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bookmarkStart w:id="0" w:name="_Hlk198703959"/>
      <w:bookmarkEnd w:id="0"/>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proofErr w:type="spellStart"/>
      <w:r w:rsidRPr="00903F72">
        <w:rPr>
          <w:sz w:val="28"/>
          <w:szCs w:val="28"/>
        </w:rPr>
        <w:t>Екoнoмiкo-правoвий</w:t>
      </w:r>
      <w:proofErr w:type="spellEnd"/>
      <w:r w:rsidRPr="00903F72">
        <w:rPr>
          <w:sz w:val="28"/>
          <w:szCs w:val="28"/>
        </w:rPr>
        <w:t xml:space="preserve"> факультет</w:t>
      </w:r>
    </w:p>
    <w:p w14:paraId="59162DC3" w14:textId="4D6A820B" w:rsidR="00A16F77" w:rsidRPr="00903F72" w:rsidRDefault="00A16F77" w:rsidP="00A16F77">
      <w:pPr>
        <w:spacing w:line="360" w:lineRule="auto"/>
        <w:jc w:val="center"/>
        <w:rPr>
          <w:sz w:val="28"/>
          <w:szCs w:val="28"/>
        </w:rPr>
      </w:pPr>
      <w:r w:rsidRPr="00903F72">
        <w:rPr>
          <w:sz w:val="28"/>
          <w:szCs w:val="28"/>
        </w:rPr>
        <w:t>Кафедра м</w:t>
      </w:r>
      <w:r w:rsidR="005D733D">
        <w:rPr>
          <w:sz w:val="28"/>
          <w:szCs w:val="28"/>
        </w:rPr>
        <w:t>аркетингу та бізнес-адміністрування</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411BD8BE" w:rsidR="00A16F77" w:rsidRPr="00903F72" w:rsidRDefault="00A16F77" w:rsidP="00062AC6">
      <w:pPr>
        <w:jc w:val="center"/>
        <w:rPr>
          <w:b/>
          <w:sz w:val="28"/>
          <w:szCs w:val="28"/>
        </w:rPr>
      </w:pPr>
      <w:r w:rsidRPr="00903F72">
        <w:rPr>
          <w:b/>
          <w:sz w:val="28"/>
          <w:szCs w:val="28"/>
        </w:rPr>
        <w:t>«</w:t>
      </w:r>
      <w:r w:rsidR="00205EF8" w:rsidRPr="00205EF8">
        <w:rPr>
          <w:b/>
          <w:bCs/>
          <w:sz w:val="28"/>
          <w:szCs w:val="28"/>
        </w:rPr>
        <w:t>Сучасні тенденції розвитку людського капіталу</w:t>
      </w:r>
      <w:r w:rsidRPr="00903F72">
        <w:rPr>
          <w:b/>
          <w:sz w:val="28"/>
          <w:szCs w:val="28"/>
        </w:rPr>
        <w:t>»</w:t>
      </w:r>
    </w:p>
    <w:p w14:paraId="24C3643B" w14:textId="252CDEA4" w:rsidR="00A16F77" w:rsidRPr="00903F72" w:rsidRDefault="00A16F77" w:rsidP="00A16F77">
      <w:pPr>
        <w:jc w:val="center"/>
        <w:rPr>
          <w:sz w:val="28"/>
          <w:szCs w:val="28"/>
        </w:rPr>
      </w:pPr>
      <w:r w:rsidRPr="00345191">
        <w:rPr>
          <w:sz w:val="28"/>
          <w:szCs w:val="28"/>
        </w:rPr>
        <w:t>«</w:t>
      </w:r>
      <w:proofErr w:type="spellStart"/>
      <w:r w:rsidR="00205EF8" w:rsidRPr="00205EF8">
        <w:rPr>
          <w:sz w:val="28"/>
          <w:szCs w:val="28"/>
        </w:rPr>
        <w:t>Current</w:t>
      </w:r>
      <w:proofErr w:type="spellEnd"/>
      <w:r w:rsidR="00205EF8" w:rsidRPr="00205EF8">
        <w:rPr>
          <w:sz w:val="28"/>
          <w:szCs w:val="28"/>
        </w:rPr>
        <w:t xml:space="preserve"> </w:t>
      </w:r>
      <w:proofErr w:type="spellStart"/>
      <w:r w:rsidR="00205EF8" w:rsidRPr="00205EF8">
        <w:rPr>
          <w:sz w:val="28"/>
          <w:szCs w:val="28"/>
        </w:rPr>
        <w:t>trends</w:t>
      </w:r>
      <w:proofErr w:type="spellEnd"/>
      <w:r w:rsidR="00205EF8" w:rsidRPr="00205EF8">
        <w:rPr>
          <w:sz w:val="28"/>
          <w:szCs w:val="28"/>
        </w:rPr>
        <w:t xml:space="preserve"> </w:t>
      </w:r>
      <w:proofErr w:type="spellStart"/>
      <w:r w:rsidR="00205EF8" w:rsidRPr="00205EF8">
        <w:rPr>
          <w:sz w:val="28"/>
          <w:szCs w:val="28"/>
        </w:rPr>
        <w:t>in</w:t>
      </w:r>
      <w:proofErr w:type="spellEnd"/>
      <w:r w:rsidR="00205EF8" w:rsidRPr="00205EF8">
        <w:rPr>
          <w:sz w:val="28"/>
          <w:szCs w:val="28"/>
        </w:rPr>
        <w:t xml:space="preserve"> </w:t>
      </w:r>
      <w:proofErr w:type="spellStart"/>
      <w:r w:rsidR="00205EF8" w:rsidRPr="00205EF8">
        <w:rPr>
          <w:sz w:val="28"/>
          <w:szCs w:val="28"/>
        </w:rPr>
        <w:t>human</w:t>
      </w:r>
      <w:proofErr w:type="spellEnd"/>
      <w:r w:rsidR="00205EF8" w:rsidRPr="00205EF8">
        <w:rPr>
          <w:sz w:val="28"/>
          <w:szCs w:val="28"/>
        </w:rPr>
        <w:t xml:space="preserve"> </w:t>
      </w:r>
      <w:proofErr w:type="spellStart"/>
      <w:r w:rsidR="00205EF8" w:rsidRPr="00205EF8">
        <w:rPr>
          <w:sz w:val="28"/>
          <w:szCs w:val="28"/>
        </w:rPr>
        <w:t>capital</w:t>
      </w:r>
      <w:proofErr w:type="spellEnd"/>
      <w:r w:rsidR="00205EF8" w:rsidRPr="00205EF8">
        <w:rPr>
          <w:sz w:val="28"/>
          <w:szCs w:val="28"/>
        </w:rPr>
        <w:t xml:space="preserve"> </w:t>
      </w:r>
      <w:proofErr w:type="spellStart"/>
      <w:r w:rsidR="00205EF8" w:rsidRPr="00205EF8">
        <w:rPr>
          <w:sz w:val="28"/>
          <w:szCs w:val="28"/>
        </w:rPr>
        <w:t>development</w:t>
      </w:r>
      <w:proofErr w:type="spellEnd"/>
      <w:r w:rsidRPr="00345191">
        <w:rPr>
          <w:sz w:val="28"/>
          <w:szCs w:val="28"/>
        </w:rPr>
        <w:t>»</w:t>
      </w:r>
    </w:p>
    <w:p w14:paraId="76E8FC81" w14:textId="77777777" w:rsidR="00A16F77" w:rsidRPr="00903F72" w:rsidRDefault="00A16F77" w:rsidP="00A16F77">
      <w:pPr>
        <w:jc w:val="center"/>
        <w:rPr>
          <w:sz w:val="28"/>
          <w:szCs w:val="28"/>
        </w:rPr>
      </w:pPr>
    </w:p>
    <w:p w14:paraId="632BCF3B" w14:textId="2BD9DF62" w:rsidR="00A16F77" w:rsidRDefault="00A16F77" w:rsidP="00A16F77">
      <w:pPr>
        <w:rPr>
          <w:b/>
          <w:sz w:val="28"/>
          <w:szCs w:val="28"/>
        </w:rPr>
      </w:pPr>
    </w:p>
    <w:p w14:paraId="605B82C6" w14:textId="77777777" w:rsidR="00C95B23" w:rsidRPr="00903F72" w:rsidRDefault="00C95B23" w:rsidP="00A16F77">
      <w:pPr>
        <w:rPr>
          <w:b/>
          <w:sz w:val="28"/>
          <w:szCs w:val="28"/>
        </w:rPr>
      </w:pPr>
    </w:p>
    <w:p w14:paraId="22B9F9B4" w14:textId="3B2C7A6C"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ка очної</w:t>
      </w:r>
      <w:r w:rsidR="007B0EA5" w:rsidRPr="00EF7863">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00DA4A7B" w:rsidR="00A16F77" w:rsidRPr="00903F72" w:rsidRDefault="00205EF8" w:rsidP="00A16F77">
      <w:pPr>
        <w:ind w:firstLine="3544"/>
        <w:rPr>
          <w:b/>
          <w:sz w:val="28"/>
          <w:szCs w:val="28"/>
        </w:rPr>
      </w:pPr>
      <w:r w:rsidRPr="00205EF8">
        <w:rPr>
          <w:b/>
          <w:sz w:val="28"/>
          <w:szCs w:val="28"/>
        </w:rPr>
        <w:t>Петренко Іванна Геннадіївна</w:t>
      </w:r>
    </w:p>
    <w:p w14:paraId="68607160" w14:textId="77777777" w:rsidR="00A16F77" w:rsidRPr="00903F72" w:rsidRDefault="00A16F77" w:rsidP="00A16F77">
      <w:pPr>
        <w:ind w:firstLine="3544"/>
        <w:rPr>
          <w:sz w:val="28"/>
          <w:szCs w:val="28"/>
        </w:rPr>
      </w:pPr>
    </w:p>
    <w:p w14:paraId="7AFFDF41" w14:textId="2B361A9C"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C95B23" w:rsidRPr="00C95B23">
        <w:rPr>
          <w:sz w:val="28"/>
          <w:szCs w:val="28"/>
        </w:rPr>
        <w:t>к.ф.-</w:t>
      </w:r>
      <w:proofErr w:type="spellStart"/>
      <w:r w:rsidR="00C95B23" w:rsidRPr="00C95B23">
        <w:rPr>
          <w:sz w:val="28"/>
          <w:szCs w:val="28"/>
        </w:rPr>
        <w:t>м.н</w:t>
      </w:r>
      <w:proofErr w:type="spellEnd"/>
      <w:r w:rsidR="00C95B23" w:rsidRPr="00C95B23">
        <w:rPr>
          <w:sz w:val="28"/>
          <w:szCs w:val="28"/>
        </w:rPr>
        <w:t xml:space="preserve">., доцент </w:t>
      </w:r>
      <w:proofErr w:type="spellStart"/>
      <w:r w:rsidR="00C95B23" w:rsidRPr="00C95B23">
        <w:rPr>
          <w:sz w:val="28"/>
          <w:szCs w:val="28"/>
        </w:rPr>
        <w:t>Залюбінська</w:t>
      </w:r>
      <w:proofErr w:type="spellEnd"/>
      <w:r w:rsidR="00C95B23" w:rsidRPr="00C95B23">
        <w:rPr>
          <w:sz w:val="28"/>
          <w:szCs w:val="28"/>
        </w:rPr>
        <w:t xml:space="preserve"> Л</w:t>
      </w:r>
      <w:r w:rsidR="00C95B23">
        <w:rPr>
          <w:sz w:val="28"/>
          <w:szCs w:val="28"/>
        </w:rPr>
        <w:t>.</w:t>
      </w:r>
      <w:r w:rsidR="00C95B23" w:rsidRPr="00C95B23">
        <w:rPr>
          <w:sz w:val="28"/>
          <w:szCs w:val="28"/>
        </w:rPr>
        <w:t xml:space="preserve"> М</w:t>
      </w:r>
      <w:r w:rsidR="00C95B23">
        <w:rPr>
          <w:sz w:val="28"/>
          <w:szCs w:val="28"/>
        </w:rPr>
        <w:t>.</w:t>
      </w:r>
      <w:r w:rsidR="00A16F77" w:rsidRPr="00903F72">
        <w:rPr>
          <w:sz w:val="28"/>
          <w:szCs w:val="28"/>
        </w:rPr>
        <w:t xml:space="preserve">____                                                              </w:t>
      </w:r>
    </w:p>
    <w:p w14:paraId="2BAD1EC7" w14:textId="39BB38D6" w:rsidR="00DE6E9C" w:rsidRDefault="00A16F77" w:rsidP="00062AC6">
      <w:pPr>
        <w:ind w:firstLine="3544"/>
        <w:rPr>
          <w:bCs/>
          <w:sz w:val="28"/>
          <w:szCs w:val="28"/>
          <w:lang w:val="ru-RU"/>
        </w:rPr>
      </w:pPr>
      <w:r w:rsidRPr="00903F72">
        <w:rPr>
          <w:sz w:val="28"/>
          <w:szCs w:val="28"/>
        </w:rPr>
        <w:t xml:space="preserve">Рецензент: </w:t>
      </w:r>
      <w:proofErr w:type="spellStart"/>
      <w:r w:rsidR="00C95B23" w:rsidRPr="00C95B23">
        <w:rPr>
          <w:iCs/>
          <w:sz w:val="28"/>
          <w:szCs w:val="28"/>
          <w:lang w:val="ru-RU"/>
        </w:rPr>
        <w:t>к.е.н</w:t>
      </w:r>
      <w:proofErr w:type="spellEnd"/>
      <w:r w:rsidR="00C95B23" w:rsidRPr="00C95B23">
        <w:rPr>
          <w:iCs/>
          <w:sz w:val="28"/>
          <w:szCs w:val="28"/>
          <w:lang w:val="ru-RU"/>
        </w:rPr>
        <w:t>., доц. Князькова В.Я.</w:t>
      </w:r>
    </w:p>
    <w:p w14:paraId="530FFE26" w14:textId="77777777" w:rsidR="005D733D" w:rsidRPr="00903F72" w:rsidRDefault="005D733D"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proofErr w:type="spellStart"/>
            <w:r w:rsidRPr="00903F72">
              <w:rPr>
                <w:sz w:val="28"/>
                <w:szCs w:val="28"/>
              </w:rPr>
              <w:t>Рекoмендoванo</w:t>
            </w:r>
            <w:proofErr w:type="spellEnd"/>
            <w:r w:rsidRPr="00903F72">
              <w:rPr>
                <w:sz w:val="28"/>
                <w:szCs w:val="28"/>
              </w:rPr>
              <w:t xml:space="preserve"> </w:t>
            </w:r>
            <w:proofErr w:type="spellStart"/>
            <w:r w:rsidRPr="00903F72">
              <w:rPr>
                <w:sz w:val="28"/>
                <w:szCs w:val="28"/>
              </w:rPr>
              <w:t>дo</w:t>
            </w:r>
            <w:proofErr w:type="spellEnd"/>
            <w:r w:rsidRPr="00903F72">
              <w:rPr>
                <w:sz w:val="28"/>
                <w:szCs w:val="28"/>
              </w:rPr>
              <w:t xml:space="preserve">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644ABFF6"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w:t>
            </w:r>
            <w:proofErr w:type="spellStart"/>
            <w:r w:rsidRPr="00903F72">
              <w:rPr>
                <w:sz w:val="28"/>
                <w:szCs w:val="28"/>
              </w:rPr>
              <w:t>прoф</w:t>
            </w:r>
            <w:proofErr w:type="spellEnd"/>
            <w:r w:rsidRPr="00903F72">
              <w:rPr>
                <w:sz w:val="28"/>
                <w:szCs w:val="28"/>
              </w:rPr>
              <w:t xml:space="preserve">. </w:t>
            </w:r>
            <w:r w:rsidR="005D733D">
              <w:rPr>
                <w:sz w:val="28"/>
                <w:szCs w:val="28"/>
              </w:rPr>
              <w:t>Олена САДЧЕНКО</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proofErr w:type="spellStart"/>
            <w:r w:rsidRPr="00903F72">
              <w:rPr>
                <w:sz w:val="28"/>
                <w:szCs w:val="28"/>
              </w:rPr>
              <w:t>Захищенo</w:t>
            </w:r>
            <w:proofErr w:type="spellEnd"/>
            <w:r w:rsidRPr="00903F72">
              <w:rPr>
                <w:sz w:val="28"/>
                <w:szCs w:val="28"/>
              </w:rPr>
              <w:t xml:space="preserve"> на </w:t>
            </w:r>
            <w:proofErr w:type="spellStart"/>
            <w:r w:rsidRPr="00903F72">
              <w:rPr>
                <w:sz w:val="28"/>
                <w:szCs w:val="28"/>
              </w:rPr>
              <w:t>засiданнi</w:t>
            </w:r>
            <w:proofErr w:type="spellEnd"/>
            <w:r w:rsidRPr="00903F72">
              <w:rPr>
                <w:sz w:val="28"/>
                <w:szCs w:val="28"/>
              </w:rPr>
              <w:t xml:space="preserve">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proofErr w:type="spellStart"/>
            <w:r w:rsidRPr="00903F72">
              <w:rPr>
                <w:sz w:val="28"/>
                <w:szCs w:val="28"/>
              </w:rPr>
              <w:t>Oцiнка</w:t>
            </w:r>
            <w:proofErr w:type="spellEnd"/>
            <w:r w:rsidRPr="00903F72">
              <w:rPr>
                <w:sz w:val="28"/>
                <w:szCs w:val="28"/>
              </w:rPr>
              <w:t>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w:t>
            </w:r>
            <w:proofErr w:type="spellStart"/>
            <w:r w:rsidRPr="00903F72">
              <w:rPr>
                <w:sz w:val="20"/>
                <w:szCs w:val="20"/>
              </w:rPr>
              <w:t>нацioнальнoю</w:t>
            </w:r>
            <w:proofErr w:type="spellEnd"/>
            <w:r w:rsidRPr="00903F72">
              <w:rPr>
                <w:sz w:val="20"/>
                <w:szCs w:val="20"/>
              </w:rPr>
              <w:t xml:space="preserve">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proofErr w:type="spellStart"/>
            <w:r w:rsidRPr="00903F72">
              <w:rPr>
                <w:sz w:val="28"/>
                <w:szCs w:val="28"/>
              </w:rPr>
              <w:t>Гoлoва</w:t>
            </w:r>
            <w:proofErr w:type="spellEnd"/>
            <w:r w:rsidRPr="00903F72">
              <w:rPr>
                <w:sz w:val="28"/>
                <w:szCs w:val="28"/>
              </w:rPr>
              <w:t xml:space="preserve"> ЕК</w:t>
            </w:r>
          </w:p>
          <w:p w14:paraId="158842A1" w14:textId="7FA185D8" w:rsidR="00A16F77" w:rsidRPr="00903F72" w:rsidRDefault="005D733D" w:rsidP="002F3D95">
            <w:pPr>
              <w:rPr>
                <w:sz w:val="20"/>
                <w:szCs w:val="20"/>
              </w:rPr>
            </w:pPr>
            <w:r>
              <w:rPr>
                <w:sz w:val="28"/>
                <w:szCs w:val="28"/>
              </w:rPr>
              <w:t>_</w:t>
            </w:r>
            <w:r w:rsidR="00A16F77" w:rsidRPr="00903F72">
              <w:rPr>
                <w:sz w:val="28"/>
                <w:szCs w:val="28"/>
              </w:rPr>
              <w:t xml:space="preserve">_____ </w:t>
            </w:r>
            <w:r>
              <w:rPr>
                <w:sz w:val="28"/>
                <w:szCs w:val="28"/>
              </w:rPr>
              <w:t xml:space="preserve">    </w:t>
            </w:r>
            <w:proofErr w:type="spellStart"/>
            <w:r w:rsidR="00A16F77" w:rsidRPr="00903F72">
              <w:rPr>
                <w:sz w:val="28"/>
                <w:szCs w:val="28"/>
              </w:rPr>
              <w:t>прoф</w:t>
            </w:r>
            <w:proofErr w:type="spellEnd"/>
            <w:r w:rsidR="00A16F77" w:rsidRPr="00903F72">
              <w:rPr>
                <w:sz w:val="28"/>
                <w:szCs w:val="28"/>
              </w:rPr>
              <w:t>.</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6A1B548B" w14:textId="31B4CD68" w:rsidR="00DE6E9C" w:rsidRDefault="00DE6E9C" w:rsidP="00A16F77">
      <w:pPr>
        <w:spacing w:line="360" w:lineRule="auto"/>
        <w:jc w:val="center"/>
        <w:rPr>
          <w:b/>
          <w:sz w:val="28"/>
          <w:szCs w:val="28"/>
        </w:rPr>
      </w:pPr>
    </w:p>
    <w:p w14:paraId="0038E2B5" w14:textId="77777777" w:rsidR="00C95B23" w:rsidRPr="00903F72" w:rsidRDefault="00C95B23"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61187C70" w:rsidR="00F93202" w:rsidRPr="00903F72" w:rsidRDefault="00EF7D9B" w:rsidP="00C46810">
            <w:pPr>
              <w:spacing w:line="360" w:lineRule="auto"/>
              <w:rPr>
                <w:caps/>
                <w:sz w:val="28"/>
                <w:szCs w:val="28"/>
              </w:rPr>
            </w:pPr>
            <w:r w:rsidRPr="00903F72">
              <w:rPr>
                <w:caps/>
                <w:sz w:val="28"/>
                <w:szCs w:val="28"/>
              </w:rPr>
              <w:t xml:space="preserve">розділ 1. </w:t>
            </w:r>
            <w:r w:rsidR="003243FE" w:rsidRPr="003243FE">
              <w:rPr>
                <w:caps/>
                <w:sz w:val="28"/>
                <w:szCs w:val="28"/>
              </w:rPr>
              <w:t>Теоретичні основи формування та розвитку людського капіталу</w:t>
            </w:r>
            <w:r w:rsidR="003243FE">
              <w:rPr>
                <w:caps/>
                <w:sz w:val="28"/>
                <w:szCs w:val="28"/>
              </w:rPr>
              <w:t>…..</w:t>
            </w:r>
            <w:r w:rsidR="00C95B23">
              <w:rPr>
                <w:caps/>
                <w:sz w:val="28"/>
                <w:szCs w:val="28"/>
              </w:rPr>
              <w:t>….</w:t>
            </w:r>
            <w:r w:rsidR="005F1D11" w:rsidRPr="005F1D11">
              <w:rPr>
                <w:caps/>
                <w:sz w:val="28"/>
                <w:szCs w:val="28"/>
              </w:rPr>
              <w:t xml:space="preserve"> </w:t>
            </w:r>
            <w:r w:rsidR="00E12BF8">
              <w:rPr>
                <w:caps/>
                <w:sz w:val="28"/>
                <w:szCs w:val="28"/>
              </w:rPr>
              <w:t>……</w:t>
            </w:r>
            <w:r w:rsidR="005F1D11">
              <w:rPr>
                <w:caps/>
                <w:sz w:val="28"/>
                <w:szCs w:val="28"/>
              </w:rPr>
              <w:t>.</w:t>
            </w:r>
            <w:r w:rsidR="00E12BF8">
              <w:rPr>
                <w:caps/>
                <w:sz w:val="28"/>
                <w:szCs w:val="28"/>
              </w:rPr>
              <w:t>……………..</w:t>
            </w:r>
            <w:r w:rsidR="00D63B6E" w:rsidRPr="00903F72">
              <w:rPr>
                <w:caps/>
                <w:sz w:val="28"/>
                <w:szCs w:val="28"/>
              </w:rPr>
              <w:t>…</w:t>
            </w:r>
            <w:r w:rsidR="00A22576">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509DD754" w:rsidR="00F93202" w:rsidRPr="00903F72" w:rsidRDefault="001B7BA1" w:rsidP="002F3D95">
            <w:pPr>
              <w:spacing w:line="360" w:lineRule="auto"/>
              <w:jc w:val="center"/>
              <w:rPr>
                <w:sz w:val="28"/>
                <w:szCs w:val="28"/>
              </w:rPr>
            </w:pPr>
            <w:r>
              <w:rPr>
                <w:sz w:val="28"/>
                <w:szCs w:val="28"/>
              </w:rPr>
              <w:t>8</w:t>
            </w:r>
          </w:p>
        </w:tc>
      </w:tr>
      <w:tr w:rsidR="00F93202" w:rsidRPr="00903F72" w14:paraId="2D807649" w14:textId="77777777" w:rsidTr="00CD2619">
        <w:trPr>
          <w:trHeight w:val="266"/>
          <w:jc w:val="center"/>
        </w:trPr>
        <w:tc>
          <w:tcPr>
            <w:tcW w:w="9336" w:type="dxa"/>
          </w:tcPr>
          <w:p w14:paraId="196DDCE5" w14:textId="686AC780"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3243FE" w:rsidRPr="003243FE">
              <w:rPr>
                <w:sz w:val="28"/>
                <w:szCs w:val="28"/>
                <w:lang w:val="uk-UA"/>
              </w:rPr>
              <w:t>Сутність, структура та функції людського капіталу</w:t>
            </w:r>
            <w:r w:rsidR="003243FE">
              <w:rPr>
                <w:sz w:val="28"/>
                <w:szCs w:val="28"/>
                <w:lang w:val="uk-UA"/>
              </w:rPr>
              <w:t>………………………</w:t>
            </w:r>
            <w:r w:rsidR="00C95B23" w:rsidRPr="00C95B23">
              <w:rPr>
                <w:sz w:val="28"/>
                <w:szCs w:val="28"/>
                <w:lang w:val="uk-UA"/>
              </w:rPr>
              <w:t xml:space="preserve"> </w:t>
            </w:r>
          </w:p>
        </w:tc>
        <w:tc>
          <w:tcPr>
            <w:tcW w:w="692" w:type="dxa"/>
          </w:tcPr>
          <w:p w14:paraId="26BFF756" w14:textId="74FA66BD" w:rsidR="00F93202" w:rsidRPr="00903F72" w:rsidRDefault="001B7BA1" w:rsidP="002F3D95">
            <w:pPr>
              <w:spacing w:line="360" w:lineRule="auto"/>
              <w:jc w:val="center"/>
              <w:rPr>
                <w:sz w:val="28"/>
                <w:szCs w:val="28"/>
              </w:rPr>
            </w:pPr>
            <w:r>
              <w:rPr>
                <w:sz w:val="28"/>
                <w:szCs w:val="28"/>
              </w:rPr>
              <w:t>8</w:t>
            </w:r>
          </w:p>
        </w:tc>
      </w:tr>
      <w:tr w:rsidR="00F93202" w:rsidRPr="00903F72" w14:paraId="3DA77725" w14:textId="77777777" w:rsidTr="00CD2619">
        <w:trPr>
          <w:trHeight w:val="266"/>
          <w:jc w:val="center"/>
        </w:trPr>
        <w:tc>
          <w:tcPr>
            <w:tcW w:w="9336" w:type="dxa"/>
          </w:tcPr>
          <w:p w14:paraId="34469268" w14:textId="2CDDB64D"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EE6D60">
              <w:rPr>
                <w:sz w:val="28"/>
                <w:szCs w:val="28"/>
                <w:lang w:val="uk-UA"/>
              </w:rPr>
              <w:t xml:space="preserve">Концептуальна основа </w:t>
            </w:r>
            <w:r w:rsidR="00EE6D60" w:rsidRPr="00EE6D60">
              <w:rPr>
                <w:sz w:val="28"/>
                <w:szCs w:val="28"/>
                <w:lang w:val="uk-UA"/>
              </w:rPr>
              <w:t xml:space="preserve">управління та оцінювання людського капіталу </w:t>
            </w:r>
            <w:r w:rsidR="00A95492" w:rsidRPr="00903F72">
              <w:rPr>
                <w:sz w:val="28"/>
                <w:szCs w:val="28"/>
                <w:lang w:val="uk-UA"/>
              </w:rPr>
              <w:t>..</w:t>
            </w:r>
          </w:p>
        </w:tc>
        <w:tc>
          <w:tcPr>
            <w:tcW w:w="692" w:type="dxa"/>
          </w:tcPr>
          <w:p w14:paraId="126B68FD" w14:textId="5EE02812" w:rsidR="004A5EFA" w:rsidRPr="00903F72" w:rsidRDefault="004A5EFA" w:rsidP="00364A96">
            <w:pPr>
              <w:spacing w:line="360" w:lineRule="auto"/>
              <w:jc w:val="center"/>
              <w:rPr>
                <w:bCs/>
                <w:sz w:val="28"/>
                <w:szCs w:val="28"/>
              </w:rPr>
            </w:pPr>
            <w:r w:rsidRPr="00903F72">
              <w:rPr>
                <w:bCs/>
                <w:sz w:val="28"/>
                <w:szCs w:val="28"/>
              </w:rPr>
              <w:t>1</w:t>
            </w:r>
            <w:r w:rsidR="00EE6D60">
              <w:rPr>
                <w:bCs/>
                <w:sz w:val="28"/>
                <w:szCs w:val="28"/>
              </w:rPr>
              <w:t>4</w:t>
            </w:r>
          </w:p>
        </w:tc>
      </w:tr>
      <w:tr w:rsidR="00082123" w:rsidRPr="00903F72" w14:paraId="13E6CE98" w14:textId="77777777" w:rsidTr="00CD2619">
        <w:trPr>
          <w:trHeight w:val="266"/>
          <w:jc w:val="center"/>
        </w:trPr>
        <w:tc>
          <w:tcPr>
            <w:tcW w:w="9336" w:type="dxa"/>
          </w:tcPr>
          <w:p w14:paraId="5C9299FC" w14:textId="2E7F3766"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3243FE" w:rsidRPr="003243FE">
              <w:rPr>
                <w:sz w:val="28"/>
                <w:szCs w:val="28"/>
              </w:rPr>
              <w:t>Людський капітал як фактор економічного зростання</w:t>
            </w:r>
            <w:r w:rsidR="003243FE" w:rsidRPr="003243FE">
              <w:rPr>
                <w:bCs/>
                <w:sz w:val="28"/>
                <w:szCs w:val="28"/>
                <w:lang w:val="ru-RU"/>
              </w:rPr>
              <w:t xml:space="preserve"> </w:t>
            </w:r>
            <w:r w:rsidR="00C95B23">
              <w:rPr>
                <w:bCs/>
                <w:sz w:val="28"/>
                <w:szCs w:val="28"/>
                <w:lang w:val="ru-RU"/>
              </w:rPr>
              <w:t>…..</w:t>
            </w:r>
            <w:r w:rsidR="00A22576">
              <w:rPr>
                <w:bCs/>
                <w:sz w:val="28"/>
                <w:szCs w:val="28"/>
                <w:lang w:val="ru-RU"/>
              </w:rPr>
              <w:t>………</w:t>
            </w:r>
            <w:r w:rsidR="003243FE">
              <w:rPr>
                <w:bCs/>
                <w:sz w:val="28"/>
                <w:szCs w:val="28"/>
                <w:lang w:val="ru-RU"/>
              </w:rPr>
              <w:t>…</w:t>
            </w:r>
            <w:r w:rsidR="00DE6E9C">
              <w:rPr>
                <w:bCs/>
                <w:sz w:val="28"/>
                <w:szCs w:val="28"/>
                <w:lang w:val="ru-RU"/>
              </w:rPr>
              <w:t>……</w:t>
            </w:r>
          </w:p>
        </w:tc>
        <w:tc>
          <w:tcPr>
            <w:tcW w:w="692" w:type="dxa"/>
          </w:tcPr>
          <w:p w14:paraId="7F2A46B0" w14:textId="038DEC6D" w:rsidR="004A5EFA" w:rsidRPr="00903F72" w:rsidRDefault="003612FC" w:rsidP="00BF644E">
            <w:pPr>
              <w:spacing w:line="360" w:lineRule="auto"/>
              <w:jc w:val="center"/>
              <w:rPr>
                <w:bCs/>
                <w:sz w:val="28"/>
                <w:szCs w:val="28"/>
              </w:rPr>
            </w:pPr>
            <w:r>
              <w:rPr>
                <w:bCs/>
                <w:sz w:val="28"/>
                <w:szCs w:val="28"/>
              </w:rPr>
              <w:t>2</w:t>
            </w:r>
            <w:r w:rsidR="008D024C">
              <w:rPr>
                <w:bCs/>
                <w:sz w:val="28"/>
                <w:szCs w:val="28"/>
              </w:rPr>
              <w:t>0</w:t>
            </w:r>
          </w:p>
        </w:tc>
      </w:tr>
      <w:tr w:rsidR="00BC0D52" w:rsidRPr="00903F72" w14:paraId="42EC8503" w14:textId="77777777" w:rsidTr="00CD2619">
        <w:trPr>
          <w:trHeight w:val="505"/>
          <w:jc w:val="center"/>
        </w:trPr>
        <w:tc>
          <w:tcPr>
            <w:tcW w:w="9336" w:type="dxa"/>
          </w:tcPr>
          <w:p w14:paraId="18904C0D" w14:textId="583391D5"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ED6637" w:rsidRPr="00ED6637">
              <w:rPr>
                <w:caps/>
                <w:sz w:val="28"/>
                <w:szCs w:val="28"/>
              </w:rPr>
              <w:t>Аналіз сучасного стану та тенденцій розвитку людського капіталу</w:t>
            </w:r>
            <w:r w:rsidR="00100E8C">
              <w:rPr>
                <w:caps/>
                <w:sz w:val="28"/>
                <w:szCs w:val="28"/>
              </w:rPr>
              <w:t>………</w:t>
            </w:r>
            <w:r w:rsidR="00C95B23">
              <w:rPr>
                <w:bCs/>
                <w:caps/>
                <w:sz w:val="28"/>
                <w:szCs w:val="28"/>
                <w:lang w:val="ru-RU"/>
              </w:rPr>
              <w:t>……………………………………….</w:t>
            </w:r>
            <w:r w:rsidR="005F1D11">
              <w:rPr>
                <w:bCs/>
                <w:caps/>
                <w:sz w:val="28"/>
                <w:szCs w:val="28"/>
                <w:lang w:val="ru-RU"/>
              </w:rPr>
              <w:t>……</w:t>
            </w:r>
          </w:p>
        </w:tc>
        <w:tc>
          <w:tcPr>
            <w:tcW w:w="692" w:type="dxa"/>
          </w:tcPr>
          <w:p w14:paraId="2477AD6A" w14:textId="77777777" w:rsidR="00552A15" w:rsidRPr="00AA723A" w:rsidRDefault="00552A15" w:rsidP="00FA2FC4">
            <w:pPr>
              <w:spacing w:line="360" w:lineRule="auto"/>
              <w:jc w:val="center"/>
              <w:rPr>
                <w:sz w:val="28"/>
                <w:szCs w:val="28"/>
              </w:rPr>
            </w:pPr>
          </w:p>
          <w:p w14:paraId="1E447295" w14:textId="11FD7A46" w:rsidR="004A5EFA" w:rsidRPr="00AA723A" w:rsidRDefault="00470CE9" w:rsidP="00642902">
            <w:pPr>
              <w:spacing w:line="360" w:lineRule="auto"/>
              <w:jc w:val="center"/>
              <w:rPr>
                <w:sz w:val="28"/>
                <w:szCs w:val="28"/>
              </w:rPr>
            </w:pPr>
            <w:r>
              <w:rPr>
                <w:sz w:val="28"/>
                <w:szCs w:val="28"/>
              </w:rPr>
              <w:t>2</w:t>
            </w:r>
            <w:r w:rsidR="00100E8C">
              <w:rPr>
                <w:sz w:val="28"/>
                <w:szCs w:val="28"/>
              </w:rPr>
              <w:t>6</w:t>
            </w:r>
          </w:p>
        </w:tc>
      </w:tr>
      <w:tr w:rsidR="00C11542" w:rsidRPr="00903F72" w14:paraId="1A82B026" w14:textId="77777777" w:rsidTr="00CD2619">
        <w:trPr>
          <w:jc w:val="center"/>
        </w:trPr>
        <w:tc>
          <w:tcPr>
            <w:tcW w:w="9336" w:type="dxa"/>
          </w:tcPr>
          <w:p w14:paraId="06B7977D" w14:textId="7241203D"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ED6637" w:rsidRPr="00ED6637">
              <w:rPr>
                <w:sz w:val="28"/>
                <w:szCs w:val="28"/>
              </w:rPr>
              <w:t>Глобальні та національні тренди у сфері людського капіталу</w:t>
            </w:r>
            <w:r w:rsidR="00ED6637">
              <w:rPr>
                <w:sz w:val="28"/>
                <w:szCs w:val="28"/>
              </w:rPr>
              <w:t>………….</w:t>
            </w:r>
            <w:r w:rsidRPr="00AA723A">
              <w:rPr>
                <w:sz w:val="28"/>
                <w:szCs w:val="28"/>
              </w:rPr>
              <w:t>.</w:t>
            </w:r>
          </w:p>
        </w:tc>
        <w:tc>
          <w:tcPr>
            <w:tcW w:w="692" w:type="dxa"/>
          </w:tcPr>
          <w:p w14:paraId="4C3B5041" w14:textId="3064E6D4" w:rsidR="00C11542" w:rsidRPr="00AA723A" w:rsidRDefault="00470CE9" w:rsidP="00642902">
            <w:pPr>
              <w:spacing w:line="360" w:lineRule="auto"/>
              <w:jc w:val="center"/>
              <w:rPr>
                <w:sz w:val="28"/>
                <w:szCs w:val="28"/>
              </w:rPr>
            </w:pPr>
            <w:r>
              <w:rPr>
                <w:sz w:val="28"/>
                <w:szCs w:val="28"/>
              </w:rPr>
              <w:t>2</w:t>
            </w:r>
            <w:r w:rsidR="00100E8C">
              <w:rPr>
                <w:sz w:val="28"/>
                <w:szCs w:val="28"/>
              </w:rPr>
              <w:t>6</w:t>
            </w:r>
          </w:p>
        </w:tc>
      </w:tr>
      <w:tr w:rsidR="00C11542" w:rsidRPr="00903F72" w14:paraId="60BD7863" w14:textId="77777777" w:rsidTr="00CD2619">
        <w:trPr>
          <w:jc w:val="center"/>
        </w:trPr>
        <w:tc>
          <w:tcPr>
            <w:tcW w:w="9336" w:type="dxa"/>
          </w:tcPr>
          <w:p w14:paraId="22AC4FD0" w14:textId="152B37D6" w:rsidR="00C11542" w:rsidRPr="00AA723A" w:rsidRDefault="00C11542" w:rsidP="001464AE">
            <w:pPr>
              <w:spacing w:line="360" w:lineRule="auto"/>
              <w:rPr>
                <w:sz w:val="28"/>
                <w:szCs w:val="28"/>
              </w:rPr>
            </w:pPr>
            <w:r w:rsidRPr="00AA723A">
              <w:rPr>
                <w:sz w:val="28"/>
                <w:szCs w:val="28"/>
              </w:rPr>
              <w:t xml:space="preserve">2.2. </w:t>
            </w:r>
            <w:r w:rsidR="00ED6637" w:rsidRPr="00ED6637">
              <w:rPr>
                <w:sz w:val="28"/>
                <w:szCs w:val="28"/>
              </w:rPr>
              <w:t>Оцінка стану людського капіталу</w:t>
            </w:r>
            <w:r w:rsidR="00ED6637">
              <w:rPr>
                <w:sz w:val="28"/>
                <w:szCs w:val="28"/>
              </w:rPr>
              <w:t xml:space="preserve"> у національному середовищі………...</w:t>
            </w:r>
          </w:p>
        </w:tc>
        <w:tc>
          <w:tcPr>
            <w:tcW w:w="692" w:type="dxa"/>
          </w:tcPr>
          <w:p w14:paraId="477EA645" w14:textId="0A990B79" w:rsidR="00C11542" w:rsidRPr="00AA723A" w:rsidRDefault="00B21A22" w:rsidP="00E4149D">
            <w:pPr>
              <w:spacing w:line="360" w:lineRule="auto"/>
              <w:jc w:val="center"/>
              <w:rPr>
                <w:sz w:val="28"/>
                <w:szCs w:val="28"/>
              </w:rPr>
            </w:pPr>
            <w:r w:rsidRPr="00AA723A">
              <w:rPr>
                <w:sz w:val="28"/>
                <w:szCs w:val="28"/>
              </w:rPr>
              <w:t>3</w:t>
            </w:r>
            <w:r w:rsidR="00470CE9">
              <w:rPr>
                <w:sz w:val="28"/>
                <w:szCs w:val="28"/>
              </w:rPr>
              <w:t>0</w:t>
            </w:r>
          </w:p>
        </w:tc>
      </w:tr>
      <w:tr w:rsidR="00F93202" w:rsidRPr="00903F72" w14:paraId="24EEF4CC" w14:textId="77777777" w:rsidTr="00CD2619">
        <w:trPr>
          <w:jc w:val="center"/>
        </w:trPr>
        <w:tc>
          <w:tcPr>
            <w:tcW w:w="9336" w:type="dxa"/>
          </w:tcPr>
          <w:p w14:paraId="5FC04734" w14:textId="609953C0" w:rsidR="00F93202" w:rsidRPr="00AE126E" w:rsidRDefault="00B67C3A" w:rsidP="001464AE">
            <w:pPr>
              <w:spacing w:line="360" w:lineRule="auto"/>
              <w:rPr>
                <w:sz w:val="28"/>
                <w:szCs w:val="28"/>
              </w:rPr>
            </w:pPr>
            <w:r w:rsidRPr="00AE126E">
              <w:rPr>
                <w:caps/>
                <w:sz w:val="28"/>
                <w:szCs w:val="28"/>
              </w:rPr>
              <w:t xml:space="preserve">Розділ 3. </w:t>
            </w:r>
            <w:r w:rsidR="00ED6637" w:rsidRPr="00ED6637">
              <w:rPr>
                <w:caps/>
                <w:sz w:val="28"/>
                <w:szCs w:val="28"/>
              </w:rPr>
              <w:t>Напрями вдосконалення політики розвитку людського капіталу</w:t>
            </w:r>
            <w:r w:rsidR="007B77B6" w:rsidRPr="007B77B6">
              <w:rPr>
                <w:caps/>
                <w:sz w:val="28"/>
                <w:szCs w:val="28"/>
              </w:rPr>
              <w:t xml:space="preserve"> </w:t>
            </w:r>
            <w:r w:rsidR="00ED6637">
              <w:rPr>
                <w:caps/>
                <w:sz w:val="28"/>
                <w:szCs w:val="28"/>
              </w:rPr>
              <w:t>………………………</w:t>
            </w:r>
            <w:r w:rsidR="00A17657" w:rsidRPr="00AE126E">
              <w:rPr>
                <w:caps/>
                <w:sz w:val="28"/>
                <w:szCs w:val="28"/>
              </w:rPr>
              <w:t>…..</w:t>
            </w:r>
            <w:r w:rsidR="00FF1569" w:rsidRPr="00AE126E">
              <w:rPr>
                <w:caps/>
                <w:sz w:val="28"/>
                <w:szCs w:val="28"/>
              </w:rPr>
              <w:t>…</w:t>
            </w:r>
            <w:r w:rsidR="00192C5C">
              <w:rPr>
                <w:caps/>
                <w:sz w:val="28"/>
                <w:szCs w:val="28"/>
              </w:rPr>
              <w:t>…………………</w:t>
            </w:r>
            <w:r w:rsidR="00A95492" w:rsidRPr="00AE126E">
              <w:rPr>
                <w:caps/>
                <w:sz w:val="28"/>
                <w:szCs w:val="28"/>
              </w:rPr>
              <w:t>……</w:t>
            </w:r>
          </w:p>
        </w:tc>
        <w:tc>
          <w:tcPr>
            <w:tcW w:w="692" w:type="dxa"/>
          </w:tcPr>
          <w:p w14:paraId="1F4EB47E" w14:textId="77777777" w:rsidR="007C2EFD" w:rsidRPr="00AE126E" w:rsidRDefault="007C2EFD" w:rsidP="002F3D95">
            <w:pPr>
              <w:spacing w:line="360" w:lineRule="auto"/>
              <w:jc w:val="center"/>
              <w:rPr>
                <w:sz w:val="28"/>
                <w:szCs w:val="28"/>
              </w:rPr>
            </w:pPr>
          </w:p>
          <w:p w14:paraId="296F1114" w14:textId="4DD8055E" w:rsidR="004A5EFA" w:rsidRPr="00AE126E" w:rsidRDefault="009A1E33" w:rsidP="00E4149D">
            <w:pPr>
              <w:spacing w:line="360" w:lineRule="auto"/>
              <w:jc w:val="center"/>
              <w:rPr>
                <w:sz w:val="28"/>
                <w:szCs w:val="28"/>
              </w:rPr>
            </w:pPr>
            <w:r>
              <w:rPr>
                <w:sz w:val="28"/>
                <w:szCs w:val="28"/>
              </w:rPr>
              <w:t>3</w:t>
            </w:r>
            <w:r w:rsidR="001A03B2">
              <w:rPr>
                <w:sz w:val="28"/>
                <w:szCs w:val="28"/>
              </w:rPr>
              <w:t>8</w:t>
            </w:r>
          </w:p>
        </w:tc>
      </w:tr>
      <w:tr w:rsidR="00F93202" w:rsidRPr="00903F72" w14:paraId="50B0913E" w14:textId="77777777" w:rsidTr="00CD2619">
        <w:trPr>
          <w:jc w:val="center"/>
        </w:trPr>
        <w:tc>
          <w:tcPr>
            <w:tcW w:w="9336" w:type="dxa"/>
          </w:tcPr>
          <w:p w14:paraId="7E32095A" w14:textId="6170B9AF" w:rsidR="00F93202" w:rsidRPr="00AE126E" w:rsidRDefault="00F93202" w:rsidP="00CE03E5">
            <w:pPr>
              <w:spacing w:line="360" w:lineRule="auto"/>
              <w:rPr>
                <w:sz w:val="28"/>
                <w:szCs w:val="28"/>
              </w:rPr>
            </w:pPr>
            <w:r w:rsidRPr="00AE126E">
              <w:rPr>
                <w:sz w:val="28"/>
                <w:szCs w:val="28"/>
              </w:rPr>
              <w:t xml:space="preserve">3.1. </w:t>
            </w:r>
            <w:r w:rsidR="00ED6637">
              <w:rPr>
                <w:sz w:val="28"/>
                <w:szCs w:val="28"/>
              </w:rPr>
              <w:t>У</w:t>
            </w:r>
            <w:r w:rsidR="00ED6637" w:rsidRPr="00ED6637">
              <w:rPr>
                <w:sz w:val="28"/>
                <w:szCs w:val="28"/>
              </w:rPr>
              <w:t>досконалення політики розвитку людського капіталу</w:t>
            </w:r>
            <w:r w:rsidR="00ED6637">
              <w:rPr>
                <w:sz w:val="28"/>
                <w:szCs w:val="28"/>
              </w:rPr>
              <w:t xml:space="preserve"> у національному середовищі………………………………………………………………………..</w:t>
            </w:r>
          </w:p>
        </w:tc>
        <w:tc>
          <w:tcPr>
            <w:tcW w:w="692" w:type="dxa"/>
          </w:tcPr>
          <w:p w14:paraId="062B5CB3" w14:textId="77777777" w:rsidR="00ED6637" w:rsidRDefault="00ED6637" w:rsidP="00E4149D">
            <w:pPr>
              <w:spacing w:line="360" w:lineRule="auto"/>
              <w:jc w:val="center"/>
              <w:rPr>
                <w:sz w:val="28"/>
                <w:szCs w:val="28"/>
              </w:rPr>
            </w:pPr>
          </w:p>
          <w:p w14:paraId="1E021371" w14:textId="3C90481D" w:rsidR="004A5EFA" w:rsidRPr="00AE126E" w:rsidRDefault="009A1E33" w:rsidP="00E4149D">
            <w:pPr>
              <w:spacing w:line="360" w:lineRule="auto"/>
              <w:jc w:val="center"/>
              <w:rPr>
                <w:sz w:val="28"/>
                <w:szCs w:val="28"/>
              </w:rPr>
            </w:pPr>
            <w:r>
              <w:rPr>
                <w:sz w:val="28"/>
                <w:szCs w:val="28"/>
              </w:rPr>
              <w:t>3</w:t>
            </w:r>
            <w:r w:rsidR="001A03B2">
              <w:rPr>
                <w:sz w:val="28"/>
                <w:szCs w:val="28"/>
              </w:rPr>
              <w:t>8</w:t>
            </w:r>
          </w:p>
        </w:tc>
      </w:tr>
      <w:tr w:rsidR="00F93202" w:rsidRPr="00903F72" w14:paraId="4EE08DEB" w14:textId="77777777" w:rsidTr="00CD2619">
        <w:trPr>
          <w:jc w:val="center"/>
        </w:trPr>
        <w:tc>
          <w:tcPr>
            <w:tcW w:w="9336" w:type="dxa"/>
          </w:tcPr>
          <w:p w14:paraId="20C0E465" w14:textId="37992632"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ED6637" w:rsidRPr="00ED6637">
              <w:rPr>
                <w:sz w:val="28"/>
                <w:szCs w:val="28"/>
                <w:lang w:val="uk-UA"/>
              </w:rPr>
              <w:t>Соціально-економічні ефекти інвестування в людський капітал</w:t>
            </w:r>
            <w:r w:rsidR="003C449D">
              <w:rPr>
                <w:sz w:val="28"/>
                <w:szCs w:val="28"/>
                <w:lang w:val="uk-UA"/>
              </w:rPr>
              <w:t>.</w:t>
            </w:r>
            <w:r w:rsidR="005D733D">
              <w:rPr>
                <w:sz w:val="28"/>
                <w:szCs w:val="28"/>
                <w:lang w:val="uk-UA"/>
              </w:rPr>
              <w:t>…….</w:t>
            </w:r>
            <w:r w:rsidR="00AE126E" w:rsidRPr="00AE126E">
              <w:rPr>
                <w:sz w:val="28"/>
                <w:szCs w:val="28"/>
                <w:lang w:val="uk-UA"/>
              </w:rPr>
              <w:t xml:space="preserve"> </w:t>
            </w:r>
          </w:p>
        </w:tc>
        <w:tc>
          <w:tcPr>
            <w:tcW w:w="692" w:type="dxa"/>
          </w:tcPr>
          <w:p w14:paraId="570AA81F" w14:textId="7D48744F" w:rsidR="00F93202" w:rsidRPr="00AE126E" w:rsidRDefault="00FB4B06" w:rsidP="00903F72">
            <w:pPr>
              <w:spacing w:line="360" w:lineRule="auto"/>
              <w:jc w:val="center"/>
              <w:rPr>
                <w:sz w:val="28"/>
                <w:szCs w:val="28"/>
              </w:rPr>
            </w:pPr>
            <w:r>
              <w:rPr>
                <w:sz w:val="28"/>
                <w:szCs w:val="28"/>
              </w:rPr>
              <w:t>50</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22A5D0AE" w:rsidR="00F93202" w:rsidRPr="00903F72" w:rsidRDefault="00903F72" w:rsidP="00903F72">
            <w:pPr>
              <w:spacing w:line="360" w:lineRule="auto"/>
              <w:jc w:val="center"/>
              <w:rPr>
                <w:sz w:val="28"/>
                <w:szCs w:val="28"/>
              </w:rPr>
            </w:pPr>
            <w:r w:rsidRPr="00903F72">
              <w:rPr>
                <w:sz w:val="28"/>
                <w:szCs w:val="28"/>
              </w:rPr>
              <w:t>5</w:t>
            </w:r>
            <w:r w:rsidR="004156A3">
              <w:rPr>
                <w:sz w:val="28"/>
                <w:szCs w:val="28"/>
              </w:rPr>
              <w:t>3</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0B528DBB" w:rsidR="00F93202" w:rsidRPr="00903F72" w:rsidRDefault="005F2130" w:rsidP="00785147">
            <w:pPr>
              <w:spacing w:line="360" w:lineRule="auto"/>
              <w:jc w:val="center"/>
              <w:rPr>
                <w:sz w:val="28"/>
                <w:szCs w:val="28"/>
              </w:rPr>
            </w:pPr>
            <w:r w:rsidRPr="00903F72">
              <w:rPr>
                <w:sz w:val="28"/>
                <w:szCs w:val="28"/>
              </w:rPr>
              <w:t>5</w:t>
            </w:r>
            <w:r w:rsidR="004156A3">
              <w:rPr>
                <w:sz w:val="28"/>
                <w:szCs w:val="28"/>
              </w:rPr>
              <w:t>5</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495B2790" w14:textId="046313A2" w:rsidR="00192C5C" w:rsidRDefault="00192C5C" w:rsidP="003D5CA9">
      <w:pPr>
        <w:spacing w:line="360" w:lineRule="auto"/>
        <w:jc w:val="center"/>
        <w:rPr>
          <w:b/>
          <w:sz w:val="28"/>
          <w:szCs w:val="28"/>
        </w:rPr>
      </w:pPr>
    </w:p>
    <w:p w14:paraId="67F4EF69" w14:textId="3A918CE0" w:rsidR="00ED6637" w:rsidRDefault="00ED6637" w:rsidP="003D5CA9">
      <w:pPr>
        <w:spacing w:line="360" w:lineRule="auto"/>
        <w:jc w:val="center"/>
        <w:rPr>
          <w:b/>
          <w:sz w:val="28"/>
          <w:szCs w:val="28"/>
        </w:rPr>
      </w:pPr>
    </w:p>
    <w:p w14:paraId="7CD63F45" w14:textId="4246285C" w:rsidR="00ED6637" w:rsidRDefault="00ED6637" w:rsidP="003D5CA9">
      <w:pPr>
        <w:spacing w:line="360" w:lineRule="auto"/>
        <w:jc w:val="center"/>
        <w:rPr>
          <w:b/>
          <w:sz w:val="28"/>
          <w:szCs w:val="28"/>
        </w:rPr>
      </w:pPr>
    </w:p>
    <w:p w14:paraId="188739A6" w14:textId="16BB622F" w:rsidR="00ED6637" w:rsidRDefault="00ED6637" w:rsidP="003D5CA9">
      <w:pPr>
        <w:spacing w:line="360" w:lineRule="auto"/>
        <w:jc w:val="center"/>
        <w:rPr>
          <w:b/>
          <w:sz w:val="28"/>
          <w:szCs w:val="28"/>
        </w:rPr>
      </w:pPr>
    </w:p>
    <w:p w14:paraId="2DB2667D" w14:textId="77777777" w:rsidR="00ED6637" w:rsidRPr="00903F72" w:rsidRDefault="00ED6637" w:rsidP="003D5CA9">
      <w:pPr>
        <w:spacing w:line="360" w:lineRule="auto"/>
        <w:jc w:val="center"/>
        <w:rPr>
          <w:b/>
          <w:sz w:val="28"/>
          <w:szCs w:val="28"/>
        </w:rPr>
      </w:pPr>
    </w:p>
    <w:p w14:paraId="3ADCB77A" w14:textId="17C0E1F3" w:rsidR="001464AE" w:rsidRDefault="001464AE" w:rsidP="003D5CA9">
      <w:pPr>
        <w:spacing w:line="360" w:lineRule="auto"/>
        <w:jc w:val="center"/>
        <w:rPr>
          <w:b/>
          <w:sz w:val="28"/>
          <w:szCs w:val="28"/>
        </w:rPr>
      </w:pPr>
    </w:p>
    <w:p w14:paraId="5DA8F6DA" w14:textId="3612DF4A" w:rsidR="007B77B6" w:rsidRDefault="007B77B6" w:rsidP="003D5CA9">
      <w:pPr>
        <w:spacing w:line="360" w:lineRule="auto"/>
        <w:jc w:val="center"/>
        <w:rPr>
          <w:b/>
          <w:sz w:val="28"/>
          <w:szCs w:val="28"/>
        </w:rPr>
      </w:pPr>
    </w:p>
    <w:p w14:paraId="0D0CE869" w14:textId="77777777" w:rsidR="007B77B6" w:rsidRPr="00903F72" w:rsidRDefault="007B77B6"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0162EFC6" w14:textId="77777777" w:rsidR="007812AD" w:rsidRDefault="007812AD" w:rsidP="00A22576">
      <w:pPr>
        <w:spacing w:line="360" w:lineRule="auto"/>
        <w:ind w:firstLine="709"/>
        <w:jc w:val="both"/>
        <w:rPr>
          <w:rFonts w:eastAsia="TimesNewRoman"/>
          <w:b/>
          <w:sz w:val="28"/>
          <w:szCs w:val="28"/>
        </w:rPr>
      </w:pPr>
    </w:p>
    <w:p w14:paraId="445019C2" w14:textId="77777777" w:rsidR="003243FE" w:rsidRPr="003243FE" w:rsidRDefault="00D9312F" w:rsidP="003243FE">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3243FE" w:rsidRPr="003243FE">
        <w:rPr>
          <w:rFonts w:eastAsia="TimesNewRoman"/>
          <w:sz w:val="28"/>
          <w:szCs w:val="28"/>
        </w:rPr>
        <w:t xml:space="preserve">У сучасних умовах трансформації глобального економічного середовища, зростання ролі знань, цифрових технологій та інновацій, людський капітал дедалі частіше розглядається як ключовий фактор конкурентоспроможності та стійкого розвитку національних економік, окремих регіонів і суб’єктів господарювання. Саме якість, рівень освіти, здоров’я, професійна мобільність та креативний потенціал населення визначають здатність суспільства адаптуватися до викликів XXI століття, зокрема – </w:t>
      </w:r>
      <w:proofErr w:type="spellStart"/>
      <w:r w:rsidR="003243FE" w:rsidRPr="003243FE">
        <w:rPr>
          <w:rFonts w:eastAsia="TimesNewRoman"/>
          <w:sz w:val="28"/>
          <w:szCs w:val="28"/>
        </w:rPr>
        <w:t>цифровізації</w:t>
      </w:r>
      <w:proofErr w:type="spellEnd"/>
      <w:r w:rsidR="003243FE" w:rsidRPr="003243FE">
        <w:rPr>
          <w:rFonts w:eastAsia="TimesNewRoman"/>
          <w:sz w:val="28"/>
          <w:szCs w:val="28"/>
        </w:rPr>
        <w:t>, глобалізації, демографічних змін та кліматичних ризиків.</w:t>
      </w:r>
    </w:p>
    <w:p w14:paraId="4FF8F5DA" w14:textId="77777777" w:rsidR="003243FE" w:rsidRPr="003243FE" w:rsidRDefault="003243FE" w:rsidP="003243FE">
      <w:pPr>
        <w:spacing w:line="360" w:lineRule="auto"/>
        <w:ind w:firstLine="709"/>
        <w:jc w:val="both"/>
        <w:rPr>
          <w:rFonts w:eastAsia="TimesNewRoman"/>
          <w:sz w:val="28"/>
          <w:szCs w:val="28"/>
        </w:rPr>
      </w:pPr>
      <w:r w:rsidRPr="003243FE">
        <w:rPr>
          <w:rFonts w:eastAsia="TimesNewRoman"/>
          <w:sz w:val="28"/>
          <w:szCs w:val="28"/>
        </w:rPr>
        <w:t>Україна, перебуваючи у стані глибоких соціально-економічних трансформацій, а також під впливом воєнних дій, стикається з численними викликами, що безпосередньо впливають на стан людського капіталу: посиленням міграційних процесів, зниженням демографічного потенціалу, деформацією ринку праці, зменшенням доступу до якісної освіти та медичних послуг. Разом з тим, в умовах євроінтеграційного курсу, цифрової трансформації економіки та розвитку інноваційних екосистем відкриваються нові можливості для інвестування в людський капітал як стратегічний ресурс майбутнього.</w:t>
      </w:r>
    </w:p>
    <w:p w14:paraId="1EA91934" w14:textId="515FA42F" w:rsidR="003243FE" w:rsidRPr="003243FE" w:rsidRDefault="003243FE" w:rsidP="003243FE">
      <w:pPr>
        <w:spacing w:line="360" w:lineRule="auto"/>
        <w:ind w:firstLine="709"/>
        <w:jc w:val="both"/>
        <w:rPr>
          <w:rFonts w:eastAsia="TimesNewRoman"/>
          <w:sz w:val="28"/>
          <w:szCs w:val="28"/>
        </w:rPr>
      </w:pPr>
      <w:r w:rsidRPr="003243FE">
        <w:rPr>
          <w:rFonts w:eastAsia="TimesNewRoman"/>
          <w:sz w:val="28"/>
          <w:szCs w:val="28"/>
        </w:rPr>
        <w:t xml:space="preserve">У цьому контексті особливої ваги набуває дослідження сучасних тенденцій розвитку людського капіталу, визначення ефективних форм його нарощування, адаптації політики зайнятості, освіти й охорони здоров’я до нових реалій. Усвідомлення ролі людського капіталу як основи економічного відновлення, соціальної згуртованості та національної безпеки вимагає ґрунтовного наукового аналізу як на </w:t>
      </w:r>
      <w:proofErr w:type="spellStart"/>
      <w:r w:rsidRPr="003243FE">
        <w:rPr>
          <w:rFonts w:eastAsia="TimesNewRoman"/>
          <w:sz w:val="28"/>
          <w:szCs w:val="28"/>
        </w:rPr>
        <w:t>макро</w:t>
      </w:r>
      <w:proofErr w:type="spellEnd"/>
      <w:r w:rsidRPr="003243FE">
        <w:rPr>
          <w:rFonts w:eastAsia="TimesNewRoman"/>
          <w:sz w:val="28"/>
          <w:szCs w:val="28"/>
        </w:rPr>
        <w:t>-, так і на мікрорівнях.</w:t>
      </w:r>
      <w:r>
        <w:rPr>
          <w:rFonts w:eastAsia="TimesNewRoman"/>
          <w:sz w:val="28"/>
          <w:szCs w:val="28"/>
        </w:rPr>
        <w:t xml:space="preserve"> </w:t>
      </w:r>
      <w:r w:rsidRPr="003243FE">
        <w:rPr>
          <w:rFonts w:eastAsia="TimesNewRoman"/>
          <w:sz w:val="28"/>
          <w:szCs w:val="28"/>
        </w:rPr>
        <w:t xml:space="preserve">Саме тому обрана тема </w:t>
      </w:r>
      <w:r>
        <w:rPr>
          <w:rFonts w:eastAsia="TimesNewRoman"/>
          <w:sz w:val="28"/>
          <w:szCs w:val="28"/>
        </w:rPr>
        <w:t>кваліфікаційної</w:t>
      </w:r>
      <w:r w:rsidRPr="003243FE">
        <w:rPr>
          <w:rFonts w:eastAsia="TimesNewRoman"/>
          <w:sz w:val="28"/>
          <w:szCs w:val="28"/>
        </w:rPr>
        <w:t xml:space="preserve"> роботи є надзвичайно актуальною, відповідає сучасним суспільно-економічним пріоритетам та має прикладне значення для формування стратегій сталого розвитку України у посткризовий період.</w:t>
      </w:r>
    </w:p>
    <w:p w14:paraId="54E3F199" w14:textId="5386D2AA" w:rsidR="00ED6637" w:rsidRPr="00ED6637" w:rsidRDefault="00D37364" w:rsidP="00ED6637">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r w:rsidR="00ED6637" w:rsidRPr="00ED6637">
        <w:rPr>
          <w:sz w:val="28"/>
          <w:szCs w:val="28"/>
        </w:rPr>
        <w:t xml:space="preserve">Питання формування, оцінювання та управління людським капіталом досліджуються як у зарубіжній, </w:t>
      </w:r>
      <w:r w:rsidR="00ED6637" w:rsidRPr="00ED6637">
        <w:rPr>
          <w:sz w:val="28"/>
          <w:szCs w:val="28"/>
        </w:rPr>
        <w:lastRenderedPageBreak/>
        <w:t xml:space="preserve">так і в національній науковій літературі. Серед класичних іноземних авторів, які заклали фундаментальні підходи до теорії людського капіталу, слід виділити праці А. Сміта, який вперше </w:t>
      </w:r>
      <w:proofErr w:type="spellStart"/>
      <w:r w:rsidR="00ED6637" w:rsidRPr="00ED6637">
        <w:rPr>
          <w:sz w:val="28"/>
          <w:szCs w:val="28"/>
        </w:rPr>
        <w:t>концептуалізував</w:t>
      </w:r>
      <w:proofErr w:type="spellEnd"/>
      <w:r w:rsidR="00ED6637" w:rsidRPr="00ED6637">
        <w:rPr>
          <w:sz w:val="28"/>
          <w:szCs w:val="28"/>
        </w:rPr>
        <w:t xml:space="preserve"> людський капітал як джерело продуктивності, Т. Шульца та Г. </w:t>
      </w:r>
      <w:proofErr w:type="spellStart"/>
      <w:r w:rsidR="00ED6637" w:rsidRPr="00ED6637">
        <w:rPr>
          <w:sz w:val="28"/>
          <w:szCs w:val="28"/>
        </w:rPr>
        <w:t>Беккера</w:t>
      </w:r>
      <w:proofErr w:type="spellEnd"/>
      <w:r w:rsidR="00ED6637" w:rsidRPr="00ED6637">
        <w:rPr>
          <w:sz w:val="28"/>
          <w:szCs w:val="28"/>
        </w:rPr>
        <w:t xml:space="preserve"> </w:t>
      </w:r>
      <w:r w:rsidR="00ED6637" w:rsidRPr="003243FE">
        <w:rPr>
          <w:rFonts w:eastAsia="TimesNewRoman"/>
          <w:sz w:val="28"/>
          <w:szCs w:val="28"/>
        </w:rPr>
        <w:t>–</w:t>
      </w:r>
      <w:r w:rsidR="00ED6637" w:rsidRPr="00ED6637">
        <w:rPr>
          <w:sz w:val="28"/>
          <w:szCs w:val="28"/>
        </w:rPr>
        <w:t xml:space="preserve"> лауреатів Нобелівської премії, які обґрунтували ідею інвестування в освіту, охорону здоров’я та професійні навички як ключову передумову економічного зростання. Вагомий внесок також зробили Д. </w:t>
      </w:r>
      <w:proofErr w:type="spellStart"/>
      <w:r w:rsidR="00ED6637" w:rsidRPr="00ED6637">
        <w:rPr>
          <w:sz w:val="28"/>
          <w:szCs w:val="28"/>
        </w:rPr>
        <w:t>Мінцер</w:t>
      </w:r>
      <w:proofErr w:type="spellEnd"/>
      <w:r w:rsidR="00ED6637" w:rsidRPr="00ED6637">
        <w:rPr>
          <w:sz w:val="28"/>
          <w:szCs w:val="28"/>
        </w:rPr>
        <w:t xml:space="preserve"> (дослідження впливу освіти на заробітну плату), Р. </w:t>
      </w:r>
      <w:proofErr w:type="spellStart"/>
      <w:r w:rsidR="00ED6637" w:rsidRPr="00ED6637">
        <w:rPr>
          <w:sz w:val="28"/>
          <w:szCs w:val="28"/>
        </w:rPr>
        <w:t>Лукаc</w:t>
      </w:r>
      <w:proofErr w:type="spellEnd"/>
      <w:r w:rsidR="00ED6637" w:rsidRPr="00ED6637">
        <w:rPr>
          <w:sz w:val="28"/>
          <w:szCs w:val="28"/>
        </w:rPr>
        <w:t xml:space="preserve"> (моделі ендогенного зростання) та Л. Патріні, Е. </w:t>
      </w:r>
      <w:proofErr w:type="spellStart"/>
      <w:r w:rsidR="00ED6637" w:rsidRPr="00ED6637">
        <w:rPr>
          <w:sz w:val="28"/>
          <w:szCs w:val="28"/>
        </w:rPr>
        <w:t>Геске</w:t>
      </w:r>
      <w:proofErr w:type="spellEnd"/>
      <w:r w:rsidR="00ED6637" w:rsidRPr="00ED6637">
        <w:rPr>
          <w:sz w:val="28"/>
          <w:szCs w:val="28"/>
        </w:rPr>
        <w:t xml:space="preserve">, М. </w:t>
      </w:r>
      <w:proofErr w:type="spellStart"/>
      <w:r w:rsidR="00ED6637" w:rsidRPr="00ED6637">
        <w:rPr>
          <w:sz w:val="28"/>
          <w:szCs w:val="28"/>
        </w:rPr>
        <w:t>Блюнделл</w:t>
      </w:r>
      <w:proofErr w:type="spellEnd"/>
      <w:r w:rsidR="00ED6637" w:rsidRPr="00ED6637">
        <w:rPr>
          <w:sz w:val="28"/>
          <w:szCs w:val="28"/>
        </w:rPr>
        <w:t xml:space="preserve">, К. </w:t>
      </w:r>
      <w:proofErr w:type="spellStart"/>
      <w:r w:rsidR="00ED6637" w:rsidRPr="00ED6637">
        <w:rPr>
          <w:sz w:val="28"/>
          <w:szCs w:val="28"/>
        </w:rPr>
        <w:t>Галантер</w:t>
      </w:r>
      <w:proofErr w:type="spellEnd"/>
      <w:r w:rsidR="00ED6637" w:rsidRPr="00ED6637">
        <w:rPr>
          <w:sz w:val="28"/>
          <w:szCs w:val="28"/>
        </w:rPr>
        <w:t>, які розвивали тематику оцінювання індивідуального капіталу та впливу на продуктивність праці.</w:t>
      </w:r>
    </w:p>
    <w:p w14:paraId="47B8620F" w14:textId="7910FAA6" w:rsidR="00ED6637" w:rsidRPr="00ED6637" w:rsidRDefault="00ED6637" w:rsidP="00ED6637">
      <w:pPr>
        <w:spacing w:line="360" w:lineRule="auto"/>
        <w:ind w:firstLine="709"/>
        <w:jc w:val="both"/>
        <w:rPr>
          <w:sz w:val="28"/>
          <w:szCs w:val="28"/>
        </w:rPr>
      </w:pPr>
      <w:r w:rsidRPr="00ED6637">
        <w:rPr>
          <w:sz w:val="28"/>
          <w:szCs w:val="28"/>
        </w:rPr>
        <w:t xml:space="preserve">В українському науковому дискурсі проблематика людського капіталу висвітлюється у працях Е. Кузнєцова, </w:t>
      </w:r>
      <w:r>
        <w:rPr>
          <w:sz w:val="28"/>
          <w:szCs w:val="28"/>
        </w:rPr>
        <w:t xml:space="preserve">І. </w:t>
      </w:r>
      <w:proofErr w:type="spellStart"/>
      <w:r>
        <w:rPr>
          <w:sz w:val="28"/>
          <w:szCs w:val="28"/>
        </w:rPr>
        <w:t>Нєнно</w:t>
      </w:r>
      <w:proofErr w:type="spellEnd"/>
      <w:r>
        <w:rPr>
          <w:sz w:val="28"/>
          <w:szCs w:val="28"/>
        </w:rPr>
        <w:t xml:space="preserve">, О. </w:t>
      </w:r>
      <w:proofErr w:type="spellStart"/>
      <w:r>
        <w:rPr>
          <w:sz w:val="28"/>
          <w:szCs w:val="28"/>
        </w:rPr>
        <w:t>Садченко</w:t>
      </w:r>
      <w:proofErr w:type="spellEnd"/>
      <w:r>
        <w:rPr>
          <w:sz w:val="28"/>
          <w:szCs w:val="28"/>
        </w:rPr>
        <w:t xml:space="preserve">, </w:t>
      </w:r>
      <w:r w:rsidRPr="00ED6637">
        <w:rPr>
          <w:sz w:val="28"/>
          <w:szCs w:val="28"/>
        </w:rPr>
        <w:t xml:space="preserve">В. Круглова, А. Колота, Л. </w:t>
      </w:r>
      <w:proofErr w:type="spellStart"/>
      <w:r w:rsidRPr="00ED6637">
        <w:rPr>
          <w:sz w:val="28"/>
          <w:szCs w:val="28"/>
        </w:rPr>
        <w:t>Залюбинської</w:t>
      </w:r>
      <w:proofErr w:type="spellEnd"/>
      <w:r w:rsidRPr="00ED6637">
        <w:rPr>
          <w:sz w:val="28"/>
          <w:szCs w:val="28"/>
        </w:rPr>
        <w:t xml:space="preserve">, Є. </w:t>
      </w:r>
      <w:proofErr w:type="spellStart"/>
      <w:r w:rsidRPr="00ED6637">
        <w:rPr>
          <w:sz w:val="28"/>
          <w:szCs w:val="28"/>
        </w:rPr>
        <w:t>Масленнікова</w:t>
      </w:r>
      <w:proofErr w:type="spellEnd"/>
      <w:r w:rsidRPr="00ED6637">
        <w:rPr>
          <w:sz w:val="28"/>
          <w:szCs w:val="28"/>
        </w:rPr>
        <w:t xml:space="preserve">, О. Побережець, Ю. Грінченко, Ю. Мельника та інших учених, які досліджують механізми розвитку людського потенціалу в контексті соціально-економічних трансформацій, </w:t>
      </w:r>
      <w:proofErr w:type="spellStart"/>
      <w:r w:rsidRPr="00ED6637">
        <w:rPr>
          <w:sz w:val="28"/>
          <w:szCs w:val="28"/>
        </w:rPr>
        <w:t>діджиталізації</w:t>
      </w:r>
      <w:proofErr w:type="spellEnd"/>
      <w:r w:rsidRPr="00ED6637">
        <w:rPr>
          <w:sz w:val="28"/>
          <w:szCs w:val="28"/>
        </w:rPr>
        <w:t>, демографічних змін і впливу ринку праці.</w:t>
      </w:r>
    </w:p>
    <w:p w14:paraId="0796AD5F" w14:textId="77777777" w:rsidR="00ED6637" w:rsidRPr="00ED6637" w:rsidRDefault="00ED6637" w:rsidP="00ED6637">
      <w:pPr>
        <w:spacing w:line="360" w:lineRule="auto"/>
        <w:ind w:firstLine="709"/>
        <w:jc w:val="both"/>
        <w:rPr>
          <w:sz w:val="28"/>
          <w:szCs w:val="28"/>
        </w:rPr>
      </w:pPr>
      <w:r w:rsidRPr="00ED6637">
        <w:rPr>
          <w:sz w:val="28"/>
          <w:szCs w:val="28"/>
        </w:rPr>
        <w:t>Попри наявність ґрунтовних наукових напрацювань, в умовах війни, масової трудової міграції, втрати трудового потенціалу та структурної трансформації економіки постає низка нових викликів. Зокрема, відсутні розробки, що системно візуалізують механізми управління людським капіталом у національних суб’єктів господарювання з урахуванням екстремальних умов, таких як воєнний стан, кризова мобілізація, реверсування трудових потоків, зростання емоційного вигорання персоналу та потреба в негрошовій мотивації.</w:t>
      </w:r>
    </w:p>
    <w:p w14:paraId="3A85D9C6" w14:textId="77777777" w:rsidR="00ED6637" w:rsidRPr="00ED6637" w:rsidRDefault="00ED6637" w:rsidP="00ED6637">
      <w:pPr>
        <w:spacing w:line="360" w:lineRule="auto"/>
        <w:ind w:firstLine="709"/>
        <w:jc w:val="both"/>
        <w:rPr>
          <w:sz w:val="28"/>
          <w:szCs w:val="28"/>
        </w:rPr>
      </w:pPr>
      <w:r w:rsidRPr="00ED6637">
        <w:rPr>
          <w:sz w:val="28"/>
          <w:szCs w:val="28"/>
        </w:rPr>
        <w:t>Отже, подальше дослідження сучасних тенденцій, моделей і інструментів розвитку людського капіталу, адаптованих до нових реалій, є науково й практично доцільним, а також стратегічно важливим для економіки України.</w:t>
      </w:r>
    </w:p>
    <w:p w14:paraId="7DF88A9A" w14:textId="7D851C74" w:rsidR="00F36CE2" w:rsidRPr="009B0565" w:rsidRDefault="00F36CE2" w:rsidP="009E2C6B">
      <w:pPr>
        <w:spacing w:line="360" w:lineRule="auto"/>
        <w:ind w:firstLine="709"/>
        <w:jc w:val="both"/>
        <w:rPr>
          <w:sz w:val="28"/>
          <w:szCs w:val="28"/>
        </w:rPr>
      </w:pPr>
      <w:proofErr w:type="spellStart"/>
      <w:r w:rsidRPr="009B0565">
        <w:rPr>
          <w:b/>
          <w:sz w:val="28"/>
          <w:szCs w:val="28"/>
        </w:rPr>
        <w:t>Зв’язoк</w:t>
      </w:r>
      <w:proofErr w:type="spellEnd"/>
      <w:r w:rsidRPr="009B0565">
        <w:rPr>
          <w:b/>
          <w:sz w:val="28"/>
          <w:szCs w:val="28"/>
        </w:rPr>
        <w:t xml:space="preserve"> </w:t>
      </w:r>
      <w:r w:rsidR="00D9312F" w:rsidRPr="009B0565">
        <w:rPr>
          <w:b/>
          <w:sz w:val="28"/>
          <w:szCs w:val="28"/>
        </w:rPr>
        <w:t>кваліфікаційної</w:t>
      </w:r>
      <w:r w:rsidRPr="009B0565">
        <w:rPr>
          <w:b/>
          <w:sz w:val="28"/>
          <w:szCs w:val="28"/>
        </w:rPr>
        <w:t xml:space="preserve"> </w:t>
      </w:r>
      <w:proofErr w:type="spellStart"/>
      <w:r w:rsidRPr="009B0565">
        <w:rPr>
          <w:b/>
          <w:sz w:val="28"/>
          <w:szCs w:val="28"/>
        </w:rPr>
        <w:t>рoбoти</w:t>
      </w:r>
      <w:proofErr w:type="spellEnd"/>
      <w:r w:rsidRPr="009B0565">
        <w:rPr>
          <w:b/>
          <w:sz w:val="28"/>
          <w:szCs w:val="28"/>
        </w:rPr>
        <w:t xml:space="preserve"> з </w:t>
      </w:r>
      <w:proofErr w:type="spellStart"/>
      <w:r w:rsidRPr="009B0565">
        <w:rPr>
          <w:b/>
          <w:sz w:val="28"/>
          <w:szCs w:val="28"/>
        </w:rPr>
        <w:t>наукoвими</w:t>
      </w:r>
      <w:proofErr w:type="spellEnd"/>
      <w:r w:rsidRPr="009B0565">
        <w:rPr>
          <w:b/>
          <w:sz w:val="28"/>
          <w:szCs w:val="28"/>
        </w:rPr>
        <w:t xml:space="preserve"> </w:t>
      </w:r>
      <w:proofErr w:type="spellStart"/>
      <w:r w:rsidRPr="009B0565">
        <w:rPr>
          <w:b/>
          <w:sz w:val="28"/>
          <w:szCs w:val="28"/>
        </w:rPr>
        <w:t>прoграмами</w:t>
      </w:r>
      <w:proofErr w:type="spellEnd"/>
      <w:r w:rsidRPr="009B0565">
        <w:rPr>
          <w:b/>
          <w:sz w:val="28"/>
          <w:szCs w:val="28"/>
        </w:rPr>
        <w:t>,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w:t>
      </w:r>
      <w:proofErr w:type="spellStart"/>
      <w:r w:rsidRPr="009B0565">
        <w:rPr>
          <w:sz w:val="28"/>
          <w:szCs w:val="28"/>
        </w:rPr>
        <w:t>рoбoта</w:t>
      </w:r>
      <w:proofErr w:type="spellEnd"/>
      <w:r w:rsidRPr="009B0565">
        <w:rPr>
          <w:sz w:val="28"/>
          <w:szCs w:val="28"/>
        </w:rPr>
        <w:t xml:space="preserve"> </w:t>
      </w:r>
      <w:r w:rsidR="00E00282" w:rsidRPr="009B0565">
        <w:rPr>
          <w:sz w:val="28"/>
          <w:szCs w:val="28"/>
        </w:rPr>
        <w:t xml:space="preserve"> бакалавра </w:t>
      </w:r>
      <w:proofErr w:type="spellStart"/>
      <w:r w:rsidRPr="009B0565">
        <w:rPr>
          <w:sz w:val="28"/>
          <w:szCs w:val="28"/>
        </w:rPr>
        <w:t>викoнана</w:t>
      </w:r>
      <w:proofErr w:type="spellEnd"/>
      <w:r w:rsidRPr="009B0565">
        <w:rPr>
          <w:sz w:val="28"/>
          <w:szCs w:val="28"/>
        </w:rPr>
        <w:t xml:space="preserve"> на </w:t>
      </w:r>
      <w:r w:rsidR="00A22576">
        <w:rPr>
          <w:sz w:val="28"/>
          <w:szCs w:val="28"/>
        </w:rPr>
        <w:t>економіко-правовому факультеті</w:t>
      </w:r>
      <w:r w:rsidRPr="009B0565">
        <w:rPr>
          <w:sz w:val="28"/>
          <w:szCs w:val="28"/>
        </w:rPr>
        <w:t xml:space="preserve"> </w:t>
      </w:r>
      <w:proofErr w:type="spellStart"/>
      <w:r w:rsidRPr="009B0565">
        <w:rPr>
          <w:sz w:val="28"/>
          <w:szCs w:val="28"/>
        </w:rPr>
        <w:t>Oдеськoгo</w:t>
      </w:r>
      <w:proofErr w:type="spellEnd"/>
      <w:r w:rsidRPr="009B0565">
        <w:rPr>
          <w:sz w:val="28"/>
          <w:szCs w:val="28"/>
        </w:rPr>
        <w:t xml:space="preserve"> </w:t>
      </w:r>
      <w:proofErr w:type="spellStart"/>
      <w:r w:rsidRPr="009B0565">
        <w:rPr>
          <w:sz w:val="28"/>
          <w:szCs w:val="28"/>
        </w:rPr>
        <w:t>нацioнальнoгo</w:t>
      </w:r>
      <w:proofErr w:type="spellEnd"/>
      <w:r w:rsidRPr="009B0565">
        <w:rPr>
          <w:sz w:val="28"/>
          <w:szCs w:val="28"/>
        </w:rPr>
        <w:t xml:space="preserve"> </w:t>
      </w:r>
      <w:proofErr w:type="spellStart"/>
      <w:r w:rsidRPr="009B0565">
        <w:rPr>
          <w:sz w:val="28"/>
          <w:szCs w:val="28"/>
        </w:rPr>
        <w:t>унiверситету</w:t>
      </w:r>
      <w:proofErr w:type="spellEnd"/>
      <w:r w:rsidRPr="009B0565">
        <w:rPr>
          <w:sz w:val="28"/>
          <w:szCs w:val="28"/>
        </w:rPr>
        <w:t xml:space="preserve"> </w:t>
      </w:r>
      <w:proofErr w:type="spellStart"/>
      <w:r w:rsidRPr="009B0565">
        <w:rPr>
          <w:sz w:val="28"/>
          <w:szCs w:val="28"/>
        </w:rPr>
        <w:t>iменi</w:t>
      </w:r>
      <w:proofErr w:type="spellEnd"/>
      <w:r w:rsidRPr="009B0565">
        <w:rPr>
          <w:sz w:val="28"/>
          <w:szCs w:val="28"/>
        </w:rPr>
        <w:t xml:space="preserve"> I.I. </w:t>
      </w:r>
      <w:r w:rsidR="00D9312F" w:rsidRPr="009B0565">
        <w:rPr>
          <w:sz w:val="28"/>
          <w:szCs w:val="28"/>
        </w:rPr>
        <w:t>Мечникова</w:t>
      </w:r>
      <w:r w:rsidRPr="009B0565">
        <w:rPr>
          <w:sz w:val="28"/>
          <w:szCs w:val="28"/>
        </w:rPr>
        <w:t xml:space="preserve"> </w:t>
      </w:r>
      <w:proofErr w:type="spellStart"/>
      <w:r w:rsidRPr="009B0565">
        <w:rPr>
          <w:sz w:val="28"/>
          <w:szCs w:val="28"/>
        </w:rPr>
        <w:lastRenderedPageBreak/>
        <w:t>вiдпoвiднo</w:t>
      </w:r>
      <w:proofErr w:type="spellEnd"/>
      <w:r w:rsidRPr="009B0565">
        <w:rPr>
          <w:sz w:val="28"/>
          <w:szCs w:val="28"/>
        </w:rPr>
        <w:t xml:space="preserve"> </w:t>
      </w:r>
      <w:proofErr w:type="spellStart"/>
      <w:r w:rsidRPr="009B0565">
        <w:rPr>
          <w:sz w:val="28"/>
          <w:szCs w:val="28"/>
        </w:rPr>
        <w:t>дo</w:t>
      </w:r>
      <w:proofErr w:type="spellEnd"/>
      <w:r w:rsidRPr="009B0565">
        <w:rPr>
          <w:sz w:val="28"/>
          <w:szCs w:val="28"/>
        </w:rPr>
        <w:t xml:space="preserve"> плану </w:t>
      </w:r>
      <w:proofErr w:type="spellStart"/>
      <w:r w:rsidRPr="009B0565">
        <w:rPr>
          <w:sz w:val="28"/>
          <w:szCs w:val="28"/>
        </w:rPr>
        <w:t>наукoвих</w:t>
      </w:r>
      <w:proofErr w:type="spellEnd"/>
      <w:r w:rsidRPr="009B0565">
        <w:rPr>
          <w:sz w:val="28"/>
          <w:szCs w:val="28"/>
        </w:rPr>
        <w:t xml:space="preserve"> </w:t>
      </w:r>
      <w:proofErr w:type="spellStart"/>
      <w:r w:rsidRPr="009B0565">
        <w:rPr>
          <w:sz w:val="28"/>
          <w:szCs w:val="28"/>
        </w:rPr>
        <w:t>дoслiджень</w:t>
      </w:r>
      <w:proofErr w:type="spellEnd"/>
      <w:r w:rsidRPr="009B0565">
        <w:rPr>
          <w:sz w:val="28"/>
          <w:szCs w:val="28"/>
        </w:rPr>
        <w:t xml:space="preserve"> </w:t>
      </w:r>
      <w:r w:rsidR="00A22576">
        <w:rPr>
          <w:sz w:val="28"/>
          <w:szCs w:val="28"/>
        </w:rPr>
        <w:t>ЕПФ</w:t>
      </w:r>
      <w:r w:rsidRPr="009B0565">
        <w:rPr>
          <w:sz w:val="28"/>
          <w:szCs w:val="28"/>
        </w:rPr>
        <w:t xml:space="preserve"> у </w:t>
      </w:r>
      <w:proofErr w:type="spellStart"/>
      <w:r w:rsidRPr="009B0565">
        <w:rPr>
          <w:sz w:val="28"/>
          <w:szCs w:val="28"/>
        </w:rPr>
        <w:t>прoцесi</w:t>
      </w:r>
      <w:proofErr w:type="spellEnd"/>
      <w:r w:rsidRPr="009B0565">
        <w:rPr>
          <w:sz w:val="28"/>
          <w:szCs w:val="28"/>
        </w:rPr>
        <w:t xml:space="preserve"> </w:t>
      </w:r>
      <w:proofErr w:type="spellStart"/>
      <w:r w:rsidRPr="009B0565">
        <w:rPr>
          <w:sz w:val="28"/>
          <w:szCs w:val="28"/>
        </w:rPr>
        <w:t>викoнання</w:t>
      </w:r>
      <w:proofErr w:type="spellEnd"/>
      <w:r w:rsidRPr="009B0565">
        <w:rPr>
          <w:sz w:val="28"/>
          <w:szCs w:val="28"/>
        </w:rPr>
        <w:t xml:space="preserve">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w:t>
      </w:r>
      <w:proofErr w:type="spellStart"/>
      <w:r w:rsidRPr="009B0565">
        <w:rPr>
          <w:sz w:val="28"/>
          <w:szCs w:val="28"/>
        </w:rPr>
        <w:t>нoмер</w:t>
      </w:r>
      <w:proofErr w:type="spellEnd"/>
      <w:r w:rsidRPr="009B0565">
        <w:rPr>
          <w:sz w:val="28"/>
          <w:szCs w:val="28"/>
        </w:rPr>
        <w:t xml:space="preserve"> </w:t>
      </w:r>
      <w:proofErr w:type="spellStart"/>
      <w:r w:rsidRPr="009B0565">
        <w:rPr>
          <w:sz w:val="28"/>
          <w:szCs w:val="28"/>
        </w:rPr>
        <w:t>державнoї</w:t>
      </w:r>
      <w:proofErr w:type="spellEnd"/>
      <w:r w:rsidRPr="009B0565">
        <w:rPr>
          <w:sz w:val="28"/>
          <w:szCs w:val="28"/>
        </w:rPr>
        <w:t xml:space="preserve"> </w:t>
      </w:r>
      <w:proofErr w:type="spellStart"/>
      <w:r w:rsidRPr="009B0565">
        <w:rPr>
          <w:sz w:val="28"/>
          <w:szCs w:val="28"/>
        </w:rPr>
        <w:t>реєстрацiї</w:t>
      </w:r>
      <w:proofErr w:type="spellEnd"/>
      <w:r w:rsidRPr="009B0565">
        <w:rPr>
          <w:sz w:val="28"/>
          <w:szCs w:val="28"/>
        </w:rPr>
        <w:t xml:space="preserve">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ED6637">
        <w:rPr>
          <w:rFonts w:eastAsia="TimesNewRoman"/>
          <w:sz w:val="28"/>
          <w:szCs w:val="28"/>
        </w:rPr>
        <w:t>людського капіталу</w:t>
      </w:r>
      <w:r w:rsidRPr="009B0565">
        <w:rPr>
          <w:sz w:val="28"/>
          <w:szCs w:val="28"/>
        </w:rPr>
        <w:t>.</w:t>
      </w:r>
    </w:p>
    <w:p w14:paraId="42EA4283" w14:textId="6EED90DC"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ED6637" w:rsidRPr="00ED6637">
        <w:rPr>
          <w:sz w:val="28"/>
          <w:szCs w:val="28"/>
          <w:lang w:val="uk-UA"/>
        </w:rPr>
        <w:t xml:space="preserve">теоретичне узагальнення та практичне обґрунтування сучасних тенденцій розвитку людського капіталу в умовах трансформації національної економіки, з урахуванням глобальних викликів, </w:t>
      </w:r>
      <w:proofErr w:type="spellStart"/>
      <w:r w:rsidR="00ED6637" w:rsidRPr="00ED6637">
        <w:rPr>
          <w:sz w:val="28"/>
          <w:szCs w:val="28"/>
          <w:lang w:val="uk-UA"/>
        </w:rPr>
        <w:t>цифровізації</w:t>
      </w:r>
      <w:proofErr w:type="spellEnd"/>
      <w:r w:rsidR="00ED6637" w:rsidRPr="00ED6637">
        <w:rPr>
          <w:sz w:val="28"/>
          <w:szCs w:val="28"/>
          <w:lang w:val="uk-UA"/>
        </w:rPr>
        <w:t xml:space="preserve">, змін на ринку праці та соціально-демографічних процесів, а також формування пропозицій щодо удосконалення політики управління людським капіталом </w:t>
      </w:r>
      <w:r w:rsidR="00ED6637">
        <w:rPr>
          <w:sz w:val="28"/>
          <w:szCs w:val="28"/>
          <w:lang w:val="uk-UA"/>
        </w:rPr>
        <w:t>у національному</w:t>
      </w:r>
      <w:r w:rsidR="00A7084A" w:rsidRPr="00A7084A">
        <w:rPr>
          <w:sz w:val="28"/>
          <w:szCs w:val="28"/>
          <w:lang w:val="uk-UA"/>
        </w:rPr>
        <w:t xml:space="preserve"> середовищі.</w:t>
      </w:r>
    </w:p>
    <w:p w14:paraId="30066C24" w14:textId="292EC244" w:rsidR="003D5CA9"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106FDCD8" w14:textId="767DB6D3" w:rsidR="00ED6637" w:rsidRPr="00ED6637" w:rsidRDefault="00ED6637"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у</w:t>
      </w:r>
      <w:r w:rsidRPr="00ED6637">
        <w:rPr>
          <w:bCs/>
          <w:sz w:val="28"/>
          <w:szCs w:val="28"/>
          <w:lang w:val="uk-UA"/>
        </w:rPr>
        <w:t>точнити економічну сутність та структуру людського капіталу, його роль у забезпеченні сталого соціально-економічного розвитку</w:t>
      </w:r>
      <w:r>
        <w:rPr>
          <w:bCs/>
          <w:sz w:val="28"/>
          <w:szCs w:val="28"/>
          <w:lang w:val="uk-UA"/>
        </w:rPr>
        <w:t>;</w:t>
      </w:r>
    </w:p>
    <w:p w14:paraId="2E78060A" w14:textId="3F09B369" w:rsidR="00ED6637" w:rsidRPr="00ED6637" w:rsidRDefault="00ED6637"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п</w:t>
      </w:r>
      <w:r w:rsidRPr="00ED6637">
        <w:rPr>
          <w:bCs/>
          <w:sz w:val="28"/>
          <w:szCs w:val="28"/>
          <w:lang w:val="uk-UA"/>
        </w:rPr>
        <w:t>роаналізувати етапи еволюції наукових підходів до вивчення людського капіталу у вітчизняній та зарубіжній науковій літературі</w:t>
      </w:r>
      <w:r>
        <w:rPr>
          <w:bCs/>
          <w:sz w:val="28"/>
          <w:szCs w:val="28"/>
          <w:lang w:val="uk-UA"/>
        </w:rPr>
        <w:t>;</w:t>
      </w:r>
    </w:p>
    <w:p w14:paraId="4D8C709E" w14:textId="172F4078" w:rsidR="00ED6637" w:rsidRPr="00ED6637" w:rsidRDefault="00ED6637"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о</w:t>
      </w:r>
      <w:r w:rsidRPr="00ED6637">
        <w:rPr>
          <w:bCs/>
          <w:sz w:val="28"/>
          <w:szCs w:val="28"/>
          <w:lang w:val="uk-UA"/>
        </w:rPr>
        <w:t xml:space="preserve">цінити сучасні глобальні та національні тенденції розвитку людського капіталу, включаючи </w:t>
      </w:r>
      <w:proofErr w:type="spellStart"/>
      <w:r w:rsidRPr="00ED6637">
        <w:rPr>
          <w:bCs/>
          <w:sz w:val="28"/>
          <w:szCs w:val="28"/>
          <w:lang w:val="uk-UA"/>
        </w:rPr>
        <w:t>цифровізацію</w:t>
      </w:r>
      <w:proofErr w:type="spellEnd"/>
      <w:r w:rsidRPr="00ED6637">
        <w:rPr>
          <w:bCs/>
          <w:sz w:val="28"/>
          <w:szCs w:val="28"/>
          <w:lang w:val="uk-UA"/>
        </w:rPr>
        <w:t>, освіту, здоров’я, міграцію, демографію, зайнятість</w:t>
      </w:r>
      <w:r>
        <w:rPr>
          <w:bCs/>
          <w:sz w:val="28"/>
          <w:szCs w:val="28"/>
          <w:lang w:val="uk-UA"/>
        </w:rPr>
        <w:t>;</w:t>
      </w:r>
    </w:p>
    <w:p w14:paraId="1FC94613" w14:textId="0A457081" w:rsidR="00ED6637" w:rsidRPr="00ED6637" w:rsidRDefault="00ED6637"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д</w:t>
      </w:r>
      <w:r w:rsidRPr="00ED6637">
        <w:rPr>
          <w:bCs/>
          <w:sz w:val="28"/>
          <w:szCs w:val="28"/>
          <w:lang w:val="uk-UA"/>
        </w:rPr>
        <w:t>ослідити стан і динаміку ключових індикаторів людського капіталу в Україні, виявити основні проблеми, ризики та диспропорції</w:t>
      </w:r>
      <w:r>
        <w:rPr>
          <w:bCs/>
          <w:sz w:val="28"/>
          <w:szCs w:val="28"/>
          <w:lang w:val="uk-UA"/>
        </w:rPr>
        <w:t>;</w:t>
      </w:r>
    </w:p>
    <w:p w14:paraId="0792173B" w14:textId="04E41D02" w:rsidR="00ED6637" w:rsidRPr="00ED6637" w:rsidRDefault="00ED6637"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в</w:t>
      </w:r>
      <w:r w:rsidRPr="00ED6637">
        <w:rPr>
          <w:bCs/>
          <w:sz w:val="28"/>
          <w:szCs w:val="28"/>
          <w:lang w:val="uk-UA"/>
        </w:rPr>
        <w:t>ивчити міжнародний досвід формування ефективної політики розвитку людського капіталу та можливості його адаптації в українських умовах</w:t>
      </w:r>
      <w:r w:rsidR="001B7BA1">
        <w:rPr>
          <w:bCs/>
          <w:sz w:val="28"/>
          <w:szCs w:val="28"/>
          <w:lang w:val="uk-UA"/>
        </w:rPr>
        <w:t>;</w:t>
      </w:r>
    </w:p>
    <w:p w14:paraId="0A91DB20" w14:textId="6DD09DEE" w:rsidR="00ED6637" w:rsidRPr="00ED6637" w:rsidRDefault="001B7BA1" w:rsidP="00237A74">
      <w:pPr>
        <w:pStyle w:val="af3"/>
        <w:numPr>
          <w:ilvl w:val="0"/>
          <w:numId w:val="3"/>
        </w:numPr>
        <w:shd w:val="clear" w:color="auto" w:fill="FFFFFF"/>
        <w:spacing w:before="0" w:beforeAutospacing="0" w:after="0" w:afterAutospacing="0" w:line="360" w:lineRule="auto"/>
        <w:ind w:left="0" w:firstLine="709"/>
        <w:jc w:val="both"/>
        <w:rPr>
          <w:bCs/>
          <w:sz w:val="28"/>
          <w:szCs w:val="28"/>
          <w:lang w:val="uk-UA"/>
        </w:rPr>
      </w:pPr>
      <w:r>
        <w:rPr>
          <w:bCs/>
          <w:sz w:val="28"/>
          <w:szCs w:val="28"/>
          <w:lang w:val="uk-UA"/>
        </w:rPr>
        <w:t>р</w:t>
      </w:r>
      <w:r w:rsidR="00ED6637" w:rsidRPr="00ED6637">
        <w:rPr>
          <w:bCs/>
          <w:sz w:val="28"/>
          <w:szCs w:val="28"/>
          <w:lang w:val="uk-UA"/>
        </w:rPr>
        <w:t>озробити рекомендації щодо вдосконалення політики у сфері розвитку людського капіталу, зокрема в умовах воєнного стану, посткризового відновлення та інтеграції до європейського економічного простору.</w:t>
      </w:r>
    </w:p>
    <w:p w14:paraId="7C608605" w14:textId="1ECA1175"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w:t>
      </w:r>
      <w:r w:rsidR="00A7084A">
        <w:rPr>
          <w:bCs/>
          <w:sz w:val="28"/>
          <w:szCs w:val="28"/>
        </w:rPr>
        <w:t xml:space="preserve">є </w:t>
      </w:r>
      <w:r w:rsidR="00A7084A" w:rsidRPr="00A7084A">
        <w:rPr>
          <w:bCs/>
          <w:sz w:val="28"/>
          <w:szCs w:val="28"/>
        </w:rPr>
        <w:t xml:space="preserve">процеси </w:t>
      </w:r>
      <w:r w:rsidR="001B7BA1" w:rsidRPr="001B7BA1">
        <w:rPr>
          <w:bCs/>
          <w:sz w:val="28"/>
          <w:szCs w:val="28"/>
        </w:rPr>
        <w:t>формування, розвитку та використання людського капіталу в системі соціально-економічних відносин на національному та корпоративному рівнях</w:t>
      </w:r>
      <w:r w:rsidR="0082323A" w:rsidRPr="0082323A">
        <w:rPr>
          <w:bCs/>
          <w:sz w:val="28"/>
          <w:szCs w:val="28"/>
        </w:rPr>
        <w:t xml:space="preserve">. </w:t>
      </w:r>
    </w:p>
    <w:p w14:paraId="1E0277C3" w14:textId="25690B40" w:rsidR="00D37364" w:rsidRPr="009B0565" w:rsidRDefault="00D37364" w:rsidP="003D5CA9">
      <w:pPr>
        <w:spacing w:line="360" w:lineRule="auto"/>
        <w:ind w:firstLine="709"/>
        <w:jc w:val="both"/>
        <w:rPr>
          <w:sz w:val="28"/>
        </w:rPr>
      </w:pPr>
      <w:r w:rsidRPr="009B0565">
        <w:rPr>
          <w:b/>
          <w:bCs/>
          <w:sz w:val="28"/>
          <w:szCs w:val="28"/>
        </w:rPr>
        <w:lastRenderedPageBreak/>
        <w:t>Предметом дослідження</w:t>
      </w:r>
      <w:r w:rsidRPr="009B0565">
        <w:rPr>
          <w:rStyle w:val="apple-converted-space"/>
          <w:b/>
          <w:bCs/>
          <w:sz w:val="28"/>
          <w:szCs w:val="28"/>
        </w:rPr>
        <w:t> </w:t>
      </w:r>
      <w:r w:rsidRPr="009B0565">
        <w:rPr>
          <w:sz w:val="28"/>
          <w:szCs w:val="28"/>
        </w:rPr>
        <w:t xml:space="preserve">є </w:t>
      </w:r>
      <w:r w:rsidR="001B7BA1">
        <w:rPr>
          <w:sz w:val="28"/>
        </w:rPr>
        <w:t>с</w:t>
      </w:r>
      <w:r w:rsidR="001B7BA1" w:rsidRPr="001B7BA1">
        <w:rPr>
          <w:sz w:val="28"/>
        </w:rPr>
        <w:t>учасні тенденції, фактори впливу, інструменти управління та механізми вдосконалення політики розвитку людського капіталу в умовах трансформації економіки України</w:t>
      </w:r>
      <w:r w:rsidR="00D9312F" w:rsidRPr="009B0565">
        <w:rPr>
          <w:sz w:val="28"/>
          <w:szCs w:val="28"/>
        </w:rPr>
        <w:t>.</w:t>
      </w:r>
    </w:p>
    <w:p w14:paraId="7E5F4719" w14:textId="1E4C8609" w:rsidR="001B7BA1" w:rsidRPr="001B7BA1" w:rsidRDefault="00D37364" w:rsidP="001B7BA1">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1B7BA1" w:rsidRPr="001B7BA1">
        <w:rPr>
          <w:sz w:val="28"/>
          <w:szCs w:val="28"/>
          <w:lang w:val="uk-UA"/>
        </w:rPr>
        <w:t>У процесі виконання дослідження застосовано комплекс загальнонаукових і спеціальних методів, що забезпечили досягнення поставленої мети та реалізацію завдань, а саме:</w:t>
      </w:r>
      <w:r w:rsidR="001B7BA1">
        <w:rPr>
          <w:sz w:val="28"/>
          <w:szCs w:val="28"/>
          <w:lang w:val="uk-UA"/>
        </w:rPr>
        <w:t xml:space="preserve"> </w:t>
      </w:r>
      <w:r w:rsidR="001B7BA1" w:rsidRPr="001B7BA1">
        <w:rPr>
          <w:sz w:val="28"/>
          <w:szCs w:val="28"/>
          <w:lang w:val="uk-UA"/>
        </w:rPr>
        <w:t>діалектичний метод – для аналізу взаємозв’язку між розвитком людського капіталу та трансформаціями економічного середовища;</w:t>
      </w:r>
      <w:r w:rsidR="001B7BA1">
        <w:rPr>
          <w:sz w:val="28"/>
          <w:szCs w:val="28"/>
          <w:lang w:val="uk-UA"/>
        </w:rPr>
        <w:t xml:space="preserve"> </w:t>
      </w:r>
      <w:r w:rsidR="001B7BA1" w:rsidRPr="001B7BA1">
        <w:rPr>
          <w:sz w:val="28"/>
          <w:szCs w:val="28"/>
          <w:lang w:val="uk-UA"/>
        </w:rPr>
        <w:t>метод теоретичного узагальнення та аналізу наукової літератури – для систематизації концептуальних підходів до людського капіталу;</w:t>
      </w:r>
      <w:r w:rsidR="001B7BA1">
        <w:rPr>
          <w:sz w:val="28"/>
          <w:szCs w:val="28"/>
          <w:lang w:val="uk-UA"/>
        </w:rPr>
        <w:t xml:space="preserve"> </w:t>
      </w:r>
      <w:r w:rsidR="001B7BA1" w:rsidRPr="001B7BA1">
        <w:rPr>
          <w:sz w:val="28"/>
          <w:szCs w:val="28"/>
          <w:lang w:val="uk-UA"/>
        </w:rPr>
        <w:t>структурно-функціональний аналіз – для розкриття внутрішньої будови та функцій людського капіталу;</w:t>
      </w:r>
      <w:r w:rsidR="001B7BA1">
        <w:rPr>
          <w:sz w:val="28"/>
          <w:szCs w:val="28"/>
          <w:lang w:val="uk-UA"/>
        </w:rPr>
        <w:t xml:space="preserve"> </w:t>
      </w:r>
      <w:r w:rsidR="001B7BA1" w:rsidRPr="001B7BA1">
        <w:rPr>
          <w:sz w:val="28"/>
          <w:szCs w:val="28"/>
          <w:lang w:val="uk-UA"/>
        </w:rPr>
        <w:t>економіко-статистичні методи — для оцінки стану людського капіталу в Україні на основі офіційних даних (ДССУ, Світового банку, ОЕСР, WEF);</w:t>
      </w:r>
      <w:r w:rsidR="001B7BA1">
        <w:rPr>
          <w:sz w:val="28"/>
          <w:szCs w:val="28"/>
          <w:lang w:val="uk-UA"/>
        </w:rPr>
        <w:t xml:space="preserve"> </w:t>
      </w:r>
      <w:r w:rsidR="001B7BA1" w:rsidRPr="001B7BA1">
        <w:rPr>
          <w:sz w:val="28"/>
          <w:szCs w:val="28"/>
          <w:lang w:val="uk-UA"/>
        </w:rPr>
        <w:t>порівняльний аналіз – для вивчення міжнародного досвіду формування політики у сфері людського капіталу;</w:t>
      </w:r>
      <w:r w:rsidR="001B7BA1">
        <w:rPr>
          <w:sz w:val="28"/>
          <w:szCs w:val="28"/>
          <w:lang w:val="uk-UA"/>
        </w:rPr>
        <w:t xml:space="preserve"> </w:t>
      </w:r>
      <w:r w:rsidR="001B7BA1" w:rsidRPr="001B7BA1">
        <w:rPr>
          <w:sz w:val="28"/>
          <w:szCs w:val="28"/>
          <w:lang w:val="uk-UA"/>
        </w:rPr>
        <w:t>графічні та табличні методи візуалізації – для представлення динаміки показників, порівняльних характеристик і аналітичних висновків;</w:t>
      </w:r>
      <w:r w:rsidR="001B7BA1">
        <w:rPr>
          <w:sz w:val="28"/>
          <w:szCs w:val="28"/>
          <w:lang w:val="uk-UA"/>
        </w:rPr>
        <w:t xml:space="preserve"> </w:t>
      </w:r>
      <w:r w:rsidR="001B7BA1" w:rsidRPr="001B7BA1">
        <w:rPr>
          <w:sz w:val="28"/>
          <w:szCs w:val="28"/>
          <w:lang w:val="uk-UA"/>
        </w:rPr>
        <w:t>прогностичні методи – для визначення перспектив розвитку людського капіталу в контексті євроінтеграції та посткризової відбудови.</w:t>
      </w:r>
    </w:p>
    <w:p w14:paraId="5F764574" w14:textId="00891FEC"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proofErr w:type="spellStart"/>
      <w:r w:rsidRPr="00903F72">
        <w:rPr>
          <w:b/>
          <w:sz w:val="28"/>
          <w:szCs w:val="28"/>
          <w:lang w:val="uk-UA" w:eastAsia="uk-UA"/>
        </w:rPr>
        <w:t>Iнфoрмацiйна</w:t>
      </w:r>
      <w:proofErr w:type="spellEnd"/>
      <w:r w:rsidRPr="00903F72">
        <w:rPr>
          <w:b/>
          <w:sz w:val="28"/>
          <w:szCs w:val="28"/>
          <w:lang w:val="uk-UA" w:eastAsia="uk-UA"/>
        </w:rPr>
        <w:t xml:space="preserve"> база</w:t>
      </w:r>
      <w:r w:rsidR="00E33A0D" w:rsidRPr="00903F72">
        <w:rPr>
          <w:b/>
          <w:sz w:val="28"/>
          <w:szCs w:val="28"/>
          <w:lang w:val="uk-UA" w:eastAsia="uk-UA"/>
        </w:rPr>
        <w:t xml:space="preserve"> кваліфікаційної </w:t>
      </w:r>
      <w:proofErr w:type="spellStart"/>
      <w:r w:rsidRPr="00903F72">
        <w:rPr>
          <w:b/>
          <w:sz w:val="28"/>
          <w:szCs w:val="28"/>
          <w:lang w:val="uk-UA" w:eastAsia="uk-UA"/>
        </w:rPr>
        <w:t>рoбoти</w:t>
      </w:r>
      <w:proofErr w:type="spellEnd"/>
      <w:r w:rsidRPr="00903F72">
        <w:rPr>
          <w:b/>
          <w:sz w:val="28"/>
          <w:szCs w:val="28"/>
          <w:lang w:val="uk-UA" w:eastAsia="uk-UA"/>
        </w:rPr>
        <w:t xml:space="preserve"> </w:t>
      </w:r>
      <w:r w:rsidRPr="00903F72">
        <w:rPr>
          <w:sz w:val="28"/>
          <w:szCs w:val="28"/>
          <w:lang w:val="uk-UA" w:eastAsia="uk-UA"/>
        </w:rPr>
        <w:t>склали</w:t>
      </w:r>
      <w:r w:rsidR="007B0EA5" w:rsidRPr="00903F72">
        <w:rPr>
          <w:sz w:val="28"/>
          <w:szCs w:val="28"/>
          <w:lang w:val="uk-UA" w:eastAsia="uk-UA"/>
        </w:rPr>
        <w:t xml:space="preserve"> </w:t>
      </w:r>
      <w:proofErr w:type="spellStart"/>
      <w:r w:rsidRPr="00903F72">
        <w:rPr>
          <w:sz w:val="28"/>
          <w:szCs w:val="28"/>
          <w:lang w:val="uk-UA" w:eastAsia="uk-UA"/>
        </w:rPr>
        <w:t>oфiцiйнo</w:t>
      </w:r>
      <w:proofErr w:type="spellEnd"/>
      <w:r w:rsidRPr="00903F72">
        <w:rPr>
          <w:sz w:val="28"/>
          <w:szCs w:val="28"/>
          <w:lang w:val="uk-UA" w:eastAsia="uk-UA"/>
        </w:rPr>
        <w:t xml:space="preserve"> </w:t>
      </w:r>
      <w:proofErr w:type="spellStart"/>
      <w:r w:rsidRPr="00903F72">
        <w:rPr>
          <w:sz w:val="28"/>
          <w:szCs w:val="28"/>
          <w:lang w:val="uk-UA" w:eastAsia="uk-UA"/>
        </w:rPr>
        <w:t>oпублiкoвана</w:t>
      </w:r>
      <w:proofErr w:type="spellEnd"/>
      <w:r w:rsidRPr="00903F72">
        <w:rPr>
          <w:sz w:val="28"/>
          <w:szCs w:val="28"/>
          <w:lang w:val="uk-UA" w:eastAsia="uk-UA"/>
        </w:rPr>
        <w:t xml:space="preserve"> статистична </w:t>
      </w:r>
      <w:proofErr w:type="spellStart"/>
      <w:r w:rsidRPr="00903F72">
        <w:rPr>
          <w:sz w:val="28"/>
          <w:szCs w:val="28"/>
          <w:lang w:val="uk-UA" w:eastAsia="uk-UA"/>
        </w:rPr>
        <w:t>iнфoрмацiя</w:t>
      </w:r>
      <w:proofErr w:type="spellEnd"/>
      <w:r w:rsidRPr="00903F72">
        <w:rPr>
          <w:sz w:val="28"/>
          <w:szCs w:val="28"/>
          <w:lang w:val="uk-UA" w:eastAsia="uk-UA"/>
        </w:rPr>
        <w:t xml:space="preserve"> </w:t>
      </w:r>
      <w:proofErr w:type="spellStart"/>
      <w:r w:rsidRPr="00903F72">
        <w:rPr>
          <w:sz w:val="28"/>
          <w:szCs w:val="28"/>
          <w:lang w:val="uk-UA" w:eastAsia="uk-UA"/>
        </w:rPr>
        <w:t>Державнoї</w:t>
      </w:r>
      <w:proofErr w:type="spellEnd"/>
      <w:r w:rsidRPr="00903F72">
        <w:rPr>
          <w:sz w:val="28"/>
          <w:szCs w:val="28"/>
          <w:lang w:val="uk-UA" w:eastAsia="uk-UA"/>
        </w:rPr>
        <w:t xml:space="preserve"> служби статистики України, </w:t>
      </w:r>
      <w:proofErr w:type="spellStart"/>
      <w:r w:rsidRPr="00903F72">
        <w:rPr>
          <w:sz w:val="28"/>
          <w:szCs w:val="28"/>
          <w:lang w:val="uk-UA" w:eastAsia="uk-UA"/>
        </w:rPr>
        <w:t>звiтнiсть</w:t>
      </w:r>
      <w:proofErr w:type="spellEnd"/>
      <w:r w:rsidRPr="00903F72">
        <w:rPr>
          <w:sz w:val="28"/>
          <w:szCs w:val="28"/>
          <w:lang w:val="uk-UA" w:eastAsia="uk-UA"/>
        </w:rPr>
        <w:t xml:space="preserve"> </w:t>
      </w:r>
      <w:r w:rsidR="007812AD">
        <w:rPr>
          <w:sz w:val="28"/>
          <w:szCs w:val="28"/>
          <w:lang w:val="uk-UA" w:eastAsia="uk-UA"/>
        </w:rPr>
        <w:t>підприємства</w:t>
      </w:r>
      <w:r w:rsidRPr="00903F72">
        <w:rPr>
          <w:sz w:val="28"/>
          <w:szCs w:val="28"/>
          <w:lang w:val="uk-UA" w:eastAsia="uk-UA"/>
        </w:rPr>
        <w:t xml:space="preserve">, </w:t>
      </w:r>
      <w:proofErr w:type="spellStart"/>
      <w:r w:rsidRPr="00903F72">
        <w:rPr>
          <w:sz w:val="28"/>
          <w:szCs w:val="28"/>
          <w:lang w:val="uk-UA" w:eastAsia="uk-UA"/>
        </w:rPr>
        <w:t>наукoвi</w:t>
      </w:r>
      <w:proofErr w:type="spellEnd"/>
      <w:r w:rsidRPr="00903F72">
        <w:rPr>
          <w:sz w:val="28"/>
          <w:szCs w:val="28"/>
          <w:lang w:val="uk-UA" w:eastAsia="uk-UA"/>
        </w:rPr>
        <w:t xml:space="preserve"> </w:t>
      </w:r>
      <w:proofErr w:type="spellStart"/>
      <w:r w:rsidRPr="00903F72">
        <w:rPr>
          <w:sz w:val="28"/>
          <w:szCs w:val="28"/>
          <w:lang w:val="uk-UA" w:eastAsia="uk-UA"/>
        </w:rPr>
        <w:t>рoбoти</w:t>
      </w:r>
      <w:proofErr w:type="spellEnd"/>
      <w:r w:rsidRPr="00903F72">
        <w:rPr>
          <w:sz w:val="28"/>
          <w:szCs w:val="28"/>
          <w:lang w:val="uk-UA" w:eastAsia="uk-UA"/>
        </w:rPr>
        <w:t xml:space="preserve"> та </w:t>
      </w:r>
      <w:proofErr w:type="spellStart"/>
      <w:r w:rsidRPr="00903F72">
        <w:rPr>
          <w:sz w:val="28"/>
          <w:szCs w:val="28"/>
          <w:lang w:val="uk-UA" w:eastAsia="uk-UA"/>
        </w:rPr>
        <w:t>рoзрoбки</w:t>
      </w:r>
      <w:proofErr w:type="spellEnd"/>
      <w:r w:rsidRPr="00903F72">
        <w:rPr>
          <w:sz w:val="28"/>
          <w:szCs w:val="28"/>
          <w:lang w:val="uk-UA" w:eastAsia="uk-UA"/>
        </w:rPr>
        <w:t xml:space="preserve"> </w:t>
      </w:r>
      <w:proofErr w:type="spellStart"/>
      <w:r w:rsidRPr="00903F72">
        <w:rPr>
          <w:sz w:val="28"/>
          <w:szCs w:val="28"/>
          <w:lang w:val="uk-UA" w:eastAsia="uk-UA"/>
        </w:rPr>
        <w:t>прoвiдних</w:t>
      </w:r>
      <w:proofErr w:type="spellEnd"/>
      <w:r w:rsidRPr="00903F72">
        <w:rPr>
          <w:sz w:val="28"/>
          <w:szCs w:val="28"/>
          <w:lang w:val="uk-UA" w:eastAsia="uk-UA"/>
        </w:rPr>
        <w:t xml:space="preserve"> </w:t>
      </w:r>
      <w:proofErr w:type="spellStart"/>
      <w:r w:rsidRPr="00903F72">
        <w:rPr>
          <w:sz w:val="28"/>
          <w:szCs w:val="28"/>
          <w:lang w:val="uk-UA" w:eastAsia="uk-UA"/>
        </w:rPr>
        <w:t>вiтчизняних</w:t>
      </w:r>
      <w:proofErr w:type="spellEnd"/>
      <w:r w:rsidRPr="00903F72">
        <w:rPr>
          <w:sz w:val="28"/>
          <w:szCs w:val="28"/>
          <w:lang w:val="uk-UA" w:eastAsia="uk-UA"/>
        </w:rPr>
        <w:t xml:space="preserve"> та </w:t>
      </w:r>
      <w:proofErr w:type="spellStart"/>
      <w:r w:rsidRPr="00903F72">
        <w:rPr>
          <w:sz w:val="28"/>
          <w:szCs w:val="28"/>
          <w:lang w:val="uk-UA" w:eastAsia="uk-UA"/>
        </w:rPr>
        <w:t>зарубiжних</w:t>
      </w:r>
      <w:proofErr w:type="spellEnd"/>
      <w:r w:rsidRPr="00903F72">
        <w:rPr>
          <w:sz w:val="28"/>
          <w:szCs w:val="28"/>
          <w:lang w:val="uk-UA" w:eastAsia="uk-UA"/>
        </w:rPr>
        <w:t xml:space="preserve"> вчених i </w:t>
      </w:r>
      <w:proofErr w:type="spellStart"/>
      <w:r w:rsidRPr="00903F72">
        <w:rPr>
          <w:sz w:val="28"/>
          <w:szCs w:val="28"/>
          <w:lang w:val="uk-UA" w:eastAsia="uk-UA"/>
        </w:rPr>
        <w:t>фахiвцiв-практикiв</w:t>
      </w:r>
      <w:proofErr w:type="spellEnd"/>
      <w:r w:rsidRPr="00903F72">
        <w:rPr>
          <w:sz w:val="28"/>
          <w:szCs w:val="28"/>
          <w:lang w:val="uk-UA" w:eastAsia="uk-UA"/>
        </w:rPr>
        <w:t xml:space="preserve"> </w:t>
      </w:r>
      <w:proofErr w:type="spellStart"/>
      <w:r w:rsidRPr="00903F72">
        <w:rPr>
          <w:sz w:val="28"/>
          <w:szCs w:val="28"/>
          <w:lang w:val="uk-UA" w:eastAsia="uk-UA"/>
        </w:rPr>
        <w:t>iз</w:t>
      </w:r>
      <w:proofErr w:type="spellEnd"/>
      <w:r w:rsidRPr="00903F72">
        <w:rPr>
          <w:sz w:val="28"/>
          <w:szCs w:val="28"/>
          <w:lang w:val="uk-UA" w:eastAsia="uk-UA"/>
        </w:rPr>
        <w:t xml:space="preserve"> питань </w:t>
      </w:r>
      <w:proofErr w:type="spellStart"/>
      <w:r w:rsidRPr="00903F72">
        <w:rPr>
          <w:sz w:val="28"/>
          <w:szCs w:val="28"/>
          <w:lang w:val="uk-UA" w:eastAsia="uk-UA"/>
        </w:rPr>
        <w:t>управлiння</w:t>
      </w:r>
      <w:proofErr w:type="spellEnd"/>
      <w:r w:rsidR="007812AD">
        <w:rPr>
          <w:sz w:val="28"/>
          <w:szCs w:val="28"/>
          <w:lang w:val="uk-UA" w:eastAsia="uk-UA"/>
        </w:rPr>
        <w:t>, маркетингу та психології</w:t>
      </w:r>
      <w:r w:rsidRPr="00903F72">
        <w:rPr>
          <w:sz w:val="28"/>
          <w:szCs w:val="28"/>
          <w:lang w:val="uk-UA" w:eastAsia="uk-UA"/>
        </w:rPr>
        <w:t xml:space="preserve">, результати власних </w:t>
      </w:r>
      <w:proofErr w:type="spellStart"/>
      <w:r w:rsidRPr="00903F72">
        <w:rPr>
          <w:sz w:val="28"/>
          <w:szCs w:val="28"/>
          <w:lang w:val="uk-UA" w:eastAsia="uk-UA"/>
        </w:rPr>
        <w:t>аналiтичних</w:t>
      </w:r>
      <w:proofErr w:type="spellEnd"/>
      <w:r w:rsidRPr="00903F72">
        <w:rPr>
          <w:sz w:val="28"/>
          <w:szCs w:val="28"/>
          <w:lang w:val="uk-UA" w:eastAsia="uk-UA"/>
        </w:rPr>
        <w:t xml:space="preserve"> </w:t>
      </w:r>
      <w:proofErr w:type="spellStart"/>
      <w:r w:rsidRPr="00903F72">
        <w:rPr>
          <w:sz w:val="28"/>
          <w:szCs w:val="28"/>
          <w:lang w:val="uk-UA" w:eastAsia="uk-UA"/>
        </w:rPr>
        <w:t>рoзрахункiв</w:t>
      </w:r>
      <w:proofErr w:type="spellEnd"/>
      <w:r w:rsidRPr="00903F72">
        <w:rPr>
          <w:sz w:val="28"/>
          <w:szCs w:val="28"/>
          <w:lang w:val="uk-UA" w:eastAsia="uk-UA"/>
        </w:rPr>
        <w:t xml:space="preserve">, </w:t>
      </w:r>
      <w:proofErr w:type="spellStart"/>
      <w:r w:rsidRPr="00903F72">
        <w:rPr>
          <w:sz w:val="28"/>
          <w:szCs w:val="28"/>
          <w:lang w:val="uk-UA" w:eastAsia="uk-UA"/>
        </w:rPr>
        <w:t>Iнтернет</w:t>
      </w:r>
      <w:proofErr w:type="spellEnd"/>
      <w:r w:rsidRPr="00903F72">
        <w:rPr>
          <w:sz w:val="28"/>
          <w:szCs w:val="28"/>
          <w:lang w:val="uk-UA" w:eastAsia="uk-UA"/>
        </w:rPr>
        <w:t>-ресурси.</w:t>
      </w:r>
    </w:p>
    <w:p w14:paraId="405731D3" w14:textId="2C350A81" w:rsidR="00D4354D" w:rsidRDefault="00404F07" w:rsidP="00D4354D">
      <w:pPr>
        <w:spacing w:line="360" w:lineRule="auto"/>
        <w:ind w:firstLine="709"/>
        <w:jc w:val="both"/>
        <w:rPr>
          <w:rFonts w:eastAsia="Calibri"/>
          <w:iCs/>
          <w:sz w:val="28"/>
          <w:szCs w:val="28"/>
        </w:rPr>
      </w:pPr>
      <w:proofErr w:type="spellStart"/>
      <w:r w:rsidRPr="00903F72">
        <w:rPr>
          <w:b/>
          <w:bCs/>
          <w:sz w:val="28"/>
          <w:szCs w:val="28"/>
          <w:lang w:eastAsia="uk-UA"/>
        </w:rPr>
        <w:t>Апрoбацiя</w:t>
      </w:r>
      <w:proofErr w:type="spellEnd"/>
      <w:r w:rsidRPr="00903F72">
        <w:rPr>
          <w:b/>
          <w:bCs/>
          <w:sz w:val="28"/>
          <w:szCs w:val="28"/>
          <w:lang w:eastAsia="uk-UA"/>
        </w:rPr>
        <w:t xml:space="preserve"> </w:t>
      </w:r>
      <w:r w:rsidR="00F05BE2" w:rsidRPr="00903F72">
        <w:rPr>
          <w:b/>
          <w:bCs/>
          <w:sz w:val="28"/>
          <w:szCs w:val="28"/>
          <w:lang w:eastAsia="uk-UA"/>
        </w:rPr>
        <w:t>результатів</w:t>
      </w:r>
      <w:r w:rsidRPr="00903F72">
        <w:rPr>
          <w:b/>
          <w:bCs/>
          <w:sz w:val="28"/>
          <w:szCs w:val="28"/>
          <w:lang w:eastAsia="uk-UA"/>
        </w:rPr>
        <w:t xml:space="preserve"> </w:t>
      </w:r>
      <w:proofErr w:type="spellStart"/>
      <w:r w:rsidRPr="00903F72">
        <w:rPr>
          <w:b/>
          <w:bCs/>
          <w:sz w:val="28"/>
          <w:szCs w:val="28"/>
          <w:lang w:eastAsia="uk-UA"/>
        </w:rPr>
        <w:t>дoслiдження</w:t>
      </w:r>
      <w:proofErr w:type="spellEnd"/>
      <w:r w:rsidRPr="00903F72">
        <w:rPr>
          <w:b/>
          <w:bCs/>
          <w:sz w:val="28"/>
          <w:szCs w:val="28"/>
          <w:lang w:eastAsia="uk-UA"/>
        </w:rPr>
        <w:t xml:space="preserve"> та </w:t>
      </w:r>
      <w:proofErr w:type="spellStart"/>
      <w:r w:rsidRPr="00903F72">
        <w:rPr>
          <w:b/>
          <w:bCs/>
          <w:sz w:val="28"/>
          <w:szCs w:val="28"/>
          <w:lang w:eastAsia="uk-UA"/>
        </w:rPr>
        <w:t>публiкацiї</w:t>
      </w:r>
      <w:proofErr w:type="spellEnd"/>
      <w:r w:rsidRPr="00903F72">
        <w:rPr>
          <w:b/>
          <w:bCs/>
          <w:sz w:val="28"/>
          <w:szCs w:val="28"/>
          <w:lang w:eastAsia="uk-UA"/>
        </w:rPr>
        <w:t xml:space="preserve">. </w:t>
      </w:r>
      <w:r w:rsidR="00045845">
        <w:rPr>
          <w:b/>
          <w:bCs/>
          <w:sz w:val="28"/>
          <w:szCs w:val="28"/>
          <w:lang w:eastAsia="uk-UA"/>
        </w:rPr>
        <w:t>«</w:t>
      </w:r>
      <w:proofErr w:type="spellStart"/>
      <w:r w:rsidR="0096789D" w:rsidRPr="00903F72">
        <w:rPr>
          <w:rFonts w:eastAsia="Calibri"/>
          <w:sz w:val="28"/>
          <w:szCs w:val="28"/>
        </w:rPr>
        <w:t>Матерiали</w:t>
      </w:r>
      <w:proofErr w:type="spellEnd"/>
      <w:r w:rsidR="0096789D" w:rsidRPr="00903F72">
        <w:rPr>
          <w:rFonts w:eastAsia="Calibri"/>
          <w:sz w:val="28"/>
          <w:szCs w:val="28"/>
        </w:rPr>
        <w:t xml:space="preserve">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proofErr w:type="spellStart"/>
      <w:r w:rsidR="0096789D" w:rsidRPr="00903F72">
        <w:rPr>
          <w:rFonts w:eastAsia="Calibri"/>
          <w:sz w:val="28"/>
          <w:szCs w:val="28"/>
        </w:rPr>
        <w:t>рoбoти</w:t>
      </w:r>
      <w:proofErr w:type="spellEnd"/>
      <w:r w:rsidR="0096789D" w:rsidRPr="00903F72">
        <w:rPr>
          <w:rFonts w:eastAsia="Calibri"/>
          <w:sz w:val="28"/>
          <w:szCs w:val="28"/>
        </w:rPr>
        <w:t xml:space="preserve"> </w:t>
      </w:r>
      <w:proofErr w:type="spellStart"/>
      <w:r w:rsidR="0096789D" w:rsidRPr="00903F72">
        <w:rPr>
          <w:rFonts w:eastAsia="Calibri"/>
          <w:sz w:val="28"/>
          <w:szCs w:val="28"/>
        </w:rPr>
        <w:t>апрoбoванi</w:t>
      </w:r>
      <w:proofErr w:type="spellEnd"/>
      <w:r w:rsidR="0096789D" w:rsidRPr="00903F72">
        <w:rPr>
          <w:rFonts w:eastAsia="Calibri"/>
          <w:sz w:val="28"/>
          <w:szCs w:val="28"/>
        </w:rPr>
        <w:t xml:space="preserve">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1B7BA1">
        <w:rPr>
          <w:rFonts w:eastAsia="Calibri"/>
          <w:iCs/>
          <w:sz w:val="28"/>
          <w:szCs w:val="28"/>
        </w:rPr>
        <w:t>у</w:t>
      </w:r>
      <w:r w:rsidR="001B7BA1" w:rsidRPr="00ED6637">
        <w:rPr>
          <w:sz w:val="28"/>
          <w:szCs w:val="28"/>
        </w:rPr>
        <w:t>досконалення політики розвитку людського капіталу</w:t>
      </w:r>
      <w:r w:rsidR="001B7BA1">
        <w:rPr>
          <w:sz w:val="28"/>
          <w:szCs w:val="28"/>
        </w:rPr>
        <w:t xml:space="preserve"> у національному середовищі</w:t>
      </w:r>
      <w:r w:rsidR="00D4354D">
        <w:rPr>
          <w:rFonts w:eastAsia="Calibri"/>
          <w:iCs/>
          <w:sz w:val="28"/>
          <w:szCs w:val="28"/>
        </w:rPr>
        <w:t>.</w:t>
      </w:r>
    </w:p>
    <w:p w14:paraId="53D4EAC0" w14:textId="77777777" w:rsidR="001B7BA1" w:rsidRPr="001B7BA1" w:rsidRDefault="001B7BA1" w:rsidP="001B7BA1">
      <w:pPr>
        <w:spacing w:line="360" w:lineRule="auto"/>
        <w:ind w:firstLine="709"/>
        <w:jc w:val="both"/>
        <w:rPr>
          <w:rFonts w:eastAsia="Calibri"/>
          <w:iCs/>
          <w:sz w:val="28"/>
          <w:szCs w:val="28"/>
        </w:rPr>
      </w:pPr>
      <w:r w:rsidRPr="001B7BA1">
        <w:rPr>
          <w:rFonts w:eastAsia="Calibri"/>
          <w:iCs/>
          <w:sz w:val="28"/>
          <w:szCs w:val="28"/>
        </w:rPr>
        <w:lastRenderedPageBreak/>
        <w:t>У першому розділі досліджено теоретико-методологічні основи формування та розвитку людського капіталу. Визначено зміст категорії «людський капітал», розглянуто його основні структурні елементи, функції та роль у забезпеченні економічного зростання. Проаналізовано етапи еволюції наукових поглядів на природу людського капіталу, класифікацію його форм, а також визначено ключові детермінанти та принципи ефективного управління цим ресурсом у сучасних умовах.</w:t>
      </w:r>
    </w:p>
    <w:p w14:paraId="2A3EB213" w14:textId="77777777" w:rsidR="001B7BA1" w:rsidRPr="001B7BA1" w:rsidRDefault="001B7BA1" w:rsidP="001B7BA1">
      <w:pPr>
        <w:spacing w:line="360" w:lineRule="auto"/>
        <w:ind w:firstLine="709"/>
        <w:jc w:val="both"/>
        <w:rPr>
          <w:rFonts w:eastAsia="Calibri"/>
          <w:iCs/>
          <w:sz w:val="28"/>
          <w:szCs w:val="28"/>
        </w:rPr>
      </w:pPr>
      <w:r w:rsidRPr="001B7BA1">
        <w:rPr>
          <w:rFonts w:eastAsia="Calibri"/>
          <w:iCs/>
          <w:sz w:val="28"/>
          <w:szCs w:val="28"/>
        </w:rPr>
        <w:t xml:space="preserve">У другому розділі здійснено оцінку сучасного стану та тенденцій розвитку людського капіталу. Досліджено глобальні тренди, які визначають трансформацію трудового потенціалу, зокрема: </w:t>
      </w:r>
      <w:proofErr w:type="spellStart"/>
      <w:r w:rsidRPr="001B7BA1">
        <w:rPr>
          <w:rFonts w:eastAsia="Calibri"/>
          <w:iCs/>
          <w:sz w:val="28"/>
          <w:szCs w:val="28"/>
        </w:rPr>
        <w:t>цифровізацію</w:t>
      </w:r>
      <w:proofErr w:type="spellEnd"/>
      <w:r w:rsidRPr="001B7BA1">
        <w:rPr>
          <w:rFonts w:eastAsia="Calibri"/>
          <w:iCs/>
          <w:sz w:val="28"/>
          <w:szCs w:val="28"/>
        </w:rPr>
        <w:t>, демографічні зміни, мобільність, зміну освітніх моделей і структури попиту на навички. На прикладі України проведено аналіз показників людського капіталу, виявлено основні проблеми, диспропорції та ризики його деградації в умовах воєнного стану. Окрема увага приділена впливу освітньої, міграційної, кадрової та соціальної політики на розвиток людського потенціалу.</w:t>
      </w:r>
    </w:p>
    <w:p w14:paraId="42425313" w14:textId="20E9A2E1" w:rsidR="001B7BA1" w:rsidRPr="001B7BA1" w:rsidRDefault="001B7BA1" w:rsidP="001B7BA1">
      <w:pPr>
        <w:spacing w:line="360" w:lineRule="auto"/>
        <w:ind w:firstLine="709"/>
        <w:jc w:val="both"/>
        <w:rPr>
          <w:rFonts w:eastAsia="Calibri"/>
          <w:iCs/>
          <w:sz w:val="28"/>
          <w:szCs w:val="28"/>
        </w:rPr>
      </w:pPr>
      <w:r w:rsidRPr="001B7BA1">
        <w:rPr>
          <w:rFonts w:eastAsia="Calibri"/>
          <w:iCs/>
          <w:sz w:val="28"/>
          <w:szCs w:val="28"/>
        </w:rPr>
        <w:t xml:space="preserve">У третьому розділі розглянуто перспективи та напрями вдосконалення політики управління людським капіталом. </w:t>
      </w:r>
    </w:p>
    <w:p w14:paraId="09E0AE8A" w14:textId="77777777" w:rsidR="001B7BA1" w:rsidRDefault="001B7BA1" w:rsidP="00D4354D">
      <w:pPr>
        <w:spacing w:line="360" w:lineRule="auto"/>
        <w:ind w:firstLine="709"/>
        <w:jc w:val="both"/>
        <w:rPr>
          <w:rFonts w:eastAsia="Calibri"/>
          <w:iCs/>
          <w:sz w:val="28"/>
          <w:szCs w:val="28"/>
        </w:rPr>
      </w:pPr>
    </w:p>
    <w:p w14:paraId="4D9B878A" w14:textId="77777777" w:rsidR="001B7BA1" w:rsidRDefault="001B7BA1" w:rsidP="00F27F8C">
      <w:pPr>
        <w:spacing w:line="360" w:lineRule="auto"/>
        <w:jc w:val="center"/>
        <w:rPr>
          <w:caps/>
          <w:sz w:val="28"/>
          <w:szCs w:val="28"/>
        </w:rPr>
      </w:pPr>
    </w:p>
    <w:p w14:paraId="6A7194CB" w14:textId="77777777" w:rsidR="001B7BA1" w:rsidRDefault="001B7BA1" w:rsidP="00F27F8C">
      <w:pPr>
        <w:spacing w:line="360" w:lineRule="auto"/>
        <w:jc w:val="center"/>
        <w:rPr>
          <w:caps/>
          <w:sz w:val="28"/>
          <w:szCs w:val="28"/>
        </w:rPr>
      </w:pPr>
    </w:p>
    <w:p w14:paraId="409BA4E1" w14:textId="77777777" w:rsidR="001B7BA1" w:rsidRDefault="001B7BA1" w:rsidP="00F27F8C">
      <w:pPr>
        <w:spacing w:line="360" w:lineRule="auto"/>
        <w:jc w:val="center"/>
        <w:rPr>
          <w:caps/>
          <w:sz w:val="28"/>
          <w:szCs w:val="28"/>
        </w:rPr>
      </w:pPr>
    </w:p>
    <w:p w14:paraId="619C5ECA" w14:textId="77777777" w:rsidR="001B7BA1" w:rsidRDefault="001B7BA1" w:rsidP="00F27F8C">
      <w:pPr>
        <w:spacing w:line="360" w:lineRule="auto"/>
        <w:jc w:val="center"/>
        <w:rPr>
          <w:caps/>
          <w:sz w:val="28"/>
          <w:szCs w:val="28"/>
        </w:rPr>
      </w:pPr>
    </w:p>
    <w:p w14:paraId="1CC3D0FC" w14:textId="77777777" w:rsidR="001B7BA1" w:rsidRDefault="001B7BA1" w:rsidP="00F27F8C">
      <w:pPr>
        <w:spacing w:line="360" w:lineRule="auto"/>
        <w:jc w:val="center"/>
        <w:rPr>
          <w:caps/>
          <w:sz w:val="28"/>
          <w:szCs w:val="28"/>
        </w:rPr>
      </w:pPr>
    </w:p>
    <w:p w14:paraId="55156C68" w14:textId="77777777" w:rsidR="001B7BA1" w:rsidRDefault="001B7BA1" w:rsidP="00F27F8C">
      <w:pPr>
        <w:spacing w:line="360" w:lineRule="auto"/>
        <w:jc w:val="center"/>
        <w:rPr>
          <w:caps/>
          <w:sz w:val="28"/>
          <w:szCs w:val="28"/>
        </w:rPr>
      </w:pPr>
    </w:p>
    <w:p w14:paraId="5E24F415" w14:textId="77777777" w:rsidR="001B7BA1" w:rsidRDefault="001B7BA1" w:rsidP="00F27F8C">
      <w:pPr>
        <w:spacing w:line="360" w:lineRule="auto"/>
        <w:jc w:val="center"/>
        <w:rPr>
          <w:caps/>
          <w:sz w:val="28"/>
          <w:szCs w:val="28"/>
        </w:rPr>
      </w:pPr>
    </w:p>
    <w:p w14:paraId="0EDBE52D" w14:textId="77777777" w:rsidR="001B7BA1" w:rsidRDefault="001B7BA1" w:rsidP="00F27F8C">
      <w:pPr>
        <w:spacing w:line="360" w:lineRule="auto"/>
        <w:jc w:val="center"/>
        <w:rPr>
          <w:caps/>
          <w:sz w:val="28"/>
          <w:szCs w:val="28"/>
        </w:rPr>
      </w:pPr>
    </w:p>
    <w:p w14:paraId="303BFB87" w14:textId="77777777" w:rsidR="001B7BA1" w:rsidRDefault="001B7BA1" w:rsidP="00F27F8C">
      <w:pPr>
        <w:spacing w:line="360" w:lineRule="auto"/>
        <w:jc w:val="center"/>
        <w:rPr>
          <w:caps/>
          <w:sz w:val="28"/>
          <w:szCs w:val="28"/>
        </w:rPr>
      </w:pPr>
    </w:p>
    <w:p w14:paraId="476796C1" w14:textId="77777777" w:rsidR="001B7BA1" w:rsidRDefault="001B7BA1" w:rsidP="00F27F8C">
      <w:pPr>
        <w:spacing w:line="360" w:lineRule="auto"/>
        <w:jc w:val="center"/>
        <w:rPr>
          <w:caps/>
          <w:sz w:val="28"/>
          <w:szCs w:val="28"/>
        </w:rPr>
      </w:pPr>
    </w:p>
    <w:p w14:paraId="1FC5E3CA" w14:textId="77777777" w:rsidR="001B7BA1" w:rsidRDefault="001B7BA1" w:rsidP="00F27F8C">
      <w:pPr>
        <w:spacing w:line="360" w:lineRule="auto"/>
        <w:jc w:val="center"/>
        <w:rPr>
          <w:caps/>
          <w:sz w:val="28"/>
          <w:szCs w:val="28"/>
        </w:rPr>
      </w:pPr>
    </w:p>
    <w:p w14:paraId="78A14EF9" w14:textId="2FCC255B"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5F5F8C36" w14:textId="70D0AF8D" w:rsidR="00F27F8C" w:rsidRPr="00903F72" w:rsidRDefault="001B7BA1" w:rsidP="00F27F8C">
      <w:pPr>
        <w:shd w:val="clear" w:color="auto" w:fill="FFFFFF"/>
        <w:spacing w:line="360" w:lineRule="auto"/>
        <w:jc w:val="center"/>
        <w:rPr>
          <w:sz w:val="28"/>
          <w:szCs w:val="28"/>
        </w:rPr>
      </w:pPr>
      <w:r w:rsidRPr="003243FE">
        <w:rPr>
          <w:caps/>
          <w:sz w:val="28"/>
          <w:szCs w:val="28"/>
        </w:rPr>
        <w:t>Теоретичні основи формування та розвитку людського капіталу</w:t>
      </w:r>
    </w:p>
    <w:p w14:paraId="6F92CC41" w14:textId="77777777" w:rsidR="00F27F8C" w:rsidRPr="00903F72" w:rsidRDefault="00F27F8C" w:rsidP="00F27F8C">
      <w:pPr>
        <w:spacing w:line="360" w:lineRule="auto"/>
        <w:jc w:val="center"/>
        <w:rPr>
          <w:caps/>
          <w:sz w:val="28"/>
          <w:szCs w:val="28"/>
        </w:rPr>
      </w:pPr>
    </w:p>
    <w:p w14:paraId="6DB2D53E" w14:textId="19707E03" w:rsidR="00F27F8C" w:rsidRPr="00903F72" w:rsidRDefault="00F27F8C" w:rsidP="00D4354D">
      <w:pPr>
        <w:shd w:val="clear" w:color="auto" w:fill="FFFFFF"/>
        <w:spacing w:line="360" w:lineRule="auto"/>
        <w:ind w:firstLine="709"/>
        <w:jc w:val="both"/>
        <w:rPr>
          <w:sz w:val="28"/>
          <w:szCs w:val="28"/>
        </w:rPr>
      </w:pPr>
      <w:r w:rsidRPr="00903F72">
        <w:rPr>
          <w:bCs/>
          <w:sz w:val="28"/>
          <w:szCs w:val="28"/>
        </w:rPr>
        <w:t xml:space="preserve">1.1. </w:t>
      </w:r>
      <w:r w:rsidR="001B7BA1" w:rsidRPr="001B7BA1">
        <w:rPr>
          <w:sz w:val="28"/>
          <w:szCs w:val="28"/>
        </w:rPr>
        <w:t>Сутність, структура та функції людського капіталу</w:t>
      </w:r>
    </w:p>
    <w:p w14:paraId="00ABA0A4" w14:textId="77777777" w:rsidR="00F27F8C" w:rsidRPr="00903F72" w:rsidRDefault="00F27F8C" w:rsidP="00D4354D">
      <w:pPr>
        <w:shd w:val="clear" w:color="auto" w:fill="FFFFFF"/>
        <w:spacing w:line="360" w:lineRule="auto"/>
        <w:ind w:firstLine="709"/>
        <w:jc w:val="both"/>
        <w:rPr>
          <w:sz w:val="28"/>
          <w:szCs w:val="28"/>
        </w:rPr>
      </w:pPr>
    </w:p>
    <w:p w14:paraId="52757004" w14:textId="77777777" w:rsidR="001B7BA1" w:rsidRPr="001B7BA1" w:rsidRDefault="001B7BA1" w:rsidP="001B7BA1">
      <w:pPr>
        <w:pStyle w:val="af3"/>
        <w:spacing w:before="0" w:beforeAutospacing="0" w:after="0" w:afterAutospacing="0" w:line="360" w:lineRule="auto"/>
        <w:ind w:firstLine="709"/>
        <w:jc w:val="both"/>
        <w:rPr>
          <w:sz w:val="28"/>
          <w:szCs w:val="28"/>
          <w:lang w:val="uk-UA"/>
        </w:rPr>
      </w:pPr>
      <w:r w:rsidRPr="001B7BA1">
        <w:rPr>
          <w:sz w:val="28"/>
          <w:szCs w:val="28"/>
          <w:lang w:val="uk-UA"/>
        </w:rPr>
        <w:t xml:space="preserve">Людський капітал у сучасних умовах розглядається як провідний стратегічний ресурс розвитку суспільства, підприємств і національних економік загалом. Уперше концептуально ідею людського капіталу сформулював А. Сміт, визначаючи знання, навички й досвід як складову національного багатства. Проте фундаментальне теоретичне обґрунтування категорія набула у працях Т. Шульца, Г. </w:t>
      </w:r>
      <w:proofErr w:type="spellStart"/>
      <w:r w:rsidRPr="001B7BA1">
        <w:rPr>
          <w:sz w:val="28"/>
          <w:szCs w:val="28"/>
          <w:lang w:val="uk-UA"/>
        </w:rPr>
        <w:t>Беккера</w:t>
      </w:r>
      <w:proofErr w:type="spellEnd"/>
      <w:r w:rsidRPr="001B7BA1">
        <w:rPr>
          <w:sz w:val="28"/>
          <w:szCs w:val="28"/>
          <w:lang w:val="uk-UA"/>
        </w:rPr>
        <w:t xml:space="preserve"> та Д. </w:t>
      </w:r>
      <w:proofErr w:type="spellStart"/>
      <w:r w:rsidRPr="001B7BA1">
        <w:rPr>
          <w:sz w:val="28"/>
          <w:szCs w:val="28"/>
          <w:lang w:val="uk-UA"/>
        </w:rPr>
        <w:t>Мінцера</w:t>
      </w:r>
      <w:proofErr w:type="spellEnd"/>
      <w:r w:rsidRPr="001B7BA1">
        <w:rPr>
          <w:sz w:val="28"/>
          <w:szCs w:val="28"/>
          <w:lang w:val="uk-UA"/>
        </w:rPr>
        <w:t>, які досліджували залежність економічного зростання від інвестицій в освіту, охорону здоров’я та професійний розвиток.</w:t>
      </w:r>
    </w:p>
    <w:p w14:paraId="240C5A1D" w14:textId="3C47FFB2" w:rsidR="00D87C89" w:rsidRDefault="00D87C89" w:rsidP="001B7BA1">
      <w:pPr>
        <w:pStyle w:val="af3"/>
        <w:spacing w:before="0" w:beforeAutospacing="0" w:after="0" w:afterAutospacing="0" w:line="360" w:lineRule="auto"/>
        <w:ind w:firstLine="709"/>
        <w:jc w:val="both"/>
        <w:rPr>
          <w:sz w:val="28"/>
          <w:szCs w:val="28"/>
          <w:lang w:val="uk-UA"/>
        </w:rPr>
      </w:pPr>
      <w:r>
        <w:rPr>
          <w:sz w:val="28"/>
          <w:szCs w:val="28"/>
          <w:lang w:val="uk-UA"/>
        </w:rPr>
        <w:t>«</w:t>
      </w:r>
      <w:r w:rsidRPr="00D87C89">
        <w:rPr>
          <w:sz w:val="28"/>
          <w:szCs w:val="28"/>
          <w:lang w:val="uk-UA"/>
        </w:rPr>
        <w:t xml:space="preserve">Г. </w:t>
      </w:r>
      <w:proofErr w:type="spellStart"/>
      <w:r w:rsidRPr="00D87C89">
        <w:rPr>
          <w:sz w:val="28"/>
          <w:szCs w:val="28"/>
          <w:lang w:val="uk-UA"/>
        </w:rPr>
        <w:t>Бекер</w:t>
      </w:r>
      <w:proofErr w:type="spellEnd"/>
      <w:r w:rsidRPr="00D87C89">
        <w:rPr>
          <w:sz w:val="28"/>
          <w:szCs w:val="28"/>
          <w:lang w:val="uk-UA"/>
        </w:rPr>
        <w:t>, який вважається творцем наукової парадигми людського капіталу, визначав його як запас знань, навичок, мотивацій, що здійснюється через інвестування в освіту, охорону здоров’я, нагромадження професійного досвіду, пошук інформації, виробничу</w:t>
      </w:r>
      <w:r>
        <w:rPr>
          <w:sz w:val="28"/>
          <w:szCs w:val="28"/>
          <w:lang w:val="uk-UA"/>
        </w:rPr>
        <w:t xml:space="preserve"> </w:t>
      </w:r>
      <w:r w:rsidRPr="00D87C89">
        <w:rPr>
          <w:sz w:val="28"/>
          <w:szCs w:val="28"/>
          <w:lang w:val="uk-UA"/>
        </w:rPr>
        <w:t>мобільність тощо</w:t>
      </w:r>
      <w:r>
        <w:rPr>
          <w:sz w:val="28"/>
          <w:szCs w:val="28"/>
          <w:lang w:val="uk-UA"/>
        </w:rPr>
        <w:t>»</w:t>
      </w:r>
      <w:r w:rsidRPr="00D87C89">
        <w:rPr>
          <w:sz w:val="28"/>
          <w:szCs w:val="28"/>
          <w:lang w:val="uk-UA"/>
        </w:rPr>
        <w:t xml:space="preserve"> [</w:t>
      </w:r>
      <w:r>
        <w:rPr>
          <w:sz w:val="28"/>
          <w:szCs w:val="28"/>
          <w:lang w:val="uk-UA"/>
        </w:rPr>
        <w:t>42</w:t>
      </w:r>
      <w:r w:rsidRPr="00D87C89">
        <w:rPr>
          <w:sz w:val="28"/>
          <w:szCs w:val="28"/>
          <w:lang w:val="uk-UA"/>
        </w:rPr>
        <w:t>].</w:t>
      </w:r>
    </w:p>
    <w:p w14:paraId="28A43B54" w14:textId="7C94BEE7" w:rsidR="00D87C89" w:rsidRPr="00D87C89" w:rsidRDefault="00D87C89" w:rsidP="00D87C89">
      <w:pPr>
        <w:pStyle w:val="af3"/>
        <w:spacing w:before="0" w:beforeAutospacing="0" w:after="0" w:afterAutospacing="0" w:line="360" w:lineRule="auto"/>
        <w:ind w:firstLine="709"/>
        <w:jc w:val="both"/>
        <w:rPr>
          <w:sz w:val="28"/>
          <w:szCs w:val="28"/>
          <w:lang w:val="uk-UA"/>
        </w:rPr>
      </w:pPr>
      <w:r w:rsidRPr="00D87C89">
        <w:rPr>
          <w:sz w:val="28"/>
          <w:szCs w:val="28"/>
          <w:lang w:val="uk-UA"/>
        </w:rPr>
        <w:t xml:space="preserve">Г. </w:t>
      </w:r>
      <w:proofErr w:type="spellStart"/>
      <w:r w:rsidRPr="00D87C89">
        <w:rPr>
          <w:sz w:val="28"/>
          <w:szCs w:val="28"/>
          <w:lang w:val="uk-UA"/>
        </w:rPr>
        <w:t>Бекер</w:t>
      </w:r>
      <w:proofErr w:type="spellEnd"/>
      <w:r w:rsidRPr="00D87C89">
        <w:rPr>
          <w:sz w:val="28"/>
          <w:szCs w:val="28"/>
          <w:lang w:val="uk-UA"/>
        </w:rPr>
        <w:t xml:space="preserve"> запропонував підхід до якісного оцінювання людського капіталу шляхом його поділу на три основні форми: загальний, спеціальний та додатковий людський капітал.</w:t>
      </w:r>
      <w:r>
        <w:rPr>
          <w:sz w:val="28"/>
          <w:szCs w:val="28"/>
          <w:lang w:val="uk-UA"/>
        </w:rPr>
        <w:t xml:space="preserve"> </w:t>
      </w:r>
      <w:r w:rsidRPr="00D87C89">
        <w:rPr>
          <w:sz w:val="28"/>
          <w:szCs w:val="28"/>
          <w:lang w:val="uk-UA"/>
        </w:rPr>
        <w:t>Загальний людський капітал, за його визначенням, формується в результаті виховання та навчання у закладах середньої й вищої освіти. Спеціальний капітал накопичується під час виконання трудових функцій на конкретному робочому місці й пов’язаний із професійною спеціалізацією. Додатковий капітал зумовлюється здатністю особи до роботи з інформацією, що сприяє саморозвитку, підвищенню освітнього рівня та орієнтації на перспективні напрямки економічної діяльності [42].</w:t>
      </w:r>
    </w:p>
    <w:p w14:paraId="08599763" w14:textId="1CCAF793" w:rsidR="00D87C89" w:rsidRDefault="00D87C89" w:rsidP="00D87C89">
      <w:pPr>
        <w:spacing w:line="360" w:lineRule="auto"/>
        <w:ind w:firstLine="709"/>
        <w:jc w:val="both"/>
        <w:rPr>
          <w:sz w:val="28"/>
          <w:szCs w:val="28"/>
        </w:rPr>
      </w:pPr>
      <w:r>
        <w:rPr>
          <w:sz w:val="28"/>
          <w:szCs w:val="28"/>
        </w:rPr>
        <w:t>«</w:t>
      </w:r>
      <w:proofErr w:type="spellStart"/>
      <w:r w:rsidRPr="009E57E9">
        <w:rPr>
          <w:sz w:val="28"/>
          <w:szCs w:val="28"/>
        </w:rPr>
        <w:t>Людськи́й</w:t>
      </w:r>
      <w:proofErr w:type="spellEnd"/>
      <w:r w:rsidRPr="009E57E9">
        <w:rPr>
          <w:sz w:val="28"/>
          <w:szCs w:val="28"/>
        </w:rPr>
        <w:t xml:space="preserve"> </w:t>
      </w:r>
      <w:proofErr w:type="spellStart"/>
      <w:r w:rsidRPr="009E57E9">
        <w:rPr>
          <w:sz w:val="28"/>
          <w:szCs w:val="28"/>
        </w:rPr>
        <w:t>капіта́л</w:t>
      </w:r>
      <w:proofErr w:type="spellEnd"/>
      <w:r w:rsidRPr="009E57E9">
        <w:rPr>
          <w:sz w:val="28"/>
          <w:szCs w:val="28"/>
        </w:rPr>
        <w:t> (</w:t>
      </w:r>
      <w:proofErr w:type="spellStart"/>
      <w:r>
        <w:fldChar w:fldCharType="begin"/>
      </w:r>
      <w:r>
        <w:instrText xml:space="preserve"> HYPERLINK "https://uk.wikipedia.org/wiki/%D0%90%D0%BD%D0%B3%D0%BB%D1%96%D0%B9%D1%81%D1%8C%D0%BA%D0%B0_%D0%BC%D0%BE%D0%B2%D0%B0" \o "Англійська мова" </w:instrText>
      </w:r>
      <w:r>
        <w:fldChar w:fldCharType="separate"/>
      </w:r>
      <w:r w:rsidRPr="009E57E9">
        <w:rPr>
          <w:sz w:val="28"/>
          <w:szCs w:val="28"/>
        </w:rPr>
        <w:t>англ</w:t>
      </w:r>
      <w:proofErr w:type="spellEnd"/>
      <w:r w:rsidRPr="009E57E9">
        <w:rPr>
          <w:sz w:val="28"/>
          <w:szCs w:val="28"/>
        </w:rPr>
        <w:t>.</w:t>
      </w:r>
      <w:r>
        <w:rPr>
          <w:sz w:val="28"/>
          <w:szCs w:val="28"/>
        </w:rPr>
        <w:fldChar w:fldCharType="end"/>
      </w:r>
      <w:r w:rsidRPr="009E57E9">
        <w:rPr>
          <w:sz w:val="28"/>
          <w:szCs w:val="28"/>
        </w:rPr>
        <w:t> </w:t>
      </w:r>
      <w:proofErr w:type="spellStart"/>
      <w:r w:rsidRPr="009E57E9">
        <w:rPr>
          <w:sz w:val="28"/>
          <w:szCs w:val="28"/>
        </w:rPr>
        <w:t>Human</w:t>
      </w:r>
      <w:proofErr w:type="spellEnd"/>
      <w:r w:rsidRPr="009E57E9">
        <w:rPr>
          <w:sz w:val="28"/>
          <w:szCs w:val="28"/>
        </w:rPr>
        <w:t xml:space="preserve"> </w:t>
      </w:r>
      <w:proofErr w:type="spellStart"/>
      <w:r w:rsidRPr="009E57E9">
        <w:rPr>
          <w:sz w:val="28"/>
          <w:szCs w:val="28"/>
        </w:rPr>
        <w:t>Capital</w:t>
      </w:r>
      <w:proofErr w:type="spellEnd"/>
      <w:r w:rsidRPr="009E57E9">
        <w:rPr>
          <w:sz w:val="28"/>
          <w:szCs w:val="28"/>
        </w:rPr>
        <w:t>) </w:t>
      </w:r>
      <w:r>
        <w:rPr>
          <w:sz w:val="28"/>
          <w:szCs w:val="28"/>
        </w:rPr>
        <w:t>–</w:t>
      </w:r>
      <w:r w:rsidRPr="009E57E9">
        <w:rPr>
          <w:sz w:val="28"/>
          <w:szCs w:val="28"/>
        </w:rPr>
        <w:t xml:space="preserve"> це соціально-економічна категорія, похідна від категорій </w:t>
      </w:r>
      <w:hyperlink r:id="rId8" w:tooltip="Робоча сила" w:history="1">
        <w:r w:rsidRPr="009E57E9">
          <w:rPr>
            <w:sz w:val="28"/>
            <w:szCs w:val="28"/>
          </w:rPr>
          <w:t>«робоча сила»</w:t>
        </w:r>
      </w:hyperlink>
      <w:r w:rsidRPr="009E57E9">
        <w:rPr>
          <w:sz w:val="28"/>
          <w:szCs w:val="28"/>
        </w:rPr>
        <w:t>, </w:t>
      </w:r>
      <w:hyperlink r:id="rId9" w:tooltip="Трудові ресурси" w:history="1">
        <w:r w:rsidRPr="009E57E9">
          <w:rPr>
            <w:sz w:val="28"/>
            <w:szCs w:val="28"/>
          </w:rPr>
          <w:t>«трудові ресурси»</w:t>
        </w:r>
      </w:hyperlink>
      <w:r w:rsidRPr="009E57E9">
        <w:rPr>
          <w:sz w:val="28"/>
          <w:szCs w:val="28"/>
        </w:rPr>
        <w:t>, </w:t>
      </w:r>
      <w:hyperlink r:id="rId10" w:tooltip="Трудовий потенціал" w:history="1">
        <w:r w:rsidRPr="009E57E9">
          <w:rPr>
            <w:sz w:val="28"/>
            <w:szCs w:val="28"/>
          </w:rPr>
          <w:t>«трудовий потенціал»</w:t>
        </w:r>
      </w:hyperlink>
      <w:r w:rsidRPr="009E57E9">
        <w:rPr>
          <w:sz w:val="28"/>
          <w:szCs w:val="28"/>
        </w:rPr>
        <w:t xml:space="preserve">, «людський фактор», у загальному вигляді його можна розглядати як </w:t>
      </w:r>
      <w:r w:rsidRPr="009E57E9">
        <w:rPr>
          <w:sz w:val="28"/>
          <w:szCs w:val="28"/>
        </w:rPr>
        <w:lastRenderedPageBreak/>
        <w:t xml:space="preserve">економічну категорію, яка характеризує сукупність сформованих і розвинутих унаслідок інвестицій продуктивних здібностей, особистих рис і мотивацій індивідів, що перебувають у їх власності, використовуються в економічній діяльності, сприяють зростанню продуктивності праці і завдяки цьому впливають на зростання доходів (заробітків) свого власника та національного доходу. Поняття людського капіталу є природним розвитком і узагальненням понять людського </w:t>
      </w:r>
      <w:proofErr w:type="spellStart"/>
      <w:r w:rsidRPr="009E57E9">
        <w:rPr>
          <w:sz w:val="28"/>
          <w:szCs w:val="28"/>
        </w:rPr>
        <w:t>фактора</w:t>
      </w:r>
      <w:proofErr w:type="spellEnd"/>
      <w:r w:rsidRPr="009E57E9">
        <w:rPr>
          <w:sz w:val="28"/>
          <w:szCs w:val="28"/>
        </w:rPr>
        <w:t xml:space="preserve"> і людського ресурсу, проте людський капітал є ширшою </w:t>
      </w:r>
      <w:hyperlink r:id="rId11" w:tooltip="Економічна категорія (ще не написана)" w:history="1">
        <w:r w:rsidRPr="009E57E9">
          <w:rPr>
            <w:sz w:val="28"/>
            <w:szCs w:val="28"/>
          </w:rPr>
          <w:t>економічною категорією</w:t>
        </w:r>
      </w:hyperlink>
      <w:r>
        <w:t>»</w:t>
      </w:r>
      <w:r>
        <w:rPr>
          <w:sz w:val="28"/>
          <w:szCs w:val="28"/>
        </w:rPr>
        <w:t xml:space="preserve"> [23</w:t>
      </w:r>
      <w:r w:rsidRPr="009E57E9">
        <w:rPr>
          <w:sz w:val="28"/>
          <w:szCs w:val="28"/>
        </w:rPr>
        <w:t>]</w:t>
      </w:r>
      <w:r w:rsidRPr="00D85C35">
        <w:rPr>
          <w:sz w:val="28"/>
          <w:szCs w:val="28"/>
        </w:rPr>
        <w:t>.</w:t>
      </w:r>
    </w:p>
    <w:p w14:paraId="59F46E57" w14:textId="39C04FD3" w:rsidR="002D51BB" w:rsidRPr="007C140D" w:rsidRDefault="002D51BB" w:rsidP="002D51BB">
      <w:pPr>
        <w:spacing w:line="360" w:lineRule="auto"/>
        <w:ind w:firstLine="709"/>
        <w:jc w:val="both"/>
        <w:rPr>
          <w:sz w:val="28"/>
          <w:szCs w:val="28"/>
        </w:rPr>
      </w:pPr>
      <w:r w:rsidRPr="007C140D">
        <w:rPr>
          <w:sz w:val="28"/>
          <w:szCs w:val="28"/>
        </w:rPr>
        <w:t xml:space="preserve">«Людський капітал – це продуктивний і </w:t>
      </w:r>
      <w:proofErr w:type="spellStart"/>
      <w:r w:rsidRPr="007C140D">
        <w:rPr>
          <w:sz w:val="28"/>
          <w:szCs w:val="28"/>
        </w:rPr>
        <w:t>швидкоадаптивний</w:t>
      </w:r>
      <w:proofErr w:type="spellEnd"/>
      <w:r w:rsidRPr="007C140D">
        <w:rPr>
          <w:sz w:val="28"/>
          <w:szCs w:val="28"/>
        </w:rPr>
        <w:t xml:space="preserve"> до соціальних, економічних змін та цифрових трансформацій ресурс економічної системи з іманентними властивостями, сформований завдяки накопиченню досвіду, знань, </w:t>
      </w:r>
      <w:proofErr w:type="spellStart"/>
      <w:r w:rsidRPr="007C140D">
        <w:rPr>
          <w:sz w:val="28"/>
          <w:szCs w:val="28"/>
        </w:rPr>
        <w:t>компетентностей</w:t>
      </w:r>
      <w:proofErr w:type="spellEnd"/>
      <w:r w:rsidRPr="007C140D">
        <w:rPr>
          <w:sz w:val="28"/>
          <w:szCs w:val="28"/>
        </w:rPr>
        <w:t xml:space="preserve"> і </w:t>
      </w:r>
      <w:proofErr w:type="spellStart"/>
      <w:r w:rsidRPr="007C140D">
        <w:rPr>
          <w:sz w:val="28"/>
          <w:szCs w:val="28"/>
        </w:rPr>
        <w:t>здатностей</w:t>
      </w:r>
      <w:proofErr w:type="spellEnd"/>
      <w:r w:rsidRPr="007C140D">
        <w:rPr>
          <w:sz w:val="28"/>
          <w:szCs w:val="28"/>
        </w:rPr>
        <w:t>, виражених у доданій вартості» [2</w:t>
      </w:r>
      <w:r>
        <w:rPr>
          <w:sz w:val="28"/>
          <w:szCs w:val="28"/>
        </w:rPr>
        <w:t>4</w:t>
      </w:r>
      <w:r w:rsidRPr="007C140D">
        <w:rPr>
          <w:sz w:val="28"/>
          <w:szCs w:val="28"/>
        </w:rPr>
        <w:t>].</w:t>
      </w:r>
    </w:p>
    <w:p w14:paraId="7E57284F" w14:textId="087AF885" w:rsidR="001B7BA1" w:rsidRDefault="001B7BA1" w:rsidP="001B7BA1">
      <w:pPr>
        <w:pStyle w:val="af3"/>
        <w:spacing w:before="0" w:beforeAutospacing="0" w:after="0" w:afterAutospacing="0" w:line="360" w:lineRule="auto"/>
        <w:ind w:firstLine="709"/>
        <w:jc w:val="both"/>
        <w:rPr>
          <w:sz w:val="28"/>
          <w:szCs w:val="28"/>
          <w:lang w:val="uk-UA"/>
        </w:rPr>
      </w:pPr>
      <w:r w:rsidRPr="001B7BA1">
        <w:rPr>
          <w:sz w:val="28"/>
          <w:szCs w:val="28"/>
          <w:lang w:val="uk-UA"/>
        </w:rPr>
        <w:t xml:space="preserve">У загальному вигляді </w:t>
      </w:r>
      <w:r w:rsidRPr="001B7BA1">
        <w:rPr>
          <w:rStyle w:val="afb"/>
          <w:b w:val="0"/>
          <w:bCs w:val="0"/>
          <w:sz w:val="28"/>
          <w:szCs w:val="28"/>
          <w:lang w:val="uk-UA"/>
        </w:rPr>
        <w:t>людський капітал</w:t>
      </w:r>
      <w:r w:rsidRPr="001B7BA1">
        <w:rPr>
          <w:sz w:val="28"/>
          <w:szCs w:val="28"/>
          <w:lang w:val="uk-UA"/>
        </w:rPr>
        <w:t xml:space="preserve"> визначається як </w:t>
      </w:r>
      <w:r w:rsidRPr="001B7BA1">
        <w:rPr>
          <w:rStyle w:val="afb"/>
          <w:b w:val="0"/>
          <w:bCs w:val="0"/>
          <w:sz w:val="28"/>
          <w:szCs w:val="28"/>
          <w:lang w:val="uk-UA"/>
        </w:rPr>
        <w:t>сукупність знань, навичок, досвіду, інтелектуальних і творчих здібностей, здоров’я, мотиваційних установок і соціальних компетенцій, якими володіє індивід або спільнота, що використовуються для досягнення економічної ефективності, інноваційного розвитку й особистого добробуту</w:t>
      </w:r>
      <w:r w:rsidRPr="001B7BA1">
        <w:rPr>
          <w:sz w:val="28"/>
          <w:szCs w:val="28"/>
          <w:lang w:val="uk-UA"/>
        </w:rPr>
        <w:t>.</w:t>
      </w:r>
    </w:p>
    <w:p w14:paraId="70B25D40" w14:textId="21C32D38" w:rsidR="001B7BA1" w:rsidRDefault="001B7BA1" w:rsidP="001B7BA1">
      <w:pPr>
        <w:pStyle w:val="af3"/>
        <w:spacing w:before="0" w:beforeAutospacing="0" w:after="0" w:afterAutospacing="0" w:line="360" w:lineRule="auto"/>
        <w:ind w:firstLine="709"/>
        <w:jc w:val="both"/>
        <w:rPr>
          <w:sz w:val="28"/>
          <w:szCs w:val="28"/>
          <w:lang w:val="uk-UA"/>
        </w:rPr>
      </w:pPr>
      <w:r w:rsidRPr="001B7BA1">
        <w:rPr>
          <w:sz w:val="28"/>
          <w:szCs w:val="28"/>
          <w:lang w:val="uk-UA"/>
        </w:rPr>
        <w:t xml:space="preserve">На відміну від трудових ресурсів, які описують кількісні характеристики робочої сили, людський капітал акцентує </w:t>
      </w:r>
      <w:r w:rsidRPr="001B7BA1">
        <w:rPr>
          <w:rStyle w:val="afb"/>
          <w:b w:val="0"/>
          <w:bCs w:val="0"/>
          <w:sz w:val="28"/>
          <w:szCs w:val="28"/>
          <w:lang w:val="uk-UA"/>
        </w:rPr>
        <w:t>якісні ознаки</w:t>
      </w:r>
      <w:r w:rsidRPr="001B7BA1">
        <w:rPr>
          <w:sz w:val="28"/>
          <w:szCs w:val="28"/>
          <w:lang w:val="uk-UA"/>
        </w:rPr>
        <w:t xml:space="preserve"> </w:t>
      </w:r>
      <w:r w:rsidR="0035038C" w:rsidRPr="001B7BA1">
        <w:rPr>
          <w:sz w:val="28"/>
          <w:szCs w:val="28"/>
          <w:lang w:val="uk-UA"/>
        </w:rPr>
        <w:t>–</w:t>
      </w:r>
      <w:r w:rsidRPr="001B7BA1">
        <w:rPr>
          <w:sz w:val="28"/>
          <w:szCs w:val="28"/>
          <w:lang w:val="uk-UA"/>
        </w:rPr>
        <w:t xml:space="preserve"> потенціал до навчання, професійну гнучкість, креативність, здатність до міждисциплінарної взаємодії та самореалізації.</w:t>
      </w:r>
    </w:p>
    <w:p w14:paraId="3B841274" w14:textId="77777777" w:rsidR="002D51BB" w:rsidRPr="002D51BB" w:rsidRDefault="002D51BB" w:rsidP="002D51BB">
      <w:pPr>
        <w:pStyle w:val="af3"/>
        <w:spacing w:before="0" w:beforeAutospacing="0" w:after="0" w:afterAutospacing="0" w:line="360" w:lineRule="auto"/>
        <w:ind w:firstLine="709"/>
        <w:jc w:val="both"/>
        <w:rPr>
          <w:sz w:val="28"/>
          <w:szCs w:val="28"/>
          <w:lang w:val="uk-UA"/>
        </w:rPr>
      </w:pPr>
      <w:r w:rsidRPr="002D51BB">
        <w:rPr>
          <w:sz w:val="28"/>
          <w:szCs w:val="28"/>
          <w:lang w:val="uk-UA"/>
        </w:rPr>
        <w:t>Еволюція концептуальних підходів до людського капіталу представлена у працях провідних економістів і дослідників, що сформували методологічні засади сучасного розуміння цієї категорії:</w:t>
      </w:r>
    </w:p>
    <w:p w14:paraId="54C4AD7A" w14:textId="2EBF1F28"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 xml:space="preserve">У. </w:t>
      </w:r>
      <w:proofErr w:type="spellStart"/>
      <w:r w:rsidRPr="002D51BB">
        <w:rPr>
          <w:rFonts w:eastAsia="TimesNewRoman"/>
          <w:sz w:val="28"/>
          <w:szCs w:val="28"/>
        </w:rPr>
        <w:t>Петті</w:t>
      </w:r>
      <w:proofErr w:type="spellEnd"/>
      <w:r w:rsidRPr="002D51BB">
        <w:rPr>
          <w:rFonts w:eastAsia="TimesNewRoman"/>
          <w:sz w:val="28"/>
          <w:szCs w:val="28"/>
        </w:rPr>
        <w:t xml:space="preserve"> (1687) розглядав людський капітал як форму інвестиції, яка приносить дохід у вигляді зростання продуктивності та заробітків, а витрати на освіту й інші вкладення в людину </w:t>
      </w:r>
      <w:r w:rsidRPr="001B7BA1">
        <w:rPr>
          <w:sz w:val="28"/>
          <w:szCs w:val="28"/>
        </w:rPr>
        <w:t>–</w:t>
      </w:r>
      <w:r w:rsidRPr="002D51BB">
        <w:rPr>
          <w:rFonts w:eastAsia="TimesNewRoman"/>
          <w:sz w:val="28"/>
          <w:szCs w:val="28"/>
        </w:rPr>
        <w:t xml:space="preserve"> як такі, що з часом окупаються</w:t>
      </w:r>
      <w:r>
        <w:rPr>
          <w:rFonts w:eastAsia="TimesNewRoman"/>
          <w:sz w:val="28"/>
          <w:szCs w:val="28"/>
        </w:rPr>
        <w:t>;</w:t>
      </w:r>
    </w:p>
    <w:p w14:paraId="18400A26" w14:textId="29BF96AA"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lastRenderedPageBreak/>
        <w:t xml:space="preserve">Л. </w:t>
      </w:r>
      <w:proofErr w:type="spellStart"/>
      <w:r w:rsidRPr="002D51BB">
        <w:rPr>
          <w:rFonts w:eastAsia="TimesNewRoman"/>
          <w:sz w:val="28"/>
          <w:szCs w:val="28"/>
        </w:rPr>
        <w:t>Вальрас</w:t>
      </w:r>
      <w:proofErr w:type="spellEnd"/>
      <w:r w:rsidRPr="002D51BB">
        <w:rPr>
          <w:rFonts w:eastAsia="TimesNewRoman"/>
          <w:sz w:val="28"/>
          <w:szCs w:val="28"/>
        </w:rPr>
        <w:t xml:space="preserve"> (1898) визначав людський капітал як одну з форм капіталу, що використовується у виробництві товарів і послуг, і включає знання, навички та здібності, які сприяють підвищенню ефективності праці</w:t>
      </w:r>
      <w:r>
        <w:rPr>
          <w:rFonts w:eastAsia="TimesNewRoman"/>
          <w:sz w:val="28"/>
          <w:szCs w:val="28"/>
        </w:rPr>
        <w:t>;</w:t>
      </w:r>
    </w:p>
    <w:p w14:paraId="6BD20BB3" w14:textId="46AD2462" w:rsidR="002D51BB" w:rsidRPr="002D51BB" w:rsidRDefault="002D51BB" w:rsidP="002D51BB">
      <w:pPr>
        <w:numPr>
          <w:ilvl w:val="0"/>
          <w:numId w:val="4"/>
        </w:numPr>
        <w:spacing w:line="360" w:lineRule="auto"/>
        <w:ind w:left="0" w:firstLine="709"/>
        <w:jc w:val="both"/>
        <w:rPr>
          <w:rFonts w:eastAsia="TimesNewRoman"/>
          <w:sz w:val="28"/>
          <w:szCs w:val="28"/>
        </w:rPr>
      </w:pPr>
      <w:proofErr w:type="spellStart"/>
      <w:r w:rsidRPr="002D51BB">
        <w:rPr>
          <w:rFonts w:eastAsia="TimesNewRoman"/>
          <w:sz w:val="28"/>
          <w:szCs w:val="28"/>
        </w:rPr>
        <w:t>Дж</w:t>
      </w:r>
      <w:proofErr w:type="spellEnd"/>
      <w:r w:rsidRPr="002D51BB">
        <w:rPr>
          <w:rFonts w:eastAsia="TimesNewRoman"/>
          <w:sz w:val="28"/>
          <w:szCs w:val="28"/>
        </w:rPr>
        <w:t>. С. Мілль (1920) у межах дослідження законів виробництва й розподілу трактував капітал як накопичені особою знання, кваліфікацію, рівень освіченості й професіоналізм</w:t>
      </w:r>
      <w:r>
        <w:rPr>
          <w:rFonts w:eastAsia="TimesNewRoman"/>
          <w:sz w:val="28"/>
          <w:szCs w:val="28"/>
        </w:rPr>
        <w:t>;</w:t>
      </w:r>
    </w:p>
    <w:p w14:paraId="7417BF32" w14:textId="35BAE397"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І. Фішер (1927) в межах концепції «всеосяжного капіталу» визначав людський капітал як особисті здібності та навички, що функціонують як актив, здатний генерувати дохід</w:t>
      </w:r>
      <w:r>
        <w:rPr>
          <w:rFonts w:eastAsia="TimesNewRoman"/>
          <w:sz w:val="28"/>
          <w:szCs w:val="28"/>
        </w:rPr>
        <w:t>;</w:t>
      </w:r>
    </w:p>
    <w:p w14:paraId="4E0ED407" w14:textId="3E77ADFF"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 xml:space="preserve">Р. </w:t>
      </w:r>
      <w:proofErr w:type="spellStart"/>
      <w:r w:rsidRPr="002D51BB">
        <w:rPr>
          <w:rFonts w:eastAsia="TimesNewRoman"/>
          <w:sz w:val="28"/>
          <w:szCs w:val="28"/>
        </w:rPr>
        <w:t>Солоу</w:t>
      </w:r>
      <w:proofErr w:type="spellEnd"/>
      <w:r w:rsidRPr="002D51BB">
        <w:rPr>
          <w:rFonts w:eastAsia="TimesNewRoman"/>
          <w:sz w:val="28"/>
          <w:szCs w:val="28"/>
        </w:rPr>
        <w:t xml:space="preserve"> (1956) у своїй теорії економічного зростання визначив людський капітал як додатковий фактор виробництва, що посилює вплив праці та капіталу на результати діяльності</w:t>
      </w:r>
      <w:r>
        <w:rPr>
          <w:rFonts w:eastAsia="TimesNewRoman"/>
          <w:sz w:val="28"/>
          <w:szCs w:val="28"/>
        </w:rPr>
        <w:t>;</w:t>
      </w:r>
    </w:p>
    <w:p w14:paraId="29E8FBEB" w14:textId="09740DBD"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Т. Шульц (1961) сформулював сучасну теорію людського капіталу, обґрунтувавши його як продуктивний актив, у розвиток якого можливо й доцільно інвестувати, особливо в освіту, охорону здоров’я та професійне навчання</w:t>
      </w:r>
      <w:r>
        <w:rPr>
          <w:rFonts w:eastAsia="TimesNewRoman"/>
          <w:sz w:val="28"/>
          <w:szCs w:val="28"/>
        </w:rPr>
        <w:t>;</w:t>
      </w:r>
    </w:p>
    <w:p w14:paraId="6A152502" w14:textId="5DED63DE"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 xml:space="preserve">Е. </w:t>
      </w:r>
      <w:proofErr w:type="spellStart"/>
      <w:r w:rsidRPr="002D51BB">
        <w:rPr>
          <w:rFonts w:eastAsia="TimesNewRoman"/>
          <w:sz w:val="28"/>
          <w:szCs w:val="28"/>
        </w:rPr>
        <w:t>Денісон</w:t>
      </w:r>
      <w:proofErr w:type="spellEnd"/>
      <w:r w:rsidRPr="002D51BB">
        <w:rPr>
          <w:rFonts w:eastAsia="TimesNewRoman"/>
          <w:sz w:val="28"/>
          <w:szCs w:val="28"/>
        </w:rPr>
        <w:t xml:space="preserve"> (1962) акцентував увагу на впливі рівня освіти населення на темпи економічного зростання, розглядаючи людський капітал як ключовий макроекономічний чинник</w:t>
      </w:r>
      <w:r>
        <w:rPr>
          <w:rFonts w:eastAsia="TimesNewRoman"/>
          <w:sz w:val="28"/>
          <w:szCs w:val="28"/>
        </w:rPr>
        <w:t>;</w:t>
      </w:r>
    </w:p>
    <w:p w14:paraId="4839B83C" w14:textId="325DE79E"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А. Сміт (1977) визначав людський капітал як продуктивну силу, що є складовою економічного зростання, і підкреслював його цінність у виробництві товарів і послуг</w:t>
      </w:r>
      <w:r>
        <w:rPr>
          <w:rFonts w:eastAsia="TimesNewRoman"/>
          <w:sz w:val="28"/>
          <w:szCs w:val="28"/>
        </w:rPr>
        <w:t>;</w:t>
      </w:r>
    </w:p>
    <w:p w14:paraId="695DAEF6" w14:textId="1976F92F"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 xml:space="preserve">Г. </w:t>
      </w:r>
      <w:proofErr w:type="spellStart"/>
      <w:r w:rsidRPr="002D51BB">
        <w:rPr>
          <w:rFonts w:eastAsia="TimesNewRoman"/>
          <w:sz w:val="28"/>
          <w:szCs w:val="28"/>
        </w:rPr>
        <w:t>Беккер</w:t>
      </w:r>
      <w:proofErr w:type="spellEnd"/>
      <w:r w:rsidRPr="002D51BB">
        <w:rPr>
          <w:rFonts w:eastAsia="TimesNewRoman"/>
          <w:sz w:val="28"/>
          <w:szCs w:val="28"/>
        </w:rPr>
        <w:t xml:space="preserve"> (1993) запропонував цілісну теорію людського капіталу, відповідно до якої знання й уміння індивідів є активами, що, за належного управління, здатні збільшувати прибутки як для самих працівників, так і для підприємств</w:t>
      </w:r>
      <w:r>
        <w:rPr>
          <w:rFonts w:eastAsia="TimesNewRoman"/>
          <w:sz w:val="28"/>
          <w:szCs w:val="28"/>
        </w:rPr>
        <w:t>;</w:t>
      </w:r>
    </w:p>
    <w:p w14:paraId="4A0DF30D" w14:textId="7AFFB70C"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t>А. Маршалл (1997) описував людський капітал як сукупність знань, умінь, здібностей та особистих якостей, що забезпечують продуктивність працівників і економічну ефективність</w:t>
      </w:r>
      <w:r>
        <w:rPr>
          <w:rFonts w:eastAsia="TimesNewRoman"/>
          <w:sz w:val="28"/>
          <w:szCs w:val="28"/>
        </w:rPr>
        <w:t>;</w:t>
      </w:r>
    </w:p>
    <w:p w14:paraId="143211D7" w14:textId="3AD32109" w:rsidR="002D51BB" w:rsidRPr="002D51BB" w:rsidRDefault="002D51BB" w:rsidP="002D51BB">
      <w:pPr>
        <w:numPr>
          <w:ilvl w:val="0"/>
          <w:numId w:val="4"/>
        </w:numPr>
        <w:spacing w:line="360" w:lineRule="auto"/>
        <w:ind w:left="0" w:firstLine="709"/>
        <w:jc w:val="both"/>
        <w:rPr>
          <w:rFonts w:eastAsia="TimesNewRoman"/>
          <w:sz w:val="28"/>
          <w:szCs w:val="28"/>
        </w:rPr>
      </w:pPr>
      <w:r w:rsidRPr="002D51BB">
        <w:rPr>
          <w:rFonts w:eastAsia="TimesNewRoman"/>
          <w:sz w:val="28"/>
          <w:szCs w:val="28"/>
        </w:rPr>
        <w:lastRenderedPageBreak/>
        <w:t xml:space="preserve">Е. Кузнєцов (2015), досліджуючи процес професіоналізації управлінської діяльності в Україні, підкреслив, що управлінський капітал є ключовою рушійною силою у формуванні </w:t>
      </w:r>
      <w:proofErr w:type="spellStart"/>
      <w:r w:rsidRPr="002D51BB">
        <w:rPr>
          <w:rFonts w:eastAsia="TimesNewRoman"/>
          <w:sz w:val="28"/>
          <w:szCs w:val="28"/>
        </w:rPr>
        <w:t>високорівневого</w:t>
      </w:r>
      <w:proofErr w:type="spellEnd"/>
      <w:r w:rsidRPr="002D51BB">
        <w:rPr>
          <w:rFonts w:eastAsia="TimesNewRoman"/>
          <w:sz w:val="28"/>
          <w:szCs w:val="28"/>
        </w:rPr>
        <w:t xml:space="preserve"> людського та інтелектуального капіталу, а ефективне управління </w:t>
      </w:r>
      <w:r w:rsidR="00F41B2E" w:rsidRPr="00F41B2E">
        <w:rPr>
          <w:sz w:val="28"/>
          <w:szCs w:val="28"/>
        </w:rPr>
        <w:t>–</w:t>
      </w:r>
      <w:r w:rsidRPr="002D51BB">
        <w:rPr>
          <w:rFonts w:eastAsia="TimesNewRoman"/>
          <w:sz w:val="28"/>
          <w:szCs w:val="28"/>
        </w:rPr>
        <w:t xml:space="preserve"> основою інноваційного розвитку</w:t>
      </w:r>
      <w:r>
        <w:rPr>
          <w:rFonts w:eastAsia="TimesNewRoman"/>
          <w:sz w:val="28"/>
          <w:szCs w:val="28"/>
        </w:rPr>
        <w:t xml:space="preserve"> </w:t>
      </w:r>
      <w:r>
        <w:rPr>
          <w:rFonts w:eastAsia="TimesNewRoman"/>
          <w:sz w:val="28"/>
          <w:szCs w:val="28"/>
          <w:lang w:val="en-US"/>
        </w:rPr>
        <w:t>[9-12</w:t>
      </w:r>
      <w:r>
        <w:rPr>
          <w:rFonts w:eastAsia="TimesNewRoman"/>
          <w:sz w:val="28"/>
          <w:szCs w:val="28"/>
        </w:rPr>
        <w:t>;</w:t>
      </w:r>
      <w:r>
        <w:rPr>
          <w:rFonts w:eastAsia="TimesNewRoman"/>
          <w:sz w:val="28"/>
          <w:szCs w:val="28"/>
          <w:lang w:val="en-US"/>
        </w:rPr>
        <w:t xml:space="preserve"> 18-21</w:t>
      </w:r>
      <w:r>
        <w:rPr>
          <w:rFonts w:eastAsia="TimesNewRoman"/>
          <w:sz w:val="28"/>
          <w:szCs w:val="28"/>
        </w:rPr>
        <w:t>; 42</w:t>
      </w:r>
      <w:r>
        <w:rPr>
          <w:rFonts w:eastAsia="TimesNewRoman"/>
          <w:sz w:val="28"/>
          <w:szCs w:val="28"/>
          <w:lang w:val="en-US"/>
        </w:rPr>
        <w:t>]</w:t>
      </w:r>
      <w:r w:rsidRPr="002D51BB">
        <w:rPr>
          <w:rFonts w:eastAsia="TimesNewRoman"/>
          <w:sz w:val="28"/>
          <w:szCs w:val="28"/>
        </w:rPr>
        <w:t>.</w:t>
      </w:r>
    </w:p>
    <w:p w14:paraId="57AA6F78" w14:textId="33F55685" w:rsidR="002D51BB" w:rsidRPr="001B7BA1" w:rsidRDefault="00F41B2E" w:rsidP="001B7BA1">
      <w:pPr>
        <w:pStyle w:val="af3"/>
        <w:spacing w:before="0" w:beforeAutospacing="0" w:after="0" w:afterAutospacing="0" w:line="360" w:lineRule="auto"/>
        <w:ind w:firstLine="709"/>
        <w:jc w:val="both"/>
        <w:rPr>
          <w:sz w:val="28"/>
          <w:szCs w:val="28"/>
          <w:lang w:val="uk-UA"/>
        </w:rPr>
      </w:pPr>
      <w:r>
        <w:rPr>
          <w:sz w:val="28"/>
          <w:szCs w:val="28"/>
          <w:lang w:val="uk-UA"/>
        </w:rPr>
        <w:t>«</w:t>
      </w:r>
      <w:r w:rsidRPr="00F41B2E">
        <w:rPr>
          <w:sz w:val="28"/>
          <w:szCs w:val="28"/>
          <w:lang w:val="uk-UA"/>
        </w:rPr>
        <w:t>Як вважають експерти Світового банку, «людський капітал – це знання, навички та здоров'я, які  люди  акумулюють  протягом  свого  життя,  що дає їм змогу реалізовувати свій потенціал як корисних членів суспільства. Термін «людський капітал» означає економічну цінність досвіду та навичок працівника. Людський капітал включає в  себе  такі  активи,  як  освіта,  професійна  підготовка,  інтелект,  навички,  здоров’я  та  інші  речі,  які   цінують   роботодавці,   такі   як   лояльність   і пунктуальність</w:t>
      </w:r>
      <w:r>
        <w:rPr>
          <w:sz w:val="28"/>
          <w:szCs w:val="28"/>
          <w:lang w:val="uk-UA"/>
        </w:rPr>
        <w:t>»</w:t>
      </w:r>
      <w:r w:rsidRPr="00F41B2E">
        <w:rPr>
          <w:sz w:val="28"/>
          <w:szCs w:val="28"/>
          <w:lang w:val="uk-UA"/>
        </w:rPr>
        <w:t xml:space="preserve"> [</w:t>
      </w:r>
      <w:r>
        <w:rPr>
          <w:sz w:val="28"/>
          <w:szCs w:val="28"/>
          <w:lang w:val="uk-UA"/>
        </w:rPr>
        <w:t>61</w:t>
      </w:r>
      <w:r w:rsidRPr="00F41B2E">
        <w:rPr>
          <w:sz w:val="28"/>
          <w:szCs w:val="28"/>
          <w:lang w:val="uk-UA"/>
        </w:rPr>
        <w:t>].</w:t>
      </w:r>
    </w:p>
    <w:p w14:paraId="05B05884" w14:textId="77777777" w:rsidR="001B7BA1" w:rsidRPr="001B7BA1" w:rsidRDefault="001B7BA1" w:rsidP="001B7BA1">
      <w:pPr>
        <w:pStyle w:val="4"/>
        <w:spacing w:before="0" w:after="0" w:line="360" w:lineRule="auto"/>
        <w:ind w:firstLine="709"/>
        <w:jc w:val="both"/>
        <w:rPr>
          <w:b w:val="0"/>
          <w:bCs w:val="0"/>
        </w:rPr>
      </w:pPr>
      <w:r w:rsidRPr="001B7BA1">
        <w:rPr>
          <w:rStyle w:val="afb"/>
        </w:rPr>
        <w:t>Основні структурні елементи людського капіталу</w:t>
      </w:r>
      <w:r w:rsidRPr="001B7BA1">
        <w:rPr>
          <w:b w:val="0"/>
          <w:bCs w:val="0"/>
        </w:rPr>
        <w:t>:</w:t>
      </w:r>
    </w:p>
    <w:p w14:paraId="59406198" w14:textId="794A6FB1" w:rsidR="001B7BA1" w:rsidRPr="001B7BA1" w:rsidRDefault="0035038C" w:rsidP="00237A74">
      <w:pPr>
        <w:numPr>
          <w:ilvl w:val="0"/>
          <w:numId w:val="4"/>
        </w:numPr>
        <w:spacing w:line="360" w:lineRule="auto"/>
        <w:ind w:left="0" w:firstLine="709"/>
        <w:jc w:val="both"/>
        <w:rPr>
          <w:rFonts w:eastAsia="TimesNewRoman"/>
          <w:sz w:val="28"/>
          <w:szCs w:val="28"/>
        </w:rPr>
      </w:pPr>
      <w:r>
        <w:rPr>
          <w:rFonts w:eastAsia="TimesNewRoman"/>
          <w:sz w:val="28"/>
          <w:szCs w:val="28"/>
        </w:rPr>
        <w:t>о</w:t>
      </w:r>
      <w:r w:rsidR="001B7BA1" w:rsidRPr="001B7BA1">
        <w:rPr>
          <w:rFonts w:eastAsia="TimesNewRoman"/>
          <w:sz w:val="28"/>
          <w:szCs w:val="28"/>
        </w:rPr>
        <w:t xml:space="preserve">світній потенціал </w:t>
      </w:r>
      <w:r w:rsidRPr="001B7BA1">
        <w:rPr>
          <w:sz w:val="28"/>
          <w:szCs w:val="28"/>
        </w:rPr>
        <w:t>–</w:t>
      </w:r>
      <w:r w:rsidR="001B7BA1" w:rsidRPr="001B7BA1">
        <w:rPr>
          <w:rFonts w:eastAsia="TimesNewRoman"/>
          <w:sz w:val="28"/>
          <w:szCs w:val="28"/>
        </w:rPr>
        <w:t xml:space="preserve"> рівень формальної освіти, професійної підготовки, участі в безперервному навчанні;</w:t>
      </w:r>
    </w:p>
    <w:p w14:paraId="15ECF36A" w14:textId="55F7E4B7" w:rsidR="001B7BA1" w:rsidRPr="001B7BA1" w:rsidRDefault="0035038C" w:rsidP="00237A74">
      <w:pPr>
        <w:numPr>
          <w:ilvl w:val="0"/>
          <w:numId w:val="4"/>
        </w:numPr>
        <w:spacing w:line="360" w:lineRule="auto"/>
        <w:ind w:left="0" w:firstLine="709"/>
        <w:jc w:val="both"/>
        <w:rPr>
          <w:rFonts w:eastAsia="TimesNewRoman"/>
          <w:sz w:val="28"/>
          <w:szCs w:val="28"/>
        </w:rPr>
      </w:pPr>
      <w:r>
        <w:rPr>
          <w:rFonts w:eastAsia="TimesNewRoman"/>
          <w:sz w:val="28"/>
          <w:szCs w:val="28"/>
        </w:rPr>
        <w:t>з</w:t>
      </w:r>
      <w:r w:rsidR="001B7BA1" w:rsidRPr="001B7BA1">
        <w:rPr>
          <w:rFonts w:eastAsia="TimesNewRoman"/>
          <w:sz w:val="28"/>
          <w:szCs w:val="28"/>
        </w:rPr>
        <w:t xml:space="preserve">доров’я </w:t>
      </w:r>
      <w:r w:rsidRPr="001B7BA1">
        <w:rPr>
          <w:sz w:val="28"/>
          <w:szCs w:val="28"/>
        </w:rPr>
        <w:t>–</w:t>
      </w:r>
      <w:r w:rsidR="001B7BA1" w:rsidRPr="001B7BA1">
        <w:rPr>
          <w:rFonts w:eastAsia="TimesNewRoman"/>
          <w:sz w:val="28"/>
          <w:szCs w:val="28"/>
        </w:rPr>
        <w:t xml:space="preserve"> фізичний і психоемоційний стан, що визначає працездатність;</w:t>
      </w:r>
    </w:p>
    <w:p w14:paraId="3E42F243" w14:textId="159E04BA" w:rsidR="001B7BA1" w:rsidRPr="001B7BA1" w:rsidRDefault="0035038C" w:rsidP="00237A74">
      <w:pPr>
        <w:numPr>
          <w:ilvl w:val="0"/>
          <w:numId w:val="4"/>
        </w:numPr>
        <w:spacing w:line="360" w:lineRule="auto"/>
        <w:ind w:left="0" w:firstLine="709"/>
        <w:jc w:val="both"/>
        <w:rPr>
          <w:rFonts w:eastAsia="TimesNewRoman"/>
          <w:sz w:val="28"/>
          <w:szCs w:val="28"/>
        </w:rPr>
      </w:pPr>
      <w:r>
        <w:rPr>
          <w:rFonts w:eastAsia="TimesNewRoman"/>
          <w:sz w:val="28"/>
          <w:szCs w:val="28"/>
        </w:rPr>
        <w:t>м</w:t>
      </w:r>
      <w:r w:rsidR="001B7BA1" w:rsidRPr="001B7BA1">
        <w:rPr>
          <w:rFonts w:eastAsia="TimesNewRoman"/>
          <w:sz w:val="28"/>
          <w:szCs w:val="28"/>
        </w:rPr>
        <w:t>отиваційна складова — внутрішня готовність до праці, прагнення до розвитку, цінності й установки;</w:t>
      </w:r>
    </w:p>
    <w:p w14:paraId="2954DC7E" w14:textId="26816AE9" w:rsidR="001B7BA1" w:rsidRPr="001B7BA1" w:rsidRDefault="0035038C" w:rsidP="00237A74">
      <w:pPr>
        <w:numPr>
          <w:ilvl w:val="0"/>
          <w:numId w:val="4"/>
        </w:numPr>
        <w:spacing w:line="360" w:lineRule="auto"/>
        <w:ind w:left="0" w:firstLine="709"/>
        <w:jc w:val="both"/>
        <w:rPr>
          <w:rFonts w:eastAsia="TimesNewRoman"/>
          <w:sz w:val="28"/>
          <w:szCs w:val="28"/>
        </w:rPr>
      </w:pPr>
      <w:r>
        <w:rPr>
          <w:rFonts w:eastAsia="TimesNewRoman"/>
          <w:sz w:val="28"/>
          <w:szCs w:val="28"/>
        </w:rPr>
        <w:t>п</w:t>
      </w:r>
      <w:r w:rsidR="001B7BA1" w:rsidRPr="001B7BA1">
        <w:rPr>
          <w:rFonts w:eastAsia="TimesNewRoman"/>
          <w:sz w:val="28"/>
          <w:szCs w:val="28"/>
        </w:rPr>
        <w:t xml:space="preserve">рофесійний досвід і компетентності </w:t>
      </w:r>
      <w:r w:rsidRPr="001B7BA1">
        <w:rPr>
          <w:sz w:val="28"/>
          <w:szCs w:val="28"/>
        </w:rPr>
        <w:t>–</w:t>
      </w:r>
      <w:r w:rsidR="001B7BA1" w:rsidRPr="001B7BA1">
        <w:rPr>
          <w:rFonts w:eastAsia="TimesNewRoman"/>
          <w:sz w:val="28"/>
          <w:szCs w:val="28"/>
        </w:rPr>
        <w:t xml:space="preserve"> практичні навички, управлінські та комунікативні вміння;</w:t>
      </w:r>
    </w:p>
    <w:p w14:paraId="379B93AF" w14:textId="6F1F5856" w:rsidR="001B7BA1" w:rsidRPr="001B7BA1" w:rsidRDefault="0035038C" w:rsidP="00237A74">
      <w:pPr>
        <w:numPr>
          <w:ilvl w:val="0"/>
          <w:numId w:val="4"/>
        </w:numPr>
        <w:spacing w:line="360" w:lineRule="auto"/>
        <w:ind w:left="0" w:firstLine="709"/>
        <w:jc w:val="both"/>
        <w:rPr>
          <w:rFonts w:eastAsia="TimesNewRoman"/>
          <w:sz w:val="28"/>
          <w:szCs w:val="28"/>
        </w:rPr>
      </w:pPr>
      <w:r>
        <w:rPr>
          <w:rFonts w:eastAsia="TimesNewRoman"/>
          <w:sz w:val="28"/>
          <w:szCs w:val="28"/>
        </w:rPr>
        <w:t>ц</w:t>
      </w:r>
      <w:r w:rsidR="001B7BA1" w:rsidRPr="001B7BA1">
        <w:rPr>
          <w:rFonts w:eastAsia="TimesNewRoman"/>
          <w:sz w:val="28"/>
          <w:szCs w:val="28"/>
        </w:rPr>
        <w:t xml:space="preserve">ифрові та інноваційні навички </w:t>
      </w:r>
      <w:r w:rsidRPr="001B7BA1">
        <w:rPr>
          <w:sz w:val="28"/>
          <w:szCs w:val="28"/>
        </w:rPr>
        <w:t>–</w:t>
      </w:r>
      <w:r w:rsidR="001B7BA1" w:rsidRPr="001B7BA1">
        <w:rPr>
          <w:rFonts w:eastAsia="TimesNewRoman"/>
          <w:sz w:val="28"/>
          <w:szCs w:val="28"/>
        </w:rPr>
        <w:t xml:space="preserve"> здатність працювати з інформаційними технологіями, адаптація до змін;</w:t>
      </w:r>
    </w:p>
    <w:p w14:paraId="3AA7134B" w14:textId="77777777" w:rsidR="00F41B2E" w:rsidRDefault="0035038C" w:rsidP="00F41B2E">
      <w:pPr>
        <w:numPr>
          <w:ilvl w:val="0"/>
          <w:numId w:val="4"/>
        </w:numPr>
        <w:spacing w:line="360" w:lineRule="auto"/>
        <w:ind w:left="0" w:firstLine="709"/>
        <w:jc w:val="both"/>
        <w:rPr>
          <w:rFonts w:eastAsia="TimesNewRoman"/>
          <w:sz w:val="28"/>
          <w:szCs w:val="28"/>
        </w:rPr>
      </w:pPr>
      <w:r>
        <w:rPr>
          <w:rFonts w:eastAsia="TimesNewRoman"/>
          <w:sz w:val="28"/>
          <w:szCs w:val="28"/>
        </w:rPr>
        <w:t>к</w:t>
      </w:r>
      <w:r w:rsidR="001B7BA1" w:rsidRPr="001B7BA1">
        <w:rPr>
          <w:rFonts w:eastAsia="TimesNewRoman"/>
          <w:sz w:val="28"/>
          <w:szCs w:val="28"/>
        </w:rPr>
        <w:t xml:space="preserve">ультурний і соціальний капітал </w:t>
      </w:r>
      <w:r w:rsidRPr="001B7BA1">
        <w:rPr>
          <w:sz w:val="28"/>
          <w:szCs w:val="28"/>
        </w:rPr>
        <w:t>–</w:t>
      </w:r>
      <w:r w:rsidR="001B7BA1" w:rsidRPr="001B7BA1">
        <w:rPr>
          <w:rFonts w:eastAsia="TimesNewRoman"/>
          <w:sz w:val="28"/>
          <w:szCs w:val="28"/>
        </w:rPr>
        <w:t xml:space="preserve"> здатність до співпраці, командної роботи, соціальна згуртованість.</w:t>
      </w:r>
    </w:p>
    <w:p w14:paraId="73C30939" w14:textId="3F22F1E7" w:rsidR="001B7BA1" w:rsidRPr="00F41B2E" w:rsidRDefault="001B7BA1" w:rsidP="00F41B2E">
      <w:pPr>
        <w:spacing w:line="360" w:lineRule="auto"/>
        <w:ind w:left="709"/>
        <w:jc w:val="both"/>
        <w:rPr>
          <w:rFonts w:eastAsia="TimesNewRoman"/>
          <w:b/>
          <w:bCs/>
          <w:sz w:val="28"/>
          <w:szCs w:val="28"/>
        </w:rPr>
      </w:pPr>
      <w:r w:rsidRPr="00F41B2E">
        <w:rPr>
          <w:rStyle w:val="afb"/>
          <w:b w:val="0"/>
          <w:bCs w:val="0"/>
          <w:sz w:val="28"/>
          <w:szCs w:val="28"/>
        </w:rPr>
        <w:t>Функції людського капіталу в соціально-економічній системі</w:t>
      </w:r>
      <w:r w:rsidRPr="00F41B2E">
        <w:rPr>
          <w:b/>
          <w:bCs/>
          <w:sz w:val="28"/>
          <w:szCs w:val="28"/>
        </w:rPr>
        <w:t>:</w:t>
      </w:r>
    </w:p>
    <w:p w14:paraId="1C45D3BC" w14:textId="003E06FA"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t xml:space="preserve">економічна </w:t>
      </w:r>
      <w:r w:rsidR="0035038C" w:rsidRPr="001B7BA1">
        <w:rPr>
          <w:sz w:val="28"/>
          <w:szCs w:val="28"/>
        </w:rPr>
        <w:t>–</w:t>
      </w:r>
      <w:r w:rsidRPr="001B7BA1">
        <w:rPr>
          <w:rFonts w:eastAsia="TimesNewRoman"/>
          <w:sz w:val="28"/>
          <w:szCs w:val="28"/>
        </w:rPr>
        <w:t xml:space="preserve"> забезпечення продуктивності праці, інноваційної діяльності, ефективності виробництва;</w:t>
      </w:r>
    </w:p>
    <w:p w14:paraId="3DD888DF" w14:textId="60781245"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lastRenderedPageBreak/>
        <w:t xml:space="preserve">соціальна </w:t>
      </w:r>
      <w:r w:rsidR="0035038C" w:rsidRPr="001B7BA1">
        <w:rPr>
          <w:sz w:val="28"/>
          <w:szCs w:val="28"/>
        </w:rPr>
        <w:t>–</w:t>
      </w:r>
      <w:r w:rsidRPr="001B7BA1">
        <w:rPr>
          <w:rFonts w:eastAsia="TimesNewRoman"/>
          <w:sz w:val="28"/>
          <w:szCs w:val="28"/>
        </w:rPr>
        <w:t xml:space="preserve"> формування соціальної мобільності, згуртованості, стабільності та підвищення якості життя;</w:t>
      </w:r>
    </w:p>
    <w:p w14:paraId="3707A7FB" w14:textId="35CAA244"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t xml:space="preserve">відтворювальна </w:t>
      </w:r>
      <w:r w:rsidR="0035038C" w:rsidRPr="001B7BA1">
        <w:rPr>
          <w:sz w:val="28"/>
          <w:szCs w:val="28"/>
        </w:rPr>
        <w:t>–</w:t>
      </w:r>
      <w:r w:rsidRPr="001B7BA1">
        <w:rPr>
          <w:rFonts w:eastAsia="TimesNewRoman"/>
          <w:sz w:val="28"/>
          <w:szCs w:val="28"/>
        </w:rPr>
        <w:t xml:space="preserve"> підтримка безперервного розвитку особистості, залучення до освіти й праці;</w:t>
      </w:r>
    </w:p>
    <w:p w14:paraId="3BC42146" w14:textId="0D76AACC"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t xml:space="preserve">інноваційна </w:t>
      </w:r>
      <w:r w:rsidR="0035038C" w:rsidRPr="001B7BA1">
        <w:rPr>
          <w:sz w:val="28"/>
          <w:szCs w:val="28"/>
        </w:rPr>
        <w:t>–</w:t>
      </w:r>
      <w:r w:rsidRPr="001B7BA1">
        <w:rPr>
          <w:rFonts w:eastAsia="TimesNewRoman"/>
          <w:sz w:val="28"/>
          <w:szCs w:val="28"/>
        </w:rPr>
        <w:t xml:space="preserve"> створення нових знань, технологій, продуктів, способів організації праці;</w:t>
      </w:r>
    </w:p>
    <w:p w14:paraId="6E3D5324" w14:textId="0F28C37A"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t xml:space="preserve">інтеграційна </w:t>
      </w:r>
      <w:r w:rsidR="001172B6" w:rsidRPr="001B7BA1">
        <w:rPr>
          <w:sz w:val="28"/>
          <w:szCs w:val="28"/>
        </w:rPr>
        <w:t>–</w:t>
      </w:r>
      <w:r w:rsidRPr="001B7BA1">
        <w:rPr>
          <w:rFonts w:eastAsia="TimesNewRoman"/>
          <w:sz w:val="28"/>
          <w:szCs w:val="28"/>
        </w:rPr>
        <w:t xml:space="preserve"> сприяння взаємодії індивідів у суспільстві, розвитку спільних цінностей і культурних кодів;</w:t>
      </w:r>
    </w:p>
    <w:p w14:paraId="41AB8EAE" w14:textId="6BF47E13" w:rsidR="001B7BA1" w:rsidRPr="001B7BA1" w:rsidRDefault="001B7BA1" w:rsidP="00237A74">
      <w:pPr>
        <w:numPr>
          <w:ilvl w:val="0"/>
          <w:numId w:val="4"/>
        </w:numPr>
        <w:spacing w:line="360" w:lineRule="auto"/>
        <w:ind w:left="0" w:firstLine="709"/>
        <w:jc w:val="both"/>
        <w:rPr>
          <w:rFonts w:eastAsia="TimesNewRoman"/>
          <w:sz w:val="28"/>
          <w:szCs w:val="28"/>
        </w:rPr>
      </w:pPr>
      <w:r w:rsidRPr="001B7BA1">
        <w:rPr>
          <w:rFonts w:eastAsia="TimesNewRoman"/>
          <w:sz w:val="28"/>
          <w:szCs w:val="28"/>
        </w:rPr>
        <w:t xml:space="preserve">адаптаційна </w:t>
      </w:r>
      <w:r w:rsidR="0035038C" w:rsidRPr="001B7BA1">
        <w:rPr>
          <w:sz w:val="28"/>
          <w:szCs w:val="28"/>
        </w:rPr>
        <w:t>–</w:t>
      </w:r>
      <w:r w:rsidRPr="001B7BA1">
        <w:rPr>
          <w:rFonts w:eastAsia="TimesNewRoman"/>
          <w:sz w:val="28"/>
          <w:szCs w:val="28"/>
        </w:rPr>
        <w:t xml:space="preserve"> здатність до швидкого реагування на виклики зовнішнього середовища, зміну професійних орієнтирів.</w:t>
      </w:r>
    </w:p>
    <w:p w14:paraId="6D8D73C3" w14:textId="0B2058F2" w:rsidR="001B7BA1" w:rsidRPr="001B7BA1" w:rsidRDefault="001B7BA1" w:rsidP="001B7BA1">
      <w:pPr>
        <w:pStyle w:val="af3"/>
        <w:spacing w:before="0" w:beforeAutospacing="0" w:after="0" w:afterAutospacing="0" w:line="360" w:lineRule="auto"/>
        <w:ind w:firstLine="709"/>
        <w:jc w:val="both"/>
        <w:rPr>
          <w:sz w:val="28"/>
          <w:szCs w:val="28"/>
          <w:lang w:val="uk-UA"/>
        </w:rPr>
      </w:pPr>
      <w:r w:rsidRPr="001B7BA1">
        <w:rPr>
          <w:sz w:val="28"/>
          <w:szCs w:val="28"/>
          <w:lang w:val="uk-UA"/>
        </w:rPr>
        <w:t xml:space="preserve">Таким чином, людський капітал </w:t>
      </w:r>
      <w:r w:rsidR="0035038C" w:rsidRPr="001B7BA1">
        <w:rPr>
          <w:sz w:val="28"/>
          <w:szCs w:val="28"/>
          <w:lang w:val="uk-UA"/>
        </w:rPr>
        <w:t>–</w:t>
      </w:r>
      <w:r w:rsidRPr="001B7BA1">
        <w:rPr>
          <w:sz w:val="28"/>
          <w:szCs w:val="28"/>
          <w:lang w:val="uk-UA"/>
        </w:rPr>
        <w:t xml:space="preserve"> це не лише ресурс праці, а </w:t>
      </w:r>
      <w:r w:rsidRPr="001B7BA1">
        <w:rPr>
          <w:rStyle w:val="afb"/>
          <w:b w:val="0"/>
          <w:bCs w:val="0"/>
          <w:sz w:val="28"/>
          <w:szCs w:val="28"/>
          <w:lang w:val="uk-UA"/>
        </w:rPr>
        <w:t>складна багатоаспектна категорія</w:t>
      </w:r>
      <w:r w:rsidRPr="001B7BA1">
        <w:rPr>
          <w:sz w:val="28"/>
          <w:szCs w:val="28"/>
          <w:lang w:val="uk-UA"/>
        </w:rPr>
        <w:t xml:space="preserve">, яка охоплює економічну, соціальну, освітню, демографічну, психологічну й інституційну складові. В умовах </w:t>
      </w:r>
      <w:proofErr w:type="spellStart"/>
      <w:r w:rsidRPr="001B7BA1">
        <w:rPr>
          <w:sz w:val="28"/>
          <w:szCs w:val="28"/>
          <w:lang w:val="uk-UA"/>
        </w:rPr>
        <w:t>діджиталізації</w:t>
      </w:r>
      <w:proofErr w:type="spellEnd"/>
      <w:r w:rsidRPr="001B7BA1">
        <w:rPr>
          <w:sz w:val="28"/>
          <w:szCs w:val="28"/>
          <w:lang w:val="uk-UA"/>
        </w:rPr>
        <w:t xml:space="preserve">, воєнних загроз та економічної турбулентності розвиток людського капіталу є не тільки запорукою економічного зростання, а й </w:t>
      </w:r>
      <w:r w:rsidRPr="001B7BA1">
        <w:rPr>
          <w:rStyle w:val="afb"/>
          <w:b w:val="0"/>
          <w:bCs w:val="0"/>
          <w:sz w:val="28"/>
          <w:szCs w:val="28"/>
          <w:lang w:val="uk-UA"/>
        </w:rPr>
        <w:t>основою виживання й відновлення національної економіки</w:t>
      </w:r>
      <w:r w:rsidRPr="001B7BA1">
        <w:rPr>
          <w:sz w:val="28"/>
          <w:szCs w:val="28"/>
          <w:lang w:val="uk-UA"/>
        </w:rPr>
        <w:t>.</w:t>
      </w:r>
    </w:p>
    <w:p w14:paraId="5B229285" w14:textId="18A5924A" w:rsidR="00D87C89" w:rsidRPr="00D87C89" w:rsidRDefault="00D87C89" w:rsidP="00D87C89">
      <w:pPr>
        <w:spacing w:line="360" w:lineRule="auto"/>
        <w:ind w:firstLine="709"/>
        <w:jc w:val="both"/>
        <w:rPr>
          <w:sz w:val="28"/>
          <w:szCs w:val="28"/>
        </w:rPr>
      </w:pPr>
      <w:r w:rsidRPr="00D87C89">
        <w:rPr>
          <w:sz w:val="28"/>
          <w:szCs w:val="28"/>
        </w:rPr>
        <w:t>Формування людського капіталу здійснюється завдяки інвестиціям в освіту, охорону здоров’я, професійну підготовку, інформаційну культуру, мобільність і соціалізацію особистості. Ці вкладення мають довготривалий ефект і забезпечують підвищення продуктивності праці, адаптивності до змін та інноваційного потенціалу.</w:t>
      </w:r>
    </w:p>
    <w:p w14:paraId="585BD3F4" w14:textId="77777777" w:rsidR="00D87C89" w:rsidRPr="00D87C89" w:rsidRDefault="00D87C89" w:rsidP="00D87C89">
      <w:pPr>
        <w:spacing w:line="360" w:lineRule="auto"/>
        <w:ind w:firstLine="709"/>
        <w:jc w:val="both"/>
        <w:rPr>
          <w:sz w:val="28"/>
          <w:szCs w:val="28"/>
        </w:rPr>
      </w:pPr>
      <w:r w:rsidRPr="00D87C89">
        <w:rPr>
          <w:sz w:val="28"/>
          <w:szCs w:val="28"/>
        </w:rPr>
        <w:t>До основних джерел інвестування в людський капітал належать:</w:t>
      </w:r>
    </w:p>
    <w:p w14:paraId="55DF1719" w14:textId="77777777"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держава (через фінансування освіти, охорони здоров’я, соціальних програм);</w:t>
      </w:r>
    </w:p>
    <w:p w14:paraId="6A8603A7" w14:textId="77777777"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бізнес (через корпоративне навчання, програми розвитку персоналу, охорону праці);</w:t>
      </w:r>
    </w:p>
    <w:p w14:paraId="32471B40" w14:textId="77777777"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сам особистість (через самоосвіту, участь у курсах, підвищення кваліфікації).</w:t>
      </w:r>
    </w:p>
    <w:p w14:paraId="6CED2A35" w14:textId="153F9C1D" w:rsidR="00D87C89" w:rsidRPr="00D87C89" w:rsidRDefault="00D87C89" w:rsidP="00D87C89">
      <w:pPr>
        <w:spacing w:line="360" w:lineRule="auto"/>
        <w:ind w:firstLine="709"/>
        <w:jc w:val="both"/>
        <w:rPr>
          <w:sz w:val="28"/>
          <w:szCs w:val="28"/>
        </w:rPr>
      </w:pPr>
      <w:r w:rsidRPr="00D87C89">
        <w:rPr>
          <w:sz w:val="28"/>
          <w:szCs w:val="28"/>
        </w:rPr>
        <w:lastRenderedPageBreak/>
        <w:t>У розвинених країнах частка витрат на розвиток людського капіталу досягає 7</w:t>
      </w:r>
      <w:r>
        <w:rPr>
          <w:sz w:val="28"/>
          <w:szCs w:val="28"/>
        </w:rPr>
        <w:t>-</w:t>
      </w:r>
      <w:r w:rsidRPr="00D87C89">
        <w:rPr>
          <w:sz w:val="28"/>
          <w:szCs w:val="28"/>
        </w:rPr>
        <w:t>10% ВВП, що свідчить про його визнання як стратегічного активу.</w:t>
      </w:r>
    </w:p>
    <w:p w14:paraId="74D0B894" w14:textId="77777777" w:rsidR="00D87C89" w:rsidRPr="00D87C89" w:rsidRDefault="00D87C89" w:rsidP="00D87C89">
      <w:pPr>
        <w:spacing w:line="360" w:lineRule="auto"/>
        <w:ind w:firstLine="709"/>
        <w:jc w:val="both"/>
        <w:rPr>
          <w:sz w:val="28"/>
          <w:szCs w:val="28"/>
        </w:rPr>
      </w:pPr>
      <w:r w:rsidRPr="00D87C89">
        <w:rPr>
          <w:sz w:val="28"/>
          <w:szCs w:val="28"/>
        </w:rPr>
        <w:t>У сучасній науці розрізняють такі рівні аналізу людського капіталу:</w:t>
      </w:r>
    </w:p>
    <w:p w14:paraId="06460E84" w14:textId="2791D6EE" w:rsidR="00D87C89" w:rsidRPr="00D87C89" w:rsidRDefault="00D87C89" w:rsidP="00D87C89">
      <w:pPr>
        <w:numPr>
          <w:ilvl w:val="0"/>
          <w:numId w:val="4"/>
        </w:numPr>
        <w:spacing w:line="360" w:lineRule="auto"/>
        <w:ind w:left="0" w:firstLine="709"/>
        <w:jc w:val="both"/>
        <w:rPr>
          <w:rFonts w:eastAsia="TimesNewRoman"/>
          <w:sz w:val="28"/>
          <w:szCs w:val="28"/>
        </w:rPr>
      </w:pPr>
      <w:r>
        <w:rPr>
          <w:rFonts w:eastAsia="TimesNewRoman"/>
          <w:sz w:val="28"/>
          <w:szCs w:val="28"/>
        </w:rPr>
        <w:t>і</w:t>
      </w:r>
      <w:r w:rsidRPr="00D87C89">
        <w:rPr>
          <w:rFonts w:eastAsia="TimesNewRoman"/>
          <w:sz w:val="28"/>
          <w:szCs w:val="28"/>
        </w:rPr>
        <w:t xml:space="preserve">ндивідуальний рівень </w:t>
      </w:r>
      <w:r w:rsidRPr="001B7BA1">
        <w:rPr>
          <w:sz w:val="28"/>
          <w:szCs w:val="28"/>
        </w:rPr>
        <w:t>–</w:t>
      </w:r>
      <w:r w:rsidRPr="00D87C89">
        <w:rPr>
          <w:rFonts w:eastAsia="TimesNewRoman"/>
          <w:sz w:val="28"/>
          <w:szCs w:val="28"/>
        </w:rPr>
        <w:t xml:space="preserve"> знання, навички, кваліфікація, здоров’я та досвід окремої людини</w:t>
      </w:r>
      <w:r>
        <w:rPr>
          <w:rFonts w:eastAsia="TimesNewRoman"/>
          <w:sz w:val="28"/>
          <w:szCs w:val="28"/>
        </w:rPr>
        <w:t>;</w:t>
      </w:r>
    </w:p>
    <w:p w14:paraId="48A78C7C" w14:textId="509C6DC6" w:rsidR="00D87C89" w:rsidRPr="00D87C89" w:rsidRDefault="00D87C89" w:rsidP="00D87C89">
      <w:pPr>
        <w:numPr>
          <w:ilvl w:val="0"/>
          <w:numId w:val="4"/>
        </w:numPr>
        <w:spacing w:line="360" w:lineRule="auto"/>
        <w:ind w:left="0" w:firstLine="709"/>
        <w:jc w:val="both"/>
        <w:rPr>
          <w:rFonts w:eastAsia="TimesNewRoman"/>
          <w:sz w:val="28"/>
          <w:szCs w:val="28"/>
        </w:rPr>
      </w:pPr>
      <w:r>
        <w:rPr>
          <w:rFonts w:eastAsia="TimesNewRoman"/>
          <w:sz w:val="28"/>
          <w:szCs w:val="28"/>
        </w:rPr>
        <w:t>к</w:t>
      </w:r>
      <w:r w:rsidRPr="00D87C89">
        <w:rPr>
          <w:rFonts w:eastAsia="TimesNewRoman"/>
          <w:sz w:val="28"/>
          <w:szCs w:val="28"/>
        </w:rPr>
        <w:t xml:space="preserve">орпоративний (організаційний) рівень </w:t>
      </w:r>
      <w:r w:rsidRPr="001B7BA1">
        <w:rPr>
          <w:sz w:val="28"/>
          <w:szCs w:val="28"/>
        </w:rPr>
        <w:t>–</w:t>
      </w:r>
      <w:r w:rsidRPr="00D87C89">
        <w:rPr>
          <w:rFonts w:eastAsia="TimesNewRoman"/>
          <w:sz w:val="28"/>
          <w:szCs w:val="28"/>
        </w:rPr>
        <w:t xml:space="preserve"> потенціал персоналу організації, рівень його професійності, </w:t>
      </w:r>
      <w:proofErr w:type="spellStart"/>
      <w:r w:rsidRPr="00D87C89">
        <w:rPr>
          <w:rFonts w:eastAsia="TimesNewRoman"/>
          <w:sz w:val="28"/>
          <w:szCs w:val="28"/>
        </w:rPr>
        <w:t>інноваційності</w:t>
      </w:r>
      <w:proofErr w:type="spellEnd"/>
      <w:r w:rsidRPr="00D87C89">
        <w:rPr>
          <w:rFonts w:eastAsia="TimesNewRoman"/>
          <w:sz w:val="28"/>
          <w:szCs w:val="28"/>
        </w:rPr>
        <w:t>, мотивації</w:t>
      </w:r>
      <w:r>
        <w:rPr>
          <w:rFonts w:eastAsia="TimesNewRoman"/>
          <w:sz w:val="28"/>
          <w:szCs w:val="28"/>
        </w:rPr>
        <w:t>;</w:t>
      </w:r>
    </w:p>
    <w:p w14:paraId="5EC5432B" w14:textId="13B4A9C2" w:rsidR="00D87C89" w:rsidRPr="00D87C89" w:rsidRDefault="00D87C89" w:rsidP="00D87C89">
      <w:pPr>
        <w:numPr>
          <w:ilvl w:val="0"/>
          <w:numId w:val="4"/>
        </w:numPr>
        <w:spacing w:line="360" w:lineRule="auto"/>
        <w:ind w:left="0" w:firstLine="709"/>
        <w:jc w:val="both"/>
        <w:rPr>
          <w:rFonts w:eastAsia="TimesNewRoman"/>
          <w:sz w:val="28"/>
          <w:szCs w:val="28"/>
        </w:rPr>
      </w:pPr>
      <w:r>
        <w:rPr>
          <w:rFonts w:eastAsia="TimesNewRoman"/>
          <w:sz w:val="28"/>
          <w:szCs w:val="28"/>
        </w:rPr>
        <w:t>р</w:t>
      </w:r>
      <w:r w:rsidRPr="00D87C89">
        <w:rPr>
          <w:rFonts w:eastAsia="TimesNewRoman"/>
          <w:sz w:val="28"/>
          <w:szCs w:val="28"/>
        </w:rPr>
        <w:t xml:space="preserve">егіональний рівень </w:t>
      </w:r>
      <w:r w:rsidRPr="001B7BA1">
        <w:rPr>
          <w:sz w:val="28"/>
          <w:szCs w:val="28"/>
        </w:rPr>
        <w:t>–</w:t>
      </w:r>
      <w:r w:rsidRPr="00D87C89">
        <w:rPr>
          <w:rFonts w:eastAsia="TimesNewRoman"/>
          <w:sz w:val="28"/>
          <w:szCs w:val="28"/>
        </w:rPr>
        <w:t xml:space="preserve"> демографічна структура, рівень освіти, здоров’я, міграційна динаміка в межах певного регіону</w:t>
      </w:r>
      <w:r>
        <w:rPr>
          <w:rFonts w:eastAsia="TimesNewRoman"/>
          <w:sz w:val="28"/>
          <w:szCs w:val="28"/>
        </w:rPr>
        <w:t>;</w:t>
      </w:r>
    </w:p>
    <w:p w14:paraId="50AEA575" w14:textId="232CEC2A" w:rsidR="00D87C89" w:rsidRPr="00D87C89" w:rsidRDefault="00D87C89" w:rsidP="00D87C89">
      <w:pPr>
        <w:numPr>
          <w:ilvl w:val="0"/>
          <w:numId w:val="4"/>
        </w:numPr>
        <w:spacing w:line="360" w:lineRule="auto"/>
        <w:ind w:left="0" w:firstLine="709"/>
        <w:jc w:val="both"/>
        <w:rPr>
          <w:rFonts w:eastAsia="TimesNewRoman"/>
          <w:sz w:val="28"/>
          <w:szCs w:val="28"/>
        </w:rPr>
      </w:pPr>
      <w:r>
        <w:rPr>
          <w:rFonts w:eastAsia="TimesNewRoman"/>
          <w:sz w:val="28"/>
          <w:szCs w:val="28"/>
        </w:rPr>
        <w:t>н</w:t>
      </w:r>
      <w:r w:rsidRPr="00D87C89">
        <w:rPr>
          <w:rFonts w:eastAsia="TimesNewRoman"/>
          <w:sz w:val="28"/>
          <w:szCs w:val="28"/>
        </w:rPr>
        <w:t xml:space="preserve">аціональний рівень </w:t>
      </w:r>
      <w:r w:rsidRPr="001B7BA1">
        <w:rPr>
          <w:sz w:val="28"/>
          <w:szCs w:val="28"/>
        </w:rPr>
        <w:t>–</w:t>
      </w:r>
      <w:r w:rsidRPr="00D87C89">
        <w:rPr>
          <w:rFonts w:eastAsia="TimesNewRoman"/>
          <w:sz w:val="28"/>
          <w:szCs w:val="28"/>
        </w:rPr>
        <w:t xml:space="preserve"> сукупність людського потенціалу всієї країни, його інституційне забезпечення, індекси розвитку (</w:t>
      </w:r>
      <w:proofErr w:type="spellStart"/>
      <w:r w:rsidRPr="00D87C89">
        <w:rPr>
          <w:rFonts w:eastAsia="TimesNewRoman"/>
          <w:sz w:val="28"/>
          <w:szCs w:val="28"/>
        </w:rPr>
        <w:t>Human</w:t>
      </w:r>
      <w:proofErr w:type="spellEnd"/>
      <w:r w:rsidRPr="00D87C89">
        <w:rPr>
          <w:rFonts w:eastAsia="TimesNewRoman"/>
          <w:sz w:val="28"/>
          <w:szCs w:val="28"/>
        </w:rPr>
        <w:t xml:space="preserve"> </w:t>
      </w:r>
      <w:proofErr w:type="spellStart"/>
      <w:r w:rsidRPr="00D87C89">
        <w:rPr>
          <w:rFonts w:eastAsia="TimesNewRoman"/>
          <w:sz w:val="28"/>
          <w:szCs w:val="28"/>
        </w:rPr>
        <w:t>Capital</w:t>
      </w:r>
      <w:proofErr w:type="spellEnd"/>
      <w:r w:rsidRPr="00D87C89">
        <w:rPr>
          <w:rFonts w:eastAsia="TimesNewRoman"/>
          <w:sz w:val="28"/>
          <w:szCs w:val="28"/>
        </w:rPr>
        <w:t xml:space="preserve"> </w:t>
      </w:r>
      <w:proofErr w:type="spellStart"/>
      <w:r w:rsidRPr="00D87C89">
        <w:rPr>
          <w:rFonts w:eastAsia="TimesNewRoman"/>
          <w:sz w:val="28"/>
          <w:szCs w:val="28"/>
        </w:rPr>
        <w:t>Index</w:t>
      </w:r>
      <w:proofErr w:type="spellEnd"/>
      <w:r w:rsidRPr="00D87C89">
        <w:rPr>
          <w:rFonts w:eastAsia="TimesNewRoman"/>
          <w:sz w:val="28"/>
          <w:szCs w:val="28"/>
        </w:rPr>
        <w:t>, HDI тощо).</w:t>
      </w:r>
    </w:p>
    <w:p w14:paraId="4BB12004" w14:textId="77777777" w:rsidR="00D87C89" w:rsidRPr="00D87C89" w:rsidRDefault="00D87C89" w:rsidP="00D87C89">
      <w:pPr>
        <w:spacing w:line="360" w:lineRule="auto"/>
        <w:ind w:firstLine="709"/>
        <w:jc w:val="both"/>
        <w:rPr>
          <w:sz w:val="28"/>
          <w:szCs w:val="28"/>
        </w:rPr>
      </w:pPr>
      <w:r w:rsidRPr="00D87C89">
        <w:rPr>
          <w:sz w:val="28"/>
          <w:szCs w:val="28"/>
        </w:rPr>
        <w:t>Людський капітал взаємодіє з іншими формами капіталу:</w:t>
      </w:r>
    </w:p>
    <w:p w14:paraId="652611CB" w14:textId="4F5CE506"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 xml:space="preserve">фінансовим </w:t>
      </w:r>
      <w:r w:rsidRPr="001B7BA1">
        <w:rPr>
          <w:sz w:val="28"/>
          <w:szCs w:val="28"/>
        </w:rPr>
        <w:t>–</w:t>
      </w:r>
      <w:r w:rsidRPr="00D87C89">
        <w:rPr>
          <w:rFonts w:eastAsia="TimesNewRoman"/>
          <w:sz w:val="28"/>
          <w:szCs w:val="28"/>
        </w:rPr>
        <w:t xml:space="preserve"> через продуктивність, вартість праці, прибутковість;</w:t>
      </w:r>
    </w:p>
    <w:p w14:paraId="00857882" w14:textId="0A2C64E4"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 xml:space="preserve">соціальним </w:t>
      </w:r>
      <w:r w:rsidRPr="001B7BA1">
        <w:rPr>
          <w:sz w:val="28"/>
          <w:szCs w:val="28"/>
        </w:rPr>
        <w:t>–</w:t>
      </w:r>
      <w:r w:rsidRPr="00D87C89">
        <w:rPr>
          <w:rFonts w:eastAsia="TimesNewRoman"/>
          <w:sz w:val="28"/>
          <w:szCs w:val="28"/>
        </w:rPr>
        <w:t xml:space="preserve"> через довіру, соціальну згуртованість і взаємодію;</w:t>
      </w:r>
    </w:p>
    <w:p w14:paraId="1B6CCBF3" w14:textId="673C5AF2"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 xml:space="preserve">інтелектуальним </w:t>
      </w:r>
      <w:r w:rsidRPr="001B7BA1">
        <w:rPr>
          <w:sz w:val="28"/>
          <w:szCs w:val="28"/>
        </w:rPr>
        <w:t>–</w:t>
      </w:r>
      <w:r w:rsidRPr="00D87C89">
        <w:rPr>
          <w:rFonts w:eastAsia="TimesNewRoman"/>
          <w:sz w:val="28"/>
          <w:szCs w:val="28"/>
        </w:rPr>
        <w:t xml:space="preserve"> через створення нових ідей, інновацій, знань;</w:t>
      </w:r>
    </w:p>
    <w:p w14:paraId="37D8F003" w14:textId="2F2360AA" w:rsidR="00D87C89" w:rsidRPr="00D87C89" w:rsidRDefault="00D87C89" w:rsidP="00D87C89">
      <w:pPr>
        <w:numPr>
          <w:ilvl w:val="0"/>
          <w:numId w:val="4"/>
        </w:numPr>
        <w:spacing w:line="360" w:lineRule="auto"/>
        <w:ind w:left="0" w:firstLine="709"/>
        <w:jc w:val="both"/>
        <w:rPr>
          <w:rFonts w:eastAsia="TimesNewRoman"/>
          <w:sz w:val="28"/>
          <w:szCs w:val="28"/>
        </w:rPr>
      </w:pPr>
      <w:r w:rsidRPr="00D87C89">
        <w:rPr>
          <w:rFonts w:eastAsia="TimesNewRoman"/>
          <w:sz w:val="28"/>
          <w:szCs w:val="28"/>
        </w:rPr>
        <w:t xml:space="preserve">організаційним </w:t>
      </w:r>
      <w:r w:rsidRPr="001B7BA1">
        <w:rPr>
          <w:sz w:val="28"/>
          <w:szCs w:val="28"/>
        </w:rPr>
        <w:t>–</w:t>
      </w:r>
      <w:r w:rsidRPr="00D87C89">
        <w:rPr>
          <w:rFonts w:eastAsia="TimesNewRoman"/>
          <w:sz w:val="28"/>
          <w:szCs w:val="28"/>
        </w:rPr>
        <w:t xml:space="preserve"> через ефективність управлінських систем і бізнес-моделей.</w:t>
      </w:r>
    </w:p>
    <w:p w14:paraId="187C740D" w14:textId="77777777" w:rsidR="00D87C89" w:rsidRPr="00D87C89" w:rsidRDefault="00D87C89" w:rsidP="00D87C89">
      <w:pPr>
        <w:spacing w:line="360" w:lineRule="auto"/>
        <w:ind w:firstLine="709"/>
        <w:jc w:val="both"/>
        <w:rPr>
          <w:sz w:val="28"/>
          <w:szCs w:val="28"/>
          <w:lang w:val="ru-RU"/>
        </w:rPr>
      </w:pPr>
      <w:r w:rsidRPr="00D87C89">
        <w:rPr>
          <w:sz w:val="28"/>
          <w:szCs w:val="28"/>
        </w:rPr>
        <w:t>Ця синергія форм капіталу створює основу для довгострокової конкурентоспроможності підприємств і країн.</w:t>
      </w:r>
    </w:p>
    <w:p w14:paraId="6743CDD8" w14:textId="792A9317" w:rsidR="00F41B2E" w:rsidRPr="00F41B2E" w:rsidRDefault="00F41B2E" w:rsidP="00F41B2E">
      <w:pPr>
        <w:spacing w:line="360" w:lineRule="auto"/>
        <w:ind w:firstLine="720"/>
        <w:jc w:val="both"/>
        <w:rPr>
          <w:sz w:val="28"/>
          <w:szCs w:val="28"/>
        </w:rPr>
      </w:pPr>
      <w:r w:rsidRPr="00F41B2E">
        <w:rPr>
          <w:sz w:val="28"/>
          <w:szCs w:val="28"/>
        </w:rPr>
        <w:t>Проведене дослідження засвідчило, що людський капітал є складною багатоаспектною економічною категорією, яка поєднує в собі освітній, інтелектуальний, професійний, соціальний, здоров’я</w:t>
      </w:r>
      <w:r>
        <w:rPr>
          <w:sz w:val="28"/>
          <w:szCs w:val="28"/>
        </w:rPr>
        <w:t xml:space="preserve"> </w:t>
      </w:r>
      <w:proofErr w:type="spellStart"/>
      <w:r w:rsidRPr="00F41B2E">
        <w:rPr>
          <w:sz w:val="28"/>
          <w:szCs w:val="28"/>
        </w:rPr>
        <w:t>збережувальний</w:t>
      </w:r>
      <w:proofErr w:type="spellEnd"/>
      <w:r w:rsidRPr="00F41B2E">
        <w:rPr>
          <w:sz w:val="28"/>
          <w:szCs w:val="28"/>
        </w:rPr>
        <w:t xml:space="preserve"> та мотиваційний компоненти. Його ключова особливість полягає в здатності до самовідтворення, накопичення, підвищення вартості та генерації доданої цінності на всіх рівнях </w:t>
      </w:r>
      <w:r w:rsidRPr="001B7BA1">
        <w:rPr>
          <w:sz w:val="28"/>
          <w:szCs w:val="28"/>
        </w:rPr>
        <w:t>–</w:t>
      </w:r>
      <w:r w:rsidRPr="00F41B2E">
        <w:rPr>
          <w:sz w:val="28"/>
          <w:szCs w:val="28"/>
        </w:rPr>
        <w:t xml:space="preserve"> від індивідуального до національного.</w:t>
      </w:r>
    </w:p>
    <w:p w14:paraId="2F3CD1D4" w14:textId="77777777" w:rsidR="00F41B2E" w:rsidRPr="00F41B2E" w:rsidRDefault="00F41B2E" w:rsidP="00F41B2E">
      <w:pPr>
        <w:spacing w:line="360" w:lineRule="auto"/>
        <w:ind w:firstLine="720"/>
        <w:jc w:val="both"/>
        <w:rPr>
          <w:sz w:val="28"/>
          <w:szCs w:val="28"/>
        </w:rPr>
      </w:pPr>
      <w:r w:rsidRPr="00F41B2E">
        <w:rPr>
          <w:sz w:val="28"/>
          <w:szCs w:val="28"/>
        </w:rPr>
        <w:t xml:space="preserve">Людський капітал не є статичною величиною, а формується протягом усього життя індивіда під впливом виховання, освіти, трудового досвіду, інноваційного середовища, стану здоров’я та соціального оточення. У </w:t>
      </w:r>
      <w:r w:rsidRPr="00F41B2E">
        <w:rPr>
          <w:sz w:val="28"/>
          <w:szCs w:val="28"/>
        </w:rPr>
        <w:lastRenderedPageBreak/>
        <w:t>структурному вимірі він охоплює як загальні знання й навички, так і специфічні компетентності, що накопичуються в процесі професійної діяльності.</w:t>
      </w:r>
    </w:p>
    <w:p w14:paraId="4B4A7D3E" w14:textId="77777777" w:rsidR="00F41B2E" w:rsidRPr="00F41B2E" w:rsidRDefault="00F41B2E" w:rsidP="00F41B2E">
      <w:pPr>
        <w:spacing w:line="360" w:lineRule="auto"/>
        <w:ind w:firstLine="720"/>
        <w:jc w:val="both"/>
        <w:rPr>
          <w:sz w:val="28"/>
          <w:szCs w:val="28"/>
        </w:rPr>
      </w:pPr>
      <w:r w:rsidRPr="00F41B2E">
        <w:rPr>
          <w:sz w:val="28"/>
          <w:szCs w:val="28"/>
        </w:rPr>
        <w:t>Функціональне значення людського капіталу проявляється через його економічну, соціальну, інноваційну, адаптаційну та інтеграційну функції. Саме людський капітал визначає рівень продуктивності праці, конкурентоспроможності організацій, інноваційного розвитку економіки та якість життя населення.</w:t>
      </w:r>
    </w:p>
    <w:p w14:paraId="03B39B74" w14:textId="77777777" w:rsidR="00F41B2E" w:rsidRPr="00F41B2E" w:rsidRDefault="00F41B2E" w:rsidP="00F41B2E">
      <w:pPr>
        <w:spacing w:line="360" w:lineRule="auto"/>
        <w:ind w:firstLine="720"/>
        <w:jc w:val="both"/>
        <w:rPr>
          <w:sz w:val="28"/>
          <w:szCs w:val="28"/>
        </w:rPr>
      </w:pPr>
      <w:r w:rsidRPr="00F41B2E">
        <w:rPr>
          <w:sz w:val="28"/>
          <w:szCs w:val="28"/>
        </w:rPr>
        <w:t>Таким чином, людський капітал у сучасному світі виступає не просто ресурсом, а основою соціально-економічної трансформації, стійкого розвитку та національної безпеки, що обумовлює необхідність його збереження, інвестування та стратегічного управління.</w:t>
      </w:r>
    </w:p>
    <w:p w14:paraId="0094F1B3" w14:textId="6D090CC2" w:rsidR="001B7BA1" w:rsidRPr="00F41B2E" w:rsidRDefault="001B7BA1" w:rsidP="00A25BA0">
      <w:pPr>
        <w:spacing w:line="360" w:lineRule="auto"/>
        <w:ind w:firstLine="720"/>
        <w:jc w:val="both"/>
        <w:rPr>
          <w:sz w:val="28"/>
          <w:szCs w:val="28"/>
          <w:lang w:val="ru-RU"/>
        </w:rPr>
      </w:pPr>
    </w:p>
    <w:p w14:paraId="0F3B592E" w14:textId="72D8EB89" w:rsidR="001B7BA1" w:rsidRDefault="001B7BA1" w:rsidP="00A25BA0">
      <w:pPr>
        <w:spacing w:line="360" w:lineRule="auto"/>
        <w:ind w:firstLine="720"/>
        <w:jc w:val="both"/>
        <w:rPr>
          <w:sz w:val="28"/>
          <w:szCs w:val="28"/>
        </w:rPr>
      </w:pPr>
    </w:p>
    <w:p w14:paraId="36F6F7D4" w14:textId="77777777" w:rsidR="00EE45D6" w:rsidRPr="002512FA" w:rsidRDefault="00EE45D6" w:rsidP="00A25BA0">
      <w:pPr>
        <w:spacing w:line="360" w:lineRule="auto"/>
        <w:ind w:firstLine="720"/>
        <w:jc w:val="both"/>
        <w:rPr>
          <w:sz w:val="28"/>
          <w:szCs w:val="28"/>
        </w:rPr>
      </w:pPr>
    </w:p>
    <w:p w14:paraId="212CF73B" w14:textId="2A1F5141"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EE6D60" w:rsidRPr="00EE6D60">
        <w:rPr>
          <w:sz w:val="28"/>
          <w:szCs w:val="28"/>
        </w:rPr>
        <w:t xml:space="preserve">Концептуальна основа управління та оцінювання людського капіталу </w:t>
      </w:r>
    </w:p>
    <w:p w14:paraId="55155592" w14:textId="07640E02" w:rsidR="00F27F8C" w:rsidRDefault="00F27F8C" w:rsidP="00F27F8C">
      <w:pPr>
        <w:spacing w:line="360" w:lineRule="auto"/>
        <w:ind w:firstLine="709"/>
        <w:jc w:val="both"/>
        <w:rPr>
          <w:rFonts w:eastAsia="TimesNewRoman"/>
          <w:sz w:val="28"/>
          <w:szCs w:val="28"/>
        </w:rPr>
      </w:pPr>
    </w:p>
    <w:p w14:paraId="4CAEABA9" w14:textId="77777777" w:rsidR="00EE6D60" w:rsidRPr="00EE6D60" w:rsidRDefault="00EE6D60" w:rsidP="00EE6D60">
      <w:pPr>
        <w:spacing w:line="360" w:lineRule="auto"/>
        <w:ind w:firstLine="709"/>
        <w:jc w:val="both"/>
        <w:rPr>
          <w:rFonts w:eastAsia="TimesNewRoman"/>
          <w:sz w:val="28"/>
          <w:szCs w:val="28"/>
        </w:rPr>
      </w:pPr>
      <w:r w:rsidRPr="00EE6D60">
        <w:rPr>
          <w:rFonts w:eastAsia="TimesNewRoman"/>
          <w:sz w:val="28"/>
          <w:szCs w:val="28"/>
        </w:rPr>
        <w:t xml:space="preserve">Поняття людського капіталу вже давно вийшло за межі лише економічного трактування і трансформувалося у міждисциплінарну категорію, що охоплює управлінські, соціологічні, психологічні, освітні та медичні аспекти. В умовах трансформації економіки, </w:t>
      </w:r>
      <w:proofErr w:type="spellStart"/>
      <w:r w:rsidRPr="00EE6D60">
        <w:rPr>
          <w:rFonts w:eastAsia="TimesNewRoman"/>
          <w:sz w:val="28"/>
          <w:szCs w:val="28"/>
        </w:rPr>
        <w:t>цифровізації</w:t>
      </w:r>
      <w:proofErr w:type="spellEnd"/>
      <w:r w:rsidRPr="00EE6D60">
        <w:rPr>
          <w:rFonts w:eastAsia="TimesNewRoman"/>
          <w:sz w:val="28"/>
          <w:szCs w:val="28"/>
        </w:rPr>
        <w:t>, глобальної мобільності й структурних змін на ринку праці ефективне управління людським капіталом стає не лише завданням державної політики, але й ключовим елементом стратегій розвитку підприємств, регіонів та суспільства в цілому.</w:t>
      </w:r>
    </w:p>
    <w:p w14:paraId="6466BB8B" w14:textId="77777777" w:rsidR="00EE6D60" w:rsidRPr="00EE6D60" w:rsidRDefault="00EE6D60" w:rsidP="00EE6D60">
      <w:pPr>
        <w:spacing w:line="360" w:lineRule="auto"/>
        <w:ind w:firstLine="709"/>
        <w:jc w:val="both"/>
        <w:rPr>
          <w:rFonts w:eastAsia="TimesNewRoman"/>
          <w:sz w:val="28"/>
          <w:szCs w:val="28"/>
        </w:rPr>
      </w:pPr>
      <w:r w:rsidRPr="00EE6D60">
        <w:rPr>
          <w:rFonts w:eastAsia="TimesNewRoman"/>
          <w:sz w:val="28"/>
          <w:szCs w:val="28"/>
        </w:rPr>
        <w:t>Сучасні концепції управління людським капіталом передбачають комплексну взаємодію таких функцій, як:</w:t>
      </w:r>
    </w:p>
    <w:p w14:paraId="5435AD5E" w14:textId="2CF71C89" w:rsidR="00EE6D60" w:rsidRPr="00EE6D60" w:rsidRDefault="00F33451" w:rsidP="00F33451">
      <w:pPr>
        <w:numPr>
          <w:ilvl w:val="0"/>
          <w:numId w:val="4"/>
        </w:numPr>
        <w:spacing w:line="360" w:lineRule="auto"/>
        <w:ind w:left="0" w:firstLine="709"/>
        <w:jc w:val="both"/>
        <w:rPr>
          <w:rFonts w:eastAsia="TimesNewRoman"/>
          <w:sz w:val="28"/>
          <w:szCs w:val="28"/>
        </w:rPr>
      </w:pPr>
      <w:r w:rsidRPr="00EE6D60">
        <w:rPr>
          <w:rFonts w:eastAsia="TimesNewRoman"/>
          <w:sz w:val="28"/>
          <w:szCs w:val="28"/>
        </w:rPr>
        <w:t>інвестування в розвиток людини (освіта, кваліфікація, охорона здоров’я);</w:t>
      </w:r>
    </w:p>
    <w:p w14:paraId="2A48E23D" w14:textId="140A2AC5" w:rsidR="00EE6D60" w:rsidRPr="00EE6D60" w:rsidRDefault="00F33451" w:rsidP="00F33451">
      <w:pPr>
        <w:numPr>
          <w:ilvl w:val="0"/>
          <w:numId w:val="4"/>
        </w:numPr>
        <w:spacing w:line="360" w:lineRule="auto"/>
        <w:ind w:left="0" w:firstLine="709"/>
        <w:jc w:val="both"/>
        <w:rPr>
          <w:rFonts w:eastAsia="TimesNewRoman"/>
          <w:sz w:val="28"/>
          <w:szCs w:val="28"/>
        </w:rPr>
      </w:pPr>
      <w:r w:rsidRPr="00EE6D60">
        <w:rPr>
          <w:rFonts w:eastAsia="TimesNewRoman"/>
          <w:sz w:val="28"/>
          <w:szCs w:val="28"/>
        </w:rPr>
        <w:t>планування потреб у навичках і талантах;</w:t>
      </w:r>
    </w:p>
    <w:p w14:paraId="491C1800" w14:textId="2BF3C300" w:rsidR="00EE6D60" w:rsidRPr="00EE6D60" w:rsidRDefault="00F33451" w:rsidP="00F33451">
      <w:pPr>
        <w:numPr>
          <w:ilvl w:val="0"/>
          <w:numId w:val="4"/>
        </w:numPr>
        <w:spacing w:line="360" w:lineRule="auto"/>
        <w:ind w:left="0" w:firstLine="709"/>
        <w:jc w:val="both"/>
        <w:rPr>
          <w:rFonts w:eastAsia="TimesNewRoman"/>
          <w:sz w:val="28"/>
          <w:szCs w:val="28"/>
        </w:rPr>
      </w:pPr>
      <w:r w:rsidRPr="00EE6D60">
        <w:rPr>
          <w:rFonts w:eastAsia="TimesNewRoman"/>
          <w:sz w:val="28"/>
          <w:szCs w:val="28"/>
        </w:rPr>
        <w:t>мотивація, стимулювання й утримання персоналу;</w:t>
      </w:r>
    </w:p>
    <w:p w14:paraId="55D189AC" w14:textId="0E2222F0" w:rsidR="00EE6D60" w:rsidRPr="00EE6D60" w:rsidRDefault="00F33451" w:rsidP="00F33451">
      <w:pPr>
        <w:numPr>
          <w:ilvl w:val="0"/>
          <w:numId w:val="4"/>
        </w:numPr>
        <w:spacing w:line="360" w:lineRule="auto"/>
        <w:ind w:left="0" w:firstLine="709"/>
        <w:jc w:val="both"/>
        <w:rPr>
          <w:rFonts w:eastAsia="TimesNewRoman"/>
          <w:sz w:val="28"/>
          <w:szCs w:val="28"/>
        </w:rPr>
      </w:pPr>
      <w:r w:rsidRPr="00EE6D60">
        <w:rPr>
          <w:rFonts w:eastAsia="TimesNewRoman"/>
          <w:sz w:val="28"/>
          <w:szCs w:val="28"/>
        </w:rPr>
        <w:lastRenderedPageBreak/>
        <w:t>інституційне забезпечення зростання капіталу (державна та корпоративна політика);</w:t>
      </w:r>
    </w:p>
    <w:p w14:paraId="629B64DF" w14:textId="7614D1E3" w:rsidR="00EE6D60" w:rsidRPr="00EE6D60" w:rsidRDefault="00F33451" w:rsidP="00F33451">
      <w:pPr>
        <w:numPr>
          <w:ilvl w:val="0"/>
          <w:numId w:val="4"/>
        </w:numPr>
        <w:spacing w:line="360" w:lineRule="auto"/>
        <w:ind w:left="0" w:firstLine="709"/>
        <w:jc w:val="both"/>
        <w:rPr>
          <w:rFonts w:eastAsia="TimesNewRoman"/>
          <w:sz w:val="28"/>
          <w:szCs w:val="28"/>
        </w:rPr>
      </w:pPr>
      <w:r w:rsidRPr="00EE6D60">
        <w:rPr>
          <w:rFonts w:eastAsia="TimesNewRoman"/>
          <w:sz w:val="28"/>
          <w:szCs w:val="28"/>
        </w:rPr>
        <w:t>інклюзія, соціальна адаптація та залучення вразливих груп населення.</w:t>
      </w:r>
    </w:p>
    <w:p w14:paraId="7E79B399" w14:textId="2C7C11F2" w:rsidR="00EE6D60" w:rsidRPr="00EE6D60" w:rsidRDefault="00EE6D60" w:rsidP="00EE6D60">
      <w:pPr>
        <w:spacing w:line="360" w:lineRule="auto"/>
        <w:ind w:firstLine="709"/>
        <w:jc w:val="both"/>
        <w:rPr>
          <w:rFonts w:eastAsia="TimesNewRoman"/>
          <w:sz w:val="28"/>
          <w:szCs w:val="28"/>
        </w:rPr>
      </w:pPr>
      <w:r w:rsidRPr="00EE6D60">
        <w:rPr>
          <w:rFonts w:eastAsia="TimesNewRoman"/>
          <w:sz w:val="28"/>
          <w:szCs w:val="28"/>
        </w:rPr>
        <w:t xml:space="preserve">Центральним положенням сучасної управлінської думки є підхід, за яким людський капітал визнається не витратами, а активом, який потребує довгострокових вкладень і стратегічного планування. У цьому контексті важливою є парадигма </w:t>
      </w:r>
      <w:r w:rsidR="00F33451">
        <w:rPr>
          <w:rFonts w:eastAsia="TimesNewRoman"/>
          <w:sz w:val="28"/>
          <w:szCs w:val="28"/>
        </w:rPr>
        <w:t>«</w:t>
      </w:r>
      <w:r w:rsidRPr="00EE6D60">
        <w:rPr>
          <w:rFonts w:eastAsia="TimesNewRoman"/>
          <w:sz w:val="28"/>
          <w:szCs w:val="28"/>
        </w:rPr>
        <w:t>управління на основі людського потенціалу</w:t>
      </w:r>
      <w:r w:rsidR="00F33451">
        <w:rPr>
          <w:rFonts w:eastAsia="TimesNewRoman"/>
          <w:sz w:val="28"/>
          <w:szCs w:val="28"/>
        </w:rPr>
        <w:t>»</w:t>
      </w:r>
      <w:r w:rsidRPr="00EE6D60">
        <w:rPr>
          <w:rFonts w:eastAsia="TimesNewRoman"/>
          <w:sz w:val="28"/>
          <w:szCs w:val="28"/>
        </w:rPr>
        <w:t xml:space="preserve"> (</w:t>
      </w:r>
      <w:proofErr w:type="spellStart"/>
      <w:r w:rsidRPr="00EE6D60">
        <w:rPr>
          <w:rFonts w:eastAsia="TimesNewRoman"/>
          <w:sz w:val="28"/>
          <w:szCs w:val="28"/>
        </w:rPr>
        <w:t>human</w:t>
      </w:r>
      <w:proofErr w:type="spellEnd"/>
      <w:r w:rsidRPr="00EE6D60">
        <w:rPr>
          <w:rFonts w:eastAsia="TimesNewRoman"/>
          <w:sz w:val="28"/>
          <w:szCs w:val="28"/>
        </w:rPr>
        <w:t xml:space="preserve"> </w:t>
      </w:r>
      <w:proofErr w:type="spellStart"/>
      <w:r w:rsidRPr="00EE6D60">
        <w:rPr>
          <w:rFonts w:eastAsia="TimesNewRoman"/>
          <w:sz w:val="28"/>
          <w:szCs w:val="28"/>
        </w:rPr>
        <w:t>capital-based</w:t>
      </w:r>
      <w:proofErr w:type="spellEnd"/>
      <w:r w:rsidRPr="00EE6D60">
        <w:rPr>
          <w:rFonts w:eastAsia="TimesNewRoman"/>
          <w:sz w:val="28"/>
          <w:szCs w:val="28"/>
        </w:rPr>
        <w:t xml:space="preserve"> </w:t>
      </w:r>
      <w:proofErr w:type="spellStart"/>
      <w:r w:rsidRPr="00EE6D60">
        <w:rPr>
          <w:rFonts w:eastAsia="TimesNewRoman"/>
          <w:sz w:val="28"/>
          <w:szCs w:val="28"/>
        </w:rPr>
        <w:t>management</w:t>
      </w:r>
      <w:proofErr w:type="spellEnd"/>
      <w:r w:rsidRPr="00EE6D60">
        <w:rPr>
          <w:rFonts w:eastAsia="TimesNewRoman"/>
          <w:sz w:val="28"/>
          <w:szCs w:val="28"/>
        </w:rPr>
        <w:t>), що передбачає вимірювання ефективності управлінських рішень через динаміку розвитку персоналу та соціального середовища.</w:t>
      </w:r>
    </w:p>
    <w:p w14:paraId="79AA9247" w14:textId="740A2CCC" w:rsidR="00F33451" w:rsidRDefault="00F33451" w:rsidP="00EE6D60">
      <w:pPr>
        <w:spacing w:line="360" w:lineRule="auto"/>
        <w:ind w:firstLine="709"/>
        <w:jc w:val="both"/>
        <w:rPr>
          <w:rFonts w:eastAsia="TimesNewRoman"/>
          <w:sz w:val="28"/>
          <w:szCs w:val="28"/>
        </w:rPr>
      </w:pPr>
      <w:r>
        <w:rPr>
          <w:rFonts w:eastAsia="TimesNewRoman"/>
          <w:sz w:val="28"/>
          <w:szCs w:val="28"/>
        </w:rPr>
        <w:t>«У</w:t>
      </w:r>
      <w:r w:rsidRPr="00F33451">
        <w:rPr>
          <w:rFonts w:eastAsia="TimesNewRoman"/>
          <w:sz w:val="28"/>
          <w:szCs w:val="28"/>
        </w:rPr>
        <w:t>правління людським капіталом – це вибір найкращої альтернативи з його застосування, збільшення цінності (шляхом інвестування коштів у розвиток та навчання персоналу, розвиток медичного обслуговування тощо) та отримання прибутку від його використання. Концепція управління людським капіталом розвиває здібності окремого працівника, виявляє його сильні та слабкі сторони з метою допомогти співробітнику зробити більший внесок в успіх організації</w:t>
      </w:r>
      <w:r>
        <w:rPr>
          <w:rFonts w:eastAsia="TimesNewRoman"/>
          <w:sz w:val="28"/>
          <w:szCs w:val="28"/>
        </w:rPr>
        <w:t>»</w:t>
      </w:r>
      <w:r w:rsidRPr="00F33451">
        <w:rPr>
          <w:rFonts w:eastAsia="TimesNewRoman"/>
          <w:sz w:val="28"/>
          <w:szCs w:val="28"/>
        </w:rPr>
        <w:t xml:space="preserve"> [2</w:t>
      </w:r>
      <w:r>
        <w:rPr>
          <w:rFonts w:eastAsia="TimesNewRoman"/>
          <w:sz w:val="28"/>
          <w:szCs w:val="28"/>
        </w:rPr>
        <w:t>8</w:t>
      </w:r>
      <w:r w:rsidRPr="00F33451">
        <w:rPr>
          <w:rFonts w:eastAsia="TimesNewRoman"/>
          <w:sz w:val="28"/>
          <w:szCs w:val="28"/>
        </w:rPr>
        <w:t>].</w:t>
      </w:r>
    </w:p>
    <w:p w14:paraId="406B2EC8" w14:textId="12ED3BD2" w:rsidR="00820715" w:rsidRPr="00820715" w:rsidRDefault="00820715" w:rsidP="00820715">
      <w:pPr>
        <w:spacing w:line="360" w:lineRule="auto"/>
        <w:ind w:firstLine="709"/>
        <w:jc w:val="both"/>
        <w:rPr>
          <w:rFonts w:eastAsia="TimesNewRoman"/>
          <w:sz w:val="28"/>
          <w:szCs w:val="28"/>
        </w:rPr>
      </w:pPr>
      <w:r w:rsidRPr="00820715">
        <w:rPr>
          <w:rFonts w:eastAsia="TimesNewRoman"/>
          <w:sz w:val="28"/>
          <w:szCs w:val="28"/>
        </w:rPr>
        <w:t xml:space="preserve">На основі позицій науковців, управління людським капіталом доцільно розглядати як усвідомлений управлінський вплив на працівника </w:t>
      </w:r>
      <w:r w:rsidRPr="00F33451">
        <w:rPr>
          <w:rFonts w:eastAsia="TimesNewRoman"/>
          <w:sz w:val="28"/>
          <w:szCs w:val="28"/>
        </w:rPr>
        <w:t>–</w:t>
      </w:r>
      <w:r w:rsidRPr="00820715">
        <w:rPr>
          <w:rFonts w:eastAsia="TimesNewRoman"/>
          <w:sz w:val="28"/>
          <w:szCs w:val="28"/>
        </w:rPr>
        <w:t xml:space="preserve"> основного суб’єкта трудових відносин </w:t>
      </w:r>
      <w:r w:rsidRPr="00F33451">
        <w:rPr>
          <w:rFonts w:eastAsia="TimesNewRoman"/>
          <w:sz w:val="28"/>
          <w:szCs w:val="28"/>
        </w:rPr>
        <w:t>–</w:t>
      </w:r>
      <w:r w:rsidRPr="00820715">
        <w:rPr>
          <w:rFonts w:eastAsia="TimesNewRoman"/>
          <w:sz w:val="28"/>
          <w:szCs w:val="28"/>
        </w:rPr>
        <w:t xml:space="preserve"> з метою розвитку його знань, професійних навичок, компетенцій, мотиваційного потенціалу, фізичних можливостей та соціально-психологічних характеристик, що становлять зміст людського капіталу.</w:t>
      </w:r>
    </w:p>
    <w:p w14:paraId="72D24316" w14:textId="3AB6B75B" w:rsidR="00820715" w:rsidRPr="00820715" w:rsidRDefault="00820715" w:rsidP="00820715">
      <w:pPr>
        <w:tabs>
          <w:tab w:val="num" w:pos="720"/>
        </w:tabs>
        <w:spacing w:line="360" w:lineRule="auto"/>
        <w:ind w:firstLine="709"/>
        <w:jc w:val="both"/>
        <w:rPr>
          <w:rFonts w:eastAsia="TimesNewRoman"/>
          <w:sz w:val="28"/>
          <w:szCs w:val="28"/>
        </w:rPr>
      </w:pPr>
      <w:r w:rsidRPr="00820715">
        <w:rPr>
          <w:rFonts w:eastAsia="TimesNewRoman"/>
          <w:sz w:val="28"/>
          <w:szCs w:val="28"/>
        </w:rPr>
        <w:t>Сучасна концепція управління цим видом капіталу передбачає реалізацію трьох ключових напрямів</w:t>
      </w:r>
      <w:r>
        <w:rPr>
          <w:rFonts w:eastAsia="TimesNewRoman"/>
          <w:sz w:val="28"/>
          <w:szCs w:val="28"/>
        </w:rPr>
        <w:t xml:space="preserve"> (рис.1.1).</w:t>
      </w:r>
    </w:p>
    <w:p w14:paraId="3B23237F" w14:textId="77777777" w:rsidR="00820715" w:rsidRPr="00820715" w:rsidRDefault="00820715" w:rsidP="00820715">
      <w:pPr>
        <w:spacing w:line="360" w:lineRule="auto"/>
        <w:ind w:firstLine="709"/>
        <w:jc w:val="both"/>
        <w:rPr>
          <w:rFonts w:eastAsia="TimesNewRoman"/>
          <w:sz w:val="28"/>
          <w:szCs w:val="28"/>
        </w:rPr>
      </w:pPr>
      <w:r w:rsidRPr="00820715">
        <w:rPr>
          <w:rFonts w:eastAsia="TimesNewRoman"/>
          <w:sz w:val="28"/>
          <w:szCs w:val="28"/>
        </w:rPr>
        <w:t xml:space="preserve">Особливої актуальності набуває формування, розвиток і збереження людського капіталу в умовах війни, коли на перший план виходить необхідність утримання кваліфікованих фахівців, відновлення втраченого потенціалу та </w:t>
      </w:r>
      <w:r w:rsidRPr="00820715">
        <w:rPr>
          <w:rFonts w:eastAsia="TimesNewRoman"/>
          <w:sz w:val="28"/>
          <w:szCs w:val="28"/>
        </w:rPr>
        <w:lastRenderedPageBreak/>
        <w:t>підтримання соціальної стабільності в організаціях незалежно від галузі, форми власності чи рівня технологічного розвитку. Саме ефективне управління людським капіталом є однією з критичних умов збереження економічного суверенітету та конкурентоспроможності України на світовій арені.</w:t>
      </w:r>
    </w:p>
    <w:p w14:paraId="247A27D0" w14:textId="77777777" w:rsidR="008F4404" w:rsidRPr="00F40142" w:rsidRDefault="008F4404" w:rsidP="00F27F8C">
      <w:pPr>
        <w:spacing w:line="360" w:lineRule="auto"/>
        <w:ind w:firstLine="709"/>
        <w:jc w:val="both"/>
        <w:rPr>
          <w:rFonts w:eastAsia="TimesNewRoman"/>
          <w:sz w:val="28"/>
          <w:szCs w:val="28"/>
        </w:rPr>
      </w:pPr>
    </w:p>
    <w:p w14:paraId="168E2B0A" w14:textId="77777777" w:rsidR="003612FC" w:rsidRPr="007455F7" w:rsidRDefault="003612FC" w:rsidP="003612FC">
      <w:pPr>
        <w:spacing w:line="360" w:lineRule="auto"/>
        <w:jc w:val="both"/>
        <w:rPr>
          <w:sz w:val="28"/>
          <w:szCs w:val="28"/>
          <w:bdr w:val="none" w:sz="0" w:space="0" w:color="auto" w:frame="1"/>
        </w:rPr>
      </w:pPr>
      <w:r w:rsidRPr="007455F7">
        <w:rPr>
          <w:noProof/>
          <w:sz w:val="28"/>
          <w:szCs w:val="28"/>
          <w:bdr w:val="none" w:sz="0" w:space="0" w:color="auto" w:frame="1"/>
        </w:rPr>
        <mc:AlternateContent>
          <mc:Choice Requires="wpc">
            <w:drawing>
              <wp:inline distT="0" distB="0" distL="0" distR="0" wp14:anchorId="4DA2B164" wp14:editId="67A6D426">
                <wp:extent cx="5940425" cy="4362451"/>
                <wp:effectExtent l="0"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 name="Rectangle 36"/>
                        <wps:cNvSpPr>
                          <a:spLocks noChangeArrowheads="1"/>
                        </wps:cNvSpPr>
                        <wps:spPr bwMode="auto">
                          <a:xfrm>
                            <a:off x="174913" y="135342"/>
                            <a:ext cx="5625252" cy="4055658"/>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80" name="AutoShape 38"/>
                        <wps:cNvSpPr>
                          <a:spLocks noChangeArrowheads="1"/>
                        </wps:cNvSpPr>
                        <wps:spPr bwMode="auto">
                          <a:xfrm flipH="1">
                            <a:off x="1201474" y="276433"/>
                            <a:ext cx="4468325" cy="1371392"/>
                          </a:xfrm>
                          <a:prstGeom prst="flowChartPredefinedProcess">
                            <a:avLst/>
                          </a:prstGeom>
                          <a:solidFill>
                            <a:srgbClr val="FFFFFF"/>
                          </a:solidFill>
                          <a:ln w="9525">
                            <a:solidFill>
                              <a:srgbClr val="000000"/>
                            </a:solidFill>
                            <a:miter lim="800000"/>
                            <a:headEnd/>
                            <a:tailEnd/>
                          </a:ln>
                        </wps:spPr>
                        <wps:txbx>
                          <w:txbxContent>
                            <w:p w14:paraId="4523EF26" w14:textId="229E7964" w:rsidR="00820715" w:rsidRPr="00820715" w:rsidRDefault="00820715" w:rsidP="00820715">
                              <w:pPr>
                                <w:jc w:val="both"/>
                                <w:rPr>
                                  <w:rFonts w:eastAsia="TimesNewRoman"/>
                                  <w:sz w:val="20"/>
                                  <w:szCs w:val="20"/>
                                </w:rPr>
                              </w:pPr>
                              <w:r w:rsidRPr="00820715">
                                <w:rPr>
                                  <w:rFonts w:eastAsia="TimesNewRoman"/>
                                  <w:sz w:val="20"/>
                                  <w:szCs w:val="20"/>
                                </w:rPr>
                                <w:t>Формування людського капіталу, що включає визначення оптимального рівня кадрового потенціалу для досягнення стратегічних цілей підприємства, підбір персоналу через зовнішні (державна служба зайнятості, рекрутингові агентства) та внутрішні джерела (власний кадровий резерв). Важливою умовою ефективного добору є чітке визначення критеріїв відбору, які враховують необхідний обсяг знань, навичок, здібностей та особистісних якостей кандидатів</w:t>
                              </w:r>
                            </w:p>
                            <w:p w14:paraId="4D6EFDBD" w14:textId="77777777" w:rsidR="003612FC" w:rsidRPr="00820715" w:rsidRDefault="003612FC" w:rsidP="00820715">
                              <w:pPr>
                                <w:rPr>
                                  <w:sz w:val="20"/>
                                  <w:szCs w:val="20"/>
                                </w:rPr>
                              </w:pPr>
                            </w:p>
                          </w:txbxContent>
                        </wps:txbx>
                        <wps:bodyPr rot="0" vert="horz" wrap="square" lIns="91440" tIns="45720" rIns="91440" bIns="45720" anchor="t" anchorCtr="0" upright="1">
                          <a:noAutofit/>
                        </wps:bodyPr>
                      </wps:wsp>
                      <wps:wsp>
                        <wps:cNvPr id="85" name="AutoShape 43"/>
                        <wps:cNvSpPr>
                          <a:spLocks noChangeArrowheads="1"/>
                        </wps:cNvSpPr>
                        <wps:spPr bwMode="auto">
                          <a:xfrm>
                            <a:off x="344875" y="180747"/>
                            <a:ext cx="817175" cy="3895742"/>
                          </a:xfrm>
                          <a:prstGeom prst="rightArrowCallout">
                            <a:avLst>
                              <a:gd name="adj1" fmla="val 215517"/>
                              <a:gd name="adj2" fmla="val 215517"/>
                              <a:gd name="adj3" fmla="val 16667"/>
                              <a:gd name="adj4" fmla="val 66667"/>
                            </a:avLst>
                          </a:prstGeom>
                          <a:solidFill>
                            <a:srgbClr val="FFFFFF"/>
                          </a:solidFill>
                          <a:ln w="9525">
                            <a:solidFill>
                              <a:srgbClr val="000000"/>
                            </a:solidFill>
                            <a:miter lim="800000"/>
                            <a:headEnd/>
                            <a:tailEnd/>
                          </a:ln>
                        </wps:spPr>
                        <wps:txbx>
                          <w:txbxContent>
                            <w:p w14:paraId="360915E0" w14:textId="737F4D7B" w:rsidR="003612FC" w:rsidRPr="00820715" w:rsidRDefault="00820715" w:rsidP="00820715">
                              <w:pPr>
                                <w:jc w:val="center"/>
                                <w:rPr>
                                  <w:sz w:val="20"/>
                                  <w:szCs w:val="20"/>
                                </w:rPr>
                              </w:pPr>
                              <w:r w:rsidRPr="00820715">
                                <w:rPr>
                                  <w:sz w:val="20"/>
                                  <w:szCs w:val="20"/>
                                  <w:bdr w:val="none" w:sz="0" w:space="0" w:color="auto" w:frame="1"/>
                                </w:rPr>
                                <w:t>К</w:t>
                              </w:r>
                              <w:r w:rsidRPr="00820715">
                                <w:rPr>
                                  <w:rFonts w:eastAsia="TimesNewRoman"/>
                                  <w:sz w:val="20"/>
                                  <w:szCs w:val="20"/>
                                </w:rPr>
                                <w:t xml:space="preserve">лючові напрями реалізації сучасної концепції управління людським  капіталом </w:t>
                              </w:r>
                              <w:r w:rsidR="00F40142" w:rsidRPr="00820715">
                                <w:rPr>
                                  <w:rFonts w:eastAsia="TimesNewRoman"/>
                                  <w:sz w:val="20"/>
                                  <w:szCs w:val="20"/>
                                </w:rPr>
                                <w:t>концепції</w:t>
                              </w:r>
                            </w:p>
                          </w:txbxContent>
                        </wps:txbx>
                        <wps:bodyPr rot="0" vert="vert270" wrap="square" lIns="91440" tIns="45720" rIns="91440" bIns="45720" anchor="t" anchorCtr="0" upright="1">
                          <a:noAutofit/>
                        </wps:bodyPr>
                      </wps:wsp>
                      <wps:wsp>
                        <wps:cNvPr id="298" name="AutoShape 38"/>
                        <wps:cNvSpPr>
                          <a:spLocks noChangeArrowheads="1"/>
                        </wps:cNvSpPr>
                        <wps:spPr bwMode="auto">
                          <a:xfrm flipH="1">
                            <a:off x="1201474" y="1790701"/>
                            <a:ext cx="4427904" cy="1019174"/>
                          </a:xfrm>
                          <a:prstGeom prst="flowChartPredefinedProcess">
                            <a:avLst/>
                          </a:prstGeom>
                          <a:solidFill>
                            <a:srgbClr val="FFFFFF"/>
                          </a:solidFill>
                          <a:ln w="9525">
                            <a:solidFill>
                              <a:srgbClr val="000000"/>
                            </a:solidFill>
                            <a:miter lim="800000"/>
                            <a:headEnd/>
                            <a:tailEnd/>
                          </a:ln>
                        </wps:spPr>
                        <wps:txbx>
                          <w:txbxContent>
                            <w:p w14:paraId="23D34F79" w14:textId="291F2F4C" w:rsidR="00F40142" w:rsidRPr="00820715" w:rsidRDefault="00820715" w:rsidP="00820715">
                              <w:pPr>
                                <w:jc w:val="both"/>
                                <w:rPr>
                                  <w:rFonts w:eastAsia="TimesNewRoman"/>
                                  <w:sz w:val="20"/>
                                  <w:szCs w:val="20"/>
                                </w:rPr>
                              </w:pPr>
                              <w:r w:rsidRPr="00820715">
                                <w:rPr>
                                  <w:rFonts w:eastAsia="TimesNewRoman"/>
                                  <w:sz w:val="20"/>
                                  <w:szCs w:val="20"/>
                                </w:rPr>
                                <w:t>Розвиток і підтримка людського капіталу після його залучення до трудового процесу. Основним інструментом цього етапу виступає оцінювання персоналу (наприклад, через атестацію), результати якої дозволяють виявити потребу в додатковому навчанні, підвищенні кваліфікації або зміні професійної траєкторії</w:t>
                              </w:r>
                            </w:p>
                            <w:p w14:paraId="29B5FFD4" w14:textId="547EE991" w:rsidR="003612FC" w:rsidRPr="00820715" w:rsidRDefault="003612FC" w:rsidP="00820715">
                              <w:pPr>
                                <w:jc w:val="both"/>
                                <w:rPr>
                                  <w:sz w:val="20"/>
                                  <w:szCs w:val="20"/>
                                </w:rPr>
                              </w:pPr>
                            </w:p>
                          </w:txbxContent>
                        </wps:txbx>
                        <wps:bodyPr rot="0" vert="horz" wrap="square" lIns="91440" tIns="45720" rIns="91440" bIns="45720" anchor="t" anchorCtr="0" upright="1">
                          <a:noAutofit/>
                        </wps:bodyPr>
                      </wps:wsp>
                      <wps:wsp>
                        <wps:cNvPr id="301" name="AutoShape 38"/>
                        <wps:cNvSpPr>
                          <a:spLocks noChangeArrowheads="1"/>
                        </wps:cNvSpPr>
                        <wps:spPr bwMode="auto">
                          <a:xfrm flipH="1">
                            <a:off x="1201474" y="2962273"/>
                            <a:ext cx="4427904" cy="1085852"/>
                          </a:xfrm>
                          <a:prstGeom prst="flowChartPredefinedProcess">
                            <a:avLst/>
                          </a:prstGeom>
                          <a:solidFill>
                            <a:srgbClr val="FFFFFF"/>
                          </a:solidFill>
                          <a:ln w="9525">
                            <a:solidFill>
                              <a:srgbClr val="000000"/>
                            </a:solidFill>
                            <a:miter lim="800000"/>
                            <a:headEnd/>
                            <a:tailEnd/>
                          </a:ln>
                        </wps:spPr>
                        <wps:txbx>
                          <w:txbxContent>
                            <w:p w14:paraId="3F60DD60" w14:textId="65983648" w:rsidR="00820715" w:rsidRPr="00820715" w:rsidRDefault="00820715" w:rsidP="00820715">
                              <w:pPr>
                                <w:jc w:val="both"/>
                                <w:rPr>
                                  <w:rFonts w:eastAsia="TimesNewRoman"/>
                                  <w:sz w:val="20"/>
                                  <w:szCs w:val="20"/>
                                </w:rPr>
                              </w:pPr>
                              <w:r w:rsidRPr="00820715">
                                <w:rPr>
                                  <w:rFonts w:eastAsia="TimesNewRoman"/>
                                  <w:sz w:val="20"/>
                                  <w:szCs w:val="20"/>
                                </w:rPr>
                                <w:t>Збереження людського капіталу, що передбачає формування сприятливого середовища для збереження продуктивної поведінки працівників, позитивного ставлення до організації та досягнення високих результатів праці</w:t>
                              </w:r>
                              <w:r>
                                <w:rPr>
                                  <w:rFonts w:eastAsia="TimesNewRoman"/>
                                  <w:sz w:val="20"/>
                                  <w:szCs w:val="20"/>
                                </w:rPr>
                                <w:t xml:space="preserve">, що </w:t>
                              </w:r>
                              <w:r w:rsidRPr="00820715">
                                <w:rPr>
                                  <w:rFonts w:eastAsia="TimesNewRoman"/>
                                  <w:sz w:val="20"/>
                                  <w:szCs w:val="20"/>
                                </w:rPr>
                                <w:t>охоплює соціальні, психологічні, гігієнічні, мотиваційні механізми.</w:t>
                              </w:r>
                            </w:p>
                            <w:p w14:paraId="1D9FB3A8" w14:textId="55D74AE4" w:rsidR="00F40142" w:rsidRPr="00820715" w:rsidRDefault="00F40142" w:rsidP="00820715">
                              <w:pPr>
                                <w:jc w:val="both"/>
                                <w:rPr>
                                  <w:rFonts w:eastAsia="TimesNewRoman"/>
                                  <w:sz w:val="20"/>
                                  <w:szCs w:val="20"/>
                                </w:rPr>
                              </w:pPr>
                            </w:p>
                            <w:p w14:paraId="4624381D" w14:textId="625979BA" w:rsidR="003612FC" w:rsidRPr="00820715" w:rsidRDefault="003612FC" w:rsidP="00820715">
                              <w:pPr>
                                <w:jc w:val="both"/>
                                <w:rPr>
                                  <w:sz w:val="20"/>
                                  <w:szCs w:val="20"/>
                                </w:rPr>
                              </w:pPr>
                            </w:p>
                            <w:p w14:paraId="7689910A" w14:textId="77777777" w:rsidR="003612FC" w:rsidRPr="00820715" w:rsidRDefault="003612FC" w:rsidP="00820715">
                              <w:pPr>
                                <w:rPr>
                                  <w:sz w:val="20"/>
                                  <w:szCs w:val="20"/>
                                </w:rPr>
                              </w:pPr>
                              <w:r w:rsidRPr="00820715">
                                <w:rPr>
                                  <w:sz w:val="20"/>
                                  <w:szCs w:val="20"/>
                                </w:rPr>
                                <w:t> </w:t>
                              </w:r>
                            </w:p>
                          </w:txbxContent>
                        </wps:txbx>
                        <wps:bodyPr rot="0" vert="horz" wrap="square" lIns="91440" tIns="45720" rIns="91440" bIns="45720" anchor="t" anchorCtr="0" upright="1">
                          <a:noAutofit/>
                        </wps:bodyPr>
                      </wps:wsp>
                    </wpc:wpc>
                  </a:graphicData>
                </a:graphic>
              </wp:inline>
            </w:drawing>
          </mc:Choice>
          <mc:Fallback>
            <w:pict>
              <v:group w14:anchorId="4DA2B164" id="Полотно 93" o:spid="_x0000_s1026" editas="canvas" style="width:467.75pt;height:343.5pt;mso-position-horizontal-relative:char;mso-position-vertical-relative:line" coordsize="59404,43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43624;visibility:visible;mso-wrap-style:square">
                  <v:fill o:detectmouseclick="t"/>
                  <v:path o:connecttype="none"/>
                </v:shape>
                <v:rect id="Rectangle 36" o:spid="_x0000_s1028" style="position:absolute;left:1749;top:1353;width:56252;height:40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">
                  <v:stroke dashstyle="dash"/>
                </v:rect>
                <v:shapetype id="_x0000_t112" coordsize="21600,21600" o:spt="112" path="m,l,21600r21600,l21600,xem2610,nfl2610,21600em18990,nfl18990,21600e">
                  <v:stroke joinstyle="miter"/>
                  <v:path o:extrusionok="f" gradientshapeok="t" o:connecttype="rect" textboxrect="2610,0,18990,21600"/>
                </v:shapetype>
                <v:shape id="AutoShape 38" o:spid="_x0000_s1029" type="#_x0000_t112" style="position:absolute;left:12014;top:2764;width:44683;height:1371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">
                  <v:textbox>
                    <w:txbxContent>
                      <w:p w14:paraId="4523EF26" w14:textId="229E7964" w:rsidR="00820715" w:rsidRPr="00820715" w:rsidRDefault="00820715" w:rsidP="00820715">
                        <w:pPr>
                          <w:jc w:val="both"/>
                          <w:rPr>
                            <w:rFonts w:eastAsia="TimesNewRoman"/>
                            <w:sz w:val="20"/>
                            <w:szCs w:val="20"/>
                          </w:rPr>
                        </w:pPr>
                        <w:r w:rsidRPr="00820715">
                          <w:rPr>
                            <w:rFonts w:eastAsia="TimesNewRoman"/>
                            <w:sz w:val="20"/>
                            <w:szCs w:val="20"/>
                          </w:rPr>
                          <w:t xml:space="preserve">Формування людського капіталу, що включає визначення оптимального рівня кадрового потенціалу для досягнення стратегічних цілей підприємства, підбір персоналу через зовнішні (державна служба зайнятості, </w:t>
                        </w:r>
                        <w:proofErr w:type="spellStart"/>
                        <w:r w:rsidRPr="00820715">
                          <w:rPr>
                            <w:rFonts w:eastAsia="TimesNewRoman"/>
                            <w:sz w:val="20"/>
                            <w:szCs w:val="20"/>
                          </w:rPr>
                          <w:t>рекрутингові</w:t>
                        </w:r>
                        <w:proofErr w:type="spellEnd"/>
                        <w:r w:rsidRPr="00820715">
                          <w:rPr>
                            <w:rFonts w:eastAsia="TimesNewRoman"/>
                            <w:sz w:val="20"/>
                            <w:szCs w:val="20"/>
                          </w:rPr>
                          <w:t xml:space="preserve"> агентства) та внутрішні джерела (власний кадровий резерв). Важливою умовою ефективного добору є чітке визначення критеріїв відбору, які враховують необхідний обсяг знань, навичок, здібностей та особистісних якостей кандидатів</w:t>
                        </w:r>
                      </w:p>
                      <w:p w14:paraId="4D6EFDBD" w14:textId="77777777" w:rsidR="003612FC" w:rsidRPr="00820715" w:rsidRDefault="003612FC" w:rsidP="00820715">
                        <w:pPr>
                          <w:rPr>
                            <w:sz w:val="20"/>
                            <w:szCs w:val="20"/>
                          </w:rPr>
                        </w:pP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3" o:spid="_x0000_s1030" type="#_x0000_t78" style="position:absolute;left:3448;top:1807;width:8172;height:38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" adj=",1035,,5918">
                  <v:textbox style="layout-flow:vertical;mso-layout-flow-alt:bottom-to-top">
                    <w:txbxContent>
                      <w:p w14:paraId="360915E0" w14:textId="737F4D7B" w:rsidR="003612FC" w:rsidRPr="00820715" w:rsidRDefault="00820715" w:rsidP="00820715">
                        <w:pPr>
                          <w:jc w:val="center"/>
                          <w:rPr>
                            <w:sz w:val="20"/>
                            <w:szCs w:val="20"/>
                          </w:rPr>
                        </w:pPr>
                        <w:r w:rsidRPr="00820715">
                          <w:rPr>
                            <w:sz w:val="20"/>
                            <w:szCs w:val="20"/>
                            <w:bdr w:val="none" w:sz="0" w:space="0" w:color="auto" w:frame="1"/>
                          </w:rPr>
                          <w:t>К</w:t>
                        </w:r>
                        <w:r w:rsidRPr="00820715">
                          <w:rPr>
                            <w:rFonts w:eastAsia="TimesNewRoman"/>
                            <w:sz w:val="20"/>
                            <w:szCs w:val="20"/>
                          </w:rPr>
                          <w:t>лючові напрями реалізації сучасної концепції управління людським  капіталом</w:t>
                        </w:r>
                        <w:r w:rsidRPr="00820715">
                          <w:rPr>
                            <w:rFonts w:eastAsia="TimesNewRoman"/>
                            <w:sz w:val="20"/>
                            <w:szCs w:val="20"/>
                          </w:rPr>
                          <w:t xml:space="preserve"> </w:t>
                        </w:r>
                        <w:r w:rsidR="00F40142" w:rsidRPr="00820715">
                          <w:rPr>
                            <w:rFonts w:eastAsia="TimesNewRoman"/>
                            <w:sz w:val="20"/>
                            <w:szCs w:val="20"/>
                          </w:rPr>
                          <w:t>концепції</w:t>
                        </w:r>
                      </w:p>
                    </w:txbxContent>
                  </v:textbox>
                </v:shape>
                <v:shape id="AutoShape 38" o:spid="_x0000_s1031" type="#_x0000_t112" style="position:absolute;left:12014;top:17907;width:44279;height:1019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">
                  <v:textbox>
                    <w:txbxContent>
                      <w:p w14:paraId="23D34F79" w14:textId="291F2F4C" w:rsidR="00F40142" w:rsidRPr="00820715" w:rsidRDefault="00820715" w:rsidP="00820715">
                        <w:pPr>
                          <w:jc w:val="both"/>
                          <w:rPr>
                            <w:rFonts w:eastAsia="TimesNewRoman"/>
                            <w:sz w:val="20"/>
                            <w:szCs w:val="20"/>
                          </w:rPr>
                        </w:pPr>
                        <w:r w:rsidRPr="00820715">
                          <w:rPr>
                            <w:rFonts w:eastAsia="TimesNewRoman"/>
                            <w:sz w:val="20"/>
                            <w:szCs w:val="20"/>
                          </w:rPr>
                          <w:t>Розвиток і підтримка людського капіталу після його залучення до трудового процесу. Основним інструментом цього етапу виступає оцінювання персоналу (наприклад, через атестацію), результати якої дозволяють виявити потребу в додатковому навчанні, підвищенні кваліфікації або зміні професійної траєкторії</w:t>
                        </w:r>
                      </w:p>
                      <w:p w14:paraId="29B5FFD4" w14:textId="547EE991" w:rsidR="003612FC" w:rsidRPr="00820715" w:rsidRDefault="003612FC" w:rsidP="00820715">
                        <w:pPr>
                          <w:jc w:val="both"/>
                          <w:rPr>
                            <w:sz w:val="20"/>
                            <w:szCs w:val="20"/>
                          </w:rPr>
                        </w:pPr>
                      </w:p>
                    </w:txbxContent>
                  </v:textbox>
                </v:shape>
                <v:shape id="AutoShape 38" o:spid="_x0000_s1032" type="#_x0000_t112" style="position:absolute;left:12014;top:29622;width:44279;height:10859;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">
                  <v:textbox>
                    <w:txbxContent>
                      <w:p w14:paraId="3F60DD60" w14:textId="65983648" w:rsidR="00820715" w:rsidRPr="00820715" w:rsidRDefault="00820715" w:rsidP="00820715">
                        <w:pPr>
                          <w:jc w:val="both"/>
                          <w:rPr>
                            <w:rFonts w:eastAsia="TimesNewRoman"/>
                            <w:sz w:val="20"/>
                            <w:szCs w:val="20"/>
                          </w:rPr>
                        </w:pPr>
                        <w:r w:rsidRPr="00820715">
                          <w:rPr>
                            <w:rFonts w:eastAsia="TimesNewRoman"/>
                            <w:sz w:val="20"/>
                            <w:szCs w:val="20"/>
                          </w:rPr>
                          <w:t>Збереження людського капіталу, що передбачає формування сприятливого середовища для збереження продуктивної поведінки працівників, позитивного ставлення до організації та досягнення високих результатів праці</w:t>
                        </w:r>
                        <w:r>
                          <w:rPr>
                            <w:rFonts w:eastAsia="TimesNewRoman"/>
                            <w:sz w:val="20"/>
                            <w:szCs w:val="20"/>
                          </w:rPr>
                          <w:t xml:space="preserve">, що </w:t>
                        </w:r>
                        <w:r w:rsidRPr="00820715">
                          <w:rPr>
                            <w:rFonts w:eastAsia="TimesNewRoman"/>
                            <w:sz w:val="20"/>
                            <w:szCs w:val="20"/>
                          </w:rPr>
                          <w:t>охоплює соціальні, психологічні, гігієнічні, мотиваційні механізми.</w:t>
                        </w:r>
                      </w:p>
                      <w:p w14:paraId="1D9FB3A8" w14:textId="55D74AE4" w:rsidR="00F40142" w:rsidRPr="00820715" w:rsidRDefault="00F40142" w:rsidP="00820715">
                        <w:pPr>
                          <w:jc w:val="both"/>
                          <w:rPr>
                            <w:rFonts w:eastAsia="TimesNewRoman"/>
                            <w:sz w:val="20"/>
                            <w:szCs w:val="20"/>
                          </w:rPr>
                        </w:pPr>
                      </w:p>
                      <w:p w14:paraId="4624381D" w14:textId="625979BA" w:rsidR="003612FC" w:rsidRPr="00820715" w:rsidRDefault="003612FC" w:rsidP="00820715">
                        <w:pPr>
                          <w:jc w:val="both"/>
                          <w:rPr>
                            <w:sz w:val="20"/>
                            <w:szCs w:val="20"/>
                          </w:rPr>
                        </w:pPr>
                      </w:p>
                      <w:p w14:paraId="7689910A" w14:textId="77777777" w:rsidR="003612FC" w:rsidRPr="00820715" w:rsidRDefault="003612FC" w:rsidP="00820715">
                        <w:pPr>
                          <w:rPr>
                            <w:sz w:val="20"/>
                            <w:szCs w:val="20"/>
                          </w:rPr>
                        </w:pPr>
                        <w:r w:rsidRPr="00820715">
                          <w:rPr>
                            <w:sz w:val="20"/>
                            <w:szCs w:val="20"/>
                          </w:rPr>
                          <w:t> </w:t>
                        </w:r>
                      </w:p>
                    </w:txbxContent>
                  </v:textbox>
                </v:shape>
                <w10:anchorlock/>
              </v:group>
            </w:pict>
          </mc:Fallback>
        </mc:AlternateContent>
      </w:r>
    </w:p>
    <w:p w14:paraId="6715E297" w14:textId="386BE9C3" w:rsidR="003612FC" w:rsidRDefault="003612FC" w:rsidP="003612FC">
      <w:pPr>
        <w:spacing w:line="360" w:lineRule="auto"/>
        <w:ind w:firstLine="709"/>
        <w:jc w:val="both"/>
        <w:rPr>
          <w:rFonts w:eastAsia="Calibri"/>
          <w:sz w:val="28"/>
          <w:szCs w:val="28"/>
          <w:lang w:eastAsia="en-US"/>
        </w:rPr>
      </w:pPr>
      <w:r w:rsidRPr="007455F7">
        <w:rPr>
          <w:sz w:val="28"/>
          <w:szCs w:val="28"/>
          <w:bdr w:val="none" w:sz="0" w:space="0" w:color="auto" w:frame="1"/>
        </w:rPr>
        <w:t>Рис. 1.</w:t>
      </w:r>
      <w:r w:rsidR="00820715">
        <w:rPr>
          <w:sz w:val="28"/>
          <w:szCs w:val="28"/>
          <w:bdr w:val="none" w:sz="0" w:space="0" w:color="auto" w:frame="1"/>
        </w:rPr>
        <w:t>1</w:t>
      </w:r>
      <w:r w:rsidRPr="007455F7">
        <w:rPr>
          <w:sz w:val="28"/>
          <w:szCs w:val="28"/>
          <w:bdr w:val="none" w:sz="0" w:space="0" w:color="auto" w:frame="1"/>
        </w:rPr>
        <w:t xml:space="preserve">.  </w:t>
      </w:r>
      <w:r w:rsidR="00820715">
        <w:rPr>
          <w:sz w:val="28"/>
          <w:szCs w:val="28"/>
          <w:bdr w:val="none" w:sz="0" w:space="0" w:color="auto" w:frame="1"/>
        </w:rPr>
        <w:t>К</w:t>
      </w:r>
      <w:r w:rsidR="00820715" w:rsidRPr="00820715">
        <w:rPr>
          <w:rFonts w:eastAsia="TimesNewRoman"/>
          <w:sz w:val="28"/>
          <w:szCs w:val="28"/>
        </w:rPr>
        <w:t>лючов</w:t>
      </w:r>
      <w:r w:rsidR="00820715">
        <w:rPr>
          <w:rFonts w:eastAsia="TimesNewRoman"/>
          <w:sz w:val="28"/>
          <w:szCs w:val="28"/>
        </w:rPr>
        <w:t>і</w:t>
      </w:r>
      <w:r w:rsidR="00820715" w:rsidRPr="00820715">
        <w:rPr>
          <w:rFonts w:eastAsia="TimesNewRoman"/>
          <w:sz w:val="28"/>
          <w:szCs w:val="28"/>
        </w:rPr>
        <w:t xml:space="preserve"> напрям</w:t>
      </w:r>
      <w:r w:rsidR="00820715">
        <w:rPr>
          <w:rFonts w:eastAsia="TimesNewRoman"/>
          <w:sz w:val="28"/>
          <w:szCs w:val="28"/>
        </w:rPr>
        <w:t>и реалізації</w:t>
      </w:r>
      <w:r w:rsidR="00820715" w:rsidRPr="00820715">
        <w:rPr>
          <w:rFonts w:eastAsia="TimesNewRoman"/>
          <w:sz w:val="28"/>
          <w:szCs w:val="28"/>
        </w:rPr>
        <w:t xml:space="preserve"> </w:t>
      </w:r>
      <w:r w:rsidR="00820715">
        <w:rPr>
          <w:rFonts w:eastAsia="TimesNewRoman"/>
          <w:sz w:val="28"/>
          <w:szCs w:val="28"/>
        </w:rPr>
        <w:t>с</w:t>
      </w:r>
      <w:r w:rsidR="00820715" w:rsidRPr="00820715">
        <w:rPr>
          <w:rFonts w:eastAsia="TimesNewRoman"/>
          <w:sz w:val="28"/>
          <w:szCs w:val="28"/>
        </w:rPr>
        <w:t>учасн</w:t>
      </w:r>
      <w:r w:rsidR="00820715">
        <w:rPr>
          <w:rFonts w:eastAsia="TimesNewRoman"/>
          <w:sz w:val="28"/>
          <w:szCs w:val="28"/>
        </w:rPr>
        <w:t>ої</w:t>
      </w:r>
      <w:r w:rsidR="00820715" w:rsidRPr="00820715">
        <w:rPr>
          <w:rFonts w:eastAsia="TimesNewRoman"/>
          <w:sz w:val="28"/>
          <w:szCs w:val="28"/>
        </w:rPr>
        <w:t xml:space="preserve"> концепці</w:t>
      </w:r>
      <w:r w:rsidR="00820715">
        <w:rPr>
          <w:rFonts w:eastAsia="TimesNewRoman"/>
          <w:sz w:val="28"/>
          <w:szCs w:val="28"/>
        </w:rPr>
        <w:t>ї</w:t>
      </w:r>
      <w:r w:rsidR="00820715" w:rsidRPr="00820715">
        <w:rPr>
          <w:rFonts w:eastAsia="TimesNewRoman"/>
          <w:sz w:val="28"/>
          <w:szCs w:val="28"/>
        </w:rPr>
        <w:t xml:space="preserve"> управління </w:t>
      </w:r>
      <w:r w:rsidR="00820715">
        <w:rPr>
          <w:rFonts w:eastAsia="TimesNewRoman"/>
          <w:sz w:val="28"/>
          <w:szCs w:val="28"/>
        </w:rPr>
        <w:t xml:space="preserve">людським </w:t>
      </w:r>
      <w:r w:rsidR="00820715" w:rsidRPr="00820715">
        <w:rPr>
          <w:rFonts w:eastAsia="TimesNewRoman"/>
          <w:sz w:val="28"/>
          <w:szCs w:val="28"/>
        </w:rPr>
        <w:t xml:space="preserve"> капітал</w:t>
      </w:r>
      <w:r w:rsidR="00820715">
        <w:rPr>
          <w:rFonts w:eastAsia="TimesNewRoman"/>
          <w:sz w:val="28"/>
          <w:szCs w:val="28"/>
        </w:rPr>
        <w:t xml:space="preserve">ом </w:t>
      </w:r>
      <w:r w:rsidR="00820715" w:rsidRPr="00820715">
        <w:rPr>
          <w:rFonts w:eastAsia="TimesNewRoman"/>
          <w:sz w:val="28"/>
          <w:szCs w:val="28"/>
        </w:rPr>
        <w:t xml:space="preserve"> </w:t>
      </w:r>
    </w:p>
    <w:p w14:paraId="062CD9E6" w14:textId="77777777" w:rsidR="00AE37B3" w:rsidRDefault="00AE37B3" w:rsidP="00DB6942">
      <w:pPr>
        <w:spacing w:line="360" w:lineRule="auto"/>
        <w:ind w:firstLine="709"/>
        <w:jc w:val="both"/>
        <w:rPr>
          <w:rFonts w:eastAsia="TimesNewRoman"/>
          <w:sz w:val="28"/>
          <w:szCs w:val="28"/>
        </w:rPr>
      </w:pPr>
    </w:p>
    <w:p w14:paraId="49A04CF0" w14:textId="77777777" w:rsidR="002F14CF" w:rsidRDefault="002F14CF" w:rsidP="002F14CF">
      <w:pPr>
        <w:spacing w:line="360" w:lineRule="auto"/>
        <w:ind w:firstLine="709"/>
        <w:jc w:val="both"/>
        <w:rPr>
          <w:rFonts w:eastAsia="TimesNewRoman"/>
          <w:sz w:val="28"/>
          <w:szCs w:val="28"/>
        </w:rPr>
      </w:pPr>
      <w:r w:rsidRPr="002F14CF">
        <w:rPr>
          <w:rFonts w:eastAsia="TimesNewRoman"/>
          <w:sz w:val="28"/>
          <w:szCs w:val="28"/>
        </w:rPr>
        <w:t>Ключові напрями підвищення ефективності управління людським капіталом</w:t>
      </w:r>
      <w:r>
        <w:rPr>
          <w:rFonts w:eastAsia="TimesNewRoman"/>
          <w:sz w:val="28"/>
          <w:szCs w:val="28"/>
        </w:rPr>
        <w:t xml:space="preserve">. </w:t>
      </w:r>
    </w:p>
    <w:p w14:paraId="6BF6FA62" w14:textId="394FE8BC" w:rsidR="002F14CF" w:rsidRPr="002F14CF" w:rsidRDefault="002F14CF" w:rsidP="002F14CF">
      <w:pPr>
        <w:spacing w:line="360" w:lineRule="auto"/>
        <w:ind w:firstLine="709"/>
        <w:jc w:val="both"/>
        <w:rPr>
          <w:rFonts w:eastAsia="TimesNewRoman"/>
          <w:sz w:val="28"/>
          <w:szCs w:val="28"/>
        </w:rPr>
      </w:pPr>
      <w:r w:rsidRPr="002F14CF">
        <w:rPr>
          <w:rFonts w:eastAsia="TimesNewRoman"/>
          <w:sz w:val="28"/>
          <w:szCs w:val="28"/>
        </w:rPr>
        <w:t>На державному рівні:</w:t>
      </w:r>
    </w:p>
    <w:p w14:paraId="7CF06C85" w14:textId="131D8380"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проведення податкової реформи, спрямованої на лібералізацію умов для підприємств і стимулювання ділової активності</w:t>
      </w:r>
      <w:r>
        <w:rPr>
          <w:rFonts w:eastAsia="TimesNewRoman"/>
          <w:sz w:val="28"/>
          <w:szCs w:val="28"/>
        </w:rPr>
        <w:t>;</w:t>
      </w:r>
    </w:p>
    <w:p w14:paraId="2E803250" w14:textId="3877B2DB"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lastRenderedPageBreak/>
        <w:t>модернізація трудового законодавства з акцентом на гнучкість, цифрову зайнятість і захист прав працівників</w:t>
      </w:r>
      <w:r>
        <w:rPr>
          <w:rFonts w:eastAsia="TimesNewRoman"/>
          <w:sz w:val="28"/>
          <w:szCs w:val="28"/>
        </w:rPr>
        <w:t>;</w:t>
      </w:r>
    </w:p>
    <w:p w14:paraId="0716F49E" w14:textId="45DE6BB1"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фінансова підтримка вітчизняного бізнесу, зокрема малих і середніх підприємств, як ключових роботодавців у кризових умовах</w:t>
      </w:r>
      <w:r>
        <w:rPr>
          <w:rFonts w:eastAsia="TimesNewRoman"/>
          <w:sz w:val="28"/>
          <w:szCs w:val="28"/>
        </w:rPr>
        <w:t>;</w:t>
      </w:r>
    </w:p>
    <w:p w14:paraId="16B304CD" w14:textId="34586FBD"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 xml:space="preserve">впровадження програм розвитку підприємництва та </w:t>
      </w:r>
      <w:proofErr w:type="spellStart"/>
      <w:r w:rsidRPr="002F14CF">
        <w:rPr>
          <w:rFonts w:eastAsia="TimesNewRoman"/>
          <w:sz w:val="28"/>
          <w:szCs w:val="28"/>
        </w:rPr>
        <w:t>самозайнятості</w:t>
      </w:r>
      <w:proofErr w:type="spellEnd"/>
      <w:r w:rsidRPr="002F14CF">
        <w:rPr>
          <w:rFonts w:eastAsia="TimesNewRoman"/>
          <w:sz w:val="28"/>
          <w:szCs w:val="28"/>
        </w:rPr>
        <w:t xml:space="preserve"> населення, орієнтованих на підвищення економічної мобільності</w:t>
      </w:r>
      <w:r>
        <w:rPr>
          <w:rFonts w:eastAsia="TimesNewRoman"/>
          <w:sz w:val="28"/>
          <w:szCs w:val="28"/>
        </w:rPr>
        <w:t>;</w:t>
      </w:r>
    </w:p>
    <w:p w14:paraId="6CCBF72C" w14:textId="45AF6056"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надання цільової соціальної допомоги громадянам, які повертаються з-за кордону, а також внутрішньо переміщеним особам, задля їхньої швидкої інтеграції в економічне життя</w:t>
      </w:r>
      <w:r>
        <w:rPr>
          <w:rFonts w:eastAsia="TimesNewRoman"/>
          <w:sz w:val="28"/>
          <w:szCs w:val="28"/>
        </w:rPr>
        <w:t>;</w:t>
      </w:r>
    </w:p>
    <w:p w14:paraId="67D656DB" w14:textId="13D97986"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реформа системи освіти з метою створення інноваційного, гнучкого середовища для формування й розвитку людського капіталу відповідно до вимог ринку праці</w:t>
      </w:r>
      <w:r>
        <w:rPr>
          <w:rFonts w:eastAsia="TimesNewRoman"/>
          <w:sz w:val="28"/>
          <w:szCs w:val="28"/>
        </w:rPr>
        <w:t>;</w:t>
      </w:r>
    </w:p>
    <w:p w14:paraId="24CF03C6" w14:textId="1D0B5428" w:rsidR="002F14CF" w:rsidRPr="002F14CF" w:rsidRDefault="002F14CF" w:rsidP="002F14CF">
      <w:pPr>
        <w:numPr>
          <w:ilvl w:val="0"/>
          <w:numId w:val="4"/>
        </w:numPr>
        <w:spacing w:line="360" w:lineRule="auto"/>
        <w:ind w:left="0" w:firstLine="709"/>
        <w:jc w:val="both"/>
        <w:rPr>
          <w:rFonts w:eastAsia="TimesNewRoman"/>
          <w:sz w:val="28"/>
          <w:szCs w:val="28"/>
        </w:rPr>
      </w:pPr>
      <w:r w:rsidRPr="002F14CF">
        <w:rPr>
          <w:rFonts w:eastAsia="TimesNewRoman"/>
          <w:sz w:val="28"/>
          <w:szCs w:val="28"/>
        </w:rPr>
        <w:t>розвиток цифрової грамотності шляхом запуску державних програм, спрямованих на формування цифрової культури та компетенцій населення.</w:t>
      </w:r>
    </w:p>
    <w:p w14:paraId="34D09234" w14:textId="77777777" w:rsidR="002F14CF" w:rsidRPr="002F14CF" w:rsidRDefault="002F14CF" w:rsidP="002F14CF">
      <w:pPr>
        <w:spacing w:line="360" w:lineRule="auto"/>
        <w:ind w:firstLine="709"/>
        <w:jc w:val="both"/>
        <w:rPr>
          <w:rFonts w:eastAsia="TimesNewRoman"/>
          <w:sz w:val="28"/>
          <w:szCs w:val="28"/>
        </w:rPr>
      </w:pPr>
      <w:r w:rsidRPr="002F14CF">
        <w:rPr>
          <w:rFonts w:eastAsia="TimesNewRoman"/>
          <w:sz w:val="28"/>
          <w:szCs w:val="28"/>
        </w:rPr>
        <w:t>На рівні бізнесу:</w:t>
      </w:r>
    </w:p>
    <w:p w14:paraId="4085B579" w14:textId="6FCC8F13" w:rsidR="002F14CF" w:rsidRPr="002F14CF" w:rsidRDefault="002F14CF" w:rsidP="002F14CF">
      <w:pPr>
        <w:numPr>
          <w:ilvl w:val="0"/>
          <w:numId w:val="4"/>
        </w:numPr>
        <w:spacing w:line="360" w:lineRule="auto"/>
        <w:ind w:left="0" w:firstLine="709"/>
        <w:jc w:val="both"/>
        <w:rPr>
          <w:rFonts w:eastAsia="TimesNewRoman"/>
          <w:sz w:val="28"/>
          <w:szCs w:val="28"/>
        </w:rPr>
      </w:pPr>
      <w:r>
        <w:rPr>
          <w:rFonts w:eastAsia="TimesNewRoman"/>
          <w:sz w:val="28"/>
          <w:szCs w:val="28"/>
        </w:rPr>
        <w:t>ф</w:t>
      </w:r>
      <w:r w:rsidRPr="002F14CF">
        <w:rPr>
          <w:rFonts w:eastAsia="TimesNewRoman"/>
          <w:sz w:val="28"/>
          <w:szCs w:val="28"/>
        </w:rPr>
        <w:t xml:space="preserve">ормування стратегій залучення, повернення та утримання кваліфікованих кадрів, зокрема </w:t>
      </w:r>
      <w:proofErr w:type="spellStart"/>
      <w:r w:rsidRPr="002F14CF">
        <w:rPr>
          <w:rFonts w:eastAsia="TimesNewRoman"/>
          <w:sz w:val="28"/>
          <w:szCs w:val="28"/>
        </w:rPr>
        <w:t>високопотенційних</w:t>
      </w:r>
      <w:proofErr w:type="spellEnd"/>
      <w:r w:rsidRPr="002F14CF">
        <w:rPr>
          <w:rFonts w:eastAsia="TimesNewRoman"/>
          <w:sz w:val="28"/>
          <w:szCs w:val="28"/>
        </w:rPr>
        <w:t xml:space="preserve"> фахівців і молодих талантів</w:t>
      </w:r>
      <w:r>
        <w:rPr>
          <w:rFonts w:eastAsia="TimesNewRoman"/>
          <w:sz w:val="28"/>
          <w:szCs w:val="28"/>
        </w:rPr>
        <w:t>;</w:t>
      </w:r>
    </w:p>
    <w:p w14:paraId="648FC1F7" w14:textId="3D2F7628" w:rsidR="002F14CF" w:rsidRPr="002F14CF" w:rsidRDefault="002F14CF" w:rsidP="002F14CF">
      <w:pPr>
        <w:numPr>
          <w:ilvl w:val="0"/>
          <w:numId w:val="4"/>
        </w:numPr>
        <w:spacing w:line="360" w:lineRule="auto"/>
        <w:ind w:left="0" w:firstLine="709"/>
        <w:jc w:val="both"/>
        <w:rPr>
          <w:rFonts w:eastAsia="TimesNewRoman"/>
          <w:sz w:val="28"/>
          <w:szCs w:val="28"/>
        </w:rPr>
      </w:pPr>
      <w:r>
        <w:rPr>
          <w:rFonts w:eastAsia="TimesNewRoman"/>
          <w:sz w:val="28"/>
          <w:szCs w:val="28"/>
        </w:rPr>
        <w:t>і</w:t>
      </w:r>
      <w:r w:rsidRPr="002F14CF">
        <w:rPr>
          <w:rFonts w:eastAsia="TimesNewRoman"/>
          <w:sz w:val="28"/>
          <w:szCs w:val="28"/>
        </w:rPr>
        <w:t>нвестування у добробут працівників, включаючи не лише фінансову мотивацію, а й охорону фізичного та психоемоційного здоров’я</w:t>
      </w:r>
      <w:r>
        <w:rPr>
          <w:rFonts w:eastAsia="TimesNewRoman"/>
          <w:sz w:val="28"/>
          <w:szCs w:val="28"/>
        </w:rPr>
        <w:t>;</w:t>
      </w:r>
    </w:p>
    <w:p w14:paraId="7A1106DB" w14:textId="47A9BDBE" w:rsidR="002F14CF" w:rsidRPr="002F14CF" w:rsidRDefault="002F14CF" w:rsidP="002F14CF">
      <w:pPr>
        <w:numPr>
          <w:ilvl w:val="0"/>
          <w:numId w:val="4"/>
        </w:numPr>
        <w:spacing w:line="360" w:lineRule="auto"/>
        <w:ind w:left="0" w:firstLine="709"/>
        <w:jc w:val="both"/>
        <w:rPr>
          <w:rFonts w:eastAsia="TimesNewRoman"/>
          <w:sz w:val="28"/>
          <w:szCs w:val="28"/>
        </w:rPr>
      </w:pPr>
      <w:r>
        <w:rPr>
          <w:rFonts w:eastAsia="TimesNewRoman"/>
          <w:sz w:val="28"/>
          <w:szCs w:val="28"/>
        </w:rPr>
        <w:t>в</w:t>
      </w:r>
      <w:r w:rsidRPr="002F14CF">
        <w:rPr>
          <w:rFonts w:eastAsia="TimesNewRoman"/>
          <w:sz w:val="28"/>
          <w:szCs w:val="28"/>
        </w:rPr>
        <w:t>провадження гнучких форм організації праці (гібридний формат, дистанційна робота, змінні графіки), що підвищують продуктивність і задоволеність персоналу</w:t>
      </w:r>
      <w:r>
        <w:rPr>
          <w:rFonts w:eastAsia="TimesNewRoman"/>
          <w:sz w:val="28"/>
          <w:szCs w:val="28"/>
        </w:rPr>
        <w:t>;</w:t>
      </w:r>
    </w:p>
    <w:p w14:paraId="7A40EF80" w14:textId="317BF25B" w:rsidR="002F14CF" w:rsidRPr="002F14CF" w:rsidRDefault="002F14CF" w:rsidP="002F14CF">
      <w:pPr>
        <w:numPr>
          <w:ilvl w:val="0"/>
          <w:numId w:val="4"/>
        </w:numPr>
        <w:spacing w:line="360" w:lineRule="auto"/>
        <w:ind w:left="0" w:firstLine="709"/>
        <w:jc w:val="both"/>
        <w:rPr>
          <w:rFonts w:eastAsia="TimesNewRoman"/>
          <w:sz w:val="28"/>
          <w:szCs w:val="28"/>
        </w:rPr>
      </w:pPr>
      <w:r>
        <w:rPr>
          <w:rFonts w:eastAsia="TimesNewRoman"/>
          <w:sz w:val="28"/>
          <w:szCs w:val="28"/>
        </w:rPr>
        <w:t>і</w:t>
      </w:r>
      <w:r w:rsidRPr="002F14CF">
        <w:rPr>
          <w:rFonts w:eastAsia="TimesNewRoman"/>
          <w:sz w:val="28"/>
          <w:szCs w:val="28"/>
        </w:rPr>
        <w:t>нтеграція принципів соціальної відповідальності в бізнес-моделі, з урахуванням потреб громади, екологічних викликів і сталого розвитку.</w:t>
      </w:r>
    </w:p>
    <w:p w14:paraId="765C7F10" w14:textId="69E2B0F2" w:rsidR="00820715" w:rsidRPr="00F33451" w:rsidRDefault="002F14CF" w:rsidP="00820715">
      <w:pPr>
        <w:spacing w:line="360" w:lineRule="auto"/>
        <w:ind w:firstLine="709"/>
        <w:jc w:val="both"/>
        <w:rPr>
          <w:rFonts w:eastAsia="TimesNewRoman"/>
          <w:sz w:val="28"/>
          <w:szCs w:val="28"/>
        </w:rPr>
      </w:pPr>
      <w:r>
        <w:rPr>
          <w:rFonts w:eastAsia="TimesNewRoman"/>
          <w:sz w:val="28"/>
          <w:szCs w:val="28"/>
        </w:rPr>
        <w:t>Таким чином, у</w:t>
      </w:r>
      <w:r w:rsidR="00820715" w:rsidRPr="00F33451">
        <w:rPr>
          <w:rFonts w:eastAsia="TimesNewRoman"/>
          <w:sz w:val="28"/>
          <w:szCs w:val="28"/>
        </w:rPr>
        <w:t>правління людським капіталом полягає у визначенні найбільш ефективних способів його використання, підвищенні вартості цього ресурсу за рахунок інвестицій у навчання, професійний розвиток, охорону здоров’я персоналу та забезпеченні віддачі у формі зростання продуктивності й прибутковості організації.</w:t>
      </w:r>
      <w:r w:rsidR="00820715">
        <w:rPr>
          <w:rFonts w:eastAsia="TimesNewRoman"/>
          <w:sz w:val="28"/>
          <w:szCs w:val="28"/>
        </w:rPr>
        <w:t xml:space="preserve"> </w:t>
      </w:r>
      <w:r w:rsidR="00820715" w:rsidRPr="00F33451">
        <w:rPr>
          <w:rFonts w:eastAsia="TimesNewRoman"/>
          <w:sz w:val="28"/>
          <w:szCs w:val="28"/>
        </w:rPr>
        <w:t xml:space="preserve">У межах сучасного підходу ця концепція орієнтована </w:t>
      </w:r>
      <w:r w:rsidR="00820715" w:rsidRPr="00F33451">
        <w:rPr>
          <w:rFonts w:eastAsia="TimesNewRoman"/>
          <w:sz w:val="28"/>
          <w:szCs w:val="28"/>
        </w:rPr>
        <w:lastRenderedPageBreak/>
        <w:t>на розвиток індивідуального потенціалу працівника, виявлення його сильних і слабких сторін, а також створення умов, за яких співробітник може максимально реалізувати свій внесок у досягнення стратегічних цілей підприємства</w:t>
      </w:r>
    </w:p>
    <w:p w14:paraId="2E831A5D" w14:textId="77777777"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t>Оцінювання людського капіталу базується як на кількісних, так і на якісних показниках, які дають змогу визначити не лише рівень накопиченого капіталу, а й його продуктивність та потенціал розвитку.</w:t>
      </w:r>
    </w:p>
    <w:p w14:paraId="76971C87" w14:textId="77777777"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t>Найпоширеніші міжнародні системи оцінювання:</w:t>
      </w:r>
    </w:p>
    <w:p w14:paraId="1E2E5078" w14:textId="7BD5EBF8" w:rsidR="00820715" w:rsidRPr="00EE6D60" w:rsidRDefault="00820715" w:rsidP="00820715">
      <w:pPr>
        <w:numPr>
          <w:ilvl w:val="0"/>
          <w:numId w:val="4"/>
        </w:numPr>
        <w:spacing w:line="360" w:lineRule="auto"/>
        <w:ind w:left="0" w:firstLine="709"/>
        <w:jc w:val="both"/>
        <w:rPr>
          <w:rFonts w:eastAsia="TimesNewRoman"/>
          <w:sz w:val="28"/>
          <w:szCs w:val="28"/>
        </w:rPr>
      </w:pPr>
      <w:r w:rsidRPr="00EE6D60">
        <w:rPr>
          <w:rFonts w:eastAsia="TimesNewRoman"/>
          <w:sz w:val="28"/>
          <w:szCs w:val="28"/>
        </w:rPr>
        <w:t>Індекс розвитку людського капіталу (</w:t>
      </w:r>
      <w:proofErr w:type="spellStart"/>
      <w:r w:rsidRPr="00EE6D60">
        <w:rPr>
          <w:rFonts w:eastAsia="TimesNewRoman"/>
          <w:sz w:val="28"/>
          <w:szCs w:val="28"/>
        </w:rPr>
        <w:t>Human</w:t>
      </w:r>
      <w:proofErr w:type="spellEnd"/>
      <w:r w:rsidRPr="00EE6D60">
        <w:rPr>
          <w:rFonts w:eastAsia="TimesNewRoman"/>
          <w:sz w:val="28"/>
          <w:szCs w:val="28"/>
        </w:rPr>
        <w:t xml:space="preserve"> </w:t>
      </w:r>
      <w:proofErr w:type="spellStart"/>
      <w:r w:rsidRPr="00EE6D60">
        <w:rPr>
          <w:rFonts w:eastAsia="TimesNewRoman"/>
          <w:sz w:val="28"/>
          <w:szCs w:val="28"/>
        </w:rPr>
        <w:t>Capital</w:t>
      </w:r>
      <w:proofErr w:type="spellEnd"/>
      <w:r w:rsidRPr="00EE6D60">
        <w:rPr>
          <w:rFonts w:eastAsia="TimesNewRoman"/>
          <w:sz w:val="28"/>
          <w:szCs w:val="28"/>
        </w:rPr>
        <w:t xml:space="preserve"> </w:t>
      </w:r>
      <w:proofErr w:type="spellStart"/>
      <w:r w:rsidRPr="00EE6D60">
        <w:rPr>
          <w:rFonts w:eastAsia="TimesNewRoman"/>
          <w:sz w:val="28"/>
          <w:szCs w:val="28"/>
        </w:rPr>
        <w:t>Index</w:t>
      </w:r>
      <w:proofErr w:type="spellEnd"/>
      <w:r w:rsidRPr="00EE6D60">
        <w:rPr>
          <w:rFonts w:eastAsia="TimesNewRoman"/>
          <w:sz w:val="28"/>
          <w:szCs w:val="28"/>
        </w:rPr>
        <w:t xml:space="preserve">, ВООЗ, Світовий банк) </w:t>
      </w:r>
      <w:r w:rsidR="002F14CF" w:rsidRPr="00F33451">
        <w:rPr>
          <w:rFonts w:eastAsia="TimesNewRoman"/>
          <w:sz w:val="28"/>
          <w:szCs w:val="28"/>
        </w:rPr>
        <w:t>–</w:t>
      </w:r>
      <w:r w:rsidRPr="00EE6D60">
        <w:rPr>
          <w:rFonts w:eastAsia="TimesNewRoman"/>
          <w:sz w:val="28"/>
          <w:szCs w:val="28"/>
        </w:rPr>
        <w:t xml:space="preserve"> враховує рівень освіти, здоров’я та виживаності до 60 років;</w:t>
      </w:r>
    </w:p>
    <w:p w14:paraId="71D1D4F2" w14:textId="6AD73364" w:rsidR="00820715" w:rsidRPr="00EE6D60" w:rsidRDefault="00820715" w:rsidP="00820715">
      <w:pPr>
        <w:numPr>
          <w:ilvl w:val="0"/>
          <w:numId w:val="4"/>
        </w:numPr>
        <w:spacing w:line="360" w:lineRule="auto"/>
        <w:ind w:left="0" w:firstLine="709"/>
        <w:jc w:val="both"/>
        <w:rPr>
          <w:rFonts w:eastAsia="TimesNewRoman"/>
          <w:sz w:val="28"/>
          <w:szCs w:val="28"/>
        </w:rPr>
      </w:pPr>
      <w:r w:rsidRPr="00EE6D60">
        <w:rPr>
          <w:rFonts w:eastAsia="TimesNewRoman"/>
          <w:sz w:val="28"/>
          <w:szCs w:val="28"/>
        </w:rPr>
        <w:t>Індекс людського розвитку (</w:t>
      </w:r>
      <w:proofErr w:type="spellStart"/>
      <w:r w:rsidRPr="00EE6D60">
        <w:rPr>
          <w:rFonts w:eastAsia="TimesNewRoman"/>
          <w:sz w:val="28"/>
          <w:szCs w:val="28"/>
        </w:rPr>
        <w:t>Human</w:t>
      </w:r>
      <w:proofErr w:type="spellEnd"/>
      <w:r w:rsidRPr="00EE6D60">
        <w:rPr>
          <w:rFonts w:eastAsia="TimesNewRoman"/>
          <w:sz w:val="28"/>
          <w:szCs w:val="28"/>
        </w:rPr>
        <w:t xml:space="preserve"> </w:t>
      </w:r>
      <w:proofErr w:type="spellStart"/>
      <w:r w:rsidRPr="00EE6D60">
        <w:rPr>
          <w:rFonts w:eastAsia="TimesNewRoman"/>
          <w:sz w:val="28"/>
          <w:szCs w:val="28"/>
        </w:rPr>
        <w:t>Development</w:t>
      </w:r>
      <w:proofErr w:type="spellEnd"/>
      <w:r w:rsidRPr="00EE6D60">
        <w:rPr>
          <w:rFonts w:eastAsia="TimesNewRoman"/>
          <w:sz w:val="28"/>
          <w:szCs w:val="28"/>
        </w:rPr>
        <w:t xml:space="preserve"> </w:t>
      </w:r>
      <w:proofErr w:type="spellStart"/>
      <w:r w:rsidRPr="00EE6D60">
        <w:rPr>
          <w:rFonts w:eastAsia="TimesNewRoman"/>
          <w:sz w:val="28"/>
          <w:szCs w:val="28"/>
        </w:rPr>
        <w:t>Index</w:t>
      </w:r>
      <w:proofErr w:type="spellEnd"/>
      <w:r w:rsidRPr="00EE6D60">
        <w:rPr>
          <w:rFonts w:eastAsia="TimesNewRoman"/>
          <w:sz w:val="28"/>
          <w:szCs w:val="28"/>
        </w:rPr>
        <w:t xml:space="preserve">, ООН) </w:t>
      </w:r>
      <w:r w:rsidR="002F14CF" w:rsidRPr="00F33451">
        <w:rPr>
          <w:rFonts w:eastAsia="TimesNewRoman"/>
          <w:sz w:val="28"/>
          <w:szCs w:val="28"/>
        </w:rPr>
        <w:t>–</w:t>
      </w:r>
      <w:r w:rsidRPr="00EE6D60">
        <w:rPr>
          <w:rFonts w:eastAsia="TimesNewRoman"/>
          <w:sz w:val="28"/>
          <w:szCs w:val="28"/>
        </w:rPr>
        <w:t xml:space="preserve"> оцінює освіту, тривалість життя та рівень доходу;</w:t>
      </w:r>
    </w:p>
    <w:p w14:paraId="19E34173" w14:textId="670DA6E1" w:rsidR="00820715" w:rsidRPr="00EE6D60" w:rsidRDefault="00820715" w:rsidP="00820715">
      <w:pPr>
        <w:numPr>
          <w:ilvl w:val="0"/>
          <w:numId w:val="4"/>
        </w:numPr>
        <w:spacing w:line="360" w:lineRule="auto"/>
        <w:ind w:left="0" w:firstLine="709"/>
        <w:jc w:val="both"/>
        <w:rPr>
          <w:rFonts w:eastAsia="TimesNewRoman"/>
          <w:sz w:val="28"/>
          <w:szCs w:val="28"/>
        </w:rPr>
      </w:pPr>
      <w:r w:rsidRPr="00EE6D60">
        <w:rPr>
          <w:rFonts w:eastAsia="TimesNewRoman"/>
          <w:sz w:val="28"/>
          <w:szCs w:val="28"/>
        </w:rPr>
        <w:t xml:space="preserve">Глобальний індекс навичок (WEF, </w:t>
      </w:r>
      <w:proofErr w:type="spellStart"/>
      <w:r w:rsidRPr="00EE6D60">
        <w:rPr>
          <w:rFonts w:eastAsia="TimesNewRoman"/>
          <w:sz w:val="28"/>
          <w:szCs w:val="28"/>
        </w:rPr>
        <w:t>Coursera</w:t>
      </w:r>
      <w:proofErr w:type="spellEnd"/>
      <w:r w:rsidRPr="00EE6D60">
        <w:rPr>
          <w:rFonts w:eastAsia="TimesNewRoman"/>
          <w:sz w:val="28"/>
          <w:szCs w:val="28"/>
        </w:rPr>
        <w:t xml:space="preserve">) </w:t>
      </w:r>
      <w:r w:rsidR="002F14CF" w:rsidRPr="00F33451">
        <w:rPr>
          <w:rFonts w:eastAsia="TimesNewRoman"/>
          <w:sz w:val="28"/>
          <w:szCs w:val="28"/>
        </w:rPr>
        <w:t>–</w:t>
      </w:r>
      <w:r w:rsidRPr="00EE6D60">
        <w:rPr>
          <w:rFonts w:eastAsia="TimesNewRoman"/>
          <w:sz w:val="28"/>
          <w:szCs w:val="28"/>
        </w:rPr>
        <w:t xml:space="preserve"> фокусується на цифрових, технологічних і бізнес-компетенціях;</w:t>
      </w:r>
    </w:p>
    <w:p w14:paraId="3E52A43B" w14:textId="77777777" w:rsidR="00820715" w:rsidRPr="00EE6D60" w:rsidRDefault="00820715" w:rsidP="00820715">
      <w:pPr>
        <w:numPr>
          <w:ilvl w:val="0"/>
          <w:numId w:val="4"/>
        </w:numPr>
        <w:spacing w:line="360" w:lineRule="auto"/>
        <w:ind w:left="0" w:firstLine="709"/>
        <w:jc w:val="both"/>
        <w:rPr>
          <w:rFonts w:eastAsia="TimesNewRoman"/>
          <w:sz w:val="28"/>
          <w:szCs w:val="28"/>
        </w:rPr>
      </w:pPr>
      <w:r w:rsidRPr="00EE6D60">
        <w:rPr>
          <w:rFonts w:eastAsia="TimesNewRoman"/>
          <w:sz w:val="28"/>
          <w:szCs w:val="28"/>
        </w:rPr>
        <w:t xml:space="preserve">Оцінювання продуктивності персоналу на підприємстві (HR </w:t>
      </w:r>
      <w:proofErr w:type="spellStart"/>
      <w:r w:rsidRPr="00EE6D60">
        <w:rPr>
          <w:rFonts w:eastAsia="TimesNewRoman"/>
          <w:sz w:val="28"/>
          <w:szCs w:val="28"/>
        </w:rPr>
        <w:t>metrics</w:t>
      </w:r>
      <w:proofErr w:type="spellEnd"/>
      <w:r w:rsidRPr="00EE6D60">
        <w:rPr>
          <w:rFonts w:eastAsia="TimesNewRoman"/>
          <w:sz w:val="28"/>
          <w:szCs w:val="28"/>
        </w:rPr>
        <w:t>): плинність кадрів, рівень залученості, ROI навчання, коефіцієнт ефективності персоналу (</w:t>
      </w:r>
      <w:proofErr w:type="spellStart"/>
      <w:r w:rsidRPr="00EE6D60">
        <w:rPr>
          <w:rFonts w:eastAsia="TimesNewRoman"/>
          <w:sz w:val="28"/>
          <w:szCs w:val="28"/>
        </w:rPr>
        <w:t>Human</w:t>
      </w:r>
      <w:proofErr w:type="spellEnd"/>
      <w:r w:rsidRPr="00EE6D60">
        <w:rPr>
          <w:rFonts w:eastAsia="TimesNewRoman"/>
          <w:sz w:val="28"/>
          <w:szCs w:val="28"/>
        </w:rPr>
        <w:t xml:space="preserve"> </w:t>
      </w:r>
      <w:proofErr w:type="spellStart"/>
      <w:r w:rsidRPr="00EE6D60">
        <w:rPr>
          <w:rFonts w:eastAsia="TimesNewRoman"/>
          <w:sz w:val="28"/>
          <w:szCs w:val="28"/>
        </w:rPr>
        <w:t>Capital</w:t>
      </w:r>
      <w:proofErr w:type="spellEnd"/>
      <w:r w:rsidRPr="00EE6D60">
        <w:rPr>
          <w:rFonts w:eastAsia="TimesNewRoman"/>
          <w:sz w:val="28"/>
          <w:szCs w:val="28"/>
        </w:rPr>
        <w:t xml:space="preserve"> ROI), тощо.</w:t>
      </w:r>
    </w:p>
    <w:p w14:paraId="037341E8" w14:textId="77777777"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t>Методологічні підходи до оцінки</w:t>
      </w:r>
    </w:p>
    <w:p w14:paraId="77B405EB" w14:textId="77777777"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t>У сучасній практиці використовується декілька основних підходів до оцінювання людського капіталу:</w:t>
      </w:r>
    </w:p>
    <w:p w14:paraId="505401C1" w14:textId="400EF1F1" w:rsidR="00820715" w:rsidRPr="00EE6D60" w:rsidRDefault="00820715" w:rsidP="000B76A7">
      <w:pPr>
        <w:numPr>
          <w:ilvl w:val="0"/>
          <w:numId w:val="6"/>
        </w:numPr>
        <w:spacing w:line="360" w:lineRule="auto"/>
        <w:ind w:left="0" w:firstLine="709"/>
        <w:jc w:val="both"/>
        <w:rPr>
          <w:rFonts w:eastAsia="TimesNewRoman"/>
          <w:sz w:val="28"/>
          <w:szCs w:val="28"/>
        </w:rPr>
      </w:pPr>
      <w:r w:rsidRPr="00EE6D60">
        <w:rPr>
          <w:rFonts w:eastAsia="TimesNewRoman"/>
          <w:sz w:val="28"/>
          <w:szCs w:val="28"/>
        </w:rPr>
        <w:t xml:space="preserve">Коефіцієнтний підхід </w:t>
      </w:r>
      <w:r w:rsidR="002F14CF" w:rsidRPr="00F33451">
        <w:rPr>
          <w:rFonts w:eastAsia="TimesNewRoman"/>
          <w:sz w:val="28"/>
          <w:szCs w:val="28"/>
        </w:rPr>
        <w:t>–</w:t>
      </w:r>
      <w:r w:rsidRPr="00EE6D60">
        <w:rPr>
          <w:rFonts w:eastAsia="TimesNewRoman"/>
          <w:sz w:val="28"/>
          <w:szCs w:val="28"/>
        </w:rPr>
        <w:t xml:space="preserve"> використовує економіко-статистичні показники (середній рівень освіти, частка зайнятого населення, рівень інвестицій у розвиток кадрів).</w:t>
      </w:r>
    </w:p>
    <w:p w14:paraId="41D42CD8" w14:textId="6185B587" w:rsidR="00820715" w:rsidRPr="00EE6D60" w:rsidRDefault="00820715" w:rsidP="000B76A7">
      <w:pPr>
        <w:numPr>
          <w:ilvl w:val="0"/>
          <w:numId w:val="6"/>
        </w:numPr>
        <w:spacing w:line="360" w:lineRule="auto"/>
        <w:ind w:left="0" w:firstLine="709"/>
        <w:jc w:val="both"/>
        <w:rPr>
          <w:rFonts w:eastAsia="TimesNewRoman"/>
          <w:sz w:val="28"/>
          <w:szCs w:val="28"/>
        </w:rPr>
      </w:pPr>
      <w:r w:rsidRPr="00EE6D60">
        <w:rPr>
          <w:rFonts w:eastAsia="TimesNewRoman"/>
          <w:sz w:val="28"/>
          <w:szCs w:val="28"/>
        </w:rPr>
        <w:t xml:space="preserve">Функціональний підхід </w:t>
      </w:r>
      <w:r w:rsidR="002F14CF" w:rsidRPr="00F33451">
        <w:rPr>
          <w:rFonts w:eastAsia="TimesNewRoman"/>
          <w:sz w:val="28"/>
          <w:szCs w:val="28"/>
        </w:rPr>
        <w:t>–</w:t>
      </w:r>
      <w:r w:rsidRPr="00EE6D60">
        <w:rPr>
          <w:rFonts w:eastAsia="TimesNewRoman"/>
          <w:sz w:val="28"/>
          <w:szCs w:val="28"/>
        </w:rPr>
        <w:t xml:space="preserve"> оцінює вплив людського капіталу на виконання стратегічних цілей організації або країни.</w:t>
      </w:r>
    </w:p>
    <w:p w14:paraId="03C92B3F" w14:textId="33FAA2F0" w:rsidR="00820715" w:rsidRPr="00EE6D60" w:rsidRDefault="00820715" w:rsidP="000B76A7">
      <w:pPr>
        <w:numPr>
          <w:ilvl w:val="0"/>
          <w:numId w:val="6"/>
        </w:numPr>
        <w:spacing w:line="360" w:lineRule="auto"/>
        <w:ind w:left="0" w:firstLine="709"/>
        <w:jc w:val="both"/>
        <w:rPr>
          <w:rFonts w:eastAsia="TimesNewRoman"/>
          <w:sz w:val="28"/>
          <w:szCs w:val="28"/>
        </w:rPr>
      </w:pPr>
      <w:r w:rsidRPr="00EE6D60">
        <w:rPr>
          <w:rFonts w:eastAsia="TimesNewRoman"/>
          <w:sz w:val="28"/>
          <w:szCs w:val="28"/>
        </w:rPr>
        <w:t xml:space="preserve">Інтегрований підхід </w:t>
      </w:r>
      <w:r w:rsidR="002F14CF" w:rsidRPr="00F33451">
        <w:rPr>
          <w:rFonts w:eastAsia="TimesNewRoman"/>
          <w:sz w:val="28"/>
          <w:szCs w:val="28"/>
        </w:rPr>
        <w:t>–</w:t>
      </w:r>
      <w:r w:rsidRPr="00EE6D60">
        <w:rPr>
          <w:rFonts w:eastAsia="TimesNewRoman"/>
          <w:sz w:val="28"/>
          <w:szCs w:val="28"/>
        </w:rPr>
        <w:t xml:space="preserve"> передбачає сукупну оцінку матеріального, інтелектуального та соціального капіталу працівників.</w:t>
      </w:r>
    </w:p>
    <w:p w14:paraId="578CBC05" w14:textId="6F4A7EB5" w:rsidR="00820715" w:rsidRPr="00EE6D60" w:rsidRDefault="00820715" w:rsidP="000B76A7">
      <w:pPr>
        <w:numPr>
          <w:ilvl w:val="0"/>
          <w:numId w:val="6"/>
        </w:numPr>
        <w:spacing w:line="360" w:lineRule="auto"/>
        <w:ind w:left="0" w:firstLine="709"/>
        <w:jc w:val="both"/>
        <w:rPr>
          <w:rFonts w:eastAsia="TimesNewRoman"/>
          <w:sz w:val="28"/>
          <w:szCs w:val="28"/>
        </w:rPr>
      </w:pPr>
      <w:r w:rsidRPr="00EE6D60">
        <w:rPr>
          <w:rFonts w:eastAsia="TimesNewRoman"/>
          <w:sz w:val="28"/>
          <w:szCs w:val="28"/>
        </w:rPr>
        <w:t xml:space="preserve">Капіталізований підхід </w:t>
      </w:r>
      <w:r w:rsidR="002F14CF" w:rsidRPr="00F33451">
        <w:rPr>
          <w:rFonts w:eastAsia="TimesNewRoman"/>
          <w:sz w:val="28"/>
          <w:szCs w:val="28"/>
        </w:rPr>
        <w:t>–</w:t>
      </w:r>
      <w:r w:rsidRPr="00EE6D60">
        <w:rPr>
          <w:rFonts w:eastAsia="TimesNewRoman"/>
          <w:sz w:val="28"/>
          <w:szCs w:val="28"/>
        </w:rPr>
        <w:t xml:space="preserve"> визначає вартість людського капіталу на основі очікуваних доходів або вартості заміни працівника з відповідними компетенціями.</w:t>
      </w:r>
    </w:p>
    <w:p w14:paraId="5C04109B" w14:textId="58F49B95"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lastRenderedPageBreak/>
        <w:t>Виклики сучасного управління людським капіталом</w:t>
      </w:r>
      <w:r w:rsidR="002F14CF">
        <w:rPr>
          <w:rFonts w:eastAsia="TimesNewRoman"/>
          <w:sz w:val="28"/>
          <w:szCs w:val="28"/>
        </w:rPr>
        <w:t xml:space="preserve">. </w:t>
      </w:r>
      <w:r w:rsidRPr="00EE6D60">
        <w:rPr>
          <w:rFonts w:eastAsia="TimesNewRoman"/>
          <w:sz w:val="28"/>
          <w:szCs w:val="28"/>
        </w:rPr>
        <w:t>Особливу увагу варто приділяти ризикам та бар’єрам, які ускладнюють управління людським капіталом у XXI столітті:</w:t>
      </w:r>
    </w:p>
    <w:p w14:paraId="22FE008C" w14:textId="77777777" w:rsidR="00820715" w:rsidRPr="00EE6D60" w:rsidRDefault="00820715" w:rsidP="002F14CF">
      <w:pPr>
        <w:numPr>
          <w:ilvl w:val="0"/>
          <w:numId w:val="4"/>
        </w:numPr>
        <w:spacing w:line="360" w:lineRule="auto"/>
        <w:ind w:left="0" w:firstLine="709"/>
        <w:jc w:val="both"/>
        <w:rPr>
          <w:rFonts w:eastAsia="TimesNewRoman"/>
          <w:sz w:val="28"/>
          <w:szCs w:val="28"/>
        </w:rPr>
      </w:pPr>
      <w:r w:rsidRPr="00EE6D60">
        <w:rPr>
          <w:rFonts w:eastAsia="TimesNewRoman"/>
          <w:sz w:val="28"/>
          <w:szCs w:val="28"/>
        </w:rPr>
        <w:t>нестабільність ринку праці;</w:t>
      </w:r>
    </w:p>
    <w:p w14:paraId="0567C677" w14:textId="1C9864E2" w:rsidR="00820715" w:rsidRPr="00EE6D60" w:rsidRDefault="00820715" w:rsidP="002F14CF">
      <w:pPr>
        <w:numPr>
          <w:ilvl w:val="0"/>
          <w:numId w:val="4"/>
        </w:numPr>
        <w:spacing w:line="360" w:lineRule="auto"/>
        <w:ind w:left="0" w:firstLine="709"/>
        <w:jc w:val="both"/>
        <w:rPr>
          <w:rFonts w:eastAsia="TimesNewRoman"/>
          <w:sz w:val="28"/>
          <w:szCs w:val="28"/>
        </w:rPr>
      </w:pPr>
      <w:r w:rsidRPr="00EE6D60">
        <w:rPr>
          <w:rFonts w:eastAsia="TimesNewRoman"/>
          <w:sz w:val="28"/>
          <w:szCs w:val="28"/>
        </w:rPr>
        <w:t xml:space="preserve">депопуляція, еміграція та </w:t>
      </w:r>
      <w:r w:rsidR="002F14CF">
        <w:rPr>
          <w:rFonts w:eastAsia="TimesNewRoman"/>
          <w:sz w:val="28"/>
          <w:szCs w:val="28"/>
        </w:rPr>
        <w:t>«</w:t>
      </w:r>
      <w:r w:rsidRPr="00EE6D60">
        <w:rPr>
          <w:rFonts w:eastAsia="TimesNewRoman"/>
          <w:sz w:val="28"/>
          <w:szCs w:val="28"/>
        </w:rPr>
        <w:t xml:space="preserve">відтік </w:t>
      </w:r>
      <w:proofErr w:type="spellStart"/>
      <w:r w:rsidRPr="00EE6D60">
        <w:rPr>
          <w:rFonts w:eastAsia="TimesNewRoman"/>
          <w:sz w:val="28"/>
          <w:szCs w:val="28"/>
        </w:rPr>
        <w:t>мізків</w:t>
      </w:r>
      <w:proofErr w:type="spellEnd"/>
      <w:r w:rsidR="002F14CF">
        <w:rPr>
          <w:rFonts w:eastAsia="TimesNewRoman"/>
          <w:sz w:val="28"/>
          <w:szCs w:val="28"/>
        </w:rPr>
        <w:t>»</w:t>
      </w:r>
      <w:r w:rsidRPr="00EE6D60">
        <w:rPr>
          <w:rFonts w:eastAsia="TimesNewRoman"/>
          <w:sz w:val="28"/>
          <w:szCs w:val="28"/>
        </w:rPr>
        <w:t>;</w:t>
      </w:r>
    </w:p>
    <w:p w14:paraId="79358145" w14:textId="77777777" w:rsidR="00820715" w:rsidRPr="00EE6D60" w:rsidRDefault="00820715" w:rsidP="002F14CF">
      <w:pPr>
        <w:numPr>
          <w:ilvl w:val="0"/>
          <w:numId w:val="4"/>
        </w:numPr>
        <w:spacing w:line="360" w:lineRule="auto"/>
        <w:ind w:left="0" w:firstLine="709"/>
        <w:jc w:val="both"/>
        <w:rPr>
          <w:rFonts w:eastAsia="TimesNewRoman"/>
          <w:sz w:val="28"/>
          <w:szCs w:val="28"/>
        </w:rPr>
      </w:pPr>
      <w:r w:rsidRPr="00EE6D60">
        <w:rPr>
          <w:rFonts w:eastAsia="TimesNewRoman"/>
          <w:sz w:val="28"/>
          <w:szCs w:val="28"/>
        </w:rPr>
        <w:t>нерівність у доступі до освіти та медичних послуг;</w:t>
      </w:r>
    </w:p>
    <w:p w14:paraId="14AD1D32" w14:textId="77777777" w:rsidR="00820715" w:rsidRPr="00EE6D60" w:rsidRDefault="00820715" w:rsidP="002F14CF">
      <w:pPr>
        <w:numPr>
          <w:ilvl w:val="0"/>
          <w:numId w:val="4"/>
        </w:numPr>
        <w:spacing w:line="360" w:lineRule="auto"/>
        <w:ind w:left="0" w:firstLine="709"/>
        <w:jc w:val="both"/>
        <w:rPr>
          <w:rFonts w:eastAsia="TimesNewRoman"/>
          <w:sz w:val="28"/>
          <w:szCs w:val="28"/>
        </w:rPr>
      </w:pPr>
      <w:r w:rsidRPr="00EE6D60">
        <w:rPr>
          <w:rFonts w:eastAsia="TimesNewRoman"/>
          <w:sz w:val="28"/>
          <w:szCs w:val="28"/>
        </w:rPr>
        <w:t>психоемоційне вигорання та цифрова втома;</w:t>
      </w:r>
    </w:p>
    <w:p w14:paraId="5045B4A5" w14:textId="77777777" w:rsidR="00820715" w:rsidRPr="00EE6D60" w:rsidRDefault="00820715" w:rsidP="002F14CF">
      <w:pPr>
        <w:numPr>
          <w:ilvl w:val="0"/>
          <w:numId w:val="4"/>
        </w:numPr>
        <w:spacing w:line="360" w:lineRule="auto"/>
        <w:ind w:left="0" w:firstLine="709"/>
        <w:jc w:val="both"/>
        <w:rPr>
          <w:rFonts w:eastAsia="TimesNewRoman"/>
          <w:sz w:val="28"/>
          <w:szCs w:val="28"/>
        </w:rPr>
      </w:pPr>
      <w:r w:rsidRPr="00EE6D60">
        <w:rPr>
          <w:rFonts w:eastAsia="TimesNewRoman"/>
          <w:sz w:val="28"/>
          <w:szCs w:val="28"/>
        </w:rPr>
        <w:t>виклики інклюзії та соціального відторгнення.</w:t>
      </w:r>
    </w:p>
    <w:p w14:paraId="1D300199" w14:textId="77777777" w:rsidR="00820715" w:rsidRPr="00EE6D60" w:rsidRDefault="00820715" w:rsidP="00820715">
      <w:pPr>
        <w:spacing w:line="360" w:lineRule="auto"/>
        <w:ind w:firstLine="709"/>
        <w:jc w:val="both"/>
        <w:rPr>
          <w:rFonts w:eastAsia="TimesNewRoman"/>
          <w:sz w:val="28"/>
          <w:szCs w:val="28"/>
        </w:rPr>
      </w:pPr>
      <w:r w:rsidRPr="00EE6D60">
        <w:rPr>
          <w:rFonts w:eastAsia="TimesNewRoman"/>
          <w:sz w:val="28"/>
          <w:szCs w:val="28"/>
        </w:rPr>
        <w:t>У зв’язку з цим зростає значення адаптивного та інклюзивного підходів до управління людським капіталом, що поєднують інвестиційні, освітні, соціальні та цифрові політики.</w:t>
      </w:r>
    </w:p>
    <w:p w14:paraId="4FA5A656" w14:textId="0F5656E5" w:rsidR="002F14CF" w:rsidRPr="002F14CF" w:rsidRDefault="002F14CF" w:rsidP="002F14CF">
      <w:pPr>
        <w:spacing w:line="360" w:lineRule="auto"/>
        <w:ind w:firstLine="709"/>
        <w:jc w:val="both"/>
        <w:rPr>
          <w:rFonts w:eastAsia="TimesNewRoman"/>
          <w:sz w:val="28"/>
          <w:szCs w:val="28"/>
        </w:rPr>
      </w:pPr>
      <w:r>
        <w:rPr>
          <w:rFonts w:eastAsia="TimesNewRoman"/>
          <w:sz w:val="28"/>
          <w:szCs w:val="28"/>
        </w:rPr>
        <w:t>Таким чином, у</w:t>
      </w:r>
      <w:r w:rsidRPr="002F14CF">
        <w:rPr>
          <w:rFonts w:eastAsia="TimesNewRoman"/>
          <w:sz w:val="28"/>
          <w:szCs w:val="28"/>
        </w:rPr>
        <w:t xml:space="preserve">правління людським капіталом у сучасних умовах набуває стратегічного значення як на макрорівні </w:t>
      </w:r>
      <w:r w:rsidRPr="00F33451">
        <w:rPr>
          <w:rFonts w:eastAsia="TimesNewRoman"/>
          <w:sz w:val="28"/>
          <w:szCs w:val="28"/>
        </w:rPr>
        <w:t>–</w:t>
      </w:r>
      <w:r w:rsidRPr="002F14CF">
        <w:rPr>
          <w:rFonts w:eastAsia="TimesNewRoman"/>
          <w:sz w:val="28"/>
          <w:szCs w:val="28"/>
        </w:rPr>
        <w:t xml:space="preserve"> у державній політиці, так і на мікрорівні </w:t>
      </w:r>
      <w:r w:rsidRPr="00F33451">
        <w:rPr>
          <w:rFonts w:eastAsia="TimesNewRoman"/>
          <w:sz w:val="28"/>
          <w:szCs w:val="28"/>
        </w:rPr>
        <w:t>–</w:t>
      </w:r>
      <w:r w:rsidRPr="002F14CF">
        <w:rPr>
          <w:rFonts w:eastAsia="TimesNewRoman"/>
          <w:sz w:val="28"/>
          <w:szCs w:val="28"/>
        </w:rPr>
        <w:t xml:space="preserve"> у системах корпоративного управління. Людський капітал розглядається не лише як ресурс, а як актив, що потребує цілеспрямованих інвестицій, розвитку, підтримки та ефективного використання.</w:t>
      </w:r>
    </w:p>
    <w:p w14:paraId="73825CE5" w14:textId="2EFB8C68" w:rsidR="002F14CF" w:rsidRPr="002F14CF" w:rsidRDefault="002F14CF" w:rsidP="002F14CF">
      <w:pPr>
        <w:spacing w:line="360" w:lineRule="auto"/>
        <w:ind w:firstLine="709"/>
        <w:jc w:val="both"/>
        <w:rPr>
          <w:rFonts w:eastAsia="TimesNewRoman"/>
          <w:sz w:val="28"/>
          <w:szCs w:val="28"/>
        </w:rPr>
      </w:pPr>
      <w:r w:rsidRPr="002F14CF">
        <w:rPr>
          <w:rFonts w:eastAsia="TimesNewRoman"/>
          <w:sz w:val="28"/>
          <w:szCs w:val="28"/>
        </w:rPr>
        <w:t xml:space="preserve">Проведений аналіз засвідчив, що ефективне управління людським капіталом охоплює три ключові напрями: формування, розвиток і збереження. Вони реалізуються через цілісну систему дій </w:t>
      </w:r>
      <w:r w:rsidRPr="00F33451">
        <w:rPr>
          <w:rFonts w:eastAsia="TimesNewRoman"/>
          <w:sz w:val="28"/>
          <w:szCs w:val="28"/>
        </w:rPr>
        <w:t>–</w:t>
      </w:r>
      <w:r w:rsidRPr="002F14CF">
        <w:rPr>
          <w:rFonts w:eastAsia="TimesNewRoman"/>
          <w:sz w:val="28"/>
          <w:szCs w:val="28"/>
        </w:rPr>
        <w:t xml:space="preserve"> від добору й адаптації персоналу до оцінювання результативності та впровадження механізмів утримання кваліфікованих працівників.</w:t>
      </w:r>
      <w:r>
        <w:rPr>
          <w:rFonts w:eastAsia="TimesNewRoman"/>
          <w:sz w:val="28"/>
          <w:szCs w:val="28"/>
        </w:rPr>
        <w:t xml:space="preserve"> </w:t>
      </w:r>
      <w:r w:rsidRPr="002F14CF">
        <w:rPr>
          <w:rFonts w:eastAsia="TimesNewRoman"/>
          <w:sz w:val="28"/>
          <w:szCs w:val="28"/>
        </w:rPr>
        <w:t>Водночас велике значення має створення дієвих механізмів оцінювання людського капіталу. До них належать міжнародні індекси (HDI, HCI), економіко-статистичні методики, HR-метрики та інтегровані підходи до вимірювання впливу людського потенціалу на продуктивність і розвиток організацій. Управлінські рішення мають базуватися на даних таких оцінок, що дозволяє не лише підтримувати стабільність, а й забезпечувати динамічне зростання організаційного потенціалу.</w:t>
      </w:r>
    </w:p>
    <w:p w14:paraId="6B32A8F0" w14:textId="498A0799" w:rsidR="002F14CF" w:rsidRPr="002F14CF" w:rsidRDefault="002F14CF" w:rsidP="002F14CF">
      <w:pPr>
        <w:spacing w:line="360" w:lineRule="auto"/>
        <w:ind w:firstLine="709"/>
        <w:jc w:val="both"/>
        <w:rPr>
          <w:rFonts w:eastAsia="TimesNewRoman"/>
          <w:sz w:val="28"/>
          <w:szCs w:val="28"/>
        </w:rPr>
      </w:pPr>
      <w:r>
        <w:rPr>
          <w:rFonts w:eastAsia="TimesNewRoman"/>
          <w:sz w:val="28"/>
          <w:szCs w:val="28"/>
        </w:rPr>
        <w:t>У</w:t>
      </w:r>
      <w:r w:rsidRPr="002F14CF">
        <w:rPr>
          <w:rFonts w:eastAsia="TimesNewRoman"/>
          <w:sz w:val="28"/>
          <w:szCs w:val="28"/>
        </w:rPr>
        <w:t xml:space="preserve">правління та оцінювання людського капіталу має здійснюватися системно, на основі комплексного підходу, із врахуванням не лише економічних, </w:t>
      </w:r>
      <w:r w:rsidRPr="002F14CF">
        <w:rPr>
          <w:rFonts w:eastAsia="TimesNewRoman"/>
          <w:sz w:val="28"/>
          <w:szCs w:val="28"/>
        </w:rPr>
        <w:lastRenderedPageBreak/>
        <w:t>а й соціальних, психологічних та інституційних чинників</w:t>
      </w:r>
      <w:r w:rsidR="00363E0A">
        <w:rPr>
          <w:rFonts w:eastAsia="TimesNewRoman"/>
          <w:sz w:val="28"/>
          <w:szCs w:val="28"/>
        </w:rPr>
        <w:t>, що</w:t>
      </w:r>
      <w:r w:rsidRPr="002F14CF">
        <w:rPr>
          <w:rFonts w:eastAsia="TimesNewRoman"/>
          <w:sz w:val="28"/>
          <w:szCs w:val="28"/>
        </w:rPr>
        <w:t xml:space="preserve"> є передумовою побудови ефективної, адаптивної та конкурентоспроможної економіки як на рівні підприємств, так і в масштабах держави.</w:t>
      </w:r>
    </w:p>
    <w:p w14:paraId="4705B367" w14:textId="77777777" w:rsidR="007F6556" w:rsidRPr="00363E0A" w:rsidRDefault="007F6556" w:rsidP="00DB6942">
      <w:pPr>
        <w:spacing w:line="360" w:lineRule="auto"/>
        <w:ind w:firstLine="709"/>
        <w:jc w:val="both"/>
        <w:rPr>
          <w:rFonts w:eastAsia="TimesNewRoman"/>
          <w:sz w:val="28"/>
          <w:szCs w:val="28"/>
        </w:rPr>
      </w:pPr>
    </w:p>
    <w:p w14:paraId="11E49D58" w14:textId="7A6E0315" w:rsidR="002524C0" w:rsidRDefault="002524C0" w:rsidP="0057291C">
      <w:pPr>
        <w:spacing w:line="360" w:lineRule="auto"/>
        <w:ind w:firstLine="709"/>
        <w:jc w:val="both"/>
        <w:rPr>
          <w:rFonts w:eastAsia="Calibri"/>
          <w:sz w:val="28"/>
          <w:szCs w:val="28"/>
          <w:lang w:eastAsia="en-US"/>
        </w:rPr>
      </w:pPr>
    </w:p>
    <w:p w14:paraId="69792AB2" w14:textId="77777777" w:rsidR="00363E0A" w:rsidRPr="0075276A" w:rsidRDefault="00363E0A" w:rsidP="0057291C">
      <w:pPr>
        <w:spacing w:line="360" w:lineRule="auto"/>
        <w:ind w:firstLine="709"/>
        <w:jc w:val="both"/>
        <w:rPr>
          <w:rFonts w:eastAsia="Calibri"/>
          <w:sz w:val="28"/>
          <w:szCs w:val="28"/>
          <w:lang w:eastAsia="en-US"/>
        </w:rPr>
      </w:pPr>
    </w:p>
    <w:p w14:paraId="5029C502" w14:textId="4631E0E9" w:rsidR="00A93D52" w:rsidRPr="00903F72" w:rsidRDefault="00A93D52" w:rsidP="00A93D52">
      <w:pPr>
        <w:spacing w:line="360" w:lineRule="auto"/>
        <w:ind w:firstLine="709"/>
        <w:jc w:val="both"/>
        <w:rPr>
          <w:sz w:val="28"/>
        </w:rPr>
      </w:pPr>
      <w:r w:rsidRPr="00903F72">
        <w:rPr>
          <w:spacing w:val="-10"/>
          <w:sz w:val="28"/>
          <w:szCs w:val="28"/>
        </w:rPr>
        <w:t xml:space="preserve">1.3. </w:t>
      </w:r>
      <w:r w:rsidR="002F14CF" w:rsidRPr="003243FE">
        <w:rPr>
          <w:sz w:val="28"/>
          <w:szCs w:val="28"/>
        </w:rPr>
        <w:t>Людський капітал як фактор економічного зростання</w:t>
      </w:r>
    </w:p>
    <w:p w14:paraId="4C0A79C0" w14:textId="77777777" w:rsidR="00363E0A" w:rsidRDefault="00363E0A" w:rsidP="00363E0A">
      <w:pPr>
        <w:spacing w:line="360" w:lineRule="auto"/>
        <w:ind w:firstLine="709"/>
        <w:jc w:val="both"/>
        <w:rPr>
          <w:snapToGrid w:val="0"/>
          <w:sz w:val="28"/>
          <w:szCs w:val="28"/>
        </w:rPr>
      </w:pPr>
    </w:p>
    <w:p w14:paraId="0071BBB2" w14:textId="043DA5B3" w:rsidR="00363E0A" w:rsidRPr="00363E0A" w:rsidRDefault="00363E0A" w:rsidP="00363E0A">
      <w:pPr>
        <w:spacing w:line="360" w:lineRule="auto"/>
        <w:ind w:firstLine="709"/>
        <w:jc w:val="both"/>
        <w:rPr>
          <w:snapToGrid w:val="0"/>
          <w:sz w:val="28"/>
          <w:szCs w:val="28"/>
        </w:rPr>
      </w:pPr>
      <w:r w:rsidRPr="00363E0A">
        <w:rPr>
          <w:snapToGrid w:val="0"/>
          <w:sz w:val="28"/>
          <w:szCs w:val="28"/>
        </w:rPr>
        <w:t>У сучасній економічній науці людський капітал визнається одним із провідних факторів економічного зростання поряд із фізичним капіталом, природними ресурсами та технологічними інноваціями. На відміну від традиційних ресурсів, які мають обмежений характер, людський капітал є відтворюваним і накопичуваним активом, здатним створювати додаткову вартість через знання, інновації та професійну ефективність.</w:t>
      </w:r>
    </w:p>
    <w:p w14:paraId="264B6622" w14:textId="6AE72E2D" w:rsidR="00363E0A" w:rsidRPr="00363E0A" w:rsidRDefault="00363E0A" w:rsidP="00363E0A">
      <w:pPr>
        <w:spacing w:line="360" w:lineRule="auto"/>
        <w:ind w:firstLine="709"/>
        <w:jc w:val="both"/>
        <w:rPr>
          <w:snapToGrid w:val="0"/>
          <w:sz w:val="28"/>
          <w:szCs w:val="28"/>
        </w:rPr>
      </w:pPr>
      <w:r w:rsidRPr="00363E0A">
        <w:rPr>
          <w:snapToGrid w:val="0"/>
          <w:sz w:val="28"/>
          <w:szCs w:val="28"/>
        </w:rPr>
        <w:t>Теоретичне підґрунтя ролі людського капіталу в зростанні економіки</w:t>
      </w:r>
      <w:r>
        <w:rPr>
          <w:snapToGrid w:val="0"/>
          <w:sz w:val="28"/>
          <w:szCs w:val="28"/>
        </w:rPr>
        <w:t xml:space="preserve">. </w:t>
      </w:r>
      <w:r w:rsidRPr="00363E0A">
        <w:rPr>
          <w:snapToGrid w:val="0"/>
          <w:sz w:val="28"/>
          <w:szCs w:val="28"/>
        </w:rPr>
        <w:t xml:space="preserve">Розширена теорія виробництва, представлена у працях Р. </w:t>
      </w:r>
      <w:proofErr w:type="spellStart"/>
      <w:r w:rsidRPr="00363E0A">
        <w:rPr>
          <w:snapToGrid w:val="0"/>
          <w:sz w:val="28"/>
          <w:szCs w:val="28"/>
        </w:rPr>
        <w:t>Солоу</w:t>
      </w:r>
      <w:proofErr w:type="spellEnd"/>
      <w:r w:rsidRPr="00363E0A">
        <w:rPr>
          <w:snapToGrid w:val="0"/>
          <w:sz w:val="28"/>
          <w:szCs w:val="28"/>
        </w:rPr>
        <w:t xml:space="preserve">, Т. Шульца, Г. </w:t>
      </w:r>
      <w:proofErr w:type="spellStart"/>
      <w:r w:rsidRPr="00363E0A">
        <w:rPr>
          <w:snapToGrid w:val="0"/>
          <w:sz w:val="28"/>
          <w:szCs w:val="28"/>
        </w:rPr>
        <w:t>Беккера</w:t>
      </w:r>
      <w:proofErr w:type="spellEnd"/>
      <w:r w:rsidRPr="00363E0A">
        <w:rPr>
          <w:snapToGrid w:val="0"/>
          <w:sz w:val="28"/>
          <w:szCs w:val="28"/>
        </w:rPr>
        <w:t xml:space="preserve"> та Е. </w:t>
      </w:r>
      <w:proofErr w:type="spellStart"/>
      <w:r w:rsidRPr="00363E0A">
        <w:rPr>
          <w:snapToGrid w:val="0"/>
          <w:sz w:val="28"/>
          <w:szCs w:val="28"/>
        </w:rPr>
        <w:t>Денісона</w:t>
      </w:r>
      <w:proofErr w:type="spellEnd"/>
      <w:r w:rsidRPr="00363E0A">
        <w:rPr>
          <w:snapToGrid w:val="0"/>
          <w:sz w:val="28"/>
          <w:szCs w:val="28"/>
        </w:rPr>
        <w:t xml:space="preserve">, значною мірою трансформувала класичне уявлення про економічне зростання. Згідно з ними, понад 50% приросту ВВП у розвинених країнах забезпечується саме за рахунок розвитку людського капіталу </w:t>
      </w:r>
      <w:r w:rsidRPr="00F33451">
        <w:rPr>
          <w:rFonts w:eastAsia="TimesNewRoman"/>
          <w:sz w:val="28"/>
          <w:szCs w:val="28"/>
        </w:rPr>
        <w:t>–</w:t>
      </w:r>
      <w:r w:rsidRPr="00363E0A">
        <w:rPr>
          <w:snapToGrid w:val="0"/>
          <w:sz w:val="28"/>
          <w:szCs w:val="28"/>
        </w:rPr>
        <w:t xml:space="preserve"> підвищення рівня освіти, продуктивності праці, впровадження інноваційних підходів у виробництво та управління.</w:t>
      </w:r>
    </w:p>
    <w:p w14:paraId="3599E495" w14:textId="49B9A7E9" w:rsidR="00363E0A" w:rsidRPr="00363E0A" w:rsidRDefault="00363E0A" w:rsidP="00363E0A">
      <w:pPr>
        <w:spacing w:line="360" w:lineRule="auto"/>
        <w:ind w:firstLine="709"/>
        <w:jc w:val="both"/>
        <w:rPr>
          <w:snapToGrid w:val="0"/>
          <w:sz w:val="28"/>
          <w:szCs w:val="28"/>
        </w:rPr>
      </w:pPr>
      <w:r w:rsidRPr="00363E0A">
        <w:rPr>
          <w:snapToGrid w:val="0"/>
          <w:sz w:val="28"/>
          <w:szCs w:val="28"/>
        </w:rPr>
        <w:t>На макроекономічному рівні інвестиції в освіту, охорону здоров’я, науку та культуру стимулюють формування якісного людського потенціалу, що є основою довготривалого та стійкого економічного зростання. Дослідження Світового банку та OECD свідчать, що зростання людського капіталу на 1% може забезпечити приріст ВВП на 0,3</w:t>
      </w:r>
      <w:r>
        <w:rPr>
          <w:snapToGrid w:val="0"/>
          <w:sz w:val="28"/>
          <w:szCs w:val="28"/>
        </w:rPr>
        <w:t>-</w:t>
      </w:r>
      <w:r w:rsidRPr="00363E0A">
        <w:rPr>
          <w:snapToGrid w:val="0"/>
          <w:sz w:val="28"/>
          <w:szCs w:val="28"/>
        </w:rPr>
        <w:t>0,5% у середньостроковій перспективі.</w:t>
      </w:r>
    </w:p>
    <w:p w14:paraId="6BE2E920" w14:textId="17CFBDB4" w:rsidR="00363E0A" w:rsidRPr="00363E0A" w:rsidRDefault="00363E0A" w:rsidP="00363E0A">
      <w:pPr>
        <w:spacing w:line="360" w:lineRule="auto"/>
        <w:ind w:firstLine="709"/>
        <w:jc w:val="both"/>
        <w:rPr>
          <w:snapToGrid w:val="0"/>
          <w:sz w:val="28"/>
          <w:szCs w:val="28"/>
        </w:rPr>
      </w:pPr>
      <w:bookmarkStart w:id="1" w:name="_Hlk199274778"/>
      <w:r w:rsidRPr="00363E0A">
        <w:rPr>
          <w:snapToGrid w:val="0"/>
          <w:sz w:val="28"/>
          <w:szCs w:val="28"/>
        </w:rPr>
        <w:t>Канали впливу людського капіталу на економічний розвиток</w:t>
      </w:r>
      <w:r>
        <w:rPr>
          <w:snapToGrid w:val="0"/>
          <w:sz w:val="28"/>
          <w:szCs w:val="28"/>
        </w:rPr>
        <w:t xml:space="preserve"> </w:t>
      </w:r>
      <w:proofErr w:type="spellStart"/>
      <w:r>
        <w:rPr>
          <w:snapToGrid w:val="0"/>
          <w:sz w:val="28"/>
          <w:szCs w:val="28"/>
        </w:rPr>
        <w:t>візуалізовані</w:t>
      </w:r>
      <w:proofErr w:type="spellEnd"/>
      <w:r>
        <w:rPr>
          <w:snapToGrid w:val="0"/>
          <w:sz w:val="28"/>
          <w:szCs w:val="28"/>
        </w:rPr>
        <w:t xml:space="preserve"> на рис. 1.2.</w:t>
      </w:r>
    </w:p>
    <w:bookmarkEnd w:id="1"/>
    <w:p w14:paraId="6D77B53E" w14:textId="6DB87DB7" w:rsidR="0011167C" w:rsidRDefault="0011167C" w:rsidP="00B51934">
      <w:pPr>
        <w:spacing w:line="360" w:lineRule="auto"/>
        <w:ind w:firstLine="709"/>
        <w:jc w:val="both"/>
        <w:rPr>
          <w:rFonts w:eastAsia="TimesNewRoman"/>
          <w:sz w:val="28"/>
          <w:szCs w:val="28"/>
        </w:rPr>
      </w:pPr>
    </w:p>
    <w:p w14:paraId="3005B666" w14:textId="1791983E" w:rsidR="007F6556" w:rsidRPr="00597DE6" w:rsidRDefault="007F6556" w:rsidP="007F6556">
      <w:pPr>
        <w:spacing w:line="360" w:lineRule="auto"/>
        <w:ind w:firstLine="709"/>
        <w:jc w:val="both"/>
        <w:rPr>
          <w:sz w:val="28"/>
          <w:szCs w:val="28"/>
        </w:rPr>
      </w:pPr>
      <w:r>
        <w:rPr>
          <w:noProof/>
        </w:rPr>
        <w:lastRenderedPageBreak/>
        <mc:AlternateContent>
          <mc:Choice Requires="wpc">
            <w:drawing>
              <wp:inline distT="0" distB="0" distL="0" distR="0" wp14:anchorId="2F4DC461" wp14:editId="222EB7E4">
                <wp:extent cx="5486400" cy="4552950"/>
                <wp:effectExtent l="0" t="0" r="0" b="0"/>
                <wp:docPr id="27" name="Полотно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9" name="Прямоугольник 214"/>
                        <wps:cNvSpPr>
                          <a:spLocks noChangeArrowheads="1"/>
                        </wps:cNvSpPr>
                        <wps:spPr bwMode="auto">
                          <a:xfrm>
                            <a:off x="372100" y="95600"/>
                            <a:ext cx="4837800" cy="4209700"/>
                          </a:xfrm>
                          <a:prstGeom prst="rect">
                            <a:avLst/>
                          </a:prstGeom>
                          <a:noFill/>
                          <a:ln w="25400">
                            <a:solidFill>
                              <a:schemeClr val="accent1">
                                <a:lumMod val="50000"/>
                                <a:lumOff val="0"/>
                              </a:schemeClr>
                            </a:solidFill>
                            <a:prstDash val="sys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0" name="Прямоугольник 78"/>
                        <wps:cNvSpPr>
                          <a:spLocks noChangeArrowheads="1"/>
                        </wps:cNvSpPr>
                        <wps:spPr bwMode="auto">
                          <a:xfrm>
                            <a:off x="562350" y="166350"/>
                            <a:ext cx="4262600" cy="327621"/>
                          </a:xfrm>
                          <a:prstGeom prst="rect">
                            <a:avLst/>
                          </a:prstGeom>
                          <a:solidFill>
                            <a:srgbClr val="F2F2F2"/>
                          </a:solidFill>
                          <a:ln w="3175">
                            <a:solidFill>
                              <a:srgbClr val="000000"/>
                            </a:solidFill>
                            <a:miter lim="800000"/>
                            <a:headEnd/>
                            <a:tailEnd/>
                          </a:ln>
                        </wps:spPr>
                        <wps:txbx>
                          <w:txbxContent>
                            <w:p w14:paraId="36CBDC69" w14:textId="77777777" w:rsidR="00363E0A" w:rsidRPr="00363E0A" w:rsidRDefault="00363E0A" w:rsidP="00363E0A">
                              <w:pPr>
                                <w:pStyle w:val="af3"/>
                                <w:jc w:val="center"/>
                                <w:rPr>
                                  <w:lang w:val="uk-UA"/>
                                </w:rPr>
                              </w:pPr>
                              <w:r w:rsidRPr="00363E0A">
                                <w:rPr>
                                  <w:lang w:val="uk-UA"/>
                                </w:rPr>
                                <w:t>Канали впливу людського капіталу на економічний розвиток</w:t>
                              </w:r>
                            </w:p>
                            <w:p w14:paraId="4CA04125" w14:textId="3B57EA7F" w:rsidR="007F6556" w:rsidRPr="00363E0A" w:rsidRDefault="007F6556" w:rsidP="007F6556">
                              <w:pPr>
                                <w:pStyle w:val="af3"/>
                                <w:jc w:val="center"/>
                              </w:pPr>
                            </w:p>
                          </w:txbxContent>
                        </wps:txbx>
                        <wps:bodyPr rot="0" vert="horz" wrap="square" lIns="91440" tIns="45720" rIns="91440" bIns="45720" anchor="ctr" anchorCtr="0" upright="1">
                          <a:noAutofit/>
                        </wps:bodyPr>
                      </wps:wsp>
                      <wps:wsp>
                        <wps:cNvPr id="24" name="Стрелка вниз 215"/>
                        <wps:cNvSpPr>
                          <a:spLocks noChangeArrowheads="1"/>
                        </wps:cNvSpPr>
                        <wps:spPr bwMode="auto">
                          <a:xfrm>
                            <a:off x="2303215" y="491685"/>
                            <a:ext cx="595400" cy="168827"/>
                          </a:xfrm>
                          <a:prstGeom prst="downArrow">
                            <a:avLst>
                              <a:gd name="adj1" fmla="val 50000"/>
                              <a:gd name="adj2" fmla="val 50000"/>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02" name="Прямоугольник 78"/>
                        <wps:cNvSpPr>
                          <a:spLocks noChangeArrowheads="1"/>
                        </wps:cNvSpPr>
                        <wps:spPr bwMode="auto">
                          <a:xfrm>
                            <a:off x="543780" y="695324"/>
                            <a:ext cx="4262120" cy="638175"/>
                          </a:xfrm>
                          <a:prstGeom prst="rect">
                            <a:avLst/>
                          </a:prstGeom>
                          <a:solidFill>
                            <a:srgbClr val="F2F2F2"/>
                          </a:solidFill>
                          <a:ln w="3175">
                            <a:solidFill>
                              <a:srgbClr val="000000"/>
                            </a:solidFill>
                            <a:miter lim="800000"/>
                            <a:headEnd/>
                            <a:tailEnd/>
                          </a:ln>
                        </wps:spPr>
                        <wps:txbx>
                          <w:txbxContent>
                            <w:p w14:paraId="69C6C40C" w14:textId="1850184F" w:rsidR="007F6556" w:rsidRDefault="00363E0A" w:rsidP="007F6556">
                              <w:pPr>
                                <w:jc w:val="center"/>
                              </w:pPr>
                              <w:r w:rsidRPr="00363E0A">
                                <w:t>Продуктивність праці – підвищення кваліфікації, грамотності та навичок працівників напряму впливає на продуктивність у всіх секторах економіки</w:t>
                              </w:r>
                            </w:p>
                          </w:txbxContent>
                        </wps:txbx>
                        <wps:bodyPr rot="0" vert="horz" wrap="square" lIns="91440" tIns="45720" rIns="91440" bIns="45720" anchor="ctr" anchorCtr="0" upright="1">
                          <a:noAutofit/>
                        </wps:bodyPr>
                      </wps:wsp>
                      <wps:wsp>
                        <wps:cNvPr id="304" name="Прямоугольник 78"/>
                        <wps:cNvSpPr>
                          <a:spLocks noChangeArrowheads="1"/>
                        </wps:cNvSpPr>
                        <wps:spPr bwMode="auto">
                          <a:xfrm>
                            <a:off x="543780" y="1392111"/>
                            <a:ext cx="4262120" cy="627189"/>
                          </a:xfrm>
                          <a:prstGeom prst="rect">
                            <a:avLst/>
                          </a:prstGeom>
                          <a:solidFill>
                            <a:srgbClr val="F2F2F2"/>
                          </a:solidFill>
                          <a:ln w="3175">
                            <a:solidFill>
                              <a:srgbClr val="000000"/>
                            </a:solidFill>
                            <a:miter lim="800000"/>
                            <a:headEnd/>
                            <a:tailEnd/>
                          </a:ln>
                        </wps:spPr>
                        <wps:txbx>
                          <w:txbxContent>
                            <w:p w14:paraId="17A3966B" w14:textId="72AB6D85" w:rsidR="007F6556" w:rsidRDefault="00363E0A" w:rsidP="007F6556">
                              <w:pPr>
                                <w:jc w:val="center"/>
                              </w:pPr>
                              <w:r w:rsidRPr="00363E0A">
                                <w:t>Інноваційність – знання, креативність і здатність до навчання забезпечують здатність до створення та адаптації нових технологій</w:t>
                              </w:r>
                            </w:p>
                          </w:txbxContent>
                        </wps:txbx>
                        <wps:bodyPr rot="0" vert="horz" wrap="square" lIns="91440" tIns="45720" rIns="91440" bIns="45720" anchor="ctr" anchorCtr="0" upright="1">
                          <a:noAutofit/>
                        </wps:bodyPr>
                      </wps:wsp>
                      <wps:wsp>
                        <wps:cNvPr id="306" name="Прямоугольник 78"/>
                        <wps:cNvSpPr>
                          <a:spLocks noChangeArrowheads="1"/>
                        </wps:cNvSpPr>
                        <wps:spPr bwMode="auto">
                          <a:xfrm>
                            <a:off x="573405" y="2065211"/>
                            <a:ext cx="4262120" cy="630363"/>
                          </a:xfrm>
                          <a:prstGeom prst="rect">
                            <a:avLst/>
                          </a:prstGeom>
                          <a:solidFill>
                            <a:srgbClr val="F2F2F2"/>
                          </a:solidFill>
                          <a:ln w="3175">
                            <a:solidFill>
                              <a:srgbClr val="000000"/>
                            </a:solidFill>
                            <a:miter lim="800000"/>
                            <a:headEnd/>
                            <a:tailEnd/>
                          </a:ln>
                        </wps:spPr>
                        <wps:txbx>
                          <w:txbxContent>
                            <w:p w14:paraId="577DA8FA" w14:textId="5C38B6A1" w:rsidR="007F6556" w:rsidRDefault="00363E0A" w:rsidP="007F6556">
                              <w:pPr>
                                <w:jc w:val="center"/>
                              </w:pPr>
                              <w:r w:rsidRPr="00363E0A">
                                <w:t>Привабливість для інвесторів – наявність розвинутого людського капіталу знижує трансакційні витрати та ризики для іноземного капіталу</w:t>
                              </w:r>
                            </w:p>
                          </w:txbxContent>
                        </wps:txbx>
                        <wps:bodyPr rot="0" vert="horz" wrap="square" lIns="91440" tIns="45720" rIns="91440" bIns="45720" anchor="ctr" anchorCtr="0" upright="1">
                          <a:noAutofit/>
                        </wps:bodyPr>
                      </wps:wsp>
                      <wps:wsp>
                        <wps:cNvPr id="308" name="Прямоугольник 78"/>
                        <wps:cNvSpPr>
                          <a:spLocks noChangeArrowheads="1"/>
                        </wps:cNvSpPr>
                        <wps:spPr bwMode="auto">
                          <a:xfrm>
                            <a:off x="582930" y="2733808"/>
                            <a:ext cx="4262120" cy="542792"/>
                          </a:xfrm>
                          <a:prstGeom prst="rect">
                            <a:avLst/>
                          </a:prstGeom>
                          <a:solidFill>
                            <a:srgbClr val="F2F2F2"/>
                          </a:solidFill>
                          <a:ln w="3175">
                            <a:solidFill>
                              <a:srgbClr val="000000"/>
                            </a:solidFill>
                            <a:miter lim="800000"/>
                            <a:headEnd/>
                            <a:tailEnd/>
                          </a:ln>
                        </wps:spPr>
                        <wps:txbx>
                          <w:txbxContent>
                            <w:p w14:paraId="102AFFC8" w14:textId="560BE624" w:rsidR="008D024C" w:rsidRPr="008D024C" w:rsidRDefault="00363E0A" w:rsidP="008D024C">
                              <w:pPr>
                                <w:jc w:val="center"/>
                              </w:pPr>
                              <w:r w:rsidRPr="00363E0A">
                                <w:t>Структурна мобільність – освічене населення здатне швидко адаптуватися до змін на ринку праці, що знижує безробіття</w:t>
                              </w:r>
                            </w:p>
                            <w:p w14:paraId="48451B4E" w14:textId="75887CDC" w:rsidR="007F6556" w:rsidRDefault="007F6556" w:rsidP="007F6556">
                              <w:pPr>
                                <w:jc w:val="center"/>
                              </w:pPr>
                            </w:p>
                          </w:txbxContent>
                        </wps:txbx>
                        <wps:bodyPr rot="0" vert="horz" wrap="square" lIns="91440" tIns="45720" rIns="91440" bIns="45720" anchor="ctr" anchorCtr="0" upright="1">
                          <a:noAutofit/>
                        </wps:bodyPr>
                      </wps:wsp>
                      <wps:wsp>
                        <wps:cNvPr id="312" name="Прямоугольник 78"/>
                        <wps:cNvSpPr>
                          <a:spLocks noChangeArrowheads="1"/>
                        </wps:cNvSpPr>
                        <wps:spPr bwMode="auto">
                          <a:xfrm>
                            <a:off x="602615" y="3419476"/>
                            <a:ext cx="4262120" cy="648468"/>
                          </a:xfrm>
                          <a:prstGeom prst="rect">
                            <a:avLst/>
                          </a:prstGeom>
                          <a:solidFill>
                            <a:srgbClr val="F2F2F2"/>
                          </a:solidFill>
                          <a:ln w="3175">
                            <a:solidFill>
                              <a:srgbClr val="000000"/>
                            </a:solidFill>
                            <a:miter lim="800000"/>
                            <a:headEnd/>
                            <a:tailEnd/>
                          </a:ln>
                        </wps:spPr>
                        <wps:txbx>
                          <w:txbxContent>
                            <w:p w14:paraId="4C49AF0C" w14:textId="39233EE1" w:rsidR="00363E0A" w:rsidRPr="00363E0A" w:rsidRDefault="00363E0A" w:rsidP="00363E0A">
                              <w:pPr>
                                <w:jc w:val="center"/>
                              </w:pPr>
                              <w:r w:rsidRPr="00363E0A">
                                <w:t>Рівень життя та добробут – людський капітал тісно пов’язаний з якістю життя, тривалістю життя, соціальною інтеграцією та стабільністю</w:t>
                              </w:r>
                            </w:p>
                            <w:p w14:paraId="27EAD75D" w14:textId="41CD403E" w:rsidR="008D024C" w:rsidRPr="008D024C" w:rsidRDefault="00363E0A" w:rsidP="00363E0A">
                              <w:pPr>
                                <w:jc w:val="center"/>
                              </w:pPr>
                              <w:r w:rsidRPr="00363E0A">
                                <w:t>Особливості впливу людського капіталу в умовах воєнного стану</w:t>
                              </w:r>
                            </w:p>
                            <w:p w14:paraId="3A491156" w14:textId="0C11F4D9" w:rsidR="007F6556" w:rsidRDefault="007F6556" w:rsidP="007F6556">
                              <w:pPr>
                                <w:jc w:val="center"/>
                              </w:pPr>
                            </w:p>
                          </w:txbxContent>
                        </wps:txbx>
                        <wps:bodyPr rot="0" vert="horz" wrap="square" lIns="91440" tIns="45720" rIns="91440" bIns="45720" anchor="ctr" anchorCtr="0" upright="1">
                          <a:noAutofit/>
                        </wps:bodyPr>
                      </wps:wsp>
                    </wpc:wpc>
                  </a:graphicData>
                </a:graphic>
              </wp:inline>
            </w:drawing>
          </mc:Choice>
          <mc:Fallback>
            <w:pict>
              <v:group w14:anchorId="2F4DC461" id="Полотно 27" o:spid="_x0000_s1033" editas="canvas" style="width:6in;height:358.5pt;mso-position-horizontal-relative:char;mso-position-vertical-relative:line" coordsize="54864,45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">
                <v:shape id="_x0000_s1034" type="#_x0000_t75" style="position:absolute;width:54864;height:45529;visibility:visible;mso-wrap-style:square">
                  <v:fill o:detectmouseclick="t"/>
                  <v:path o:connecttype="none"/>
                </v:shape>
                <v:rect id="Прямоугольник 214" o:spid="_x0000_s1035" style="position:absolute;left:3721;top:956;width:48378;height:42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" filled="f" strokecolor="#243f60 [1604]" strokeweight="2pt">
                  <v:stroke dashstyle="3 1"/>
                </v:rect>
                <v:rect id="Прямоугольник 78" o:spid="_x0000_s1036" style="position:absolute;left:5623;top:1663;width:42626;height:3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" fillcolor="#f2f2f2" strokeweight=".25pt">
                  <v:textbox>
                    <w:txbxContent>
                      <w:p w14:paraId="36CBDC69" w14:textId="77777777" w:rsidR="00363E0A" w:rsidRPr="00363E0A" w:rsidRDefault="00363E0A" w:rsidP="00363E0A">
                        <w:pPr>
                          <w:pStyle w:val="af3"/>
                          <w:jc w:val="center"/>
                          <w:rPr>
                            <w:lang w:val="uk-UA"/>
                          </w:rPr>
                        </w:pPr>
                        <w:r w:rsidRPr="00363E0A">
                          <w:rPr>
                            <w:lang w:val="uk-UA"/>
                          </w:rPr>
                          <w:t>Канали впливу людського капіталу на економічний розвиток</w:t>
                        </w:r>
                      </w:p>
                      <w:p w14:paraId="4CA04125" w14:textId="3B57EA7F" w:rsidR="007F6556" w:rsidRPr="00363E0A" w:rsidRDefault="007F6556" w:rsidP="007F6556">
                        <w:pPr>
                          <w:pStyle w:val="af3"/>
                          <w:jc w:val="cente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15" o:spid="_x0000_s1037" type="#_x0000_t67" style="position:absolute;left:23032;top:4916;width:5954;height:16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" adj="10800" filled="f" strokecolor="#243f60 [1604]" strokeweight="2pt"/>
                <v:rect id="Прямоугольник 78" o:spid="_x0000_s1038" style="position:absolute;left:5437;top:6953;width:42622;height:6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" fillcolor="#f2f2f2" strokeweight=".25pt">
                  <v:textbox>
                    <w:txbxContent>
                      <w:p w14:paraId="69C6C40C" w14:textId="1850184F" w:rsidR="007F6556" w:rsidRDefault="00363E0A" w:rsidP="007F6556">
                        <w:pPr>
                          <w:jc w:val="center"/>
                        </w:pPr>
                        <w:r w:rsidRPr="00363E0A">
                          <w:t>Продуктивність праці – підвищення кваліфікації, грамотності та навичок працівників напряму впливає на продуктивність у всіх секторах економіки</w:t>
                        </w:r>
                      </w:p>
                    </w:txbxContent>
                  </v:textbox>
                </v:rect>
                <v:rect id="Прямоугольник 78" o:spid="_x0000_s1039" style="position:absolute;left:5437;top:13921;width:42622;height:6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" fillcolor="#f2f2f2" strokeweight=".25pt">
                  <v:textbox>
                    <w:txbxContent>
                      <w:p w14:paraId="17A3966B" w14:textId="72AB6D85" w:rsidR="007F6556" w:rsidRDefault="00363E0A" w:rsidP="007F6556">
                        <w:pPr>
                          <w:jc w:val="center"/>
                        </w:pPr>
                        <w:proofErr w:type="spellStart"/>
                        <w:r w:rsidRPr="00363E0A">
                          <w:t>Інноваційність</w:t>
                        </w:r>
                        <w:proofErr w:type="spellEnd"/>
                        <w:r w:rsidRPr="00363E0A">
                          <w:t xml:space="preserve"> – знання, креативність і здатність до навчання забезпечують здатність до створення та адаптації нових технологій</w:t>
                        </w:r>
                      </w:p>
                    </w:txbxContent>
                  </v:textbox>
                </v:rect>
                <v:rect id="Прямоугольник 78" o:spid="_x0000_s1040" style="position:absolute;left:5734;top:20652;width:42621;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" fillcolor="#f2f2f2" strokeweight=".25pt">
                  <v:textbox>
                    <w:txbxContent>
                      <w:p w14:paraId="577DA8FA" w14:textId="5C38B6A1" w:rsidR="007F6556" w:rsidRDefault="00363E0A" w:rsidP="007F6556">
                        <w:pPr>
                          <w:jc w:val="center"/>
                        </w:pPr>
                        <w:r w:rsidRPr="00363E0A">
                          <w:t>Привабливість для інвесторів – наявність розвинутого людського капіталу знижує трансакційні витрати та ризики для іноземного капіталу</w:t>
                        </w:r>
                      </w:p>
                    </w:txbxContent>
                  </v:textbox>
                </v:rect>
                <v:rect id="Прямоугольник 78" o:spid="_x0000_s1041" style="position:absolute;left:5829;top:27338;width:42621;height:54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" fillcolor="#f2f2f2" strokeweight=".25pt">
                  <v:textbox>
                    <w:txbxContent>
                      <w:p w14:paraId="102AFFC8" w14:textId="560BE624" w:rsidR="008D024C" w:rsidRPr="008D024C" w:rsidRDefault="00363E0A" w:rsidP="008D024C">
                        <w:pPr>
                          <w:jc w:val="center"/>
                        </w:pPr>
                        <w:r w:rsidRPr="00363E0A">
                          <w:t>Структурна мобільність – освічене населення здатне швидко адаптуватися до змін на ринку праці, що знижує безробіття</w:t>
                        </w:r>
                      </w:p>
                      <w:p w14:paraId="48451B4E" w14:textId="75887CDC" w:rsidR="007F6556" w:rsidRDefault="007F6556" w:rsidP="007F6556">
                        <w:pPr>
                          <w:jc w:val="center"/>
                        </w:pPr>
                      </w:p>
                    </w:txbxContent>
                  </v:textbox>
                </v:rect>
                <v:rect id="Прямоугольник 78" o:spid="_x0000_s1042" style="position:absolute;left:6026;top:34194;width:42621;height:64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" fillcolor="#f2f2f2" strokeweight=".25pt">
                  <v:textbox>
                    <w:txbxContent>
                      <w:p w14:paraId="4C49AF0C" w14:textId="39233EE1" w:rsidR="00363E0A" w:rsidRPr="00363E0A" w:rsidRDefault="00363E0A" w:rsidP="00363E0A">
                        <w:pPr>
                          <w:jc w:val="center"/>
                        </w:pPr>
                        <w:r w:rsidRPr="00363E0A">
                          <w:t>Рівень життя та добробут – людський капітал тісно пов’язаний з якістю життя, тривалістю життя, соціальною інтеграцією та стабільністю</w:t>
                        </w:r>
                      </w:p>
                      <w:p w14:paraId="27EAD75D" w14:textId="41CD403E" w:rsidR="008D024C" w:rsidRPr="008D024C" w:rsidRDefault="00363E0A" w:rsidP="00363E0A">
                        <w:pPr>
                          <w:jc w:val="center"/>
                        </w:pPr>
                        <w:r w:rsidRPr="00363E0A">
                          <w:t>Особливості впливу людського капіталу в умовах воєнного стану</w:t>
                        </w:r>
                      </w:p>
                      <w:p w14:paraId="3A491156" w14:textId="0C11F4D9" w:rsidR="007F6556" w:rsidRDefault="007F6556" w:rsidP="007F6556">
                        <w:pPr>
                          <w:jc w:val="center"/>
                        </w:pPr>
                      </w:p>
                    </w:txbxContent>
                  </v:textbox>
                </v:rect>
                <w10:anchorlock/>
              </v:group>
            </w:pict>
          </mc:Fallback>
        </mc:AlternateContent>
      </w:r>
    </w:p>
    <w:p w14:paraId="5FB050A3" w14:textId="77777777" w:rsidR="00363E0A" w:rsidRPr="00363E0A" w:rsidRDefault="007F6556" w:rsidP="00363E0A">
      <w:pPr>
        <w:spacing w:line="360" w:lineRule="auto"/>
        <w:ind w:firstLine="709"/>
        <w:jc w:val="both"/>
        <w:rPr>
          <w:sz w:val="28"/>
          <w:szCs w:val="28"/>
        </w:rPr>
      </w:pPr>
      <w:r w:rsidRPr="00AC79E9">
        <w:rPr>
          <w:sz w:val="28"/>
          <w:szCs w:val="28"/>
        </w:rPr>
        <w:t>Рис. 1.</w:t>
      </w:r>
      <w:r w:rsidR="00363E0A">
        <w:rPr>
          <w:sz w:val="28"/>
          <w:szCs w:val="28"/>
        </w:rPr>
        <w:t>2</w:t>
      </w:r>
      <w:r w:rsidRPr="00AC79E9">
        <w:rPr>
          <w:sz w:val="28"/>
          <w:szCs w:val="28"/>
        </w:rPr>
        <w:t xml:space="preserve">. </w:t>
      </w:r>
      <w:r w:rsidR="00363E0A" w:rsidRPr="00363E0A">
        <w:rPr>
          <w:sz w:val="28"/>
          <w:szCs w:val="28"/>
        </w:rPr>
        <w:t>Канали впливу людського капіталу на економічний розвиток</w:t>
      </w:r>
    </w:p>
    <w:p w14:paraId="663344F1" w14:textId="0A125BB4" w:rsidR="007F6556" w:rsidRPr="00AC79E9" w:rsidRDefault="008D024C" w:rsidP="008D024C">
      <w:pPr>
        <w:spacing w:line="360" w:lineRule="auto"/>
        <w:ind w:firstLine="709"/>
        <w:jc w:val="both"/>
        <w:rPr>
          <w:sz w:val="28"/>
          <w:szCs w:val="28"/>
        </w:rPr>
      </w:pPr>
      <w:r w:rsidRPr="00EE45D6">
        <w:rPr>
          <w:rFonts w:eastAsia="TimesNewRoman"/>
          <w:sz w:val="28"/>
          <w:szCs w:val="28"/>
        </w:rPr>
        <w:t xml:space="preserve"> </w:t>
      </w:r>
    </w:p>
    <w:p w14:paraId="5AE6FDA6" w14:textId="77777777" w:rsidR="00363E0A" w:rsidRPr="00363E0A" w:rsidRDefault="00363E0A" w:rsidP="00363E0A">
      <w:pPr>
        <w:spacing w:line="360" w:lineRule="auto"/>
        <w:ind w:firstLine="709"/>
        <w:jc w:val="both"/>
        <w:rPr>
          <w:snapToGrid w:val="0"/>
          <w:sz w:val="28"/>
          <w:szCs w:val="28"/>
        </w:rPr>
      </w:pPr>
      <w:r w:rsidRPr="00363E0A">
        <w:rPr>
          <w:snapToGrid w:val="0"/>
          <w:sz w:val="28"/>
          <w:szCs w:val="28"/>
        </w:rPr>
        <w:t>В Україні, в умовах глибоких соціальних трансформацій та викликів, пов’язаних із війною, людський капітал відіграє критичну роль у забезпеченні економічної стійкості, відновлення та модернізації. Утримання освітнього потенціалу, збереження фахівців, реінтеграція внутрішньо переміщених осіб, повернення мігрантів, підтримка молоді та інвестування в цифрову грамотність є важливими чинниками формування післявоєнної економіки знань.</w:t>
      </w:r>
    </w:p>
    <w:p w14:paraId="6A9DC0D0" w14:textId="77777777" w:rsidR="00363E0A" w:rsidRPr="00363E0A" w:rsidRDefault="00363E0A" w:rsidP="00363E0A">
      <w:pPr>
        <w:spacing w:line="360" w:lineRule="auto"/>
        <w:ind w:firstLine="709"/>
        <w:jc w:val="both"/>
        <w:rPr>
          <w:snapToGrid w:val="0"/>
          <w:sz w:val="28"/>
          <w:szCs w:val="28"/>
        </w:rPr>
      </w:pPr>
      <w:r w:rsidRPr="00363E0A">
        <w:rPr>
          <w:snapToGrid w:val="0"/>
          <w:sz w:val="28"/>
          <w:szCs w:val="28"/>
        </w:rPr>
        <w:t>Інтеграція людського капіталу в стратегії сталого розвитку</w:t>
      </w:r>
      <w:r>
        <w:rPr>
          <w:snapToGrid w:val="0"/>
          <w:sz w:val="28"/>
          <w:szCs w:val="28"/>
        </w:rPr>
        <w:t xml:space="preserve">. </w:t>
      </w:r>
      <w:r w:rsidRPr="00363E0A">
        <w:rPr>
          <w:snapToGrid w:val="0"/>
          <w:sz w:val="28"/>
          <w:szCs w:val="28"/>
        </w:rPr>
        <w:t xml:space="preserve">Цілі сталого розвитку ООН (2030) включають зміцнення системи освіти, охорони здоров’я, гендерної рівності та гідної праці </w:t>
      </w:r>
      <w:r w:rsidRPr="00F33451">
        <w:rPr>
          <w:rFonts w:eastAsia="TimesNewRoman"/>
          <w:sz w:val="28"/>
          <w:szCs w:val="28"/>
        </w:rPr>
        <w:t>–</w:t>
      </w:r>
      <w:r w:rsidRPr="00363E0A">
        <w:rPr>
          <w:snapToGrid w:val="0"/>
          <w:sz w:val="28"/>
          <w:szCs w:val="28"/>
        </w:rPr>
        <w:t xml:space="preserve"> тобто, напрями, які формують і підсилюють людський капітал. Таким чином, саме він виступає фундаментом для досягнення стійких економічних результатів та розвитку інклюзивного суспільства.</w:t>
      </w:r>
    </w:p>
    <w:p w14:paraId="40FAE0E7" w14:textId="77777777" w:rsidR="00363E0A" w:rsidRPr="00635D28" w:rsidRDefault="00363E0A" w:rsidP="00363E0A">
      <w:pPr>
        <w:spacing w:line="360" w:lineRule="auto"/>
        <w:ind w:firstLine="709"/>
        <w:jc w:val="both"/>
        <w:rPr>
          <w:snapToGrid w:val="0"/>
          <w:sz w:val="28"/>
          <w:szCs w:val="28"/>
        </w:rPr>
      </w:pPr>
      <w:r>
        <w:rPr>
          <w:snapToGrid w:val="0"/>
          <w:sz w:val="28"/>
          <w:szCs w:val="28"/>
        </w:rPr>
        <w:lastRenderedPageBreak/>
        <w:t>«</w:t>
      </w:r>
      <w:r w:rsidRPr="000252F6">
        <w:rPr>
          <w:snapToGrid w:val="0"/>
          <w:sz w:val="28"/>
          <w:szCs w:val="28"/>
        </w:rPr>
        <w:t>На макроекономічному рівні формування людського капіталу нерозривно пов’язане з розвитком системи освіти та професійної підготовки, удосконаленням системи охорони здоров’я та соціального захисту населення, розвитком рекреаційного комплексу, реалізацією ефективної демографічної політики. На мікроекономічному рівні – формування людського капіталу обумовлюється кадровою політикою підприємства, у тому числі, інвестуванням у професійний розвиток працівників, ефективними мотиваційними заходами. Важливу роль у процесі формування людського капіталу відіграють й асигнування самих громадян, а також витрати домогосподарств на освіту і професійну підготовку, виховання дітей та підлітків, їх оздоровлення та, за необхідності, лікування</w:t>
      </w:r>
      <w:r>
        <w:rPr>
          <w:snapToGrid w:val="0"/>
          <w:sz w:val="28"/>
          <w:szCs w:val="28"/>
        </w:rPr>
        <w:t xml:space="preserve">» </w:t>
      </w:r>
      <w:r w:rsidRPr="00630BB5">
        <w:rPr>
          <w:sz w:val="28"/>
          <w:szCs w:val="28"/>
        </w:rPr>
        <w:t>[</w:t>
      </w:r>
      <w:r>
        <w:rPr>
          <w:sz w:val="28"/>
          <w:szCs w:val="28"/>
        </w:rPr>
        <w:t>2</w:t>
      </w:r>
      <w:r w:rsidRPr="00630BB5">
        <w:rPr>
          <w:sz w:val="28"/>
          <w:szCs w:val="28"/>
        </w:rPr>
        <w:t>4]</w:t>
      </w:r>
      <w:r w:rsidRPr="000252F6">
        <w:rPr>
          <w:snapToGrid w:val="0"/>
          <w:sz w:val="28"/>
          <w:szCs w:val="28"/>
        </w:rPr>
        <w:t>.</w:t>
      </w:r>
    </w:p>
    <w:p w14:paraId="6A57E94B" w14:textId="77777777" w:rsidR="00363E0A" w:rsidRPr="00363E0A" w:rsidRDefault="00363E0A" w:rsidP="00363E0A">
      <w:pPr>
        <w:spacing w:line="360" w:lineRule="auto"/>
        <w:ind w:firstLine="709"/>
        <w:jc w:val="both"/>
        <w:rPr>
          <w:rFonts w:eastAsia="Calibri"/>
          <w:sz w:val="28"/>
          <w:szCs w:val="28"/>
          <w:lang w:eastAsia="en-US"/>
        </w:rPr>
      </w:pPr>
      <w:r w:rsidRPr="00363E0A">
        <w:rPr>
          <w:rFonts w:eastAsia="Calibri"/>
          <w:sz w:val="28"/>
          <w:szCs w:val="28"/>
          <w:lang w:eastAsia="en-US"/>
        </w:rPr>
        <w:t>У сучасних умовах глобальних викликів фактори, що впливають на розвиток людського капіталу суб’єктів господарювання, можна класифікувати за низкою ознак:</w:t>
      </w:r>
    </w:p>
    <w:p w14:paraId="499DE54C" w14:textId="017DFED8"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екстенсивний критерій – передбачає врахування таких параметрів, як тривалість життя, яка визначає часовий горизонт активного функціонування працівника в економіці;</w:t>
      </w:r>
    </w:p>
    <w:p w14:paraId="49726289" w14:textId="5763A53D"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інтенсивний критерій – відображає рівень економічної активності, ступінь участі у виробничих і наукових процесах, а також потенціал продуктивної праці;</w:t>
      </w:r>
    </w:p>
    <w:p w14:paraId="443AF803" w14:textId="53A19D6E"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структурно-інформаційний критерій – охоплює статево-вікову структуру трудових ресурсів, професійну диференціацію персоналу та інші структурні характеристики.</w:t>
      </w:r>
    </w:p>
    <w:p w14:paraId="2549678E" w14:textId="77777777" w:rsidR="00363E0A" w:rsidRPr="00363E0A" w:rsidRDefault="00363E0A" w:rsidP="00363E0A">
      <w:pPr>
        <w:spacing w:line="360" w:lineRule="auto"/>
        <w:ind w:firstLine="709"/>
        <w:jc w:val="both"/>
        <w:rPr>
          <w:rFonts w:eastAsia="Calibri"/>
          <w:sz w:val="28"/>
          <w:szCs w:val="28"/>
          <w:lang w:eastAsia="en-US"/>
        </w:rPr>
      </w:pPr>
      <w:r w:rsidRPr="00363E0A">
        <w:rPr>
          <w:rFonts w:eastAsia="Calibri"/>
          <w:sz w:val="28"/>
          <w:szCs w:val="28"/>
          <w:lang w:eastAsia="en-US"/>
        </w:rPr>
        <w:t>Окрім цього, деякі дослідники пропонують розширену типологію чинників, що впливають на формування та використання людського капіталу, зокрема:</w:t>
      </w:r>
    </w:p>
    <w:p w14:paraId="0C166B9C" w14:textId="221AF6F2"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за результатами впливу – виокремлюються позитивні (які сприяють розвитку) та негативні (які обмежують реалізацію потенціалу) чинники;</w:t>
      </w:r>
    </w:p>
    <w:p w14:paraId="532AFBEA" w14:textId="211EE941"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lastRenderedPageBreak/>
        <w:t xml:space="preserve">за рівнем впливу – макроекономічні (державна політика, демографія), </w:t>
      </w:r>
      <w:proofErr w:type="spellStart"/>
      <w:r w:rsidRPr="00363E0A">
        <w:rPr>
          <w:rFonts w:eastAsia="TimesNewRoman"/>
          <w:sz w:val="28"/>
          <w:szCs w:val="28"/>
        </w:rPr>
        <w:t>мезоекономічні</w:t>
      </w:r>
      <w:proofErr w:type="spellEnd"/>
      <w:r w:rsidRPr="00363E0A">
        <w:rPr>
          <w:rFonts w:eastAsia="TimesNewRoman"/>
          <w:sz w:val="28"/>
          <w:szCs w:val="28"/>
        </w:rPr>
        <w:t xml:space="preserve"> (регіональні особливості), мікроекономічні (умови на підприємстві) та особистісні (індивідуальні характеристики, освітній рівень);</w:t>
      </w:r>
    </w:p>
    <w:p w14:paraId="330F1B59" w14:textId="197EBCC7"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за етапами відтворення – чинники формування (освіта, виховання, охорона здоров’я) та чинники використання (робоче середовище, мотиваційна політика, корпоративна культура);</w:t>
      </w:r>
    </w:p>
    <w:p w14:paraId="6598E8EA" w14:textId="6910C23D" w:rsidR="00363E0A" w:rsidRP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за характером дії – прямі чинники (напр., освітні програми, інвестиції в персонал) та опосередковані (економічна стабільність, екологічні умови тощо);</w:t>
      </w:r>
    </w:p>
    <w:p w14:paraId="362C5311" w14:textId="68EFCF28" w:rsidR="00363E0A" w:rsidRDefault="00363E0A" w:rsidP="00363E0A">
      <w:pPr>
        <w:numPr>
          <w:ilvl w:val="0"/>
          <w:numId w:val="4"/>
        </w:numPr>
        <w:spacing w:line="360" w:lineRule="auto"/>
        <w:ind w:left="0" w:firstLine="709"/>
        <w:jc w:val="both"/>
        <w:rPr>
          <w:rFonts w:eastAsia="TimesNewRoman"/>
          <w:sz w:val="28"/>
          <w:szCs w:val="28"/>
        </w:rPr>
      </w:pPr>
      <w:r w:rsidRPr="00363E0A">
        <w:rPr>
          <w:rFonts w:eastAsia="TimesNewRoman"/>
          <w:sz w:val="28"/>
          <w:szCs w:val="28"/>
        </w:rPr>
        <w:t>за механізмом впливу – інтенсивні чинники, що спрямовані на якісне зростання людського капіталу (через розвиток навичок, компетенцій, креативності), та екстенсивні, що забезпечують кількісне розширення (наприклад, збільшення чисельності персоналу, розширення робочих місць).</w:t>
      </w:r>
    </w:p>
    <w:p w14:paraId="400E352A" w14:textId="77777777" w:rsidR="00100E8C" w:rsidRDefault="00100E8C" w:rsidP="00100E8C">
      <w:pPr>
        <w:spacing w:line="360" w:lineRule="auto"/>
        <w:ind w:firstLine="709"/>
        <w:jc w:val="both"/>
        <w:rPr>
          <w:rFonts w:eastAsia="TimesNewRoman"/>
          <w:sz w:val="28"/>
          <w:szCs w:val="28"/>
        </w:rPr>
      </w:pPr>
      <w:r w:rsidRPr="00100E8C">
        <w:rPr>
          <w:rFonts w:eastAsia="TimesNewRoman"/>
          <w:sz w:val="28"/>
          <w:szCs w:val="28"/>
        </w:rPr>
        <w:t>Систематизація чинників впливу на формування людського капіталу у суб’єктів господарювання в умовах глобальних викликів дозволяє виокремити чотири основні групи: економічні, фінансові, соціальні та екологічні фактори.</w:t>
      </w:r>
    </w:p>
    <w:p w14:paraId="1D299AC0" w14:textId="77777777" w:rsidR="00100E8C" w:rsidRDefault="00100E8C" w:rsidP="00100E8C">
      <w:pPr>
        <w:spacing w:line="360" w:lineRule="auto"/>
        <w:ind w:firstLine="709"/>
        <w:jc w:val="both"/>
        <w:rPr>
          <w:rFonts w:eastAsia="TimesNewRoman"/>
          <w:sz w:val="28"/>
          <w:szCs w:val="28"/>
        </w:rPr>
      </w:pPr>
      <w:r w:rsidRPr="00100E8C">
        <w:rPr>
          <w:rFonts w:eastAsia="TimesNewRoman"/>
          <w:sz w:val="28"/>
          <w:szCs w:val="28"/>
        </w:rPr>
        <w:t>Економічні чинники охоплюють ті елементи економічного середовища, що безпосередньо впливають на обсяг, структуру та якість людського капіталу, зокрема: рівень зайнятості, продуктивність праці, галузеву структуру економіки, індекси конкурентоспроможності та економічної відкритості.</w:t>
      </w:r>
    </w:p>
    <w:p w14:paraId="2C1AFBDC" w14:textId="77777777" w:rsidR="00100E8C" w:rsidRDefault="00100E8C" w:rsidP="00100E8C">
      <w:pPr>
        <w:spacing w:line="360" w:lineRule="auto"/>
        <w:ind w:firstLine="709"/>
        <w:jc w:val="both"/>
        <w:rPr>
          <w:rFonts w:eastAsia="TimesNewRoman"/>
          <w:sz w:val="28"/>
          <w:szCs w:val="28"/>
        </w:rPr>
      </w:pPr>
      <w:r w:rsidRPr="00100E8C">
        <w:rPr>
          <w:rFonts w:eastAsia="TimesNewRoman"/>
          <w:sz w:val="28"/>
          <w:szCs w:val="28"/>
        </w:rPr>
        <w:t>Фінансові чинники стосуються доступності ресурсів для інвестування в людський капітал (освіту, підвищення кваліфікації, охорону здоров’я), а також включають рівень доходів населення, рівень капіталізації бізнесу, інвестиційну активність, обсяг бюджетних і позабюджетних фінансувань, спрямованих на розвиток персоналу.</w:t>
      </w:r>
    </w:p>
    <w:p w14:paraId="34C2CF56" w14:textId="77777777" w:rsidR="00100E8C" w:rsidRDefault="00100E8C" w:rsidP="00100E8C">
      <w:pPr>
        <w:spacing w:line="360" w:lineRule="auto"/>
        <w:ind w:firstLine="709"/>
        <w:jc w:val="both"/>
        <w:rPr>
          <w:rFonts w:eastAsia="TimesNewRoman"/>
          <w:sz w:val="28"/>
          <w:szCs w:val="28"/>
        </w:rPr>
      </w:pPr>
      <w:r w:rsidRPr="00100E8C">
        <w:rPr>
          <w:rFonts w:eastAsia="TimesNewRoman"/>
          <w:sz w:val="28"/>
          <w:szCs w:val="28"/>
        </w:rPr>
        <w:t xml:space="preserve">Соціальні фактори формують якісне середовище для розвитку працівника. До них належать: рівень забезпечення базових соціальних потреб, стан здоров’я населення, освітній і культурний рівень, доступ до об’єктів соціальної </w:t>
      </w:r>
      <w:r w:rsidRPr="00100E8C">
        <w:rPr>
          <w:rFonts w:eastAsia="TimesNewRoman"/>
          <w:sz w:val="28"/>
          <w:szCs w:val="28"/>
        </w:rPr>
        <w:lastRenderedPageBreak/>
        <w:t>інфраструктури (дитячі садки, школи, медичні установи, житло), соціальна мобільність, соціальні стандарти та рівень суспільної згуртованості.</w:t>
      </w:r>
    </w:p>
    <w:p w14:paraId="7A51CC10" w14:textId="6E4A019E" w:rsidR="00100E8C" w:rsidRPr="00100E8C" w:rsidRDefault="00100E8C" w:rsidP="00100E8C">
      <w:pPr>
        <w:spacing w:line="360" w:lineRule="auto"/>
        <w:ind w:firstLine="709"/>
        <w:jc w:val="both"/>
        <w:rPr>
          <w:rFonts w:eastAsia="TimesNewRoman"/>
          <w:sz w:val="28"/>
          <w:szCs w:val="28"/>
        </w:rPr>
      </w:pPr>
      <w:r w:rsidRPr="00100E8C">
        <w:rPr>
          <w:rFonts w:eastAsia="TimesNewRoman"/>
          <w:sz w:val="28"/>
          <w:szCs w:val="28"/>
        </w:rPr>
        <w:t xml:space="preserve">Екологічні чинники включають екологічну ситуацію у регіоні, рівень забрудненості довкілля, наявність екологічно безпечних технологій, екологічну політику підприємства та держави. Ці фактори суттєво впливають на якість життя працівників, тривалість активної професійної діяльності, а відтак </w:t>
      </w:r>
      <w:r w:rsidRPr="00363E0A">
        <w:rPr>
          <w:rFonts w:eastAsia="TimesNewRoman"/>
          <w:sz w:val="28"/>
          <w:szCs w:val="28"/>
        </w:rPr>
        <w:t>–</w:t>
      </w:r>
      <w:r w:rsidRPr="00100E8C">
        <w:rPr>
          <w:rFonts w:eastAsia="TimesNewRoman"/>
          <w:sz w:val="28"/>
          <w:szCs w:val="28"/>
        </w:rPr>
        <w:t xml:space="preserve"> на формування та збереження людського капіталу.</w:t>
      </w:r>
    </w:p>
    <w:p w14:paraId="2F0E768D" w14:textId="77777777" w:rsidR="00100E8C" w:rsidRPr="00100E8C" w:rsidRDefault="00100E8C" w:rsidP="00100E8C">
      <w:pPr>
        <w:spacing w:line="360" w:lineRule="auto"/>
        <w:ind w:firstLine="709"/>
        <w:jc w:val="both"/>
        <w:rPr>
          <w:rFonts w:eastAsia="TimesNewRoman"/>
          <w:sz w:val="28"/>
          <w:szCs w:val="28"/>
        </w:rPr>
      </w:pPr>
      <w:r w:rsidRPr="00100E8C">
        <w:rPr>
          <w:rFonts w:eastAsia="TimesNewRoman"/>
          <w:sz w:val="28"/>
          <w:szCs w:val="28"/>
        </w:rPr>
        <w:t>Також слід розмежовувати фактори зовнішнього та внутрішнього середовища формування людського капіталу:</w:t>
      </w:r>
    </w:p>
    <w:p w14:paraId="58E6D90F" w14:textId="7794D2D9" w:rsidR="00100E8C" w:rsidRPr="00100E8C" w:rsidRDefault="00100E8C" w:rsidP="00100E8C">
      <w:pPr>
        <w:numPr>
          <w:ilvl w:val="0"/>
          <w:numId w:val="4"/>
        </w:numPr>
        <w:spacing w:line="360" w:lineRule="auto"/>
        <w:ind w:left="0" w:firstLine="709"/>
        <w:jc w:val="both"/>
        <w:rPr>
          <w:rFonts w:eastAsia="TimesNewRoman"/>
          <w:sz w:val="28"/>
          <w:szCs w:val="28"/>
        </w:rPr>
      </w:pPr>
      <w:r>
        <w:rPr>
          <w:rFonts w:eastAsia="TimesNewRoman"/>
          <w:sz w:val="28"/>
          <w:szCs w:val="28"/>
        </w:rPr>
        <w:t>д</w:t>
      </w:r>
      <w:r w:rsidRPr="00100E8C">
        <w:rPr>
          <w:rFonts w:eastAsia="TimesNewRoman"/>
          <w:sz w:val="28"/>
          <w:szCs w:val="28"/>
        </w:rPr>
        <w:t>о зовнішніх факторів належать політична стабільність, рівень інфляції, стабільність національної валюти, фіскальна та монетарна політика, правове регулювання підприємництва, загальна соціально-економічна ситуація в країні</w:t>
      </w:r>
      <w:r>
        <w:rPr>
          <w:rFonts w:eastAsia="TimesNewRoman"/>
          <w:sz w:val="28"/>
          <w:szCs w:val="28"/>
        </w:rPr>
        <w:t>;</w:t>
      </w:r>
    </w:p>
    <w:p w14:paraId="2B220C7C" w14:textId="2AFF37A0" w:rsidR="00100E8C" w:rsidRPr="00100E8C" w:rsidRDefault="00100E8C" w:rsidP="00100E8C">
      <w:pPr>
        <w:numPr>
          <w:ilvl w:val="0"/>
          <w:numId w:val="4"/>
        </w:numPr>
        <w:spacing w:line="360" w:lineRule="auto"/>
        <w:ind w:left="0" w:firstLine="709"/>
        <w:jc w:val="both"/>
        <w:rPr>
          <w:rFonts w:eastAsia="TimesNewRoman"/>
          <w:sz w:val="28"/>
          <w:szCs w:val="28"/>
        </w:rPr>
      </w:pPr>
      <w:r>
        <w:rPr>
          <w:rFonts w:eastAsia="TimesNewRoman"/>
          <w:sz w:val="28"/>
          <w:szCs w:val="28"/>
        </w:rPr>
        <w:t>д</w:t>
      </w:r>
      <w:r w:rsidRPr="00100E8C">
        <w:rPr>
          <w:rFonts w:eastAsia="TimesNewRoman"/>
          <w:sz w:val="28"/>
          <w:szCs w:val="28"/>
        </w:rPr>
        <w:t xml:space="preserve">о внутрішніх факторів підприємства відносяться: структура персоналу, ефективність кадрової політики, рівень менеджменту, якість організаційної структури, </w:t>
      </w:r>
      <w:proofErr w:type="spellStart"/>
      <w:r w:rsidRPr="00100E8C">
        <w:rPr>
          <w:rFonts w:eastAsia="TimesNewRoman"/>
          <w:sz w:val="28"/>
          <w:szCs w:val="28"/>
        </w:rPr>
        <w:t>інноваційність</w:t>
      </w:r>
      <w:proofErr w:type="spellEnd"/>
      <w:r w:rsidRPr="00100E8C">
        <w:rPr>
          <w:rFonts w:eastAsia="TimesNewRoman"/>
          <w:sz w:val="28"/>
          <w:szCs w:val="28"/>
        </w:rPr>
        <w:t xml:space="preserve"> виробництва, асортиментна політика, використання ресурсів, виробничі витрати та рівень технологічного оновлення.</w:t>
      </w:r>
    </w:p>
    <w:p w14:paraId="5445CA6F" w14:textId="2FE0AA9D" w:rsidR="00100E8C" w:rsidRDefault="00100E8C" w:rsidP="00100E8C">
      <w:pPr>
        <w:spacing w:line="360" w:lineRule="auto"/>
        <w:ind w:firstLine="709"/>
        <w:jc w:val="both"/>
        <w:rPr>
          <w:rFonts w:eastAsia="TimesNewRoman"/>
          <w:sz w:val="28"/>
          <w:szCs w:val="28"/>
        </w:rPr>
      </w:pPr>
      <w:r w:rsidRPr="00100E8C">
        <w:rPr>
          <w:rFonts w:eastAsia="TimesNewRoman"/>
          <w:sz w:val="28"/>
          <w:szCs w:val="28"/>
        </w:rPr>
        <w:t>У підсумку, формування людського капіталу в сучасному господарському середовищі розглядається як інвестиційний процес, у межах якого знання, навички, практичний досвід і особистісні якості працівника визнаються капіталом</w:t>
      </w:r>
      <w:r>
        <w:rPr>
          <w:rFonts w:eastAsia="TimesNewRoman"/>
          <w:sz w:val="28"/>
          <w:szCs w:val="28"/>
        </w:rPr>
        <w:t>, що</w:t>
      </w:r>
      <w:r w:rsidRPr="00100E8C">
        <w:rPr>
          <w:rFonts w:eastAsia="TimesNewRoman"/>
          <w:sz w:val="28"/>
          <w:szCs w:val="28"/>
        </w:rPr>
        <w:t xml:space="preserve"> пояснюється тим, що вони мають здатність до накопичення, підвищення своєї вартості та забезпечують власникові економічну віддачу у формі доходу чи кар'єрного зростання.</w:t>
      </w:r>
    </w:p>
    <w:p w14:paraId="00468E57" w14:textId="77777777" w:rsidR="00100E8C" w:rsidRPr="00100E8C" w:rsidRDefault="00100E8C" w:rsidP="00100E8C">
      <w:pPr>
        <w:spacing w:line="360" w:lineRule="auto"/>
        <w:ind w:firstLine="709"/>
        <w:jc w:val="both"/>
        <w:rPr>
          <w:rFonts w:eastAsia="TimesNewRoman"/>
          <w:sz w:val="28"/>
          <w:szCs w:val="28"/>
        </w:rPr>
      </w:pPr>
      <w:r w:rsidRPr="00100E8C">
        <w:rPr>
          <w:rFonts w:eastAsia="TimesNewRoman"/>
          <w:sz w:val="28"/>
          <w:szCs w:val="28"/>
        </w:rPr>
        <w:t xml:space="preserve">Людський капітал є одним із ключових чинників сучасного економічного зростання, що забезпечує конкурентоспроможність національної економіки, підвищення продуктивності праці, інноваційну динаміку та соціальну стабільність. На відміну від традиційних ресурсів, людський капітал має властивості накопичення, відтворення і зростання вартості в результаті </w:t>
      </w:r>
      <w:r w:rsidRPr="00100E8C">
        <w:rPr>
          <w:rFonts w:eastAsia="TimesNewRoman"/>
          <w:sz w:val="28"/>
          <w:szCs w:val="28"/>
        </w:rPr>
        <w:lastRenderedPageBreak/>
        <w:t xml:space="preserve">цілеспрямованих інвестицій у знання, навички, здоров’я та соціальну </w:t>
      </w:r>
      <w:proofErr w:type="spellStart"/>
      <w:r w:rsidRPr="00100E8C">
        <w:rPr>
          <w:rFonts w:eastAsia="TimesNewRoman"/>
          <w:sz w:val="28"/>
          <w:szCs w:val="28"/>
        </w:rPr>
        <w:t>включеність</w:t>
      </w:r>
      <w:proofErr w:type="spellEnd"/>
      <w:r w:rsidRPr="00100E8C">
        <w:rPr>
          <w:rFonts w:eastAsia="TimesNewRoman"/>
          <w:sz w:val="28"/>
          <w:szCs w:val="28"/>
        </w:rPr>
        <w:t>.</w:t>
      </w:r>
    </w:p>
    <w:p w14:paraId="07EF2492" w14:textId="7CCF5649" w:rsidR="00100E8C" w:rsidRPr="00100E8C" w:rsidRDefault="00295C1C" w:rsidP="00100E8C">
      <w:pPr>
        <w:spacing w:line="360" w:lineRule="auto"/>
        <w:ind w:firstLine="709"/>
        <w:jc w:val="both"/>
        <w:rPr>
          <w:rFonts w:eastAsia="TimesNewRoman"/>
          <w:sz w:val="28"/>
          <w:szCs w:val="28"/>
        </w:rPr>
      </w:pPr>
      <w:r>
        <w:rPr>
          <w:rFonts w:eastAsia="TimesNewRoman"/>
          <w:sz w:val="28"/>
          <w:szCs w:val="28"/>
        </w:rPr>
        <w:t xml:space="preserve">Таким чином, </w:t>
      </w:r>
      <w:r w:rsidR="00100E8C" w:rsidRPr="00100E8C">
        <w:rPr>
          <w:rFonts w:eastAsia="TimesNewRoman"/>
          <w:sz w:val="28"/>
          <w:szCs w:val="28"/>
        </w:rPr>
        <w:t>людський капітал здійснює багатогранний вплив на економіку через підвищення ефективності виробничих процесів, здатність до генерації інновацій, посилення адаптивності до змін ринку праці та створення умов для сталого розвитку. Його роль суттєво зростає в умовах глобальних викликів, структурних трансформацій і цифрової модернізації, коли саме освічене, здорове та соціально активне населення стає головним ресурсом економіки знань.</w:t>
      </w:r>
      <w:r>
        <w:rPr>
          <w:rFonts w:eastAsia="TimesNewRoman"/>
          <w:sz w:val="28"/>
          <w:szCs w:val="28"/>
        </w:rPr>
        <w:t xml:space="preserve"> </w:t>
      </w:r>
      <w:r w:rsidR="00100E8C" w:rsidRPr="00100E8C">
        <w:rPr>
          <w:rFonts w:eastAsia="TimesNewRoman"/>
          <w:sz w:val="28"/>
          <w:szCs w:val="28"/>
        </w:rPr>
        <w:t>Крім того, обґрунтовано, що формування людського капіталу тісно пов’язане із внутрішнім і зовнішнім середовищем функціонування підприємств і держави. Вплив на цей процес чинять економічні, фінансові, соціальні та екологічні чинники, які визначають якість трудового потенціалу й ефективність його реалізації.</w:t>
      </w:r>
    </w:p>
    <w:p w14:paraId="7C5AA7FD" w14:textId="3B8F8348" w:rsidR="00100E8C" w:rsidRPr="00100E8C" w:rsidRDefault="00295C1C" w:rsidP="00100E8C">
      <w:pPr>
        <w:spacing w:line="360" w:lineRule="auto"/>
        <w:ind w:firstLine="709"/>
        <w:jc w:val="both"/>
        <w:rPr>
          <w:rFonts w:eastAsia="TimesNewRoman"/>
          <w:sz w:val="28"/>
          <w:szCs w:val="28"/>
        </w:rPr>
      </w:pPr>
      <w:r>
        <w:rPr>
          <w:rFonts w:eastAsia="TimesNewRoman"/>
          <w:sz w:val="28"/>
          <w:szCs w:val="28"/>
        </w:rPr>
        <w:t>Л</w:t>
      </w:r>
      <w:r w:rsidR="00100E8C" w:rsidRPr="00100E8C">
        <w:rPr>
          <w:rFonts w:eastAsia="TimesNewRoman"/>
          <w:sz w:val="28"/>
          <w:szCs w:val="28"/>
        </w:rPr>
        <w:t>юдський капітал виступає не лише засобом зростання валового внутрішнього продукту, а й визначальним елементом стратегічної стабільності та розвитку вітчизняної економіки. Його ефективне формування, використання та збереження має стати пріоритетом державної політики та корпоративних стратегій у середньо- і довгостроковій перспективі.</w:t>
      </w:r>
    </w:p>
    <w:p w14:paraId="58FE0D72" w14:textId="77777777" w:rsidR="00100E8C" w:rsidRPr="00100E8C" w:rsidRDefault="00100E8C" w:rsidP="00100E8C">
      <w:pPr>
        <w:spacing w:line="360" w:lineRule="auto"/>
        <w:ind w:firstLine="709"/>
        <w:jc w:val="both"/>
        <w:rPr>
          <w:rFonts w:eastAsia="TimesNewRoman"/>
          <w:sz w:val="28"/>
          <w:szCs w:val="28"/>
        </w:rPr>
      </w:pPr>
    </w:p>
    <w:p w14:paraId="52EB339B" w14:textId="77777777" w:rsidR="00363E0A" w:rsidRPr="00363E0A" w:rsidRDefault="00363E0A" w:rsidP="00363E0A">
      <w:pPr>
        <w:spacing w:line="360" w:lineRule="auto"/>
        <w:ind w:firstLine="709"/>
        <w:jc w:val="both"/>
        <w:rPr>
          <w:rFonts w:eastAsia="TimesNewRoman"/>
          <w:sz w:val="28"/>
          <w:szCs w:val="28"/>
        </w:rPr>
      </w:pPr>
    </w:p>
    <w:p w14:paraId="3FE0D4BA" w14:textId="77777777" w:rsidR="007F6556" w:rsidRDefault="007F6556" w:rsidP="007F6556">
      <w:pPr>
        <w:spacing w:line="360" w:lineRule="auto"/>
        <w:ind w:firstLine="709"/>
        <w:jc w:val="both"/>
        <w:rPr>
          <w:rFonts w:eastAsia="Calibri"/>
          <w:sz w:val="28"/>
          <w:szCs w:val="28"/>
          <w:lang w:eastAsia="en-US"/>
        </w:rPr>
      </w:pPr>
    </w:p>
    <w:p w14:paraId="393DD5EA" w14:textId="77777777" w:rsidR="001B09E8" w:rsidRPr="008D024C" w:rsidRDefault="001B09E8" w:rsidP="008D024C">
      <w:pPr>
        <w:spacing w:line="360" w:lineRule="auto"/>
        <w:ind w:firstLine="709"/>
        <w:jc w:val="both"/>
        <w:rPr>
          <w:rFonts w:eastAsia="Calibri"/>
          <w:sz w:val="28"/>
          <w:szCs w:val="28"/>
          <w:lang w:eastAsia="en-US"/>
        </w:rPr>
      </w:pPr>
    </w:p>
    <w:p w14:paraId="39FAAFA4" w14:textId="77777777" w:rsidR="00FF2BFB" w:rsidRPr="00FF2BFB" w:rsidRDefault="00FF2BFB" w:rsidP="00FF2BFB">
      <w:pPr>
        <w:spacing w:line="360" w:lineRule="auto"/>
        <w:ind w:firstLine="709"/>
        <w:jc w:val="both"/>
        <w:rPr>
          <w:rFonts w:eastAsia="Calibri"/>
          <w:sz w:val="28"/>
          <w:szCs w:val="28"/>
          <w:lang w:eastAsia="en-US"/>
        </w:rPr>
      </w:pPr>
    </w:p>
    <w:p w14:paraId="606B4A33" w14:textId="77777777" w:rsidR="00FF2BFB" w:rsidRPr="00FF2BFB" w:rsidRDefault="00FF2BFB" w:rsidP="00FF2BFB">
      <w:pPr>
        <w:spacing w:line="360" w:lineRule="auto"/>
        <w:ind w:firstLine="709"/>
        <w:jc w:val="both"/>
        <w:rPr>
          <w:rFonts w:eastAsia="Calibri"/>
          <w:sz w:val="28"/>
          <w:szCs w:val="28"/>
          <w:lang w:eastAsia="en-US"/>
        </w:rPr>
      </w:pPr>
    </w:p>
    <w:p w14:paraId="4C03021C" w14:textId="77777777" w:rsidR="00FF2BFB" w:rsidRPr="007F6556" w:rsidRDefault="00FF2BFB" w:rsidP="007F6556">
      <w:pPr>
        <w:spacing w:line="360" w:lineRule="auto"/>
        <w:ind w:firstLine="709"/>
        <w:jc w:val="both"/>
        <w:rPr>
          <w:rFonts w:eastAsia="Calibri"/>
          <w:sz w:val="28"/>
          <w:szCs w:val="28"/>
          <w:lang w:eastAsia="en-US"/>
        </w:rPr>
      </w:pPr>
    </w:p>
    <w:p w14:paraId="471369FC" w14:textId="0E7CE43D" w:rsidR="00000AA5" w:rsidRDefault="00000AA5" w:rsidP="00000AA5">
      <w:pPr>
        <w:spacing w:line="360" w:lineRule="auto"/>
        <w:ind w:firstLine="709"/>
        <w:jc w:val="both"/>
        <w:rPr>
          <w:rFonts w:eastAsia="Calibri"/>
          <w:sz w:val="28"/>
          <w:szCs w:val="28"/>
          <w:lang w:eastAsia="en-US"/>
        </w:rPr>
      </w:pPr>
    </w:p>
    <w:p w14:paraId="684C9F6C" w14:textId="5E8CD2F7" w:rsidR="00EE6D60" w:rsidRDefault="00EE6D60" w:rsidP="00000AA5">
      <w:pPr>
        <w:spacing w:line="360" w:lineRule="auto"/>
        <w:ind w:firstLine="709"/>
        <w:jc w:val="both"/>
        <w:rPr>
          <w:rFonts w:eastAsia="Calibri"/>
          <w:sz w:val="28"/>
          <w:szCs w:val="28"/>
          <w:lang w:eastAsia="en-US"/>
        </w:rPr>
      </w:pPr>
    </w:p>
    <w:p w14:paraId="5B863AAD" w14:textId="4785DCBC" w:rsidR="00EE6D60" w:rsidRDefault="00EE6D60" w:rsidP="00000AA5">
      <w:pPr>
        <w:spacing w:line="360" w:lineRule="auto"/>
        <w:ind w:firstLine="709"/>
        <w:jc w:val="both"/>
        <w:rPr>
          <w:rFonts w:eastAsia="Calibri"/>
          <w:sz w:val="28"/>
          <w:szCs w:val="28"/>
          <w:lang w:eastAsia="en-US"/>
        </w:rPr>
      </w:pPr>
    </w:p>
    <w:p w14:paraId="7571E29F" w14:textId="2D0FF529" w:rsidR="00EE6D60" w:rsidRDefault="00EE6D60" w:rsidP="00000AA5">
      <w:pPr>
        <w:spacing w:line="360" w:lineRule="auto"/>
        <w:ind w:firstLine="709"/>
        <w:jc w:val="both"/>
        <w:rPr>
          <w:rFonts w:eastAsia="Calibri"/>
          <w:sz w:val="28"/>
          <w:szCs w:val="28"/>
          <w:lang w:eastAsia="en-US"/>
        </w:rPr>
      </w:pPr>
    </w:p>
    <w:p w14:paraId="7896178D" w14:textId="77777777" w:rsidR="00F27F8C" w:rsidRPr="00903F72" w:rsidRDefault="00F27F8C" w:rsidP="0002728E">
      <w:pPr>
        <w:spacing w:line="360" w:lineRule="auto"/>
        <w:jc w:val="center"/>
        <w:rPr>
          <w:caps/>
          <w:sz w:val="28"/>
          <w:szCs w:val="28"/>
        </w:rPr>
      </w:pPr>
      <w:r w:rsidRPr="00903F72">
        <w:rPr>
          <w:caps/>
          <w:spacing w:val="20"/>
          <w:sz w:val="28"/>
          <w:szCs w:val="28"/>
        </w:rPr>
        <w:lastRenderedPageBreak/>
        <w:t>Розділ</w:t>
      </w:r>
      <w:r w:rsidRPr="00903F72">
        <w:rPr>
          <w:caps/>
          <w:sz w:val="28"/>
          <w:szCs w:val="28"/>
        </w:rPr>
        <w:t xml:space="preserve"> 2.</w:t>
      </w:r>
    </w:p>
    <w:p w14:paraId="311270BD" w14:textId="101B954B" w:rsidR="00A82602" w:rsidRPr="00903F72" w:rsidRDefault="00100E8C" w:rsidP="0002728E">
      <w:pPr>
        <w:spacing w:line="360" w:lineRule="auto"/>
        <w:jc w:val="center"/>
        <w:rPr>
          <w:sz w:val="28"/>
          <w:szCs w:val="28"/>
        </w:rPr>
      </w:pPr>
      <w:r w:rsidRPr="00100E8C">
        <w:rPr>
          <w:caps/>
          <w:sz w:val="28"/>
          <w:szCs w:val="28"/>
        </w:rPr>
        <w:t>Аналіз сучасного стану та тенденцій розвитку людського капіталу</w:t>
      </w:r>
    </w:p>
    <w:p w14:paraId="2B7BC785" w14:textId="77777777" w:rsidR="00335BCF" w:rsidRPr="00903F72" w:rsidRDefault="00335BCF" w:rsidP="00F27F8C">
      <w:pPr>
        <w:spacing w:before="120" w:after="120" w:line="360" w:lineRule="auto"/>
        <w:ind w:firstLine="720"/>
        <w:jc w:val="both"/>
        <w:rPr>
          <w:sz w:val="28"/>
          <w:szCs w:val="28"/>
        </w:rPr>
      </w:pPr>
    </w:p>
    <w:p w14:paraId="46A21062" w14:textId="4E6FCCEF"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100E8C" w:rsidRPr="00100E8C">
        <w:rPr>
          <w:sz w:val="28"/>
          <w:szCs w:val="28"/>
        </w:rPr>
        <w:t>Глобальні та національні тренди у сфері людського капіталу</w:t>
      </w:r>
      <w:r w:rsidR="001B09E8">
        <w:rPr>
          <w:sz w:val="28"/>
          <w:szCs w:val="28"/>
        </w:rPr>
        <w:t xml:space="preserve"> </w:t>
      </w:r>
    </w:p>
    <w:p w14:paraId="54A0436E" w14:textId="36E98903" w:rsidR="00295C1C" w:rsidRDefault="00295C1C" w:rsidP="00295C1C">
      <w:pPr>
        <w:pStyle w:val="af3"/>
        <w:spacing w:before="0" w:beforeAutospacing="0" w:after="0" w:afterAutospacing="0" w:line="360" w:lineRule="auto"/>
        <w:ind w:firstLine="709"/>
        <w:jc w:val="both"/>
        <w:rPr>
          <w:sz w:val="28"/>
          <w:szCs w:val="28"/>
          <w:lang w:val="uk-UA"/>
        </w:rPr>
      </w:pPr>
      <w:r w:rsidRPr="00295C1C">
        <w:rPr>
          <w:sz w:val="28"/>
          <w:szCs w:val="28"/>
          <w:lang w:val="uk-UA"/>
        </w:rPr>
        <w:t xml:space="preserve">У ХХІ столітті людський капітал набув статусу стратегічного активу, що визначає економічне зростання, інноваційну динаміку, конкурентоспроможність націй та соціальну стабільність. </w:t>
      </w:r>
      <w:r w:rsidRPr="00295C1C">
        <w:rPr>
          <w:rStyle w:val="afb"/>
          <w:b w:val="0"/>
          <w:bCs w:val="0"/>
          <w:sz w:val="28"/>
          <w:szCs w:val="28"/>
          <w:lang w:val="uk-UA"/>
        </w:rPr>
        <w:t>Глобальні тренди</w:t>
      </w:r>
      <w:r w:rsidRPr="00295C1C">
        <w:rPr>
          <w:sz w:val="28"/>
          <w:szCs w:val="28"/>
          <w:lang w:val="uk-UA"/>
        </w:rPr>
        <w:t xml:space="preserve"> у сфері людського капіталу зумовлені розвитком цифрових технологій, демографічними змінами, трансформацією ринку праці, наслідками пандемії COVID-19, геополітичною нестабільністю та зростанням ролі ESG-підходів (екологічні, соціальні та управлінські аспекти).</w:t>
      </w:r>
    </w:p>
    <w:p w14:paraId="383A1035" w14:textId="1A89577C" w:rsidR="00295C1C" w:rsidRDefault="00295C1C" w:rsidP="00295C1C">
      <w:pPr>
        <w:pStyle w:val="af3"/>
        <w:spacing w:before="0" w:beforeAutospacing="0" w:after="0" w:afterAutospacing="0" w:line="360" w:lineRule="auto"/>
        <w:ind w:firstLine="709"/>
        <w:jc w:val="both"/>
        <w:rPr>
          <w:sz w:val="28"/>
          <w:szCs w:val="28"/>
          <w:lang w:val="uk-UA"/>
        </w:rPr>
      </w:pPr>
      <w:r>
        <w:rPr>
          <w:sz w:val="28"/>
          <w:szCs w:val="28"/>
          <w:lang w:val="uk-UA"/>
        </w:rPr>
        <w:t>«</w:t>
      </w:r>
      <w:r w:rsidRPr="00295C1C">
        <w:rPr>
          <w:sz w:val="28"/>
          <w:szCs w:val="28"/>
          <w:lang w:val="uk-UA"/>
        </w:rPr>
        <w:t xml:space="preserve">Керівник відділу консультування з питань людського капіталу компанії </w:t>
      </w:r>
      <w:proofErr w:type="spellStart"/>
      <w:r w:rsidRPr="00295C1C">
        <w:rPr>
          <w:sz w:val="28"/>
          <w:szCs w:val="28"/>
          <w:lang w:val="uk-UA"/>
        </w:rPr>
        <w:t>Deloitte</w:t>
      </w:r>
      <w:proofErr w:type="spellEnd"/>
      <w:r w:rsidRPr="00295C1C">
        <w:rPr>
          <w:sz w:val="28"/>
          <w:szCs w:val="28"/>
          <w:lang w:val="uk-UA"/>
        </w:rPr>
        <w:t xml:space="preserve"> в Україні Яків </w:t>
      </w:r>
      <w:proofErr w:type="spellStart"/>
      <w:r w:rsidRPr="00295C1C">
        <w:rPr>
          <w:sz w:val="28"/>
          <w:szCs w:val="28"/>
          <w:lang w:val="uk-UA"/>
        </w:rPr>
        <w:t>Акулов</w:t>
      </w:r>
      <w:proofErr w:type="spellEnd"/>
      <w:r w:rsidRPr="00295C1C">
        <w:rPr>
          <w:sz w:val="28"/>
          <w:szCs w:val="28"/>
          <w:lang w:val="uk-UA"/>
        </w:rPr>
        <w:t xml:space="preserve"> стверджує, що нові підходи управління </w:t>
      </w:r>
      <w:proofErr w:type="spellStart"/>
      <w:r w:rsidRPr="00295C1C">
        <w:rPr>
          <w:sz w:val="28"/>
          <w:szCs w:val="28"/>
          <w:lang w:val="uk-UA"/>
        </w:rPr>
        <w:t>людcьким</w:t>
      </w:r>
      <w:proofErr w:type="spellEnd"/>
      <w:r w:rsidRPr="00295C1C">
        <w:rPr>
          <w:sz w:val="28"/>
          <w:szCs w:val="28"/>
          <w:lang w:val="uk-UA"/>
        </w:rPr>
        <w:t xml:space="preserve"> капіталом можуть бути успішно впроваджені лише за умови </w:t>
      </w:r>
      <w:proofErr w:type="spellStart"/>
      <w:r w:rsidRPr="00295C1C">
        <w:rPr>
          <w:sz w:val="28"/>
          <w:szCs w:val="28"/>
          <w:lang w:val="uk-UA"/>
        </w:rPr>
        <w:t>проактивного</w:t>
      </w:r>
      <w:proofErr w:type="spellEnd"/>
      <w:r w:rsidRPr="00295C1C">
        <w:rPr>
          <w:sz w:val="28"/>
          <w:szCs w:val="28"/>
          <w:lang w:val="uk-UA"/>
        </w:rPr>
        <w:t xml:space="preserve"> залучення працівників, а рушійною силою змін мають стати керівники, які в цьому контексті повинні переосмислити принципові підходи до управління людським капіталом</w:t>
      </w:r>
      <w:r>
        <w:rPr>
          <w:sz w:val="28"/>
          <w:szCs w:val="28"/>
          <w:lang w:val="uk-UA"/>
        </w:rPr>
        <w:t>»</w:t>
      </w:r>
      <w:r w:rsidRPr="00295C1C">
        <w:rPr>
          <w:sz w:val="28"/>
          <w:szCs w:val="28"/>
          <w:lang w:val="uk-UA"/>
        </w:rPr>
        <w:t xml:space="preserve"> [</w:t>
      </w:r>
      <w:r>
        <w:rPr>
          <w:sz w:val="28"/>
          <w:szCs w:val="28"/>
          <w:lang w:val="uk-UA"/>
        </w:rPr>
        <w:t>62</w:t>
      </w:r>
      <w:r w:rsidRPr="00295C1C">
        <w:rPr>
          <w:sz w:val="28"/>
          <w:szCs w:val="28"/>
          <w:lang w:val="uk-UA"/>
        </w:rPr>
        <w:t>].</w:t>
      </w:r>
    </w:p>
    <w:p w14:paraId="2BE45A21" w14:textId="2F006BFC" w:rsidR="00295C1C" w:rsidRPr="00295C1C" w:rsidRDefault="00295C1C" w:rsidP="00295C1C">
      <w:pPr>
        <w:pStyle w:val="af3"/>
        <w:spacing w:before="0" w:beforeAutospacing="0" w:after="0" w:afterAutospacing="0" w:line="360" w:lineRule="auto"/>
        <w:ind w:firstLine="709"/>
        <w:jc w:val="both"/>
        <w:rPr>
          <w:sz w:val="28"/>
          <w:szCs w:val="28"/>
          <w:lang w:val="uk-UA"/>
        </w:rPr>
      </w:pPr>
      <w:r w:rsidRPr="00295C1C">
        <w:rPr>
          <w:sz w:val="28"/>
          <w:szCs w:val="28"/>
          <w:lang w:val="uk-UA"/>
        </w:rPr>
        <w:t>Сучасне бізнес-середовище відзначається динамічністю та високими темпами змін, що зумовлює значні виклики для підприємств у сфері адаптації до нових економічних і соціальних умов. В умовах такої трансформації управління людським капіталом зберігає статус одного з головних стратегічних пріоритетів для керівництва організацій на глобальному рівні</w:t>
      </w:r>
      <w:r>
        <w:rPr>
          <w:sz w:val="28"/>
          <w:szCs w:val="28"/>
          <w:lang w:val="uk-UA"/>
        </w:rPr>
        <w:t>, що</w:t>
      </w:r>
      <w:r w:rsidRPr="00295C1C">
        <w:rPr>
          <w:sz w:val="28"/>
          <w:szCs w:val="28"/>
          <w:lang w:val="uk-UA"/>
        </w:rPr>
        <w:t xml:space="preserve"> вимагає від компаній не лише переоцінки традиційних моделей роботи з персоналом, а й розробки інноваційних підходів, що відповідають реаліям цифрової та посткризової економіки.</w:t>
      </w:r>
    </w:p>
    <w:p w14:paraId="72626540" w14:textId="77777777" w:rsidR="00295C1C" w:rsidRPr="00295C1C" w:rsidRDefault="00295C1C" w:rsidP="00295C1C">
      <w:pPr>
        <w:pStyle w:val="af3"/>
        <w:spacing w:before="0" w:beforeAutospacing="0" w:after="0" w:afterAutospacing="0" w:line="360" w:lineRule="auto"/>
        <w:ind w:firstLine="709"/>
        <w:jc w:val="both"/>
        <w:rPr>
          <w:sz w:val="28"/>
          <w:szCs w:val="28"/>
          <w:lang w:val="uk-UA"/>
        </w:rPr>
      </w:pPr>
      <w:r w:rsidRPr="00295C1C">
        <w:rPr>
          <w:sz w:val="28"/>
          <w:szCs w:val="28"/>
          <w:lang w:val="uk-UA"/>
        </w:rPr>
        <w:t xml:space="preserve">Особлива увага в цьому контексті приділяється лідерству як чиннику організаційної трансформації, здатному створити сприятливе середовище для </w:t>
      </w:r>
      <w:r w:rsidRPr="00295C1C">
        <w:rPr>
          <w:sz w:val="28"/>
          <w:szCs w:val="28"/>
          <w:lang w:val="uk-UA"/>
        </w:rPr>
        <w:lastRenderedPageBreak/>
        <w:t>розвитку та ефективного використання людського капіталу. Компанії змушені шукати нові моделі взаємодії з працівниками, оскільки класичні HR-практики дедалі рідше забезпечують очікувані результати. Саме лідери відіграють ключову роль у просуванні змін, надихаючи команди на професійний розвиток, відкритість до інновацій та підвищення організаційної ефективності.</w:t>
      </w:r>
    </w:p>
    <w:p w14:paraId="21EDF44F" w14:textId="77777777" w:rsidR="00295C1C" w:rsidRPr="00295C1C" w:rsidRDefault="00295C1C" w:rsidP="00295C1C">
      <w:pPr>
        <w:pStyle w:val="af3"/>
        <w:spacing w:before="0" w:beforeAutospacing="0" w:after="0" w:afterAutospacing="0" w:line="360" w:lineRule="auto"/>
        <w:ind w:firstLine="709"/>
        <w:jc w:val="both"/>
        <w:rPr>
          <w:sz w:val="28"/>
          <w:szCs w:val="28"/>
          <w:lang w:val="uk-UA"/>
        </w:rPr>
      </w:pPr>
    </w:p>
    <w:p w14:paraId="2347B51E" w14:textId="77777777" w:rsidR="00295C1C" w:rsidRPr="00295C1C" w:rsidRDefault="00295C1C" w:rsidP="00295C1C">
      <w:pPr>
        <w:pStyle w:val="4"/>
        <w:spacing w:before="0" w:after="0" w:line="360" w:lineRule="auto"/>
        <w:ind w:firstLine="709"/>
        <w:jc w:val="both"/>
        <w:rPr>
          <w:b w:val="0"/>
          <w:bCs w:val="0"/>
        </w:rPr>
      </w:pPr>
      <w:r w:rsidRPr="00295C1C">
        <w:rPr>
          <w:rStyle w:val="afb"/>
        </w:rPr>
        <w:t>Основні глобальні тенденції</w:t>
      </w:r>
      <w:r w:rsidRPr="00295C1C">
        <w:rPr>
          <w:b w:val="0"/>
          <w:bCs w:val="0"/>
        </w:rPr>
        <w:t>:</w:t>
      </w:r>
    </w:p>
    <w:p w14:paraId="10FC17CB" w14:textId="77777777" w:rsidR="00295C1C" w:rsidRPr="00295C1C" w:rsidRDefault="00295C1C" w:rsidP="000B76A7">
      <w:pPr>
        <w:pStyle w:val="af3"/>
        <w:numPr>
          <w:ilvl w:val="0"/>
          <w:numId w:val="7"/>
        </w:numPr>
        <w:spacing w:before="0" w:beforeAutospacing="0" w:after="0" w:afterAutospacing="0" w:line="360" w:lineRule="auto"/>
        <w:ind w:left="0" w:firstLine="709"/>
        <w:jc w:val="both"/>
        <w:rPr>
          <w:sz w:val="28"/>
          <w:szCs w:val="28"/>
          <w:lang w:val="uk-UA"/>
        </w:rPr>
      </w:pPr>
      <w:proofErr w:type="spellStart"/>
      <w:r w:rsidRPr="00295C1C">
        <w:rPr>
          <w:rStyle w:val="afb"/>
          <w:b w:val="0"/>
          <w:bCs w:val="0"/>
          <w:sz w:val="28"/>
          <w:szCs w:val="28"/>
          <w:lang w:val="uk-UA"/>
        </w:rPr>
        <w:t>Цифровізація</w:t>
      </w:r>
      <w:proofErr w:type="spellEnd"/>
      <w:r w:rsidRPr="00295C1C">
        <w:rPr>
          <w:rStyle w:val="afb"/>
          <w:b w:val="0"/>
          <w:bCs w:val="0"/>
          <w:sz w:val="28"/>
          <w:szCs w:val="28"/>
          <w:lang w:val="uk-UA"/>
        </w:rPr>
        <w:t xml:space="preserve"> і автоматизація праці</w:t>
      </w:r>
      <w:r w:rsidRPr="00295C1C">
        <w:rPr>
          <w:sz w:val="28"/>
          <w:szCs w:val="28"/>
          <w:lang w:val="uk-UA"/>
        </w:rPr>
        <w:t xml:space="preserve"> – впровадження технологій штучного інтелекту, </w:t>
      </w:r>
      <w:proofErr w:type="spellStart"/>
      <w:r w:rsidRPr="00295C1C">
        <w:rPr>
          <w:sz w:val="28"/>
          <w:szCs w:val="28"/>
          <w:lang w:val="uk-UA"/>
        </w:rPr>
        <w:t>big</w:t>
      </w:r>
      <w:proofErr w:type="spellEnd"/>
      <w:r w:rsidRPr="00295C1C">
        <w:rPr>
          <w:sz w:val="28"/>
          <w:szCs w:val="28"/>
          <w:lang w:val="uk-UA"/>
        </w:rPr>
        <w:t xml:space="preserve"> </w:t>
      </w:r>
      <w:proofErr w:type="spellStart"/>
      <w:r w:rsidRPr="00295C1C">
        <w:rPr>
          <w:sz w:val="28"/>
          <w:szCs w:val="28"/>
          <w:lang w:val="uk-UA"/>
        </w:rPr>
        <w:t>data</w:t>
      </w:r>
      <w:proofErr w:type="spellEnd"/>
      <w:r w:rsidRPr="00295C1C">
        <w:rPr>
          <w:sz w:val="28"/>
          <w:szCs w:val="28"/>
          <w:lang w:val="uk-UA"/>
        </w:rPr>
        <w:t>, роботизації трансформує структуру зайнятості, формує нові професії та зумовлює потребу в безперервному навчанні (</w:t>
      </w:r>
      <w:proofErr w:type="spellStart"/>
      <w:r w:rsidRPr="00295C1C">
        <w:rPr>
          <w:sz w:val="28"/>
          <w:szCs w:val="28"/>
          <w:lang w:val="uk-UA"/>
        </w:rPr>
        <w:t>lifelong</w:t>
      </w:r>
      <w:proofErr w:type="spellEnd"/>
      <w:r w:rsidRPr="00295C1C">
        <w:rPr>
          <w:sz w:val="28"/>
          <w:szCs w:val="28"/>
          <w:lang w:val="uk-UA"/>
        </w:rPr>
        <w:t xml:space="preserve"> </w:t>
      </w:r>
      <w:proofErr w:type="spellStart"/>
      <w:r w:rsidRPr="00295C1C">
        <w:rPr>
          <w:sz w:val="28"/>
          <w:szCs w:val="28"/>
          <w:lang w:val="uk-UA"/>
        </w:rPr>
        <w:t>learning</w:t>
      </w:r>
      <w:proofErr w:type="spellEnd"/>
      <w:r w:rsidRPr="00295C1C">
        <w:rPr>
          <w:sz w:val="28"/>
          <w:szCs w:val="28"/>
          <w:lang w:val="uk-UA"/>
        </w:rPr>
        <w:t>).</w:t>
      </w:r>
    </w:p>
    <w:p w14:paraId="32297CB2" w14:textId="77777777" w:rsidR="00295C1C" w:rsidRPr="00295C1C" w:rsidRDefault="00295C1C" w:rsidP="000B76A7">
      <w:pPr>
        <w:pStyle w:val="af3"/>
        <w:numPr>
          <w:ilvl w:val="0"/>
          <w:numId w:val="7"/>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 xml:space="preserve">Розвиток цифрових навичок і </w:t>
      </w:r>
      <w:proofErr w:type="spellStart"/>
      <w:r w:rsidRPr="00295C1C">
        <w:rPr>
          <w:rStyle w:val="afb"/>
          <w:b w:val="0"/>
          <w:bCs w:val="0"/>
          <w:sz w:val="28"/>
          <w:szCs w:val="28"/>
          <w:lang w:val="uk-UA"/>
        </w:rPr>
        <w:t>soft</w:t>
      </w:r>
      <w:proofErr w:type="spellEnd"/>
      <w:r w:rsidRPr="00295C1C">
        <w:rPr>
          <w:rStyle w:val="afb"/>
          <w:b w:val="0"/>
          <w:bCs w:val="0"/>
          <w:sz w:val="28"/>
          <w:szCs w:val="28"/>
          <w:lang w:val="uk-UA"/>
        </w:rPr>
        <w:t xml:space="preserve"> </w:t>
      </w:r>
      <w:proofErr w:type="spellStart"/>
      <w:r w:rsidRPr="00295C1C">
        <w:rPr>
          <w:rStyle w:val="afb"/>
          <w:b w:val="0"/>
          <w:bCs w:val="0"/>
          <w:sz w:val="28"/>
          <w:szCs w:val="28"/>
          <w:lang w:val="uk-UA"/>
        </w:rPr>
        <w:t>skills</w:t>
      </w:r>
      <w:proofErr w:type="spellEnd"/>
      <w:r w:rsidRPr="00295C1C">
        <w:rPr>
          <w:sz w:val="28"/>
          <w:szCs w:val="28"/>
          <w:lang w:val="uk-UA"/>
        </w:rPr>
        <w:t xml:space="preserve"> – попит на емоційний інтелект, адаптивність, критичне мислення та здатність до крос-функціональної взаємодії суттєво зростає.</w:t>
      </w:r>
    </w:p>
    <w:p w14:paraId="7CA18A1C" w14:textId="77777777" w:rsidR="00295C1C" w:rsidRPr="00295C1C" w:rsidRDefault="00295C1C" w:rsidP="000B76A7">
      <w:pPr>
        <w:pStyle w:val="af3"/>
        <w:numPr>
          <w:ilvl w:val="0"/>
          <w:numId w:val="7"/>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Зміна моделей зайнятості</w:t>
      </w:r>
      <w:r w:rsidRPr="00295C1C">
        <w:rPr>
          <w:sz w:val="28"/>
          <w:szCs w:val="28"/>
          <w:lang w:val="uk-UA"/>
        </w:rPr>
        <w:t xml:space="preserve"> – зростає частка фрілансу, </w:t>
      </w:r>
      <w:proofErr w:type="spellStart"/>
      <w:r w:rsidRPr="00295C1C">
        <w:rPr>
          <w:sz w:val="28"/>
          <w:szCs w:val="28"/>
          <w:lang w:val="uk-UA"/>
        </w:rPr>
        <w:t>гіг</w:t>
      </w:r>
      <w:proofErr w:type="spellEnd"/>
      <w:r w:rsidRPr="00295C1C">
        <w:rPr>
          <w:sz w:val="28"/>
          <w:szCs w:val="28"/>
          <w:lang w:val="uk-UA"/>
        </w:rPr>
        <w:t>-економіки, гнучких і дистанційних форматів роботи.</w:t>
      </w:r>
    </w:p>
    <w:p w14:paraId="5C3C3F05" w14:textId="77777777" w:rsidR="00295C1C" w:rsidRPr="00295C1C" w:rsidRDefault="00295C1C" w:rsidP="000B76A7">
      <w:pPr>
        <w:pStyle w:val="af3"/>
        <w:numPr>
          <w:ilvl w:val="0"/>
          <w:numId w:val="7"/>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Інклюзія і різноманітність</w:t>
      </w:r>
      <w:r w:rsidRPr="00295C1C">
        <w:rPr>
          <w:sz w:val="28"/>
          <w:szCs w:val="28"/>
          <w:lang w:val="uk-UA"/>
        </w:rPr>
        <w:t xml:space="preserve"> – компанії дедалі частіше реалізують політики рівності, гендерного балансу, підтримки працівників з особливими потребами та різними соціокультурними бекграундами.</w:t>
      </w:r>
    </w:p>
    <w:p w14:paraId="0E4A7D8F" w14:textId="77777777" w:rsidR="00295C1C" w:rsidRPr="00295C1C" w:rsidRDefault="00295C1C" w:rsidP="000B76A7">
      <w:pPr>
        <w:pStyle w:val="af3"/>
        <w:numPr>
          <w:ilvl w:val="0"/>
          <w:numId w:val="7"/>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Фокус на ментальне здоров’я</w:t>
      </w:r>
      <w:r w:rsidRPr="00295C1C">
        <w:rPr>
          <w:sz w:val="28"/>
          <w:szCs w:val="28"/>
          <w:lang w:val="uk-UA"/>
        </w:rPr>
        <w:t xml:space="preserve"> – глобальні роботодавці інтегрують психологічну підтримку, профілактику вигорання, </w:t>
      </w:r>
      <w:proofErr w:type="spellStart"/>
      <w:r w:rsidRPr="00295C1C">
        <w:rPr>
          <w:sz w:val="28"/>
          <w:szCs w:val="28"/>
          <w:lang w:val="uk-UA"/>
        </w:rPr>
        <w:t>well</w:t>
      </w:r>
      <w:proofErr w:type="spellEnd"/>
      <w:r w:rsidRPr="00295C1C">
        <w:rPr>
          <w:sz w:val="28"/>
          <w:szCs w:val="28"/>
          <w:lang w:val="uk-UA"/>
        </w:rPr>
        <w:t>-</w:t>
      </w:r>
      <w:proofErr w:type="spellStart"/>
      <w:r w:rsidRPr="00295C1C">
        <w:rPr>
          <w:sz w:val="28"/>
          <w:szCs w:val="28"/>
          <w:lang w:val="uk-UA"/>
        </w:rPr>
        <w:t>being</w:t>
      </w:r>
      <w:proofErr w:type="spellEnd"/>
      <w:r w:rsidRPr="00295C1C">
        <w:rPr>
          <w:sz w:val="28"/>
          <w:szCs w:val="28"/>
          <w:lang w:val="uk-UA"/>
        </w:rPr>
        <w:t>-програми в HR-стратегії.</w:t>
      </w:r>
    </w:p>
    <w:p w14:paraId="5ABF8926" w14:textId="77777777" w:rsidR="00295C1C" w:rsidRPr="00295C1C" w:rsidRDefault="00295C1C" w:rsidP="00295C1C">
      <w:pPr>
        <w:pStyle w:val="4"/>
        <w:spacing w:before="0" w:after="0" w:line="360" w:lineRule="auto"/>
        <w:ind w:firstLine="709"/>
        <w:jc w:val="both"/>
        <w:rPr>
          <w:b w:val="0"/>
          <w:bCs w:val="0"/>
        </w:rPr>
      </w:pPr>
      <w:r w:rsidRPr="00295C1C">
        <w:rPr>
          <w:rStyle w:val="afb"/>
        </w:rPr>
        <w:t>Національні тренди розвитку людського капіталу в Україні</w:t>
      </w:r>
      <w:r w:rsidRPr="00295C1C">
        <w:rPr>
          <w:b w:val="0"/>
          <w:bCs w:val="0"/>
        </w:rPr>
        <w:t>:</w:t>
      </w:r>
    </w:p>
    <w:p w14:paraId="00FD6B79" w14:textId="77777777" w:rsidR="00295C1C" w:rsidRPr="00295C1C" w:rsidRDefault="00295C1C" w:rsidP="000B76A7">
      <w:pPr>
        <w:pStyle w:val="af3"/>
        <w:numPr>
          <w:ilvl w:val="0"/>
          <w:numId w:val="8"/>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Демографічні виклики</w:t>
      </w:r>
      <w:r w:rsidRPr="00295C1C">
        <w:rPr>
          <w:sz w:val="28"/>
          <w:szCs w:val="28"/>
          <w:lang w:val="uk-UA"/>
        </w:rPr>
        <w:t xml:space="preserve"> – скорочення працездатного населення, еміграція, старіння кадрів, низький рівень народжуваності.</w:t>
      </w:r>
    </w:p>
    <w:p w14:paraId="1510AD51" w14:textId="77777777" w:rsidR="00295C1C" w:rsidRPr="00295C1C" w:rsidRDefault="00295C1C" w:rsidP="000B76A7">
      <w:pPr>
        <w:pStyle w:val="af3"/>
        <w:numPr>
          <w:ilvl w:val="0"/>
          <w:numId w:val="8"/>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Освітній трансформаційний потенціал</w:t>
      </w:r>
      <w:r w:rsidRPr="00295C1C">
        <w:rPr>
          <w:sz w:val="28"/>
          <w:szCs w:val="28"/>
          <w:lang w:val="uk-UA"/>
        </w:rPr>
        <w:t xml:space="preserve"> – активне впровадження цифрових освітніх платформ, дуальної освіти, розвиток неформального і корпоративного навчання.</w:t>
      </w:r>
    </w:p>
    <w:p w14:paraId="3BD5C449" w14:textId="77777777" w:rsidR="00295C1C" w:rsidRPr="00295C1C" w:rsidRDefault="00295C1C" w:rsidP="000B76A7">
      <w:pPr>
        <w:pStyle w:val="af3"/>
        <w:numPr>
          <w:ilvl w:val="0"/>
          <w:numId w:val="8"/>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lastRenderedPageBreak/>
        <w:t>Значна частка неформальної зайнятості</w:t>
      </w:r>
      <w:r w:rsidRPr="00295C1C">
        <w:rPr>
          <w:sz w:val="28"/>
          <w:szCs w:val="28"/>
          <w:lang w:val="uk-UA"/>
        </w:rPr>
        <w:t xml:space="preserve"> – до 30% трудових ресурсів задіяні у тіньовому секторі, що ускладнює повноцінне накопичення людського капіталу.</w:t>
      </w:r>
    </w:p>
    <w:p w14:paraId="12D7EAEB" w14:textId="77777777" w:rsidR="00295C1C" w:rsidRPr="00295C1C" w:rsidRDefault="00295C1C" w:rsidP="000B76A7">
      <w:pPr>
        <w:pStyle w:val="af3"/>
        <w:numPr>
          <w:ilvl w:val="0"/>
          <w:numId w:val="8"/>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 xml:space="preserve">Масова </w:t>
      </w:r>
      <w:proofErr w:type="spellStart"/>
      <w:r w:rsidRPr="00295C1C">
        <w:rPr>
          <w:rStyle w:val="afb"/>
          <w:b w:val="0"/>
          <w:bCs w:val="0"/>
          <w:sz w:val="28"/>
          <w:szCs w:val="28"/>
          <w:lang w:val="uk-UA"/>
        </w:rPr>
        <w:t>релокація</w:t>
      </w:r>
      <w:proofErr w:type="spellEnd"/>
      <w:r w:rsidRPr="00295C1C">
        <w:rPr>
          <w:rStyle w:val="afb"/>
          <w:b w:val="0"/>
          <w:bCs w:val="0"/>
          <w:sz w:val="28"/>
          <w:szCs w:val="28"/>
          <w:lang w:val="uk-UA"/>
        </w:rPr>
        <w:t xml:space="preserve"> та внутрішня міграція</w:t>
      </w:r>
      <w:r w:rsidRPr="00295C1C">
        <w:rPr>
          <w:sz w:val="28"/>
          <w:szCs w:val="28"/>
          <w:lang w:val="uk-UA"/>
        </w:rPr>
        <w:t xml:space="preserve"> – внаслідок воєнних дій значна частина кваліфікованих кадрів була вимушена змінити місце проживання, що формує нові виклики щодо адаптації, інтеграції та відновлення потенціалу.</w:t>
      </w:r>
    </w:p>
    <w:p w14:paraId="005BF29F" w14:textId="77777777" w:rsidR="00295C1C" w:rsidRPr="00295C1C" w:rsidRDefault="00295C1C" w:rsidP="000B76A7">
      <w:pPr>
        <w:pStyle w:val="af3"/>
        <w:numPr>
          <w:ilvl w:val="0"/>
          <w:numId w:val="8"/>
        </w:numPr>
        <w:spacing w:before="0" w:beforeAutospacing="0" w:after="0" w:afterAutospacing="0" w:line="360" w:lineRule="auto"/>
        <w:ind w:left="0" w:firstLine="709"/>
        <w:jc w:val="both"/>
        <w:rPr>
          <w:sz w:val="28"/>
          <w:szCs w:val="28"/>
          <w:lang w:val="uk-UA"/>
        </w:rPr>
      </w:pPr>
      <w:r w:rsidRPr="00295C1C">
        <w:rPr>
          <w:rStyle w:val="afb"/>
          <w:b w:val="0"/>
          <w:bCs w:val="0"/>
          <w:sz w:val="28"/>
          <w:szCs w:val="28"/>
          <w:lang w:val="uk-UA"/>
        </w:rPr>
        <w:t>Роль діаспори та повернення кадрів</w:t>
      </w:r>
      <w:r w:rsidRPr="00295C1C">
        <w:rPr>
          <w:sz w:val="28"/>
          <w:szCs w:val="28"/>
          <w:lang w:val="uk-UA"/>
        </w:rPr>
        <w:t xml:space="preserve"> – формуються програми залучення наукової, технічної та інженерної діаспори, створюються можливості для віддаленої участі у національних </w:t>
      </w:r>
      <w:proofErr w:type="spellStart"/>
      <w:r w:rsidRPr="00295C1C">
        <w:rPr>
          <w:sz w:val="28"/>
          <w:szCs w:val="28"/>
          <w:lang w:val="uk-UA"/>
        </w:rPr>
        <w:t>проєктах</w:t>
      </w:r>
      <w:proofErr w:type="spellEnd"/>
      <w:r w:rsidRPr="00295C1C">
        <w:rPr>
          <w:sz w:val="28"/>
          <w:szCs w:val="28"/>
          <w:lang w:val="uk-UA"/>
        </w:rPr>
        <w:t>.</w:t>
      </w:r>
    </w:p>
    <w:p w14:paraId="6277688B" w14:textId="77777777" w:rsidR="00295C1C" w:rsidRPr="00295C1C" w:rsidRDefault="00295C1C" w:rsidP="00295C1C">
      <w:pPr>
        <w:pStyle w:val="4"/>
        <w:spacing w:before="0" w:after="0" w:line="360" w:lineRule="auto"/>
        <w:ind w:firstLine="709"/>
        <w:jc w:val="both"/>
        <w:rPr>
          <w:b w:val="0"/>
          <w:bCs w:val="0"/>
        </w:rPr>
      </w:pPr>
      <w:r w:rsidRPr="00295C1C">
        <w:rPr>
          <w:rStyle w:val="afb"/>
        </w:rPr>
        <w:t>Інституційні ініціативи</w:t>
      </w:r>
      <w:r w:rsidRPr="00295C1C">
        <w:rPr>
          <w:b w:val="0"/>
          <w:bCs w:val="0"/>
        </w:rPr>
        <w:t>:</w:t>
      </w:r>
    </w:p>
    <w:p w14:paraId="19F291D7" w14:textId="77777777" w:rsidR="00295C1C" w:rsidRPr="00295C1C" w:rsidRDefault="00295C1C" w:rsidP="00295C1C">
      <w:pPr>
        <w:numPr>
          <w:ilvl w:val="0"/>
          <w:numId w:val="4"/>
        </w:numPr>
        <w:spacing w:line="360" w:lineRule="auto"/>
        <w:ind w:left="0" w:firstLine="709"/>
        <w:jc w:val="both"/>
        <w:rPr>
          <w:rFonts w:eastAsia="TimesNewRoman"/>
          <w:sz w:val="28"/>
          <w:szCs w:val="28"/>
        </w:rPr>
      </w:pPr>
      <w:r w:rsidRPr="00295C1C">
        <w:rPr>
          <w:rFonts w:eastAsia="TimesNewRoman"/>
          <w:sz w:val="28"/>
          <w:szCs w:val="28"/>
        </w:rPr>
        <w:t>Національна стратегія розвитку людського капіталу України (у контексті Цілей сталого розвитку ООН);</w:t>
      </w:r>
    </w:p>
    <w:p w14:paraId="09D191D7" w14:textId="77777777" w:rsidR="00295C1C" w:rsidRPr="00295C1C" w:rsidRDefault="00295C1C" w:rsidP="00295C1C">
      <w:pPr>
        <w:numPr>
          <w:ilvl w:val="0"/>
          <w:numId w:val="4"/>
        </w:numPr>
        <w:spacing w:line="360" w:lineRule="auto"/>
        <w:ind w:left="0" w:firstLine="709"/>
        <w:jc w:val="both"/>
        <w:rPr>
          <w:rFonts w:eastAsia="TimesNewRoman"/>
          <w:sz w:val="28"/>
          <w:szCs w:val="28"/>
        </w:rPr>
      </w:pPr>
      <w:r w:rsidRPr="00295C1C">
        <w:rPr>
          <w:rFonts w:eastAsia="TimesNewRoman"/>
          <w:sz w:val="28"/>
          <w:szCs w:val="28"/>
        </w:rPr>
        <w:t>Програми ЄС щодо відбудови освітньої, наукової та медичної інфраструктури;</w:t>
      </w:r>
    </w:p>
    <w:p w14:paraId="47D4A971" w14:textId="77777777" w:rsidR="00295C1C" w:rsidRPr="00295C1C" w:rsidRDefault="00295C1C" w:rsidP="00295C1C">
      <w:pPr>
        <w:numPr>
          <w:ilvl w:val="0"/>
          <w:numId w:val="4"/>
        </w:numPr>
        <w:spacing w:line="360" w:lineRule="auto"/>
        <w:ind w:left="0" w:firstLine="709"/>
        <w:jc w:val="both"/>
        <w:rPr>
          <w:rFonts w:eastAsia="TimesNewRoman"/>
          <w:sz w:val="28"/>
          <w:szCs w:val="28"/>
        </w:rPr>
      </w:pPr>
      <w:r w:rsidRPr="00295C1C">
        <w:rPr>
          <w:rFonts w:eastAsia="TimesNewRoman"/>
          <w:sz w:val="28"/>
          <w:szCs w:val="28"/>
        </w:rPr>
        <w:t xml:space="preserve">Платформи розвитку підприємницьких </w:t>
      </w:r>
      <w:proofErr w:type="spellStart"/>
      <w:r w:rsidRPr="00295C1C">
        <w:rPr>
          <w:rFonts w:eastAsia="TimesNewRoman"/>
          <w:sz w:val="28"/>
          <w:szCs w:val="28"/>
        </w:rPr>
        <w:t>компетентностей</w:t>
      </w:r>
      <w:proofErr w:type="spellEnd"/>
      <w:r w:rsidRPr="00295C1C">
        <w:rPr>
          <w:rFonts w:eastAsia="TimesNewRoman"/>
          <w:sz w:val="28"/>
          <w:szCs w:val="28"/>
        </w:rPr>
        <w:t xml:space="preserve"> (</w:t>
      </w:r>
      <w:proofErr w:type="spellStart"/>
      <w:r w:rsidRPr="00295C1C">
        <w:rPr>
          <w:rFonts w:eastAsia="TimesNewRoman"/>
          <w:sz w:val="28"/>
          <w:szCs w:val="28"/>
        </w:rPr>
        <w:t>Diia.Business</w:t>
      </w:r>
      <w:proofErr w:type="spellEnd"/>
      <w:r w:rsidRPr="00295C1C">
        <w:rPr>
          <w:rFonts w:eastAsia="TimesNewRoman"/>
          <w:sz w:val="28"/>
          <w:szCs w:val="28"/>
        </w:rPr>
        <w:t xml:space="preserve">, </w:t>
      </w:r>
      <w:proofErr w:type="spellStart"/>
      <w:r w:rsidRPr="00295C1C">
        <w:rPr>
          <w:rFonts w:eastAsia="TimesNewRoman"/>
          <w:sz w:val="28"/>
          <w:szCs w:val="28"/>
        </w:rPr>
        <w:t>Дія.Освіта</w:t>
      </w:r>
      <w:proofErr w:type="spellEnd"/>
      <w:r w:rsidRPr="00295C1C">
        <w:rPr>
          <w:rFonts w:eastAsia="TimesNewRoman"/>
          <w:sz w:val="28"/>
          <w:szCs w:val="28"/>
        </w:rPr>
        <w:t>);</w:t>
      </w:r>
    </w:p>
    <w:p w14:paraId="447520B4" w14:textId="77777777" w:rsidR="00295C1C" w:rsidRPr="00295C1C" w:rsidRDefault="00295C1C" w:rsidP="00295C1C">
      <w:pPr>
        <w:numPr>
          <w:ilvl w:val="0"/>
          <w:numId w:val="4"/>
        </w:numPr>
        <w:spacing w:line="360" w:lineRule="auto"/>
        <w:ind w:left="0" w:firstLine="709"/>
        <w:jc w:val="both"/>
        <w:rPr>
          <w:rFonts w:eastAsia="TimesNewRoman"/>
          <w:sz w:val="28"/>
          <w:szCs w:val="28"/>
        </w:rPr>
      </w:pPr>
      <w:r w:rsidRPr="00295C1C">
        <w:rPr>
          <w:rFonts w:eastAsia="TimesNewRoman"/>
          <w:sz w:val="28"/>
          <w:szCs w:val="28"/>
        </w:rPr>
        <w:t xml:space="preserve">Підтримка цифрових навичок і </w:t>
      </w:r>
      <w:proofErr w:type="spellStart"/>
      <w:r w:rsidRPr="00295C1C">
        <w:rPr>
          <w:rFonts w:eastAsia="TimesNewRoman"/>
          <w:sz w:val="28"/>
          <w:szCs w:val="28"/>
        </w:rPr>
        <w:t>кібербезпеки</w:t>
      </w:r>
      <w:proofErr w:type="spellEnd"/>
      <w:r w:rsidRPr="00295C1C">
        <w:rPr>
          <w:rFonts w:eastAsia="TimesNewRoman"/>
          <w:sz w:val="28"/>
          <w:szCs w:val="28"/>
        </w:rPr>
        <w:t xml:space="preserve"> (партнерства з </w:t>
      </w:r>
      <w:proofErr w:type="spellStart"/>
      <w:r w:rsidRPr="00295C1C">
        <w:rPr>
          <w:rFonts w:eastAsia="TimesNewRoman"/>
          <w:sz w:val="28"/>
          <w:szCs w:val="28"/>
        </w:rPr>
        <w:t>Google</w:t>
      </w:r>
      <w:proofErr w:type="spellEnd"/>
      <w:r w:rsidRPr="00295C1C">
        <w:rPr>
          <w:rFonts w:eastAsia="TimesNewRoman"/>
          <w:sz w:val="28"/>
          <w:szCs w:val="28"/>
        </w:rPr>
        <w:t xml:space="preserve">, </w:t>
      </w:r>
      <w:proofErr w:type="spellStart"/>
      <w:r w:rsidRPr="00295C1C">
        <w:rPr>
          <w:rFonts w:eastAsia="TimesNewRoman"/>
          <w:sz w:val="28"/>
          <w:szCs w:val="28"/>
        </w:rPr>
        <w:t>Coursera</w:t>
      </w:r>
      <w:proofErr w:type="spellEnd"/>
      <w:r w:rsidRPr="00295C1C">
        <w:rPr>
          <w:rFonts w:eastAsia="TimesNewRoman"/>
          <w:sz w:val="28"/>
          <w:szCs w:val="28"/>
        </w:rPr>
        <w:t xml:space="preserve">, </w:t>
      </w:r>
      <w:proofErr w:type="spellStart"/>
      <w:r w:rsidRPr="00295C1C">
        <w:rPr>
          <w:rFonts w:eastAsia="TimesNewRoman"/>
          <w:sz w:val="28"/>
          <w:szCs w:val="28"/>
        </w:rPr>
        <w:t>Cisco</w:t>
      </w:r>
      <w:proofErr w:type="spellEnd"/>
      <w:r w:rsidRPr="00295C1C">
        <w:rPr>
          <w:rFonts w:eastAsia="TimesNewRoman"/>
          <w:sz w:val="28"/>
          <w:szCs w:val="28"/>
        </w:rPr>
        <w:t>, Microsoft).</w:t>
      </w:r>
    </w:p>
    <w:p w14:paraId="5259E237" w14:textId="387485A1" w:rsidR="00692433" w:rsidRPr="0019704D" w:rsidRDefault="0019704D" w:rsidP="00295C1C">
      <w:pPr>
        <w:spacing w:line="360" w:lineRule="auto"/>
        <w:ind w:firstLine="709"/>
        <w:jc w:val="both"/>
        <w:rPr>
          <w:sz w:val="28"/>
          <w:szCs w:val="28"/>
        </w:rPr>
      </w:pPr>
      <w:r>
        <w:rPr>
          <w:sz w:val="28"/>
          <w:szCs w:val="28"/>
        </w:rPr>
        <w:t>«</w:t>
      </w:r>
      <w:r w:rsidRPr="0019704D">
        <w:rPr>
          <w:sz w:val="28"/>
          <w:szCs w:val="28"/>
        </w:rPr>
        <w:t xml:space="preserve">Сучасні тенденції розвитку бізнес-середовища демонструють фундаментальні зміни в підходах до управління людським капіталом, зумовлені стрімким розвитком технологій штучного інтелекту. Впровадження AI-технологій стає одним з визначальних факторів підвищення конкурентоспроможності підприємств в умовах глобальної цифрової трансформації. Результати дослідження дослідницької компанії </w:t>
      </w:r>
      <w:proofErr w:type="spellStart"/>
      <w:r w:rsidRPr="0019704D">
        <w:rPr>
          <w:sz w:val="28"/>
          <w:szCs w:val="28"/>
        </w:rPr>
        <w:t>Gartner</w:t>
      </w:r>
      <w:proofErr w:type="spellEnd"/>
      <w:r w:rsidRPr="0019704D">
        <w:rPr>
          <w:sz w:val="28"/>
          <w:szCs w:val="28"/>
        </w:rPr>
        <w:t xml:space="preserve"> показують, що 76% HR-фахівців погоджуються з думкою щодо того, що якщо протягом наступних 1-2 років вони не інтегрують технології штучного інтелекту в діяльність підприємств, то це призведе до занепаду їх організаційних процесів</w:t>
      </w:r>
      <w:r>
        <w:rPr>
          <w:sz w:val="28"/>
          <w:szCs w:val="28"/>
        </w:rPr>
        <w:t>»</w:t>
      </w:r>
      <w:r w:rsidRPr="0019704D">
        <w:rPr>
          <w:sz w:val="28"/>
          <w:szCs w:val="28"/>
        </w:rPr>
        <w:t xml:space="preserve"> [</w:t>
      </w:r>
      <w:r>
        <w:rPr>
          <w:sz w:val="28"/>
          <w:szCs w:val="28"/>
        </w:rPr>
        <w:t>63</w:t>
      </w:r>
      <w:r w:rsidRPr="0019704D">
        <w:rPr>
          <w:sz w:val="28"/>
          <w:szCs w:val="28"/>
        </w:rPr>
        <w:t>].</w:t>
      </w:r>
    </w:p>
    <w:p w14:paraId="37EB993B" w14:textId="77777777" w:rsidR="0019704D" w:rsidRPr="0019704D" w:rsidRDefault="0019704D" w:rsidP="0019704D">
      <w:pPr>
        <w:pStyle w:val="1"/>
        <w:jc w:val="right"/>
        <w:rPr>
          <w:sz w:val="28"/>
          <w:szCs w:val="28"/>
        </w:rPr>
      </w:pPr>
      <w:r w:rsidRPr="0019704D">
        <w:rPr>
          <w:sz w:val="28"/>
          <w:szCs w:val="28"/>
        </w:rPr>
        <w:lastRenderedPageBreak/>
        <w:t>Таблиця 2.1.</w:t>
      </w:r>
    </w:p>
    <w:p w14:paraId="42BF2A78" w14:textId="0854CA90" w:rsidR="0019704D" w:rsidRPr="0019704D" w:rsidRDefault="0019704D" w:rsidP="0019704D">
      <w:pPr>
        <w:pStyle w:val="1"/>
        <w:rPr>
          <w:sz w:val="28"/>
          <w:szCs w:val="28"/>
        </w:rPr>
      </w:pPr>
      <w:r w:rsidRPr="0019704D">
        <w:rPr>
          <w:sz w:val="28"/>
          <w:szCs w:val="28"/>
        </w:rPr>
        <w:t>Порівняння важливості та готовності до впровадження трендів у сфері людського капіталу</w:t>
      </w:r>
    </w:p>
    <w:p w14:paraId="3ACD0B38" w14:textId="29A30549" w:rsidR="0019704D" w:rsidRDefault="0019704D" w:rsidP="0019704D"/>
    <w:tbl>
      <w:tblPr>
        <w:tblStyle w:val="afe"/>
        <w:tblW w:w="5000" w:type="pct"/>
        <w:tblLook w:val="04A0" w:firstRow="1" w:lastRow="0" w:firstColumn="1" w:lastColumn="0" w:noHBand="0" w:noVBand="1"/>
      </w:tblPr>
      <w:tblGrid>
        <w:gridCol w:w="3209"/>
        <w:gridCol w:w="3210"/>
        <w:gridCol w:w="3208"/>
      </w:tblGrid>
      <w:tr w:rsidR="0019704D" w14:paraId="7B28F82B" w14:textId="77777777" w:rsidTr="0019704D">
        <w:tc>
          <w:tcPr>
            <w:tcW w:w="1667" w:type="pct"/>
          </w:tcPr>
          <w:p w14:paraId="67344413" w14:textId="77777777" w:rsidR="0019704D" w:rsidRDefault="0019704D" w:rsidP="00B8484D">
            <w:r>
              <w:t>Тренд</w:t>
            </w:r>
          </w:p>
        </w:tc>
        <w:tc>
          <w:tcPr>
            <w:tcW w:w="1667" w:type="pct"/>
          </w:tcPr>
          <w:p w14:paraId="5B2479D9" w14:textId="77777777" w:rsidR="0019704D" w:rsidRDefault="0019704D" w:rsidP="0019704D">
            <w:pPr>
              <w:jc w:val="center"/>
            </w:pPr>
            <w:r>
              <w:t>Важливість (1-5)</w:t>
            </w:r>
          </w:p>
        </w:tc>
        <w:tc>
          <w:tcPr>
            <w:tcW w:w="1667" w:type="pct"/>
          </w:tcPr>
          <w:p w14:paraId="216357B8" w14:textId="77777777" w:rsidR="0019704D" w:rsidRDefault="0019704D" w:rsidP="0019704D">
            <w:pPr>
              <w:jc w:val="center"/>
            </w:pPr>
            <w:r>
              <w:t>Готовність до впровадження (1-5)</w:t>
            </w:r>
          </w:p>
        </w:tc>
      </w:tr>
      <w:tr w:rsidR="0019704D" w14:paraId="768621F2" w14:textId="77777777" w:rsidTr="0019704D">
        <w:tc>
          <w:tcPr>
            <w:tcW w:w="1667" w:type="pct"/>
          </w:tcPr>
          <w:p w14:paraId="6DC59104" w14:textId="77777777" w:rsidR="0019704D" w:rsidRDefault="0019704D" w:rsidP="00B8484D">
            <w:proofErr w:type="spellStart"/>
            <w:r>
              <w:t>Цифровізація</w:t>
            </w:r>
            <w:proofErr w:type="spellEnd"/>
            <w:r>
              <w:t xml:space="preserve"> та автоматизація</w:t>
            </w:r>
          </w:p>
        </w:tc>
        <w:tc>
          <w:tcPr>
            <w:tcW w:w="1667" w:type="pct"/>
          </w:tcPr>
          <w:p w14:paraId="4F5928FC" w14:textId="77777777" w:rsidR="0019704D" w:rsidRDefault="0019704D" w:rsidP="0019704D">
            <w:pPr>
              <w:jc w:val="center"/>
            </w:pPr>
            <w:r>
              <w:t>5</w:t>
            </w:r>
          </w:p>
        </w:tc>
        <w:tc>
          <w:tcPr>
            <w:tcW w:w="1667" w:type="pct"/>
          </w:tcPr>
          <w:p w14:paraId="2A861FFE" w14:textId="77777777" w:rsidR="0019704D" w:rsidRDefault="0019704D" w:rsidP="0019704D">
            <w:pPr>
              <w:jc w:val="center"/>
            </w:pPr>
            <w:r>
              <w:t>3</w:t>
            </w:r>
          </w:p>
        </w:tc>
      </w:tr>
      <w:tr w:rsidR="0019704D" w14:paraId="5CCEDE48" w14:textId="77777777" w:rsidTr="0019704D">
        <w:tc>
          <w:tcPr>
            <w:tcW w:w="1667" w:type="pct"/>
          </w:tcPr>
          <w:p w14:paraId="12D1367B" w14:textId="77777777" w:rsidR="0019704D" w:rsidRDefault="0019704D" w:rsidP="00B8484D">
            <w:r>
              <w:t xml:space="preserve">Розвиток </w:t>
            </w:r>
            <w:proofErr w:type="spellStart"/>
            <w:r>
              <w:t>soft</w:t>
            </w:r>
            <w:proofErr w:type="spellEnd"/>
            <w:r>
              <w:t xml:space="preserve"> </w:t>
            </w:r>
            <w:proofErr w:type="spellStart"/>
            <w:r>
              <w:t>skills</w:t>
            </w:r>
            <w:proofErr w:type="spellEnd"/>
          </w:p>
        </w:tc>
        <w:tc>
          <w:tcPr>
            <w:tcW w:w="1667" w:type="pct"/>
          </w:tcPr>
          <w:p w14:paraId="7F23C002" w14:textId="77777777" w:rsidR="0019704D" w:rsidRDefault="0019704D" w:rsidP="0019704D">
            <w:pPr>
              <w:jc w:val="center"/>
            </w:pPr>
            <w:r>
              <w:t>4</w:t>
            </w:r>
          </w:p>
        </w:tc>
        <w:tc>
          <w:tcPr>
            <w:tcW w:w="1667" w:type="pct"/>
          </w:tcPr>
          <w:p w14:paraId="1989F6D4" w14:textId="77777777" w:rsidR="0019704D" w:rsidRDefault="0019704D" w:rsidP="0019704D">
            <w:pPr>
              <w:jc w:val="center"/>
            </w:pPr>
            <w:r>
              <w:t>3</w:t>
            </w:r>
          </w:p>
        </w:tc>
      </w:tr>
      <w:tr w:rsidR="0019704D" w14:paraId="2D959BF1" w14:textId="77777777" w:rsidTr="0019704D">
        <w:tc>
          <w:tcPr>
            <w:tcW w:w="1667" w:type="pct"/>
          </w:tcPr>
          <w:p w14:paraId="07326400" w14:textId="77777777" w:rsidR="0019704D" w:rsidRDefault="0019704D" w:rsidP="00B8484D">
            <w:r>
              <w:t>Гнучкі моделі зайнятості</w:t>
            </w:r>
          </w:p>
        </w:tc>
        <w:tc>
          <w:tcPr>
            <w:tcW w:w="1667" w:type="pct"/>
          </w:tcPr>
          <w:p w14:paraId="3333006F" w14:textId="77777777" w:rsidR="0019704D" w:rsidRDefault="0019704D" w:rsidP="0019704D">
            <w:pPr>
              <w:jc w:val="center"/>
            </w:pPr>
            <w:r>
              <w:t>4</w:t>
            </w:r>
          </w:p>
        </w:tc>
        <w:tc>
          <w:tcPr>
            <w:tcW w:w="1667" w:type="pct"/>
          </w:tcPr>
          <w:p w14:paraId="46A47126" w14:textId="77777777" w:rsidR="0019704D" w:rsidRDefault="0019704D" w:rsidP="0019704D">
            <w:pPr>
              <w:jc w:val="center"/>
            </w:pPr>
            <w:r>
              <w:t>4</w:t>
            </w:r>
          </w:p>
        </w:tc>
      </w:tr>
      <w:tr w:rsidR="0019704D" w14:paraId="0AA554A5" w14:textId="77777777" w:rsidTr="0019704D">
        <w:tc>
          <w:tcPr>
            <w:tcW w:w="1667" w:type="pct"/>
          </w:tcPr>
          <w:p w14:paraId="5F8C3DEC" w14:textId="77777777" w:rsidR="0019704D" w:rsidRDefault="0019704D" w:rsidP="00B8484D">
            <w:r>
              <w:t>Підтримка ментального здоров’я</w:t>
            </w:r>
          </w:p>
        </w:tc>
        <w:tc>
          <w:tcPr>
            <w:tcW w:w="1667" w:type="pct"/>
          </w:tcPr>
          <w:p w14:paraId="22306A9E" w14:textId="77777777" w:rsidR="0019704D" w:rsidRDefault="0019704D" w:rsidP="0019704D">
            <w:pPr>
              <w:jc w:val="center"/>
            </w:pPr>
            <w:r>
              <w:t>4</w:t>
            </w:r>
          </w:p>
        </w:tc>
        <w:tc>
          <w:tcPr>
            <w:tcW w:w="1667" w:type="pct"/>
          </w:tcPr>
          <w:p w14:paraId="3676E7BF" w14:textId="77777777" w:rsidR="0019704D" w:rsidRDefault="0019704D" w:rsidP="0019704D">
            <w:pPr>
              <w:jc w:val="center"/>
            </w:pPr>
            <w:r>
              <w:t>2</w:t>
            </w:r>
          </w:p>
        </w:tc>
      </w:tr>
      <w:tr w:rsidR="0019704D" w14:paraId="0E3F7B4D" w14:textId="77777777" w:rsidTr="0019704D">
        <w:tc>
          <w:tcPr>
            <w:tcW w:w="1667" w:type="pct"/>
          </w:tcPr>
          <w:p w14:paraId="03ACF1A5" w14:textId="77777777" w:rsidR="0019704D" w:rsidRDefault="0019704D" w:rsidP="00B8484D">
            <w:r>
              <w:t>Рівність та інклюзія</w:t>
            </w:r>
          </w:p>
        </w:tc>
        <w:tc>
          <w:tcPr>
            <w:tcW w:w="1667" w:type="pct"/>
          </w:tcPr>
          <w:p w14:paraId="1CBF0728" w14:textId="77777777" w:rsidR="0019704D" w:rsidRDefault="0019704D" w:rsidP="0019704D">
            <w:pPr>
              <w:jc w:val="center"/>
            </w:pPr>
            <w:r>
              <w:t>3</w:t>
            </w:r>
          </w:p>
        </w:tc>
        <w:tc>
          <w:tcPr>
            <w:tcW w:w="1667" w:type="pct"/>
          </w:tcPr>
          <w:p w14:paraId="6782568E" w14:textId="77777777" w:rsidR="0019704D" w:rsidRDefault="0019704D" w:rsidP="0019704D">
            <w:pPr>
              <w:jc w:val="center"/>
            </w:pPr>
            <w:r>
              <w:t>2</w:t>
            </w:r>
          </w:p>
        </w:tc>
      </w:tr>
      <w:tr w:rsidR="0019704D" w14:paraId="3F4F06F4" w14:textId="77777777" w:rsidTr="0019704D">
        <w:tc>
          <w:tcPr>
            <w:tcW w:w="1667" w:type="pct"/>
          </w:tcPr>
          <w:p w14:paraId="3469FA29" w14:textId="77777777" w:rsidR="0019704D" w:rsidRDefault="0019704D" w:rsidP="00B8484D">
            <w:r>
              <w:t>Безперервне навчання</w:t>
            </w:r>
          </w:p>
        </w:tc>
        <w:tc>
          <w:tcPr>
            <w:tcW w:w="1667" w:type="pct"/>
          </w:tcPr>
          <w:p w14:paraId="60AED1C8" w14:textId="77777777" w:rsidR="0019704D" w:rsidRDefault="0019704D" w:rsidP="0019704D">
            <w:pPr>
              <w:jc w:val="center"/>
            </w:pPr>
            <w:r>
              <w:t>5</w:t>
            </w:r>
          </w:p>
        </w:tc>
        <w:tc>
          <w:tcPr>
            <w:tcW w:w="1667" w:type="pct"/>
          </w:tcPr>
          <w:p w14:paraId="2DB2CC29" w14:textId="77777777" w:rsidR="0019704D" w:rsidRDefault="0019704D" w:rsidP="0019704D">
            <w:pPr>
              <w:jc w:val="center"/>
            </w:pPr>
            <w:r>
              <w:t>3</w:t>
            </w:r>
          </w:p>
        </w:tc>
      </w:tr>
      <w:tr w:rsidR="0019704D" w14:paraId="234CACC5" w14:textId="77777777" w:rsidTr="0019704D">
        <w:tc>
          <w:tcPr>
            <w:tcW w:w="1667" w:type="pct"/>
          </w:tcPr>
          <w:p w14:paraId="55CA921C" w14:textId="77777777" w:rsidR="0019704D" w:rsidRDefault="0019704D" w:rsidP="00B8484D">
            <w:r>
              <w:t>Лідерство нового типу</w:t>
            </w:r>
          </w:p>
        </w:tc>
        <w:tc>
          <w:tcPr>
            <w:tcW w:w="1667" w:type="pct"/>
          </w:tcPr>
          <w:p w14:paraId="57542359" w14:textId="77777777" w:rsidR="0019704D" w:rsidRDefault="0019704D" w:rsidP="0019704D">
            <w:pPr>
              <w:jc w:val="center"/>
            </w:pPr>
            <w:r>
              <w:t>5</w:t>
            </w:r>
          </w:p>
        </w:tc>
        <w:tc>
          <w:tcPr>
            <w:tcW w:w="1667" w:type="pct"/>
          </w:tcPr>
          <w:p w14:paraId="51DCEBBE" w14:textId="77777777" w:rsidR="0019704D" w:rsidRDefault="0019704D" w:rsidP="0019704D">
            <w:pPr>
              <w:jc w:val="center"/>
            </w:pPr>
            <w:r>
              <w:t>4</w:t>
            </w:r>
          </w:p>
        </w:tc>
      </w:tr>
    </w:tbl>
    <w:p w14:paraId="32604255" w14:textId="7E0BC90E" w:rsidR="004805DA" w:rsidRPr="004805DA" w:rsidRDefault="0019704D" w:rsidP="00B8438E">
      <w:pPr>
        <w:tabs>
          <w:tab w:val="num" w:pos="720"/>
        </w:tabs>
        <w:spacing w:line="360" w:lineRule="auto"/>
        <w:ind w:firstLine="709"/>
        <w:jc w:val="both"/>
        <w:rPr>
          <w:sz w:val="28"/>
          <w:szCs w:val="28"/>
        </w:rPr>
      </w:pPr>
      <w:r>
        <w:t>Джерело: сформовано автором на основі [62]</w:t>
      </w:r>
    </w:p>
    <w:p w14:paraId="79B2A842" w14:textId="1AAF9976" w:rsidR="00D95DEF" w:rsidRPr="00D95DEF" w:rsidRDefault="00D95DEF" w:rsidP="00D95DEF">
      <w:pPr>
        <w:autoSpaceDE w:val="0"/>
        <w:autoSpaceDN w:val="0"/>
        <w:adjustRightInd w:val="0"/>
        <w:spacing w:line="360" w:lineRule="auto"/>
        <w:ind w:firstLine="709"/>
        <w:jc w:val="both"/>
        <w:rPr>
          <w:sz w:val="28"/>
          <w:szCs w:val="28"/>
        </w:rPr>
      </w:pPr>
      <w:r w:rsidRPr="00D95DEF">
        <w:rPr>
          <w:sz w:val="28"/>
          <w:szCs w:val="28"/>
        </w:rPr>
        <w:t>Наведена табл</w:t>
      </w:r>
      <w:r>
        <w:rPr>
          <w:sz w:val="28"/>
          <w:szCs w:val="28"/>
        </w:rPr>
        <w:t>. 2.1</w:t>
      </w:r>
      <w:r w:rsidRPr="00D95DEF">
        <w:rPr>
          <w:sz w:val="28"/>
          <w:szCs w:val="28"/>
        </w:rPr>
        <w:t xml:space="preserve"> ілюструє зіставлення стратегічної важливості та реального рівня готовності до впровадження ключових світових і національних трендів у сфері розвитку людського капіталу. Оцінювання здійснено за 5-бальною шкалою, де 1 </w:t>
      </w:r>
      <w:r w:rsidRPr="00295C1C">
        <w:rPr>
          <w:sz w:val="28"/>
          <w:szCs w:val="28"/>
        </w:rPr>
        <w:t>–</w:t>
      </w:r>
      <w:r w:rsidRPr="00D95DEF">
        <w:rPr>
          <w:sz w:val="28"/>
          <w:szCs w:val="28"/>
        </w:rPr>
        <w:t xml:space="preserve"> найнижчий рівень, 5 </w:t>
      </w:r>
      <w:r w:rsidRPr="00295C1C">
        <w:rPr>
          <w:sz w:val="28"/>
          <w:szCs w:val="28"/>
        </w:rPr>
        <w:t>–</w:t>
      </w:r>
      <w:r w:rsidRPr="00D95DEF">
        <w:rPr>
          <w:sz w:val="28"/>
          <w:szCs w:val="28"/>
        </w:rPr>
        <w:t xml:space="preserve"> найвищий.</w:t>
      </w:r>
    </w:p>
    <w:p w14:paraId="55EDE955" w14:textId="0DD1D391" w:rsidR="00D95DEF" w:rsidRPr="00D95DEF" w:rsidRDefault="00D95DEF" w:rsidP="00D95DEF">
      <w:pPr>
        <w:numPr>
          <w:ilvl w:val="0"/>
          <w:numId w:val="4"/>
        </w:numPr>
        <w:spacing w:line="360" w:lineRule="auto"/>
        <w:ind w:left="0" w:firstLine="709"/>
        <w:jc w:val="both"/>
        <w:rPr>
          <w:rFonts w:eastAsia="TimesNewRoman"/>
          <w:sz w:val="28"/>
          <w:szCs w:val="28"/>
        </w:rPr>
      </w:pPr>
      <w:proofErr w:type="spellStart"/>
      <w:r>
        <w:rPr>
          <w:rFonts w:eastAsia="TimesNewRoman"/>
          <w:sz w:val="28"/>
          <w:szCs w:val="28"/>
        </w:rPr>
        <w:t>ц</w:t>
      </w:r>
      <w:r w:rsidRPr="00D95DEF">
        <w:rPr>
          <w:rFonts w:eastAsia="TimesNewRoman"/>
          <w:sz w:val="28"/>
          <w:szCs w:val="28"/>
        </w:rPr>
        <w:t>ифровізація</w:t>
      </w:r>
      <w:proofErr w:type="spellEnd"/>
      <w:r w:rsidRPr="00D95DEF">
        <w:rPr>
          <w:rFonts w:eastAsia="TimesNewRoman"/>
          <w:sz w:val="28"/>
          <w:szCs w:val="28"/>
        </w:rPr>
        <w:t xml:space="preserve"> та автоматизація оцінена як найважливіший напрям, однак реальна готовність до її широкого впровадження поки що обмежена через інфраструктурні бар’єри, недостатню цифрову компетентність працівників і фрагментарність ІТ-стратегій</w:t>
      </w:r>
      <w:r>
        <w:rPr>
          <w:rFonts w:eastAsia="TimesNewRoman"/>
          <w:sz w:val="28"/>
          <w:szCs w:val="28"/>
        </w:rPr>
        <w:t>;</w:t>
      </w:r>
    </w:p>
    <w:p w14:paraId="231D3760" w14:textId="0B496E66"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р</w:t>
      </w:r>
      <w:r w:rsidRPr="00D95DEF">
        <w:rPr>
          <w:rFonts w:eastAsia="TimesNewRoman"/>
          <w:sz w:val="28"/>
          <w:szCs w:val="28"/>
        </w:rPr>
        <w:t xml:space="preserve">озвиток </w:t>
      </w:r>
      <w:proofErr w:type="spellStart"/>
      <w:r w:rsidRPr="00D95DEF">
        <w:rPr>
          <w:rFonts w:eastAsia="TimesNewRoman"/>
          <w:sz w:val="28"/>
          <w:szCs w:val="28"/>
        </w:rPr>
        <w:t>soft</w:t>
      </w:r>
      <w:proofErr w:type="spellEnd"/>
      <w:r w:rsidRPr="00D95DEF">
        <w:rPr>
          <w:rFonts w:eastAsia="TimesNewRoman"/>
          <w:sz w:val="28"/>
          <w:szCs w:val="28"/>
        </w:rPr>
        <w:t xml:space="preserve"> </w:t>
      </w:r>
      <w:proofErr w:type="spellStart"/>
      <w:r w:rsidRPr="00D95DEF">
        <w:rPr>
          <w:rFonts w:eastAsia="TimesNewRoman"/>
          <w:sz w:val="28"/>
          <w:szCs w:val="28"/>
        </w:rPr>
        <w:t>skills</w:t>
      </w:r>
      <w:proofErr w:type="spellEnd"/>
      <w:r w:rsidRPr="00D95DEF">
        <w:rPr>
          <w:rFonts w:eastAsia="TimesNewRoman"/>
          <w:sz w:val="28"/>
          <w:szCs w:val="28"/>
        </w:rPr>
        <w:t>, включаючи емоційний інтелект, креативність, навички критичного мислення, визнається важливим чинником конкурентоспроможності працівників. Проте в освітній системі та HR-практиках ще бракує системного підходу до їх розвитку</w:t>
      </w:r>
      <w:r>
        <w:rPr>
          <w:rFonts w:eastAsia="TimesNewRoman"/>
          <w:sz w:val="28"/>
          <w:szCs w:val="28"/>
        </w:rPr>
        <w:t>;</w:t>
      </w:r>
    </w:p>
    <w:p w14:paraId="32E21B05" w14:textId="3D63B025"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г</w:t>
      </w:r>
      <w:r w:rsidRPr="00D95DEF">
        <w:rPr>
          <w:rFonts w:eastAsia="TimesNewRoman"/>
          <w:sz w:val="28"/>
          <w:szCs w:val="28"/>
        </w:rPr>
        <w:t xml:space="preserve">нучкі моделі зайнятості (гібридна робота, </w:t>
      </w:r>
      <w:proofErr w:type="spellStart"/>
      <w:r w:rsidRPr="00D95DEF">
        <w:rPr>
          <w:rFonts w:eastAsia="TimesNewRoman"/>
          <w:sz w:val="28"/>
          <w:szCs w:val="28"/>
        </w:rPr>
        <w:t>гіг</w:t>
      </w:r>
      <w:proofErr w:type="spellEnd"/>
      <w:r w:rsidRPr="00D95DEF">
        <w:rPr>
          <w:rFonts w:eastAsia="TimesNewRoman"/>
          <w:sz w:val="28"/>
          <w:szCs w:val="28"/>
        </w:rPr>
        <w:t>-економіка) демонструють порівняно високий рівень адаптації завдяки пандемічному досвіду та технічному прогресу</w:t>
      </w:r>
      <w:r>
        <w:rPr>
          <w:rFonts w:eastAsia="TimesNewRoman"/>
          <w:sz w:val="28"/>
          <w:szCs w:val="28"/>
        </w:rPr>
        <w:t>;</w:t>
      </w:r>
    </w:p>
    <w:p w14:paraId="27334AB0" w14:textId="1AC18E11"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п</w:t>
      </w:r>
      <w:r w:rsidRPr="00D95DEF">
        <w:rPr>
          <w:rFonts w:eastAsia="TimesNewRoman"/>
          <w:sz w:val="28"/>
          <w:szCs w:val="28"/>
        </w:rPr>
        <w:t xml:space="preserve">ідтримка ментального здоров’я </w:t>
      </w:r>
      <w:r w:rsidRPr="00295C1C">
        <w:rPr>
          <w:sz w:val="28"/>
          <w:szCs w:val="28"/>
        </w:rPr>
        <w:t>–</w:t>
      </w:r>
      <w:r w:rsidRPr="00D95DEF">
        <w:rPr>
          <w:rFonts w:eastAsia="TimesNewRoman"/>
          <w:sz w:val="28"/>
          <w:szCs w:val="28"/>
        </w:rPr>
        <w:t xml:space="preserve"> критично важливий, але найменш розвинений тренд. Низька готовність зумовлена відсутністю спеціалізованих </w:t>
      </w:r>
      <w:r w:rsidRPr="00D95DEF">
        <w:rPr>
          <w:rFonts w:eastAsia="TimesNewRoman"/>
          <w:sz w:val="28"/>
          <w:szCs w:val="28"/>
        </w:rPr>
        <w:lastRenderedPageBreak/>
        <w:t>програм і нерозвиненою культурою психоемоційного благополуччя в організаціях</w:t>
      </w:r>
      <w:r>
        <w:rPr>
          <w:rFonts w:eastAsia="TimesNewRoman"/>
          <w:sz w:val="28"/>
          <w:szCs w:val="28"/>
        </w:rPr>
        <w:t>;</w:t>
      </w:r>
    </w:p>
    <w:p w14:paraId="75C4FA6E" w14:textId="523852FF"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р</w:t>
      </w:r>
      <w:r w:rsidRPr="00D95DEF">
        <w:rPr>
          <w:rFonts w:eastAsia="TimesNewRoman"/>
          <w:sz w:val="28"/>
          <w:szCs w:val="28"/>
        </w:rPr>
        <w:t>івність та інклюзія оцінюються як важливі, проте реальні кроки з їх впровадження є поодинокими. Суспільна свідомість і корпоративна культура потребують суттєвого оновлення</w:t>
      </w:r>
      <w:r>
        <w:rPr>
          <w:rFonts w:eastAsia="TimesNewRoman"/>
          <w:sz w:val="28"/>
          <w:szCs w:val="28"/>
        </w:rPr>
        <w:t>;</w:t>
      </w:r>
    </w:p>
    <w:p w14:paraId="20C84C84" w14:textId="1892CFFC"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б</w:t>
      </w:r>
      <w:r w:rsidRPr="00D95DEF">
        <w:rPr>
          <w:rFonts w:eastAsia="TimesNewRoman"/>
          <w:sz w:val="28"/>
          <w:szCs w:val="28"/>
        </w:rPr>
        <w:t>езперервне навчання (</w:t>
      </w:r>
      <w:proofErr w:type="spellStart"/>
      <w:r w:rsidRPr="00D95DEF">
        <w:rPr>
          <w:rFonts w:eastAsia="TimesNewRoman"/>
          <w:sz w:val="28"/>
          <w:szCs w:val="28"/>
        </w:rPr>
        <w:t>lifelong</w:t>
      </w:r>
      <w:proofErr w:type="spellEnd"/>
      <w:r w:rsidRPr="00D95DEF">
        <w:rPr>
          <w:rFonts w:eastAsia="TimesNewRoman"/>
          <w:sz w:val="28"/>
          <w:szCs w:val="28"/>
        </w:rPr>
        <w:t xml:space="preserve"> </w:t>
      </w:r>
      <w:proofErr w:type="spellStart"/>
      <w:r w:rsidRPr="00D95DEF">
        <w:rPr>
          <w:rFonts w:eastAsia="TimesNewRoman"/>
          <w:sz w:val="28"/>
          <w:szCs w:val="28"/>
        </w:rPr>
        <w:t>learning</w:t>
      </w:r>
      <w:proofErr w:type="spellEnd"/>
      <w:r w:rsidRPr="00D95DEF">
        <w:rPr>
          <w:rFonts w:eastAsia="TimesNewRoman"/>
          <w:sz w:val="28"/>
          <w:szCs w:val="28"/>
        </w:rPr>
        <w:t>) вже інтегрується в низку стратегій, але рівень реалізації ініціатив залишається помірним через нестачу ресурсів і мотивації серед працівників</w:t>
      </w:r>
      <w:r>
        <w:rPr>
          <w:rFonts w:eastAsia="TimesNewRoman"/>
          <w:sz w:val="28"/>
          <w:szCs w:val="28"/>
        </w:rPr>
        <w:t>;</w:t>
      </w:r>
    </w:p>
    <w:p w14:paraId="3F2C35DA" w14:textId="1CC7CFF4" w:rsidR="00D95DEF" w:rsidRPr="00D95DEF" w:rsidRDefault="00D95DEF" w:rsidP="00D95DEF">
      <w:pPr>
        <w:numPr>
          <w:ilvl w:val="0"/>
          <w:numId w:val="4"/>
        </w:numPr>
        <w:spacing w:line="360" w:lineRule="auto"/>
        <w:ind w:left="0" w:firstLine="709"/>
        <w:jc w:val="both"/>
        <w:rPr>
          <w:rFonts w:eastAsia="TimesNewRoman"/>
          <w:sz w:val="28"/>
          <w:szCs w:val="28"/>
        </w:rPr>
      </w:pPr>
      <w:r>
        <w:rPr>
          <w:rFonts w:eastAsia="TimesNewRoman"/>
          <w:sz w:val="28"/>
          <w:szCs w:val="28"/>
        </w:rPr>
        <w:t>л</w:t>
      </w:r>
      <w:r w:rsidRPr="00D95DEF">
        <w:rPr>
          <w:rFonts w:eastAsia="TimesNewRoman"/>
          <w:sz w:val="28"/>
          <w:szCs w:val="28"/>
        </w:rPr>
        <w:t xml:space="preserve">ідерство нового типу (наставництво, </w:t>
      </w:r>
      <w:proofErr w:type="spellStart"/>
      <w:r w:rsidRPr="00D95DEF">
        <w:rPr>
          <w:rFonts w:eastAsia="TimesNewRoman"/>
          <w:sz w:val="28"/>
          <w:szCs w:val="28"/>
        </w:rPr>
        <w:t>коучинг</w:t>
      </w:r>
      <w:proofErr w:type="spellEnd"/>
      <w:r w:rsidRPr="00D95DEF">
        <w:rPr>
          <w:rFonts w:eastAsia="TimesNewRoman"/>
          <w:sz w:val="28"/>
          <w:szCs w:val="28"/>
        </w:rPr>
        <w:t xml:space="preserve">, </w:t>
      </w:r>
      <w:proofErr w:type="spellStart"/>
      <w:r w:rsidRPr="00D95DEF">
        <w:rPr>
          <w:rFonts w:eastAsia="TimesNewRoman"/>
          <w:sz w:val="28"/>
          <w:szCs w:val="28"/>
        </w:rPr>
        <w:t>фасилітація</w:t>
      </w:r>
      <w:proofErr w:type="spellEnd"/>
      <w:r w:rsidRPr="00D95DEF">
        <w:rPr>
          <w:rFonts w:eastAsia="TimesNewRoman"/>
          <w:sz w:val="28"/>
          <w:szCs w:val="28"/>
        </w:rPr>
        <w:t xml:space="preserve"> змін) визнається як стратегічно важливе в умовах турбулентності, і водночас має добру динаміку впровадження у провідних компаніях.</w:t>
      </w:r>
    </w:p>
    <w:p w14:paraId="533A5056" w14:textId="252D184C" w:rsidR="00897DC4" w:rsidRDefault="0019704D" w:rsidP="00DA3E13">
      <w:pPr>
        <w:autoSpaceDE w:val="0"/>
        <w:autoSpaceDN w:val="0"/>
        <w:adjustRightInd w:val="0"/>
        <w:spacing w:line="360" w:lineRule="auto"/>
        <w:ind w:firstLine="709"/>
        <w:jc w:val="both"/>
        <w:rPr>
          <w:sz w:val="28"/>
          <w:szCs w:val="28"/>
        </w:rPr>
      </w:pPr>
      <w:r>
        <w:rPr>
          <w:sz w:val="28"/>
          <w:szCs w:val="28"/>
        </w:rPr>
        <w:t>«</w:t>
      </w:r>
      <w:r w:rsidRPr="0019704D">
        <w:rPr>
          <w:sz w:val="28"/>
          <w:szCs w:val="28"/>
        </w:rPr>
        <w:t xml:space="preserve">Поєднання технологій штучного інтелекту та управління людським капіталом уособлює собою зміну парадигми в тому, як компанії наймають, розвивають та утримують свої таланти. Серед причин популярності штучного інтелекту є не лише необхідність мати універсальний, швидкий та довговічний асистент для виконання рутинних завдань, а й конкретні статистичні дані. До прикладу, за оцінками </w:t>
      </w:r>
      <w:proofErr w:type="spellStart"/>
      <w:r w:rsidRPr="0019704D">
        <w:rPr>
          <w:sz w:val="28"/>
          <w:szCs w:val="28"/>
        </w:rPr>
        <w:t>Statista</w:t>
      </w:r>
      <w:proofErr w:type="spellEnd"/>
      <w:r w:rsidRPr="0019704D">
        <w:rPr>
          <w:sz w:val="28"/>
          <w:szCs w:val="28"/>
        </w:rPr>
        <w:t>, інтеграція AI-технологій в операційну діяльність підприємства збільшує прибуток на 10%, а 46% підприємств завдяки ньому заощаджують від $25 тис. до $70 тис</w:t>
      </w:r>
      <w:r>
        <w:rPr>
          <w:sz w:val="28"/>
          <w:szCs w:val="28"/>
        </w:rPr>
        <w:t>.»</w:t>
      </w:r>
      <w:r w:rsidRPr="0019704D">
        <w:rPr>
          <w:sz w:val="28"/>
          <w:szCs w:val="28"/>
        </w:rPr>
        <w:t xml:space="preserve"> [6</w:t>
      </w:r>
      <w:r>
        <w:rPr>
          <w:sz w:val="28"/>
          <w:szCs w:val="28"/>
        </w:rPr>
        <w:t>4</w:t>
      </w:r>
      <w:r w:rsidRPr="0019704D">
        <w:rPr>
          <w:sz w:val="28"/>
          <w:szCs w:val="28"/>
        </w:rPr>
        <w:t>]</w:t>
      </w:r>
      <w:r>
        <w:rPr>
          <w:sz w:val="28"/>
          <w:szCs w:val="28"/>
        </w:rPr>
        <w:t>.</w:t>
      </w:r>
    </w:p>
    <w:p w14:paraId="3D18DC7C" w14:textId="3BA91B27" w:rsidR="0019704D" w:rsidRDefault="0019704D" w:rsidP="00DA3E13">
      <w:pPr>
        <w:autoSpaceDE w:val="0"/>
        <w:autoSpaceDN w:val="0"/>
        <w:adjustRightInd w:val="0"/>
        <w:spacing w:line="360" w:lineRule="auto"/>
        <w:ind w:firstLine="709"/>
        <w:jc w:val="both"/>
        <w:rPr>
          <w:sz w:val="28"/>
          <w:szCs w:val="28"/>
        </w:rPr>
      </w:pPr>
      <w:r>
        <w:rPr>
          <w:sz w:val="28"/>
          <w:szCs w:val="28"/>
        </w:rPr>
        <w:t>«</w:t>
      </w:r>
      <w:r w:rsidRPr="0019704D">
        <w:rPr>
          <w:sz w:val="28"/>
          <w:szCs w:val="28"/>
        </w:rPr>
        <w:t xml:space="preserve">Впровадження технологій віртуальної та доповненої реальності у навчання персоналу демонструє значний потенціал для підвищення ефективності корпоративної освіти. Показовим є досвід Полтавського ГЗК, де впроваджено інноваційну навчальну платформу </w:t>
      </w:r>
      <w:proofErr w:type="spellStart"/>
      <w:r w:rsidRPr="0019704D">
        <w:rPr>
          <w:sz w:val="28"/>
          <w:szCs w:val="28"/>
        </w:rPr>
        <w:t>Ferrexpo</w:t>
      </w:r>
      <w:proofErr w:type="spellEnd"/>
      <w:r w:rsidRPr="0019704D">
        <w:rPr>
          <w:sz w:val="28"/>
          <w:szCs w:val="28"/>
        </w:rPr>
        <w:t xml:space="preserve"> </w:t>
      </w:r>
      <w:proofErr w:type="spellStart"/>
      <w:r w:rsidRPr="0019704D">
        <w:rPr>
          <w:sz w:val="28"/>
          <w:szCs w:val="28"/>
        </w:rPr>
        <w:t>Digital</w:t>
      </w:r>
      <w:proofErr w:type="spellEnd"/>
      <w:r w:rsidRPr="0019704D">
        <w:rPr>
          <w:sz w:val="28"/>
          <w:szCs w:val="28"/>
        </w:rPr>
        <w:t xml:space="preserve"> </w:t>
      </w:r>
      <w:proofErr w:type="spellStart"/>
      <w:r w:rsidRPr="0019704D">
        <w:rPr>
          <w:sz w:val="28"/>
          <w:szCs w:val="28"/>
        </w:rPr>
        <w:t>Training</w:t>
      </w:r>
      <w:proofErr w:type="spellEnd"/>
      <w:r w:rsidRPr="0019704D">
        <w:rPr>
          <w:sz w:val="28"/>
          <w:szCs w:val="28"/>
        </w:rPr>
        <w:t xml:space="preserve">. Дана система забезпечує можливість відпрацювання складних виробничих процесів у безпечному віртуальному середовищі. Функціонал платформи включає аналітичний модуль для інструкторів, який дозволяє здійснювати моніторинг прогресу працівників та виявляти проблемні аспекти у засвоєнні матеріалу. Практика впровадження даної системи демонструє підвищення якості засвоєння </w:t>
      </w:r>
      <w:r w:rsidRPr="0019704D">
        <w:rPr>
          <w:sz w:val="28"/>
          <w:szCs w:val="28"/>
        </w:rPr>
        <w:lastRenderedPageBreak/>
        <w:t>робочих процесів, зокрема щодо правильної послідовності дій при роботі з виробничим обладнанням</w:t>
      </w:r>
      <w:r>
        <w:rPr>
          <w:sz w:val="28"/>
          <w:szCs w:val="28"/>
        </w:rPr>
        <w:t>»</w:t>
      </w:r>
      <w:r w:rsidRPr="0019704D">
        <w:rPr>
          <w:sz w:val="28"/>
          <w:szCs w:val="28"/>
        </w:rPr>
        <w:t xml:space="preserve"> [3</w:t>
      </w:r>
      <w:r w:rsidR="00D95DEF">
        <w:rPr>
          <w:sz w:val="28"/>
          <w:szCs w:val="28"/>
        </w:rPr>
        <w:t>6</w:t>
      </w:r>
      <w:r w:rsidRPr="0019704D">
        <w:rPr>
          <w:sz w:val="28"/>
          <w:szCs w:val="28"/>
        </w:rPr>
        <w:t xml:space="preserve">]. </w:t>
      </w:r>
    </w:p>
    <w:p w14:paraId="5CE24462" w14:textId="728D82AF" w:rsidR="00D95DEF" w:rsidRPr="00D95DEF" w:rsidRDefault="00D95DEF" w:rsidP="00D95DEF">
      <w:pPr>
        <w:tabs>
          <w:tab w:val="num" w:pos="720"/>
        </w:tabs>
        <w:autoSpaceDE w:val="0"/>
        <w:autoSpaceDN w:val="0"/>
        <w:adjustRightInd w:val="0"/>
        <w:spacing w:line="360" w:lineRule="auto"/>
        <w:ind w:firstLine="709"/>
        <w:jc w:val="both"/>
        <w:rPr>
          <w:sz w:val="28"/>
          <w:szCs w:val="28"/>
        </w:rPr>
      </w:pPr>
      <w:r>
        <w:rPr>
          <w:sz w:val="28"/>
          <w:szCs w:val="28"/>
        </w:rPr>
        <w:t>Тобто,</w:t>
      </w:r>
      <w:r w:rsidRPr="00D95DEF">
        <w:rPr>
          <w:sz w:val="28"/>
          <w:szCs w:val="28"/>
        </w:rPr>
        <w:t xml:space="preserve"> розкривається приклад ефективного впровадження інноваційних технологій у сфері навчання персоналу на прикладі Полтавського гірничо-збагачувального комбінату (ГЗК). Основний акцент зроблено на використанні віртуальної (VR) та доповненої реальності (AR) як інструментів для корпоративної освіти.</w:t>
      </w:r>
      <w:r>
        <w:rPr>
          <w:sz w:val="28"/>
          <w:szCs w:val="28"/>
        </w:rPr>
        <w:t xml:space="preserve"> </w:t>
      </w:r>
      <w:r w:rsidRPr="00D95DEF">
        <w:rPr>
          <w:sz w:val="28"/>
          <w:szCs w:val="28"/>
        </w:rPr>
        <w:t>Суть технології:</w:t>
      </w:r>
      <w:r>
        <w:rPr>
          <w:sz w:val="28"/>
          <w:szCs w:val="28"/>
        </w:rPr>
        <w:t xml:space="preserve"> </w:t>
      </w:r>
      <w:r w:rsidRPr="00D95DEF">
        <w:rPr>
          <w:sz w:val="28"/>
          <w:szCs w:val="28"/>
        </w:rPr>
        <w:t>Використання VR/AR у навчальному процесі дозволяє моделювати виробничі ситуації в цифровому форматі</w:t>
      </w:r>
      <w:r>
        <w:rPr>
          <w:sz w:val="28"/>
          <w:szCs w:val="28"/>
        </w:rPr>
        <w:t>, що</w:t>
      </w:r>
      <w:r w:rsidRPr="00D95DEF">
        <w:rPr>
          <w:sz w:val="28"/>
          <w:szCs w:val="28"/>
        </w:rPr>
        <w:t xml:space="preserve"> створює імітацію реального робочого середовища, але без ризику для життя або обладнання.</w:t>
      </w:r>
      <w:r>
        <w:rPr>
          <w:sz w:val="28"/>
          <w:szCs w:val="28"/>
        </w:rPr>
        <w:t xml:space="preserve"> </w:t>
      </w:r>
      <w:r w:rsidRPr="00D95DEF">
        <w:rPr>
          <w:sz w:val="28"/>
          <w:szCs w:val="28"/>
        </w:rPr>
        <w:t xml:space="preserve">Приклад з практики – </w:t>
      </w:r>
      <w:proofErr w:type="spellStart"/>
      <w:r w:rsidRPr="00D95DEF">
        <w:rPr>
          <w:sz w:val="28"/>
          <w:szCs w:val="28"/>
        </w:rPr>
        <w:t>Ferrexpo</w:t>
      </w:r>
      <w:proofErr w:type="spellEnd"/>
      <w:r w:rsidRPr="00D95DEF">
        <w:rPr>
          <w:sz w:val="28"/>
          <w:szCs w:val="28"/>
        </w:rPr>
        <w:t xml:space="preserve"> </w:t>
      </w:r>
      <w:proofErr w:type="spellStart"/>
      <w:r w:rsidRPr="00D95DEF">
        <w:rPr>
          <w:sz w:val="28"/>
          <w:szCs w:val="28"/>
        </w:rPr>
        <w:t>Digital</w:t>
      </w:r>
      <w:proofErr w:type="spellEnd"/>
      <w:r w:rsidRPr="00D95DEF">
        <w:rPr>
          <w:sz w:val="28"/>
          <w:szCs w:val="28"/>
        </w:rPr>
        <w:t xml:space="preserve"> </w:t>
      </w:r>
      <w:proofErr w:type="spellStart"/>
      <w:r w:rsidRPr="00D95DEF">
        <w:rPr>
          <w:sz w:val="28"/>
          <w:szCs w:val="28"/>
        </w:rPr>
        <w:t>Training</w:t>
      </w:r>
      <w:proofErr w:type="spellEnd"/>
      <w:r w:rsidRPr="00D95DEF">
        <w:rPr>
          <w:sz w:val="28"/>
          <w:szCs w:val="28"/>
        </w:rPr>
        <w:t>:</w:t>
      </w:r>
      <w:r w:rsidRPr="00D95DEF">
        <w:rPr>
          <w:sz w:val="28"/>
          <w:szCs w:val="28"/>
        </w:rPr>
        <w:br/>
        <w:t xml:space="preserve">Полтавський ГЗК (входить до групи </w:t>
      </w:r>
      <w:proofErr w:type="spellStart"/>
      <w:r w:rsidRPr="00D95DEF">
        <w:rPr>
          <w:sz w:val="28"/>
          <w:szCs w:val="28"/>
        </w:rPr>
        <w:t>Ferrexpo</w:t>
      </w:r>
      <w:proofErr w:type="spellEnd"/>
      <w:r w:rsidRPr="00D95DEF">
        <w:rPr>
          <w:sz w:val="28"/>
          <w:szCs w:val="28"/>
        </w:rPr>
        <w:t>) створив спеціальну цифрову платформу навчання, яка дозволяє персоналу тренуватися у віртуальному просторі, опановуючи складні технологічні процеси. Завдяки цьому працівники можуть безпечно вивчати алгоритми дій, наприклад, при роботі зі складним чи небезпечним обладнанням.</w:t>
      </w:r>
      <w:r>
        <w:rPr>
          <w:sz w:val="28"/>
          <w:szCs w:val="28"/>
        </w:rPr>
        <w:t xml:space="preserve"> </w:t>
      </w:r>
      <w:r w:rsidRPr="00D95DEF">
        <w:rPr>
          <w:sz w:val="28"/>
          <w:szCs w:val="28"/>
        </w:rPr>
        <w:t>Аналітичний модуль для інструкторів:</w:t>
      </w:r>
      <w:r w:rsidRPr="00D95DEF">
        <w:rPr>
          <w:sz w:val="28"/>
          <w:szCs w:val="28"/>
        </w:rPr>
        <w:br/>
      </w:r>
      <w:r>
        <w:rPr>
          <w:sz w:val="28"/>
          <w:szCs w:val="28"/>
        </w:rPr>
        <w:t>с</w:t>
      </w:r>
      <w:r w:rsidRPr="00D95DEF">
        <w:rPr>
          <w:sz w:val="28"/>
          <w:szCs w:val="28"/>
        </w:rPr>
        <w:t>истема містить інструмент моніторингу успішності працівників</w:t>
      </w:r>
      <w:r>
        <w:rPr>
          <w:sz w:val="28"/>
          <w:szCs w:val="28"/>
        </w:rPr>
        <w:t>, що</w:t>
      </w:r>
      <w:r w:rsidRPr="00D95DEF">
        <w:rPr>
          <w:sz w:val="28"/>
          <w:szCs w:val="28"/>
        </w:rPr>
        <w:t xml:space="preserve"> дозволяє тренерам бачити, як швидко і якісно персонал засвоює навчальний матеріал, і вчасно виявляти проблемні ділянки, які потребують додаткової уваги.</w:t>
      </w:r>
      <w:r>
        <w:rPr>
          <w:sz w:val="28"/>
          <w:szCs w:val="28"/>
        </w:rPr>
        <w:t xml:space="preserve"> </w:t>
      </w:r>
      <w:r w:rsidRPr="00D95DEF">
        <w:rPr>
          <w:sz w:val="28"/>
          <w:szCs w:val="28"/>
        </w:rPr>
        <w:t>Результат:</w:t>
      </w:r>
      <w:r w:rsidRPr="00D95DEF">
        <w:rPr>
          <w:sz w:val="28"/>
          <w:szCs w:val="28"/>
        </w:rPr>
        <w:br/>
      </w:r>
      <w:r>
        <w:rPr>
          <w:sz w:val="28"/>
          <w:szCs w:val="28"/>
        </w:rPr>
        <w:t>п</w:t>
      </w:r>
      <w:r w:rsidRPr="00D95DEF">
        <w:rPr>
          <w:sz w:val="28"/>
          <w:szCs w:val="28"/>
        </w:rPr>
        <w:t>рактика використання цієї VR/AR-системи показала реальне покращення навичок персоналу, особливо у частині послідовності та точності дій при роботі на виробництві</w:t>
      </w:r>
      <w:r>
        <w:rPr>
          <w:sz w:val="28"/>
          <w:szCs w:val="28"/>
        </w:rPr>
        <w:t>, що</w:t>
      </w:r>
      <w:r w:rsidRPr="00D95DEF">
        <w:rPr>
          <w:sz w:val="28"/>
          <w:szCs w:val="28"/>
        </w:rPr>
        <w:t xml:space="preserve"> означає зменшення ризиків помилок, нещасних випадків та збоїв у виробничому процесі.</w:t>
      </w:r>
    </w:p>
    <w:p w14:paraId="5836132E" w14:textId="764DB639" w:rsidR="00D95DEF" w:rsidRPr="00D95DEF" w:rsidRDefault="00D95DEF" w:rsidP="00D95DEF">
      <w:pPr>
        <w:tabs>
          <w:tab w:val="num" w:pos="720"/>
        </w:tabs>
        <w:autoSpaceDE w:val="0"/>
        <w:autoSpaceDN w:val="0"/>
        <w:adjustRightInd w:val="0"/>
        <w:spacing w:line="360" w:lineRule="auto"/>
        <w:ind w:firstLine="709"/>
        <w:jc w:val="both"/>
        <w:rPr>
          <w:sz w:val="28"/>
          <w:szCs w:val="28"/>
        </w:rPr>
      </w:pPr>
      <w:r w:rsidRPr="00D95DEF">
        <w:rPr>
          <w:sz w:val="28"/>
          <w:szCs w:val="28"/>
        </w:rPr>
        <w:t xml:space="preserve">Таким чином, наведений приклад ілюструє тренд </w:t>
      </w:r>
      <w:proofErr w:type="spellStart"/>
      <w:r w:rsidRPr="00D95DEF">
        <w:rPr>
          <w:sz w:val="28"/>
          <w:szCs w:val="28"/>
        </w:rPr>
        <w:t>цифровізації</w:t>
      </w:r>
      <w:proofErr w:type="spellEnd"/>
      <w:r w:rsidRPr="00D95DEF">
        <w:rPr>
          <w:sz w:val="28"/>
          <w:szCs w:val="28"/>
        </w:rPr>
        <w:t xml:space="preserve"> навчання персоналу, який забезпечує:</w:t>
      </w:r>
      <w:r>
        <w:rPr>
          <w:sz w:val="28"/>
          <w:szCs w:val="28"/>
        </w:rPr>
        <w:t xml:space="preserve"> </w:t>
      </w:r>
      <w:r w:rsidRPr="00D95DEF">
        <w:rPr>
          <w:sz w:val="28"/>
          <w:szCs w:val="28"/>
        </w:rPr>
        <w:t>безпечне середовище для навчання;</w:t>
      </w:r>
      <w:r>
        <w:rPr>
          <w:sz w:val="28"/>
          <w:szCs w:val="28"/>
        </w:rPr>
        <w:t xml:space="preserve"> </w:t>
      </w:r>
      <w:r w:rsidRPr="00D95DEF">
        <w:rPr>
          <w:sz w:val="28"/>
          <w:szCs w:val="28"/>
        </w:rPr>
        <w:t>підвищення якості професійної підготовки;</w:t>
      </w:r>
      <w:r>
        <w:rPr>
          <w:sz w:val="28"/>
          <w:szCs w:val="28"/>
        </w:rPr>
        <w:t xml:space="preserve"> </w:t>
      </w:r>
      <w:r w:rsidRPr="00D95DEF">
        <w:rPr>
          <w:sz w:val="28"/>
          <w:szCs w:val="28"/>
        </w:rPr>
        <w:t>ефективний контроль за процесом навчання з боку керівництва;</w:t>
      </w:r>
      <w:r>
        <w:rPr>
          <w:sz w:val="28"/>
          <w:szCs w:val="28"/>
        </w:rPr>
        <w:t xml:space="preserve"> </w:t>
      </w:r>
      <w:r w:rsidRPr="00D95DEF">
        <w:rPr>
          <w:sz w:val="28"/>
          <w:szCs w:val="28"/>
        </w:rPr>
        <w:t>загальне зміцнення людського капіталу підприємства.</w:t>
      </w:r>
    </w:p>
    <w:p w14:paraId="7D9CB8C6" w14:textId="1080D98D" w:rsidR="00470CE9" w:rsidRDefault="00D95DEF" w:rsidP="00DA3E13">
      <w:pPr>
        <w:autoSpaceDE w:val="0"/>
        <w:autoSpaceDN w:val="0"/>
        <w:adjustRightInd w:val="0"/>
        <w:spacing w:line="360" w:lineRule="auto"/>
        <w:ind w:firstLine="709"/>
        <w:jc w:val="both"/>
        <w:rPr>
          <w:sz w:val="28"/>
          <w:szCs w:val="28"/>
        </w:rPr>
      </w:pPr>
      <w:r>
        <w:rPr>
          <w:sz w:val="28"/>
          <w:szCs w:val="28"/>
        </w:rPr>
        <w:t>«</w:t>
      </w:r>
      <w:r w:rsidR="0019704D" w:rsidRPr="0019704D">
        <w:rPr>
          <w:sz w:val="28"/>
          <w:szCs w:val="28"/>
        </w:rPr>
        <w:t xml:space="preserve">Важливим трендом в управлінні людським капіталом є підтримка благополуччя та психічного здоров’я працівників. Роботодавці усвідомлюють важливість добробуту та ментального здоров'я своїх працівників, і тому надають </w:t>
      </w:r>
      <w:r w:rsidR="0019704D" w:rsidRPr="0019704D">
        <w:rPr>
          <w:sz w:val="28"/>
          <w:szCs w:val="28"/>
        </w:rPr>
        <w:lastRenderedPageBreak/>
        <w:t xml:space="preserve">пріоритет ініціативам, які спрямовані на підтримку всебічного благополуччя співробітників. У центрі цих ініціатив є забезпечення балансу між професійним та особистим життям, а також підтримка психічного стану працівників. Такі компанії, як Microsoft, NIKE, </w:t>
      </w:r>
      <w:proofErr w:type="spellStart"/>
      <w:r w:rsidR="0019704D" w:rsidRPr="0019704D">
        <w:rPr>
          <w:sz w:val="28"/>
          <w:szCs w:val="28"/>
        </w:rPr>
        <w:t>Warner</w:t>
      </w:r>
      <w:proofErr w:type="spellEnd"/>
      <w:r w:rsidR="0019704D" w:rsidRPr="0019704D">
        <w:rPr>
          <w:sz w:val="28"/>
          <w:szCs w:val="28"/>
        </w:rPr>
        <w:t xml:space="preserve"> </w:t>
      </w:r>
      <w:proofErr w:type="spellStart"/>
      <w:r w:rsidR="0019704D" w:rsidRPr="0019704D">
        <w:rPr>
          <w:sz w:val="28"/>
          <w:szCs w:val="28"/>
        </w:rPr>
        <w:t>Bros</w:t>
      </w:r>
      <w:proofErr w:type="spellEnd"/>
      <w:r w:rsidR="0019704D" w:rsidRPr="0019704D">
        <w:rPr>
          <w:sz w:val="28"/>
          <w:szCs w:val="28"/>
        </w:rPr>
        <w:t xml:space="preserve">, </w:t>
      </w:r>
      <w:proofErr w:type="spellStart"/>
      <w:r w:rsidR="0019704D" w:rsidRPr="0019704D">
        <w:rPr>
          <w:sz w:val="28"/>
          <w:szCs w:val="28"/>
        </w:rPr>
        <w:t>Inc</w:t>
      </w:r>
      <w:proofErr w:type="spellEnd"/>
      <w:r w:rsidR="0019704D" w:rsidRPr="0019704D">
        <w:rPr>
          <w:sz w:val="28"/>
          <w:szCs w:val="28"/>
        </w:rPr>
        <w:t xml:space="preserve"> та </w:t>
      </w:r>
      <w:proofErr w:type="spellStart"/>
      <w:r w:rsidR="0019704D" w:rsidRPr="0019704D">
        <w:rPr>
          <w:sz w:val="28"/>
          <w:szCs w:val="28"/>
        </w:rPr>
        <w:t>Intuit</w:t>
      </w:r>
      <w:proofErr w:type="spellEnd"/>
      <w:r w:rsidR="0019704D" w:rsidRPr="0019704D">
        <w:rPr>
          <w:sz w:val="28"/>
          <w:szCs w:val="28"/>
        </w:rPr>
        <w:t xml:space="preserve">, вже почали впроваджувати гнучкий графік роботи, організовувати курси медитації та забезпечувати своїм працівникам доступ до психологічних консультацій і послуг з підтримки психічного </w:t>
      </w:r>
      <w:r w:rsidRPr="0019704D">
        <w:rPr>
          <w:sz w:val="28"/>
          <w:szCs w:val="28"/>
        </w:rPr>
        <w:t>здоров’я</w:t>
      </w:r>
      <w:r>
        <w:rPr>
          <w:sz w:val="28"/>
          <w:szCs w:val="28"/>
        </w:rPr>
        <w:t>»</w:t>
      </w:r>
      <w:r w:rsidR="0019704D" w:rsidRPr="0019704D">
        <w:rPr>
          <w:sz w:val="28"/>
          <w:szCs w:val="28"/>
        </w:rPr>
        <w:t xml:space="preserve"> [</w:t>
      </w:r>
      <w:r>
        <w:rPr>
          <w:sz w:val="28"/>
          <w:szCs w:val="28"/>
        </w:rPr>
        <w:t>65</w:t>
      </w:r>
      <w:r w:rsidR="0019704D" w:rsidRPr="0019704D">
        <w:rPr>
          <w:sz w:val="28"/>
          <w:szCs w:val="28"/>
        </w:rPr>
        <w:t>].</w:t>
      </w:r>
    </w:p>
    <w:p w14:paraId="0BFC13B5" w14:textId="45B13CDA" w:rsidR="00D95DEF" w:rsidRPr="00D95DEF" w:rsidRDefault="00654565" w:rsidP="00D95DEF">
      <w:pPr>
        <w:autoSpaceDE w:val="0"/>
        <w:autoSpaceDN w:val="0"/>
        <w:adjustRightInd w:val="0"/>
        <w:spacing w:line="360" w:lineRule="auto"/>
        <w:ind w:firstLine="709"/>
        <w:jc w:val="both"/>
        <w:rPr>
          <w:sz w:val="28"/>
          <w:szCs w:val="28"/>
        </w:rPr>
      </w:pPr>
      <w:r>
        <w:rPr>
          <w:sz w:val="28"/>
          <w:szCs w:val="28"/>
        </w:rPr>
        <w:t>Таким чином, д</w:t>
      </w:r>
      <w:r w:rsidR="00D95DEF" w:rsidRPr="00D95DEF">
        <w:rPr>
          <w:sz w:val="28"/>
          <w:szCs w:val="28"/>
        </w:rPr>
        <w:t xml:space="preserve">ослідження сучасних глобальних і національних трендів у сфері людського капіталу свідчить про глибоку трансформацію підходів до його формування, використання та збереження. Світові тенденції демонструють переорієнтацію на </w:t>
      </w:r>
      <w:proofErr w:type="spellStart"/>
      <w:r w:rsidR="00D95DEF" w:rsidRPr="00D95DEF">
        <w:rPr>
          <w:sz w:val="28"/>
          <w:szCs w:val="28"/>
        </w:rPr>
        <w:t>цифровізацію</w:t>
      </w:r>
      <w:proofErr w:type="spellEnd"/>
      <w:r w:rsidR="00D95DEF" w:rsidRPr="00D95DEF">
        <w:rPr>
          <w:sz w:val="28"/>
          <w:szCs w:val="28"/>
        </w:rPr>
        <w:t xml:space="preserve">, розвиток </w:t>
      </w:r>
      <w:proofErr w:type="spellStart"/>
      <w:r w:rsidR="00D95DEF" w:rsidRPr="00D95DEF">
        <w:rPr>
          <w:sz w:val="28"/>
          <w:szCs w:val="28"/>
        </w:rPr>
        <w:t>soft</w:t>
      </w:r>
      <w:proofErr w:type="spellEnd"/>
      <w:r w:rsidR="00D95DEF" w:rsidRPr="00D95DEF">
        <w:rPr>
          <w:sz w:val="28"/>
          <w:szCs w:val="28"/>
        </w:rPr>
        <w:t xml:space="preserve"> </w:t>
      </w:r>
      <w:proofErr w:type="spellStart"/>
      <w:r w:rsidR="00D95DEF" w:rsidRPr="00D95DEF">
        <w:rPr>
          <w:sz w:val="28"/>
          <w:szCs w:val="28"/>
        </w:rPr>
        <w:t>skills</w:t>
      </w:r>
      <w:proofErr w:type="spellEnd"/>
      <w:r w:rsidR="00D95DEF" w:rsidRPr="00D95DEF">
        <w:rPr>
          <w:sz w:val="28"/>
          <w:szCs w:val="28"/>
        </w:rPr>
        <w:t>, гнучкість зайнятості, соціальну відповідальність та підтримку ментального здоров’я працівників. Водночас особливу актуальність набуває концепція безперервного навчання як основи конкурентоспроможності в умовах динамічних змін.</w:t>
      </w:r>
    </w:p>
    <w:p w14:paraId="11166384" w14:textId="29FC01C9" w:rsidR="00D95DEF" w:rsidRPr="00D95DEF" w:rsidRDefault="00D95DEF" w:rsidP="00D95DEF">
      <w:pPr>
        <w:autoSpaceDE w:val="0"/>
        <w:autoSpaceDN w:val="0"/>
        <w:adjustRightInd w:val="0"/>
        <w:spacing w:line="360" w:lineRule="auto"/>
        <w:ind w:firstLine="709"/>
        <w:jc w:val="both"/>
        <w:rPr>
          <w:sz w:val="28"/>
          <w:szCs w:val="28"/>
        </w:rPr>
      </w:pPr>
      <w:r w:rsidRPr="00D95DEF">
        <w:rPr>
          <w:sz w:val="28"/>
          <w:szCs w:val="28"/>
        </w:rPr>
        <w:t>Національний контекст України формує специфічні виклики, пов’язані з демографічним спадом, масовою міграцією, структурною нестабільністю ринку праці, необхідністю відновлення людського капіталу в умовах воєнного стану. Попри ці виклики, в країні поступово впроваджуються інституційні ініціативи, спрямовані на підтримку цифрової грамотності, освіти, інклюзії, а також реалізуються програми повернення та інтеграції кваліфікованих кадрів.</w:t>
      </w:r>
      <w:r w:rsidR="00654565">
        <w:rPr>
          <w:sz w:val="28"/>
          <w:szCs w:val="28"/>
        </w:rPr>
        <w:t xml:space="preserve"> Е</w:t>
      </w:r>
      <w:r w:rsidRPr="00D95DEF">
        <w:rPr>
          <w:sz w:val="28"/>
          <w:szCs w:val="28"/>
        </w:rPr>
        <w:t>фективне управління людським капіталом у сучасних умовах має базуватися на синергії глобальних підходів і локальних особливостей. Адаптація до нових викликів потребує оновлення стратегій кадрового розвитку, активного залучення лідерського потенціалу, впровадження інноваційних технологій і посилення взаємодії між державою, бізнесом і громадянським суспільством.</w:t>
      </w:r>
    </w:p>
    <w:p w14:paraId="7AF52AEB" w14:textId="77777777" w:rsidR="00D95DEF" w:rsidRPr="00D95DEF" w:rsidRDefault="00D95DEF" w:rsidP="00DA3E13">
      <w:pPr>
        <w:autoSpaceDE w:val="0"/>
        <w:autoSpaceDN w:val="0"/>
        <w:adjustRightInd w:val="0"/>
        <w:spacing w:line="360" w:lineRule="auto"/>
        <w:ind w:firstLine="709"/>
        <w:jc w:val="both"/>
        <w:rPr>
          <w:sz w:val="28"/>
          <w:szCs w:val="28"/>
          <w:lang w:val="ru-RU"/>
        </w:rPr>
      </w:pPr>
    </w:p>
    <w:p w14:paraId="00FDF46F" w14:textId="77777777" w:rsidR="00D95DEF" w:rsidRDefault="00D95DEF" w:rsidP="00DA3E13">
      <w:pPr>
        <w:autoSpaceDE w:val="0"/>
        <w:autoSpaceDN w:val="0"/>
        <w:adjustRightInd w:val="0"/>
        <w:spacing w:line="360" w:lineRule="auto"/>
        <w:ind w:firstLine="709"/>
        <w:jc w:val="both"/>
        <w:rPr>
          <w:sz w:val="28"/>
          <w:szCs w:val="28"/>
        </w:rPr>
      </w:pPr>
    </w:p>
    <w:p w14:paraId="1CD1EEFE" w14:textId="77777777" w:rsidR="00654565" w:rsidRDefault="00654565" w:rsidP="00DA3E13">
      <w:pPr>
        <w:autoSpaceDE w:val="0"/>
        <w:autoSpaceDN w:val="0"/>
        <w:adjustRightInd w:val="0"/>
        <w:spacing w:line="360" w:lineRule="auto"/>
        <w:ind w:firstLine="709"/>
        <w:jc w:val="both"/>
        <w:rPr>
          <w:sz w:val="28"/>
          <w:szCs w:val="28"/>
        </w:rPr>
      </w:pPr>
    </w:p>
    <w:p w14:paraId="38C52201" w14:textId="77777777" w:rsidR="00654565" w:rsidRDefault="00654565" w:rsidP="00DA3E13">
      <w:pPr>
        <w:autoSpaceDE w:val="0"/>
        <w:autoSpaceDN w:val="0"/>
        <w:adjustRightInd w:val="0"/>
        <w:spacing w:line="360" w:lineRule="auto"/>
        <w:ind w:firstLine="709"/>
        <w:jc w:val="both"/>
        <w:rPr>
          <w:sz w:val="28"/>
          <w:szCs w:val="28"/>
        </w:rPr>
      </w:pPr>
    </w:p>
    <w:p w14:paraId="7CE7A225" w14:textId="3CCA5254" w:rsidR="00E47FAB" w:rsidRDefault="00A82602" w:rsidP="00DA3E13">
      <w:pPr>
        <w:autoSpaceDE w:val="0"/>
        <w:autoSpaceDN w:val="0"/>
        <w:adjustRightInd w:val="0"/>
        <w:spacing w:line="360" w:lineRule="auto"/>
        <w:ind w:firstLine="709"/>
        <w:jc w:val="both"/>
        <w:rPr>
          <w:sz w:val="28"/>
          <w:szCs w:val="28"/>
        </w:rPr>
      </w:pPr>
      <w:r w:rsidRPr="00903F72">
        <w:rPr>
          <w:sz w:val="28"/>
          <w:szCs w:val="28"/>
        </w:rPr>
        <w:lastRenderedPageBreak/>
        <w:t>2.2.</w:t>
      </w:r>
      <w:r w:rsidR="007B0EA5" w:rsidRPr="00470CE9">
        <w:rPr>
          <w:sz w:val="28"/>
          <w:szCs w:val="28"/>
        </w:rPr>
        <w:t xml:space="preserve"> </w:t>
      </w:r>
      <w:r w:rsidR="00295C1C" w:rsidRPr="00ED6637">
        <w:rPr>
          <w:sz w:val="28"/>
          <w:szCs w:val="28"/>
        </w:rPr>
        <w:t>Оцінка стану людського капіталу</w:t>
      </w:r>
      <w:r w:rsidR="00295C1C">
        <w:rPr>
          <w:sz w:val="28"/>
          <w:szCs w:val="28"/>
        </w:rPr>
        <w:t xml:space="preserve"> у національному середовищі</w:t>
      </w:r>
    </w:p>
    <w:p w14:paraId="50FC6B12" w14:textId="77777777" w:rsidR="00DA3E13" w:rsidRPr="00903F72" w:rsidRDefault="00DA3E13" w:rsidP="00DA3E13">
      <w:pPr>
        <w:autoSpaceDE w:val="0"/>
        <w:autoSpaceDN w:val="0"/>
        <w:adjustRightInd w:val="0"/>
        <w:spacing w:line="360" w:lineRule="auto"/>
        <w:ind w:firstLine="709"/>
        <w:jc w:val="both"/>
        <w:rPr>
          <w:sz w:val="28"/>
          <w:szCs w:val="28"/>
        </w:rPr>
      </w:pPr>
    </w:p>
    <w:p w14:paraId="6931F66C" w14:textId="77777777" w:rsidR="00832402" w:rsidRPr="00832402" w:rsidRDefault="00832402" w:rsidP="00832402">
      <w:pPr>
        <w:pStyle w:val="affff4"/>
        <w:spacing w:line="360" w:lineRule="auto"/>
        <w:ind w:firstLine="709"/>
        <w:jc w:val="both"/>
        <w:rPr>
          <w:szCs w:val="28"/>
        </w:rPr>
      </w:pPr>
      <w:r w:rsidRPr="00832402">
        <w:rPr>
          <w:szCs w:val="28"/>
        </w:rPr>
        <w:t>Оцінка стану людського капіталу є необхідною передумовою для прийняття ефективних управлінських рішень як на державному рівні, так і в межах окремих господарських суб’єктів. Для цього використовуються як кількісні, так і якісні індикатори, що відображають обсяг, структуру, якість, ефективність використання й відтворення людських ресурсів.</w:t>
      </w:r>
    </w:p>
    <w:p w14:paraId="3CC7765C" w14:textId="77777777" w:rsidR="00832402" w:rsidRPr="00832402" w:rsidRDefault="00832402" w:rsidP="00832402">
      <w:pPr>
        <w:pStyle w:val="affff4"/>
        <w:spacing w:line="360" w:lineRule="auto"/>
        <w:ind w:firstLine="709"/>
        <w:jc w:val="both"/>
        <w:rPr>
          <w:szCs w:val="28"/>
        </w:rPr>
      </w:pPr>
      <w:r w:rsidRPr="00832402">
        <w:rPr>
          <w:szCs w:val="28"/>
        </w:rPr>
        <w:t>Ключові показники стану людського капіталу в Україні:</w:t>
      </w:r>
    </w:p>
    <w:p w14:paraId="4B147B31" w14:textId="77777777" w:rsidR="00832402" w:rsidRPr="00832402" w:rsidRDefault="00832402" w:rsidP="000B76A7">
      <w:pPr>
        <w:pStyle w:val="affff4"/>
        <w:numPr>
          <w:ilvl w:val="0"/>
          <w:numId w:val="9"/>
        </w:numPr>
        <w:spacing w:line="360" w:lineRule="auto"/>
        <w:ind w:left="0" w:firstLine="709"/>
        <w:jc w:val="both"/>
        <w:rPr>
          <w:szCs w:val="28"/>
        </w:rPr>
      </w:pPr>
      <w:r w:rsidRPr="00832402">
        <w:rPr>
          <w:szCs w:val="28"/>
        </w:rPr>
        <w:t>Рівень освіти населення:</w:t>
      </w:r>
    </w:p>
    <w:p w14:paraId="6BC6E37C" w14:textId="486C6898"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 xml:space="preserve">Україна традиційно має високий рівень охоплення вищою освітою: близько 82% молоді здобуває вищу або фахову </w:t>
      </w:r>
      <w:proofErr w:type="spellStart"/>
      <w:r w:rsidRPr="00832402">
        <w:rPr>
          <w:rFonts w:eastAsia="TimesNewRoman"/>
          <w:sz w:val="28"/>
          <w:szCs w:val="28"/>
        </w:rPr>
        <w:t>передвищу</w:t>
      </w:r>
      <w:proofErr w:type="spellEnd"/>
      <w:r w:rsidRPr="00832402">
        <w:rPr>
          <w:rFonts w:eastAsia="TimesNewRoman"/>
          <w:sz w:val="28"/>
          <w:szCs w:val="28"/>
        </w:rPr>
        <w:t xml:space="preserve"> освіту</w:t>
      </w:r>
      <w:r>
        <w:rPr>
          <w:rFonts w:eastAsia="TimesNewRoman"/>
          <w:sz w:val="28"/>
          <w:szCs w:val="28"/>
        </w:rPr>
        <w:t>;</w:t>
      </w:r>
    </w:p>
    <w:p w14:paraId="48120056" w14:textId="6FF4015F"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в</w:t>
      </w:r>
      <w:r w:rsidRPr="00832402">
        <w:rPr>
          <w:rFonts w:eastAsia="TimesNewRoman"/>
          <w:sz w:val="28"/>
          <w:szCs w:val="28"/>
        </w:rPr>
        <w:t>одночас виникає дисбаланс між випускниками гуманітарних і технічних спеціальностей та потребами економіки, що знижує ефективність капіталізації знань.</w:t>
      </w:r>
    </w:p>
    <w:p w14:paraId="75A3B97B" w14:textId="77777777" w:rsidR="00832402" w:rsidRPr="00832402" w:rsidRDefault="00832402" w:rsidP="000B76A7">
      <w:pPr>
        <w:pStyle w:val="affff4"/>
        <w:numPr>
          <w:ilvl w:val="0"/>
          <w:numId w:val="9"/>
        </w:numPr>
        <w:spacing w:line="360" w:lineRule="auto"/>
        <w:ind w:left="0" w:firstLine="709"/>
        <w:jc w:val="both"/>
        <w:rPr>
          <w:szCs w:val="28"/>
        </w:rPr>
      </w:pPr>
      <w:r w:rsidRPr="00832402">
        <w:rPr>
          <w:szCs w:val="28"/>
        </w:rPr>
        <w:t>Якість освіти і освітньої інфраструктури:</w:t>
      </w:r>
    </w:p>
    <w:p w14:paraId="250FA683" w14:textId="0B75838C"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н</w:t>
      </w:r>
      <w:r w:rsidRPr="00832402">
        <w:rPr>
          <w:rFonts w:eastAsia="TimesNewRoman"/>
          <w:sz w:val="28"/>
          <w:szCs w:val="28"/>
        </w:rPr>
        <w:t>езважаючи на наявність сильної освітньої традиції, освітня система України демонструє низький рівень інтеграції з ринком праці та інноваційною економікою</w:t>
      </w:r>
      <w:r>
        <w:rPr>
          <w:rFonts w:eastAsia="TimesNewRoman"/>
          <w:sz w:val="28"/>
          <w:szCs w:val="28"/>
        </w:rPr>
        <w:t>;</w:t>
      </w:r>
    </w:p>
    <w:p w14:paraId="6473A8C2" w14:textId="738C6CC4"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в</w:t>
      </w:r>
      <w:r w:rsidRPr="00832402">
        <w:rPr>
          <w:rFonts w:eastAsia="TimesNewRoman"/>
          <w:sz w:val="28"/>
          <w:szCs w:val="28"/>
        </w:rPr>
        <w:t xml:space="preserve">ідзначається недостатній рівень фінансування науки, відтік молодих кадрів за кордон, низький розвиток </w:t>
      </w:r>
      <w:proofErr w:type="spellStart"/>
      <w:r w:rsidRPr="00832402">
        <w:rPr>
          <w:rFonts w:eastAsia="TimesNewRoman"/>
          <w:sz w:val="28"/>
          <w:szCs w:val="28"/>
        </w:rPr>
        <w:t>lifelong</w:t>
      </w:r>
      <w:proofErr w:type="spellEnd"/>
      <w:r w:rsidRPr="00832402">
        <w:rPr>
          <w:rFonts w:eastAsia="TimesNewRoman"/>
          <w:sz w:val="28"/>
          <w:szCs w:val="28"/>
        </w:rPr>
        <w:t xml:space="preserve"> </w:t>
      </w:r>
      <w:proofErr w:type="spellStart"/>
      <w:r w:rsidRPr="00832402">
        <w:rPr>
          <w:rFonts w:eastAsia="TimesNewRoman"/>
          <w:sz w:val="28"/>
          <w:szCs w:val="28"/>
        </w:rPr>
        <w:t>learning</w:t>
      </w:r>
      <w:proofErr w:type="spellEnd"/>
      <w:r w:rsidRPr="00832402">
        <w:rPr>
          <w:rFonts w:eastAsia="TimesNewRoman"/>
          <w:sz w:val="28"/>
          <w:szCs w:val="28"/>
        </w:rPr>
        <w:t>.</w:t>
      </w:r>
    </w:p>
    <w:p w14:paraId="441E0B05" w14:textId="77777777" w:rsidR="00832402" w:rsidRPr="00832402" w:rsidRDefault="00832402" w:rsidP="000B76A7">
      <w:pPr>
        <w:pStyle w:val="affff4"/>
        <w:numPr>
          <w:ilvl w:val="0"/>
          <w:numId w:val="9"/>
        </w:numPr>
        <w:spacing w:line="360" w:lineRule="auto"/>
        <w:ind w:left="0" w:firstLine="709"/>
        <w:jc w:val="both"/>
        <w:rPr>
          <w:szCs w:val="28"/>
        </w:rPr>
      </w:pPr>
      <w:r w:rsidRPr="00832402">
        <w:rPr>
          <w:szCs w:val="28"/>
        </w:rPr>
        <w:t>Ринок праці та зайнятість:</w:t>
      </w:r>
    </w:p>
    <w:p w14:paraId="4F9991E9" w14:textId="313CC56C"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Значна частка тіньової зайнятості (близько 20</w:t>
      </w:r>
      <w:r>
        <w:rPr>
          <w:rFonts w:eastAsia="TimesNewRoman"/>
          <w:sz w:val="28"/>
          <w:szCs w:val="28"/>
        </w:rPr>
        <w:t>-</w:t>
      </w:r>
      <w:r w:rsidRPr="00832402">
        <w:rPr>
          <w:rFonts w:eastAsia="TimesNewRoman"/>
          <w:sz w:val="28"/>
          <w:szCs w:val="28"/>
        </w:rPr>
        <w:t>25%), високий рівень трудової міграції (понад 3 млн осіб за межами країни), зростання безробіття серед молоді.</w:t>
      </w:r>
    </w:p>
    <w:p w14:paraId="517F8257" w14:textId="4902AA7B"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у</w:t>
      </w:r>
      <w:r w:rsidRPr="00832402">
        <w:rPr>
          <w:rFonts w:eastAsia="TimesNewRoman"/>
          <w:sz w:val="28"/>
          <w:szCs w:val="28"/>
        </w:rPr>
        <w:t xml:space="preserve"> 2023</w:t>
      </w:r>
      <w:r>
        <w:rPr>
          <w:rFonts w:eastAsia="TimesNewRoman"/>
          <w:sz w:val="28"/>
          <w:szCs w:val="28"/>
        </w:rPr>
        <w:t>-</w:t>
      </w:r>
      <w:r w:rsidRPr="00832402">
        <w:rPr>
          <w:rFonts w:eastAsia="TimesNewRoman"/>
          <w:sz w:val="28"/>
          <w:szCs w:val="28"/>
        </w:rPr>
        <w:t>2024 рр. спостерігається відновлення зайнятості в ІТ, будівництві, логістиці та сфері охорони здоров’я, але структурний дефіцит кадрів залишається проблемним явищем.</w:t>
      </w:r>
    </w:p>
    <w:p w14:paraId="23B8369F" w14:textId="77777777" w:rsidR="00832402" w:rsidRPr="00832402" w:rsidRDefault="00832402" w:rsidP="000B76A7">
      <w:pPr>
        <w:pStyle w:val="affff4"/>
        <w:numPr>
          <w:ilvl w:val="0"/>
          <w:numId w:val="9"/>
        </w:numPr>
        <w:spacing w:line="360" w:lineRule="auto"/>
        <w:ind w:left="0" w:firstLine="709"/>
        <w:jc w:val="both"/>
        <w:rPr>
          <w:szCs w:val="28"/>
        </w:rPr>
      </w:pPr>
      <w:r w:rsidRPr="00832402">
        <w:rPr>
          <w:szCs w:val="28"/>
        </w:rPr>
        <w:t>Демографічна ситуація:</w:t>
      </w:r>
    </w:p>
    <w:p w14:paraId="6D1444A1" w14:textId="1110A6CE"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lastRenderedPageBreak/>
        <w:t>с</w:t>
      </w:r>
      <w:r w:rsidRPr="00832402">
        <w:rPr>
          <w:rFonts w:eastAsia="TimesNewRoman"/>
          <w:sz w:val="28"/>
          <w:szCs w:val="28"/>
        </w:rPr>
        <w:t>уттєве скорочення працездатного населення, старіння нації, висока міграційна мобільність кваліфікованих фахівців</w:t>
      </w:r>
      <w:r>
        <w:rPr>
          <w:rFonts w:eastAsia="TimesNewRoman"/>
          <w:sz w:val="28"/>
          <w:szCs w:val="28"/>
        </w:rPr>
        <w:t>;</w:t>
      </w:r>
    </w:p>
    <w:p w14:paraId="3D99D0A5" w14:textId="45F9D27D"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в</w:t>
      </w:r>
      <w:r w:rsidRPr="00832402">
        <w:rPr>
          <w:rFonts w:eastAsia="TimesNewRoman"/>
          <w:sz w:val="28"/>
          <w:szCs w:val="28"/>
        </w:rPr>
        <w:t xml:space="preserve">ійна спричинила додаткові втрати людського капіталу </w:t>
      </w:r>
      <w:r w:rsidRPr="00D95DEF">
        <w:rPr>
          <w:sz w:val="28"/>
          <w:szCs w:val="28"/>
        </w:rPr>
        <w:t>–</w:t>
      </w:r>
      <w:r w:rsidRPr="00832402">
        <w:rPr>
          <w:rFonts w:eastAsia="TimesNewRoman"/>
          <w:sz w:val="28"/>
          <w:szCs w:val="28"/>
        </w:rPr>
        <w:t xml:space="preserve"> як через переміщення, так і через загибель або втрату працездатності частини населення.</w:t>
      </w:r>
    </w:p>
    <w:p w14:paraId="50E62308" w14:textId="77777777" w:rsidR="00832402" w:rsidRPr="00832402" w:rsidRDefault="00832402" w:rsidP="000B76A7">
      <w:pPr>
        <w:pStyle w:val="affff4"/>
        <w:numPr>
          <w:ilvl w:val="0"/>
          <w:numId w:val="9"/>
        </w:numPr>
        <w:spacing w:line="360" w:lineRule="auto"/>
        <w:ind w:left="0" w:firstLine="709"/>
        <w:jc w:val="both"/>
        <w:rPr>
          <w:szCs w:val="28"/>
        </w:rPr>
      </w:pPr>
      <w:r w:rsidRPr="00832402">
        <w:rPr>
          <w:szCs w:val="28"/>
        </w:rPr>
        <w:t>Індекс людського капіталу (</w:t>
      </w:r>
      <w:proofErr w:type="spellStart"/>
      <w:r w:rsidRPr="00832402">
        <w:rPr>
          <w:szCs w:val="28"/>
        </w:rPr>
        <w:t>World</w:t>
      </w:r>
      <w:proofErr w:type="spellEnd"/>
      <w:r w:rsidRPr="00832402">
        <w:rPr>
          <w:szCs w:val="28"/>
        </w:rPr>
        <w:t xml:space="preserve"> </w:t>
      </w:r>
      <w:proofErr w:type="spellStart"/>
      <w:r w:rsidRPr="00832402">
        <w:rPr>
          <w:szCs w:val="28"/>
        </w:rPr>
        <w:t>Bank</w:t>
      </w:r>
      <w:proofErr w:type="spellEnd"/>
      <w:r w:rsidRPr="00832402">
        <w:rPr>
          <w:szCs w:val="28"/>
        </w:rPr>
        <w:t xml:space="preserve"> </w:t>
      </w:r>
      <w:proofErr w:type="spellStart"/>
      <w:r w:rsidRPr="00832402">
        <w:rPr>
          <w:szCs w:val="28"/>
        </w:rPr>
        <w:t>Human</w:t>
      </w:r>
      <w:proofErr w:type="spellEnd"/>
      <w:r w:rsidRPr="00832402">
        <w:rPr>
          <w:szCs w:val="28"/>
        </w:rPr>
        <w:t xml:space="preserve"> </w:t>
      </w:r>
      <w:proofErr w:type="spellStart"/>
      <w:r w:rsidRPr="00832402">
        <w:rPr>
          <w:szCs w:val="28"/>
        </w:rPr>
        <w:t>Capital</w:t>
      </w:r>
      <w:proofErr w:type="spellEnd"/>
      <w:r w:rsidRPr="00832402">
        <w:rPr>
          <w:szCs w:val="28"/>
        </w:rPr>
        <w:t xml:space="preserve"> </w:t>
      </w:r>
      <w:proofErr w:type="spellStart"/>
      <w:r w:rsidRPr="00832402">
        <w:rPr>
          <w:szCs w:val="28"/>
        </w:rPr>
        <w:t>Index</w:t>
      </w:r>
      <w:proofErr w:type="spellEnd"/>
      <w:r w:rsidRPr="00832402">
        <w:rPr>
          <w:szCs w:val="28"/>
        </w:rPr>
        <w:t>):</w:t>
      </w:r>
    </w:p>
    <w:p w14:paraId="27DAC2A0" w14:textId="0BA3AC1A"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у</w:t>
      </w:r>
      <w:r w:rsidRPr="00832402">
        <w:rPr>
          <w:rFonts w:eastAsia="TimesNewRoman"/>
          <w:sz w:val="28"/>
          <w:szCs w:val="28"/>
        </w:rPr>
        <w:t xml:space="preserve"> 2020 р</w:t>
      </w:r>
      <w:r>
        <w:rPr>
          <w:rFonts w:eastAsia="TimesNewRoman"/>
          <w:sz w:val="28"/>
          <w:szCs w:val="28"/>
        </w:rPr>
        <w:t>оці</w:t>
      </w:r>
      <w:r w:rsidRPr="00832402">
        <w:rPr>
          <w:rFonts w:eastAsia="TimesNewRoman"/>
          <w:sz w:val="28"/>
          <w:szCs w:val="28"/>
        </w:rPr>
        <w:t xml:space="preserve"> Індекс людського капіталу України становив 0,63, що означає, що дитина, яка народжується сьогодні, у дорослому віці буде лише на 63% продуктивною, якби вона мала повний доступ до якісної освіти та охорони здоров’я</w:t>
      </w:r>
      <w:r>
        <w:rPr>
          <w:rFonts w:eastAsia="TimesNewRoman"/>
          <w:sz w:val="28"/>
          <w:szCs w:val="28"/>
        </w:rPr>
        <w:t>;</w:t>
      </w:r>
    </w:p>
    <w:p w14:paraId="0E692A00" w14:textId="325149E9" w:rsidR="00832402" w:rsidRPr="00832402" w:rsidRDefault="00832402" w:rsidP="00832402">
      <w:pPr>
        <w:numPr>
          <w:ilvl w:val="0"/>
          <w:numId w:val="4"/>
        </w:numPr>
        <w:spacing w:line="360" w:lineRule="auto"/>
        <w:ind w:left="0" w:firstLine="709"/>
        <w:jc w:val="both"/>
        <w:rPr>
          <w:rFonts w:eastAsia="TimesNewRoman"/>
          <w:sz w:val="28"/>
          <w:szCs w:val="28"/>
        </w:rPr>
      </w:pPr>
      <w:r>
        <w:rPr>
          <w:rFonts w:eastAsia="TimesNewRoman"/>
          <w:sz w:val="28"/>
          <w:szCs w:val="28"/>
        </w:rPr>
        <w:t>ц</w:t>
      </w:r>
      <w:r w:rsidRPr="00832402">
        <w:rPr>
          <w:rFonts w:eastAsia="TimesNewRoman"/>
          <w:sz w:val="28"/>
          <w:szCs w:val="28"/>
        </w:rPr>
        <w:t>е нижче за середній показник країн ЄС, але вище, ніж у деяких сусідів (Молдова, Грузія).</w:t>
      </w:r>
    </w:p>
    <w:p w14:paraId="737D0C7A" w14:textId="77777777" w:rsidR="00832402" w:rsidRPr="00832402" w:rsidRDefault="00832402" w:rsidP="00832402">
      <w:pPr>
        <w:pStyle w:val="affff4"/>
        <w:spacing w:line="360" w:lineRule="auto"/>
        <w:ind w:firstLine="709"/>
        <w:jc w:val="both"/>
        <w:rPr>
          <w:szCs w:val="28"/>
        </w:rPr>
      </w:pPr>
      <w:r w:rsidRPr="00832402">
        <w:rPr>
          <w:szCs w:val="28"/>
        </w:rPr>
        <w:t>Сильні сторони людського капіталу України:</w:t>
      </w:r>
    </w:p>
    <w:p w14:paraId="1F54934B" w14:textId="3DAEE983"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високий рівень базової та вищої освіти;</w:t>
      </w:r>
    </w:p>
    <w:p w14:paraId="0AA3582D" w14:textId="2C83904B"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потенціал наукової і технічної інтелігенції;</w:t>
      </w:r>
    </w:p>
    <w:p w14:paraId="377A651B" w14:textId="09949727"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висока адаптивність молоді до цифрового середовища;</w:t>
      </w:r>
    </w:p>
    <w:p w14:paraId="6D857D78" w14:textId="13C65853"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високий рівень працездатності та мобільності.</w:t>
      </w:r>
    </w:p>
    <w:p w14:paraId="352B5B6E" w14:textId="77777777" w:rsidR="00832402" w:rsidRPr="00832402" w:rsidRDefault="00832402" w:rsidP="00832402">
      <w:pPr>
        <w:pStyle w:val="affff4"/>
        <w:spacing w:line="360" w:lineRule="auto"/>
        <w:ind w:firstLine="709"/>
        <w:jc w:val="both"/>
        <w:rPr>
          <w:szCs w:val="28"/>
        </w:rPr>
      </w:pPr>
      <w:r w:rsidRPr="00832402">
        <w:rPr>
          <w:szCs w:val="28"/>
        </w:rPr>
        <w:t>Ключові проблеми та виклики:</w:t>
      </w:r>
    </w:p>
    <w:p w14:paraId="5B5F6818" w14:textId="0F467702"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диспропорції між підготовкою кадрів і потребами економіки;</w:t>
      </w:r>
    </w:p>
    <w:p w14:paraId="76295874" w14:textId="299D2FD5"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недостатній рівень інвестицій у здоров’я, освіту, професійний розвиток;</w:t>
      </w:r>
    </w:p>
    <w:p w14:paraId="2B333E06" w14:textId="6604ACEC"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високий рівень еміграції та втрати талантів (</w:t>
      </w:r>
      <w:proofErr w:type="spellStart"/>
      <w:r w:rsidRPr="00832402">
        <w:rPr>
          <w:rFonts w:eastAsia="TimesNewRoman"/>
          <w:sz w:val="28"/>
          <w:szCs w:val="28"/>
        </w:rPr>
        <w:t>brain</w:t>
      </w:r>
      <w:proofErr w:type="spellEnd"/>
      <w:r w:rsidRPr="00832402">
        <w:rPr>
          <w:rFonts w:eastAsia="TimesNewRoman"/>
          <w:sz w:val="28"/>
          <w:szCs w:val="28"/>
        </w:rPr>
        <w:t xml:space="preserve"> </w:t>
      </w:r>
      <w:proofErr w:type="spellStart"/>
      <w:r w:rsidRPr="00832402">
        <w:rPr>
          <w:rFonts w:eastAsia="TimesNewRoman"/>
          <w:sz w:val="28"/>
          <w:szCs w:val="28"/>
        </w:rPr>
        <w:t>drain</w:t>
      </w:r>
      <w:proofErr w:type="spellEnd"/>
      <w:r w:rsidRPr="00832402">
        <w:rPr>
          <w:rFonts w:eastAsia="TimesNewRoman"/>
          <w:sz w:val="28"/>
          <w:szCs w:val="28"/>
        </w:rPr>
        <w:t>);</w:t>
      </w:r>
    </w:p>
    <w:p w14:paraId="67DF2499" w14:textId="44C4CA36"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відсутність стимулів до повернення висококваліфікованих працівників;</w:t>
      </w:r>
    </w:p>
    <w:p w14:paraId="768BF92A" w14:textId="0858C162" w:rsidR="00832402" w:rsidRPr="00832402" w:rsidRDefault="00832402" w:rsidP="00832402">
      <w:pPr>
        <w:numPr>
          <w:ilvl w:val="0"/>
          <w:numId w:val="4"/>
        </w:numPr>
        <w:spacing w:line="360" w:lineRule="auto"/>
        <w:ind w:left="0" w:firstLine="709"/>
        <w:jc w:val="both"/>
        <w:rPr>
          <w:rFonts w:eastAsia="TimesNewRoman"/>
          <w:sz w:val="28"/>
          <w:szCs w:val="28"/>
        </w:rPr>
      </w:pPr>
      <w:r w:rsidRPr="00832402">
        <w:rPr>
          <w:rFonts w:eastAsia="TimesNewRoman"/>
          <w:sz w:val="28"/>
          <w:szCs w:val="28"/>
        </w:rPr>
        <w:t>військові ризики, які дестабілізують систему відтворення людського капіталу.</w:t>
      </w:r>
    </w:p>
    <w:p w14:paraId="62F27C0B" w14:textId="77777777" w:rsidR="00832402" w:rsidRPr="00832402" w:rsidRDefault="00832402" w:rsidP="00832402">
      <w:pPr>
        <w:pStyle w:val="affff4"/>
        <w:spacing w:line="360" w:lineRule="auto"/>
        <w:ind w:firstLine="709"/>
        <w:jc w:val="both"/>
        <w:rPr>
          <w:szCs w:val="28"/>
        </w:rPr>
      </w:pPr>
      <w:r w:rsidRPr="00832402">
        <w:rPr>
          <w:szCs w:val="28"/>
        </w:rPr>
        <w:t xml:space="preserve">Оцінювання людського капіталу є складним завданням, що зумовлено різноманіттям наукових підходів і відсутністю єдиної методології, яка дозволила б однозначно визначити можливість його вимірювання на різних рівнях. У </w:t>
      </w:r>
      <w:r w:rsidRPr="00832402">
        <w:rPr>
          <w:szCs w:val="28"/>
        </w:rPr>
        <w:lastRenderedPageBreak/>
        <w:t>зв’язку з цим доцільним є попереднє визначення рівнів, на яких може здійснюватися оцінка людського капіталу.</w:t>
      </w:r>
    </w:p>
    <w:p w14:paraId="0B8D93A2" w14:textId="5602DA5B" w:rsidR="00832402" w:rsidRPr="00832402" w:rsidRDefault="000C1E84" w:rsidP="00832402">
      <w:pPr>
        <w:pStyle w:val="affff4"/>
        <w:spacing w:line="360" w:lineRule="auto"/>
        <w:ind w:firstLine="709"/>
        <w:jc w:val="both"/>
        <w:rPr>
          <w:szCs w:val="28"/>
        </w:rPr>
      </w:pPr>
      <w:r>
        <w:rPr>
          <w:szCs w:val="28"/>
        </w:rPr>
        <w:t>«В</w:t>
      </w:r>
      <w:r w:rsidR="00832402" w:rsidRPr="00832402">
        <w:rPr>
          <w:szCs w:val="28"/>
        </w:rPr>
        <w:t xml:space="preserve">иокремлюють три основні рівні оцінювання </w:t>
      </w:r>
      <w:r w:rsidRPr="00D95DEF">
        <w:rPr>
          <w:szCs w:val="28"/>
        </w:rPr>
        <w:t>–</w:t>
      </w:r>
      <w:r w:rsidR="00832402" w:rsidRPr="00832402">
        <w:rPr>
          <w:szCs w:val="28"/>
        </w:rPr>
        <w:t xml:space="preserve"> мікро-, </w:t>
      </w:r>
      <w:proofErr w:type="spellStart"/>
      <w:r w:rsidR="00832402" w:rsidRPr="00832402">
        <w:rPr>
          <w:szCs w:val="28"/>
        </w:rPr>
        <w:t>макро</w:t>
      </w:r>
      <w:proofErr w:type="spellEnd"/>
      <w:r w:rsidR="00832402" w:rsidRPr="00832402">
        <w:rPr>
          <w:szCs w:val="28"/>
        </w:rPr>
        <w:t xml:space="preserve">- та </w:t>
      </w:r>
      <w:proofErr w:type="spellStart"/>
      <w:r w:rsidR="00832402" w:rsidRPr="00832402">
        <w:rPr>
          <w:szCs w:val="28"/>
        </w:rPr>
        <w:t>мегарівень</w:t>
      </w:r>
      <w:proofErr w:type="spellEnd"/>
      <w:r w:rsidR="00832402" w:rsidRPr="00832402">
        <w:rPr>
          <w:szCs w:val="28"/>
        </w:rPr>
        <w:t xml:space="preserve"> </w:t>
      </w:r>
      <w:r w:rsidRPr="00D95DEF">
        <w:rPr>
          <w:szCs w:val="28"/>
        </w:rPr>
        <w:t>–</w:t>
      </w:r>
      <w:r w:rsidR="00832402" w:rsidRPr="00832402">
        <w:rPr>
          <w:szCs w:val="28"/>
        </w:rPr>
        <w:t xml:space="preserve"> а також п’ять підрівнів. У свою чергу, О. М. Носик пропонує чотири рівні: індивідуальний (особистості), корпоративний (фірми), </w:t>
      </w:r>
      <w:proofErr w:type="spellStart"/>
      <w:r w:rsidR="00832402" w:rsidRPr="00832402">
        <w:rPr>
          <w:szCs w:val="28"/>
        </w:rPr>
        <w:t>галузево</w:t>
      </w:r>
      <w:proofErr w:type="spellEnd"/>
      <w:r w:rsidR="00832402" w:rsidRPr="00832402">
        <w:rPr>
          <w:szCs w:val="28"/>
        </w:rPr>
        <w:t xml:space="preserve">-регіональний (галузі та регіони), національний (країни). Схожий підхід спостерігається в роботах Т. А. </w:t>
      </w:r>
      <w:proofErr w:type="spellStart"/>
      <w:r w:rsidR="00832402" w:rsidRPr="00832402">
        <w:rPr>
          <w:szCs w:val="28"/>
        </w:rPr>
        <w:t>Лєх</w:t>
      </w:r>
      <w:proofErr w:type="spellEnd"/>
      <w:r w:rsidR="00832402" w:rsidRPr="00832402">
        <w:rPr>
          <w:szCs w:val="28"/>
        </w:rPr>
        <w:t xml:space="preserve">, яка акцентує увагу на </w:t>
      </w:r>
      <w:proofErr w:type="spellStart"/>
      <w:r w:rsidR="00832402" w:rsidRPr="00832402">
        <w:rPr>
          <w:szCs w:val="28"/>
        </w:rPr>
        <w:t>чотирирівневій</w:t>
      </w:r>
      <w:proofErr w:type="spellEnd"/>
      <w:r w:rsidR="00832402" w:rsidRPr="00832402">
        <w:rPr>
          <w:szCs w:val="28"/>
        </w:rPr>
        <w:t xml:space="preserve"> структурі формування і нагромадження людського капіталу. Дослідники В. Васильченко, А. Гриненко, О. </w:t>
      </w:r>
      <w:proofErr w:type="spellStart"/>
      <w:r w:rsidR="00832402" w:rsidRPr="00832402">
        <w:rPr>
          <w:szCs w:val="28"/>
        </w:rPr>
        <w:t>Грішнова</w:t>
      </w:r>
      <w:proofErr w:type="spellEnd"/>
      <w:r w:rsidR="00832402" w:rsidRPr="00832402">
        <w:rPr>
          <w:szCs w:val="28"/>
        </w:rPr>
        <w:t xml:space="preserve"> та Л. </w:t>
      </w:r>
      <w:proofErr w:type="spellStart"/>
      <w:r w:rsidR="00832402" w:rsidRPr="00832402">
        <w:rPr>
          <w:szCs w:val="28"/>
        </w:rPr>
        <w:t>Керб</w:t>
      </w:r>
      <w:proofErr w:type="spellEnd"/>
      <w:r w:rsidR="00832402" w:rsidRPr="00832402">
        <w:rPr>
          <w:szCs w:val="28"/>
        </w:rPr>
        <w:t xml:space="preserve"> у рамках теорії людського капіталу виділяють особистісний, мікроекономічний і макроекономічний рівні. Аналогічна трирівнева структура аналізу зустрічається у працях С. Жукова, В. </w:t>
      </w:r>
      <w:proofErr w:type="spellStart"/>
      <w:r w:rsidR="00832402" w:rsidRPr="00832402">
        <w:rPr>
          <w:szCs w:val="28"/>
        </w:rPr>
        <w:t>Зеліча</w:t>
      </w:r>
      <w:proofErr w:type="spellEnd"/>
      <w:r w:rsidR="00832402" w:rsidRPr="00832402">
        <w:rPr>
          <w:szCs w:val="28"/>
        </w:rPr>
        <w:t xml:space="preserve">, С. </w:t>
      </w:r>
      <w:proofErr w:type="spellStart"/>
      <w:r w:rsidR="00832402" w:rsidRPr="00832402">
        <w:rPr>
          <w:szCs w:val="28"/>
        </w:rPr>
        <w:t>Сойми</w:t>
      </w:r>
      <w:proofErr w:type="spellEnd"/>
      <w:r w:rsidR="00832402" w:rsidRPr="00832402">
        <w:rPr>
          <w:szCs w:val="28"/>
        </w:rPr>
        <w:t xml:space="preserve"> та О. </w:t>
      </w:r>
      <w:proofErr w:type="spellStart"/>
      <w:r w:rsidR="00832402" w:rsidRPr="00832402">
        <w:rPr>
          <w:szCs w:val="28"/>
        </w:rPr>
        <w:t>Кендюхова</w:t>
      </w:r>
      <w:proofErr w:type="spellEnd"/>
      <w:r w:rsidR="00832402" w:rsidRPr="00832402">
        <w:rPr>
          <w:szCs w:val="28"/>
        </w:rPr>
        <w:t>, які вивчають інвестиційні аспекти людського капіталу</w:t>
      </w:r>
      <w:r>
        <w:rPr>
          <w:szCs w:val="28"/>
        </w:rPr>
        <w:t xml:space="preserve">» </w:t>
      </w:r>
      <w:r>
        <w:rPr>
          <w:szCs w:val="28"/>
          <w:lang w:val="en-US"/>
        </w:rPr>
        <w:t>[</w:t>
      </w:r>
      <w:r>
        <w:rPr>
          <w:szCs w:val="28"/>
        </w:rPr>
        <w:t>5</w:t>
      </w:r>
      <w:r>
        <w:rPr>
          <w:szCs w:val="28"/>
          <w:lang w:val="en-US"/>
        </w:rPr>
        <w:t>]</w:t>
      </w:r>
      <w:r w:rsidR="00832402" w:rsidRPr="00832402">
        <w:rPr>
          <w:szCs w:val="28"/>
        </w:rPr>
        <w:t>.</w:t>
      </w:r>
    </w:p>
    <w:p w14:paraId="516554F7" w14:textId="77777777" w:rsidR="00832402" w:rsidRPr="00832402" w:rsidRDefault="00832402" w:rsidP="00832402">
      <w:pPr>
        <w:pStyle w:val="affff4"/>
        <w:spacing w:line="360" w:lineRule="auto"/>
        <w:ind w:firstLine="709"/>
        <w:jc w:val="both"/>
        <w:rPr>
          <w:szCs w:val="28"/>
        </w:rPr>
      </w:pPr>
      <w:r w:rsidRPr="00832402">
        <w:rPr>
          <w:szCs w:val="28"/>
        </w:rPr>
        <w:t xml:space="preserve">З огляду на різноманіття підходів, автори цієї роботи підтримують позицію про доцільність </w:t>
      </w:r>
      <w:proofErr w:type="spellStart"/>
      <w:r w:rsidRPr="00832402">
        <w:rPr>
          <w:szCs w:val="28"/>
        </w:rPr>
        <w:t>п’ятирівневої</w:t>
      </w:r>
      <w:proofErr w:type="spellEnd"/>
      <w:r w:rsidRPr="00832402">
        <w:rPr>
          <w:szCs w:val="28"/>
        </w:rPr>
        <w:t xml:space="preserve"> системи оцінювання людського капіталу:</w:t>
      </w:r>
    </w:p>
    <w:p w14:paraId="37795A87" w14:textId="422BB39B" w:rsidR="00832402" w:rsidRPr="00832402" w:rsidRDefault="000C1E84"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 xml:space="preserve">особистісний рівень </w:t>
      </w:r>
      <w:r w:rsidRPr="00D95DEF">
        <w:rPr>
          <w:sz w:val="28"/>
          <w:szCs w:val="28"/>
        </w:rPr>
        <w:t>–</w:t>
      </w:r>
      <w:r w:rsidRPr="00832402">
        <w:rPr>
          <w:rFonts w:eastAsia="TimesNewRoman"/>
          <w:sz w:val="28"/>
          <w:szCs w:val="28"/>
        </w:rPr>
        <w:t xml:space="preserve"> індивідуальні характеристики людини (знання, навички, досвід);</w:t>
      </w:r>
    </w:p>
    <w:p w14:paraId="4592BBDE" w14:textId="18AD3AAF" w:rsidR="00832402" w:rsidRPr="00832402" w:rsidRDefault="000C1E84"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 xml:space="preserve">мікрорівень </w:t>
      </w:r>
      <w:r w:rsidRPr="00D95DEF">
        <w:rPr>
          <w:sz w:val="28"/>
          <w:szCs w:val="28"/>
        </w:rPr>
        <w:t>–</w:t>
      </w:r>
      <w:r w:rsidRPr="00832402">
        <w:rPr>
          <w:rFonts w:eastAsia="TimesNewRoman"/>
          <w:sz w:val="28"/>
          <w:szCs w:val="28"/>
        </w:rPr>
        <w:t xml:space="preserve"> рівень підприємства чи організації;</w:t>
      </w:r>
    </w:p>
    <w:p w14:paraId="293E10C9" w14:textId="4A7D18A7" w:rsidR="00832402" w:rsidRPr="00832402" w:rsidRDefault="000C1E84" w:rsidP="000C1E84">
      <w:pPr>
        <w:numPr>
          <w:ilvl w:val="0"/>
          <w:numId w:val="4"/>
        </w:numPr>
        <w:spacing w:line="360" w:lineRule="auto"/>
        <w:ind w:left="0" w:firstLine="709"/>
        <w:jc w:val="both"/>
        <w:rPr>
          <w:rFonts w:eastAsia="TimesNewRoman"/>
          <w:sz w:val="28"/>
          <w:szCs w:val="28"/>
        </w:rPr>
      </w:pPr>
      <w:proofErr w:type="spellStart"/>
      <w:r w:rsidRPr="00832402">
        <w:rPr>
          <w:rFonts w:eastAsia="TimesNewRoman"/>
          <w:sz w:val="28"/>
          <w:szCs w:val="28"/>
        </w:rPr>
        <w:t>мезорівень</w:t>
      </w:r>
      <w:proofErr w:type="spellEnd"/>
      <w:r w:rsidRPr="00832402">
        <w:rPr>
          <w:rFonts w:eastAsia="TimesNewRoman"/>
          <w:sz w:val="28"/>
          <w:szCs w:val="28"/>
        </w:rPr>
        <w:t xml:space="preserve"> </w:t>
      </w:r>
      <w:r w:rsidRPr="00D95DEF">
        <w:rPr>
          <w:sz w:val="28"/>
          <w:szCs w:val="28"/>
        </w:rPr>
        <w:t>–</w:t>
      </w:r>
      <w:r w:rsidRPr="00832402">
        <w:rPr>
          <w:rFonts w:eastAsia="TimesNewRoman"/>
          <w:sz w:val="28"/>
          <w:szCs w:val="28"/>
        </w:rPr>
        <w:t xml:space="preserve"> рівень галузей, великих корпорацій або регіонів;</w:t>
      </w:r>
    </w:p>
    <w:p w14:paraId="4D16C064" w14:textId="09E56B61" w:rsidR="00832402" w:rsidRPr="00832402" w:rsidRDefault="000C1E84"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 xml:space="preserve">макрорівень </w:t>
      </w:r>
      <w:r w:rsidRPr="00D95DEF">
        <w:rPr>
          <w:sz w:val="28"/>
          <w:szCs w:val="28"/>
        </w:rPr>
        <w:t>–</w:t>
      </w:r>
      <w:r w:rsidRPr="00832402">
        <w:rPr>
          <w:rFonts w:eastAsia="TimesNewRoman"/>
          <w:sz w:val="28"/>
          <w:szCs w:val="28"/>
        </w:rPr>
        <w:t xml:space="preserve"> національний рівень (держави);</w:t>
      </w:r>
    </w:p>
    <w:p w14:paraId="7CDFA034" w14:textId="549715F8" w:rsidR="00832402" w:rsidRPr="00832402" w:rsidRDefault="000C1E84" w:rsidP="000C1E84">
      <w:pPr>
        <w:numPr>
          <w:ilvl w:val="0"/>
          <w:numId w:val="4"/>
        </w:numPr>
        <w:spacing w:line="360" w:lineRule="auto"/>
        <w:ind w:left="0" w:firstLine="709"/>
        <w:jc w:val="both"/>
        <w:rPr>
          <w:rFonts w:eastAsia="TimesNewRoman"/>
          <w:sz w:val="28"/>
          <w:szCs w:val="28"/>
        </w:rPr>
      </w:pPr>
      <w:proofErr w:type="spellStart"/>
      <w:r w:rsidRPr="00832402">
        <w:rPr>
          <w:rFonts w:eastAsia="TimesNewRoman"/>
          <w:sz w:val="28"/>
          <w:szCs w:val="28"/>
        </w:rPr>
        <w:t>мегарівень</w:t>
      </w:r>
      <w:proofErr w:type="spellEnd"/>
      <w:r w:rsidRPr="00832402">
        <w:rPr>
          <w:rFonts w:eastAsia="TimesNewRoman"/>
          <w:sz w:val="28"/>
          <w:szCs w:val="28"/>
        </w:rPr>
        <w:t xml:space="preserve"> </w:t>
      </w:r>
      <w:r w:rsidRPr="00D95DEF">
        <w:rPr>
          <w:sz w:val="28"/>
          <w:szCs w:val="28"/>
        </w:rPr>
        <w:t>–</w:t>
      </w:r>
      <w:r w:rsidRPr="00832402">
        <w:rPr>
          <w:rFonts w:eastAsia="TimesNewRoman"/>
          <w:sz w:val="28"/>
          <w:szCs w:val="28"/>
        </w:rPr>
        <w:t xml:space="preserve"> глобальний або міжнародний рівень.</w:t>
      </w:r>
    </w:p>
    <w:p w14:paraId="2A11EFF7" w14:textId="77777777" w:rsidR="00832402" w:rsidRPr="00832402" w:rsidRDefault="00832402" w:rsidP="00832402">
      <w:pPr>
        <w:pStyle w:val="affff4"/>
        <w:spacing w:line="360" w:lineRule="auto"/>
        <w:ind w:firstLine="709"/>
        <w:jc w:val="both"/>
        <w:rPr>
          <w:szCs w:val="28"/>
        </w:rPr>
      </w:pPr>
      <w:r w:rsidRPr="00832402">
        <w:rPr>
          <w:szCs w:val="28"/>
        </w:rPr>
        <w:t>На міжнародному рівні (</w:t>
      </w:r>
      <w:proofErr w:type="spellStart"/>
      <w:r w:rsidRPr="00832402">
        <w:rPr>
          <w:szCs w:val="28"/>
        </w:rPr>
        <w:t>мегарівні</w:t>
      </w:r>
      <w:proofErr w:type="spellEnd"/>
      <w:r w:rsidRPr="00832402">
        <w:rPr>
          <w:szCs w:val="28"/>
        </w:rPr>
        <w:t xml:space="preserve">) найпоширенішими підходами до вимірювання людського капіталу є монетарний та індексний. Монетарна концепція передбачає вираження людського капіталу в грошовому еквіваленті (наприклад, як вартість інвестицій в освіту чи здоров’я), тоді як індексний підхід базується на багатокомпонентних індексах, які включають набір </w:t>
      </w:r>
      <w:proofErr w:type="spellStart"/>
      <w:r w:rsidRPr="00832402">
        <w:rPr>
          <w:szCs w:val="28"/>
        </w:rPr>
        <w:t>субіндексів</w:t>
      </w:r>
      <w:proofErr w:type="spellEnd"/>
      <w:r w:rsidRPr="00832402">
        <w:rPr>
          <w:szCs w:val="28"/>
        </w:rPr>
        <w:t xml:space="preserve"> і первинних показників.</w:t>
      </w:r>
    </w:p>
    <w:p w14:paraId="0D2FA0FD" w14:textId="77777777" w:rsidR="00832402" w:rsidRPr="00832402" w:rsidRDefault="00832402" w:rsidP="00832402">
      <w:pPr>
        <w:pStyle w:val="affff4"/>
        <w:spacing w:line="360" w:lineRule="auto"/>
        <w:ind w:firstLine="709"/>
        <w:jc w:val="both"/>
        <w:rPr>
          <w:szCs w:val="28"/>
        </w:rPr>
      </w:pPr>
      <w:r w:rsidRPr="00832402">
        <w:rPr>
          <w:szCs w:val="28"/>
        </w:rPr>
        <w:t>Серед найбільш відомих індексів людського капіталу:</w:t>
      </w:r>
    </w:p>
    <w:p w14:paraId="773FBD9C" w14:textId="77777777" w:rsidR="00832402" w:rsidRPr="00832402" w:rsidRDefault="00832402"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lastRenderedPageBreak/>
        <w:t xml:space="preserve">Індекс людського капіталу Інституту метрики та оцінки здоров’я (Університет </w:t>
      </w:r>
      <w:proofErr w:type="spellStart"/>
      <w:r w:rsidRPr="00832402">
        <w:rPr>
          <w:rFonts w:eastAsia="TimesNewRoman"/>
          <w:sz w:val="28"/>
          <w:szCs w:val="28"/>
        </w:rPr>
        <w:t>Вашингтона</w:t>
      </w:r>
      <w:proofErr w:type="spellEnd"/>
      <w:r w:rsidRPr="00832402">
        <w:rPr>
          <w:rFonts w:eastAsia="TimesNewRoman"/>
          <w:sz w:val="28"/>
          <w:szCs w:val="28"/>
        </w:rPr>
        <w:t>);</w:t>
      </w:r>
    </w:p>
    <w:p w14:paraId="6359F03F" w14:textId="77777777" w:rsidR="00832402" w:rsidRPr="00832402" w:rsidRDefault="00832402"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Індекс людського розвитку Програми розвитку ООН (UNDP);</w:t>
      </w:r>
    </w:p>
    <w:p w14:paraId="0C62945B" w14:textId="77777777" w:rsidR="00832402" w:rsidRPr="00832402" w:rsidRDefault="00832402"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Індекс людського капіталу Світового банку;</w:t>
      </w:r>
    </w:p>
    <w:p w14:paraId="3CE21703" w14:textId="77777777" w:rsidR="00832402" w:rsidRPr="00832402" w:rsidRDefault="00832402" w:rsidP="000C1E84">
      <w:pPr>
        <w:numPr>
          <w:ilvl w:val="0"/>
          <w:numId w:val="4"/>
        </w:numPr>
        <w:spacing w:line="360" w:lineRule="auto"/>
        <w:ind w:left="0" w:firstLine="709"/>
        <w:jc w:val="both"/>
        <w:rPr>
          <w:rFonts w:eastAsia="TimesNewRoman"/>
          <w:sz w:val="28"/>
          <w:szCs w:val="28"/>
        </w:rPr>
      </w:pPr>
      <w:r w:rsidRPr="00832402">
        <w:rPr>
          <w:rFonts w:eastAsia="TimesNewRoman"/>
          <w:sz w:val="28"/>
          <w:szCs w:val="28"/>
        </w:rPr>
        <w:t>Індекс людського капіталу Всесвітнього економічного форуму.</w:t>
      </w:r>
    </w:p>
    <w:p w14:paraId="4899B185" w14:textId="4CD1F8E4" w:rsidR="00832402" w:rsidRDefault="00832402" w:rsidP="00832402">
      <w:pPr>
        <w:pStyle w:val="affff4"/>
        <w:spacing w:line="360" w:lineRule="auto"/>
        <w:ind w:firstLine="709"/>
        <w:jc w:val="both"/>
        <w:rPr>
          <w:szCs w:val="28"/>
        </w:rPr>
      </w:pPr>
      <w:r w:rsidRPr="00832402">
        <w:rPr>
          <w:szCs w:val="28"/>
        </w:rPr>
        <w:t>Ці інструменти дозволяють здійснювати порівняльний аналіз ефективності формування, розвитку та використання людського капіталу між країнами, а також виявляти сильні та слабкі сторони у національних політиках у сфері людських ресурсів.</w:t>
      </w:r>
    </w:p>
    <w:p w14:paraId="2E462E0D" w14:textId="53DA23D0" w:rsidR="000C1E84" w:rsidRPr="00832402" w:rsidRDefault="000C1E84" w:rsidP="00832402">
      <w:pPr>
        <w:pStyle w:val="affff4"/>
        <w:spacing w:line="360" w:lineRule="auto"/>
        <w:ind w:firstLine="709"/>
        <w:jc w:val="both"/>
        <w:rPr>
          <w:szCs w:val="28"/>
        </w:rPr>
      </w:pPr>
      <w:r>
        <w:t>«На різних рівнях людський капітал оцінювали по-різному, але на сьогодні більшість підходів до вимірювання людського капіталу спрямована на розрахунок вартості життя, натомість питання щодо оцінювання вартості людського капіталу за єдиною методикою, яка була б універсальною, залишається невирішеним» [30].</w:t>
      </w:r>
    </w:p>
    <w:p w14:paraId="652F3BDD" w14:textId="58B4C92E" w:rsidR="000C1E84" w:rsidRPr="000C1E84" w:rsidRDefault="000C1E84" w:rsidP="000C1E84">
      <w:pPr>
        <w:pStyle w:val="affff4"/>
        <w:spacing w:line="360" w:lineRule="auto"/>
        <w:ind w:firstLine="709"/>
        <w:jc w:val="both"/>
        <w:rPr>
          <w:szCs w:val="28"/>
        </w:rPr>
      </w:pPr>
      <w:r>
        <w:rPr>
          <w:szCs w:val="28"/>
        </w:rPr>
        <w:t>Таким чином, о</w:t>
      </w:r>
      <w:r w:rsidRPr="000C1E84">
        <w:rPr>
          <w:szCs w:val="28"/>
        </w:rPr>
        <w:t xml:space="preserve">цінка стану людського капіталу в Україні свідчить про наявність як значного потенціалу, так і низки критичних обмежень, що стримують його повноцінну реалізацію. З одного боку, держава має високий рівень освіченості населення, активну молодь, адаптовану до цифрових технологій, а також значні інтелектуальні ресурси. З іншого боку, стан ринку праці характеризується низькою зайнятістю, </w:t>
      </w:r>
      <w:proofErr w:type="spellStart"/>
      <w:r w:rsidRPr="000C1E84">
        <w:rPr>
          <w:szCs w:val="28"/>
        </w:rPr>
        <w:t>тінізацією</w:t>
      </w:r>
      <w:proofErr w:type="spellEnd"/>
      <w:r w:rsidRPr="000C1E84">
        <w:rPr>
          <w:szCs w:val="28"/>
        </w:rPr>
        <w:t xml:space="preserve"> економіки, масштабною трудовою міграцією та нерівномірним розподілом можливостей розвитку людського капіталу між регіонами.</w:t>
      </w:r>
    </w:p>
    <w:p w14:paraId="60187FC6" w14:textId="33CD4801" w:rsidR="000C1E84" w:rsidRPr="000C1E84" w:rsidRDefault="000C1E84" w:rsidP="000C1E84">
      <w:pPr>
        <w:pStyle w:val="affff4"/>
        <w:spacing w:line="360" w:lineRule="auto"/>
        <w:ind w:firstLine="709"/>
        <w:jc w:val="both"/>
        <w:rPr>
          <w:szCs w:val="28"/>
        </w:rPr>
      </w:pPr>
      <w:r w:rsidRPr="000C1E84">
        <w:rPr>
          <w:szCs w:val="28"/>
        </w:rPr>
        <w:t xml:space="preserve">Серед основних проблем </w:t>
      </w:r>
      <w:r w:rsidRPr="00D95DEF">
        <w:rPr>
          <w:szCs w:val="28"/>
        </w:rPr>
        <w:t>–</w:t>
      </w:r>
      <w:r w:rsidRPr="000C1E84">
        <w:rPr>
          <w:szCs w:val="28"/>
        </w:rPr>
        <w:t xml:space="preserve"> демографічний спад, відтік кваліфікованих фахівців за кордон, неузгодженість між освітньою системою та потребами економіки, обмеженість державних і корпоративних інвестицій у розвиток людських ресурсів. Ці виклики посилюються в умовах воєнного стану, що </w:t>
      </w:r>
      <w:proofErr w:type="spellStart"/>
      <w:r w:rsidRPr="000C1E84">
        <w:rPr>
          <w:szCs w:val="28"/>
        </w:rPr>
        <w:t>деструктивно</w:t>
      </w:r>
      <w:proofErr w:type="spellEnd"/>
      <w:r w:rsidRPr="000C1E84">
        <w:rPr>
          <w:szCs w:val="28"/>
        </w:rPr>
        <w:t xml:space="preserve"> впливає як на соціальну, так і на економічну складову відтворення людського капіталу.</w:t>
      </w:r>
    </w:p>
    <w:p w14:paraId="26EABDC0" w14:textId="504297A1" w:rsidR="000C1E84" w:rsidRPr="000C1E84" w:rsidRDefault="000C1E84" w:rsidP="000C1E84">
      <w:pPr>
        <w:pStyle w:val="affff4"/>
        <w:spacing w:line="360" w:lineRule="auto"/>
        <w:ind w:firstLine="709"/>
        <w:jc w:val="both"/>
        <w:rPr>
          <w:szCs w:val="28"/>
        </w:rPr>
      </w:pPr>
      <w:r w:rsidRPr="000C1E84">
        <w:rPr>
          <w:szCs w:val="28"/>
        </w:rPr>
        <w:lastRenderedPageBreak/>
        <w:t xml:space="preserve">Оцінювання людського капіталу в національному середовищі потребує системного підходу з урахуванням багаторівневої структури аналізу </w:t>
      </w:r>
      <w:r w:rsidRPr="00D95DEF">
        <w:rPr>
          <w:szCs w:val="28"/>
        </w:rPr>
        <w:t>–</w:t>
      </w:r>
      <w:r w:rsidRPr="000C1E84">
        <w:rPr>
          <w:szCs w:val="28"/>
        </w:rPr>
        <w:t xml:space="preserve"> від індивідуального до глобального. Застосування сучасних моніторингових інструментів (зокрема індексів людського капіталу) дозволяє здійснювати порівняльну аналітику, формулювати цільові стратегії розвитку людського капіталу та забезпечувати ефективне управління цим ресурсом у контексті довгострокового соціально-економічного зростання.</w:t>
      </w:r>
    </w:p>
    <w:p w14:paraId="1CECEB0C" w14:textId="77777777" w:rsidR="001A1BED" w:rsidRPr="000C1E84" w:rsidRDefault="001A1BED" w:rsidP="001A1BED">
      <w:pPr>
        <w:pStyle w:val="affff4"/>
        <w:spacing w:line="360" w:lineRule="auto"/>
        <w:ind w:firstLine="709"/>
        <w:jc w:val="both"/>
        <w:rPr>
          <w:szCs w:val="28"/>
          <w:lang w:val="ru-RU"/>
        </w:rPr>
      </w:pPr>
    </w:p>
    <w:p w14:paraId="46A77E5B" w14:textId="77777777" w:rsidR="00897DC4" w:rsidRDefault="00897DC4" w:rsidP="005E7824">
      <w:pPr>
        <w:pStyle w:val="affff4"/>
        <w:spacing w:line="360" w:lineRule="auto"/>
        <w:ind w:firstLine="709"/>
        <w:jc w:val="both"/>
        <w:rPr>
          <w:szCs w:val="28"/>
        </w:rPr>
      </w:pPr>
    </w:p>
    <w:p w14:paraId="03EC982E" w14:textId="77777777" w:rsidR="00897DC4" w:rsidRDefault="00897DC4" w:rsidP="005E7824">
      <w:pPr>
        <w:pStyle w:val="affff4"/>
        <w:spacing w:line="360" w:lineRule="auto"/>
        <w:ind w:firstLine="709"/>
        <w:jc w:val="both"/>
        <w:rPr>
          <w:szCs w:val="28"/>
        </w:rPr>
      </w:pPr>
    </w:p>
    <w:p w14:paraId="04FC7940" w14:textId="77777777" w:rsidR="00897DC4" w:rsidRDefault="00897DC4" w:rsidP="005E7824">
      <w:pPr>
        <w:pStyle w:val="affff4"/>
        <w:spacing w:line="360" w:lineRule="auto"/>
        <w:ind w:firstLine="709"/>
        <w:jc w:val="both"/>
        <w:rPr>
          <w:szCs w:val="28"/>
        </w:rPr>
      </w:pPr>
    </w:p>
    <w:p w14:paraId="54F37517" w14:textId="77777777" w:rsidR="00897DC4" w:rsidRDefault="00897DC4" w:rsidP="005E7824">
      <w:pPr>
        <w:pStyle w:val="affff4"/>
        <w:spacing w:line="360" w:lineRule="auto"/>
        <w:ind w:firstLine="709"/>
        <w:jc w:val="both"/>
        <w:rPr>
          <w:szCs w:val="28"/>
        </w:rPr>
      </w:pPr>
    </w:p>
    <w:p w14:paraId="186236BC" w14:textId="77777777" w:rsidR="00897DC4" w:rsidRDefault="00897DC4" w:rsidP="005E7824">
      <w:pPr>
        <w:pStyle w:val="affff4"/>
        <w:spacing w:line="360" w:lineRule="auto"/>
        <w:ind w:firstLine="709"/>
        <w:jc w:val="both"/>
        <w:rPr>
          <w:szCs w:val="28"/>
        </w:rPr>
      </w:pPr>
    </w:p>
    <w:p w14:paraId="7ACD29F6" w14:textId="32683AB0" w:rsidR="00897DC4" w:rsidRDefault="00897DC4" w:rsidP="005E7824">
      <w:pPr>
        <w:pStyle w:val="affff4"/>
        <w:spacing w:line="360" w:lineRule="auto"/>
        <w:ind w:firstLine="709"/>
        <w:jc w:val="both"/>
        <w:rPr>
          <w:szCs w:val="28"/>
        </w:rPr>
      </w:pPr>
    </w:p>
    <w:p w14:paraId="63A03A51" w14:textId="14EA211A" w:rsidR="00470CE9" w:rsidRDefault="00470CE9" w:rsidP="005E7824">
      <w:pPr>
        <w:pStyle w:val="affff4"/>
        <w:spacing w:line="360" w:lineRule="auto"/>
        <w:ind w:firstLine="709"/>
        <w:jc w:val="both"/>
        <w:rPr>
          <w:szCs w:val="28"/>
        </w:rPr>
      </w:pPr>
    </w:p>
    <w:p w14:paraId="75049698" w14:textId="390770DD" w:rsidR="00470CE9" w:rsidRDefault="00470CE9" w:rsidP="005E7824">
      <w:pPr>
        <w:pStyle w:val="affff4"/>
        <w:spacing w:line="360" w:lineRule="auto"/>
        <w:ind w:firstLine="709"/>
        <w:jc w:val="both"/>
        <w:rPr>
          <w:szCs w:val="28"/>
        </w:rPr>
      </w:pPr>
    </w:p>
    <w:p w14:paraId="6D81A726" w14:textId="21F646FB" w:rsidR="00295C1C" w:rsidRDefault="00295C1C" w:rsidP="005E7824">
      <w:pPr>
        <w:pStyle w:val="affff4"/>
        <w:spacing w:line="360" w:lineRule="auto"/>
        <w:ind w:firstLine="709"/>
        <w:jc w:val="both"/>
        <w:rPr>
          <w:szCs w:val="28"/>
        </w:rPr>
      </w:pPr>
    </w:p>
    <w:p w14:paraId="000DCD80" w14:textId="2C915176" w:rsidR="00295C1C" w:rsidRDefault="00295C1C" w:rsidP="005E7824">
      <w:pPr>
        <w:pStyle w:val="affff4"/>
        <w:spacing w:line="360" w:lineRule="auto"/>
        <w:ind w:firstLine="709"/>
        <w:jc w:val="both"/>
        <w:rPr>
          <w:szCs w:val="28"/>
        </w:rPr>
      </w:pPr>
    </w:p>
    <w:p w14:paraId="5DEEEAEB" w14:textId="31B712B0" w:rsidR="00295C1C" w:rsidRDefault="00295C1C" w:rsidP="005E7824">
      <w:pPr>
        <w:pStyle w:val="affff4"/>
        <w:spacing w:line="360" w:lineRule="auto"/>
        <w:ind w:firstLine="709"/>
        <w:jc w:val="both"/>
        <w:rPr>
          <w:szCs w:val="28"/>
        </w:rPr>
      </w:pPr>
    </w:p>
    <w:p w14:paraId="5754B131" w14:textId="671E9B09" w:rsidR="00295C1C" w:rsidRDefault="00295C1C" w:rsidP="005E7824">
      <w:pPr>
        <w:pStyle w:val="affff4"/>
        <w:spacing w:line="360" w:lineRule="auto"/>
        <w:ind w:firstLine="709"/>
        <w:jc w:val="both"/>
        <w:rPr>
          <w:szCs w:val="28"/>
        </w:rPr>
      </w:pPr>
    </w:p>
    <w:p w14:paraId="1C2E9A3D" w14:textId="77777777" w:rsidR="00295C1C" w:rsidRDefault="00295C1C" w:rsidP="005E7824">
      <w:pPr>
        <w:pStyle w:val="affff4"/>
        <w:spacing w:line="360" w:lineRule="auto"/>
        <w:ind w:firstLine="709"/>
        <w:jc w:val="both"/>
        <w:rPr>
          <w:szCs w:val="28"/>
        </w:rPr>
      </w:pPr>
    </w:p>
    <w:p w14:paraId="70AB3842" w14:textId="739A3AE7" w:rsidR="00470CE9" w:rsidRDefault="00470CE9" w:rsidP="005E7824">
      <w:pPr>
        <w:pStyle w:val="affff4"/>
        <w:spacing w:line="360" w:lineRule="auto"/>
        <w:ind w:firstLine="709"/>
        <w:jc w:val="both"/>
        <w:rPr>
          <w:szCs w:val="28"/>
        </w:rPr>
      </w:pPr>
    </w:p>
    <w:p w14:paraId="7ED2A4BA" w14:textId="56451EDB" w:rsidR="00470CE9" w:rsidRDefault="00470CE9" w:rsidP="005E7824">
      <w:pPr>
        <w:pStyle w:val="affff4"/>
        <w:spacing w:line="360" w:lineRule="auto"/>
        <w:ind w:firstLine="709"/>
        <w:jc w:val="both"/>
        <w:rPr>
          <w:szCs w:val="28"/>
        </w:rPr>
      </w:pPr>
    </w:p>
    <w:p w14:paraId="34BDA57B" w14:textId="6A822511" w:rsidR="00654565" w:rsidRDefault="00654565" w:rsidP="005E7824">
      <w:pPr>
        <w:pStyle w:val="affff4"/>
        <w:spacing w:line="360" w:lineRule="auto"/>
        <w:ind w:firstLine="709"/>
        <w:jc w:val="both"/>
        <w:rPr>
          <w:szCs w:val="28"/>
        </w:rPr>
      </w:pPr>
    </w:p>
    <w:p w14:paraId="1DD4DEA9" w14:textId="0A6EB8F0" w:rsidR="00654565" w:rsidRDefault="00654565" w:rsidP="005E7824">
      <w:pPr>
        <w:pStyle w:val="affff4"/>
        <w:spacing w:line="360" w:lineRule="auto"/>
        <w:ind w:firstLine="709"/>
        <w:jc w:val="both"/>
        <w:rPr>
          <w:szCs w:val="28"/>
        </w:rPr>
      </w:pPr>
    </w:p>
    <w:p w14:paraId="54B983DC" w14:textId="6C04835C" w:rsidR="00654565" w:rsidRDefault="00654565" w:rsidP="005E7824">
      <w:pPr>
        <w:pStyle w:val="affff4"/>
        <w:spacing w:line="360" w:lineRule="auto"/>
        <w:ind w:firstLine="709"/>
        <w:jc w:val="both"/>
        <w:rPr>
          <w:szCs w:val="28"/>
        </w:rPr>
      </w:pPr>
    </w:p>
    <w:p w14:paraId="0430449B" w14:textId="4AC49C3D" w:rsidR="00654565" w:rsidRDefault="00654565" w:rsidP="005E7824">
      <w:pPr>
        <w:pStyle w:val="affff4"/>
        <w:spacing w:line="360" w:lineRule="auto"/>
        <w:ind w:firstLine="709"/>
        <w:jc w:val="both"/>
        <w:rPr>
          <w:szCs w:val="28"/>
        </w:rPr>
      </w:pPr>
    </w:p>
    <w:p w14:paraId="73AAB742" w14:textId="77455CC7" w:rsidR="00654565" w:rsidRDefault="00654565" w:rsidP="005E7824">
      <w:pPr>
        <w:pStyle w:val="affff4"/>
        <w:spacing w:line="360" w:lineRule="auto"/>
        <w:ind w:firstLine="709"/>
        <w:jc w:val="both"/>
        <w:rPr>
          <w:szCs w:val="28"/>
        </w:rPr>
      </w:pPr>
    </w:p>
    <w:p w14:paraId="3B053D99" w14:textId="5318E16F" w:rsidR="00654565" w:rsidRDefault="00654565" w:rsidP="005E7824">
      <w:pPr>
        <w:pStyle w:val="affff4"/>
        <w:spacing w:line="360" w:lineRule="auto"/>
        <w:ind w:firstLine="709"/>
        <w:jc w:val="both"/>
        <w:rPr>
          <w:szCs w:val="28"/>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lastRenderedPageBreak/>
        <w:t>розділ 3.</w:t>
      </w:r>
    </w:p>
    <w:p w14:paraId="1D420F6C" w14:textId="6D4519ED" w:rsidR="00732481" w:rsidRPr="00903F72" w:rsidRDefault="00D95DEF" w:rsidP="00732481">
      <w:pPr>
        <w:spacing w:line="360" w:lineRule="auto"/>
        <w:jc w:val="center"/>
        <w:rPr>
          <w:bCs/>
          <w:caps/>
          <w:sz w:val="28"/>
          <w:szCs w:val="28"/>
          <w:highlight w:val="yellow"/>
        </w:rPr>
      </w:pPr>
      <w:r w:rsidRPr="00D95DEF">
        <w:rPr>
          <w:caps/>
          <w:sz w:val="28"/>
          <w:szCs w:val="28"/>
        </w:rPr>
        <w:t>Напрями вдосконалення політики розвитку людського капіталу</w:t>
      </w:r>
    </w:p>
    <w:p w14:paraId="0A565411" w14:textId="77777777" w:rsidR="00CD2619" w:rsidRPr="00903F72" w:rsidRDefault="00CD2619" w:rsidP="00732481">
      <w:pPr>
        <w:spacing w:line="360" w:lineRule="auto"/>
        <w:jc w:val="center"/>
        <w:rPr>
          <w:b/>
          <w:caps/>
          <w:sz w:val="28"/>
          <w:szCs w:val="28"/>
        </w:rPr>
      </w:pPr>
    </w:p>
    <w:p w14:paraId="2CE3BBA3" w14:textId="5090EA1B"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D95DEF" w:rsidRPr="00D95DEF">
        <w:rPr>
          <w:sz w:val="28"/>
          <w:szCs w:val="28"/>
        </w:rPr>
        <w:t>Удосконалення політики розвитку людського капіталу у національному середовищі</w:t>
      </w:r>
    </w:p>
    <w:p w14:paraId="7814E289" w14:textId="5A5F9D30" w:rsidR="001A03B2" w:rsidRDefault="001A03B2" w:rsidP="001A03B2">
      <w:pPr>
        <w:spacing w:line="360" w:lineRule="auto"/>
        <w:ind w:firstLine="709"/>
        <w:jc w:val="both"/>
        <w:rPr>
          <w:sz w:val="28"/>
          <w:szCs w:val="28"/>
        </w:rPr>
      </w:pPr>
    </w:p>
    <w:p w14:paraId="36794D6F" w14:textId="77777777" w:rsidR="000C1E84" w:rsidRPr="000C1E84" w:rsidRDefault="000C1E84" w:rsidP="000C1E84">
      <w:pPr>
        <w:spacing w:line="360" w:lineRule="auto"/>
        <w:ind w:firstLine="709"/>
        <w:jc w:val="both"/>
        <w:rPr>
          <w:sz w:val="28"/>
          <w:szCs w:val="28"/>
        </w:rPr>
      </w:pPr>
      <w:r w:rsidRPr="000C1E84">
        <w:rPr>
          <w:sz w:val="28"/>
          <w:szCs w:val="28"/>
        </w:rPr>
        <w:t>Розвиток людського капіталу є ключовим чинником забезпечення стійкого економічного зростання, інноваційної трансформації економіки та збереження національної конкурентоспроможності. В умовах війни, структурних змін, демографічних викликів та зовнішньої міграції формування ефективної політики розвитку людського капіталу в Україні набуває особливого значення.</w:t>
      </w:r>
    </w:p>
    <w:p w14:paraId="669C7B61" w14:textId="77777777" w:rsidR="000C1E84" w:rsidRPr="000C1E84" w:rsidRDefault="000C1E84" w:rsidP="000C1E84">
      <w:pPr>
        <w:spacing w:line="360" w:lineRule="auto"/>
        <w:ind w:firstLine="709"/>
        <w:jc w:val="both"/>
        <w:rPr>
          <w:sz w:val="28"/>
          <w:szCs w:val="28"/>
        </w:rPr>
      </w:pPr>
      <w:r w:rsidRPr="000C1E84">
        <w:rPr>
          <w:sz w:val="28"/>
          <w:szCs w:val="28"/>
        </w:rPr>
        <w:t>Стратегічні напрями удосконалення політики розвитку людського капіталу:</w:t>
      </w:r>
    </w:p>
    <w:p w14:paraId="1C363333" w14:textId="77777777" w:rsidR="000C1E84" w:rsidRPr="000C1E84" w:rsidRDefault="000C1E84" w:rsidP="000B76A7">
      <w:pPr>
        <w:numPr>
          <w:ilvl w:val="0"/>
          <w:numId w:val="10"/>
        </w:numPr>
        <w:spacing w:line="360" w:lineRule="auto"/>
        <w:jc w:val="both"/>
        <w:rPr>
          <w:sz w:val="28"/>
          <w:szCs w:val="28"/>
        </w:rPr>
      </w:pPr>
      <w:r w:rsidRPr="000C1E84">
        <w:rPr>
          <w:sz w:val="28"/>
          <w:szCs w:val="28"/>
        </w:rPr>
        <w:t>Освітня трансформація та розвиток навичок майбутнього:</w:t>
      </w:r>
    </w:p>
    <w:p w14:paraId="6656E1C6"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модернізація змісту освіти відповідно до потреб цифрової та інноваційної економіки;</w:t>
      </w:r>
    </w:p>
    <w:p w14:paraId="2E205640"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стимулювання STEM-освіти, критичного мислення, підприємництва;</w:t>
      </w:r>
    </w:p>
    <w:p w14:paraId="2999AF9D" w14:textId="05AA8A3B" w:rsid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впровадження системи безперервного навчання (</w:t>
      </w:r>
      <w:proofErr w:type="spellStart"/>
      <w:r w:rsidRPr="000C1E84">
        <w:rPr>
          <w:rFonts w:eastAsia="TimesNewRoman"/>
          <w:sz w:val="28"/>
          <w:szCs w:val="28"/>
        </w:rPr>
        <w:t>lifelong</w:t>
      </w:r>
      <w:proofErr w:type="spellEnd"/>
      <w:r w:rsidRPr="000C1E84">
        <w:rPr>
          <w:rFonts w:eastAsia="TimesNewRoman"/>
          <w:sz w:val="28"/>
          <w:szCs w:val="28"/>
        </w:rPr>
        <w:t xml:space="preserve"> </w:t>
      </w:r>
      <w:proofErr w:type="spellStart"/>
      <w:r w:rsidRPr="000C1E84">
        <w:rPr>
          <w:rFonts w:eastAsia="TimesNewRoman"/>
          <w:sz w:val="28"/>
          <w:szCs w:val="28"/>
        </w:rPr>
        <w:t>learning</w:t>
      </w:r>
      <w:proofErr w:type="spellEnd"/>
      <w:r w:rsidRPr="000C1E84">
        <w:rPr>
          <w:rFonts w:eastAsia="TimesNewRoman"/>
          <w:sz w:val="28"/>
          <w:szCs w:val="28"/>
        </w:rPr>
        <w:t xml:space="preserve">), </w:t>
      </w:r>
      <w:proofErr w:type="spellStart"/>
      <w:r w:rsidRPr="000C1E84">
        <w:rPr>
          <w:rFonts w:eastAsia="TimesNewRoman"/>
          <w:sz w:val="28"/>
          <w:szCs w:val="28"/>
        </w:rPr>
        <w:t>мікронавчання</w:t>
      </w:r>
      <w:proofErr w:type="spellEnd"/>
      <w:r w:rsidRPr="000C1E84">
        <w:rPr>
          <w:rFonts w:eastAsia="TimesNewRoman"/>
          <w:sz w:val="28"/>
          <w:szCs w:val="28"/>
        </w:rPr>
        <w:t xml:space="preserve">, </w:t>
      </w:r>
      <w:proofErr w:type="spellStart"/>
      <w:r w:rsidRPr="000C1E84">
        <w:rPr>
          <w:rFonts w:eastAsia="TimesNewRoman"/>
          <w:sz w:val="28"/>
          <w:szCs w:val="28"/>
        </w:rPr>
        <w:t>EdTech</w:t>
      </w:r>
      <w:proofErr w:type="spellEnd"/>
      <w:r w:rsidRPr="000C1E84">
        <w:rPr>
          <w:rFonts w:eastAsia="TimesNewRoman"/>
          <w:sz w:val="28"/>
          <w:szCs w:val="28"/>
        </w:rPr>
        <w:t>-платформ.</w:t>
      </w:r>
    </w:p>
    <w:p w14:paraId="2A52C18A" w14:textId="2B87F05C" w:rsidR="00CB2E23" w:rsidRPr="00CB2E23" w:rsidRDefault="00CB2E23" w:rsidP="00CB2E23">
      <w:pPr>
        <w:pStyle w:val="af3"/>
        <w:spacing w:before="0" w:beforeAutospacing="0" w:after="0" w:afterAutospacing="0" w:line="360" w:lineRule="auto"/>
        <w:ind w:firstLine="709"/>
        <w:jc w:val="both"/>
        <w:rPr>
          <w:sz w:val="28"/>
          <w:szCs w:val="28"/>
          <w:lang w:val="uk-UA"/>
        </w:rPr>
      </w:pPr>
      <w:r w:rsidRPr="00CB2E23">
        <w:rPr>
          <w:sz w:val="28"/>
          <w:szCs w:val="28"/>
          <w:lang w:val="uk-UA"/>
        </w:rPr>
        <w:t xml:space="preserve">У сучасному світі, що стрімко змінюється під впливом </w:t>
      </w:r>
      <w:proofErr w:type="spellStart"/>
      <w:r w:rsidRPr="00CB2E23">
        <w:rPr>
          <w:sz w:val="28"/>
          <w:szCs w:val="28"/>
          <w:lang w:val="uk-UA"/>
        </w:rPr>
        <w:t>цифровізації</w:t>
      </w:r>
      <w:proofErr w:type="spellEnd"/>
      <w:r w:rsidRPr="00CB2E23">
        <w:rPr>
          <w:sz w:val="28"/>
          <w:szCs w:val="28"/>
          <w:lang w:val="uk-UA"/>
        </w:rPr>
        <w:t xml:space="preserve">, автоматизації, глобалізації та зміни професійних форматів, </w:t>
      </w:r>
      <w:r w:rsidRPr="00CB2E23">
        <w:rPr>
          <w:rStyle w:val="afb"/>
          <w:b w:val="0"/>
          <w:bCs w:val="0"/>
          <w:sz w:val="28"/>
          <w:szCs w:val="28"/>
          <w:lang w:val="uk-UA"/>
        </w:rPr>
        <w:t>традиційна модель освіти вже не відповідає викликам ринку праці</w:t>
      </w:r>
      <w:r w:rsidRPr="00CB2E23">
        <w:rPr>
          <w:sz w:val="28"/>
          <w:szCs w:val="28"/>
          <w:lang w:val="uk-UA"/>
        </w:rPr>
        <w:t xml:space="preserve">. Тому пріоритетом державної політики стає освітня трансформація </w:t>
      </w:r>
      <w:r w:rsidRPr="00D95DEF">
        <w:rPr>
          <w:sz w:val="28"/>
          <w:szCs w:val="28"/>
          <w:lang w:val="uk-UA"/>
        </w:rPr>
        <w:t>–</w:t>
      </w:r>
      <w:r w:rsidRPr="00CB2E23">
        <w:rPr>
          <w:sz w:val="28"/>
          <w:szCs w:val="28"/>
          <w:lang w:val="uk-UA"/>
        </w:rPr>
        <w:t xml:space="preserve"> системне оновлення підходів до підготовки та розвитку людського капіталу.</w:t>
      </w:r>
    </w:p>
    <w:p w14:paraId="7F783C71" w14:textId="00700F4C" w:rsidR="00CB2E23" w:rsidRPr="00CB2E23" w:rsidRDefault="00CB2E23" w:rsidP="00CB2E23">
      <w:pPr>
        <w:pStyle w:val="4"/>
        <w:spacing w:before="0" w:after="0" w:line="360" w:lineRule="auto"/>
        <w:ind w:firstLine="709"/>
        <w:jc w:val="both"/>
        <w:rPr>
          <w:b w:val="0"/>
          <w:bCs w:val="0"/>
        </w:rPr>
      </w:pPr>
      <w:r w:rsidRPr="00CB2E23">
        <w:rPr>
          <w:rStyle w:val="afb"/>
        </w:rPr>
        <w:t>Модернізація змісту освіти відповідно до потреб цифрової та інноваційної економіки</w:t>
      </w:r>
      <w:r>
        <w:rPr>
          <w:rStyle w:val="afb"/>
        </w:rPr>
        <w:t>: а</w:t>
      </w:r>
      <w:r w:rsidRPr="00CB2E23">
        <w:rPr>
          <w:b w:val="0"/>
          <w:bCs w:val="0"/>
        </w:rPr>
        <w:t xml:space="preserve">ктуалізація освітніх стандартів відповідно до потреб галузей, де відбуваються цифрові перетворення (ІТ, біотехнології, екологія, енергетика, </w:t>
      </w:r>
      <w:r w:rsidRPr="00CB2E23">
        <w:rPr>
          <w:b w:val="0"/>
          <w:bCs w:val="0"/>
        </w:rPr>
        <w:lastRenderedPageBreak/>
        <w:t>логістика, оборона)</w:t>
      </w:r>
      <w:r>
        <w:rPr>
          <w:b w:val="0"/>
          <w:bCs w:val="0"/>
        </w:rPr>
        <w:t>; і</w:t>
      </w:r>
      <w:r w:rsidRPr="00CB2E23">
        <w:rPr>
          <w:b w:val="0"/>
          <w:bCs w:val="0"/>
        </w:rPr>
        <w:t>нтеграція міждисциплінарних знань (економіка + технології + управління) у навчальні програми;</w:t>
      </w:r>
      <w:r>
        <w:rPr>
          <w:b w:val="0"/>
          <w:bCs w:val="0"/>
        </w:rPr>
        <w:t xml:space="preserve"> п</w:t>
      </w:r>
      <w:r w:rsidRPr="00CB2E23">
        <w:rPr>
          <w:b w:val="0"/>
          <w:bCs w:val="0"/>
        </w:rPr>
        <w:t xml:space="preserve">ерехід від </w:t>
      </w:r>
      <w:proofErr w:type="spellStart"/>
      <w:r w:rsidRPr="00CB2E23">
        <w:rPr>
          <w:b w:val="0"/>
          <w:bCs w:val="0"/>
        </w:rPr>
        <w:t>знаннєвої</w:t>
      </w:r>
      <w:proofErr w:type="spellEnd"/>
      <w:r w:rsidRPr="00CB2E23">
        <w:rPr>
          <w:b w:val="0"/>
          <w:bCs w:val="0"/>
        </w:rPr>
        <w:t xml:space="preserve"> моделі до </w:t>
      </w:r>
      <w:proofErr w:type="spellStart"/>
      <w:r w:rsidRPr="00CB2E23">
        <w:rPr>
          <w:rStyle w:val="afb"/>
        </w:rPr>
        <w:t>компетентнісного</w:t>
      </w:r>
      <w:proofErr w:type="spellEnd"/>
      <w:r w:rsidRPr="00CB2E23">
        <w:rPr>
          <w:rStyle w:val="afb"/>
        </w:rPr>
        <w:t xml:space="preserve"> підходу</w:t>
      </w:r>
      <w:r w:rsidRPr="00CB2E23">
        <w:rPr>
          <w:b w:val="0"/>
          <w:bCs w:val="0"/>
        </w:rPr>
        <w:t xml:space="preserve"> </w:t>
      </w:r>
      <w:r w:rsidRPr="00D95DEF">
        <w:t>–</w:t>
      </w:r>
      <w:r w:rsidRPr="00CB2E23">
        <w:rPr>
          <w:b w:val="0"/>
          <w:bCs w:val="0"/>
        </w:rPr>
        <w:t xml:space="preserve"> орієнтація на формування гнучких, практично застосовних умінь</w:t>
      </w:r>
      <w:r>
        <w:rPr>
          <w:b w:val="0"/>
          <w:bCs w:val="0"/>
        </w:rPr>
        <w:t>; п</w:t>
      </w:r>
      <w:r w:rsidRPr="00CB2E23">
        <w:rPr>
          <w:b w:val="0"/>
          <w:bCs w:val="0"/>
        </w:rPr>
        <w:t xml:space="preserve">ідтримка освітніх </w:t>
      </w:r>
      <w:proofErr w:type="spellStart"/>
      <w:r w:rsidRPr="00CB2E23">
        <w:rPr>
          <w:b w:val="0"/>
          <w:bCs w:val="0"/>
        </w:rPr>
        <w:t>проєктів</w:t>
      </w:r>
      <w:proofErr w:type="spellEnd"/>
      <w:r w:rsidRPr="00CB2E23">
        <w:rPr>
          <w:b w:val="0"/>
          <w:bCs w:val="0"/>
        </w:rPr>
        <w:t xml:space="preserve"> на базі стартапів, R&amp;D центрів, технопарків.</w:t>
      </w:r>
    </w:p>
    <w:p w14:paraId="541F49DC" w14:textId="544F6D4D" w:rsidR="00CB2E23" w:rsidRPr="00CB2E23" w:rsidRDefault="00CB2E23" w:rsidP="00CB2E23">
      <w:pPr>
        <w:pStyle w:val="4"/>
        <w:spacing w:before="0" w:after="0" w:line="360" w:lineRule="auto"/>
        <w:ind w:firstLine="709"/>
        <w:jc w:val="both"/>
        <w:rPr>
          <w:b w:val="0"/>
          <w:bCs w:val="0"/>
        </w:rPr>
      </w:pPr>
      <w:r w:rsidRPr="00CB2E23">
        <w:rPr>
          <w:rStyle w:val="afb"/>
        </w:rPr>
        <w:t>Стимулювання розвитку STEM-освіти, критичного мислення та підприємництва</w:t>
      </w:r>
      <w:r>
        <w:rPr>
          <w:rStyle w:val="afb"/>
        </w:rPr>
        <w:t xml:space="preserve">: </w:t>
      </w:r>
      <w:r w:rsidRPr="00CB2E23">
        <w:rPr>
          <w:rStyle w:val="afb"/>
        </w:rPr>
        <w:t>STEM-освіта (</w:t>
      </w:r>
      <w:proofErr w:type="spellStart"/>
      <w:r w:rsidRPr="00CB2E23">
        <w:rPr>
          <w:rStyle w:val="afb"/>
        </w:rPr>
        <w:t>Science</w:t>
      </w:r>
      <w:proofErr w:type="spellEnd"/>
      <w:r w:rsidRPr="00CB2E23">
        <w:rPr>
          <w:rStyle w:val="afb"/>
        </w:rPr>
        <w:t xml:space="preserve">, </w:t>
      </w:r>
      <w:proofErr w:type="spellStart"/>
      <w:r w:rsidRPr="00CB2E23">
        <w:rPr>
          <w:rStyle w:val="afb"/>
        </w:rPr>
        <w:t>Technology</w:t>
      </w:r>
      <w:proofErr w:type="spellEnd"/>
      <w:r w:rsidRPr="00CB2E23">
        <w:rPr>
          <w:rStyle w:val="afb"/>
        </w:rPr>
        <w:t xml:space="preserve">, </w:t>
      </w:r>
      <w:proofErr w:type="spellStart"/>
      <w:r w:rsidRPr="00CB2E23">
        <w:rPr>
          <w:rStyle w:val="afb"/>
        </w:rPr>
        <w:t>Engineering</w:t>
      </w:r>
      <w:proofErr w:type="spellEnd"/>
      <w:r w:rsidRPr="00CB2E23">
        <w:rPr>
          <w:rStyle w:val="afb"/>
        </w:rPr>
        <w:t xml:space="preserve">, </w:t>
      </w:r>
      <w:proofErr w:type="spellStart"/>
      <w:r w:rsidRPr="00CB2E23">
        <w:rPr>
          <w:rStyle w:val="afb"/>
        </w:rPr>
        <w:t>Mathematics</w:t>
      </w:r>
      <w:proofErr w:type="spellEnd"/>
      <w:r w:rsidRPr="00CB2E23">
        <w:rPr>
          <w:rStyle w:val="afb"/>
        </w:rPr>
        <w:t>)</w:t>
      </w:r>
      <w:r w:rsidRPr="00CB2E23">
        <w:rPr>
          <w:b w:val="0"/>
          <w:bCs w:val="0"/>
        </w:rPr>
        <w:t xml:space="preserve"> є ключовою основою технічної компетентності молоді. Вона забезпечує підготовку до професій, які потребують аналітичного мислення, цифрової грамотності, математичної логіки та інженерних </w:t>
      </w:r>
      <w:proofErr w:type="spellStart"/>
      <w:r w:rsidRPr="00CB2E23">
        <w:rPr>
          <w:b w:val="0"/>
          <w:bCs w:val="0"/>
        </w:rPr>
        <w:t>навичок.Упровадження</w:t>
      </w:r>
      <w:proofErr w:type="spellEnd"/>
      <w:r w:rsidRPr="00CB2E23">
        <w:rPr>
          <w:b w:val="0"/>
          <w:bCs w:val="0"/>
        </w:rPr>
        <w:t xml:space="preserve"> програм із </w:t>
      </w:r>
      <w:r w:rsidRPr="00CB2E23">
        <w:rPr>
          <w:rStyle w:val="afb"/>
        </w:rPr>
        <w:t xml:space="preserve">критичного мислення, </w:t>
      </w:r>
      <w:proofErr w:type="spellStart"/>
      <w:r w:rsidRPr="00CB2E23">
        <w:rPr>
          <w:rStyle w:val="afb"/>
        </w:rPr>
        <w:t>медіаграмотності</w:t>
      </w:r>
      <w:proofErr w:type="spellEnd"/>
      <w:r w:rsidRPr="00CB2E23">
        <w:rPr>
          <w:rStyle w:val="afb"/>
        </w:rPr>
        <w:t xml:space="preserve">, </w:t>
      </w:r>
      <w:proofErr w:type="spellStart"/>
      <w:r w:rsidRPr="00CB2E23">
        <w:rPr>
          <w:rStyle w:val="afb"/>
        </w:rPr>
        <w:t>проєктної</w:t>
      </w:r>
      <w:proofErr w:type="spellEnd"/>
      <w:r w:rsidRPr="00CB2E23">
        <w:rPr>
          <w:rStyle w:val="afb"/>
        </w:rPr>
        <w:t xml:space="preserve"> діяльності</w:t>
      </w:r>
      <w:r w:rsidRPr="00CB2E23">
        <w:rPr>
          <w:b w:val="0"/>
          <w:bCs w:val="0"/>
        </w:rPr>
        <w:t xml:space="preserve"> дозволяє готувати кадри, здатні адаптуватися до нових умов та самостійно приймати ефективні рішення.</w:t>
      </w:r>
      <w:r w:rsidRPr="00CB2E23">
        <w:t xml:space="preserve"> </w:t>
      </w:r>
      <w:r w:rsidRPr="00CB2E23">
        <w:rPr>
          <w:rStyle w:val="afb"/>
        </w:rPr>
        <w:t>Освітнє підприємництво</w:t>
      </w:r>
      <w:r w:rsidRPr="00CB2E23">
        <w:rPr>
          <w:b w:val="0"/>
          <w:bCs w:val="0"/>
        </w:rPr>
        <w:t xml:space="preserve"> як інструмент розвитку ініціативності: відкриття шкільних бізнес-інкубаторів, фінансова грамотність, участь у програмах «учень – підприємець».</w:t>
      </w:r>
    </w:p>
    <w:p w14:paraId="10B5506E" w14:textId="2DDE776C" w:rsidR="00CB2E23" w:rsidRPr="00CB2E23" w:rsidRDefault="00CB2E23" w:rsidP="00CB2E23">
      <w:pPr>
        <w:pStyle w:val="4"/>
        <w:spacing w:before="0" w:after="0" w:line="360" w:lineRule="auto"/>
        <w:ind w:firstLine="709"/>
        <w:jc w:val="both"/>
        <w:rPr>
          <w:b w:val="0"/>
          <w:bCs w:val="0"/>
        </w:rPr>
      </w:pPr>
      <w:r w:rsidRPr="00CB2E23">
        <w:rPr>
          <w:rStyle w:val="afb"/>
        </w:rPr>
        <w:t>Впровадження системи безперервного навчання (</w:t>
      </w:r>
      <w:proofErr w:type="spellStart"/>
      <w:r w:rsidRPr="00CB2E23">
        <w:rPr>
          <w:rStyle w:val="afb"/>
        </w:rPr>
        <w:t>lifelong</w:t>
      </w:r>
      <w:proofErr w:type="spellEnd"/>
      <w:r w:rsidRPr="00CB2E23">
        <w:rPr>
          <w:rStyle w:val="afb"/>
        </w:rPr>
        <w:t xml:space="preserve"> </w:t>
      </w:r>
      <w:proofErr w:type="spellStart"/>
      <w:r w:rsidRPr="00CB2E23">
        <w:rPr>
          <w:rStyle w:val="afb"/>
        </w:rPr>
        <w:t>learning</w:t>
      </w:r>
      <w:proofErr w:type="spellEnd"/>
      <w:r w:rsidRPr="00CB2E23">
        <w:rPr>
          <w:rStyle w:val="afb"/>
        </w:rPr>
        <w:t xml:space="preserve">), </w:t>
      </w:r>
      <w:proofErr w:type="spellStart"/>
      <w:r w:rsidRPr="00CB2E23">
        <w:rPr>
          <w:rStyle w:val="afb"/>
        </w:rPr>
        <w:t>мікронавчання</w:t>
      </w:r>
      <w:proofErr w:type="spellEnd"/>
      <w:r w:rsidRPr="00CB2E23">
        <w:rPr>
          <w:rStyle w:val="afb"/>
        </w:rPr>
        <w:t xml:space="preserve"> та </w:t>
      </w:r>
      <w:proofErr w:type="spellStart"/>
      <w:r w:rsidRPr="00CB2E23">
        <w:rPr>
          <w:rStyle w:val="afb"/>
        </w:rPr>
        <w:t>EdTech</w:t>
      </w:r>
      <w:proofErr w:type="spellEnd"/>
      <w:r w:rsidRPr="00CB2E23">
        <w:rPr>
          <w:rStyle w:val="afb"/>
        </w:rPr>
        <w:t>-платформ</w:t>
      </w:r>
      <w:r>
        <w:rPr>
          <w:rStyle w:val="afb"/>
        </w:rPr>
        <w:t xml:space="preserve">: </w:t>
      </w:r>
      <w:proofErr w:type="spellStart"/>
      <w:r w:rsidRPr="00CB2E23">
        <w:rPr>
          <w:rStyle w:val="afb"/>
        </w:rPr>
        <w:t>Lifelong</w:t>
      </w:r>
      <w:proofErr w:type="spellEnd"/>
      <w:r w:rsidRPr="00CB2E23">
        <w:rPr>
          <w:rStyle w:val="afb"/>
        </w:rPr>
        <w:t xml:space="preserve"> </w:t>
      </w:r>
      <w:proofErr w:type="spellStart"/>
      <w:r w:rsidRPr="00CB2E23">
        <w:rPr>
          <w:rStyle w:val="afb"/>
        </w:rPr>
        <w:t>learning</w:t>
      </w:r>
      <w:proofErr w:type="spellEnd"/>
      <w:r w:rsidRPr="00CB2E23">
        <w:rPr>
          <w:b w:val="0"/>
          <w:bCs w:val="0"/>
        </w:rPr>
        <w:t xml:space="preserve"> – філософія безперервного розвитку знань і навичок впродовж усього життя. Її реалізація включає підтримку </w:t>
      </w:r>
      <w:r w:rsidRPr="00CB2E23">
        <w:rPr>
          <w:rStyle w:val="afb"/>
        </w:rPr>
        <w:t>професійної адаптації працівників</w:t>
      </w:r>
      <w:r w:rsidRPr="00CB2E23">
        <w:rPr>
          <w:b w:val="0"/>
          <w:bCs w:val="0"/>
        </w:rPr>
        <w:t xml:space="preserve"> до нових технологій та функцій</w:t>
      </w:r>
      <w:r>
        <w:rPr>
          <w:b w:val="0"/>
          <w:bCs w:val="0"/>
        </w:rPr>
        <w:t>; р</w:t>
      </w:r>
      <w:r w:rsidRPr="00CB2E23">
        <w:rPr>
          <w:b w:val="0"/>
          <w:bCs w:val="0"/>
        </w:rPr>
        <w:t xml:space="preserve">озвиток </w:t>
      </w:r>
      <w:proofErr w:type="spellStart"/>
      <w:r w:rsidRPr="00CB2E23">
        <w:rPr>
          <w:rStyle w:val="afb"/>
        </w:rPr>
        <w:t>EdTech</w:t>
      </w:r>
      <w:proofErr w:type="spellEnd"/>
      <w:r w:rsidRPr="00CB2E23">
        <w:rPr>
          <w:rStyle w:val="afb"/>
        </w:rPr>
        <w:t xml:space="preserve"> (освітніх технологій)</w:t>
      </w:r>
      <w:r w:rsidRPr="00CB2E23">
        <w:rPr>
          <w:b w:val="0"/>
          <w:bCs w:val="0"/>
        </w:rPr>
        <w:t>: використання адаптивних платформ (</w:t>
      </w:r>
      <w:proofErr w:type="spellStart"/>
      <w:r w:rsidRPr="00CB2E23">
        <w:rPr>
          <w:b w:val="0"/>
          <w:bCs w:val="0"/>
        </w:rPr>
        <w:t>Coursera</w:t>
      </w:r>
      <w:proofErr w:type="spellEnd"/>
      <w:r w:rsidRPr="00CB2E23">
        <w:rPr>
          <w:b w:val="0"/>
          <w:bCs w:val="0"/>
        </w:rPr>
        <w:t xml:space="preserve">, </w:t>
      </w:r>
      <w:proofErr w:type="spellStart"/>
      <w:r w:rsidRPr="00CB2E23">
        <w:rPr>
          <w:b w:val="0"/>
          <w:bCs w:val="0"/>
        </w:rPr>
        <w:t>Prometheus</w:t>
      </w:r>
      <w:proofErr w:type="spellEnd"/>
      <w:r w:rsidRPr="00CB2E23">
        <w:rPr>
          <w:b w:val="0"/>
          <w:bCs w:val="0"/>
        </w:rPr>
        <w:t xml:space="preserve">, </w:t>
      </w:r>
      <w:proofErr w:type="spellStart"/>
      <w:r w:rsidRPr="00CB2E23">
        <w:rPr>
          <w:b w:val="0"/>
          <w:bCs w:val="0"/>
        </w:rPr>
        <w:t>Udemy</w:t>
      </w:r>
      <w:proofErr w:type="spellEnd"/>
      <w:r w:rsidRPr="00CB2E23">
        <w:rPr>
          <w:b w:val="0"/>
          <w:bCs w:val="0"/>
        </w:rPr>
        <w:t xml:space="preserve">, </w:t>
      </w:r>
      <w:proofErr w:type="spellStart"/>
      <w:r w:rsidRPr="00CB2E23">
        <w:rPr>
          <w:b w:val="0"/>
          <w:bCs w:val="0"/>
        </w:rPr>
        <w:t>Diia.Osvita</w:t>
      </w:r>
      <w:proofErr w:type="spellEnd"/>
      <w:r w:rsidRPr="00CB2E23">
        <w:rPr>
          <w:b w:val="0"/>
          <w:bCs w:val="0"/>
        </w:rPr>
        <w:t>), хмарних рішень, ігрових симуляторів (</w:t>
      </w:r>
      <w:proofErr w:type="spellStart"/>
      <w:r w:rsidRPr="00CB2E23">
        <w:rPr>
          <w:b w:val="0"/>
          <w:bCs w:val="0"/>
        </w:rPr>
        <w:t>гейміфікація</w:t>
      </w:r>
      <w:proofErr w:type="spellEnd"/>
      <w:r w:rsidRPr="00CB2E23">
        <w:rPr>
          <w:b w:val="0"/>
          <w:bCs w:val="0"/>
        </w:rPr>
        <w:t xml:space="preserve"> навчання)</w:t>
      </w:r>
      <w:r>
        <w:rPr>
          <w:b w:val="0"/>
          <w:bCs w:val="0"/>
        </w:rPr>
        <w:t xml:space="preserve">. </w:t>
      </w:r>
      <w:proofErr w:type="spellStart"/>
      <w:r w:rsidRPr="00CB2E23">
        <w:rPr>
          <w:rStyle w:val="afb"/>
        </w:rPr>
        <w:t>Мікронавчання</w:t>
      </w:r>
      <w:proofErr w:type="spellEnd"/>
      <w:r w:rsidRPr="00CB2E23">
        <w:rPr>
          <w:b w:val="0"/>
          <w:bCs w:val="0"/>
        </w:rPr>
        <w:t xml:space="preserve"> </w:t>
      </w:r>
      <w:r w:rsidRPr="00D95DEF">
        <w:t>–</w:t>
      </w:r>
      <w:r w:rsidRPr="00CB2E23">
        <w:rPr>
          <w:b w:val="0"/>
          <w:bCs w:val="0"/>
        </w:rPr>
        <w:t xml:space="preserve"> формат коротких, сфокусованих освітніх модулів (</w:t>
      </w:r>
      <w:proofErr w:type="spellStart"/>
      <w:r w:rsidRPr="00CB2E23">
        <w:rPr>
          <w:b w:val="0"/>
          <w:bCs w:val="0"/>
        </w:rPr>
        <w:t>microcredentials</w:t>
      </w:r>
      <w:proofErr w:type="spellEnd"/>
      <w:r w:rsidRPr="00CB2E23">
        <w:rPr>
          <w:b w:val="0"/>
          <w:bCs w:val="0"/>
        </w:rPr>
        <w:t>), які дозволяють швидко засвоїти конкретну навичку або інструмент, що затребуваний на ринку праці.</w:t>
      </w:r>
      <w:r>
        <w:rPr>
          <w:b w:val="0"/>
          <w:bCs w:val="0"/>
        </w:rPr>
        <w:t xml:space="preserve"> </w:t>
      </w:r>
      <w:r w:rsidRPr="00CB2E23">
        <w:rPr>
          <w:b w:val="0"/>
          <w:bCs w:val="0"/>
        </w:rPr>
        <w:t xml:space="preserve">Створення умов для </w:t>
      </w:r>
      <w:r w:rsidRPr="00CB2E23">
        <w:rPr>
          <w:rStyle w:val="afb"/>
        </w:rPr>
        <w:t>корпоративного навчання</w:t>
      </w:r>
      <w:r w:rsidRPr="00CB2E23">
        <w:rPr>
          <w:b w:val="0"/>
          <w:bCs w:val="0"/>
        </w:rPr>
        <w:t xml:space="preserve"> на підприємствах за підтримки державних та регіональних програм.</w:t>
      </w:r>
    </w:p>
    <w:p w14:paraId="77CF32CF" w14:textId="0E7AEF34" w:rsidR="00CB2E23" w:rsidRPr="00CB2E23" w:rsidRDefault="00CB2E23" w:rsidP="00CB2E23">
      <w:pPr>
        <w:pStyle w:val="af3"/>
        <w:spacing w:before="0" w:beforeAutospacing="0" w:after="0" w:afterAutospacing="0" w:line="360" w:lineRule="auto"/>
        <w:ind w:firstLine="709"/>
        <w:jc w:val="both"/>
        <w:rPr>
          <w:sz w:val="28"/>
          <w:szCs w:val="28"/>
          <w:lang w:val="uk-UA"/>
        </w:rPr>
      </w:pPr>
      <w:r w:rsidRPr="00CB2E23">
        <w:rPr>
          <w:sz w:val="28"/>
          <w:szCs w:val="28"/>
          <w:lang w:val="uk-UA"/>
        </w:rPr>
        <w:t xml:space="preserve">Таким чином, </w:t>
      </w:r>
      <w:r w:rsidRPr="00CB2E23">
        <w:rPr>
          <w:rStyle w:val="afb"/>
          <w:b w:val="0"/>
          <w:bCs w:val="0"/>
          <w:sz w:val="28"/>
          <w:szCs w:val="28"/>
          <w:lang w:val="uk-UA"/>
        </w:rPr>
        <w:t xml:space="preserve">освітня трансформація </w:t>
      </w:r>
      <w:r w:rsidRPr="00D95DEF">
        <w:rPr>
          <w:sz w:val="28"/>
          <w:szCs w:val="28"/>
          <w:lang w:val="uk-UA"/>
        </w:rPr>
        <w:t>–</w:t>
      </w:r>
      <w:r w:rsidRPr="00CB2E23">
        <w:rPr>
          <w:rStyle w:val="afb"/>
          <w:b w:val="0"/>
          <w:bCs w:val="0"/>
          <w:sz w:val="28"/>
          <w:szCs w:val="28"/>
          <w:lang w:val="uk-UA"/>
        </w:rPr>
        <w:t xml:space="preserve"> це не лише модернізація навчальних програм, а комплексна зміна парадигми підготовки кадрів</w:t>
      </w:r>
      <w:r w:rsidRPr="00CB2E23">
        <w:rPr>
          <w:sz w:val="28"/>
          <w:szCs w:val="28"/>
          <w:lang w:val="uk-UA"/>
        </w:rPr>
        <w:t xml:space="preserve">. Вона має ґрунтуватися на потребах інноваційної економіки, гнучких траєкторіях </w:t>
      </w:r>
      <w:r w:rsidRPr="00CB2E23">
        <w:rPr>
          <w:sz w:val="28"/>
          <w:szCs w:val="28"/>
          <w:lang w:val="uk-UA"/>
        </w:rPr>
        <w:lastRenderedPageBreak/>
        <w:t>навчання, цифрових інструментах і мотиваційній культурі постійного саморозвитку. Це основа сталого розвитку людського капіталу в Україні.</w:t>
      </w:r>
    </w:p>
    <w:p w14:paraId="07F2F620" w14:textId="77777777" w:rsidR="000C1E84" w:rsidRPr="000C1E84" w:rsidRDefault="000C1E84" w:rsidP="000B76A7">
      <w:pPr>
        <w:numPr>
          <w:ilvl w:val="0"/>
          <w:numId w:val="10"/>
        </w:numPr>
        <w:spacing w:line="360" w:lineRule="auto"/>
        <w:jc w:val="both"/>
        <w:rPr>
          <w:sz w:val="28"/>
          <w:szCs w:val="28"/>
        </w:rPr>
      </w:pPr>
      <w:r w:rsidRPr="000C1E84">
        <w:rPr>
          <w:sz w:val="28"/>
          <w:szCs w:val="28"/>
        </w:rPr>
        <w:t>Управління трудовим потенціалом:</w:t>
      </w:r>
    </w:p>
    <w:p w14:paraId="0ED8E62C"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розвиток системи прогнозування потреб у професіях (</w:t>
      </w:r>
      <w:proofErr w:type="spellStart"/>
      <w:r w:rsidRPr="000C1E84">
        <w:rPr>
          <w:rFonts w:eastAsia="TimesNewRoman"/>
          <w:sz w:val="28"/>
          <w:szCs w:val="28"/>
        </w:rPr>
        <w:t>skills</w:t>
      </w:r>
      <w:proofErr w:type="spellEnd"/>
      <w:r w:rsidRPr="000C1E84">
        <w:rPr>
          <w:rFonts w:eastAsia="TimesNewRoman"/>
          <w:sz w:val="28"/>
          <w:szCs w:val="28"/>
        </w:rPr>
        <w:t xml:space="preserve"> </w:t>
      </w:r>
      <w:proofErr w:type="spellStart"/>
      <w:r w:rsidRPr="000C1E84">
        <w:rPr>
          <w:rFonts w:eastAsia="TimesNewRoman"/>
          <w:sz w:val="28"/>
          <w:szCs w:val="28"/>
        </w:rPr>
        <w:t>forecasting</w:t>
      </w:r>
      <w:proofErr w:type="spellEnd"/>
      <w:r w:rsidRPr="000C1E84">
        <w:rPr>
          <w:rFonts w:eastAsia="TimesNewRoman"/>
          <w:sz w:val="28"/>
          <w:szCs w:val="28"/>
        </w:rPr>
        <w:t>);</w:t>
      </w:r>
    </w:p>
    <w:p w14:paraId="3202D078"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підтримка внутрішньої мобільності працівників та професійної перекваліфікації;</w:t>
      </w:r>
    </w:p>
    <w:p w14:paraId="3104650F" w14:textId="0388D268" w:rsidR="000C1E84" w:rsidRDefault="000C1E84" w:rsidP="000C1E84">
      <w:pPr>
        <w:numPr>
          <w:ilvl w:val="0"/>
          <w:numId w:val="4"/>
        </w:numPr>
        <w:tabs>
          <w:tab w:val="num" w:pos="1440"/>
        </w:tabs>
        <w:spacing w:line="360" w:lineRule="auto"/>
        <w:ind w:left="0" w:firstLine="709"/>
        <w:jc w:val="both"/>
        <w:rPr>
          <w:rFonts w:eastAsia="TimesNewRoman"/>
          <w:sz w:val="28"/>
          <w:szCs w:val="28"/>
        </w:rPr>
      </w:pPr>
      <w:proofErr w:type="spellStart"/>
      <w:r w:rsidRPr="000C1E84">
        <w:rPr>
          <w:rFonts w:eastAsia="TimesNewRoman"/>
          <w:sz w:val="28"/>
          <w:szCs w:val="28"/>
        </w:rPr>
        <w:t>інституціоналізація</w:t>
      </w:r>
      <w:proofErr w:type="spellEnd"/>
      <w:r w:rsidRPr="000C1E84">
        <w:rPr>
          <w:rFonts w:eastAsia="TimesNewRoman"/>
          <w:sz w:val="28"/>
          <w:szCs w:val="28"/>
        </w:rPr>
        <w:t xml:space="preserve"> сучасної системи професійної орієнтації.</w:t>
      </w:r>
    </w:p>
    <w:p w14:paraId="1B54A4FB" w14:textId="77777777" w:rsidR="00CB2E23" w:rsidRPr="00CB2E23" w:rsidRDefault="00CB2E23" w:rsidP="00CB2E23">
      <w:pPr>
        <w:spacing w:line="360" w:lineRule="auto"/>
        <w:ind w:firstLine="709"/>
        <w:jc w:val="both"/>
        <w:rPr>
          <w:sz w:val="28"/>
          <w:szCs w:val="28"/>
        </w:rPr>
      </w:pPr>
      <w:r w:rsidRPr="00CB2E23">
        <w:rPr>
          <w:sz w:val="28"/>
          <w:szCs w:val="28"/>
        </w:rPr>
        <w:t>В умовах швидких змін на ринку праці, стрімкого розвитку технологій та трансформації професійної структури економіки, ефективне управління трудовим потенціалом набуває особливого значення. Це передбачає не лише забезпечення зайнятості, а й активне формування та оптимізацію навичок, гнучкість професійної підготовки та адаптацію працівників до змін.</w:t>
      </w:r>
    </w:p>
    <w:p w14:paraId="1949F2AC" w14:textId="7774A1F9" w:rsidR="00CB2E23" w:rsidRPr="00CB2E23" w:rsidRDefault="00CB2E23" w:rsidP="00CB2E23">
      <w:pPr>
        <w:pStyle w:val="4"/>
        <w:spacing w:before="0" w:after="0" w:line="360" w:lineRule="auto"/>
        <w:ind w:firstLine="709"/>
        <w:jc w:val="both"/>
      </w:pPr>
      <w:r w:rsidRPr="00CB2E23">
        <w:rPr>
          <w:rStyle w:val="afb"/>
        </w:rPr>
        <w:t>Розвиток системи прогнозування потреб у професіях (</w:t>
      </w:r>
      <w:proofErr w:type="spellStart"/>
      <w:r w:rsidRPr="00CB2E23">
        <w:rPr>
          <w:rStyle w:val="afb"/>
        </w:rPr>
        <w:t>skills</w:t>
      </w:r>
      <w:proofErr w:type="spellEnd"/>
      <w:r w:rsidRPr="00CB2E23">
        <w:rPr>
          <w:rStyle w:val="afb"/>
        </w:rPr>
        <w:t xml:space="preserve"> </w:t>
      </w:r>
      <w:proofErr w:type="spellStart"/>
      <w:r w:rsidRPr="00CB2E23">
        <w:rPr>
          <w:rStyle w:val="afb"/>
        </w:rPr>
        <w:t>forecasting</w:t>
      </w:r>
      <w:proofErr w:type="spellEnd"/>
      <w:r w:rsidRPr="00CB2E23">
        <w:rPr>
          <w:rStyle w:val="afb"/>
        </w:rPr>
        <w:t>)</w:t>
      </w:r>
      <w:r w:rsidR="00505696">
        <w:rPr>
          <w:rStyle w:val="afb"/>
        </w:rPr>
        <w:t>:</w:t>
      </w:r>
    </w:p>
    <w:p w14:paraId="44EF80E2" w14:textId="6D0F4DA2" w:rsidR="00CB2E23" w:rsidRPr="00CB2E23" w:rsidRDefault="00505696" w:rsidP="00CB2E23">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00CB2E23" w:rsidRPr="00CB2E23">
        <w:rPr>
          <w:rFonts w:eastAsia="TimesNewRoman"/>
          <w:sz w:val="28"/>
          <w:szCs w:val="28"/>
        </w:rPr>
        <w:t>провадження механізмів довгострокового прогнозування затребуваних професій та навичок на основі аналітики ринку праці, технологічних трендів, демографічних та економічних змін</w:t>
      </w:r>
      <w:r>
        <w:rPr>
          <w:rFonts w:eastAsia="TimesNewRoman"/>
          <w:sz w:val="28"/>
          <w:szCs w:val="28"/>
        </w:rPr>
        <w:t>;</w:t>
      </w:r>
    </w:p>
    <w:p w14:paraId="3330341F" w14:textId="50FEAEE1" w:rsidR="00CB2E23" w:rsidRPr="00CB2E23" w:rsidRDefault="00505696" w:rsidP="00CB2E23">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00CB2E23" w:rsidRPr="00CB2E23">
        <w:rPr>
          <w:rFonts w:eastAsia="TimesNewRoman"/>
          <w:sz w:val="28"/>
          <w:szCs w:val="28"/>
        </w:rPr>
        <w:t>півпраця з бізнесом, галузевими асоціаціями та освітніми установами для формування індикативних переліків компетенцій, які будуть затребувані у середньо- та довгостроковій перспективі</w:t>
      </w:r>
      <w:r>
        <w:rPr>
          <w:rFonts w:eastAsia="TimesNewRoman"/>
          <w:sz w:val="28"/>
          <w:szCs w:val="28"/>
        </w:rPr>
        <w:t>;</w:t>
      </w:r>
    </w:p>
    <w:p w14:paraId="5B4C50D1" w14:textId="2837C327" w:rsidR="00CB2E23" w:rsidRPr="00CB2E23" w:rsidRDefault="00505696" w:rsidP="00CB2E23">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00CB2E23" w:rsidRPr="00CB2E23">
        <w:rPr>
          <w:rFonts w:eastAsia="TimesNewRoman"/>
          <w:sz w:val="28"/>
          <w:szCs w:val="28"/>
        </w:rPr>
        <w:t>икористання сучасних інструментів аналітики (</w:t>
      </w:r>
      <w:proofErr w:type="spellStart"/>
      <w:r w:rsidR="00CB2E23" w:rsidRPr="00CB2E23">
        <w:rPr>
          <w:rFonts w:eastAsia="TimesNewRoman"/>
          <w:sz w:val="28"/>
          <w:szCs w:val="28"/>
        </w:rPr>
        <w:t>Big</w:t>
      </w:r>
      <w:proofErr w:type="spellEnd"/>
      <w:r w:rsidR="00CB2E23" w:rsidRPr="00CB2E23">
        <w:rPr>
          <w:rFonts w:eastAsia="TimesNewRoman"/>
          <w:sz w:val="28"/>
          <w:szCs w:val="28"/>
        </w:rPr>
        <w:t xml:space="preserve"> </w:t>
      </w:r>
      <w:proofErr w:type="spellStart"/>
      <w:r w:rsidR="00CB2E23" w:rsidRPr="00CB2E23">
        <w:rPr>
          <w:rFonts w:eastAsia="TimesNewRoman"/>
          <w:sz w:val="28"/>
          <w:szCs w:val="28"/>
        </w:rPr>
        <w:t>Data</w:t>
      </w:r>
      <w:proofErr w:type="spellEnd"/>
      <w:r w:rsidR="00CB2E23" w:rsidRPr="00CB2E23">
        <w:rPr>
          <w:rFonts w:eastAsia="TimesNewRoman"/>
          <w:sz w:val="28"/>
          <w:szCs w:val="28"/>
        </w:rPr>
        <w:t>, AI-алгоритмів, динамічних панелей) для сценарного моделювання потреб у фахівцях різного профілю</w:t>
      </w:r>
      <w:r>
        <w:rPr>
          <w:rFonts w:eastAsia="TimesNewRoman"/>
          <w:sz w:val="28"/>
          <w:szCs w:val="28"/>
        </w:rPr>
        <w:t>;</w:t>
      </w:r>
    </w:p>
    <w:p w14:paraId="19C54DAD" w14:textId="6F87CB7D" w:rsidR="00CB2E23" w:rsidRPr="00CB2E23" w:rsidRDefault="00505696" w:rsidP="00CB2E23">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р</w:t>
      </w:r>
      <w:r w:rsidR="00CB2E23" w:rsidRPr="00CB2E23">
        <w:rPr>
          <w:rFonts w:eastAsia="TimesNewRoman"/>
          <w:sz w:val="28"/>
          <w:szCs w:val="28"/>
        </w:rPr>
        <w:t>езультати такого прогнозування дозволяють адаптувати освітні програми, спрямовувати інвестиції в перекваліфікацію та ухвалювати обґрунтовані рішення щодо державної підтримки певних секторів зайнятості.</w:t>
      </w:r>
    </w:p>
    <w:p w14:paraId="4141A0F7" w14:textId="4B37A375" w:rsidR="00CB2E23" w:rsidRPr="00CB2E23" w:rsidRDefault="00CB2E23" w:rsidP="00CB2E23">
      <w:pPr>
        <w:pStyle w:val="4"/>
        <w:spacing w:before="0" w:after="0" w:line="360" w:lineRule="auto"/>
        <w:ind w:firstLine="709"/>
        <w:jc w:val="both"/>
      </w:pPr>
      <w:r w:rsidRPr="00CB2E23">
        <w:rPr>
          <w:rStyle w:val="afb"/>
        </w:rPr>
        <w:lastRenderedPageBreak/>
        <w:t>Підтримка внутрішньої мобільності працівників та професійної перекваліфікації</w:t>
      </w:r>
      <w:r w:rsidR="00505696">
        <w:rPr>
          <w:rStyle w:val="afb"/>
        </w:rPr>
        <w:t>:</w:t>
      </w:r>
    </w:p>
    <w:p w14:paraId="0DC909A3" w14:textId="37F9E619"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00CB2E23" w:rsidRPr="00505696">
        <w:rPr>
          <w:rFonts w:eastAsia="TimesNewRoman"/>
          <w:sz w:val="28"/>
          <w:szCs w:val="28"/>
        </w:rPr>
        <w:t xml:space="preserve">прияння внутрішній мобільності (перехід між посадами, </w:t>
      </w:r>
      <w:proofErr w:type="spellStart"/>
      <w:r w:rsidR="00CB2E23" w:rsidRPr="00505696">
        <w:rPr>
          <w:rFonts w:eastAsia="TimesNewRoman"/>
          <w:sz w:val="28"/>
          <w:szCs w:val="28"/>
        </w:rPr>
        <w:t>проєктами</w:t>
      </w:r>
      <w:proofErr w:type="spellEnd"/>
      <w:r w:rsidR="00CB2E23" w:rsidRPr="00505696">
        <w:rPr>
          <w:rFonts w:eastAsia="TimesNewRoman"/>
          <w:sz w:val="28"/>
          <w:szCs w:val="28"/>
        </w:rPr>
        <w:t>, підрозділами) дозволяє ефективніше використовувати трудові ресурси в межах однієї організації чи галузі</w:t>
      </w:r>
      <w:r>
        <w:rPr>
          <w:rFonts w:eastAsia="TimesNewRoman"/>
          <w:sz w:val="28"/>
          <w:szCs w:val="28"/>
        </w:rPr>
        <w:t>;</w:t>
      </w:r>
    </w:p>
    <w:p w14:paraId="748366E3" w14:textId="50FCC45E"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р</w:t>
      </w:r>
      <w:r w:rsidR="00CB2E23" w:rsidRPr="00505696">
        <w:rPr>
          <w:rFonts w:eastAsia="TimesNewRoman"/>
          <w:sz w:val="28"/>
          <w:szCs w:val="28"/>
        </w:rPr>
        <w:t>еалізація державних і корпоративних програм перекваліфікації з урахуванням вимог цифрової економіки, зеленого переходу, індустрії 4.0</w:t>
      </w:r>
      <w:r>
        <w:rPr>
          <w:rFonts w:eastAsia="TimesNewRoman"/>
          <w:sz w:val="28"/>
          <w:szCs w:val="28"/>
        </w:rPr>
        <w:t>;</w:t>
      </w:r>
    </w:p>
    <w:p w14:paraId="700F06E7" w14:textId="4A2E4DD4"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00CB2E23" w:rsidRPr="00505696">
        <w:rPr>
          <w:rFonts w:eastAsia="TimesNewRoman"/>
          <w:sz w:val="28"/>
          <w:szCs w:val="28"/>
        </w:rPr>
        <w:t xml:space="preserve">оширення індивідуальних навчальних траєкторій та створення освітньо-професійних маршрутів, що поєднують неформальне, формальне та </w:t>
      </w:r>
      <w:proofErr w:type="spellStart"/>
      <w:r w:rsidR="00CB2E23" w:rsidRPr="00505696">
        <w:rPr>
          <w:rFonts w:eastAsia="TimesNewRoman"/>
          <w:sz w:val="28"/>
          <w:szCs w:val="28"/>
        </w:rPr>
        <w:t>інформальне</w:t>
      </w:r>
      <w:proofErr w:type="spellEnd"/>
      <w:r w:rsidR="00CB2E23" w:rsidRPr="00505696">
        <w:rPr>
          <w:rFonts w:eastAsia="TimesNewRoman"/>
          <w:sz w:val="28"/>
          <w:szCs w:val="28"/>
        </w:rPr>
        <w:t xml:space="preserve"> навчання</w:t>
      </w:r>
      <w:r>
        <w:rPr>
          <w:rFonts w:eastAsia="TimesNewRoman"/>
          <w:sz w:val="28"/>
          <w:szCs w:val="28"/>
        </w:rPr>
        <w:t>;</w:t>
      </w:r>
    </w:p>
    <w:p w14:paraId="0B88B040" w14:textId="78D40C32"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00CB2E23" w:rsidRPr="00505696">
        <w:rPr>
          <w:rFonts w:eastAsia="TimesNewRoman"/>
          <w:sz w:val="28"/>
          <w:szCs w:val="28"/>
        </w:rPr>
        <w:t xml:space="preserve">творення центрів професійного розвитку та </w:t>
      </w:r>
      <w:proofErr w:type="spellStart"/>
      <w:r w:rsidR="00CB2E23" w:rsidRPr="00505696">
        <w:rPr>
          <w:rFonts w:eastAsia="TimesNewRoman"/>
          <w:sz w:val="28"/>
          <w:szCs w:val="28"/>
        </w:rPr>
        <w:t>рескілінгу</w:t>
      </w:r>
      <w:proofErr w:type="spellEnd"/>
      <w:r w:rsidR="00CB2E23" w:rsidRPr="00505696">
        <w:rPr>
          <w:rFonts w:eastAsia="TimesNewRoman"/>
          <w:sz w:val="28"/>
          <w:szCs w:val="28"/>
        </w:rPr>
        <w:t>, особливо для людей середнього віку, внутрішньо переміщених осіб, ветеранів, людей з інвалідністю.</w:t>
      </w:r>
    </w:p>
    <w:p w14:paraId="15DE431F" w14:textId="594434CB" w:rsidR="00CB2E23" w:rsidRPr="00CB2E23" w:rsidRDefault="00CB2E23" w:rsidP="00CB2E23">
      <w:pPr>
        <w:pStyle w:val="4"/>
        <w:spacing w:before="0" w:after="0" w:line="360" w:lineRule="auto"/>
        <w:ind w:firstLine="709"/>
        <w:jc w:val="both"/>
      </w:pPr>
      <w:proofErr w:type="spellStart"/>
      <w:r w:rsidRPr="00CB2E23">
        <w:rPr>
          <w:rStyle w:val="afb"/>
        </w:rPr>
        <w:t>Інституціоналізація</w:t>
      </w:r>
      <w:proofErr w:type="spellEnd"/>
      <w:r w:rsidRPr="00CB2E23">
        <w:rPr>
          <w:rStyle w:val="afb"/>
        </w:rPr>
        <w:t xml:space="preserve"> сучасної системи професійної орієнтації</w:t>
      </w:r>
      <w:r w:rsidR="00505696">
        <w:rPr>
          <w:rStyle w:val="afb"/>
        </w:rPr>
        <w:t xml:space="preserve">: </w:t>
      </w:r>
    </w:p>
    <w:p w14:paraId="0AC1B4C3" w14:textId="7FC34ADC"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00CB2E23" w:rsidRPr="00505696">
        <w:rPr>
          <w:rFonts w:eastAsia="TimesNewRoman"/>
          <w:sz w:val="28"/>
          <w:szCs w:val="28"/>
        </w:rPr>
        <w:t>рофорієнтація має стати системним процесом, що починається ще у шкільному віці і супроводжує людину впродовж усього життя</w:t>
      </w:r>
      <w:r>
        <w:rPr>
          <w:rFonts w:eastAsia="TimesNewRoman"/>
          <w:sz w:val="28"/>
          <w:szCs w:val="28"/>
        </w:rPr>
        <w:t>;</w:t>
      </w:r>
    </w:p>
    <w:p w14:paraId="44404EAB" w14:textId="00123F28"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00CB2E23" w:rsidRPr="00505696">
        <w:rPr>
          <w:rFonts w:eastAsia="TimesNewRoman"/>
          <w:sz w:val="28"/>
          <w:szCs w:val="28"/>
        </w:rPr>
        <w:t xml:space="preserve">провадження національної системи кар’єрного консультування </w:t>
      </w:r>
      <w:r w:rsidRPr="00D95DEF">
        <w:rPr>
          <w:sz w:val="28"/>
          <w:szCs w:val="28"/>
        </w:rPr>
        <w:t>–</w:t>
      </w:r>
      <w:r w:rsidR="00CB2E23" w:rsidRPr="00505696">
        <w:rPr>
          <w:rFonts w:eastAsia="TimesNewRoman"/>
          <w:sz w:val="28"/>
          <w:szCs w:val="28"/>
        </w:rPr>
        <w:t xml:space="preserve"> створення інформаційних платформ, консультаційних центрів, застосунків з діагностикою навичок і профілюванням кар’єрних маршрутів</w:t>
      </w:r>
      <w:r>
        <w:rPr>
          <w:rFonts w:eastAsia="TimesNewRoman"/>
          <w:sz w:val="28"/>
          <w:szCs w:val="28"/>
        </w:rPr>
        <w:t>;</w:t>
      </w:r>
    </w:p>
    <w:p w14:paraId="7216C7F1" w14:textId="19C83DE2"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з</w:t>
      </w:r>
      <w:r w:rsidR="00CB2E23" w:rsidRPr="00505696">
        <w:rPr>
          <w:rFonts w:eastAsia="TimesNewRoman"/>
          <w:sz w:val="28"/>
          <w:szCs w:val="28"/>
        </w:rPr>
        <w:t>алучення бізнесу до програм наставництва, профорієнтаційних стажувань, професійних таборів, інтерактивних симуляторів</w:t>
      </w:r>
      <w:r>
        <w:rPr>
          <w:rFonts w:eastAsia="TimesNewRoman"/>
          <w:sz w:val="28"/>
          <w:szCs w:val="28"/>
        </w:rPr>
        <w:t>;</w:t>
      </w:r>
    </w:p>
    <w:p w14:paraId="6F014FE0" w14:textId="7B6A0AB6" w:rsidR="00CB2E23"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00CB2E23" w:rsidRPr="00505696">
        <w:rPr>
          <w:rFonts w:eastAsia="TimesNewRoman"/>
          <w:sz w:val="28"/>
          <w:szCs w:val="28"/>
        </w:rPr>
        <w:t>прияння рівному доступу до якісної професійної орієнтації для мешканців регіонів, вразливих груп населення та молоді з обмеженими можливостями.</w:t>
      </w:r>
    </w:p>
    <w:p w14:paraId="71F6D5A7" w14:textId="7E24F58F" w:rsidR="00CB2E23" w:rsidRPr="00CB2E23" w:rsidRDefault="00CB2E23" w:rsidP="00CB2E23">
      <w:pPr>
        <w:pStyle w:val="af3"/>
        <w:spacing w:before="0" w:beforeAutospacing="0" w:after="0" w:afterAutospacing="0" w:line="360" w:lineRule="auto"/>
        <w:ind w:firstLine="709"/>
        <w:jc w:val="both"/>
        <w:rPr>
          <w:sz w:val="28"/>
          <w:szCs w:val="28"/>
          <w:lang w:val="uk-UA"/>
        </w:rPr>
      </w:pPr>
      <w:r w:rsidRPr="00CB2E23">
        <w:rPr>
          <w:sz w:val="28"/>
          <w:szCs w:val="28"/>
          <w:lang w:val="uk-UA"/>
        </w:rPr>
        <w:t xml:space="preserve">Таким чином, </w:t>
      </w:r>
      <w:r w:rsidRPr="00505696">
        <w:rPr>
          <w:rStyle w:val="afb"/>
          <w:b w:val="0"/>
          <w:bCs w:val="0"/>
          <w:sz w:val="28"/>
          <w:szCs w:val="28"/>
          <w:lang w:val="uk-UA"/>
        </w:rPr>
        <w:t xml:space="preserve">управління трудовим потенціалом </w:t>
      </w:r>
      <w:r w:rsidR="00505696" w:rsidRPr="00D95DEF">
        <w:rPr>
          <w:sz w:val="28"/>
          <w:szCs w:val="28"/>
          <w:lang w:val="uk-UA"/>
        </w:rPr>
        <w:t>–</w:t>
      </w:r>
      <w:r w:rsidRPr="00505696">
        <w:rPr>
          <w:rStyle w:val="afb"/>
          <w:b w:val="0"/>
          <w:bCs w:val="0"/>
          <w:sz w:val="28"/>
          <w:szCs w:val="28"/>
          <w:lang w:val="uk-UA"/>
        </w:rPr>
        <w:t xml:space="preserve"> це комплексна стратегія, що поєднує прогнозування, навчання, мобільність і кар’єрну підтримку</w:t>
      </w:r>
      <w:r w:rsidRPr="00505696">
        <w:rPr>
          <w:sz w:val="28"/>
          <w:szCs w:val="28"/>
          <w:lang w:val="uk-UA"/>
        </w:rPr>
        <w:t>. Вона дозволяє зменшити розрив між попитом і пропозицією на ринку праці, підвищити гнучкість системи зайнятості, адаптувати людський капітал до потреб економіки та стимулювати сталий розвиток суспільства.</w:t>
      </w:r>
    </w:p>
    <w:p w14:paraId="10A5C5A5" w14:textId="77777777" w:rsidR="000C1E84" w:rsidRPr="000C1E84" w:rsidRDefault="000C1E84" w:rsidP="000B76A7">
      <w:pPr>
        <w:numPr>
          <w:ilvl w:val="0"/>
          <w:numId w:val="10"/>
        </w:numPr>
        <w:spacing w:line="360" w:lineRule="auto"/>
        <w:jc w:val="both"/>
        <w:rPr>
          <w:sz w:val="28"/>
          <w:szCs w:val="28"/>
        </w:rPr>
      </w:pPr>
      <w:proofErr w:type="spellStart"/>
      <w:r w:rsidRPr="000C1E84">
        <w:rPr>
          <w:sz w:val="28"/>
          <w:szCs w:val="28"/>
        </w:rPr>
        <w:lastRenderedPageBreak/>
        <w:t>Цифровізація</w:t>
      </w:r>
      <w:proofErr w:type="spellEnd"/>
      <w:r w:rsidRPr="000C1E84">
        <w:rPr>
          <w:sz w:val="28"/>
          <w:szCs w:val="28"/>
        </w:rPr>
        <w:t xml:space="preserve"> людського капіталу:</w:t>
      </w:r>
    </w:p>
    <w:p w14:paraId="429C1293"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 xml:space="preserve">створення національної платформи цифрових </w:t>
      </w:r>
      <w:proofErr w:type="spellStart"/>
      <w:r w:rsidRPr="000C1E84">
        <w:rPr>
          <w:rFonts w:eastAsia="TimesNewRoman"/>
          <w:sz w:val="28"/>
          <w:szCs w:val="28"/>
        </w:rPr>
        <w:t>компетентностей</w:t>
      </w:r>
      <w:proofErr w:type="spellEnd"/>
      <w:r w:rsidRPr="000C1E84">
        <w:rPr>
          <w:rFonts w:eastAsia="TimesNewRoman"/>
          <w:sz w:val="28"/>
          <w:szCs w:val="28"/>
        </w:rPr>
        <w:t>;</w:t>
      </w:r>
    </w:p>
    <w:p w14:paraId="78815DC0"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розвиток цифрового профілю працівника (</w:t>
      </w:r>
      <w:proofErr w:type="spellStart"/>
      <w:r w:rsidRPr="000C1E84">
        <w:rPr>
          <w:rFonts w:eastAsia="TimesNewRoman"/>
          <w:sz w:val="28"/>
          <w:szCs w:val="28"/>
        </w:rPr>
        <w:t>Digital</w:t>
      </w:r>
      <w:proofErr w:type="spellEnd"/>
      <w:r w:rsidRPr="000C1E84">
        <w:rPr>
          <w:rFonts w:eastAsia="TimesNewRoman"/>
          <w:sz w:val="28"/>
          <w:szCs w:val="28"/>
        </w:rPr>
        <w:t xml:space="preserve"> ID, HR-аналітика);</w:t>
      </w:r>
    </w:p>
    <w:p w14:paraId="15F6927A" w14:textId="163ACA25" w:rsid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інтеграція AI-рішень у кадрову політику державного сектору.</w:t>
      </w:r>
    </w:p>
    <w:p w14:paraId="726FF9DB" w14:textId="77777777" w:rsidR="00505696" w:rsidRPr="00505696" w:rsidRDefault="00505696" w:rsidP="00505696">
      <w:pPr>
        <w:pStyle w:val="af3"/>
        <w:spacing w:before="0" w:beforeAutospacing="0" w:after="0" w:afterAutospacing="0" w:line="360" w:lineRule="auto"/>
        <w:ind w:firstLine="709"/>
        <w:jc w:val="both"/>
        <w:rPr>
          <w:sz w:val="28"/>
          <w:szCs w:val="28"/>
          <w:lang w:val="uk-UA"/>
        </w:rPr>
      </w:pPr>
      <w:r w:rsidRPr="00505696">
        <w:rPr>
          <w:sz w:val="28"/>
          <w:szCs w:val="28"/>
          <w:lang w:val="uk-UA"/>
        </w:rPr>
        <w:t xml:space="preserve">У сучасному суспільстві цифрові технології стали невід’ємною частиною управління людським капіталом. Їх впровадження забезпечує підвищення ефективності роботи з персоналом, оптимізацію процесів </w:t>
      </w:r>
      <w:proofErr w:type="spellStart"/>
      <w:r w:rsidRPr="00505696">
        <w:rPr>
          <w:sz w:val="28"/>
          <w:szCs w:val="28"/>
          <w:lang w:val="uk-UA"/>
        </w:rPr>
        <w:t>рекрутингу</w:t>
      </w:r>
      <w:proofErr w:type="spellEnd"/>
      <w:r w:rsidRPr="00505696">
        <w:rPr>
          <w:sz w:val="28"/>
          <w:szCs w:val="28"/>
          <w:lang w:val="uk-UA"/>
        </w:rPr>
        <w:t xml:space="preserve">, розвитку, мотивації та утримання працівників. </w:t>
      </w:r>
      <w:proofErr w:type="spellStart"/>
      <w:r w:rsidRPr="00505696">
        <w:rPr>
          <w:sz w:val="28"/>
          <w:szCs w:val="28"/>
          <w:lang w:val="uk-UA"/>
        </w:rPr>
        <w:t>Цифровізація</w:t>
      </w:r>
      <w:proofErr w:type="spellEnd"/>
      <w:r w:rsidRPr="00505696">
        <w:rPr>
          <w:sz w:val="28"/>
          <w:szCs w:val="28"/>
          <w:lang w:val="uk-UA"/>
        </w:rPr>
        <w:t xml:space="preserve"> у сфері HR також сприяє прозорості, персоналізації та оперативності прийняття управлінських рішень.</w:t>
      </w:r>
    </w:p>
    <w:p w14:paraId="308A1E58" w14:textId="77777777" w:rsidR="00505696" w:rsidRDefault="00505696" w:rsidP="00505696">
      <w:pPr>
        <w:pStyle w:val="4"/>
        <w:spacing w:before="0" w:after="0" w:line="360" w:lineRule="auto"/>
        <w:ind w:firstLine="709"/>
        <w:jc w:val="both"/>
        <w:rPr>
          <w:b w:val="0"/>
          <w:bCs w:val="0"/>
        </w:rPr>
      </w:pPr>
      <w:r w:rsidRPr="00505696">
        <w:rPr>
          <w:b w:val="0"/>
          <w:bCs w:val="0"/>
        </w:rPr>
        <w:t xml:space="preserve">Створення національної платформи цифрових </w:t>
      </w:r>
      <w:proofErr w:type="spellStart"/>
      <w:r w:rsidRPr="00505696">
        <w:rPr>
          <w:b w:val="0"/>
          <w:bCs w:val="0"/>
        </w:rPr>
        <w:t>компетентностей</w:t>
      </w:r>
      <w:proofErr w:type="spellEnd"/>
      <w:r>
        <w:rPr>
          <w:b w:val="0"/>
          <w:bCs w:val="0"/>
        </w:rPr>
        <w:t>:</w:t>
      </w:r>
    </w:p>
    <w:p w14:paraId="0F83E768" w14:textId="135122BE"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sidRPr="00505696">
        <w:rPr>
          <w:rFonts w:eastAsia="TimesNewRoman"/>
          <w:sz w:val="28"/>
          <w:szCs w:val="28"/>
        </w:rPr>
        <w:t>ініціатива спрямована на формування єдиного цифрового простору навчання, що забезпечує доступ громадян до онлайн-курсів, освітніх модулів, тестів для оцінки цифрової грамотності, сертифікаційних програм</w:t>
      </w:r>
      <w:r>
        <w:rPr>
          <w:rFonts w:eastAsia="TimesNewRoman"/>
          <w:sz w:val="28"/>
          <w:szCs w:val="28"/>
        </w:rPr>
        <w:t>;</w:t>
      </w:r>
    </w:p>
    <w:p w14:paraId="5251366E" w14:textId="372A7130"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505696">
        <w:rPr>
          <w:rFonts w:eastAsia="TimesNewRoman"/>
          <w:sz w:val="28"/>
          <w:szCs w:val="28"/>
        </w:rPr>
        <w:t>латформа має бути інтегрована з державними освітніми сервісами, ринком праці та бізнес-інфраструктурою, що дозволить задовольнити реальні потреби економіки у цифрових навичках</w:t>
      </w:r>
      <w:r>
        <w:rPr>
          <w:rFonts w:eastAsia="TimesNewRoman"/>
          <w:sz w:val="28"/>
          <w:szCs w:val="28"/>
        </w:rPr>
        <w:t>;</w:t>
      </w:r>
    </w:p>
    <w:p w14:paraId="10A1F5E7" w14:textId="7426B5A6"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505696">
        <w:rPr>
          <w:rFonts w:eastAsia="TimesNewRoman"/>
          <w:sz w:val="28"/>
          <w:szCs w:val="28"/>
        </w:rPr>
        <w:t xml:space="preserve">ередбачається створення державного реєстру цифрових </w:t>
      </w:r>
      <w:proofErr w:type="spellStart"/>
      <w:r w:rsidRPr="00505696">
        <w:rPr>
          <w:rFonts w:eastAsia="TimesNewRoman"/>
          <w:sz w:val="28"/>
          <w:szCs w:val="28"/>
        </w:rPr>
        <w:t>компетентностей</w:t>
      </w:r>
      <w:proofErr w:type="spellEnd"/>
      <w:r w:rsidRPr="00505696">
        <w:rPr>
          <w:rFonts w:eastAsia="TimesNewRoman"/>
          <w:sz w:val="28"/>
          <w:szCs w:val="28"/>
        </w:rPr>
        <w:t xml:space="preserve">, який дозволить роботодавцям </w:t>
      </w:r>
      <w:proofErr w:type="spellStart"/>
      <w:r w:rsidRPr="00505696">
        <w:rPr>
          <w:rFonts w:eastAsia="TimesNewRoman"/>
          <w:sz w:val="28"/>
          <w:szCs w:val="28"/>
        </w:rPr>
        <w:t>верифікувати</w:t>
      </w:r>
      <w:proofErr w:type="spellEnd"/>
      <w:r w:rsidRPr="00505696">
        <w:rPr>
          <w:rFonts w:eastAsia="TimesNewRoman"/>
          <w:sz w:val="28"/>
          <w:szCs w:val="28"/>
        </w:rPr>
        <w:t xml:space="preserve"> навички кандидатів</w:t>
      </w:r>
      <w:r>
        <w:rPr>
          <w:rFonts w:eastAsia="TimesNewRoman"/>
          <w:sz w:val="28"/>
          <w:szCs w:val="28"/>
        </w:rPr>
        <w:t>;</w:t>
      </w:r>
    </w:p>
    <w:p w14:paraId="30634D86" w14:textId="745DBC8C"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505696">
        <w:rPr>
          <w:rFonts w:eastAsia="TimesNewRoman"/>
          <w:sz w:val="28"/>
          <w:szCs w:val="28"/>
        </w:rPr>
        <w:t>риклади таких рішень: українська ініціатива «</w:t>
      </w:r>
      <w:proofErr w:type="spellStart"/>
      <w:r w:rsidRPr="00505696">
        <w:rPr>
          <w:rFonts w:eastAsia="TimesNewRoman"/>
          <w:sz w:val="28"/>
          <w:szCs w:val="28"/>
        </w:rPr>
        <w:t>Дія.Цифрова</w:t>
      </w:r>
      <w:proofErr w:type="spellEnd"/>
      <w:r w:rsidRPr="00505696">
        <w:rPr>
          <w:rFonts w:eastAsia="TimesNewRoman"/>
          <w:sz w:val="28"/>
          <w:szCs w:val="28"/>
        </w:rPr>
        <w:t xml:space="preserve"> освіта», європейська </w:t>
      </w:r>
      <w:proofErr w:type="spellStart"/>
      <w:r w:rsidRPr="00505696">
        <w:rPr>
          <w:rFonts w:eastAsia="TimesNewRoman"/>
          <w:sz w:val="28"/>
          <w:szCs w:val="28"/>
        </w:rPr>
        <w:t>DigComp</w:t>
      </w:r>
      <w:proofErr w:type="spellEnd"/>
      <w:r w:rsidRPr="00505696">
        <w:rPr>
          <w:rFonts w:eastAsia="TimesNewRoman"/>
          <w:sz w:val="28"/>
          <w:szCs w:val="28"/>
        </w:rPr>
        <w:t xml:space="preserve"> 2.2, програма ECDL (Європейський сертифікат комп’ютерної грамотності)</w:t>
      </w:r>
      <w:r>
        <w:rPr>
          <w:rFonts w:eastAsia="TimesNewRoman"/>
          <w:sz w:val="28"/>
          <w:szCs w:val="28"/>
        </w:rPr>
        <w:t>;</w:t>
      </w:r>
    </w:p>
    <w:p w14:paraId="5D806B97" w14:textId="049D32B6" w:rsidR="00505696" w:rsidRPr="00505696" w:rsidRDefault="00505696" w:rsidP="00505696">
      <w:pPr>
        <w:pStyle w:val="4"/>
        <w:spacing w:before="0" w:after="0" w:line="360" w:lineRule="auto"/>
        <w:ind w:firstLine="709"/>
        <w:jc w:val="both"/>
        <w:rPr>
          <w:rFonts w:eastAsia="TimesNewRoman"/>
          <w:b w:val="0"/>
          <w:bCs w:val="0"/>
        </w:rPr>
      </w:pPr>
      <w:r w:rsidRPr="00505696">
        <w:rPr>
          <w:b w:val="0"/>
          <w:bCs w:val="0"/>
        </w:rPr>
        <w:t>Розвиток цифрового профілю працівника (</w:t>
      </w:r>
      <w:proofErr w:type="spellStart"/>
      <w:r w:rsidRPr="00505696">
        <w:rPr>
          <w:b w:val="0"/>
          <w:bCs w:val="0"/>
        </w:rPr>
        <w:t>Digital</w:t>
      </w:r>
      <w:proofErr w:type="spellEnd"/>
      <w:r w:rsidRPr="00505696">
        <w:rPr>
          <w:b w:val="0"/>
          <w:bCs w:val="0"/>
        </w:rPr>
        <w:t xml:space="preserve"> ID, HR-аналітика)</w:t>
      </w:r>
      <w:r>
        <w:rPr>
          <w:b w:val="0"/>
          <w:bCs w:val="0"/>
        </w:rPr>
        <w:t xml:space="preserve">: </w:t>
      </w:r>
      <w:proofErr w:type="spellStart"/>
      <w:r w:rsidRPr="00505696">
        <w:rPr>
          <w:rFonts w:eastAsia="TimesNewRoman"/>
          <w:b w:val="0"/>
          <w:bCs w:val="0"/>
        </w:rPr>
        <w:t>Digital</w:t>
      </w:r>
      <w:proofErr w:type="spellEnd"/>
      <w:r w:rsidRPr="00505696">
        <w:rPr>
          <w:rFonts w:eastAsia="TimesNewRoman"/>
          <w:b w:val="0"/>
          <w:bCs w:val="0"/>
        </w:rPr>
        <w:t xml:space="preserve"> ID </w:t>
      </w:r>
      <w:r w:rsidRPr="00D95DEF">
        <w:t>–</w:t>
      </w:r>
      <w:r w:rsidRPr="00505696">
        <w:rPr>
          <w:rFonts w:eastAsia="TimesNewRoman"/>
          <w:b w:val="0"/>
          <w:bCs w:val="0"/>
        </w:rPr>
        <w:t xml:space="preserve"> це єдиний цифровий профіль працівника, що включає інформацію про освіту, кваліфікації, професійний досвід, сертифікати, результати атестацій, а також динаміку навчання та підвищення кваліфікації</w:t>
      </w:r>
      <w:r>
        <w:rPr>
          <w:rFonts w:eastAsia="TimesNewRoman"/>
          <w:b w:val="0"/>
          <w:bCs w:val="0"/>
        </w:rPr>
        <w:t xml:space="preserve">, а </w:t>
      </w:r>
      <w:r>
        <w:rPr>
          <w:rFonts w:eastAsia="TimesNewRoman"/>
        </w:rPr>
        <w:t>т</w:t>
      </w:r>
      <w:r w:rsidRPr="00505696">
        <w:rPr>
          <w:rFonts w:eastAsia="TimesNewRoman"/>
          <w:b w:val="0"/>
          <w:bCs w:val="0"/>
        </w:rPr>
        <w:t xml:space="preserve">акий профіль спрощує процеси </w:t>
      </w:r>
      <w:proofErr w:type="spellStart"/>
      <w:r w:rsidRPr="00505696">
        <w:rPr>
          <w:rFonts w:eastAsia="TimesNewRoman"/>
          <w:b w:val="0"/>
          <w:bCs w:val="0"/>
        </w:rPr>
        <w:t>рекрутингу</w:t>
      </w:r>
      <w:proofErr w:type="spellEnd"/>
      <w:r w:rsidRPr="00505696">
        <w:rPr>
          <w:rFonts w:eastAsia="TimesNewRoman"/>
          <w:b w:val="0"/>
          <w:bCs w:val="0"/>
        </w:rPr>
        <w:t>, атестації, кадрового резерву, забезпечує прозорість і безперервність кар’єрного розвитку.</w:t>
      </w:r>
      <w:r>
        <w:rPr>
          <w:rFonts w:eastAsia="TimesNewRoman"/>
          <w:b w:val="0"/>
          <w:bCs w:val="0"/>
        </w:rPr>
        <w:t xml:space="preserve"> </w:t>
      </w:r>
      <w:r w:rsidRPr="00505696">
        <w:rPr>
          <w:rFonts w:eastAsia="TimesNewRoman"/>
          <w:b w:val="0"/>
          <w:bCs w:val="0"/>
        </w:rPr>
        <w:t>Впровадження HR-аналітики (</w:t>
      </w:r>
      <w:proofErr w:type="spellStart"/>
      <w:r w:rsidRPr="00505696">
        <w:rPr>
          <w:rFonts w:eastAsia="TimesNewRoman"/>
          <w:b w:val="0"/>
          <w:bCs w:val="0"/>
        </w:rPr>
        <w:t>People</w:t>
      </w:r>
      <w:proofErr w:type="spellEnd"/>
      <w:r w:rsidRPr="00505696">
        <w:rPr>
          <w:rFonts w:eastAsia="TimesNewRoman"/>
          <w:b w:val="0"/>
          <w:bCs w:val="0"/>
        </w:rPr>
        <w:t xml:space="preserve"> </w:t>
      </w:r>
      <w:proofErr w:type="spellStart"/>
      <w:r w:rsidRPr="00505696">
        <w:rPr>
          <w:rFonts w:eastAsia="TimesNewRoman"/>
          <w:b w:val="0"/>
          <w:bCs w:val="0"/>
        </w:rPr>
        <w:t>Analytics</w:t>
      </w:r>
      <w:proofErr w:type="spellEnd"/>
      <w:r w:rsidRPr="00505696">
        <w:rPr>
          <w:rFonts w:eastAsia="TimesNewRoman"/>
          <w:b w:val="0"/>
          <w:bCs w:val="0"/>
        </w:rPr>
        <w:t xml:space="preserve">) дозволяє з використанням штучного інтелекту аналізувати великі </w:t>
      </w:r>
      <w:r w:rsidRPr="00505696">
        <w:rPr>
          <w:rFonts w:eastAsia="TimesNewRoman"/>
          <w:b w:val="0"/>
          <w:bCs w:val="0"/>
        </w:rPr>
        <w:lastRenderedPageBreak/>
        <w:t>обсяги даних про персонал для прийняття рішень щодо продуктивності, лояльності, ризиків звільнення, потреб у навчанні, психоемоційного стану працівників.</w:t>
      </w:r>
      <w:r>
        <w:rPr>
          <w:rFonts w:eastAsia="TimesNewRoman"/>
          <w:b w:val="0"/>
          <w:bCs w:val="0"/>
        </w:rPr>
        <w:t xml:space="preserve"> </w:t>
      </w:r>
      <w:r w:rsidRPr="00505696">
        <w:rPr>
          <w:rFonts w:eastAsia="TimesNewRoman"/>
          <w:b w:val="0"/>
          <w:bCs w:val="0"/>
        </w:rPr>
        <w:t>HR-аналітика підвищує точність управлінських дій, дозволяє персоналізувати підходи до розвитку працівників, прогнозувати їх ефективність і зменшувати плинність кадрів.</w:t>
      </w:r>
    </w:p>
    <w:p w14:paraId="22AC5A12" w14:textId="1DAF12F6" w:rsidR="00505696" w:rsidRPr="00505696" w:rsidRDefault="00505696" w:rsidP="00505696">
      <w:pPr>
        <w:pStyle w:val="4"/>
        <w:spacing w:before="0" w:after="0" w:line="360" w:lineRule="auto"/>
        <w:ind w:firstLine="709"/>
        <w:jc w:val="both"/>
        <w:rPr>
          <w:b w:val="0"/>
          <w:bCs w:val="0"/>
        </w:rPr>
      </w:pPr>
      <w:r w:rsidRPr="00505696">
        <w:rPr>
          <w:b w:val="0"/>
          <w:bCs w:val="0"/>
        </w:rPr>
        <w:t>Інтеграція AI-рішень у кадрову політику державного сектору</w:t>
      </w:r>
      <w:r>
        <w:rPr>
          <w:b w:val="0"/>
          <w:bCs w:val="0"/>
        </w:rPr>
        <w:t>:</w:t>
      </w:r>
    </w:p>
    <w:p w14:paraId="490832B0" w14:textId="1327C1E1"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д</w:t>
      </w:r>
      <w:r w:rsidRPr="00505696">
        <w:rPr>
          <w:rFonts w:eastAsia="TimesNewRoman"/>
          <w:sz w:val="28"/>
          <w:szCs w:val="28"/>
        </w:rPr>
        <w:t>ержавні органи можуть використовувати AI для автоматизації процесів добору кадрів, розподілу навантаження, оцінювання результативності, прогнозування службового зростання</w:t>
      </w:r>
      <w:r>
        <w:rPr>
          <w:rFonts w:eastAsia="TimesNewRoman"/>
          <w:sz w:val="28"/>
          <w:szCs w:val="28"/>
        </w:rPr>
        <w:t>;</w:t>
      </w:r>
    </w:p>
    <w:p w14:paraId="5A8D7515" w14:textId="0683FFC6"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ш</w:t>
      </w:r>
      <w:r w:rsidRPr="00505696">
        <w:rPr>
          <w:rFonts w:eastAsia="TimesNewRoman"/>
          <w:sz w:val="28"/>
          <w:szCs w:val="28"/>
        </w:rPr>
        <w:t>тучний інтелект допомагає виявляти неявні закономірності в роботі службовців, коригувати програми підвищення кваліфікації, усувати прогалини в управлінні</w:t>
      </w:r>
      <w:r>
        <w:rPr>
          <w:rFonts w:eastAsia="TimesNewRoman"/>
          <w:sz w:val="28"/>
          <w:szCs w:val="28"/>
        </w:rPr>
        <w:t>;</w:t>
      </w:r>
    </w:p>
    <w:p w14:paraId="7FD19D16" w14:textId="6E87DA80"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505696">
        <w:rPr>
          <w:rFonts w:eastAsia="TimesNewRoman"/>
          <w:sz w:val="28"/>
          <w:szCs w:val="28"/>
        </w:rPr>
        <w:t xml:space="preserve">риклади використання </w:t>
      </w:r>
      <w:r w:rsidRPr="00D95DEF">
        <w:rPr>
          <w:sz w:val="28"/>
          <w:szCs w:val="28"/>
        </w:rPr>
        <w:t>–</w:t>
      </w:r>
      <w:r w:rsidRPr="00505696">
        <w:rPr>
          <w:rFonts w:eastAsia="TimesNewRoman"/>
          <w:sz w:val="28"/>
          <w:szCs w:val="28"/>
        </w:rPr>
        <w:t xml:space="preserve"> чат-боти для </w:t>
      </w:r>
      <w:proofErr w:type="spellStart"/>
      <w:r w:rsidRPr="00505696">
        <w:rPr>
          <w:rFonts w:eastAsia="TimesNewRoman"/>
          <w:sz w:val="28"/>
          <w:szCs w:val="28"/>
        </w:rPr>
        <w:t>рекрутингу</w:t>
      </w:r>
      <w:proofErr w:type="spellEnd"/>
      <w:r w:rsidRPr="00505696">
        <w:rPr>
          <w:rFonts w:eastAsia="TimesNewRoman"/>
          <w:sz w:val="28"/>
          <w:szCs w:val="28"/>
        </w:rPr>
        <w:t>, системи на базі NLP для аналізу компетенцій з резюме, автоматизовані HR-системи з інтерфейсом машинного навчання</w:t>
      </w:r>
      <w:r>
        <w:rPr>
          <w:rFonts w:eastAsia="TimesNewRoman"/>
          <w:sz w:val="28"/>
          <w:szCs w:val="28"/>
        </w:rPr>
        <w:t>;</w:t>
      </w:r>
    </w:p>
    <w:p w14:paraId="27845BDD" w14:textId="76B331DC" w:rsidR="00505696" w:rsidRPr="00505696" w:rsidRDefault="00505696" w:rsidP="00505696">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у</w:t>
      </w:r>
      <w:r w:rsidRPr="00505696">
        <w:rPr>
          <w:rFonts w:eastAsia="TimesNewRoman"/>
          <w:sz w:val="28"/>
          <w:szCs w:val="28"/>
        </w:rPr>
        <w:t xml:space="preserve"> перспективі можливе створення єдиної державної AI-системи управління людськими ресурсами, інтегрованої з цифровими реєстрами та аналітикою ефективності державної служби.</w:t>
      </w:r>
    </w:p>
    <w:p w14:paraId="706A2B66" w14:textId="590EBE68" w:rsidR="00505696" w:rsidRPr="00505696" w:rsidRDefault="00505696" w:rsidP="00505696">
      <w:pPr>
        <w:pStyle w:val="af3"/>
        <w:spacing w:before="0" w:beforeAutospacing="0" w:after="0" w:afterAutospacing="0" w:line="360" w:lineRule="auto"/>
        <w:ind w:firstLine="709"/>
        <w:jc w:val="both"/>
        <w:rPr>
          <w:sz w:val="28"/>
          <w:szCs w:val="28"/>
          <w:lang w:val="uk-UA"/>
        </w:rPr>
      </w:pPr>
      <w:r w:rsidRPr="00505696">
        <w:rPr>
          <w:sz w:val="28"/>
          <w:szCs w:val="28"/>
          <w:lang w:val="uk-UA"/>
        </w:rPr>
        <w:t xml:space="preserve">Таким чином, </w:t>
      </w:r>
      <w:proofErr w:type="spellStart"/>
      <w:r w:rsidRPr="00505696">
        <w:rPr>
          <w:sz w:val="28"/>
          <w:szCs w:val="28"/>
          <w:lang w:val="uk-UA"/>
        </w:rPr>
        <w:t>цифровізація</w:t>
      </w:r>
      <w:proofErr w:type="spellEnd"/>
      <w:r w:rsidRPr="00505696">
        <w:rPr>
          <w:sz w:val="28"/>
          <w:szCs w:val="28"/>
          <w:lang w:val="uk-UA"/>
        </w:rPr>
        <w:t xml:space="preserve"> людського капіталу </w:t>
      </w:r>
      <w:r w:rsidRPr="00D95DEF">
        <w:rPr>
          <w:sz w:val="28"/>
          <w:szCs w:val="28"/>
          <w:lang w:val="uk-UA"/>
        </w:rPr>
        <w:t>–</w:t>
      </w:r>
      <w:r w:rsidRPr="00505696">
        <w:rPr>
          <w:sz w:val="28"/>
          <w:szCs w:val="28"/>
          <w:lang w:val="uk-UA"/>
        </w:rPr>
        <w:t xml:space="preserve"> це не лише про цифрові інструменти, а й про нову філософію управління талантами, де технології стають союзниками людини у навчанні, зростанні та реалізації потенціалу. Цей напрям дозволяє персоніфікувати HR-політику, підвищити її ефективність і відповідність вимогам часу як у державному, так і приватному секторі.</w:t>
      </w:r>
    </w:p>
    <w:p w14:paraId="2F5E1263" w14:textId="77777777" w:rsidR="000C1E84" w:rsidRPr="000C1E84" w:rsidRDefault="000C1E84" w:rsidP="000B76A7">
      <w:pPr>
        <w:numPr>
          <w:ilvl w:val="0"/>
          <w:numId w:val="10"/>
        </w:numPr>
        <w:spacing w:line="360" w:lineRule="auto"/>
        <w:jc w:val="both"/>
        <w:rPr>
          <w:sz w:val="28"/>
          <w:szCs w:val="28"/>
        </w:rPr>
      </w:pPr>
      <w:r w:rsidRPr="000C1E84">
        <w:rPr>
          <w:sz w:val="28"/>
          <w:szCs w:val="28"/>
        </w:rPr>
        <w:t>Інвестиції в здоров’я, благополуччя та соціальну безпеку:</w:t>
      </w:r>
    </w:p>
    <w:p w14:paraId="46F41F0E"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розвиток програм підтримки ментального здоров’я, особливо в умовах посттравматичних ефектів;</w:t>
      </w:r>
    </w:p>
    <w:p w14:paraId="1E5833AE"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забезпечення справедливого доступу до медицини, соціального страхування;</w:t>
      </w:r>
    </w:p>
    <w:p w14:paraId="38C35AA6" w14:textId="25AB886E" w:rsid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lastRenderedPageBreak/>
        <w:t>впровадження ESG-орієнтованих HR-практик у корпоративному секторі.</w:t>
      </w:r>
    </w:p>
    <w:p w14:paraId="5E19903C" w14:textId="1EC5F389" w:rsidR="00505696" w:rsidRPr="00505696" w:rsidRDefault="00505696" w:rsidP="00505696">
      <w:pPr>
        <w:pStyle w:val="af3"/>
        <w:spacing w:before="0" w:beforeAutospacing="0" w:after="0" w:afterAutospacing="0" w:line="360" w:lineRule="auto"/>
        <w:ind w:firstLine="709"/>
        <w:jc w:val="both"/>
        <w:rPr>
          <w:sz w:val="28"/>
          <w:szCs w:val="28"/>
          <w:lang w:val="uk-UA"/>
        </w:rPr>
      </w:pPr>
      <w:r w:rsidRPr="00505696">
        <w:rPr>
          <w:sz w:val="28"/>
          <w:szCs w:val="28"/>
          <w:lang w:val="uk-UA"/>
        </w:rPr>
        <w:t xml:space="preserve">Успішна реалізація потенціалу людського капіталу безпосередньо залежить від стану фізичного та психічного здоров’я працівників, їхньої соціальної захищеності та загального рівня життєвого благополуччя. Особливої актуальності це питання набуває в умовах війни, соціальної турбулентності, економічної нестабільності та </w:t>
      </w:r>
      <w:proofErr w:type="spellStart"/>
      <w:r w:rsidRPr="00505696">
        <w:rPr>
          <w:sz w:val="28"/>
          <w:szCs w:val="28"/>
          <w:lang w:val="uk-UA"/>
        </w:rPr>
        <w:t>постстресових</w:t>
      </w:r>
      <w:proofErr w:type="spellEnd"/>
      <w:r w:rsidRPr="00505696">
        <w:rPr>
          <w:sz w:val="28"/>
          <w:szCs w:val="28"/>
          <w:lang w:val="uk-UA"/>
        </w:rPr>
        <w:t xml:space="preserve"> явищ у суспільстві. Даний напрям охоплює кілька ключових векторів</w:t>
      </w:r>
      <w:r>
        <w:rPr>
          <w:sz w:val="28"/>
          <w:szCs w:val="28"/>
          <w:lang w:val="uk-UA"/>
        </w:rPr>
        <w:t>.</w:t>
      </w:r>
    </w:p>
    <w:p w14:paraId="60D67018" w14:textId="2B1C85B2" w:rsidR="00505696" w:rsidRPr="00505696" w:rsidRDefault="00505696" w:rsidP="00505696">
      <w:pPr>
        <w:pStyle w:val="4"/>
        <w:spacing w:before="0" w:after="0" w:line="360" w:lineRule="auto"/>
        <w:ind w:firstLine="709"/>
        <w:jc w:val="both"/>
        <w:rPr>
          <w:b w:val="0"/>
          <w:bCs w:val="0"/>
        </w:rPr>
      </w:pPr>
      <w:r w:rsidRPr="00505696">
        <w:rPr>
          <w:rStyle w:val="afb"/>
        </w:rPr>
        <w:t>Розвиток програм підтримки ментального здоров’я</w:t>
      </w:r>
      <w:r>
        <w:rPr>
          <w:rStyle w:val="afb"/>
        </w:rPr>
        <w:t>:</w:t>
      </w:r>
    </w:p>
    <w:p w14:paraId="1D97281B" w14:textId="4CC7B52E" w:rsidR="00505696" w:rsidRPr="00B4694E" w:rsidRDefault="00505696" w:rsidP="00505696">
      <w:pPr>
        <w:numPr>
          <w:ilvl w:val="0"/>
          <w:numId w:val="4"/>
        </w:numPr>
        <w:tabs>
          <w:tab w:val="num" w:pos="1440"/>
        </w:tabs>
        <w:spacing w:line="360" w:lineRule="auto"/>
        <w:ind w:left="0" w:firstLine="709"/>
        <w:jc w:val="both"/>
        <w:rPr>
          <w:rFonts w:eastAsia="TimesNewRoman"/>
          <w:sz w:val="28"/>
          <w:szCs w:val="28"/>
        </w:rPr>
      </w:pPr>
      <w:r>
        <w:rPr>
          <w:sz w:val="28"/>
          <w:szCs w:val="28"/>
        </w:rPr>
        <w:t>у</w:t>
      </w:r>
      <w:r w:rsidRPr="00505696">
        <w:rPr>
          <w:sz w:val="28"/>
          <w:szCs w:val="28"/>
        </w:rPr>
        <w:t xml:space="preserve"> </w:t>
      </w:r>
      <w:r w:rsidRPr="00B4694E">
        <w:rPr>
          <w:rFonts w:eastAsia="TimesNewRoman"/>
          <w:sz w:val="28"/>
          <w:szCs w:val="28"/>
        </w:rPr>
        <w:t>контексті воєнного стану та зростання посттравматичних проявів у працівників різних сфер важливим є впровадження систем психологічної підтримки, консультативних послуг, гарячих ліній, корпоративної психотерапії;</w:t>
      </w:r>
    </w:p>
    <w:p w14:paraId="4AEA500D" w14:textId="25E44C69" w:rsidR="00505696" w:rsidRPr="00B4694E" w:rsidRDefault="00505696" w:rsidP="00505696">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 xml:space="preserve">роботодавцям варто </w:t>
      </w:r>
      <w:proofErr w:type="spellStart"/>
      <w:r w:rsidRPr="00B4694E">
        <w:rPr>
          <w:rFonts w:eastAsia="TimesNewRoman"/>
          <w:sz w:val="28"/>
          <w:szCs w:val="28"/>
        </w:rPr>
        <w:t>інституціоналізувати</w:t>
      </w:r>
      <w:proofErr w:type="spellEnd"/>
      <w:r w:rsidRPr="00B4694E">
        <w:rPr>
          <w:rFonts w:eastAsia="TimesNewRoman"/>
          <w:sz w:val="28"/>
          <w:szCs w:val="28"/>
        </w:rPr>
        <w:t xml:space="preserve"> політики підтримки психоемоційного стану працівників, зокрема через навчання менеджерів розпізнаванню ознак вигорання, депресії;</w:t>
      </w:r>
    </w:p>
    <w:p w14:paraId="1A0DDE10" w14:textId="7C3BDF32" w:rsidR="00505696" w:rsidRPr="00B4694E" w:rsidRDefault="00B4694E" w:rsidP="00505696">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д</w:t>
      </w:r>
      <w:r w:rsidR="00505696" w:rsidRPr="00B4694E">
        <w:rPr>
          <w:rFonts w:eastAsia="TimesNewRoman"/>
          <w:sz w:val="28"/>
          <w:szCs w:val="28"/>
        </w:rPr>
        <w:t xml:space="preserve">оцільно включити ментальне здоров’я у систему бенефітів підприємства: забезпечення консультацій з психологами, проведення тренінгів зі </w:t>
      </w:r>
      <w:proofErr w:type="spellStart"/>
      <w:r w:rsidR="00505696" w:rsidRPr="00B4694E">
        <w:rPr>
          <w:rFonts w:eastAsia="TimesNewRoman"/>
          <w:sz w:val="28"/>
          <w:szCs w:val="28"/>
        </w:rPr>
        <w:t>стресостійкості</w:t>
      </w:r>
      <w:proofErr w:type="spellEnd"/>
      <w:r w:rsidR="00505696" w:rsidRPr="00B4694E">
        <w:rPr>
          <w:rFonts w:eastAsia="TimesNewRoman"/>
          <w:sz w:val="28"/>
          <w:szCs w:val="28"/>
        </w:rPr>
        <w:t xml:space="preserve">, </w:t>
      </w:r>
      <w:proofErr w:type="spellStart"/>
      <w:r w:rsidR="00505696" w:rsidRPr="00B4694E">
        <w:rPr>
          <w:rFonts w:eastAsia="TimesNewRoman"/>
          <w:sz w:val="28"/>
          <w:szCs w:val="28"/>
        </w:rPr>
        <w:t>коучингових</w:t>
      </w:r>
      <w:proofErr w:type="spellEnd"/>
      <w:r w:rsidR="00505696" w:rsidRPr="00B4694E">
        <w:rPr>
          <w:rFonts w:eastAsia="TimesNewRoman"/>
          <w:sz w:val="28"/>
          <w:szCs w:val="28"/>
        </w:rPr>
        <w:t xml:space="preserve"> сесій, </w:t>
      </w:r>
      <w:proofErr w:type="spellStart"/>
      <w:r w:rsidR="00505696" w:rsidRPr="00B4694E">
        <w:rPr>
          <w:rFonts w:eastAsia="TimesNewRoman"/>
          <w:sz w:val="28"/>
          <w:szCs w:val="28"/>
        </w:rPr>
        <w:t>mindfulness</w:t>
      </w:r>
      <w:proofErr w:type="spellEnd"/>
      <w:r w:rsidR="00505696" w:rsidRPr="00B4694E">
        <w:rPr>
          <w:rFonts w:eastAsia="TimesNewRoman"/>
          <w:sz w:val="28"/>
          <w:szCs w:val="28"/>
        </w:rPr>
        <w:t>-практик</w:t>
      </w:r>
      <w:r w:rsidRPr="00B4694E">
        <w:rPr>
          <w:rFonts w:eastAsia="TimesNewRoman"/>
          <w:sz w:val="28"/>
          <w:szCs w:val="28"/>
        </w:rPr>
        <w:t>;</w:t>
      </w:r>
    </w:p>
    <w:p w14:paraId="210CCF66" w14:textId="1BCBE623" w:rsidR="00505696" w:rsidRPr="00B4694E" w:rsidRDefault="00B4694E" w:rsidP="00505696">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п</w:t>
      </w:r>
      <w:r w:rsidR="00505696" w:rsidRPr="00B4694E">
        <w:rPr>
          <w:rFonts w:eastAsia="TimesNewRoman"/>
          <w:sz w:val="28"/>
          <w:szCs w:val="28"/>
        </w:rPr>
        <w:t>рикладом служить досвід міжнародних компаній (</w:t>
      </w:r>
      <w:proofErr w:type="spellStart"/>
      <w:r w:rsidR="00505696" w:rsidRPr="00B4694E">
        <w:rPr>
          <w:rFonts w:eastAsia="TimesNewRoman"/>
          <w:sz w:val="28"/>
          <w:szCs w:val="28"/>
        </w:rPr>
        <w:t>Google</w:t>
      </w:r>
      <w:proofErr w:type="spellEnd"/>
      <w:r w:rsidR="00505696" w:rsidRPr="00B4694E">
        <w:rPr>
          <w:rFonts w:eastAsia="TimesNewRoman"/>
          <w:sz w:val="28"/>
          <w:szCs w:val="28"/>
        </w:rPr>
        <w:t xml:space="preserve">, SAP, </w:t>
      </w:r>
      <w:proofErr w:type="spellStart"/>
      <w:r w:rsidR="00505696" w:rsidRPr="00B4694E">
        <w:rPr>
          <w:rFonts w:eastAsia="TimesNewRoman"/>
          <w:sz w:val="28"/>
          <w:szCs w:val="28"/>
        </w:rPr>
        <w:t>Deloitte</w:t>
      </w:r>
      <w:proofErr w:type="spellEnd"/>
      <w:r w:rsidR="00505696" w:rsidRPr="00B4694E">
        <w:rPr>
          <w:rFonts w:eastAsia="TimesNewRoman"/>
          <w:sz w:val="28"/>
          <w:szCs w:val="28"/>
        </w:rPr>
        <w:t>), які розробили внутрішні програми підтримки ментального добробуту в умовах високих навантажень і стресу.</w:t>
      </w:r>
    </w:p>
    <w:p w14:paraId="79694E77" w14:textId="77777777" w:rsidR="00505696" w:rsidRPr="00505696" w:rsidRDefault="00505696" w:rsidP="00505696">
      <w:pPr>
        <w:pStyle w:val="4"/>
        <w:spacing w:before="0" w:after="0" w:line="360" w:lineRule="auto"/>
        <w:ind w:firstLine="709"/>
        <w:jc w:val="both"/>
        <w:rPr>
          <w:b w:val="0"/>
          <w:bCs w:val="0"/>
        </w:rPr>
      </w:pPr>
      <w:r w:rsidRPr="00505696">
        <w:rPr>
          <w:rStyle w:val="afb"/>
        </w:rPr>
        <w:t>Забезпечення справедливого доступу до медицини, соціального страхування</w:t>
      </w:r>
    </w:p>
    <w:p w14:paraId="57F423A4" w14:textId="5B71E0FE"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л</w:t>
      </w:r>
      <w:r w:rsidR="00505696" w:rsidRPr="00B4694E">
        <w:rPr>
          <w:rFonts w:eastAsia="TimesNewRoman"/>
          <w:sz w:val="28"/>
          <w:szCs w:val="28"/>
        </w:rPr>
        <w:t xml:space="preserve">юдський капітал розвивається за умови наявності базових гарантій соціального захисту </w:t>
      </w:r>
      <w:r w:rsidRPr="00D95DEF">
        <w:rPr>
          <w:sz w:val="28"/>
          <w:szCs w:val="28"/>
        </w:rPr>
        <w:t>–</w:t>
      </w:r>
      <w:r w:rsidR="00505696" w:rsidRPr="00B4694E">
        <w:rPr>
          <w:rFonts w:eastAsia="TimesNewRoman"/>
          <w:sz w:val="28"/>
          <w:szCs w:val="28"/>
        </w:rPr>
        <w:t xml:space="preserve"> доступу до охорони здоров’я, страхування на випадок хвороби, нещасного випадку, безробіття</w:t>
      </w:r>
      <w:r w:rsidRPr="00B4694E">
        <w:rPr>
          <w:rFonts w:eastAsia="TimesNewRoman"/>
          <w:sz w:val="28"/>
          <w:szCs w:val="28"/>
        </w:rPr>
        <w:t>;</w:t>
      </w:r>
    </w:p>
    <w:p w14:paraId="4C082085" w14:textId="0AE402E6"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д</w:t>
      </w:r>
      <w:r w:rsidR="00505696" w:rsidRPr="00B4694E">
        <w:rPr>
          <w:rFonts w:eastAsia="TimesNewRoman"/>
          <w:sz w:val="28"/>
          <w:szCs w:val="28"/>
        </w:rPr>
        <w:t xml:space="preserve">ля підвищення якості трудового ресурсу необхідно забезпечити страхову підтримку ризиків втрати працездатності, у </w:t>
      </w:r>
      <w:proofErr w:type="spellStart"/>
      <w:r w:rsidR="00505696" w:rsidRPr="00B4694E">
        <w:rPr>
          <w:rFonts w:eastAsia="TimesNewRoman"/>
          <w:sz w:val="28"/>
          <w:szCs w:val="28"/>
        </w:rPr>
        <w:t>т.ч</w:t>
      </w:r>
      <w:proofErr w:type="spellEnd"/>
      <w:r w:rsidR="00505696" w:rsidRPr="00B4694E">
        <w:rPr>
          <w:rFonts w:eastAsia="TimesNewRoman"/>
          <w:sz w:val="28"/>
          <w:szCs w:val="28"/>
        </w:rPr>
        <w:t>. через роботодавця</w:t>
      </w:r>
      <w:r w:rsidRPr="00B4694E">
        <w:rPr>
          <w:rFonts w:eastAsia="TimesNewRoman"/>
          <w:sz w:val="28"/>
          <w:szCs w:val="28"/>
        </w:rPr>
        <w:t>;</w:t>
      </w:r>
    </w:p>
    <w:p w14:paraId="6ED47544" w14:textId="2813BF76"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lastRenderedPageBreak/>
        <w:t>н</w:t>
      </w:r>
      <w:r w:rsidR="00505696" w:rsidRPr="00B4694E">
        <w:rPr>
          <w:rFonts w:eastAsia="TimesNewRoman"/>
          <w:sz w:val="28"/>
          <w:szCs w:val="28"/>
        </w:rPr>
        <w:t xml:space="preserve">а рівні держави – розширення медичного страхування, </w:t>
      </w:r>
      <w:proofErr w:type="spellStart"/>
      <w:r w:rsidR="00505696" w:rsidRPr="00B4694E">
        <w:rPr>
          <w:rFonts w:eastAsia="TimesNewRoman"/>
          <w:sz w:val="28"/>
          <w:szCs w:val="28"/>
        </w:rPr>
        <w:t>цифровізація</w:t>
      </w:r>
      <w:proofErr w:type="spellEnd"/>
      <w:r w:rsidR="00505696" w:rsidRPr="00B4694E">
        <w:rPr>
          <w:rFonts w:eastAsia="TimesNewRoman"/>
          <w:sz w:val="28"/>
          <w:szCs w:val="28"/>
        </w:rPr>
        <w:t xml:space="preserve"> запису до лікаря, систем моніторингу стану здоров’я громадян</w:t>
      </w:r>
      <w:r w:rsidRPr="00B4694E">
        <w:rPr>
          <w:rFonts w:eastAsia="TimesNewRoman"/>
          <w:sz w:val="28"/>
          <w:szCs w:val="28"/>
        </w:rPr>
        <w:t>;</w:t>
      </w:r>
    </w:p>
    <w:p w14:paraId="67A3A192" w14:textId="7A213F10"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у</w:t>
      </w:r>
      <w:r w:rsidR="00505696" w:rsidRPr="00B4694E">
        <w:rPr>
          <w:rFonts w:eastAsia="TimesNewRoman"/>
          <w:sz w:val="28"/>
          <w:szCs w:val="28"/>
        </w:rPr>
        <w:t xml:space="preserve"> бізнесі – добровільне медичне страхування, корпоративна медицина, фізичні активності на робочому місці, здорове харчування, створення умов для відпочинку</w:t>
      </w:r>
      <w:r w:rsidRPr="00B4694E">
        <w:rPr>
          <w:rFonts w:eastAsia="TimesNewRoman"/>
          <w:sz w:val="28"/>
          <w:szCs w:val="28"/>
        </w:rPr>
        <w:t>;</w:t>
      </w:r>
    </w:p>
    <w:p w14:paraId="6BD837BC" w14:textId="12E2D740"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в</w:t>
      </w:r>
      <w:r w:rsidR="00505696" w:rsidRPr="00B4694E">
        <w:rPr>
          <w:rFonts w:eastAsia="TimesNewRoman"/>
          <w:sz w:val="28"/>
          <w:szCs w:val="28"/>
        </w:rPr>
        <w:t>провадження інклюзивних підходів до працевлаштування та створення комфортного середовища для людей з інвалідністю, хронічними хворобами або тимчасовими обмеженнями.</w:t>
      </w:r>
    </w:p>
    <w:p w14:paraId="60DF12D1" w14:textId="690D4FB0" w:rsidR="00505696" w:rsidRPr="00505696" w:rsidRDefault="00505696" w:rsidP="00505696">
      <w:pPr>
        <w:pStyle w:val="4"/>
        <w:spacing w:before="0" w:after="0" w:line="360" w:lineRule="auto"/>
        <w:ind w:firstLine="709"/>
        <w:jc w:val="both"/>
        <w:rPr>
          <w:b w:val="0"/>
          <w:bCs w:val="0"/>
        </w:rPr>
      </w:pPr>
      <w:r w:rsidRPr="00505696">
        <w:rPr>
          <w:rStyle w:val="afb"/>
        </w:rPr>
        <w:t>Впровадження ESG-орієнтованих HR-практик у корпоративному секторі</w:t>
      </w:r>
      <w:r w:rsidR="00B4694E">
        <w:rPr>
          <w:rStyle w:val="afb"/>
        </w:rPr>
        <w:t>:</w:t>
      </w:r>
    </w:p>
    <w:p w14:paraId="47699819" w14:textId="0DC85BE3" w:rsidR="00B4694E" w:rsidRPr="00B4694E" w:rsidRDefault="00505696" w:rsidP="00B4694E">
      <w:pPr>
        <w:numPr>
          <w:ilvl w:val="0"/>
          <w:numId w:val="4"/>
        </w:numPr>
        <w:tabs>
          <w:tab w:val="num" w:pos="1440"/>
        </w:tabs>
        <w:spacing w:line="360" w:lineRule="auto"/>
        <w:ind w:left="0" w:firstLine="709"/>
        <w:jc w:val="both"/>
        <w:rPr>
          <w:rFonts w:eastAsia="TimesNewRoman"/>
          <w:sz w:val="28"/>
          <w:szCs w:val="28"/>
        </w:rPr>
      </w:pPr>
      <w:r w:rsidRPr="00B4694E">
        <w:rPr>
          <w:rFonts w:eastAsia="TimesNewRoman"/>
          <w:sz w:val="28"/>
          <w:szCs w:val="28"/>
        </w:rPr>
        <w:t>ESG (</w:t>
      </w:r>
      <w:proofErr w:type="spellStart"/>
      <w:r w:rsidRPr="00B4694E">
        <w:rPr>
          <w:rFonts w:eastAsia="TimesNewRoman"/>
          <w:sz w:val="28"/>
          <w:szCs w:val="28"/>
        </w:rPr>
        <w:t>Environmental</w:t>
      </w:r>
      <w:proofErr w:type="spellEnd"/>
      <w:r w:rsidRPr="00B4694E">
        <w:rPr>
          <w:rFonts w:eastAsia="TimesNewRoman"/>
          <w:sz w:val="28"/>
          <w:szCs w:val="28"/>
        </w:rPr>
        <w:t xml:space="preserve">, </w:t>
      </w:r>
      <w:proofErr w:type="spellStart"/>
      <w:r w:rsidRPr="00B4694E">
        <w:rPr>
          <w:rFonts w:eastAsia="TimesNewRoman"/>
          <w:sz w:val="28"/>
          <w:szCs w:val="28"/>
        </w:rPr>
        <w:t>Social</w:t>
      </w:r>
      <w:proofErr w:type="spellEnd"/>
      <w:r w:rsidRPr="00B4694E">
        <w:rPr>
          <w:rFonts w:eastAsia="TimesNewRoman"/>
          <w:sz w:val="28"/>
          <w:szCs w:val="28"/>
        </w:rPr>
        <w:t xml:space="preserve">, </w:t>
      </w:r>
      <w:proofErr w:type="spellStart"/>
      <w:r w:rsidRPr="00B4694E">
        <w:rPr>
          <w:rFonts w:eastAsia="TimesNewRoman"/>
          <w:sz w:val="28"/>
          <w:szCs w:val="28"/>
        </w:rPr>
        <w:t>Governance</w:t>
      </w:r>
      <w:proofErr w:type="spellEnd"/>
      <w:r w:rsidRPr="00B4694E">
        <w:rPr>
          <w:rFonts w:eastAsia="TimesNewRoman"/>
          <w:sz w:val="28"/>
          <w:szCs w:val="28"/>
        </w:rPr>
        <w:t xml:space="preserve">) – це сучасна концепція відповідального бізнесу, де соціальний компонент (S) охоплює права працівників, умови праці, гендерну рівність, </w:t>
      </w:r>
      <w:proofErr w:type="spellStart"/>
      <w:r w:rsidRPr="00B4694E">
        <w:rPr>
          <w:rFonts w:eastAsia="TimesNewRoman"/>
          <w:sz w:val="28"/>
          <w:szCs w:val="28"/>
        </w:rPr>
        <w:t>інклюзивність</w:t>
      </w:r>
      <w:proofErr w:type="spellEnd"/>
      <w:r w:rsidRPr="00B4694E">
        <w:rPr>
          <w:rFonts w:eastAsia="TimesNewRoman"/>
          <w:sz w:val="28"/>
          <w:szCs w:val="28"/>
        </w:rPr>
        <w:t>, корпоративну етику</w:t>
      </w:r>
      <w:r w:rsidR="00B4694E" w:rsidRPr="00B4694E">
        <w:rPr>
          <w:rFonts w:eastAsia="TimesNewRoman"/>
          <w:sz w:val="28"/>
          <w:szCs w:val="28"/>
        </w:rPr>
        <w:t>; п</w:t>
      </w:r>
      <w:r w:rsidRPr="00B4694E">
        <w:rPr>
          <w:rFonts w:eastAsia="TimesNewRoman"/>
          <w:sz w:val="28"/>
          <w:szCs w:val="28"/>
        </w:rPr>
        <w:t>рактики, орієнтовані на ESG, передбачають:</w:t>
      </w:r>
      <w:r w:rsidR="00B4694E" w:rsidRPr="00B4694E">
        <w:rPr>
          <w:rFonts w:eastAsia="TimesNewRoman"/>
          <w:sz w:val="28"/>
          <w:szCs w:val="28"/>
        </w:rPr>
        <w:t xml:space="preserve"> </w:t>
      </w:r>
      <w:r w:rsidRPr="00B4694E">
        <w:rPr>
          <w:rFonts w:eastAsia="TimesNewRoman"/>
          <w:sz w:val="28"/>
          <w:szCs w:val="28"/>
        </w:rPr>
        <w:t>етичні стандарти у взаєминах з працівниками;</w:t>
      </w:r>
      <w:r w:rsidR="00B4694E" w:rsidRPr="00B4694E">
        <w:rPr>
          <w:rFonts w:eastAsia="TimesNewRoman"/>
          <w:sz w:val="28"/>
          <w:szCs w:val="28"/>
        </w:rPr>
        <w:t xml:space="preserve"> </w:t>
      </w:r>
      <w:r w:rsidRPr="00B4694E">
        <w:rPr>
          <w:rFonts w:eastAsia="TimesNewRoman"/>
          <w:sz w:val="28"/>
          <w:szCs w:val="28"/>
        </w:rPr>
        <w:t>дотримання принципів гендерного балансу та соціальної справедливості;</w:t>
      </w:r>
      <w:r w:rsidR="00B4694E" w:rsidRPr="00B4694E">
        <w:rPr>
          <w:rFonts w:eastAsia="TimesNewRoman"/>
          <w:sz w:val="28"/>
          <w:szCs w:val="28"/>
        </w:rPr>
        <w:t xml:space="preserve"> </w:t>
      </w:r>
      <w:r w:rsidRPr="00B4694E">
        <w:rPr>
          <w:rFonts w:eastAsia="TimesNewRoman"/>
          <w:sz w:val="28"/>
          <w:szCs w:val="28"/>
        </w:rPr>
        <w:t xml:space="preserve">профілактику дискримінації, </w:t>
      </w:r>
      <w:proofErr w:type="spellStart"/>
      <w:r w:rsidRPr="00B4694E">
        <w:rPr>
          <w:rFonts w:eastAsia="TimesNewRoman"/>
          <w:sz w:val="28"/>
          <w:szCs w:val="28"/>
        </w:rPr>
        <w:t>булінгу</w:t>
      </w:r>
      <w:proofErr w:type="spellEnd"/>
      <w:r w:rsidRPr="00B4694E">
        <w:rPr>
          <w:rFonts w:eastAsia="TimesNewRoman"/>
          <w:sz w:val="28"/>
          <w:szCs w:val="28"/>
        </w:rPr>
        <w:t>, сексуальних домагань;</w:t>
      </w:r>
      <w:r w:rsidR="00B4694E" w:rsidRPr="00B4694E">
        <w:rPr>
          <w:rFonts w:eastAsia="TimesNewRoman"/>
          <w:sz w:val="28"/>
          <w:szCs w:val="28"/>
        </w:rPr>
        <w:t xml:space="preserve"> </w:t>
      </w:r>
      <w:r w:rsidRPr="00B4694E">
        <w:rPr>
          <w:rFonts w:eastAsia="TimesNewRoman"/>
          <w:sz w:val="28"/>
          <w:szCs w:val="28"/>
        </w:rPr>
        <w:t>формування культури рівних можливостей;</w:t>
      </w:r>
      <w:r w:rsidR="00B4694E" w:rsidRPr="00B4694E">
        <w:rPr>
          <w:rFonts w:eastAsia="TimesNewRoman"/>
          <w:sz w:val="28"/>
          <w:szCs w:val="28"/>
        </w:rPr>
        <w:t xml:space="preserve"> </w:t>
      </w:r>
      <w:r w:rsidRPr="00B4694E">
        <w:rPr>
          <w:rFonts w:eastAsia="TimesNewRoman"/>
          <w:sz w:val="28"/>
          <w:szCs w:val="28"/>
        </w:rPr>
        <w:t>розробку зелених офісів, екологічно безпечних робочих місць</w:t>
      </w:r>
      <w:r w:rsidR="00B4694E" w:rsidRPr="00B4694E">
        <w:rPr>
          <w:rFonts w:eastAsia="TimesNewRoman"/>
          <w:sz w:val="28"/>
          <w:szCs w:val="28"/>
        </w:rPr>
        <w:t>;</w:t>
      </w:r>
    </w:p>
    <w:p w14:paraId="661E88A5" w14:textId="03D069BB" w:rsidR="00505696"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н</w:t>
      </w:r>
      <w:r w:rsidR="00505696" w:rsidRPr="00B4694E">
        <w:rPr>
          <w:rFonts w:eastAsia="TimesNewRoman"/>
          <w:sz w:val="28"/>
          <w:szCs w:val="28"/>
        </w:rPr>
        <w:t>аявність ESG-політики підвищує репутацію компанії, спрощує доступ до інвесторів та розширює привабливість серед кваліфікованих кадрів.</w:t>
      </w:r>
    </w:p>
    <w:p w14:paraId="1C84B64B" w14:textId="19352F1F" w:rsidR="00505696" w:rsidRPr="00505696" w:rsidRDefault="00B4694E" w:rsidP="00505696">
      <w:pPr>
        <w:pStyle w:val="af3"/>
        <w:spacing w:before="0" w:beforeAutospacing="0" w:after="0" w:afterAutospacing="0" w:line="360" w:lineRule="auto"/>
        <w:ind w:firstLine="709"/>
        <w:jc w:val="both"/>
        <w:rPr>
          <w:sz w:val="28"/>
          <w:szCs w:val="28"/>
          <w:lang w:val="uk-UA"/>
        </w:rPr>
      </w:pPr>
      <w:r>
        <w:rPr>
          <w:sz w:val="28"/>
          <w:szCs w:val="28"/>
          <w:lang w:val="uk-UA"/>
        </w:rPr>
        <w:t>Таким чином, і</w:t>
      </w:r>
      <w:r w:rsidR="00505696" w:rsidRPr="00505696">
        <w:rPr>
          <w:sz w:val="28"/>
          <w:szCs w:val="28"/>
          <w:lang w:val="uk-UA"/>
        </w:rPr>
        <w:t xml:space="preserve">нвестиції в здоров’я, благополуччя та соціальну безпеку не лише сприяють </w:t>
      </w:r>
      <w:r w:rsidR="00505696" w:rsidRPr="00505696">
        <w:rPr>
          <w:rStyle w:val="afb"/>
          <w:b w:val="0"/>
          <w:bCs w:val="0"/>
          <w:sz w:val="28"/>
          <w:szCs w:val="28"/>
          <w:lang w:val="uk-UA"/>
        </w:rPr>
        <w:t>відтворенню та підвищенню якості людського капіталу</w:t>
      </w:r>
      <w:r w:rsidR="00505696" w:rsidRPr="00505696">
        <w:rPr>
          <w:sz w:val="28"/>
          <w:szCs w:val="28"/>
          <w:lang w:val="uk-UA"/>
        </w:rPr>
        <w:t xml:space="preserve">, а й зміцнюють </w:t>
      </w:r>
      <w:r w:rsidR="00505696" w:rsidRPr="00505696">
        <w:rPr>
          <w:rStyle w:val="afb"/>
          <w:b w:val="0"/>
          <w:bCs w:val="0"/>
          <w:sz w:val="28"/>
          <w:szCs w:val="28"/>
          <w:lang w:val="uk-UA"/>
        </w:rPr>
        <w:t>соціальну сталість підприємств і економіки загалом</w:t>
      </w:r>
      <w:r w:rsidR="00505696" w:rsidRPr="00505696">
        <w:rPr>
          <w:sz w:val="28"/>
          <w:szCs w:val="28"/>
          <w:lang w:val="uk-UA"/>
        </w:rPr>
        <w:t xml:space="preserve">. Такий підхід формує </w:t>
      </w:r>
      <w:r w:rsidR="00505696" w:rsidRPr="00505696">
        <w:rPr>
          <w:rStyle w:val="afb"/>
          <w:b w:val="0"/>
          <w:bCs w:val="0"/>
          <w:sz w:val="28"/>
          <w:szCs w:val="28"/>
          <w:lang w:val="uk-UA"/>
        </w:rPr>
        <w:t>сучасну модель розвитку трудового потенціалу</w:t>
      </w:r>
      <w:r w:rsidR="00505696" w:rsidRPr="00505696">
        <w:rPr>
          <w:sz w:val="28"/>
          <w:szCs w:val="28"/>
          <w:lang w:val="uk-UA"/>
        </w:rPr>
        <w:t xml:space="preserve">, орієнтовану на довгострокову ефективність, </w:t>
      </w:r>
      <w:proofErr w:type="spellStart"/>
      <w:r w:rsidR="00505696" w:rsidRPr="00505696">
        <w:rPr>
          <w:sz w:val="28"/>
          <w:szCs w:val="28"/>
          <w:lang w:val="uk-UA"/>
        </w:rPr>
        <w:t>інклюзивність</w:t>
      </w:r>
      <w:proofErr w:type="spellEnd"/>
      <w:r w:rsidR="00505696" w:rsidRPr="00505696">
        <w:rPr>
          <w:sz w:val="28"/>
          <w:szCs w:val="28"/>
          <w:lang w:val="uk-UA"/>
        </w:rPr>
        <w:t xml:space="preserve"> та стійкість.</w:t>
      </w:r>
    </w:p>
    <w:p w14:paraId="3979743D" w14:textId="77777777" w:rsidR="000C1E84" w:rsidRPr="000C1E84" w:rsidRDefault="000C1E84" w:rsidP="000B76A7">
      <w:pPr>
        <w:numPr>
          <w:ilvl w:val="0"/>
          <w:numId w:val="10"/>
        </w:numPr>
        <w:spacing w:line="360" w:lineRule="auto"/>
        <w:jc w:val="both"/>
        <w:rPr>
          <w:sz w:val="28"/>
          <w:szCs w:val="28"/>
        </w:rPr>
      </w:pPr>
      <w:r w:rsidRPr="000C1E84">
        <w:rPr>
          <w:sz w:val="28"/>
          <w:szCs w:val="28"/>
        </w:rPr>
        <w:t>Повернення та утримання талантів:</w:t>
      </w:r>
    </w:p>
    <w:p w14:paraId="036D0B26"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створення умов для реінтеграції мігрантів та діаспори (через програми повернення фахівців);</w:t>
      </w:r>
    </w:p>
    <w:p w14:paraId="0951731F"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підтримка молоді, ветеранів та внутрішньо переміщених осіб через інвестиції в професійну адаптацію;</w:t>
      </w:r>
    </w:p>
    <w:p w14:paraId="14BA1639" w14:textId="26060049" w:rsid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lastRenderedPageBreak/>
        <w:t>розвиток механізмів соціального партнерства між державою, бізнесом і громадянськими організаціями.</w:t>
      </w:r>
    </w:p>
    <w:p w14:paraId="2176373F" w14:textId="77777777" w:rsidR="00B4694E" w:rsidRPr="00B4694E" w:rsidRDefault="00B4694E" w:rsidP="00B4694E">
      <w:pPr>
        <w:pStyle w:val="af3"/>
        <w:spacing w:before="0" w:beforeAutospacing="0" w:after="0" w:afterAutospacing="0" w:line="360" w:lineRule="auto"/>
        <w:ind w:firstLine="709"/>
        <w:jc w:val="both"/>
        <w:rPr>
          <w:sz w:val="28"/>
          <w:szCs w:val="28"/>
          <w:lang w:val="uk-UA"/>
        </w:rPr>
      </w:pPr>
      <w:r w:rsidRPr="00B4694E">
        <w:rPr>
          <w:sz w:val="28"/>
          <w:szCs w:val="28"/>
          <w:lang w:val="uk-UA"/>
        </w:rPr>
        <w:t xml:space="preserve">В умовах масової трудової міграції, воєнного стану та втрати значної частини трудового ресурсу одним із головних викликів для держави та бізнесу є </w:t>
      </w:r>
      <w:r w:rsidRPr="00B4694E">
        <w:rPr>
          <w:rStyle w:val="afb"/>
          <w:b w:val="0"/>
          <w:bCs w:val="0"/>
          <w:sz w:val="28"/>
          <w:szCs w:val="28"/>
          <w:lang w:val="uk-UA"/>
        </w:rPr>
        <w:t>реінтеграція висококваліфікованих фахівців</w:t>
      </w:r>
      <w:r w:rsidRPr="00B4694E">
        <w:rPr>
          <w:sz w:val="28"/>
          <w:szCs w:val="28"/>
          <w:lang w:val="uk-UA"/>
        </w:rPr>
        <w:t xml:space="preserve"> і </w:t>
      </w:r>
      <w:r w:rsidRPr="00B4694E">
        <w:rPr>
          <w:rStyle w:val="afb"/>
          <w:b w:val="0"/>
          <w:bCs w:val="0"/>
          <w:sz w:val="28"/>
          <w:szCs w:val="28"/>
          <w:lang w:val="uk-UA"/>
        </w:rPr>
        <w:t>утримання молодих перспективних кадрів</w:t>
      </w:r>
      <w:r w:rsidRPr="00B4694E">
        <w:rPr>
          <w:sz w:val="28"/>
          <w:szCs w:val="28"/>
          <w:lang w:val="uk-UA"/>
        </w:rPr>
        <w:t xml:space="preserve">. Цей процес включає не лише повернення людей фізично, а й </w:t>
      </w:r>
      <w:r w:rsidRPr="00B4694E">
        <w:rPr>
          <w:rStyle w:val="afb"/>
          <w:b w:val="0"/>
          <w:bCs w:val="0"/>
          <w:sz w:val="28"/>
          <w:szCs w:val="28"/>
          <w:lang w:val="uk-UA"/>
        </w:rPr>
        <w:t>створення умов для їхнього професійного, соціального та культурного розвитку</w:t>
      </w:r>
      <w:r w:rsidRPr="00B4694E">
        <w:rPr>
          <w:sz w:val="28"/>
          <w:szCs w:val="28"/>
          <w:lang w:val="uk-UA"/>
        </w:rPr>
        <w:t>.</w:t>
      </w:r>
    </w:p>
    <w:p w14:paraId="531D6B1C" w14:textId="21F81CD9" w:rsidR="00B4694E" w:rsidRPr="00B4694E" w:rsidRDefault="00B4694E" w:rsidP="00B4694E">
      <w:pPr>
        <w:pStyle w:val="4"/>
        <w:spacing w:before="0" w:after="0" w:line="360" w:lineRule="auto"/>
        <w:ind w:firstLine="709"/>
        <w:jc w:val="both"/>
        <w:rPr>
          <w:b w:val="0"/>
          <w:bCs w:val="0"/>
        </w:rPr>
      </w:pPr>
      <w:r w:rsidRPr="00B4694E">
        <w:rPr>
          <w:rStyle w:val="afb"/>
        </w:rPr>
        <w:t>Створення умов для реінтеграції мігрантів та діаспори</w:t>
      </w:r>
      <w:r>
        <w:rPr>
          <w:rStyle w:val="afb"/>
        </w:rPr>
        <w:t>:</w:t>
      </w:r>
    </w:p>
    <w:p w14:paraId="2AA2E877" w14:textId="795A3884"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р</w:t>
      </w:r>
      <w:r w:rsidRPr="00B4694E">
        <w:rPr>
          <w:rFonts w:eastAsia="TimesNewRoman"/>
          <w:sz w:val="28"/>
          <w:szCs w:val="28"/>
        </w:rPr>
        <w:t>озробка державних і міжурядових програм повернення фахівців, що виїхали за кордон, із акцентом на науковців, ІТ-спеціалістів, інженерів, медиків та освітян</w:t>
      </w:r>
      <w:r>
        <w:rPr>
          <w:rFonts w:eastAsia="TimesNewRoman"/>
          <w:sz w:val="28"/>
          <w:szCs w:val="28"/>
        </w:rPr>
        <w:t>;</w:t>
      </w:r>
    </w:p>
    <w:p w14:paraId="46BCE829" w14:textId="4BD1DD3D"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ф</w:t>
      </w:r>
      <w:r w:rsidRPr="00B4694E">
        <w:rPr>
          <w:rFonts w:eastAsia="TimesNewRoman"/>
          <w:sz w:val="28"/>
          <w:szCs w:val="28"/>
        </w:rPr>
        <w:t>ормування інституційних платформ реінтеграції – зокрема, через спрощення адміністративних процедур працевлаштування, податкові пільги, компенсації на переїзд або відкриття бізнесу</w:t>
      </w:r>
      <w:r>
        <w:rPr>
          <w:rFonts w:eastAsia="TimesNewRoman"/>
          <w:sz w:val="28"/>
          <w:szCs w:val="28"/>
        </w:rPr>
        <w:t>;</w:t>
      </w:r>
    </w:p>
    <w:p w14:paraId="582338F2" w14:textId="5C2AE608"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B4694E">
        <w:rPr>
          <w:rFonts w:eastAsia="TimesNewRoman"/>
          <w:sz w:val="28"/>
          <w:szCs w:val="28"/>
        </w:rPr>
        <w:t>ідтримка підприємництва серед представників діаспори та створення стимулів для інвестування в національну економіку</w:t>
      </w:r>
      <w:r>
        <w:rPr>
          <w:rFonts w:eastAsia="TimesNewRoman"/>
          <w:sz w:val="28"/>
          <w:szCs w:val="28"/>
        </w:rPr>
        <w:t>;</w:t>
      </w:r>
    </w:p>
    <w:p w14:paraId="4467C69A" w14:textId="5C33AD3F"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B4694E">
        <w:rPr>
          <w:rFonts w:eastAsia="TimesNewRoman"/>
          <w:sz w:val="28"/>
          <w:szCs w:val="28"/>
        </w:rPr>
        <w:t>икористання досвіду діаспори як ресурсу для трансферу інновацій, стандартів, управлінських практик.</w:t>
      </w:r>
    </w:p>
    <w:p w14:paraId="5C3AD7F6" w14:textId="153708A2" w:rsidR="00B4694E" w:rsidRPr="00B4694E" w:rsidRDefault="00B4694E" w:rsidP="00B4694E">
      <w:pPr>
        <w:pStyle w:val="4"/>
        <w:spacing w:before="0" w:after="0" w:line="360" w:lineRule="auto"/>
        <w:ind w:firstLine="709"/>
        <w:jc w:val="both"/>
        <w:rPr>
          <w:b w:val="0"/>
          <w:bCs w:val="0"/>
        </w:rPr>
      </w:pPr>
      <w:r w:rsidRPr="00B4694E">
        <w:rPr>
          <w:rStyle w:val="afb"/>
        </w:rPr>
        <w:t>Підтримка молоді, ветеранів та внутрішньо переміщених осіб (ВПО)</w:t>
      </w:r>
      <w:r>
        <w:rPr>
          <w:rStyle w:val="afb"/>
        </w:rPr>
        <w:t>:</w:t>
      </w:r>
    </w:p>
    <w:p w14:paraId="587BE649" w14:textId="1A8A965C"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B4694E">
        <w:rPr>
          <w:rFonts w:eastAsia="TimesNewRoman"/>
          <w:sz w:val="28"/>
          <w:szCs w:val="28"/>
        </w:rPr>
        <w:t xml:space="preserve">провадження програм професійної адаптації, перекваліфікації та </w:t>
      </w:r>
      <w:proofErr w:type="spellStart"/>
      <w:r w:rsidRPr="00B4694E">
        <w:rPr>
          <w:rFonts w:eastAsia="TimesNewRoman"/>
          <w:sz w:val="28"/>
          <w:szCs w:val="28"/>
        </w:rPr>
        <w:t>ресоціалізації</w:t>
      </w:r>
      <w:proofErr w:type="spellEnd"/>
      <w:r w:rsidRPr="00B4694E">
        <w:rPr>
          <w:rFonts w:eastAsia="TimesNewRoman"/>
          <w:sz w:val="28"/>
          <w:szCs w:val="28"/>
        </w:rPr>
        <w:t xml:space="preserve"> ветеранів та ВПО, які втратили роботу або професійні навички через війну</w:t>
      </w:r>
      <w:r>
        <w:rPr>
          <w:rFonts w:eastAsia="TimesNewRoman"/>
          <w:sz w:val="28"/>
          <w:szCs w:val="28"/>
        </w:rPr>
        <w:t>;</w:t>
      </w:r>
    </w:p>
    <w:p w14:paraId="243E6A45" w14:textId="21AAE40D"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Pr="00B4694E">
        <w:rPr>
          <w:rFonts w:eastAsia="TimesNewRoman"/>
          <w:sz w:val="28"/>
          <w:szCs w:val="28"/>
        </w:rPr>
        <w:t xml:space="preserve">прияння працевлаштуванню молоді через програми стажувань, </w:t>
      </w:r>
      <w:proofErr w:type="spellStart"/>
      <w:r w:rsidRPr="00B4694E">
        <w:rPr>
          <w:rFonts w:eastAsia="TimesNewRoman"/>
          <w:sz w:val="28"/>
          <w:szCs w:val="28"/>
        </w:rPr>
        <w:t>менторства</w:t>
      </w:r>
      <w:proofErr w:type="spellEnd"/>
      <w:r w:rsidRPr="00B4694E">
        <w:rPr>
          <w:rFonts w:eastAsia="TimesNewRoman"/>
          <w:sz w:val="28"/>
          <w:szCs w:val="28"/>
        </w:rPr>
        <w:t>, дуального навчання (поєднання теорії та практики на робочому місці)</w:t>
      </w:r>
      <w:r>
        <w:rPr>
          <w:rFonts w:eastAsia="TimesNewRoman"/>
          <w:sz w:val="28"/>
          <w:szCs w:val="28"/>
        </w:rPr>
        <w:t>;</w:t>
      </w:r>
    </w:p>
    <w:p w14:paraId="097F9430" w14:textId="7610BEB9"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з</w:t>
      </w:r>
      <w:r w:rsidRPr="00B4694E">
        <w:rPr>
          <w:rFonts w:eastAsia="TimesNewRoman"/>
          <w:sz w:val="28"/>
          <w:szCs w:val="28"/>
        </w:rPr>
        <w:t xml:space="preserve">абезпечення освітніх ваучерів, </w:t>
      </w:r>
      <w:proofErr w:type="spellStart"/>
      <w:r w:rsidRPr="00B4694E">
        <w:rPr>
          <w:rFonts w:eastAsia="TimesNewRoman"/>
          <w:sz w:val="28"/>
          <w:szCs w:val="28"/>
        </w:rPr>
        <w:t>мікрогрантів</w:t>
      </w:r>
      <w:proofErr w:type="spellEnd"/>
      <w:r w:rsidRPr="00B4694E">
        <w:rPr>
          <w:rFonts w:eastAsia="TimesNewRoman"/>
          <w:sz w:val="28"/>
          <w:szCs w:val="28"/>
        </w:rPr>
        <w:t xml:space="preserve"> та соціального супроводу для представників уразливих груп</w:t>
      </w:r>
      <w:r>
        <w:rPr>
          <w:rFonts w:eastAsia="TimesNewRoman"/>
          <w:sz w:val="28"/>
          <w:szCs w:val="28"/>
        </w:rPr>
        <w:t>;</w:t>
      </w:r>
    </w:p>
    <w:p w14:paraId="7E64B4F9" w14:textId="541CA43C"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lastRenderedPageBreak/>
        <w:t>о</w:t>
      </w:r>
      <w:r w:rsidRPr="00B4694E">
        <w:rPr>
          <w:rFonts w:eastAsia="TimesNewRoman"/>
          <w:sz w:val="28"/>
          <w:szCs w:val="28"/>
        </w:rPr>
        <w:t>собливу увагу слід приділяти вивченню потреб різних цільових груп та індивідуальному підходу до інтеграції на ринку праці.</w:t>
      </w:r>
    </w:p>
    <w:p w14:paraId="56708712" w14:textId="69D5796C" w:rsidR="00B4694E" w:rsidRPr="00B4694E" w:rsidRDefault="00B4694E" w:rsidP="00B4694E">
      <w:pPr>
        <w:pStyle w:val="4"/>
        <w:spacing w:before="0" w:after="0" w:line="360" w:lineRule="auto"/>
        <w:ind w:firstLine="709"/>
        <w:jc w:val="both"/>
        <w:rPr>
          <w:b w:val="0"/>
          <w:bCs w:val="0"/>
        </w:rPr>
      </w:pPr>
      <w:r w:rsidRPr="00B4694E">
        <w:rPr>
          <w:rStyle w:val="afb"/>
        </w:rPr>
        <w:t>Розвиток механізмів соціального партнерства між державою, бізнесом і громадянськими організаціями</w:t>
      </w:r>
      <w:r>
        <w:rPr>
          <w:rStyle w:val="afb"/>
        </w:rPr>
        <w:t>:</w:t>
      </w:r>
    </w:p>
    <w:p w14:paraId="35FAA8C3" w14:textId="3A82FF1D"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с</w:t>
      </w:r>
      <w:r w:rsidRPr="00B4694E">
        <w:rPr>
          <w:rFonts w:eastAsia="TimesNewRoman"/>
          <w:sz w:val="28"/>
          <w:szCs w:val="28"/>
        </w:rPr>
        <w:t>творення трикутника партнерства: влада – бізнес – громадянське суспільство, як основи сталого повернення та утримання людського капіталу</w:t>
      </w:r>
      <w:r>
        <w:rPr>
          <w:rFonts w:eastAsia="TimesNewRoman"/>
          <w:sz w:val="28"/>
          <w:szCs w:val="28"/>
        </w:rPr>
        <w:t>;</w:t>
      </w:r>
    </w:p>
    <w:p w14:paraId="6C2917E7" w14:textId="0289FB91"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б</w:t>
      </w:r>
      <w:r w:rsidRPr="00B4694E">
        <w:rPr>
          <w:rFonts w:eastAsia="TimesNewRoman"/>
          <w:sz w:val="28"/>
          <w:szCs w:val="28"/>
        </w:rPr>
        <w:t>ізнесу надається роль роботодавця та інвестора в людський капітал, державі – інституційного координатора, а громадським організаціям – медіатора між суспільними потребами та рішеннями</w:t>
      </w:r>
      <w:r>
        <w:rPr>
          <w:rFonts w:eastAsia="TimesNewRoman"/>
          <w:sz w:val="28"/>
          <w:szCs w:val="28"/>
        </w:rPr>
        <w:t>;</w:t>
      </w:r>
    </w:p>
    <w:p w14:paraId="7F86FBAA" w14:textId="6D3FD892"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р</w:t>
      </w:r>
      <w:r w:rsidRPr="00B4694E">
        <w:rPr>
          <w:rFonts w:eastAsia="TimesNewRoman"/>
          <w:sz w:val="28"/>
          <w:szCs w:val="28"/>
        </w:rPr>
        <w:t xml:space="preserve">озвиток публічно-приватних ініціатив щодо навчання, </w:t>
      </w:r>
      <w:proofErr w:type="spellStart"/>
      <w:r w:rsidRPr="00B4694E">
        <w:rPr>
          <w:rFonts w:eastAsia="TimesNewRoman"/>
          <w:sz w:val="28"/>
          <w:szCs w:val="28"/>
        </w:rPr>
        <w:t>менторства</w:t>
      </w:r>
      <w:proofErr w:type="spellEnd"/>
      <w:r w:rsidRPr="00B4694E">
        <w:rPr>
          <w:rFonts w:eastAsia="TimesNewRoman"/>
          <w:sz w:val="28"/>
          <w:szCs w:val="28"/>
        </w:rPr>
        <w:t>, психологічної допомоги, відновлення кар’єрного шляху</w:t>
      </w:r>
      <w:r>
        <w:rPr>
          <w:rFonts w:eastAsia="TimesNewRoman"/>
          <w:sz w:val="28"/>
          <w:szCs w:val="28"/>
        </w:rPr>
        <w:t>;</w:t>
      </w:r>
    </w:p>
    <w:p w14:paraId="7871A79C" w14:textId="7C3D42B7"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ф</w:t>
      </w:r>
      <w:r w:rsidRPr="00B4694E">
        <w:rPr>
          <w:rFonts w:eastAsia="TimesNewRoman"/>
          <w:sz w:val="28"/>
          <w:szCs w:val="28"/>
        </w:rPr>
        <w:t xml:space="preserve">інансування інфраструктурних </w:t>
      </w:r>
      <w:proofErr w:type="spellStart"/>
      <w:r w:rsidRPr="00B4694E">
        <w:rPr>
          <w:rFonts w:eastAsia="TimesNewRoman"/>
          <w:sz w:val="28"/>
          <w:szCs w:val="28"/>
        </w:rPr>
        <w:t>проєктів</w:t>
      </w:r>
      <w:proofErr w:type="spellEnd"/>
      <w:r w:rsidRPr="00B4694E">
        <w:rPr>
          <w:rFonts w:eastAsia="TimesNewRoman"/>
          <w:sz w:val="28"/>
          <w:szCs w:val="28"/>
        </w:rPr>
        <w:t>, які створюють робочі місця в регіонах – важливий крок до зміцнення місцевих громад і зменшення відтоку талантів.</w:t>
      </w:r>
    </w:p>
    <w:p w14:paraId="1A0E37ED" w14:textId="239C38E3" w:rsidR="00B4694E" w:rsidRPr="00B4694E" w:rsidRDefault="00B4694E" w:rsidP="00B4694E">
      <w:pPr>
        <w:pStyle w:val="af3"/>
        <w:spacing w:before="0" w:beforeAutospacing="0" w:after="0" w:afterAutospacing="0" w:line="360" w:lineRule="auto"/>
        <w:ind w:firstLine="709"/>
        <w:jc w:val="both"/>
        <w:rPr>
          <w:sz w:val="28"/>
          <w:szCs w:val="28"/>
          <w:lang w:val="uk-UA"/>
        </w:rPr>
      </w:pPr>
      <w:r>
        <w:rPr>
          <w:sz w:val="28"/>
          <w:szCs w:val="28"/>
          <w:lang w:val="uk-UA"/>
        </w:rPr>
        <w:t>Таким чином, п</w:t>
      </w:r>
      <w:r w:rsidRPr="00B4694E">
        <w:rPr>
          <w:sz w:val="28"/>
          <w:szCs w:val="28"/>
          <w:lang w:val="uk-UA"/>
        </w:rPr>
        <w:t xml:space="preserve">овернення та утримання талантів </w:t>
      </w:r>
      <w:r w:rsidRPr="00B4694E">
        <w:rPr>
          <w:rFonts w:eastAsia="TimesNewRoman"/>
          <w:sz w:val="28"/>
          <w:szCs w:val="28"/>
          <w:lang w:val="uk-UA"/>
        </w:rPr>
        <w:t>–</w:t>
      </w:r>
      <w:r w:rsidRPr="00B4694E">
        <w:rPr>
          <w:sz w:val="28"/>
          <w:szCs w:val="28"/>
          <w:lang w:val="uk-UA"/>
        </w:rPr>
        <w:t xml:space="preserve"> це </w:t>
      </w:r>
      <w:r w:rsidRPr="00B4694E">
        <w:rPr>
          <w:rStyle w:val="afb"/>
          <w:b w:val="0"/>
          <w:bCs w:val="0"/>
          <w:sz w:val="28"/>
          <w:szCs w:val="28"/>
          <w:lang w:val="uk-UA"/>
        </w:rPr>
        <w:t>стратегічний резерв</w:t>
      </w:r>
      <w:r w:rsidRPr="00B4694E">
        <w:rPr>
          <w:sz w:val="28"/>
          <w:szCs w:val="28"/>
          <w:lang w:val="uk-UA"/>
        </w:rPr>
        <w:t xml:space="preserve"> людського капіталу України. Ефективна політика у цій сфері дозволяє</w:t>
      </w:r>
      <w:r>
        <w:rPr>
          <w:sz w:val="28"/>
          <w:szCs w:val="28"/>
          <w:lang w:val="uk-UA"/>
        </w:rPr>
        <w:t xml:space="preserve"> </w:t>
      </w:r>
      <w:r w:rsidRPr="00B4694E">
        <w:rPr>
          <w:rStyle w:val="afb"/>
          <w:b w:val="0"/>
          <w:bCs w:val="0"/>
          <w:sz w:val="28"/>
          <w:szCs w:val="28"/>
          <w:lang w:val="uk-UA"/>
        </w:rPr>
        <w:t>скоротити втрати висококваліфікованих кадрів</w:t>
      </w:r>
      <w:r w:rsidRPr="00B4694E">
        <w:rPr>
          <w:sz w:val="28"/>
          <w:szCs w:val="28"/>
          <w:lang w:val="uk-UA"/>
        </w:rPr>
        <w:t>;</w:t>
      </w:r>
      <w:r>
        <w:rPr>
          <w:sz w:val="28"/>
          <w:szCs w:val="28"/>
          <w:lang w:val="uk-UA"/>
        </w:rPr>
        <w:t xml:space="preserve"> </w:t>
      </w:r>
      <w:r w:rsidRPr="00B4694E">
        <w:rPr>
          <w:sz w:val="28"/>
          <w:szCs w:val="28"/>
          <w:lang w:val="uk-UA"/>
        </w:rPr>
        <w:t xml:space="preserve">забезпечити </w:t>
      </w:r>
      <w:r w:rsidRPr="00B4694E">
        <w:rPr>
          <w:rStyle w:val="afb"/>
          <w:b w:val="0"/>
          <w:bCs w:val="0"/>
          <w:sz w:val="28"/>
          <w:szCs w:val="28"/>
          <w:lang w:val="uk-UA"/>
        </w:rPr>
        <w:t>відновлення економічного потенціалу</w:t>
      </w:r>
      <w:r w:rsidRPr="00B4694E">
        <w:rPr>
          <w:sz w:val="28"/>
          <w:szCs w:val="28"/>
          <w:lang w:val="uk-UA"/>
        </w:rPr>
        <w:t>;</w:t>
      </w:r>
      <w:r>
        <w:rPr>
          <w:sz w:val="28"/>
          <w:szCs w:val="28"/>
          <w:lang w:val="uk-UA"/>
        </w:rPr>
        <w:t xml:space="preserve"> </w:t>
      </w:r>
      <w:r w:rsidRPr="00B4694E">
        <w:rPr>
          <w:rStyle w:val="afb"/>
          <w:b w:val="0"/>
          <w:bCs w:val="0"/>
          <w:sz w:val="28"/>
          <w:szCs w:val="28"/>
          <w:lang w:val="uk-UA"/>
        </w:rPr>
        <w:t>перезапустити регіональний розвиток</w:t>
      </w:r>
      <w:r w:rsidRPr="00B4694E">
        <w:rPr>
          <w:sz w:val="28"/>
          <w:szCs w:val="28"/>
          <w:lang w:val="uk-UA"/>
        </w:rPr>
        <w:t>;</w:t>
      </w:r>
      <w:r>
        <w:rPr>
          <w:sz w:val="28"/>
          <w:szCs w:val="28"/>
          <w:lang w:val="uk-UA"/>
        </w:rPr>
        <w:t xml:space="preserve"> </w:t>
      </w:r>
      <w:r w:rsidRPr="00B4694E">
        <w:rPr>
          <w:sz w:val="28"/>
          <w:szCs w:val="28"/>
          <w:lang w:val="uk-UA"/>
        </w:rPr>
        <w:t xml:space="preserve">створити </w:t>
      </w:r>
      <w:r w:rsidRPr="00B4694E">
        <w:rPr>
          <w:rStyle w:val="afb"/>
          <w:b w:val="0"/>
          <w:bCs w:val="0"/>
          <w:sz w:val="28"/>
          <w:szCs w:val="28"/>
          <w:lang w:val="uk-UA"/>
        </w:rPr>
        <w:t>довготривалі можливості для молоді та вразливих верств населення</w:t>
      </w:r>
      <w:r w:rsidRPr="00B4694E">
        <w:rPr>
          <w:sz w:val="28"/>
          <w:szCs w:val="28"/>
          <w:lang w:val="uk-UA"/>
        </w:rPr>
        <w:t>.</w:t>
      </w:r>
    </w:p>
    <w:p w14:paraId="41F357C2" w14:textId="77777777" w:rsidR="000C1E84" w:rsidRPr="000C1E84" w:rsidRDefault="000C1E84" w:rsidP="000B76A7">
      <w:pPr>
        <w:numPr>
          <w:ilvl w:val="0"/>
          <w:numId w:val="10"/>
        </w:numPr>
        <w:spacing w:line="360" w:lineRule="auto"/>
        <w:jc w:val="both"/>
        <w:rPr>
          <w:sz w:val="28"/>
          <w:szCs w:val="28"/>
        </w:rPr>
      </w:pPr>
      <w:r w:rsidRPr="000C1E84">
        <w:rPr>
          <w:sz w:val="28"/>
          <w:szCs w:val="28"/>
        </w:rPr>
        <w:t>Інституційне забезпечення та інтеграція стратегій:</w:t>
      </w:r>
    </w:p>
    <w:p w14:paraId="2F7A7928"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посилення координації політики в сфері освіти, охорони здоров’я, ринку праці;</w:t>
      </w:r>
    </w:p>
    <w:p w14:paraId="0886B88B"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розробка цільової національної стратегії розвитку людського капіталу;</w:t>
      </w:r>
    </w:p>
    <w:p w14:paraId="33626B23"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вдосконалення механізмів моніторингу та оцінки ефективності політики.</w:t>
      </w:r>
    </w:p>
    <w:p w14:paraId="27E0E21E" w14:textId="297737A6" w:rsidR="00B4694E" w:rsidRPr="00B4694E" w:rsidRDefault="00B4694E" w:rsidP="00B4694E">
      <w:pPr>
        <w:pStyle w:val="af3"/>
        <w:spacing w:before="0" w:beforeAutospacing="0" w:after="0" w:afterAutospacing="0" w:line="360" w:lineRule="auto"/>
        <w:ind w:firstLine="709"/>
        <w:jc w:val="both"/>
        <w:rPr>
          <w:sz w:val="28"/>
          <w:szCs w:val="28"/>
          <w:lang w:val="uk-UA"/>
        </w:rPr>
      </w:pPr>
      <w:r w:rsidRPr="00B4694E">
        <w:rPr>
          <w:sz w:val="28"/>
          <w:szCs w:val="28"/>
          <w:lang w:val="uk-UA"/>
        </w:rPr>
        <w:t xml:space="preserve">Успішна реалізація політики розвитку людського капіталу потребує </w:t>
      </w:r>
      <w:r w:rsidRPr="00B4694E">
        <w:rPr>
          <w:rStyle w:val="afb"/>
          <w:b w:val="0"/>
          <w:bCs w:val="0"/>
          <w:sz w:val="28"/>
          <w:szCs w:val="28"/>
          <w:lang w:val="uk-UA"/>
        </w:rPr>
        <w:t>системного інституційного підходу</w:t>
      </w:r>
      <w:r w:rsidRPr="00B4694E">
        <w:rPr>
          <w:sz w:val="28"/>
          <w:szCs w:val="28"/>
          <w:lang w:val="uk-UA"/>
        </w:rPr>
        <w:t xml:space="preserve">, що охоплює </w:t>
      </w:r>
      <w:r w:rsidRPr="00B4694E">
        <w:rPr>
          <w:rStyle w:val="afb"/>
          <w:b w:val="0"/>
          <w:bCs w:val="0"/>
          <w:sz w:val="28"/>
          <w:szCs w:val="28"/>
          <w:lang w:val="uk-UA"/>
        </w:rPr>
        <w:t>узгодженість державної політики</w:t>
      </w:r>
      <w:r w:rsidRPr="00B4694E">
        <w:rPr>
          <w:sz w:val="28"/>
          <w:szCs w:val="28"/>
          <w:lang w:val="uk-UA"/>
        </w:rPr>
        <w:t xml:space="preserve">, </w:t>
      </w:r>
      <w:r w:rsidRPr="00B4694E">
        <w:rPr>
          <w:rStyle w:val="afb"/>
          <w:b w:val="0"/>
          <w:bCs w:val="0"/>
          <w:sz w:val="28"/>
          <w:szCs w:val="28"/>
          <w:lang w:val="uk-UA"/>
        </w:rPr>
        <w:t>синергію між секторами</w:t>
      </w:r>
      <w:r w:rsidRPr="00B4694E">
        <w:rPr>
          <w:sz w:val="28"/>
          <w:szCs w:val="28"/>
          <w:lang w:val="uk-UA"/>
        </w:rPr>
        <w:t xml:space="preserve"> та </w:t>
      </w:r>
      <w:r w:rsidRPr="00B4694E">
        <w:rPr>
          <w:rStyle w:val="afb"/>
          <w:b w:val="0"/>
          <w:bCs w:val="0"/>
          <w:sz w:val="28"/>
          <w:szCs w:val="28"/>
          <w:lang w:val="uk-UA"/>
        </w:rPr>
        <w:t>дієві механізми управління</w:t>
      </w:r>
      <w:r>
        <w:rPr>
          <w:sz w:val="28"/>
          <w:szCs w:val="28"/>
          <w:lang w:val="uk-UA"/>
        </w:rPr>
        <w:t>, що</w:t>
      </w:r>
      <w:r w:rsidRPr="00B4694E">
        <w:rPr>
          <w:sz w:val="28"/>
          <w:szCs w:val="28"/>
          <w:lang w:val="uk-UA"/>
        </w:rPr>
        <w:t xml:space="preserve"> передбачає </w:t>
      </w:r>
      <w:r w:rsidRPr="00B4694E">
        <w:rPr>
          <w:rStyle w:val="afb"/>
          <w:b w:val="0"/>
          <w:bCs w:val="0"/>
          <w:sz w:val="28"/>
          <w:szCs w:val="28"/>
          <w:lang w:val="uk-UA"/>
        </w:rPr>
        <w:lastRenderedPageBreak/>
        <w:t>створення цілісної стратегії</w:t>
      </w:r>
      <w:r w:rsidRPr="00B4694E">
        <w:rPr>
          <w:sz w:val="28"/>
          <w:szCs w:val="28"/>
          <w:lang w:val="uk-UA"/>
        </w:rPr>
        <w:t>, здатної охопити всі ключові аспекти життєвого циклу людини – від освіти й медицини до працевлаштування та соціального захисту.</w:t>
      </w:r>
    </w:p>
    <w:p w14:paraId="72D8890B" w14:textId="2A61D798" w:rsidR="00B4694E" w:rsidRPr="00B4694E" w:rsidRDefault="00B4694E" w:rsidP="00B4694E">
      <w:pPr>
        <w:pStyle w:val="4"/>
        <w:spacing w:before="0" w:after="0" w:line="360" w:lineRule="auto"/>
        <w:ind w:firstLine="709"/>
        <w:jc w:val="both"/>
        <w:rPr>
          <w:b w:val="0"/>
          <w:bCs w:val="0"/>
        </w:rPr>
      </w:pPr>
      <w:r w:rsidRPr="00B4694E">
        <w:rPr>
          <w:rStyle w:val="afb"/>
        </w:rPr>
        <w:t>Посилення координації політики в сфері освіти, охорони здоров’я, ринку праці</w:t>
      </w:r>
      <w:r>
        <w:rPr>
          <w:rStyle w:val="afb"/>
        </w:rPr>
        <w:t>:</w:t>
      </w:r>
    </w:p>
    <w:p w14:paraId="780E61E7" w14:textId="49E53AF8"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ф</w:t>
      </w:r>
      <w:r w:rsidRPr="00B4694E">
        <w:rPr>
          <w:rFonts w:eastAsia="TimesNewRoman"/>
          <w:sz w:val="28"/>
          <w:szCs w:val="28"/>
        </w:rPr>
        <w:t>ормування міжвідомчих координаційних органів, які забезпечують узгоджене впровадження реформ у сферах освіти, медицини та трудової політики</w:t>
      </w:r>
      <w:r>
        <w:rPr>
          <w:rFonts w:eastAsia="TimesNewRoman"/>
          <w:sz w:val="28"/>
          <w:szCs w:val="28"/>
        </w:rPr>
        <w:t>;</w:t>
      </w:r>
    </w:p>
    <w:p w14:paraId="5ACEE54F" w14:textId="4A361B1D"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B4694E">
        <w:rPr>
          <w:rFonts w:eastAsia="TimesNewRoman"/>
          <w:sz w:val="28"/>
          <w:szCs w:val="28"/>
        </w:rPr>
        <w:t>провадження єдиної інформаційної системи, яка дозволить синхронізувати дані про освітній рівень, зайнятість, стан здоров’я, соціальну підтримку громадян</w:t>
      </w:r>
      <w:r>
        <w:rPr>
          <w:rFonts w:eastAsia="TimesNewRoman"/>
          <w:sz w:val="28"/>
          <w:szCs w:val="28"/>
        </w:rPr>
        <w:t>;</w:t>
      </w:r>
    </w:p>
    <w:p w14:paraId="4E3FF46B" w14:textId="578A048E"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у</w:t>
      </w:r>
      <w:r w:rsidRPr="00B4694E">
        <w:rPr>
          <w:rFonts w:eastAsia="TimesNewRoman"/>
          <w:sz w:val="28"/>
          <w:szCs w:val="28"/>
        </w:rPr>
        <w:t>згодження програм підтримки регіонального розвитку з національними пріоритетами розвитку людського капіталу, зокрема через цільові програми для ОТГ (об’єднаних територіальних громад).</w:t>
      </w:r>
    </w:p>
    <w:p w14:paraId="74C5C0AB" w14:textId="35122A15" w:rsidR="00B4694E" w:rsidRPr="00B4694E" w:rsidRDefault="00B4694E" w:rsidP="00B4694E">
      <w:pPr>
        <w:pStyle w:val="4"/>
        <w:spacing w:before="0" w:after="0" w:line="360" w:lineRule="auto"/>
        <w:ind w:firstLine="709"/>
        <w:jc w:val="both"/>
        <w:rPr>
          <w:b w:val="0"/>
          <w:bCs w:val="0"/>
        </w:rPr>
      </w:pPr>
      <w:r w:rsidRPr="00B4694E">
        <w:rPr>
          <w:rStyle w:val="afb"/>
        </w:rPr>
        <w:t>Розробка цільової національної стратегії розвитку людського капіталу</w:t>
      </w:r>
      <w:r>
        <w:rPr>
          <w:rStyle w:val="afb"/>
        </w:rPr>
        <w:t>:</w:t>
      </w:r>
    </w:p>
    <w:p w14:paraId="617D6664" w14:textId="4A6C6C86"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н</w:t>
      </w:r>
      <w:r w:rsidRPr="00B4694E">
        <w:rPr>
          <w:rFonts w:eastAsia="TimesNewRoman"/>
          <w:sz w:val="28"/>
          <w:szCs w:val="28"/>
        </w:rPr>
        <w:t>еобхідне створення єдиної рамкової стратегії, яка поєднує цілі, індикатори, інструменти й джерела фінансування розвитку людського капіталу</w:t>
      </w:r>
      <w:r>
        <w:rPr>
          <w:rFonts w:eastAsia="TimesNewRoman"/>
          <w:sz w:val="28"/>
          <w:szCs w:val="28"/>
        </w:rPr>
        <w:t xml:space="preserve">; </w:t>
      </w:r>
    </w:p>
    <w:p w14:paraId="22CDF75A" w14:textId="28D94E10"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в</w:t>
      </w:r>
      <w:r w:rsidRPr="00B4694E">
        <w:rPr>
          <w:rFonts w:eastAsia="TimesNewRoman"/>
          <w:sz w:val="28"/>
          <w:szCs w:val="28"/>
        </w:rPr>
        <w:t xml:space="preserve">изначення ключових пріоритетів: освіта, навички, </w:t>
      </w:r>
      <w:proofErr w:type="spellStart"/>
      <w:r w:rsidRPr="00B4694E">
        <w:rPr>
          <w:rFonts w:eastAsia="TimesNewRoman"/>
          <w:sz w:val="28"/>
          <w:szCs w:val="28"/>
        </w:rPr>
        <w:t>цифровізація</w:t>
      </w:r>
      <w:proofErr w:type="spellEnd"/>
      <w:r w:rsidRPr="00B4694E">
        <w:rPr>
          <w:rFonts w:eastAsia="TimesNewRoman"/>
          <w:sz w:val="28"/>
          <w:szCs w:val="28"/>
        </w:rPr>
        <w:t>, інклюзія, здоров’я, безпека, таланти</w:t>
      </w:r>
      <w:r>
        <w:rPr>
          <w:rFonts w:eastAsia="TimesNewRoman"/>
          <w:sz w:val="28"/>
          <w:szCs w:val="28"/>
        </w:rPr>
        <w:t>;</w:t>
      </w:r>
    </w:p>
    <w:p w14:paraId="5296F62F" w14:textId="78FEEF28"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і</w:t>
      </w:r>
      <w:r w:rsidRPr="00B4694E">
        <w:rPr>
          <w:rFonts w:eastAsia="TimesNewRoman"/>
          <w:sz w:val="28"/>
          <w:szCs w:val="28"/>
        </w:rPr>
        <w:t>нтеграція Стратегії розвитку людського капіталу до довгострокових програм національного розвитку (наприклад, Стратегії економічного зростання, Плану відновлення країни тощо)</w:t>
      </w:r>
      <w:r>
        <w:rPr>
          <w:rFonts w:eastAsia="TimesNewRoman"/>
          <w:sz w:val="28"/>
          <w:szCs w:val="28"/>
        </w:rPr>
        <w:t>;</w:t>
      </w:r>
    </w:p>
    <w:p w14:paraId="046F55A6" w14:textId="4B572B76"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з</w:t>
      </w:r>
      <w:r w:rsidRPr="00B4694E">
        <w:rPr>
          <w:rFonts w:eastAsia="TimesNewRoman"/>
          <w:sz w:val="28"/>
          <w:szCs w:val="28"/>
        </w:rPr>
        <w:t>абезпечення участі бізнесу, освітніх установ і громадянського суспільства у розробці та реалізації стратегії.</w:t>
      </w:r>
    </w:p>
    <w:p w14:paraId="24F04145" w14:textId="5EEFB71D" w:rsidR="00B4694E" w:rsidRPr="00B4694E" w:rsidRDefault="00B4694E" w:rsidP="00B4694E">
      <w:pPr>
        <w:pStyle w:val="4"/>
        <w:spacing w:before="0" w:after="0" w:line="360" w:lineRule="auto"/>
        <w:ind w:firstLine="709"/>
        <w:jc w:val="both"/>
        <w:rPr>
          <w:b w:val="0"/>
          <w:bCs w:val="0"/>
        </w:rPr>
      </w:pPr>
      <w:r w:rsidRPr="00B4694E">
        <w:rPr>
          <w:rStyle w:val="afb"/>
        </w:rPr>
        <w:t>Удосконалення механізмів моніторингу та оцінки ефективності політики</w:t>
      </w:r>
      <w:r>
        <w:rPr>
          <w:rStyle w:val="afb"/>
        </w:rPr>
        <w:t xml:space="preserve">: </w:t>
      </w:r>
    </w:p>
    <w:p w14:paraId="3004ACDD" w14:textId="495CF8CA"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р</w:t>
      </w:r>
      <w:r w:rsidRPr="00B4694E">
        <w:rPr>
          <w:rFonts w:eastAsia="TimesNewRoman"/>
          <w:sz w:val="28"/>
          <w:szCs w:val="28"/>
        </w:rPr>
        <w:t xml:space="preserve">озробка цифрових інструментів моніторингу, що дозволяють </w:t>
      </w:r>
      <w:proofErr w:type="spellStart"/>
      <w:r w:rsidRPr="00B4694E">
        <w:rPr>
          <w:rFonts w:eastAsia="TimesNewRoman"/>
          <w:sz w:val="28"/>
          <w:szCs w:val="28"/>
        </w:rPr>
        <w:t>оперативно</w:t>
      </w:r>
      <w:proofErr w:type="spellEnd"/>
      <w:r w:rsidRPr="00B4694E">
        <w:rPr>
          <w:rFonts w:eastAsia="TimesNewRoman"/>
          <w:sz w:val="28"/>
          <w:szCs w:val="28"/>
        </w:rPr>
        <w:t xml:space="preserve"> відстежувати показники розвитку людського капіталу (індекси, рівень навичок, доступ до послуг тощо)</w:t>
      </w:r>
      <w:r>
        <w:rPr>
          <w:rFonts w:eastAsia="TimesNewRoman"/>
          <w:sz w:val="28"/>
          <w:szCs w:val="28"/>
        </w:rPr>
        <w:t>;</w:t>
      </w:r>
    </w:p>
    <w:p w14:paraId="3E6867FC" w14:textId="614FF623"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lastRenderedPageBreak/>
        <w:t>в</w:t>
      </w:r>
      <w:r w:rsidRPr="00B4694E">
        <w:rPr>
          <w:rFonts w:eastAsia="TimesNewRoman"/>
          <w:sz w:val="28"/>
          <w:szCs w:val="28"/>
        </w:rPr>
        <w:t>провадження оцінки впливу політики (</w:t>
      </w:r>
      <w:proofErr w:type="spellStart"/>
      <w:r w:rsidRPr="00B4694E">
        <w:rPr>
          <w:rFonts w:eastAsia="TimesNewRoman"/>
          <w:sz w:val="28"/>
          <w:szCs w:val="28"/>
        </w:rPr>
        <w:t>policy</w:t>
      </w:r>
      <w:proofErr w:type="spellEnd"/>
      <w:r w:rsidRPr="00B4694E">
        <w:rPr>
          <w:rFonts w:eastAsia="TimesNewRoman"/>
          <w:sz w:val="28"/>
          <w:szCs w:val="28"/>
        </w:rPr>
        <w:t xml:space="preserve"> </w:t>
      </w:r>
      <w:proofErr w:type="spellStart"/>
      <w:r w:rsidRPr="00B4694E">
        <w:rPr>
          <w:rFonts w:eastAsia="TimesNewRoman"/>
          <w:sz w:val="28"/>
          <w:szCs w:val="28"/>
        </w:rPr>
        <w:t>impact</w:t>
      </w:r>
      <w:proofErr w:type="spellEnd"/>
      <w:r w:rsidRPr="00B4694E">
        <w:rPr>
          <w:rFonts w:eastAsia="TimesNewRoman"/>
          <w:sz w:val="28"/>
          <w:szCs w:val="28"/>
        </w:rPr>
        <w:t xml:space="preserve"> </w:t>
      </w:r>
      <w:proofErr w:type="spellStart"/>
      <w:r w:rsidRPr="00B4694E">
        <w:rPr>
          <w:rFonts w:eastAsia="TimesNewRoman"/>
          <w:sz w:val="28"/>
          <w:szCs w:val="28"/>
        </w:rPr>
        <w:t>assessment</w:t>
      </w:r>
      <w:proofErr w:type="spellEnd"/>
      <w:r w:rsidRPr="00B4694E">
        <w:rPr>
          <w:rFonts w:eastAsia="TimesNewRoman"/>
          <w:sz w:val="28"/>
          <w:szCs w:val="28"/>
        </w:rPr>
        <w:t xml:space="preserve">) </w:t>
      </w:r>
      <w:r w:rsidR="00FB4B06" w:rsidRPr="00B4694E">
        <w:rPr>
          <w:rFonts w:eastAsia="TimesNewRoman"/>
          <w:sz w:val="28"/>
          <w:szCs w:val="28"/>
        </w:rPr>
        <w:t>–</w:t>
      </w:r>
      <w:r w:rsidRPr="00B4694E">
        <w:rPr>
          <w:rFonts w:eastAsia="TimesNewRoman"/>
          <w:sz w:val="28"/>
          <w:szCs w:val="28"/>
        </w:rPr>
        <w:t xml:space="preserve"> методологічного аналізу наслідків державних рішень для розвитку людського капіталу</w:t>
      </w:r>
      <w:r>
        <w:rPr>
          <w:rFonts w:eastAsia="TimesNewRoman"/>
          <w:sz w:val="28"/>
          <w:szCs w:val="28"/>
        </w:rPr>
        <w:t>;</w:t>
      </w:r>
    </w:p>
    <w:p w14:paraId="466A163F" w14:textId="4CCD008C"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з</w:t>
      </w:r>
      <w:r w:rsidRPr="00B4694E">
        <w:rPr>
          <w:rFonts w:eastAsia="TimesNewRoman"/>
          <w:sz w:val="28"/>
          <w:szCs w:val="28"/>
        </w:rPr>
        <w:t>абезпечення прозорості та відкритості даних, участі незалежних експертів у процесі оцінки</w:t>
      </w:r>
      <w:r>
        <w:rPr>
          <w:rFonts w:eastAsia="TimesNewRoman"/>
          <w:sz w:val="28"/>
          <w:szCs w:val="28"/>
        </w:rPr>
        <w:t>;</w:t>
      </w:r>
    </w:p>
    <w:p w14:paraId="6EE457B5" w14:textId="20F5D32D" w:rsidR="00B4694E" w:rsidRPr="00B4694E" w:rsidRDefault="00B4694E" w:rsidP="00B4694E">
      <w:pPr>
        <w:numPr>
          <w:ilvl w:val="0"/>
          <w:numId w:val="4"/>
        </w:numPr>
        <w:tabs>
          <w:tab w:val="num" w:pos="1440"/>
        </w:tabs>
        <w:spacing w:line="360" w:lineRule="auto"/>
        <w:ind w:left="0" w:firstLine="709"/>
        <w:jc w:val="both"/>
        <w:rPr>
          <w:rFonts w:eastAsia="TimesNewRoman"/>
          <w:sz w:val="28"/>
          <w:szCs w:val="28"/>
        </w:rPr>
      </w:pPr>
      <w:r>
        <w:rPr>
          <w:rFonts w:eastAsia="TimesNewRoman"/>
          <w:sz w:val="28"/>
          <w:szCs w:val="28"/>
        </w:rPr>
        <w:t>п</w:t>
      </w:r>
      <w:r w:rsidRPr="00B4694E">
        <w:rPr>
          <w:rFonts w:eastAsia="TimesNewRoman"/>
          <w:sz w:val="28"/>
          <w:szCs w:val="28"/>
        </w:rPr>
        <w:t xml:space="preserve">роведення регулярного аудиту політики, із залученням міжнародних </w:t>
      </w:r>
      <w:proofErr w:type="spellStart"/>
      <w:r w:rsidRPr="00B4694E">
        <w:rPr>
          <w:rFonts w:eastAsia="TimesNewRoman"/>
          <w:sz w:val="28"/>
          <w:szCs w:val="28"/>
        </w:rPr>
        <w:t>методик</w:t>
      </w:r>
      <w:proofErr w:type="spellEnd"/>
      <w:r w:rsidRPr="00B4694E">
        <w:rPr>
          <w:rFonts w:eastAsia="TimesNewRoman"/>
          <w:sz w:val="28"/>
          <w:szCs w:val="28"/>
        </w:rPr>
        <w:t xml:space="preserve"> (наприклад, </w:t>
      </w:r>
      <w:proofErr w:type="spellStart"/>
      <w:r w:rsidRPr="00B4694E">
        <w:rPr>
          <w:rFonts w:eastAsia="TimesNewRoman"/>
          <w:sz w:val="28"/>
          <w:szCs w:val="28"/>
        </w:rPr>
        <w:t>Human</w:t>
      </w:r>
      <w:proofErr w:type="spellEnd"/>
      <w:r w:rsidRPr="00B4694E">
        <w:rPr>
          <w:rFonts w:eastAsia="TimesNewRoman"/>
          <w:sz w:val="28"/>
          <w:szCs w:val="28"/>
        </w:rPr>
        <w:t xml:space="preserve"> </w:t>
      </w:r>
      <w:proofErr w:type="spellStart"/>
      <w:r w:rsidRPr="00B4694E">
        <w:rPr>
          <w:rFonts w:eastAsia="TimesNewRoman"/>
          <w:sz w:val="28"/>
          <w:szCs w:val="28"/>
        </w:rPr>
        <w:t>Capital</w:t>
      </w:r>
      <w:proofErr w:type="spellEnd"/>
      <w:r w:rsidRPr="00B4694E">
        <w:rPr>
          <w:rFonts w:eastAsia="TimesNewRoman"/>
          <w:sz w:val="28"/>
          <w:szCs w:val="28"/>
        </w:rPr>
        <w:t xml:space="preserve"> </w:t>
      </w:r>
      <w:proofErr w:type="spellStart"/>
      <w:r w:rsidRPr="00B4694E">
        <w:rPr>
          <w:rFonts w:eastAsia="TimesNewRoman"/>
          <w:sz w:val="28"/>
          <w:szCs w:val="28"/>
        </w:rPr>
        <w:t>Index</w:t>
      </w:r>
      <w:proofErr w:type="spellEnd"/>
      <w:r w:rsidRPr="00B4694E">
        <w:rPr>
          <w:rFonts w:eastAsia="TimesNewRoman"/>
          <w:sz w:val="28"/>
          <w:szCs w:val="28"/>
        </w:rPr>
        <w:t xml:space="preserve"> Світового банку).</w:t>
      </w:r>
    </w:p>
    <w:p w14:paraId="47C58952" w14:textId="52DF9EC9" w:rsidR="00B4694E" w:rsidRPr="00B4694E" w:rsidRDefault="00B4694E" w:rsidP="00FB4B06">
      <w:pPr>
        <w:pStyle w:val="3"/>
        <w:spacing w:before="0" w:after="0" w:line="360"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Таким чином, е</w:t>
      </w:r>
      <w:r w:rsidRPr="00B4694E">
        <w:rPr>
          <w:rFonts w:ascii="Times New Roman" w:hAnsi="Times New Roman" w:cs="Times New Roman"/>
          <w:b w:val="0"/>
          <w:bCs w:val="0"/>
          <w:sz w:val="28"/>
          <w:szCs w:val="28"/>
        </w:rPr>
        <w:t xml:space="preserve">фективна інституційна рамка та стратегічна інтеграція </w:t>
      </w:r>
      <w:proofErr w:type="spellStart"/>
      <w:r w:rsidRPr="00B4694E">
        <w:rPr>
          <w:rFonts w:ascii="Times New Roman" w:hAnsi="Times New Roman" w:cs="Times New Roman"/>
          <w:b w:val="0"/>
          <w:bCs w:val="0"/>
          <w:sz w:val="28"/>
          <w:szCs w:val="28"/>
        </w:rPr>
        <w:t>дозволяют</w:t>
      </w:r>
      <w:proofErr w:type="spellEnd"/>
      <w:r w:rsidR="00FB4B06">
        <w:rPr>
          <w:rFonts w:ascii="Times New Roman" w:hAnsi="Times New Roman" w:cs="Times New Roman"/>
          <w:b w:val="0"/>
          <w:bCs w:val="0"/>
          <w:sz w:val="28"/>
          <w:szCs w:val="28"/>
        </w:rPr>
        <w:t xml:space="preserve"> </w:t>
      </w:r>
      <w:r w:rsidRPr="00B4694E">
        <w:rPr>
          <w:rFonts w:ascii="Times New Roman" w:hAnsi="Times New Roman" w:cs="Times New Roman"/>
          <w:b w:val="0"/>
          <w:bCs w:val="0"/>
          <w:sz w:val="28"/>
          <w:szCs w:val="28"/>
        </w:rPr>
        <w:t>уникати дублювання функцій та розпорошення ресурсів;</w:t>
      </w:r>
      <w:r w:rsidR="00FB4B06">
        <w:rPr>
          <w:rFonts w:ascii="Times New Roman" w:hAnsi="Times New Roman" w:cs="Times New Roman"/>
          <w:b w:val="0"/>
          <w:bCs w:val="0"/>
          <w:sz w:val="28"/>
          <w:szCs w:val="28"/>
        </w:rPr>
        <w:t xml:space="preserve">  </w:t>
      </w:r>
      <w:r w:rsidRPr="00B4694E">
        <w:rPr>
          <w:rFonts w:ascii="Times New Roman" w:hAnsi="Times New Roman" w:cs="Times New Roman"/>
          <w:b w:val="0"/>
          <w:bCs w:val="0"/>
          <w:sz w:val="28"/>
          <w:szCs w:val="28"/>
        </w:rPr>
        <w:t xml:space="preserve">забезпечити </w:t>
      </w:r>
      <w:r w:rsidRPr="00B4694E">
        <w:rPr>
          <w:rStyle w:val="afb"/>
          <w:rFonts w:ascii="Times New Roman" w:hAnsi="Times New Roman" w:cs="Times New Roman"/>
          <w:sz w:val="28"/>
          <w:szCs w:val="28"/>
        </w:rPr>
        <w:t>єдину логіку реформ у сфері людського капіталу</w:t>
      </w:r>
      <w:r w:rsidRPr="00B4694E">
        <w:rPr>
          <w:rFonts w:ascii="Times New Roman" w:hAnsi="Times New Roman" w:cs="Times New Roman"/>
          <w:b w:val="0"/>
          <w:bCs w:val="0"/>
          <w:sz w:val="28"/>
          <w:szCs w:val="28"/>
        </w:rPr>
        <w:t>;</w:t>
      </w:r>
      <w:r w:rsidR="00FB4B06">
        <w:rPr>
          <w:rFonts w:ascii="Times New Roman" w:hAnsi="Times New Roman" w:cs="Times New Roman"/>
          <w:b w:val="0"/>
          <w:bCs w:val="0"/>
          <w:sz w:val="28"/>
          <w:szCs w:val="28"/>
        </w:rPr>
        <w:t xml:space="preserve"> </w:t>
      </w:r>
      <w:r w:rsidRPr="00B4694E">
        <w:rPr>
          <w:rStyle w:val="afb"/>
          <w:rFonts w:ascii="Times New Roman" w:hAnsi="Times New Roman" w:cs="Times New Roman"/>
          <w:sz w:val="28"/>
          <w:szCs w:val="28"/>
        </w:rPr>
        <w:t>підвищити підзвітність і прозорість</w:t>
      </w:r>
      <w:r w:rsidRPr="00B4694E">
        <w:rPr>
          <w:rFonts w:ascii="Times New Roman" w:hAnsi="Times New Roman" w:cs="Times New Roman"/>
          <w:b w:val="0"/>
          <w:bCs w:val="0"/>
          <w:sz w:val="28"/>
          <w:szCs w:val="28"/>
        </w:rPr>
        <w:t xml:space="preserve"> реалізації політик;</w:t>
      </w:r>
      <w:r w:rsidR="00FB4B06">
        <w:rPr>
          <w:rFonts w:ascii="Times New Roman" w:hAnsi="Times New Roman" w:cs="Times New Roman"/>
          <w:b w:val="0"/>
          <w:bCs w:val="0"/>
          <w:sz w:val="28"/>
          <w:szCs w:val="28"/>
        </w:rPr>
        <w:t xml:space="preserve"> </w:t>
      </w:r>
      <w:r w:rsidRPr="00B4694E">
        <w:rPr>
          <w:rFonts w:ascii="Times New Roman" w:hAnsi="Times New Roman" w:cs="Times New Roman"/>
          <w:b w:val="0"/>
          <w:bCs w:val="0"/>
          <w:sz w:val="28"/>
          <w:szCs w:val="28"/>
        </w:rPr>
        <w:t xml:space="preserve">створити умови для </w:t>
      </w:r>
      <w:r w:rsidRPr="00B4694E">
        <w:rPr>
          <w:rStyle w:val="afb"/>
          <w:rFonts w:ascii="Times New Roman" w:hAnsi="Times New Roman" w:cs="Times New Roman"/>
          <w:sz w:val="28"/>
          <w:szCs w:val="28"/>
        </w:rPr>
        <w:t>сталого розвитку людського потенціалу</w:t>
      </w:r>
      <w:r w:rsidRPr="00B4694E">
        <w:rPr>
          <w:rFonts w:ascii="Times New Roman" w:hAnsi="Times New Roman" w:cs="Times New Roman"/>
          <w:b w:val="0"/>
          <w:bCs w:val="0"/>
          <w:sz w:val="28"/>
          <w:szCs w:val="28"/>
        </w:rPr>
        <w:t xml:space="preserve"> в Україні.</w:t>
      </w:r>
    </w:p>
    <w:p w14:paraId="75AF5E15" w14:textId="73BB2573" w:rsidR="000C1E84" w:rsidRPr="000C1E84" w:rsidRDefault="000C1E84" w:rsidP="000C1E84">
      <w:pPr>
        <w:spacing w:line="360" w:lineRule="auto"/>
        <w:ind w:firstLine="709"/>
        <w:jc w:val="both"/>
        <w:rPr>
          <w:sz w:val="28"/>
          <w:szCs w:val="28"/>
        </w:rPr>
      </w:pPr>
      <w:r w:rsidRPr="000C1E84">
        <w:rPr>
          <w:sz w:val="28"/>
          <w:szCs w:val="28"/>
        </w:rPr>
        <w:t>Рекомендовані інструменти реалізації політики:</w:t>
      </w:r>
    </w:p>
    <w:p w14:paraId="63B951AC"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національна платформа розвитку навичок;</w:t>
      </w:r>
    </w:p>
    <w:p w14:paraId="577F320A"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індекс регіонального людського капіталу;</w:t>
      </w:r>
    </w:p>
    <w:p w14:paraId="45AF7B74"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система ваучерного фінансування освіти дорослих;</w:t>
      </w:r>
    </w:p>
    <w:p w14:paraId="781FF877"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державні гранти на підвищення кваліфікації;</w:t>
      </w:r>
    </w:p>
    <w:p w14:paraId="7D8BD993" w14:textId="77777777" w:rsidR="000C1E84" w:rsidRPr="000C1E84" w:rsidRDefault="000C1E84" w:rsidP="000C1E84">
      <w:pPr>
        <w:numPr>
          <w:ilvl w:val="0"/>
          <w:numId w:val="4"/>
        </w:numPr>
        <w:tabs>
          <w:tab w:val="num" w:pos="1440"/>
        </w:tabs>
        <w:spacing w:line="360" w:lineRule="auto"/>
        <w:ind w:left="0" w:firstLine="709"/>
        <w:jc w:val="both"/>
        <w:rPr>
          <w:rFonts w:eastAsia="TimesNewRoman"/>
          <w:sz w:val="28"/>
          <w:szCs w:val="28"/>
        </w:rPr>
      </w:pPr>
      <w:r w:rsidRPr="000C1E84">
        <w:rPr>
          <w:rFonts w:eastAsia="TimesNewRoman"/>
          <w:sz w:val="28"/>
          <w:szCs w:val="28"/>
        </w:rPr>
        <w:t>партнерські ініціативи бізнесу й університетів (</w:t>
      </w:r>
      <w:proofErr w:type="spellStart"/>
      <w:r w:rsidRPr="000C1E84">
        <w:rPr>
          <w:rFonts w:eastAsia="TimesNewRoman"/>
          <w:sz w:val="28"/>
          <w:szCs w:val="28"/>
        </w:rPr>
        <w:t>dual</w:t>
      </w:r>
      <w:proofErr w:type="spellEnd"/>
      <w:r w:rsidRPr="000C1E84">
        <w:rPr>
          <w:rFonts w:eastAsia="TimesNewRoman"/>
          <w:sz w:val="28"/>
          <w:szCs w:val="28"/>
        </w:rPr>
        <w:t xml:space="preserve"> </w:t>
      </w:r>
      <w:proofErr w:type="spellStart"/>
      <w:r w:rsidRPr="000C1E84">
        <w:rPr>
          <w:rFonts w:eastAsia="TimesNewRoman"/>
          <w:sz w:val="28"/>
          <w:szCs w:val="28"/>
        </w:rPr>
        <w:t>education</w:t>
      </w:r>
      <w:proofErr w:type="spellEnd"/>
      <w:r w:rsidRPr="000C1E84">
        <w:rPr>
          <w:rFonts w:eastAsia="TimesNewRoman"/>
          <w:sz w:val="28"/>
          <w:szCs w:val="28"/>
        </w:rPr>
        <w:t>, практики, кейс-клуби).</w:t>
      </w:r>
    </w:p>
    <w:p w14:paraId="60F00ED1" w14:textId="77777777" w:rsidR="000C1E84" w:rsidRPr="000C1E84" w:rsidRDefault="000C1E84" w:rsidP="000C1E84">
      <w:pPr>
        <w:spacing w:line="360" w:lineRule="auto"/>
        <w:ind w:firstLine="709"/>
        <w:jc w:val="both"/>
        <w:rPr>
          <w:sz w:val="28"/>
          <w:szCs w:val="28"/>
        </w:rPr>
      </w:pPr>
      <w:r w:rsidRPr="000C1E84">
        <w:rPr>
          <w:sz w:val="28"/>
          <w:szCs w:val="28"/>
        </w:rPr>
        <w:t>Удосконалення політики розвитку людського капіталу повинне враховувати як внутрішні потреби національного відновлення, так і виклики глобальної конкуренції за таланти. Ефективне поєднання соціального, економічного та технологічного підходів дозволить Україні створити нову якість людського потенціалу як ключової цінності держави.</w:t>
      </w:r>
    </w:p>
    <w:p w14:paraId="52395D74" w14:textId="6045A5B8" w:rsidR="00FB4B06" w:rsidRPr="00FB4B06" w:rsidRDefault="00FB4B06" w:rsidP="00FB4B06">
      <w:pPr>
        <w:spacing w:line="360" w:lineRule="auto"/>
        <w:ind w:firstLine="709"/>
        <w:jc w:val="both"/>
        <w:rPr>
          <w:sz w:val="28"/>
          <w:szCs w:val="28"/>
        </w:rPr>
      </w:pPr>
      <w:r>
        <w:rPr>
          <w:sz w:val="28"/>
          <w:szCs w:val="28"/>
        </w:rPr>
        <w:t>Таким чином, у</w:t>
      </w:r>
      <w:r w:rsidRPr="00FB4B06">
        <w:rPr>
          <w:sz w:val="28"/>
          <w:szCs w:val="28"/>
        </w:rPr>
        <w:t xml:space="preserve">досконалення політики розвитку людського капіталу в умовах сучасних викликів вимагає системного, міждисциплінарного підходу та активної взаємодії між державою, бізнесом і громадянським суспільством. Запропоновані напрями </w:t>
      </w:r>
      <w:r w:rsidRPr="00B4694E">
        <w:rPr>
          <w:rFonts w:eastAsia="TimesNewRoman"/>
          <w:sz w:val="28"/>
          <w:szCs w:val="28"/>
        </w:rPr>
        <w:t>–</w:t>
      </w:r>
      <w:r w:rsidRPr="00FB4B06">
        <w:rPr>
          <w:sz w:val="28"/>
          <w:szCs w:val="28"/>
        </w:rPr>
        <w:t xml:space="preserve"> трансформація освіти, ефективне управління трудовим потенціалом, </w:t>
      </w:r>
      <w:proofErr w:type="spellStart"/>
      <w:r w:rsidRPr="00FB4B06">
        <w:rPr>
          <w:sz w:val="28"/>
          <w:szCs w:val="28"/>
        </w:rPr>
        <w:t>цифровізація</w:t>
      </w:r>
      <w:proofErr w:type="spellEnd"/>
      <w:r w:rsidRPr="00FB4B06">
        <w:rPr>
          <w:sz w:val="28"/>
          <w:szCs w:val="28"/>
        </w:rPr>
        <w:t xml:space="preserve">, інвестиції у здоров’я, збереження талантів та </w:t>
      </w:r>
      <w:r w:rsidRPr="00FB4B06">
        <w:rPr>
          <w:sz w:val="28"/>
          <w:szCs w:val="28"/>
        </w:rPr>
        <w:lastRenderedPageBreak/>
        <w:t xml:space="preserve">інституційне забезпечення </w:t>
      </w:r>
      <w:r w:rsidRPr="00B4694E">
        <w:rPr>
          <w:rFonts w:eastAsia="TimesNewRoman"/>
          <w:sz w:val="28"/>
          <w:szCs w:val="28"/>
        </w:rPr>
        <w:t>–</w:t>
      </w:r>
      <w:r w:rsidRPr="00FB4B06">
        <w:rPr>
          <w:sz w:val="28"/>
          <w:szCs w:val="28"/>
        </w:rPr>
        <w:t xml:space="preserve"> формують основу для сталого соціально-економічного зростання України.</w:t>
      </w:r>
    </w:p>
    <w:p w14:paraId="3E2CDCA6" w14:textId="72698BA5" w:rsidR="00FB4B06" w:rsidRPr="00FB4B06" w:rsidRDefault="00FB4B06" w:rsidP="00FB4B06">
      <w:pPr>
        <w:spacing w:line="360" w:lineRule="auto"/>
        <w:ind w:firstLine="709"/>
        <w:jc w:val="both"/>
        <w:rPr>
          <w:sz w:val="28"/>
          <w:szCs w:val="28"/>
        </w:rPr>
      </w:pPr>
      <w:r w:rsidRPr="00FB4B06">
        <w:rPr>
          <w:sz w:val="28"/>
          <w:szCs w:val="28"/>
        </w:rPr>
        <w:t xml:space="preserve">Особливу увагу слід приділяти розвитку нових </w:t>
      </w:r>
      <w:proofErr w:type="spellStart"/>
      <w:r w:rsidRPr="00FB4B06">
        <w:rPr>
          <w:sz w:val="28"/>
          <w:szCs w:val="28"/>
        </w:rPr>
        <w:t>компетентностей</w:t>
      </w:r>
      <w:proofErr w:type="spellEnd"/>
      <w:r w:rsidRPr="00FB4B06">
        <w:rPr>
          <w:sz w:val="28"/>
          <w:szCs w:val="28"/>
        </w:rPr>
        <w:t xml:space="preserve"> та формуванню цифрової культури, підтримці вразливих груп населення, стимулюванню реінтеграції мігрантів та створенню сприятливого середовища для повернення фахівців. Водночас держава має забезпечити стратегічну інтеграцію зусиль через розробку національної стратегії розвитку людського капіталу, координацію політик у суміжних сферах та впровадження дієвих механізмів моніторингу результативності.</w:t>
      </w:r>
      <w:r>
        <w:rPr>
          <w:sz w:val="28"/>
          <w:szCs w:val="28"/>
        </w:rPr>
        <w:t xml:space="preserve"> П</w:t>
      </w:r>
      <w:r w:rsidRPr="00FB4B06">
        <w:rPr>
          <w:sz w:val="28"/>
          <w:szCs w:val="28"/>
        </w:rPr>
        <w:t xml:space="preserve">олітика розвитку людського капіталу повинна бути пріоритетом національного масштабу, оскільки саме високоякісний людський потенціал є ключовим джерелом </w:t>
      </w:r>
      <w:proofErr w:type="spellStart"/>
      <w:r w:rsidRPr="00FB4B06">
        <w:rPr>
          <w:sz w:val="28"/>
          <w:szCs w:val="28"/>
        </w:rPr>
        <w:t>інноваційності</w:t>
      </w:r>
      <w:proofErr w:type="spellEnd"/>
      <w:r w:rsidRPr="00FB4B06">
        <w:rPr>
          <w:sz w:val="28"/>
          <w:szCs w:val="28"/>
        </w:rPr>
        <w:t>, продуктивності та стійкості економіки в довгостроковій перспективі.</w:t>
      </w:r>
    </w:p>
    <w:p w14:paraId="211E286F" w14:textId="77777777" w:rsidR="000C1E84" w:rsidRDefault="000C1E84" w:rsidP="001A03B2">
      <w:pPr>
        <w:spacing w:line="360" w:lineRule="auto"/>
        <w:ind w:firstLine="709"/>
        <w:jc w:val="both"/>
        <w:rPr>
          <w:sz w:val="28"/>
          <w:szCs w:val="28"/>
        </w:rPr>
      </w:pPr>
    </w:p>
    <w:p w14:paraId="1E5E705A" w14:textId="5E13001A" w:rsidR="007C1EF5" w:rsidRDefault="007C1EF5" w:rsidP="007C1EF5">
      <w:pPr>
        <w:spacing w:line="360" w:lineRule="auto"/>
        <w:ind w:firstLine="709"/>
        <w:jc w:val="both"/>
      </w:pPr>
    </w:p>
    <w:p w14:paraId="19F7D40B" w14:textId="77777777" w:rsidR="00C84175" w:rsidRPr="00FB4B06" w:rsidRDefault="00C84175" w:rsidP="007C1EF5">
      <w:pPr>
        <w:spacing w:line="360" w:lineRule="auto"/>
        <w:ind w:firstLine="709"/>
        <w:jc w:val="both"/>
      </w:pPr>
    </w:p>
    <w:p w14:paraId="2FF540C7" w14:textId="3C88353F"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D95DEF" w:rsidRPr="00D95DEF">
        <w:rPr>
          <w:sz w:val="28"/>
          <w:szCs w:val="28"/>
        </w:rPr>
        <w:t>Соціально-економічні ефекти інвестування в людський капітал</w:t>
      </w:r>
    </w:p>
    <w:p w14:paraId="6EC2DBDF" w14:textId="1F7FDAF1" w:rsidR="007D3899" w:rsidRDefault="007D3899" w:rsidP="007D3899">
      <w:pPr>
        <w:spacing w:line="360" w:lineRule="auto"/>
        <w:ind w:firstLine="708"/>
        <w:jc w:val="both"/>
        <w:rPr>
          <w:sz w:val="28"/>
          <w:szCs w:val="28"/>
        </w:rPr>
      </w:pPr>
    </w:p>
    <w:p w14:paraId="0B7982B0" w14:textId="1B28C541"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Інвестування в людський капітал передбачає систематичне вкладення ресурсів (часу, коштів, зусиль) у розвиток знань, навичок, здоров’я, інтелектуального потенціалу та соціальних якостей працівників. Це включає:</w:t>
      </w:r>
      <w:r>
        <w:rPr>
          <w:sz w:val="28"/>
          <w:szCs w:val="28"/>
          <w:lang w:val="uk-UA"/>
        </w:rPr>
        <w:t xml:space="preserve"> </w:t>
      </w:r>
      <w:r w:rsidRPr="00C84175">
        <w:rPr>
          <w:sz w:val="28"/>
          <w:szCs w:val="28"/>
          <w:lang w:val="uk-UA"/>
        </w:rPr>
        <w:t>формальну та неформальну освіту;</w:t>
      </w:r>
      <w:r>
        <w:rPr>
          <w:sz w:val="28"/>
          <w:szCs w:val="28"/>
          <w:lang w:val="uk-UA"/>
        </w:rPr>
        <w:t xml:space="preserve">  </w:t>
      </w:r>
      <w:r w:rsidRPr="00C84175">
        <w:rPr>
          <w:sz w:val="28"/>
          <w:szCs w:val="28"/>
          <w:lang w:val="uk-UA"/>
        </w:rPr>
        <w:t>професійну підготовку та перепідготовку;</w:t>
      </w:r>
      <w:r>
        <w:rPr>
          <w:sz w:val="28"/>
          <w:szCs w:val="28"/>
          <w:lang w:val="uk-UA"/>
        </w:rPr>
        <w:t xml:space="preserve"> </w:t>
      </w:r>
      <w:r w:rsidRPr="00C84175">
        <w:rPr>
          <w:sz w:val="28"/>
          <w:szCs w:val="28"/>
          <w:lang w:val="uk-UA"/>
        </w:rPr>
        <w:t xml:space="preserve">розвиток навичок </w:t>
      </w:r>
      <w:proofErr w:type="spellStart"/>
      <w:r w:rsidRPr="00C84175">
        <w:rPr>
          <w:sz w:val="28"/>
          <w:szCs w:val="28"/>
          <w:lang w:val="uk-UA"/>
        </w:rPr>
        <w:t>soft</w:t>
      </w:r>
      <w:proofErr w:type="spellEnd"/>
      <w:r w:rsidRPr="00C84175">
        <w:rPr>
          <w:sz w:val="28"/>
          <w:szCs w:val="28"/>
          <w:lang w:val="uk-UA"/>
        </w:rPr>
        <w:t xml:space="preserve"> &amp; </w:t>
      </w:r>
      <w:proofErr w:type="spellStart"/>
      <w:r w:rsidRPr="00C84175">
        <w:rPr>
          <w:sz w:val="28"/>
          <w:szCs w:val="28"/>
          <w:lang w:val="uk-UA"/>
        </w:rPr>
        <w:t>hard</w:t>
      </w:r>
      <w:proofErr w:type="spellEnd"/>
      <w:r w:rsidRPr="00C84175">
        <w:rPr>
          <w:sz w:val="28"/>
          <w:szCs w:val="28"/>
          <w:lang w:val="uk-UA"/>
        </w:rPr>
        <w:t xml:space="preserve"> </w:t>
      </w:r>
      <w:proofErr w:type="spellStart"/>
      <w:r w:rsidRPr="00C84175">
        <w:rPr>
          <w:sz w:val="28"/>
          <w:szCs w:val="28"/>
          <w:lang w:val="uk-UA"/>
        </w:rPr>
        <w:t>skills</w:t>
      </w:r>
      <w:proofErr w:type="spellEnd"/>
      <w:r w:rsidRPr="00C84175">
        <w:rPr>
          <w:sz w:val="28"/>
          <w:szCs w:val="28"/>
          <w:lang w:val="uk-UA"/>
        </w:rPr>
        <w:t>;</w:t>
      </w:r>
      <w:r>
        <w:rPr>
          <w:sz w:val="28"/>
          <w:szCs w:val="28"/>
          <w:lang w:val="uk-UA"/>
        </w:rPr>
        <w:t xml:space="preserve"> </w:t>
      </w:r>
      <w:r w:rsidRPr="00C84175">
        <w:rPr>
          <w:sz w:val="28"/>
          <w:szCs w:val="28"/>
          <w:lang w:val="uk-UA"/>
        </w:rPr>
        <w:t>підтримку ментального та фізичного здоров’я;</w:t>
      </w:r>
      <w:r>
        <w:rPr>
          <w:sz w:val="28"/>
          <w:szCs w:val="28"/>
          <w:lang w:val="uk-UA"/>
        </w:rPr>
        <w:t xml:space="preserve"> </w:t>
      </w:r>
      <w:r w:rsidRPr="00C84175">
        <w:rPr>
          <w:sz w:val="28"/>
          <w:szCs w:val="28"/>
          <w:lang w:val="uk-UA"/>
        </w:rPr>
        <w:t>поліпшення умов праці й безпеки.</w:t>
      </w:r>
    </w:p>
    <w:p w14:paraId="7B1FC610" w14:textId="776C485D" w:rsidR="00C84175" w:rsidRPr="00C84175" w:rsidRDefault="00C84175" w:rsidP="00C84175">
      <w:pPr>
        <w:pStyle w:val="3"/>
        <w:spacing w:before="0" w:after="0" w:line="360" w:lineRule="auto"/>
        <w:ind w:firstLine="709"/>
        <w:jc w:val="both"/>
        <w:rPr>
          <w:rFonts w:ascii="Times New Roman" w:hAnsi="Times New Roman" w:cs="Times New Roman"/>
          <w:b w:val="0"/>
          <w:bCs w:val="0"/>
          <w:sz w:val="28"/>
          <w:szCs w:val="28"/>
        </w:rPr>
      </w:pPr>
      <w:r w:rsidRPr="00C84175">
        <w:rPr>
          <w:rStyle w:val="afb"/>
          <w:rFonts w:ascii="Times New Roman" w:hAnsi="Times New Roman" w:cs="Times New Roman"/>
          <w:sz w:val="28"/>
          <w:szCs w:val="28"/>
        </w:rPr>
        <w:t>Соціальні ефекти інвестування в людський капітал</w:t>
      </w:r>
      <w:r>
        <w:rPr>
          <w:rStyle w:val="afb"/>
          <w:rFonts w:ascii="Times New Roman" w:hAnsi="Times New Roman" w:cs="Times New Roman"/>
          <w:sz w:val="28"/>
          <w:szCs w:val="28"/>
        </w:rPr>
        <w:t>:</w:t>
      </w:r>
    </w:p>
    <w:p w14:paraId="0CFE5717" w14:textId="27BA4240"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а) Підвищення якості життя населення.</w:t>
      </w:r>
      <w:r>
        <w:rPr>
          <w:rStyle w:val="afb"/>
          <w:b w:val="0"/>
          <w:bCs w:val="0"/>
          <w:sz w:val="28"/>
          <w:szCs w:val="28"/>
          <w:lang w:val="uk-UA"/>
        </w:rPr>
        <w:t xml:space="preserve"> </w:t>
      </w:r>
      <w:r w:rsidRPr="00C84175">
        <w:rPr>
          <w:sz w:val="28"/>
          <w:szCs w:val="28"/>
          <w:lang w:val="uk-UA"/>
        </w:rPr>
        <w:t>Інвестиції в освіту, медицину та професійний розвиток сприяють зростанню доходів громадян, стабільнішому соціальному становищу, поліпшенню житлових умов.</w:t>
      </w:r>
    </w:p>
    <w:p w14:paraId="145FC9D3" w14:textId="60E433C1"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lastRenderedPageBreak/>
        <w:t>б) Соціальна мобільність.</w:t>
      </w:r>
      <w:r>
        <w:rPr>
          <w:rStyle w:val="afb"/>
          <w:b w:val="0"/>
          <w:bCs w:val="0"/>
          <w:sz w:val="28"/>
          <w:szCs w:val="28"/>
          <w:lang w:val="uk-UA"/>
        </w:rPr>
        <w:t xml:space="preserve"> </w:t>
      </w:r>
      <w:r w:rsidRPr="00C84175">
        <w:rPr>
          <w:sz w:val="28"/>
          <w:szCs w:val="28"/>
          <w:lang w:val="uk-UA"/>
        </w:rPr>
        <w:t>Розвиток людського капіталу дозволяє особам переходити до вищих соціально-економічних груп, знижуючи рівень бідності та нерівності.</w:t>
      </w:r>
    </w:p>
    <w:p w14:paraId="39CE6D88" w14:textId="4B7F63FC"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в) Підвищення громадянської активності.</w:t>
      </w:r>
      <w:r>
        <w:rPr>
          <w:rStyle w:val="afb"/>
          <w:b w:val="0"/>
          <w:bCs w:val="0"/>
          <w:sz w:val="28"/>
          <w:szCs w:val="28"/>
          <w:lang w:val="uk-UA"/>
        </w:rPr>
        <w:t xml:space="preserve"> </w:t>
      </w:r>
      <w:r w:rsidRPr="00C84175">
        <w:rPr>
          <w:sz w:val="28"/>
          <w:szCs w:val="28"/>
          <w:lang w:val="uk-UA"/>
        </w:rPr>
        <w:t>Освічені люди активніше беруть участь у суспільному житті, володіють критичним мисленням, підтримують демократичні інститути.</w:t>
      </w:r>
    </w:p>
    <w:p w14:paraId="3F4CD7FE" w14:textId="3304A7D1"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г) Демографічна стабільність.</w:t>
      </w:r>
      <w:r>
        <w:rPr>
          <w:rStyle w:val="afb"/>
          <w:b w:val="0"/>
          <w:bCs w:val="0"/>
          <w:sz w:val="28"/>
          <w:szCs w:val="28"/>
          <w:lang w:val="uk-UA"/>
        </w:rPr>
        <w:t xml:space="preserve"> </w:t>
      </w:r>
      <w:r w:rsidRPr="00C84175">
        <w:rPr>
          <w:sz w:val="28"/>
          <w:szCs w:val="28"/>
          <w:lang w:val="uk-UA"/>
        </w:rPr>
        <w:t>Інвестиції в охорону здоров’я та освіту позитивно впливають на тривалість життя, знижують рівень захворюваності та дитячої смертності.</w:t>
      </w:r>
    </w:p>
    <w:p w14:paraId="619B63DF" w14:textId="5128B811" w:rsidR="00C84175" w:rsidRPr="00C84175" w:rsidRDefault="00C84175" w:rsidP="00C84175">
      <w:pPr>
        <w:pStyle w:val="3"/>
        <w:spacing w:before="0" w:after="0" w:line="360" w:lineRule="auto"/>
        <w:ind w:firstLine="709"/>
        <w:jc w:val="both"/>
        <w:rPr>
          <w:rFonts w:ascii="Times New Roman" w:hAnsi="Times New Roman" w:cs="Times New Roman"/>
          <w:b w:val="0"/>
          <w:bCs w:val="0"/>
          <w:sz w:val="28"/>
          <w:szCs w:val="28"/>
        </w:rPr>
      </w:pPr>
      <w:r w:rsidRPr="00C84175">
        <w:rPr>
          <w:rStyle w:val="afb"/>
          <w:rFonts w:ascii="Times New Roman" w:hAnsi="Times New Roman" w:cs="Times New Roman"/>
          <w:sz w:val="28"/>
          <w:szCs w:val="28"/>
        </w:rPr>
        <w:t xml:space="preserve"> Економічні ефекти інвестування в людський капітал</w:t>
      </w:r>
      <w:r>
        <w:rPr>
          <w:rStyle w:val="afb"/>
          <w:rFonts w:ascii="Times New Roman" w:hAnsi="Times New Roman" w:cs="Times New Roman"/>
          <w:sz w:val="28"/>
          <w:szCs w:val="28"/>
        </w:rPr>
        <w:t xml:space="preserve">: </w:t>
      </w:r>
    </w:p>
    <w:p w14:paraId="215342F9" w14:textId="4AADE4B6"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а) Зростання продуктивності праці.</w:t>
      </w:r>
      <w:r>
        <w:rPr>
          <w:rStyle w:val="afb"/>
          <w:b w:val="0"/>
          <w:bCs w:val="0"/>
          <w:sz w:val="28"/>
          <w:szCs w:val="28"/>
          <w:lang w:val="uk-UA"/>
        </w:rPr>
        <w:t xml:space="preserve"> </w:t>
      </w:r>
      <w:r w:rsidRPr="00C84175">
        <w:rPr>
          <w:sz w:val="28"/>
          <w:szCs w:val="28"/>
          <w:lang w:val="uk-UA"/>
        </w:rPr>
        <w:t>Освічені й навчені працівники ефективніше виконують завдання, впроваджують інновації та працюють з сучасними технологіями.</w:t>
      </w:r>
    </w:p>
    <w:p w14:paraId="123D1696" w14:textId="5A78C6F0"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б) Підвищення конкурентоспроможності підприємств.</w:t>
      </w:r>
      <w:r>
        <w:rPr>
          <w:rStyle w:val="afb"/>
          <w:b w:val="0"/>
          <w:bCs w:val="0"/>
          <w:sz w:val="28"/>
          <w:szCs w:val="28"/>
          <w:lang w:val="uk-UA"/>
        </w:rPr>
        <w:t xml:space="preserve"> </w:t>
      </w:r>
      <w:r w:rsidRPr="00C84175">
        <w:rPr>
          <w:sz w:val="28"/>
          <w:szCs w:val="28"/>
          <w:lang w:val="uk-UA"/>
        </w:rPr>
        <w:t>Підприємства з високим рівнем людського капіталу мають кращу адаптивність до змін і здатність створювати нові продукти й послуги.</w:t>
      </w:r>
    </w:p>
    <w:p w14:paraId="4C9840F3" w14:textId="0B5DA526"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в) Стимулювання інноваційної економіки.</w:t>
      </w:r>
      <w:r>
        <w:rPr>
          <w:rStyle w:val="afb"/>
          <w:b w:val="0"/>
          <w:bCs w:val="0"/>
          <w:sz w:val="28"/>
          <w:szCs w:val="28"/>
          <w:lang w:val="uk-UA"/>
        </w:rPr>
        <w:t xml:space="preserve"> </w:t>
      </w:r>
      <w:r w:rsidRPr="00C84175">
        <w:rPr>
          <w:sz w:val="28"/>
          <w:szCs w:val="28"/>
          <w:lang w:val="uk-UA"/>
        </w:rPr>
        <w:t xml:space="preserve">Людський капітал виступає основним рушієм інтелектуальної економіки: стартапи, R&amp;D, </w:t>
      </w:r>
      <w:proofErr w:type="spellStart"/>
      <w:r w:rsidRPr="00C84175">
        <w:rPr>
          <w:sz w:val="28"/>
          <w:szCs w:val="28"/>
          <w:lang w:val="uk-UA"/>
        </w:rPr>
        <w:t>цифровізація</w:t>
      </w:r>
      <w:proofErr w:type="spellEnd"/>
      <w:r w:rsidRPr="00C84175">
        <w:rPr>
          <w:sz w:val="28"/>
          <w:szCs w:val="28"/>
          <w:lang w:val="uk-UA"/>
        </w:rPr>
        <w:t>, штучний інтелект.</w:t>
      </w:r>
    </w:p>
    <w:p w14:paraId="0800768F" w14:textId="551365BA"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г) Зростання ВВП.</w:t>
      </w:r>
      <w:r>
        <w:rPr>
          <w:rStyle w:val="afb"/>
          <w:b w:val="0"/>
          <w:bCs w:val="0"/>
          <w:sz w:val="28"/>
          <w:szCs w:val="28"/>
          <w:lang w:val="uk-UA"/>
        </w:rPr>
        <w:t xml:space="preserve"> </w:t>
      </w:r>
      <w:r w:rsidRPr="00C84175">
        <w:rPr>
          <w:sz w:val="28"/>
          <w:szCs w:val="28"/>
          <w:lang w:val="uk-UA"/>
        </w:rPr>
        <w:t>На макрорівні ефективне використання людського капіталу сприяє збільшенню обсягів виробництва, експорту та фіскальних надходжень.</w:t>
      </w:r>
    </w:p>
    <w:p w14:paraId="14D0FBFB" w14:textId="15D959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rStyle w:val="afb"/>
          <w:b w:val="0"/>
          <w:bCs w:val="0"/>
          <w:sz w:val="28"/>
          <w:szCs w:val="28"/>
          <w:lang w:val="uk-UA"/>
        </w:rPr>
        <w:t>д) Підвищення інвестиційної привабливості країни.</w:t>
      </w:r>
      <w:r>
        <w:rPr>
          <w:rStyle w:val="afb"/>
          <w:b w:val="0"/>
          <w:bCs w:val="0"/>
          <w:sz w:val="28"/>
          <w:szCs w:val="28"/>
          <w:lang w:val="uk-UA"/>
        </w:rPr>
        <w:t xml:space="preserve">  </w:t>
      </w:r>
      <w:r w:rsidRPr="00C84175">
        <w:rPr>
          <w:sz w:val="28"/>
          <w:szCs w:val="28"/>
          <w:lang w:val="uk-UA"/>
        </w:rPr>
        <w:t xml:space="preserve">Розвинений людський капітал </w:t>
      </w:r>
      <w:r w:rsidRPr="00B4694E">
        <w:rPr>
          <w:rFonts w:eastAsia="TimesNewRoman"/>
          <w:sz w:val="28"/>
          <w:szCs w:val="28"/>
          <w:lang w:val="uk-UA"/>
        </w:rPr>
        <w:t>–</w:t>
      </w:r>
      <w:r w:rsidRPr="00C84175">
        <w:rPr>
          <w:sz w:val="28"/>
          <w:szCs w:val="28"/>
          <w:lang w:val="uk-UA"/>
        </w:rPr>
        <w:t xml:space="preserve"> ключовий фактор для іноземних інвесторів, які шукають кваліфіковану робочу силу.</w:t>
      </w:r>
    </w:p>
    <w:p w14:paraId="3C96B1E3" w14:textId="3355D0C5" w:rsidR="00C84175" w:rsidRPr="00C84175" w:rsidRDefault="00C84175" w:rsidP="00C84175">
      <w:pPr>
        <w:pStyle w:val="3"/>
        <w:spacing w:before="0" w:after="0" w:line="360" w:lineRule="auto"/>
        <w:ind w:firstLine="709"/>
        <w:jc w:val="both"/>
        <w:rPr>
          <w:rFonts w:ascii="Times New Roman" w:hAnsi="Times New Roman" w:cs="Times New Roman"/>
          <w:b w:val="0"/>
          <w:bCs w:val="0"/>
          <w:sz w:val="28"/>
          <w:szCs w:val="28"/>
        </w:rPr>
      </w:pPr>
      <w:r w:rsidRPr="00C84175">
        <w:rPr>
          <w:rStyle w:val="afb"/>
          <w:rFonts w:ascii="Times New Roman" w:hAnsi="Times New Roman" w:cs="Times New Roman"/>
          <w:sz w:val="28"/>
          <w:szCs w:val="28"/>
        </w:rPr>
        <w:t>Вимірювання ефективності</w:t>
      </w:r>
      <w:r>
        <w:rPr>
          <w:rStyle w:val="afb"/>
          <w:rFonts w:ascii="Times New Roman" w:hAnsi="Times New Roman" w:cs="Times New Roman"/>
          <w:sz w:val="28"/>
          <w:szCs w:val="28"/>
        </w:rPr>
        <w:t xml:space="preserve">. </w:t>
      </w:r>
      <w:r w:rsidRPr="00C84175">
        <w:rPr>
          <w:rFonts w:ascii="Times New Roman" w:hAnsi="Times New Roman" w:cs="Times New Roman"/>
          <w:b w:val="0"/>
          <w:bCs w:val="0"/>
          <w:sz w:val="28"/>
          <w:szCs w:val="28"/>
        </w:rPr>
        <w:t>Для оцінки ефектів інвестування застосовують:</w:t>
      </w:r>
      <w:r>
        <w:rPr>
          <w:rFonts w:ascii="Times New Roman" w:hAnsi="Times New Roman" w:cs="Times New Roman"/>
          <w:b w:val="0"/>
          <w:bCs w:val="0"/>
          <w:sz w:val="28"/>
          <w:szCs w:val="28"/>
        </w:rPr>
        <w:t xml:space="preserve">  </w:t>
      </w:r>
      <w:r w:rsidRPr="00C84175">
        <w:rPr>
          <w:rStyle w:val="afb"/>
          <w:rFonts w:ascii="Times New Roman" w:hAnsi="Times New Roman" w:cs="Times New Roman"/>
          <w:sz w:val="28"/>
          <w:szCs w:val="28"/>
        </w:rPr>
        <w:t>Індекс людського капіталу</w:t>
      </w:r>
      <w:r w:rsidRPr="00C84175">
        <w:rPr>
          <w:rFonts w:ascii="Times New Roman" w:hAnsi="Times New Roman" w:cs="Times New Roman"/>
          <w:b w:val="0"/>
          <w:bCs w:val="0"/>
          <w:sz w:val="28"/>
          <w:szCs w:val="28"/>
        </w:rPr>
        <w:t xml:space="preserve"> (Світовий банк);</w:t>
      </w:r>
      <w:r>
        <w:rPr>
          <w:rFonts w:ascii="Times New Roman" w:hAnsi="Times New Roman" w:cs="Times New Roman"/>
          <w:b w:val="0"/>
          <w:bCs w:val="0"/>
          <w:sz w:val="28"/>
          <w:szCs w:val="28"/>
        </w:rPr>
        <w:t xml:space="preserve">  </w:t>
      </w:r>
      <w:r w:rsidRPr="00C84175">
        <w:rPr>
          <w:rStyle w:val="afb"/>
          <w:rFonts w:ascii="Times New Roman" w:hAnsi="Times New Roman" w:cs="Times New Roman"/>
          <w:sz w:val="28"/>
          <w:szCs w:val="28"/>
        </w:rPr>
        <w:t xml:space="preserve">Індекс людського </w:t>
      </w:r>
      <w:r w:rsidRPr="00C84175">
        <w:rPr>
          <w:rStyle w:val="afb"/>
          <w:rFonts w:ascii="Times New Roman" w:hAnsi="Times New Roman" w:cs="Times New Roman"/>
          <w:sz w:val="28"/>
          <w:szCs w:val="28"/>
        </w:rPr>
        <w:lastRenderedPageBreak/>
        <w:t>розвитку</w:t>
      </w:r>
      <w:r w:rsidRPr="00C84175">
        <w:rPr>
          <w:rFonts w:ascii="Times New Roman" w:hAnsi="Times New Roman" w:cs="Times New Roman"/>
          <w:b w:val="0"/>
          <w:bCs w:val="0"/>
          <w:sz w:val="28"/>
          <w:szCs w:val="28"/>
        </w:rPr>
        <w:t xml:space="preserve"> (ООН);</w:t>
      </w:r>
      <w:r>
        <w:rPr>
          <w:rFonts w:ascii="Times New Roman" w:hAnsi="Times New Roman" w:cs="Times New Roman"/>
          <w:b w:val="0"/>
          <w:bCs w:val="0"/>
          <w:sz w:val="28"/>
          <w:szCs w:val="28"/>
        </w:rPr>
        <w:t xml:space="preserve">  </w:t>
      </w:r>
      <w:r w:rsidRPr="00C84175">
        <w:rPr>
          <w:rStyle w:val="afb"/>
          <w:rFonts w:ascii="Times New Roman" w:hAnsi="Times New Roman" w:cs="Times New Roman"/>
          <w:sz w:val="28"/>
          <w:szCs w:val="28"/>
        </w:rPr>
        <w:t>Індикатори PISA, HCI, GTCI, HDI</w:t>
      </w:r>
      <w:r w:rsidRPr="00C84175">
        <w:rPr>
          <w:rFonts w:ascii="Times New Roman" w:hAnsi="Times New Roman" w:cs="Times New Roman"/>
          <w:b w:val="0"/>
          <w:bCs w:val="0"/>
          <w:sz w:val="28"/>
          <w:szCs w:val="28"/>
        </w:rPr>
        <w:t>;</w:t>
      </w:r>
      <w:r>
        <w:rPr>
          <w:rFonts w:ascii="Times New Roman" w:hAnsi="Times New Roman" w:cs="Times New Roman"/>
          <w:b w:val="0"/>
          <w:bCs w:val="0"/>
          <w:sz w:val="28"/>
          <w:szCs w:val="28"/>
        </w:rPr>
        <w:t xml:space="preserve"> </w:t>
      </w:r>
      <w:r w:rsidRPr="00C84175">
        <w:rPr>
          <w:rFonts w:ascii="Times New Roman" w:hAnsi="Times New Roman" w:cs="Times New Roman"/>
          <w:b w:val="0"/>
          <w:bCs w:val="0"/>
          <w:sz w:val="28"/>
          <w:szCs w:val="28"/>
        </w:rPr>
        <w:t>національні показники зайнятості, продуктивності праці, тривалості життя, рівня освіти, ін.</w:t>
      </w:r>
    </w:p>
    <w:p w14:paraId="2DDB5B32" w14:textId="0A4BDB78" w:rsid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 xml:space="preserve">Інвестування в людський капітал </w:t>
      </w:r>
      <w:r w:rsidRPr="00B4694E">
        <w:rPr>
          <w:rFonts w:eastAsia="TimesNewRoman"/>
          <w:sz w:val="28"/>
          <w:szCs w:val="28"/>
          <w:lang w:val="uk-UA"/>
        </w:rPr>
        <w:t>–</w:t>
      </w:r>
      <w:r w:rsidRPr="00C84175">
        <w:rPr>
          <w:sz w:val="28"/>
          <w:szCs w:val="28"/>
          <w:lang w:val="uk-UA"/>
        </w:rPr>
        <w:t xml:space="preserve"> це не лише витрати, а довгострокова стратегія соціально-економічного розвитку. У сучасних умовах трансформаційних викликів і глобальної конкуренції саме люди, їхні компетентності та креативний потенціал визначають майбутнє успіху як підприємств, так і цілих держав.</w:t>
      </w:r>
    </w:p>
    <w:p w14:paraId="79CE2705" w14:textId="6448A4BF" w:rsidR="00C84175" w:rsidRPr="00C84175" w:rsidRDefault="00C84175" w:rsidP="00C84175">
      <w:pPr>
        <w:pStyle w:val="af3"/>
        <w:spacing w:before="0" w:beforeAutospacing="0" w:after="0" w:afterAutospacing="0" w:line="360" w:lineRule="auto"/>
        <w:ind w:firstLine="709"/>
        <w:jc w:val="both"/>
        <w:rPr>
          <w:sz w:val="28"/>
          <w:szCs w:val="28"/>
          <w:lang w:val="uk-UA"/>
        </w:rPr>
      </w:pPr>
      <w:r>
        <w:rPr>
          <w:sz w:val="28"/>
          <w:szCs w:val="28"/>
          <w:lang w:val="uk-UA"/>
        </w:rPr>
        <w:t>Таким чином, і</w:t>
      </w:r>
      <w:r w:rsidRPr="00C84175">
        <w:rPr>
          <w:sz w:val="28"/>
          <w:szCs w:val="28"/>
          <w:lang w:val="uk-UA"/>
        </w:rPr>
        <w:t xml:space="preserve">нвестування в людський капітал є стратегічним чинником забезпечення довгострокового соціально-економічного зростання країни та підвищення її конкурентоспроможності у глобальному середовищі. Результати таких інвестицій проявляються не лише в економічній площині через зростання продуктивності праці, </w:t>
      </w:r>
      <w:proofErr w:type="spellStart"/>
      <w:r w:rsidRPr="00C84175">
        <w:rPr>
          <w:sz w:val="28"/>
          <w:szCs w:val="28"/>
          <w:lang w:val="uk-UA"/>
        </w:rPr>
        <w:t>інноваційності</w:t>
      </w:r>
      <w:proofErr w:type="spellEnd"/>
      <w:r w:rsidRPr="00C84175">
        <w:rPr>
          <w:sz w:val="28"/>
          <w:szCs w:val="28"/>
          <w:lang w:val="uk-UA"/>
        </w:rPr>
        <w:t xml:space="preserve">, ВВП та податкових надходжень, а й у соціальній сфері </w:t>
      </w:r>
      <w:r w:rsidRPr="00B4694E">
        <w:rPr>
          <w:rFonts w:eastAsia="TimesNewRoman"/>
          <w:sz w:val="28"/>
          <w:szCs w:val="28"/>
          <w:lang w:val="uk-UA"/>
        </w:rPr>
        <w:t>–</w:t>
      </w:r>
      <w:r w:rsidRPr="00C84175">
        <w:rPr>
          <w:sz w:val="28"/>
          <w:szCs w:val="28"/>
          <w:lang w:val="uk-UA"/>
        </w:rPr>
        <w:t xml:space="preserve"> підвищенні якості життя населення, посиленні соціальної мобільності, формуванні інтелектуального потенціалу нації.</w:t>
      </w:r>
    </w:p>
    <w:p w14:paraId="74BBE10D" w14:textId="5C52EF11"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 xml:space="preserve">Ефективне управління людським капіталом дозволяє реалізувати принципи справедливої та інклюзивної економіки, де кожна людина має доступ до якісної освіти, медицини, професійного розвитку й соціального захисту. Це сприяє стійкості економіки до глобальних викликів, відновленню та трансформації ринку праці, а також формуванню довготривалих конкурентних переваг як на рівні підприємств, так і держави в цілому. </w:t>
      </w:r>
      <w:r>
        <w:rPr>
          <w:sz w:val="28"/>
          <w:szCs w:val="28"/>
          <w:lang w:val="uk-UA"/>
        </w:rPr>
        <w:t>І</w:t>
      </w:r>
      <w:r w:rsidRPr="00C84175">
        <w:rPr>
          <w:sz w:val="28"/>
          <w:szCs w:val="28"/>
          <w:lang w:val="uk-UA"/>
        </w:rPr>
        <w:t xml:space="preserve">нвестиції в людський капітал слід розглядати як один з ключових векторів </w:t>
      </w:r>
      <w:proofErr w:type="spellStart"/>
      <w:r w:rsidRPr="00C84175">
        <w:rPr>
          <w:sz w:val="28"/>
          <w:szCs w:val="28"/>
          <w:lang w:val="uk-UA"/>
        </w:rPr>
        <w:t>модернізаційної</w:t>
      </w:r>
      <w:proofErr w:type="spellEnd"/>
      <w:r w:rsidRPr="00C84175">
        <w:rPr>
          <w:sz w:val="28"/>
          <w:szCs w:val="28"/>
          <w:lang w:val="uk-UA"/>
        </w:rPr>
        <w:t xml:space="preserve"> політики національного розвитку.</w:t>
      </w:r>
    </w:p>
    <w:p w14:paraId="1B2F493D"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p>
    <w:p w14:paraId="101879E9" w14:textId="527B4BF9" w:rsidR="00345191" w:rsidRPr="00C84175"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5F1E7A14" w14:textId="2F3E3D50" w:rsidR="00D95DEF" w:rsidRDefault="00D95DEF" w:rsidP="00732481">
      <w:pPr>
        <w:pStyle w:val="af3"/>
        <w:shd w:val="clear" w:color="auto" w:fill="FFFFFF"/>
        <w:spacing w:before="0" w:beforeAutospacing="0" w:after="0" w:afterAutospacing="0" w:line="360" w:lineRule="auto"/>
        <w:ind w:firstLine="709"/>
        <w:jc w:val="both"/>
        <w:rPr>
          <w:sz w:val="28"/>
          <w:szCs w:val="28"/>
          <w:lang w:val="uk-UA"/>
        </w:rPr>
      </w:pPr>
    </w:p>
    <w:p w14:paraId="01C2FD0F" w14:textId="3072D781" w:rsidR="00D95DEF" w:rsidRDefault="00D95DEF" w:rsidP="00732481">
      <w:pPr>
        <w:pStyle w:val="af3"/>
        <w:shd w:val="clear" w:color="auto" w:fill="FFFFFF"/>
        <w:spacing w:before="0" w:beforeAutospacing="0" w:after="0" w:afterAutospacing="0" w:line="360" w:lineRule="auto"/>
        <w:ind w:firstLine="709"/>
        <w:jc w:val="both"/>
        <w:rPr>
          <w:sz w:val="28"/>
          <w:szCs w:val="28"/>
          <w:lang w:val="uk-UA"/>
        </w:rPr>
      </w:pPr>
    </w:p>
    <w:p w14:paraId="40C24C67" w14:textId="78F9E268" w:rsidR="00D95DEF" w:rsidRDefault="00D95DEF" w:rsidP="00732481">
      <w:pPr>
        <w:pStyle w:val="af3"/>
        <w:shd w:val="clear" w:color="auto" w:fill="FFFFFF"/>
        <w:spacing w:before="0" w:beforeAutospacing="0" w:after="0" w:afterAutospacing="0" w:line="360" w:lineRule="auto"/>
        <w:ind w:firstLine="709"/>
        <w:jc w:val="both"/>
        <w:rPr>
          <w:sz w:val="28"/>
          <w:szCs w:val="28"/>
          <w:lang w:val="uk-UA"/>
        </w:rPr>
      </w:pPr>
    </w:p>
    <w:p w14:paraId="256FAB91" w14:textId="48158FD9" w:rsidR="00D95DEF" w:rsidRDefault="00D95DEF" w:rsidP="00732481">
      <w:pPr>
        <w:pStyle w:val="af3"/>
        <w:shd w:val="clear" w:color="auto" w:fill="FFFFFF"/>
        <w:spacing w:before="0" w:beforeAutospacing="0" w:after="0" w:afterAutospacing="0" w:line="360" w:lineRule="auto"/>
        <w:ind w:firstLine="709"/>
        <w:jc w:val="both"/>
        <w:rPr>
          <w:sz w:val="28"/>
          <w:szCs w:val="28"/>
          <w:lang w:val="uk-UA"/>
        </w:rPr>
      </w:pPr>
    </w:p>
    <w:p w14:paraId="7E3C5E2E" w14:textId="6CF60F8E" w:rsidR="00D95DEF" w:rsidRDefault="00D95DEF"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601DF48B" w:rsidR="00C84C2B" w:rsidRPr="00903F72" w:rsidRDefault="00C84C2B" w:rsidP="00821FC5">
      <w:pPr>
        <w:spacing w:line="360" w:lineRule="auto"/>
        <w:jc w:val="center"/>
        <w:rPr>
          <w:caps/>
          <w:sz w:val="28"/>
          <w:szCs w:val="28"/>
        </w:rPr>
      </w:pPr>
      <w:r w:rsidRPr="00903F72">
        <w:rPr>
          <w:caps/>
          <w:sz w:val="28"/>
          <w:szCs w:val="28"/>
        </w:rPr>
        <w:lastRenderedPageBreak/>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0710930A"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У кваліфікаційній роботі бакалавра здійснено теоретичне узагальнення та розроблено пропозиції щодо вдосконалення політики розвитку людського капіталу в умовах сучасних глобальних трансформацій. Дослідження ґрунтується на поглибленому аналізі еволюції концепції людського капіталу, визначенні його структури, функцій та ролі як ключового чинника соціально-економічного зростання в національному середовищі.</w:t>
      </w:r>
    </w:p>
    <w:p w14:paraId="21E5A068"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 xml:space="preserve">У роботі з’ясовано, що в умовах </w:t>
      </w:r>
      <w:proofErr w:type="spellStart"/>
      <w:r w:rsidRPr="00C84175">
        <w:rPr>
          <w:sz w:val="28"/>
          <w:szCs w:val="28"/>
          <w:lang w:val="uk-UA"/>
        </w:rPr>
        <w:t>цифровізації</w:t>
      </w:r>
      <w:proofErr w:type="spellEnd"/>
      <w:r w:rsidRPr="00C84175">
        <w:rPr>
          <w:sz w:val="28"/>
          <w:szCs w:val="28"/>
          <w:lang w:val="uk-UA"/>
        </w:rPr>
        <w:t xml:space="preserve">, дестабілізації ринку праці, зростання міграційних процесів та посилення безпекових викликів, людський капітал стає визначальним ресурсом конкурентоспроможності держави. Його розвиток потребує комплексної </w:t>
      </w:r>
      <w:proofErr w:type="spellStart"/>
      <w:r w:rsidRPr="00C84175">
        <w:rPr>
          <w:sz w:val="28"/>
          <w:szCs w:val="28"/>
          <w:lang w:val="uk-UA"/>
        </w:rPr>
        <w:t>міжсекторальної</w:t>
      </w:r>
      <w:proofErr w:type="spellEnd"/>
      <w:r w:rsidRPr="00C84175">
        <w:rPr>
          <w:sz w:val="28"/>
          <w:szCs w:val="28"/>
          <w:lang w:val="uk-UA"/>
        </w:rPr>
        <w:t xml:space="preserve"> політики, що охоплює освіту, охорону здоров’я, ринок праці, соціальний захист і цифрову трансформацію.</w:t>
      </w:r>
    </w:p>
    <w:p w14:paraId="18DE7F64" w14:textId="4B6D2B0A" w:rsidR="00C84175" w:rsidRPr="003A3BD4" w:rsidRDefault="00C84175" w:rsidP="00970120">
      <w:pPr>
        <w:pStyle w:val="af3"/>
        <w:spacing w:before="0" w:beforeAutospacing="0" w:after="0" w:afterAutospacing="0" w:line="360" w:lineRule="auto"/>
        <w:ind w:firstLine="709"/>
        <w:jc w:val="both"/>
        <w:rPr>
          <w:sz w:val="28"/>
          <w:szCs w:val="28"/>
          <w:lang w:val="uk-UA"/>
        </w:rPr>
      </w:pPr>
      <w:r w:rsidRPr="00C84175">
        <w:rPr>
          <w:sz w:val="28"/>
          <w:szCs w:val="28"/>
          <w:lang w:val="uk-UA"/>
        </w:rPr>
        <w:t>На основі проведеного аналізу глобальних і національних трендів визначено основні вектори модернізації людського капіталу, зокрема:</w:t>
      </w:r>
      <w:r>
        <w:rPr>
          <w:sz w:val="28"/>
          <w:szCs w:val="28"/>
          <w:lang w:val="uk-UA"/>
        </w:rPr>
        <w:t xml:space="preserve">  </w:t>
      </w:r>
      <w:r w:rsidRPr="00C84175">
        <w:rPr>
          <w:sz w:val="28"/>
          <w:szCs w:val="28"/>
          <w:lang w:val="uk-UA"/>
        </w:rPr>
        <w:t xml:space="preserve">трансформація освітніх систем і впровадження </w:t>
      </w:r>
      <w:proofErr w:type="spellStart"/>
      <w:r w:rsidRPr="00C84175">
        <w:rPr>
          <w:sz w:val="28"/>
          <w:szCs w:val="28"/>
          <w:lang w:val="uk-UA"/>
        </w:rPr>
        <w:t>lifelong</w:t>
      </w:r>
      <w:proofErr w:type="spellEnd"/>
      <w:r w:rsidRPr="00C84175">
        <w:rPr>
          <w:sz w:val="28"/>
          <w:szCs w:val="28"/>
          <w:lang w:val="uk-UA"/>
        </w:rPr>
        <w:t xml:space="preserve"> </w:t>
      </w:r>
      <w:proofErr w:type="spellStart"/>
      <w:r w:rsidRPr="00C84175">
        <w:rPr>
          <w:sz w:val="28"/>
          <w:szCs w:val="28"/>
          <w:lang w:val="uk-UA"/>
        </w:rPr>
        <w:t>learning</w:t>
      </w:r>
      <w:proofErr w:type="spellEnd"/>
      <w:r w:rsidRPr="00C84175">
        <w:rPr>
          <w:sz w:val="28"/>
          <w:szCs w:val="28"/>
          <w:lang w:val="uk-UA"/>
        </w:rPr>
        <w:t>;</w:t>
      </w:r>
      <w:r>
        <w:rPr>
          <w:sz w:val="28"/>
          <w:szCs w:val="28"/>
          <w:lang w:val="uk-UA"/>
        </w:rPr>
        <w:t xml:space="preserve"> </w:t>
      </w:r>
      <w:r w:rsidRPr="00C84175">
        <w:rPr>
          <w:sz w:val="28"/>
          <w:szCs w:val="28"/>
          <w:lang w:val="uk-UA"/>
        </w:rPr>
        <w:t>активізація управління трудовим потенціалом через прогнозування потреб у професіях та підтримку професійної мобільності;</w:t>
      </w:r>
      <w:r>
        <w:rPr>
          <w:sz w:val="28"/>
          <w:szCs w:val="28"/>
          <w:lang w:val="uk-UA"/>
        </w:rPr>
        <w:t xml:space="preserve"> </w:t>
      </w:r>
      <w:r w:rsidR="00970120">
        <w:rPr>
          <w:sz w:val="28"/>
          <w:szCs w:val="28"/>
          <w:lang w:val="uk-UA"/>
        </w:rPr>
        <w:t xml:space="preserve"> </w:t>
      </w:r>
      <w:proofErr w:type="spellStart"/>
      <w:r w:rsidRPr="00C84175">
        <w:rPr>
          <w:sz w:val="28"/>
          <w:szCs w:val="28"/>
          <w:lang w:val="uk-UA"/>
        </w:rPr>
        <w:t>цифровізація</w:t>
      </w:r>
      <w:proofErr w:type="spellEnd"/>
      <w:r w:rsidRPr="00C84175">
        <w:rPr>
          <w:sz w:val="28"/>
          <w:szCs w:val="28"/>
          <w:lang w:val="uk-UA"/>
        </w:rPr>
        <w:t xml:space="preserve"> компетенцій працівників та використання HR-аналітики;</w:t>
      </w:r>
      <w:r w:rsidR="00970120">
        <w:rPr>
          <w:sz w:val="28"/>
          <w:szCs w:val="28"/>
          <w:lang w:val="uk-UA"/>
        </w:rPr>
        <w:t xml:space="preserve">  </w:t>
      </w:r>
      <w:r w:rsidRPr="00C84175">
        <w:rPr>
          <w:sz w:val="28"/>
          <w:szCs w:val="28"/>
          <w:lang w:val="uk-UA"/>
        </w:rPr>
        <w:t>інвестиції в здоров’я, добробут і соціальну безпеку;</w:t>
      </w:r>
      <w:r w:rsidR="00970120">
        <w:rPr>
          <w:sz w:val="28"/>
          <w:szCs w:val="28"/>
          <w:lang w:val="uk-UA"/>
        </w:rPr>
        <w:t xml:space="preserve"> </w:t>
      </w:r>
      <w:r w:rsidRPr="00C84175">
        <w:rPr>
          <w:sz w:val="28"/>
          <w:szCs w:val="28"/>
          <w:lang w:val="uk-UA"/>
        </w:rPr>
        <w:t>розвиток стратегій повернення та утримання талантів;</w:t>
      </w:r>
      <w:r w:rsidR="00970120">
        <w:rPr>
          <w:sz w:val="28"/>
          <w:szCs w:val="28"/>
          <w:lang w:val="uk-UA"/>
        </w:rPr>
        <w:t xml:space="preserve"> </w:t>
      </w:r>
      <w:r w:rsidRPr="00C84175">
        <w:rPr>
          <w:sz w:val="28"/>
          <w:szCs w:val="28"/>
          <w:lang w:val="uk-UA"/>
        </w:rPr>
        <w:t>створення національної стратегії розвитку людського капіталу.</w:t>
      </w:r>
      <w:r w:rsidR="00970120">
        <w:rPr>
          <w:sz w:val="28"/>
          <w:szCs w:val="28"/>
          <w:lang w:val="uk-UA"/>
        </w:rPr>
        <w:t xml:space="preserve"> </w:t>
      </w:r>
      <w:proofErr w:type="spellStart"/>
      <w:r w:rsidR="00970120" w:rsidRPr="00970120">
        <w:rPr>
          <w:sz w:val="28"/>
          <w:szCs w:val="28"/>
          <w:lang w:val="uk-UA"/>
        </w:rPr>
        <w:t>Lifelong</w:t>
      </w:r>
      <w:proofErr w:type="spellEnd"/>
      <w:r w:rsidR="00970120" w:rsidRPr="00970120">
        <w:rPr>
          <w:sz w:val="28"/>
          <w:szCs w:val="28"/>
          <w:lang w:val="uk-UA"/>
        </w:rPr>
        <w:t xml:space="preserve"> </w:t>
      </w:r>
      <w:proofErr w:type="spellStart"/>
      <w:r w:rsidR="00970120" w:rsidRPr="00970120">
        <w:rPr>
          <w:sz w:val="28"/>
          <w:szCs w:val="28"/>
          <w:lang w:val="uk-UA"/>
        </w:rPr>
        <w:t>learning</w:t>
      </w:r>
      <w:proofErr w:type="spellEnd"/>
      <w:r w:rsidR="00970120" w:rsidRPr="00970120">
        <w:rPr>
          <w:sz w:val="28"/>
          <w:szCs w:val="28"/>
          <w:lang w:val="uk-UA"/>
        </w:rPr>
        <w:t xml:space="preserve"> (безперервне навчання) </w:t>
      </w:r>
      <w:r w:rsidR="00970120" w:rsidRPr="00B4694E">
        <w:rPr>
          <w:rFonts w:eastAsia="TimesNewRoman"/>
          <w:sz w:val="28"/>
          <w:szCs w:val="28"/>
          <w:lang w:val="uk-UA"/>
        </w:rPr>
        <w:t>–</w:t>
      </w:r>
      <w:r w:rsidR="00970120" w:rsidRPr="00970120">
        <w:rPr>
          <w:sz w:val="28"/>
          <w:szCs w:val="28"/>
          <w:lang w:val="uk-UA"/>
        </w:rPr>
        <w:t xml:space="preserve"> це концепція безперервного освіти і розвитку навичок упродовж усього життя людини. Вона передбачає, що навчання не обмежується лише дитинством або періодом формальної освіти (школа, університет), а триває впродовж усього професійного і особистого життя.</w:t>
      </w:r>
      <w:r w:rsidR="003A3BD4" w:rsidRPr="003A3BD4">
        <w:rPr>
          <w:b/>
          <w:bCs/>
          <w:lang w:val="uk-UA"/>
        </w:rPr>
        <w:t xml:space="preserve"> </w:t>
      </w:r>
      <w:r w:rsidR="003A3BD4" w:rsidRPr="003A3BD4">
        <w:rPr>
          <w:sz w:val="28"/>
          <w:szCs w:val="28"/>
          <w:lang w:val="uk-UA"/>
        </w:rPr>
        <w:t xml:space="preserve">HR-аналітика  </w:t>
      </w:r>
      <w:r w:rsidR="003A3BD4" w:rsidRPr="003A3BD4">
        <w:rPr>
          <w:rFonts w:eastAsia="TimesNewRoman"/>
          <w:sz w:val="28"/>
          <w:szCs w:val="28"/>
          <w:lang w:val="uk-UA"/>
        </w:rPr>
        <w:t>–</w:t>
      </w:r>
      <w:r w:rsidR="003A3BD4">
        <w:rPr>
          <w:rFonts w:eastAsia="TimesNewRoman"/>
          <w:sz w:val="28"/>
          <w:szCs w:val="28"/>
          <w:lang w:val="uk-UA"/>
        </w:rPr>
        <w:t xml:space="preserve"> </w:t>
      </w:r>
      <w:r w:rsidR="003A3BD4" w:rsidRPr="003A3BD4">
        <w:rPr>
          <w:sz w:val="28"/>
          <w:szCs w:val="28"/>
          <w:lang w:val="uk-UA"/>
        </w:rPr>
        <w:t>це процес збирання, обробки та аналізу даних про персонал з метою прийняття обґрунтованих управлінських рішень у сфері управління людським капіталом.</w:t>
      </w:r>
    </w:p>
    <w:p w14:paraId="2AC9E23E"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 xml:space="preserve">Обґрунтовано, що ефективне управління людським капіталом вимагає нових інституційних підходів, партнерства держави, бізнесу та громадянського </w:t>
      </w:r>
      <w:r w:rsidRPr="00C84175">
        <w:rPr>
          <w:sz w:val="28"/>
          <w:szCs w:val="28"/>
          <w:lang w:val="uk-UA"/>
        </w:rPr>
        <w:lastRenderedPageBreak/>
        <w:t>суспільства, а також впровадження механізмів оцінювання впливу інвестицій у людський капітал на економічне зростання.</w:t>
      </w:r>
    </w:p>
    <w:p w14:paraId="1DF91FDE"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Проведена оцінка стану людського капіталу в Україні свідчить про наявність як значного потенціалу (освітній рівень, трудові ресурси, підприємницький дух), так і системних викликів, пов’язаних з воєнними подіями, демографічним старінням, низькою інституційною спроможністю та недостатнім рівнем інвестицій в розвиток навичок і здоров’я.</w:t>
      </w:r>
    </w:p>
    <w:p w14:paraId="79485C17" w14:textId="77777777" w:rsidR="00C84175" w:rsidRPr="00C84175" w:rsidRDefault="00C84175" w:rsidP="00C84175">
      <w:pPr>
        <w:pStyle w:val="af3"/>
        <w:spacing w:before="0" w:beforeAutospacing="0" w:after="0" w:afterAutospacing="0" w:line="360" w:lineRule="auto"/>
        <w:ind w:firstLine="709"/>
        <w:jc w:val="both"/>
        <w:rPr>
          <w:sz w:val="28"/>
          <w:szCs w:val="28"/>
          <w:lang w:val="uk-UA"/>
        </w:rPr>
      </w:pPr>
      <w:r w:rsidRPr="00C84175">
        <w:rPr>
          <w:sz w:val="28"/>
          <w:szCs w:val="28"/>
          <w:lang w:val="uk-UA"/>
        </w:rPr>
        <w:t>Таким чином, розвиток людського капіталу має бути ключовим пріоритетом державної політики, що сприятиме не лише економічній стабільності, а й формуванню соціально відповідального, інноваційно-орієнтованого суспільства, здатного до відновлення, адаптації та сталого розвитку в умовах викликів ХХІ століття.</w:t>
      </w:r>
    </w:p>
    <w:p w14:paraId="5046C3CA" w14:textId="7D58FDCA" w:rsidR="00706EF2" w:rsidRPr="004156A3" w:rsidRDefault="00706EF2" w:rsidP="00706EF2">
      <w:pPr>
        <w:spacing w:line="360" w:lineRule="auto"/>
        <w:ind w:firstLine="709"/>
        <w:jc w:val="both"/>
        <w:rPr>
          <w:sz w:val="28"/>
          <w:szCs w:val="28"/>
        </w:rPr>
      </w:pPr>
    </w:p>
    <w:p w14:paraId="2FA48539" w14:textId="06A3707D" w:rsidR="00706EF2" w:rsidRPr="00EF7863" w:rsidRDefault="00706EF2" w:rsidP="00706EF2">
      <w:pPr>
        <w:spacing w:line="360" w:lineRule="auto"/>
        <w:ind w:firstLine="709"/>
        <w:jc w:val="both"/>
        <w:rPr>
          <w:sz w:val="28"/>
          <w:szCs w:val="28"/>
        </w:rPr>
      </w:pPr>
    </w:p>
    <w:p w14:paraId="0AB57FF4" w14:textId="004DB790" w:rsidR="00903F72" w:rsidRPr="00EF7863" w:rsidRDefault="00903F72" w:rsidP="00903F72">
      <w:pPr>
        <w:spacing w:line="360" w:lineRule="auto"/>
        <w:ind w:firstLine="709"/>
        <w:jc w:val="both"/>
        <w:rPr>
          <w:sz w:val="28"/>
          <w:szCs w:val="28"/>
          <w:bdr w:val="none" w:sz="0" w:space="0" w:color="auto" w:frame="1"/>
        </w:rPr>
      </w:pPr>
    </w:p>
    <w:p w14:paraId="4087C99B" w14:textId="69070C64" w:rsidR="000E65F7" w:rsidRDefault="000E65F7" w:rsidP="00903F72">
      <w:pPr>
        <w:spacing w:line="360" w:lineRule="auto"/>
        <w:ind w:firstLine="709"/>
        <w:jc w:val="both"/>
        <w:rPr>
          <w:sz w:val="28"/>
          <w:szCs w:val="28"/>
          <w:bdr w:val="none" w:sz="0" w:space="0" w:color="auto" w:frame="1"/>
        </w:rPr>
      </w:pPr>
    </w:p>
    <w:p w14:paraId="4E733C95" w14:textId="35E7FB51" w:rsidR="004156A3" w:rsidRDefault="004156A3" w:rsidP="00903F72">
      <w:pPr>
        <w:spacing w:line="360" w:lineRule="auto"/>
        <w:ind w:firstLine="709"/>
        <w:jc w:val="both"/>
        <w:rPr>
          <w:sz w:val="28"/>
          <w:szCs w:val="28"/>
          <w:bdr w:val="none" w:sz="0" w:space="0" w:color="auto" w:frame="1"/>
        </w:rPr>
      </w:pPr>
    </w:p>
    <w:p w14:paraId="1FA12E71" w14:textId="057F5AA1" w:rsidR="004156A3" w:rsidRDefault="004156A3" w:rsidP="00903F72">
      <w:pPr>
        <w:spacing w:line="360" w:lineRule="auto"/>
        <w:ind w:firstLine="709"/>
        <w:jc w:val="both"/>
        <w:rPr>
          <w:sz w:val="28"/>
          <w:szCs w:val="28"/>
          <w:bdr w:val="none" w:sz="0" w:space="0" w:color="auto" w:frame="1"/>
        </w:rPr>
      </w:pPr>
    </w:p>
    <w:p w14:paraId="01C48119" w14:textId="6A994ECE" w:rsidR="004156A3" w:rsidRDefault="004156A3" w:rsidP="00903F72">
      <w:pPr>
        <w:spacing w:line="360" w:lineRule="auto"/>
        <w:ind w:firstLine="709"/>
        <w:jc w:val="both"/>
        <w:rPr>
          <w:sz w:val="28"/>
          <w:szCs w:val="28"/>
          <w:bdr w:val="none" w:sz="0" w:space="0" w:color="auto" w:frame="1"/>
        </w:rPr>
      </w:pPr>
    </w:p>
    <w:p w14:paraId="167133EB" w14:textId="3618FF71" w:rsidR="004156A3" w:rsidRDefault="004156A3" w:rsidP="00903F72">
      <w:pPr>
        <w:spacing w:line="360" w:lineRule="auto"/>
        <w:ind w:firstLine="709"/>
        <w:jc w:val="both"/>
        <w:rPr>
          <w:sz w:val="28"/>
          <w:szCs w:val="28"/>
          <w:bdr w:val="none" w:sz="0" w:space="0" w:color="auto" w:frame="1"/>
        </w:rPr>
      </w:pPr>
    </w:p>
    <w:p w14:paraId="780C5F99" w14:textId="0DBC70B6" w:rsidR="003A3BD4" w:rsidRDefault="003A3BD4" w:rsidP="00903F72">
      <w:pPr>
        <w:spacing w:line="360" w:lineRule="auto"/>
        <w:ind w:firstLine="709"/>
        <w:jc w:val="both"/>
        <w:rPr>
          <w:sz w:val="28"/>
          <w:szCs w:val="28"/>
          <w:bdr w:val="none" w:sz="0" w:space="0" w:color="auto" w:frame="1"/>
        </w:rPr>
      </w:pPr>
    </w:p>
    <w:p w14:paraId="113CC0F9" w14:textId="62C3D58A" w:rsidR="003A3BD4" w:rsidRDefault="003A3BD4" w:rsidP="00903F72">
      <w:pPr>
        <w:spacing w:line="360" w:lineRule="auto"/>
        <w:ind w:firstLine="709"/>
        <w:jc w:val="both"/>
        <w:rPr>
          <w:sz w:val="28"/>
          <w:szCs w:val="28"/>
          <w:bdr w:val="none" w:sz="0" w:space="0" w:color="auto" w:frame="1"/>
        </w:rPr>
      </w:pPr>
    </w:p>
    <w:p w14:paraId="0DE3FB1C" w14:textId="7E250AD4" w:rsidR="003A3BD4" w:rsidRDefault="003A3BD4" w:rsidP="00903F72">
      <w:pPr>
        <w:spacing w:line="360" w:lineRule="auto"/>
        <w:ind w:firstLine="709"/>
        <w:jc w:val="both"/>
        <w:rPr>
          <w:sz w:val="28"/>
          <w:szCs w:val="28"/>
          <w:bdr w:val="none" w:sz="0" w:space="0" w:color="auto" w:frame="1"/>
        </w:rPr>
      </w:pPr>
    </w:p>
    <w:p w14:paraId="6E1D66EA" w14:textId="77777777" w:rsidR="003A3BD4" w:rsidRDefault="003A3BD4" w:rsidP="00903F72">
      <w:pPr>
        <w:spacing w:line="360" w:lineRule="auto"/>
        <w:ind w:firstLine="709"/>
        <w:jc w:val="both"/>
        <w:rPr>
          <w:sz w:val="28"/>
          <w:szCs w:val="28"/>
          <w:bdr w:val="none" w:sz="0" w:space="0" w:color="auto" w:frame="1"/>
        </w:rPr>
      </w:pPr>
    </w:p>
    <w:p w14:paraId="5AA7D7A9" w14:textId="74095E2F" w:rsidR="004156A3" w:rsidRDefault="004156A3" w:rsidP="00903F72">
      <w:pPr>
        <w:spacing w:line="360" w:lineRule="auto"/>
        <w:ind w:firstLine="709"/>
        <w:jc w:val="both"/>
        <w:rPr>
          <w:sz w:val="28"/>
          <w:szCs w:val="28"/>
          <w:bdr w:val="none" w:sz="0" w:space="0" w:color="auto" w:frame="1"/>
        </w:rPr>
      </w:pPr>
    </w:p>
    <w:p w14:paraId="266F3194" w14:textId="12CDC207" w:rsidR="004156A3" w:rsidRDefault="004156A3" w:rsidP="00903F72">
      <w:pPr>
        <w:spacing w:line="360" w:lineRule="auto"/>
        <w:ind w:firstLine="709"/>
        <w:jc w:val="both"/>
        <w:rPr>
          <w:sz w:val="28"/>
          <w:szCs w:val="28"/>
          <w:bdr w:val="none" w:sz="0" w:space="0" w:color="auto" w:frame="1"/>
        </w:rPr>
      </w:pPr>
    </w:p>
    <w:p w14:paraId="7A99300D" w14:textId="77777777" w:rsidR="004156A3" w:rsidRDefault="004156A3" w:rsidP="00903F72">
      <w:pPr>
        <w:spacing w:line="360" w:lineRule="auto"/>
        <w:ind w:firstLine="709"/>
        <w:jc w:val="both"/>
        <w:rPr>
          <w:sz w:val="28"/>
          <w:szCs w:val="28"/>
          <w:bdr w:val="none" w:sz="0" w:space="0" w:color="auto" w:frame="1"/>
        </w:rPr>
      </w:pPr>
    </w:p>
    <w:p w14:paraId="34F951EA" w14:textId="5BC8432A" w:rsidR="000E65F7" w:rsidRDefault="000E65F7" w:rsidP="00903F72">
      <w:pPr>
        <w:spacing w:line="360" w:lineRule="auto"/>
        <w:ind w:firstLine="709"/>
        <w:jc w:val="both"/>
        <w:rPr>
          <w:sz w:val="28"/>
          <w:szCs w:val="28"/>
          <w:bdr w:val="none" w:sz="0" w:space="0" w:color="auto" w:frame="1"/>
        </w:rPr>
      </w:pPr>
    </w:p>
    <w:p w14:paraId="2CC59533" w14:textId="32F9916E" w:rsidR="000E65F7" w:rsidRDefault="000E65F7" w:rsidP="00903F72">
      <w:pPr>
        <w:spacing w:line="360" w:lineRule="auto"/>
        <w:ind w:firstLine="709"/>
        <w:jc w:val="both"/>
        <w:rPr>
          <w:sz w:val="28"/>
          <w:szCs w:val="28"/>
          <w:bdr w:val="none" w:sz="0" w:space="0" w:color="auto" w:frame="1"/>
        </w:rPr>
      </w:pP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lastRenderedPageBreak/>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1EF460E4"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Агафонова М. В. Розвиток людського капіталу в рамках візії національної економічної стратегії на період до 2030 року. Освітня аналітика України. 2022. № 3(19). С. 15-25. DOI: https://doi.org/10.32987/2617-8532-2022-3-15-25. </w:t>
      </w:r>
    </w:p>
    <w:p w14:paraId="2035E0B3"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Васильців</w:t>
      </w:r>
      <w:proofErr w:type="spellEnd"/>
      <w:r w:rsidRPr="00801134">
        <w:rPr>
          <w:rFonts w:eastAsia="Calibri"/>
          <w:iCs/>
          <w:sz w:val="28"/>
          <w:szCs w:val="28"/>
          <w:lang w:eastAsia="en-US"/>
        </w:rPr>
        <w:t xml:space="preserve"> Т. Г., </w:t>
      </w:r>
      <w:proofErr w:type="spellStart"/>
      <w:r w:rsidRPr="00801134">
        <w:rPr>
          <w:rFonts w:eastAsia="Calibri"/>
          <w:iCs/>
          <w:sz w:val="28"/>
          <w:szCs w:val="28"/>
          <w:lang w:eastAsia="en-US"/>
        </w:rPr>
        <w:t>Мульска</w:t>
      </w:r>
      <w:proofErr w:type="spellEnd"/>
      <w:r w:rsidRPr="00801134">
        <w:rPr>
          <w:rFonts w:eastAsia="Calibri"/>
          <w:iCs/>
          <w:sz w:val="28"/>
          <w:szCs w:val="28"/>
          <w:lang w:eastAsia="en-US"/>
        </w:rPr>
        <w:t xml:space="preserve"> О. П., </w:t>
      </w:r>
      <w:proofErr w:type="spellStart"/>
      <w:r w:rsidRPr="00801134">
        <w:rPr>
          <w:rFonts w:eastAsia="Calibri"/>
          <w:iCs/>
          <w:sz w:val="28"/>
          <w:szCs w:val="28"/>
          <w:lang w:eastAsia="en-US"/>
        </w:rPr>
        <w:t>Лупак</w:t>
      </w:r>
      <w:proofErr w:type="spellEnd"/>
      <w:r w:rsidRPr="00801134">
        <w:rPr>
          <w:rFonts w:eastAsia="Calibri"/>
          <w:iCs/>
          <w:sz w:val="28"/>
          <w:szCs w:val="28"/>
          <w:lang w:eastAsia="en-US"/>
        </w:rPr>
        <w:t xml:space="preserve"> Р. Л., Бідак В. Я. Збереження людського капіталу України в умовах війни (чинник соціальної вразливості населення): постановка проблеми. Вісник ЛТЕУ. Сер. : економічні науки. 2022. № 67. С. 43-48. DOI: https://doi. </w:t>
      </w:r>
      <w:proofErr w:type="spellStart"/>
      <w:r w:rsidRPr="00801134">
        <w:rPr>
          <w:rFonts w:eastAsia="Calibri"/>
          <w:iCs/>
          <w:sz w:val="28"/>
          <w:szCs w:val="28"/>
          <w:lang w:eastAsia="en-US"/>
        </w:rPr>
        <w:t>org</w:t>
      </w:r>
      <w:proofErr w:type="spellEnd"/>
      <w:r w:rsidRPr="00801134">
        <w:rPr>
          <w:rFonts w:eastAsia="Calibri"/>
          <w:iCs/>
          <w:sz w:val="28"/>
          <w:szCs w:val="28"/>
          <w:lang w:eastAsia="en-US"/>
        </w:rPr>
        <w:t xml:space="preserve">/10.36477/2522-1205-2022-67-06. </w:t>
      </w:r>
    </w:p>
    <w:p w14:paraId="4DF9ECA6" w14:textId="77777777" w:rsidR="003243FE" w:rsidRPr="002438BF"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 xml:space="preserve">Грінченко Ю.Л., </w:t>
      </w:r>
      <w:proofErr w:type="spellStart"/>
      <w:r w:rsidRPr="002438BF">
        <w:rPr>
          <w:rFonts w:eastAsia="Calibri"/>
          <w:iCs/>
          <w:sz w:val="28"/>
          <w:szCs w:val="28"/>
          <w:lang w:eastAsia="en-US"/>
        </w:rPr>
        <w:t>Нєнно</w:t>
      </w:r>
      <w:proofErr w:type="spellEnd"/>
      <w:r w:rsidRPr="002438BF">
        <w:rPr>
          <w:rFonts w:eastAsia="Calibri"/>
          <w:iCs/>
          <w:sz w:val="28"/>
          <w:szCs w:val="28"/>
          <w:lang w:eastAsia="en-US"/>
        </w:rPr>
        <w:t xml:space="preserve"> І.М. Джерела ефективного управління витратами</w:t>
      </w:r>
      <w:r w:rsidRPr="002438BF">
        <w:rPr>
          <w:rFonts w:eastAsia="Calibri"/>
          <w:iCs/>
          <w:sz w:val="28"/>
          <w:szCs w:val="28"/>
          <w:lang w:val="ru-RU" w:eastAsia="en-US"/>
        </w:rPr>
        <w:t> </w:t>
      </w:r>
      <w:r w:rsidRPr="002438BF">
        <w:rPr>
          <w:rFonts w:eastAsia="Calibri"/>
          <w:iCs/>
          <w:sz w:val="28"/>
          <w:szCs w:val="28"/>
          <w:lang w:eastAsia="en-US"/>
        </w:rPr>
        <w:t xml:space="preserve"> в авіаційній галузі.</w:t>
      </w:r>
      <w:r w:rsidRPr="002438BF">
        <w:rPr>
          <w:rFonts w:eastAsia="Calibri"/>
          <w:iCs/>
          <w:sz w:val="28"/>
          <w:szCs w:val="28"/>
          <w:lang w:val="ru-RU" w:eastAsia="en-US"/>
        </w:rPr>
        <w:t> </w:t>
      </w:r>
      <w:r w:rsidRPr="002438BF">
        <w:rPr>
          <w:rFonts w:eastAsia="Calibri"/>
          <w:i/>
          <w:iCs/>
          <w:sz w:val="28"/>
          <w:szCs w:val="28"/>
          <w:lang w:eastAsia="en-US"/>
        </w:rPr>
        <w:t>Економіка. Фінанси. Право</w:t>
      </w:r>
      <w:r w:rsidRPr="002438BF">
        <w:rPr>
          <w:rFonts w:eastAsia="Calibri"/>
          <w:iCs/>
          <w:sz w:val="28"/>
          <w:szCs w:val="28"/>
          <w:lang w:eastAsia="en-US"/>
        </w:rPr>
        <w:t>.</w:t>
      </w:r>
      <w:r w:rsidRPr="002438BF">
        <w:rPr>
          <w:rFonts w:eastAsia="Calibri"/>
          <w:iCs/>
          <w:sz w:val="28"/>
          <w:szCs w:val="28"/>
          <w:lang w:val="ru-RU" w:eastAsia="en-US"/>
        </w:rPr>
        <w:t> </w:t>
      </w:r>
      <w:r w:rsidRPr="002438BF">
        <w:rPr>
          <w:rFonts w:eastAsia="Calibri"/>
          <w:iCs/>
          <w:sz w:val="28"/>
          <w:szCs w:val="28"/>
          <w:lang w:eastAsia="en-US"/>
        </w:rPr>
        <w:t>2020. № 2/1. С.</w:t>
      </w:r>
      <w:r w:rsidRPr="002438BF">
        <w:rPr>
          <w:rFonts w:eastAsia="Calibri"/>
          <w:iCs/>
          <w:sz w:val="28"/>
          <w:szCs w:val="28"/>
          <w:lang w:val="ru-RU" w:eastAsia="en-US"/>
        </w:rPr>
        <w:t> </w:t>
      </w:r>
      <w:r w:rsidRPr="002438BF">
        <w:rPr>
          <w:rFonts w:eastAsia="Calibri"/>
          <w:iCs/>
          <w:sz w:val="28"/>
          <w:szCs w:val="28"/>
          <w:lang w:eastAsia="en-US"/>
        </w:rPr>
        <w:t>16-25.</w:t>
      </w:r>
      <w:r w:rsidRPr="002438BF">
        <w:rPr>
          <w:rFonts w:eastAsia="Calibri"/>
          <w:b/>
          <w:bCs/>
          <w:iCs/>
          <w:sz w:val="28"/>
          <w:szCs w:val="28"/>
          <w:lang w:val="ru-RU" w:eastAsia="en-US"/>
        </w:rPr>
        <w:t> </w:t>
      </w:r>
    </w:p>
    <w:p w14:paraId="07F869EF"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Гусєв А. О. , Масленніков Є.І. Людський капітал країни та вплив на його розвиток державної податкової політики. Ринкова економіка: сучасна теорія і практика управління. 2020. Том 19. </w:t>
      </w:r>
      <w:proofErr w:type="spellStart"/>
      <w:r w:rsidRPr="00801134">
        <w:rPr>
          <w:rFonts w:eastAsia="Calibri"/>
          <w:iCs/>
          <w:sz w:val="28"/>
          <w:szCs w:val="28"/>
          <w:lang w:eastAsia="en-US"/>
        </w:rPr>
        <w:t>Вип</w:t>
      </w:r>
      <w:proofErr w:type="spellEnd"/>
      <w:r w:rsidRPr="00801134">
        <w:rPr>
          <w:rFonts w:eastAsia="Calibri"/>
          <w:iCs/>
          <w:sz w:val="28"/>
          <w:szCs w:val="28"/>
          <w:lang w:eastAsia="en-US"/>
        </w:rPr>
        <w:t xml:space="preserve">. 2 (45).  2020. С. 70-86.   </w:t>
      </w:r>
    </w:p>
    <w:p w14:paraId="6004B031" w14:textId="726634C2" w:rsidR="003243FE" w:rsidRPr="00801134" w:rsidRDefault="000C1E84" w:rsidP="00237A74">
      <w:pPr>
        <w:numPr>
          <w:ilvl w:val="0"/>
          <w:numId w:val="5"/>
        </w:numPr>
        <w:spacing w:line="360" w:lineRule="auto"/>
        <w:ind w:left="0" w:right="57" w:firstLine="709"/>
        <w:contextualSpacing/>
        <w:jc w:val="both"/>
        <w:rPr>
          <w:rFonts w:eastAsia="Calibri"/>
          <w:iCs/>
          <w:sz w:val="28"/>
          <w:szCs w:val="28"/>
          <w:lang w:eastAsia="en-US"/>
        </w:rPr>
      </w:pPr>
      <w:r w:rsidRPr="000C1E84">
        <w:rPr>
          <w:rFonts w:eastAsia="Calibri"/>
          <w:iCs/>
          <w:sz w:val="28"/>
          <w:szCs w:val="28"/>
          <w:lang w:eastAsia="en-US"/>
        </w:rPr>
        <w:t>Дем’яненко</w:t>
      </w:r>
      <w:r>
        <w:rPr>
          <w:rFonts w:eastAsia="Calibri"/>
          <w:iCs/>
          <w:sz w:val="28"/>
          <w:szCs w:val="28"/>
          <w:lang w:eastAsia="en-US"/>
        </w:rPr>
        <w:t xml:space="preserve"> А.</w:t>
      </w:r>
      <w:r w:rsidRPr="000C1E84">
        <w:rPr>
          <w:rFonts w:eastAsia="Calibri"/>
          <w:iCs/>
          <w:sz w:val="28"/>
          <w:szCs w:val="28"/>
          <w:lang w:eastAsia="en-US"/>
        </w:rPr>
        <w:t>, Семенов</w:t>
      </w:r>
      <w:r>
        <w:rPr>
          <w:rFonts w:eastAsia="Calibri"/>
          <w:iCs/>
          <w:sz w:val="28"/>
          <w:szCs w:val="28"/>
          <w:lang w:eastAsia="en-US"/>
        </w:rPr>
        <w:t xml:space="preserve"> А.</w:t>
      </w:r>
      <w:r w:rsidRPr="000C1E84">
        <w:rPr>
          <w:rFonts w:eastAsia="Calibri"/>
          <w:iCs/>
          <w:sz w:val="28"/>
          <w:szCs w:val="28"/>
          <w:lang w:eastAsia="en-US"/>
        </w:rPr>
        <w:t xml:space="preserve"> </w:t>
      </w:r>
      <w:r>
        <w:rPr>
          <w:rFonts w:eastAsia="Calibri"/>
          <w:iCs/>
          <w:sz w:val="28"/>
          <w:szCs w:val="28"/>
          <w:lang w:eastAsia="en-US"/>
        </w:rPr>
        <w:t>Т</w:t>
      </w:r>
      <w:r w:rsidRPr="000C1E84">
        <w:rPr>
          <w:rFonts w:eastAsia="Calibri"/>
          <w:iCs/>
          <w:sz w:val="28"/>
          <w:szCs w:val="28"/>
          <w:lang w:eastAsia="en-US"/>
        </w:rPr>
        <w:t>еоретико-методичні аспекти оцінювання людського капітал</w:t>
      </w:r>
      <w:r>
        <w:rPr>
          <w:rFonts w:eastAsia="Calibri"/>
          <w:iCs/>
          <w:sz w:val="28"/>
          <w:szCs w:val="28"/>
          <w:lang w:eastAsia="en-US"/>
        </w:rPr>
        <w:t>у.</w:t>
      </w:r>
      <w:r w:rsidRPr="000C1E84">
        <w:t xml:space="preserve"> </w:t>
      </w:r>
      <w:r w:rsidRPr="000C1E84">
        <w:rPr>
          <w:rFonts w:eastAsia="Calibri"/>
          <w:iCs/>
          <w:sz w:val="28"/>
          <w:szCs w:val="28"/>
          <w:lang w:eastAsia="en-US"/>
        </w:rPr>
        <w:t>Актуальні проблеми економіки</w:t>
      </w:r>
      <w:r>
        <w:rPr>
          <w:rFonts w:eastAsia="Calibri"/>
          <w:iCs/>
          <w:sz w:val="28"/>
          <w:szCs w:val="28"/>
          <w:lang w:eastAsia="en-US"/>
        </w:rPr>
        <w:t>.</w:t>
      </w:r>
      <w:r w:rsidRPr="000C1E84">
        <w:rPr>
          <w:rFonts w:eastAsia="Calibri"/>
          <w:iCs/>
          <w:sz w:val="28"/>
          <w:szCs w:val="28"/>
          <w:lang w:eastAsia="en-US"/>
        </w:rPr>
        <w:t xml:space="preserve"> № 7 (277), 2024</w:t>
      </w:r>
      <w:r>
        <w:rPr>
          <w:rFonts w:eastAsia="Calibri"/>
          <w:iCs/>
          <w:sz w:val="28"/>
          <w:szCs w:val="28"/>
          <w:lang w:eastAsia="en-US"/>
        </w:rPr>
        <w:t>. С. 215-222.</w:t>
      </w:r>
    </w:p>
    <w:p w14:paraId="2EE834BF"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Єгорова-Гудкова Т.І., </w:t>
      </w:r>
      <w:proofErr w:type="spellStart"/>
      <w:r w:rsidRPr="00801134">
        <w:rPr>
          <w:rFonts w:eastAsia="Calibri"/>
          <w:iCs/>
          <w:sz w:val="28"/>
          <w:szCs w:val="28"/>
          <w:lang w:eastAsia="en-US"/>
        </w:rPr>
        <w:t>Кригін</w:t>
      </w:r>
      <w:proofErr w:type="spellEnd"/>
      <w:r w:rsidRPr="00801134">
        <w:rPr>
          <w:rFonts w:eastAsia="Calibri"/>
          <w:iCs/>
          <w:sz w:val="28"/>
          <w:szCs w:val="28"/>
          <w:lang w:eastAsia="en-US"/>
        </w:rPr>
        <w:t xml:space="preserve"> Д.С. Система економічної безпеки держави: контур </w:t>
      </w:r>
      <w:proofErr w:type="spellStart"/>
      <w:r w:rsidRPr="00801134">
        <w:rPr>
          <w:rFonts w:eastAsia="Calibri"/>
          <w:iCs/>
          <w:sz w:val="28"/>
          <w:szCs w:val="28"/>
          <w:lang w:eastAsia="en-US"/>
        </w:rPr>
        <w:t>операціональної</w:t>
      </w:r>
      <w:proofErr w:type="spellEnd"/>
      <w:r w:rsidRPr="00801134">
        <w:rPr>
          <w:rFonts w:eastAsia="Calibri"/>
          <w:iCs/>
          <w:sz w:val="28"/>
          <w:szCs w:val="28"/>
          <w:lang w:eastAsia="en-US"/>
        </w:rPr>
        <w:t xml:space="preserve"> замкнутості та інструменти його аналізу. Інтелект XXI. 2020. № 6. С. 38-45. </w:t>
      </w:r>
    </w:p>
    <w:p w14:paraId="1D3C6146"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Єгорова-Гудкова Т.І., </w:t>
      </w:r>
      <w:proofErr w:type="spellStart"/>
      <w:r w:rsidRPr="00801134">
        <w:rPr>
          <w:rFonts w:eastAsia="Calibri"/>
          <w:iCs/>
          <w:sz w:val="28"/>
          <w:szCs w:val="28"/>
          <w:lang w:eastAsia="en-US"/>
        </w:rPr>
        <w:t>Шепитко</w:t>
      </w:r>
      <w:proofErr w:type="spellEnd"/>
      <w:r w:rsidRPr="00801134">
        <w:rPr>
          <w:rFonts w:eastAsia="Calibri"/>
          <w:iCs/>
          <w:sz w:val="28"/>
          <w:szCs w:val="28"/>
          <w:lang w:eastAsia="en-US"/>
        </w:rPr>
        <w:t xml:space="preserve"> Г.І. Економічна безпека держави в умовах </w:t>
      </w:r>
      <w:proofErr w:type="spellStart"/>
      <w:r w:rsidRPr="00801134">
        <w:rPr>
          <w:rFonts w:eastAsia="Calibri"/>
          <w:iCs/>
          <w:sz w:val="28"/>
          <w:szCs w:val="28"/>
          <w:lang w:eastAsia="en-US"/>
        </w:rPr>
        <w:t>цифровізації</w:t>
      </w:r>
      <w:proofErr w:type="spellEnd"/>
      <w:r w:rsidRPr="00801134">
        <w:rPr>
          <w:rFonts w:eastAsia="Calibri"/>
          <w:iCs/>
          <w:sz w:val="28"/>
          <w:szCs w:val="28"/>
          <w:lang w:eastAsia="en-US"/>
        </w:rPr>
        <w:t xml:space="preserve"> економіки та інваріант технологічного укладу. Вісник ОНУ. Серія: Економіка. 2020. № 5. С. 51-56.</w:t>
      </w:r>
    </w:p>
    <w:p w14:paraId="306C84C3"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Залознова</w:t>
      </w:r>
      <w:proofErr w:type="spellEnd"/>
      <w:r w:rsidRPr="00801134">
        <w:rPr>
          <w:rFonts w:eastAsia="Calibri"/>
          <w:iCs/>
          <w:sz w:val="28"/>
          <w:szCs w:val="28"/>
          <w:lang w:eastAsia="en-US"/>
        </w:rPr>
        <w:t xml:space="preserve"> Ю., </w:t>
      </w:r>
      <w:proofErr w:type="spellStart"/>
      <w:r w:rsidRPr="00801134">
        <w:rPr>
          <w:rFonts w:eastAsia="Calibri"/>
          <w:iCs/>
          <w:sz w:val="28"/>
          <w:szCs w:val="28"/>
          <w:lang w:eastAsia="en-US"/>
        </w:rPr>
        <w:t>Азьмук</w:t>
      </w:r>
      <w:proofErr w:type="spellEnd"/>
      <w:r w:rsidRPr="00801134">
        <w:rPr>
          <w:rFonts w:eastAsia="Calibri"/>
          <w:iCs/>
          <w:sz w:val="28"/>
          <w:szCs w:val="28"/>
          <w:lang w:eastAsia="en-US"/>
        </w:rPr>
        <w:t xml:space="preserve"> Н. Людський капітал України в умовах війни: втрати та здобутки. Економіка та суспільство. 2022. № 38. DOI: https://doi.org/10.32782/2524- 0072/2022-38-59. </w:t>
      </w:r>
    </w:p>
    <w:p w14:paraId="7632B97B"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val="ru-RU" w:eastAsia="en-US"/>
        </w:rPr>
      </w:pPr>
      <w:r w:rsidRPr="003243FE">
        <w:rPr>
          <w:rFonts w:eastAsia="Calibri"/>
          <w:iCs/>
          <w:sz w:val="28"/>
          <w:szCs w:val="28"/>
          <w:lang w:val="ru-RU" w:eastAsia="en-US"/>
        </w:rPr>
        <w:lastRenderedPageBreak/>
        <w:t xml:space="preserve">Інноваційна економіка: теоретичні та практичні аспекти : монографія. Вип. 1 / за ред.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доц. Є.І. </w:t>
      </w:r>
      <w:proofErr w:type="spellStart"/>
      <w:r w:rsidRPr="003243FE">
        <w:rPr>
          <w:rFonts w:eastAsia="Calibri"/>
          <w:iCs/>
          <w:sz w:val="28"/>
          <w:szCs w:val="28"/>
          <w:lang w:val="ru-RU" w:eastAsia="en-US"/>
        </w:rPr>
        <w:t>Масленнікова</w:t>
      </w:r>
      <w:proofErr w:type="spellEnd"/>
      <w:r w:rsidRPr="003243FE">
        <w:rPr>
          <w:rFonts w:eastAsia="Calibri"/>
          <w:iCs/>
          <w:sz w:val="28"/>
          <w:szCs w:val="28"/>
          <w:lang w:val="ru-RU" w:eastAsia="en-US"/>
        </w:rPr>
        <w:t xml:space="preserve">. Херсон: Гринь Д.С., 2016. 854 с. </w:t>
      </w:r>
    </w:p>
    <w:p w14:paraId="1302ACA8"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val="ru-RU" w:eastAsia="en-US"/>
        </w:rPr>
      </w:pPr>
      <w:r w:rsidRPr="003243FE">
        <w:rPr>
          <w:rFonts w:eastAsia="Calibri"/>
          <w:iCs/>
          <w:sz w:val="28"/>
          <w:szCs w:val="28"/>
          <w:lang w:val="ru-RU" w:eastAsia="en-US"/>
        </w:rPr>
        <w:t xml:space="preserve">Інноваційна економіка: теоретичні та практичні аспекти : монографія. Вип. 2 / За ред.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доц. К.В. Ковтуненко,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доц. Є.І. </w:t>
      </w:r>
      <w:proofErr w:type="spellStart"/>
      <w:r w:rsidRPr="003243FE">
        <w:rPr>
          <w:rFonts w:eastAsia="Calibri"/>
          <w:iCs/>
          <w:sz w:val="28"/>
          <w:szCs w:val="28"/>
          <w:lang w:val="ru-RU" w:eastAsia="en-US"/>
        </w:rPr>
        <w:t>Масленнікова</w:t>
      </w:r>
      <w:proofErr w:type="spellEnd"/>
      <w:r w:rsidRPr="003243FE">
        <w:rPr>
          <w:rFonts w:eastAsia="Calibri"/>
          <w:iCs/>
          <w:sz w:val="28"/>
          <w:szCs w:val="28"/>
          <w:lang w:val="ru-RU" w:eastAsia="en-US"/>
        </w:rPr>
        <w:t xml:space="preserve">. Херсон: </w:t>
      </w:r>
      <w:proofErr w:type="spellStart"/>
      <w:r w:rsidRPr="003243FE">
        <w:rPr>
          <w:rFonts w:eastAsia="Calibri"/>
          <w:iCs/>
          <w:sz w:val="28"/>
          <w:szCs w:val="28"/>
          <w:lang w:val="ru-RU" w:eastAsia="en-US"/>
        </w:rPr>
        <w:t>Грінь</w:t>
      </w:r>
      <w:proofErr w:type="spellEnd"/>
      <w:r w:rsidRPr="003243FE">
        <w:rPr>
          <w:rFonts w:eastAsia="Calibri"/>
          <w:iCs/>
          <w:sz w:val="28"/>
          <w:szCs w:val="28"/>
          <w:lang w:val="ru-RU" w:eastAsia="en-US"/>
        </w:rPr>
        <w:t xml:space="preserve"> Д.С., 2017. 906 с.</w:t>
      </w:r>
    </w:p>
    <w:p w14:paraId="68A65E01"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val="ru-RU" w:eastAsia="en-US"/>
        </w:rPr>
      </w:pPr>
      <w:r w:rsidRPr="003243FE">
        <w:rPr>
          <w:rFonts w:eastAsia="Calibri"/>
          <w:iCs/>
          <w:sz w:val="28"/>
          <w:szCs w:val="28"/>
          <w:lang w:val="ru-RU" w:eastAsia="en-US"/>
        </w:rPr>
        <w:t xml:space="preserve">Інноваційна економіка: теоретичні та практичні аспекти : монографія. Вип. 3 / за ред.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доц. О. М. Коваленко,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проф. Є.І. </w:t>
      </w:r>
      <w:proofErr w:type="spellStart"/>
      <w:r w:rsidRPr="003243FE">
        <w:rPr>
          <w:rFonts w:eastAsia="Calibri"/>
          <w:iCs/>
          <w:sz w:val="28"/>
          <w:szCs w:val="28"/>
          <w:lang w:val="ru-RU" w:eastAsia="en-US"/>
        </w:rPr>
        <w:t>Масленнікова</w:t>
      </w:r>
      <w:proofErr w:type="spellEnd"/>
      <w:r w:rsidRPr="003243FE">
        <w:rPr>
          <w:rFonts w:eastAsia="Calibri"/>
          <w:iCs/>
          <w:sz w:val="28"/>
          <w:szCs w:val="28"/>
          <w:lang w:val="ru-RU" w:eastAsia="en-US"/>
        </w:rPr>
        <w:t>. Херсон: ОЛДІ-ПЛЮС, 2018.  634 с.</w:t>
      </w:r>
    </w:p>
    <w:p w14:paraId="51713650"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val="ru-RU" w:eastAsia="en-US"/>
        </w:rPr>
      </w:pPr>
      <w:r w:rsidRPr="003243FE">
        <w:rPr>
          <w:rFonts w:eastAsia="Calibri"/>
          <w:iCs/>
          <w:sz w:val="28"/>
          <w:szCs w:val="28"/>
          <w:lang w:val="ru-RU" w:eastAsia="en-US"/>
        </w:rPr>
        <w:t xml:space="preserve">Інноваційна економіка: теоретичні та практичні аспекти : монографія. Вип. 4 /  за ред.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доц. Л. О. Волощук, </w:t>
      </w:r>
      <w:proofErr w:type="spellStart"/>
      <w:r w:rsidRPr="003243FE">
        <w:rPr>
          <w:rFonts w:eastAsia="Calibri"/>
          <w:iCs/>
          <w:sz w:val="28"/>
          <w:szCs w:val="28"/>
          <w:lang w:val="ru-RU" w:eastAsia="en-US"/>
        </w:rPr>
        <w:t>д.е.н</w:t>
      </w:r>
      <w:proofErr w:type="spellEnd"/>
      <w:r w:rsidRPr="003243FE">
        <w:rPr>
          <w:rFonts w:eastAsia="Calibri"/>
          <w:iCs/>
          <w:sz w:val="28"/>
          <w:szCs w:val="28"/>
          <w:lang w:val="ru-RU" w:eastAsia="en-US"/>
        </w:rPr>
        <w:t xml:space="preserve">., проф. Є.І. </w:t>
      </w:r>
      <w:proofErr w:type="spellStart"/>
      <w:r w:rsidRPr="003243FE">
        <w:rPr>
          <w:rFonts w:eastAsia="Calibri"/>
          <w:iCs/>
          <w:sz w:val="28"/>
          <w:szCs w:val="28"/>
          <w:lang w:val="ru-RU" w:eastAsia="en-US"/>
        </w:rPr>
        <w:t>Масленнікова</w:t>
      </w:r>
      <w:proofErr w:type="spellEnd"/>
      <w:r w:rsidRPr="003243FE">
        <w:rPr>
          <w:rFonts w:eastAsia="Calibri"/>
          <w:iCs/>
          <w:sz w:val="28"/>
          <w:szCs w:val="28"/>
          <w:lang w:val="ru-RU" w:eastAsia="en-US"/>
        </w:rPr>
        <w:t>.  Херсон: ОЛДІ-ПЛЮС, 2019. 524 с.</w:t>
      </w:r>
    </w:p>
    <w:p w14:paraId="2FF9CB40"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3243FE">
        <w:rPr>
          <w:rFonts w:eastAsia="Calibri"/>
          <w:iCs/>
          <w:sz w:val="28"/>
          <w:szCs w:val="28"/>
          <w:lang w:val="ru-RU" w:eastAsia="en-US"/>
        </w:rPr>
        <w:t>Кіртока</w:t>
      </w:r>
      <w:proofErr w:type="spellEnd"/>
      <w:r w:rsidRPr="003243FE">
        <w:rPr>
          <w:rFonts w:eastAsia="Calibri"/>
          <w:iCs/>
          <w:sz w:val="28"/>
          <w:szCs w:val="28"/>
          <w:lang w:val="ru-RU" w:eastAsia="en-US"/>
        </w:rPr>
        <w:t xml:space="preserve"> Р. Г., Масленніков Є. І., Музиченко Т. О.  </w:t>
      </w:r>
      <w:hyperlink r:id="rId12" w:history="1">
        <w:r w:rsidRPr="00D87C89">
          <w:rPr>
            <w:rFonts w:eastAsia="Calibri"/>
            <w:iCs/>
            <w:sz w:val="28"/>
            <w:szCs w:val="28"/>
            <w:lang w:eastAsia="en-US"/>
          </w:rPr>
          <w:t>Теоретичні аспекти ефективності управлінської діяльності</w:t>
        </w:r>
      </w:hyperlink>
      <w:r w:rsidRPr="00D87C89">
        <w:rPr>
          <w:rFonts w:eastAsia="Calibri"/>
          <w:iCs/>
          <w:sz w:val="28"/>
          <w:szCs w:val="28"/>
          <w:lang w:eastAsia="en-US"/>
        </w:rPr>
        <w:t>. Ринкова економіка: сучасна теорія і практика управління</w:t>
      </w:r>
      <w:r w:rsidRPr="00801134">
        <w:rPr>
          <w:rFonts w:eastAsia="Calibri"/>
          <w:iCs/>
          <w:sz w:val="28"/>
          <w:szCs w:val="28"/>
          <w:lang w:eastAsia="en-US"/>
        </w:rPr>
        <w:t xml:space="preserve">. 2023. Том 22. </w:t>
      </w:r>
      <w:proofErr w:type="spellStart"/>
      <w:r w:rsidRPr="00801134">
        <w:rPr>
          <w:rFonts w:eastAsia="Calibri"/>
          <w:iCs/>
          <w:sz w:val="28"/>
          <w:szCs w:val="28"/>
          <w:lang w:eastAsia="en-US"/>
        </w:rPr>
        <w:t>Вип</w:t>
      </w:r>
      <w:proofErr w:type="spellEnd"/>
      <w:r w:rsidRPr="00801134">
        <w:rPr>
          <w:rFonts w:eastAsia="Calibri"/>
          <w:iCs/>
          <w:sz w:val="28"/>
          <w:szCs w:val="28"/>
          <w:lang w:eastAsia="en-US"/>
        </w:rPr>
        <w:t xml:space="preserve">. 1 (53).  2023. С. 393-404. </w:t>
      </w:r>
    </w:p>
    <w:p w14:paraId="1CF73304"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Колот</w:t>
      </w:r>
      <w:proofErr w:type="spellEnd"/>
      <w:r w:rsidRPr="00801134">
        <w:rPr>
          <w:rFonts w:eastAsia="Calibri"/>
          <w:iCs/>
          <w:sz w:val="28"/>
          <w:szCs w:val="28"/>
          <w:lang w:eastAsia="en-US"/>
        </w:rPr>
        <w:t xml:space="preserve">  А. М., Герасименко О.О.  Модель  зайнятості-ХХІ:  трансформаційні  ефекти  </w:t>
      </w:r>
      <w:proofErr w:type="spellStart"/>
      <w:r w:rsidRPr="00801134">
        <w:rPr>
          <w:rFonts w:eastAsia="Calibri"/>
          <w:iCs/>
          <w:sz w:val="28"/>
          <w:szCs w:val="28"/>
          <w:lang w:eastAsia="en-US"/>
        </w:rPr>
        <w:t>цифровізації</w:t>
      </w:r>
      <w:proofErr w:type="spellEnd"/>
      <w:r w:rsidRPr="00801134">
        <w:rPr>
          <w:rFonts w:eastAsia="Calibri"/>
          <w:iCs/>
          <w:sz w:val="28"/>
          <w:szCs w:val="28"/>
          <w:lang w:eastAsia="en-US"/>
        </w:rPr>
        <w:t xml:space="preserve"> // Економіка та підприємництво. 2022.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49(2). С. 124-148.</w:t>
      </w:r>
    </w:p>
    <w:p w14:paraId="526CCEFC"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Колот</w:t>
      </w:r>
      <w:proofErr w:type="spellEnd"/>
      <w:r w:rsidRPr="00801134">
        <w:rPr>
          <w:rFonts w:eastAsia="Calibri"/>
          <w:iCs/>
          <w:sz w:val="28"/>
          <w:szCs w:val="28"/>
          <w:lang w:eastAsia="en-US"/>
        </w:rPr>
        <w:t xml:space="preserve"> А.,  Герасименко О., Шевченко А.  Нові  виклики  для  теорії  та  практики  людського  капіталу  в  умовах становлення «Індустрії 4.0»: </w:t>
      </w:r>
      <w:proofErr w:type="spellStart"/>
      <w:r w:rsidRPr="00801134">
        <w:rPr>
          <w:rFonts w:eastAsia="Calibri"/>
          <w:iCs/>
          <w:sz w:val="28"/>
          <w:szCs w:val="28"/>
          <w:lang w:eastAsia="en-US"/>
        </w:rPr>
        <w:t>компетентнісний</w:t>
      </w:r>
      <w:proofErr w:type="spellEnd"/>
      <w:r w:rsidRPr="00801134">
        <w:rPr>
          <w:rFonts w:eastAsia="Calibri"/>
          <w:iCs/>
          <w:sz w:val="28"/>
          <w:szCs w:val="28"/>
          <w:lang w:eastAsia="en-US"/>
        </w:rPr>
        <w:t xml:space="preserve"> аспект // Економіка та суспільство, 2023.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53. URL: </w:t>
      </w:r>
      <w:hyperlink r:id="rId13" w:history="1">
        <w:r w:rsidRPr="00801134">
          <w:rPr>
            <w:rStyle w:val="afd"/>
            <w:rFonts w:eastAsia="Calibri"/>
            <w:iCs/>
            <w:color w:val="auto"/>
            <w:sz w:val="28"/>
            <w:szCs w:val="28"/>
            <w:lang w:eastAsia="en-US"/>
          </w:rPr>
          <w:t>https://doi.org/10.32782/2524-0072/2023-53-83</w:t>
        </w:r>
      </w:hyperlink>
      <w:r w:rsidRPr="00801134">
        <w:rPr>
          <w:rFonts w:eastAsia="Calibri"/>
          <w:iCs/>
          <w:sz w:val="28"/>
          <w:szCs w:val="28"/>
          <w:lang w:eastAsia="en-US"/>
        </w:rPr>
        <w:t>.</w:t>
      </w:r>
    </w:p>
    <w:p w14:paraId="334D6BAB"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Круглов В. В. Державно-приватне партнерство як інструмент інфраструктурного відновлення українських міст. Актуальні проблеми державного управління. 2022. Т. 1. № 60. С. 62-76. URL: https://periodicals.karazin.ua/apdu/article/view/21187. </w:t>
      </w:r>
    </w:p>
    <w:p w14:paraId="3C285BF5"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Круглов В. Державна політика трансформації ринку праці: виклики цифрової епохи. Науковий вісник. Сер. : державне управління. 2021. №1(7). С. 140-161. DOI: https:// doi.org/10.32689/2618-0065-2021-1(7)-140-161. </w:t>
      </w:r>
    </w:p>
    <w:p w14:paraId="4E0F3287"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3243FE">
        <w:rPr>
          <w:rFonts w:eastAsia="Calibri"/>
          <w:iCs/>
          <w:sz w:val="28"/>
          <w:szCs w:val="28"/>
          <w:lang w:eastAsia="en-US"/>
        </w:rPr>
        <w:lastRenderedPageBreak/>
        <w:t>Кузнецов Е. А. Методологія професіоналізації управлінської діяльності в Україні. Монографія. Херсон : ОЛДІ ПЛЮС, 2017. 382 с.</w:t>
      </w:r>
    </w:p>
    <w:p w14:paraId="38123A2A" w14:textId="77777777" w:rsidR="003243FE" w:rsidRP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3243FE">
        <w:rPr>
          <w:rFonts w:eastAsia="Calibri"/>
          <w:iCs/>
          <w:sz w:val="28"/>
          <w:szCs w:val="28"/>
          <w:lang w:eastAsia="en-US"/>
        </w:rPr>
        <w:t xml:space="preserve"> 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2E4E1DEC" w14:textId="69FFFEB8" w:rsid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3243FE">
        <w:rPr>
          <w:rFonts w:eastAsia="Calibri"/>
          <w:iCs/>
          <w:sz w:val="28"/>
          <w:szCs w:val="28"/>
          <w:lang w:eastAsia="en-US"/>
        </w:rPr>
        <w:t xml:space="preserve">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w:t>
      </w:r>
      <w:proofErr w:type="spellStart"/>
      <w:r w:rsidRPr="003243FE">
        <w:rPr>
          <w:rFonts w:eastAsia="Calibri"/>
          <w:iCs/>
          <w:sz w:val="28"/>
          <w:szCs w:val="28"/>
          <w:lang w:eastAsia="en-US"/>
        </w:rPr>
        <w:t>Вип</w:t>
      </w:r>
      <w:proofErr w:type="spellEnd"/>
      <w:r w:rsidRPr="003243FE">
        <w:rPr>
          <w:rFonts w:eastAsia="Calibri"/>
          <w:iCs/>
          <w:sz w:val="28"/>
          <w:szCs w:val="28"/>
          <w:lang w:eastAsia="en-US"/>
        </w:rPr>
        <w:t xml:space="preserve">. 1 (41): збірка наукових праць. Одеса: </w:t>
      </w:r>
      <w:proofErr w:type="spellStart"/>
      <w:r w:rsidRPr="003243FE">
        <w:rPr>
          <w:rFonts w:eastAsia="Calibri"/>
          <w:iCs/>
          <w:sz w:val="28"/>
          <w:szCs w:val="28"/>
          <w:lang w:eastAsia="en-US"/>
        </w:rPr>
        <w:t>Одес</w:t>
      </w:r>
      <w:proofErr w:type="spellEnd"/>
      <w:r w:rsidRPr="003243FE">
        <w:rPr>
          <w:rFonts w:eastAsia="Calibri"/>
          <w:iCs/>
          <w:sz w:val="28"/>
          <w:szCs w:val="28"/>
          <w:lang w:eastAsia="en-US"/>
        </w:rPr>
        <w:t xml:space="preserve">. </w:t>
      </w:r>
      <w:proofErr w:type="spellStart"/>
      <w:r w:rsidRPr="003243FE">
        <w:rPr>
          <w:rFonts w:eastAsia="Calibri"/>
          <w:iCs/>
          <w:sz w:val="28"/>
          <w:szCs w:val="28"/>
          <w:lang w:eastAsia="en-US"/>
        </w:rPr>
        <w:t>нац</w:t>
      </w:r>
      <w:proofErr w:type="spellEnd"/>
      <w:r w:rsidRPr="003243FE">
        <w:rPr>
          <w:rFonts w:eastAsia="Calibri"/>
          <w:iCs/>
          <w:sz w:val="28"/>
          <w:szCs w:val="28"/>
          <w:lang w:eastAsia="en-US"/>
        </w:rPr>
        <w:t>. Ун-т ім. І.І. Мечникова, 2019. С. 9-22.</w:t>
      </w:r>
    </w:p>
    <w:p w14:paraId="1CDBC57E" w14:textId="1D0B7842" w:rsidR="001B7BA1" w:rsidRPr="003243FE" w:rsidRDefault="001B7BA1" w:rsidP="00237A74">
      <w:pPr>
        <w:numPr>
          <w:ilvl w:val="0"/>
          <w:numId w:val="5"/>
        </w:numPr>
        <w:spacing w:line="360" w:lineRule="auto"/>
        <w:ind w:left="0" w:right="57" w:firstLine="709"/>
        <w:contextualSpacing/>
        <w:jc w:val="both"/>
        <w:rPr>
          <w:rFonts w:eastAsia="Calibri"/>
          <w:iCs/>
          <w:sz w:val="28"/>
          <w:szCs w:val="28"/>
          <w:lang w:eastAsia="en-US"/>
        </w:rPr>
      </w:pPr>
      <w:r w:rsidRPr="001B7BA1">
        <w:rPr>
          <w:rFonts w:eastAsia="Calibri"/>
          <w:iCs/>
          <w:sz w:val="28"/>
          <w:szCs w:val="28"/>
          <w:lang w:eastAsia="en-US"/>
        </w:rPr>
        <w:t xml:space="preserve">Кузнєцов Е. А. Управлінський капітал: майстер-клас : матер. </w:t>
      </w:r>
      <w:proofErr w:type="spellStart"/>
      <w:r w:rsidRPr="001B7BA1">
        <w:rPr>
          <w:rFonts w:eastAsia="Calibri"/>
          <w:iCs/>
          <w:sz w:val="28"/>
          <w:szCs w:val="28"/>
          <w:lang w:eastAsia="en-US"/>
        </w:rPr>
        <w:t>магістер</w:t>
      </w:r>
      <w:proofErr w:type="spellEnd"/>
      <w:r w:rsidRPr="001B7BA1">
        <w:rPr>
          <w:rFonts w:eastAsia="Calibri"/>
          <w:iCs/>
          <w:sz w:val="28"/>
          <w:szCs w:val="28"/>
          <w:lang w:eastAsia="en-US"/>
        </w:rPr>
        <w:t>. семінару.  Одеса : Фенікс, 2020. 118 с</w:t>
      </w:r>
    </w:p>
    <w:p w14:paraId="5EC73FE1"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630BB5">
        <w:rPr>
          <w:rFonts w:eastAsia="Calibri"/>
          <w:iCs/>
          <w:sz w:val="28"/>
          <w:szCs w:val="28"/>
          <w:lang w:eastAsia="en-US"/>
        </w:rPr>
        <w:t>Мельничук Д.П. Людський капітал: пріоритети модернізації суспільства у контексті поліпшення якості життя населення : монографія.  Житомир: Полісся, 2015. 564 с.</w:t>
      </w:r>
    </w:p>
    <w:p w14:paraId="1CEA71F5" w14:textId="12E26F74" w:rsidR="003243FE" w:rsidRPr="00801134" w:rsidRDefault="00D87C89"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692287F6" w14:textId="77777777" w:rsidR="003243FE" w:rsidRPr="009B0568"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9B0568">
        <w:rPr>
          <w:sz w:val="28"/>
          <w:szCs w:val="28"/>
        </w:rPr>
        <w:t xml:space="preserve">Мельничук В. Е. Розвиток людського капіталу підприємств машинобудування в умовах </w:t>
      </w:r>
      <w:proofErr w:type="spellStart"/>
      <w:r w:rsidRPr="009B0568">
        <w:rPr>
          <w:sz w:val="28"/>
          <w:szCs w:val="28"/>
        </w:rPr>
        <w:t>цифровізації</w:t>
      </w:r>
      <w:proofErr w:type="spellEnd"/>
      <w:r w:rsidRPr="009B0568">
        <w:rPr>
          <w:sz w:val="28"/>
          <w:szCs w:val="28"/>
        </w:rPr>
        <w:t xml:space="preserve"> економіки. Дисертація на здобуття ступеня доктора філософії за спеціальністю 051 «Економіка». Національний технічний університет України «Київський політехнічний інститут імені Ігоря Сікорського». Київ, 2023. 274 с.</w:t>
      </w:r>
    </w:p>
    <w:p w14:paraId="6CC6DEE7"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9B0568">
        <w:rPr>
          <w:rFonts w:eastAsia="Calibri"/>
          <w:iCs/>
          <w:sz w:val="28"/>
          <w:szCs w:val="28"/>
          <w:lang w:eastAsia="en-US"/>
        </w:rPr>
        <w:t>Нєнно</w:t>
      </w:r>
      <w:proofErr w:type="spellEnd"/>
      <w:r w:rsidRPr="009B0568">
        <w:rPr>
          <w:rFonts w:eastAsia="Calibri"/>
          <w:iCs/>
          <w:sz w:val="28"/>
          <w:szCs w:val="28"/>
          <w:lang w:eastAsia="en-US"/>
        </w:rPr>
        <w:t xml:space="preserve"> І. М. Методологія майстерності підготовки управлінського персоналу. Економіка: реалії часу. Науковий журнал. 2020. № 2 (48). С. 59-65. DOI: 10.15276/ETR</w:t>
      </w:r>
      <w:r w:rsidRPr="00801134">
        <w:rPr>
          <w:rFonts w:eastAsia="Calibri"/>
          <w:iCs/>
          <w:sz w:val="28"/>
          <w:szCs w:val="28"/>
          <w:lang w:eastAsia="en-US"/>
        </w:rPr>
        <w:t>.02.2020.8. DOI: 10.5281/zenodo.3976889. </w:t>
      </w:r>
    </w:p>
    <w:p w14:paraId="24622B65" w14:textId="77777777" w:rsid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2438BF">
        <w:rPr>
          <w:rFonts w:eastAsia="Calibri"/>
          <w:iCs/>
          <w:sz w:val="28"/>
          <w:szCs w:val="28"/>
          <w:lang w:eastAsia="en-US"/>
        </w:rPr>
        <w:t>Нєнно</w:t>
      </w:r>
      <w:proofErr w:type="spellEnd"/>
      <w:r w:rsidRPr="002438BF">
        <w:rPr>
          <w:rFonts w:eastAsia="Calibri"/>
          <w:iCs/>
          <w:sz w:val="28"/>
          <w:szCs w:val="28"/>
          <w:lang w:eastAsia="en-US"/>
        </w:rPr>
        <w:t xml:space="preserve">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652795AF"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lastRenderedPageBreak/>
        <w:t xml:space="preserve">Новікова О., </w:t>
      </w:r>
      <w:proofErr w:type="spellStart"/>
      <w:r w:rsidRPr="00801134">
        <w:rPr>
          <w:rFonts w:eastAsia="Calibri"/>
          <w:iCs/>
          <w:sz w:val="28"/>
          <w:szCs w:val="28"/>
          <w:lang w:eastAsia="en-US"/>
        </w:rPr>
        <w:t>Залознова</w:t>
      </w:r>
      <w:proofErr w:type="spellEnd"/>
      <w:r w:rsidRPr="00801134">
        <w:rPr>
          <w:rFonts w:eastAsia="Calibri"/>
          <w:iCs/>
          <w:sz w:val="28"/>
          <w:szCs w:val="28"/>
          <w:lang w:eastAsia="en-US"/>
        </w:rPr>
        <w:t xml:space="preserve"> Ю., </w:t>
      </w:r>
      <w:proofErr w:type="spellStart"/>
      <w:r w:rsidRPr="00801134">
        <w:rPr>
          <w:rFonts w:eastAsia="Calibri"/>
          <w:iCs/>
          <w:sz w:val="28"/>
          <w:szCs w:val="28"/>
          <w:lang w:eastAsia="en-US"/>
        </w:rPr>
        <w:t>Азьмук</w:t>
      </w:r>
      <w:proofErr w:type="spellEnd"/>
      <w:r w:rsidRPr="00801134">
        <w:rPr>
          <w:rFonts w:eastAsia="Calibri"/>
          <w:iCs/>
          <w:sz w:val="28"/>
          <w:szCs w:val="28"/>
          <w:lang w:eastAsia="en-US"/>
        </w:rPr>
        <w:t xml:space="preserve"> Н. Відновлення людського капіталу України у післявоєнний період з використанням переваг </w:t>
      </w:r>
      <w:proofErr w:type="spellStart"/>
      <w:r w:rsidRPr="00801134">
        <w:rPr>
          <w:rFonts w:eastAsia="Calibri"/>
          <w:iCs/>
          <w:sz w:val="28"/>
          <w:szCs w:val="28"/>
          <w:lang w:eastAsia="en-US"/>
        </w:rPr>
        <w:t>цифровізації</w:t>
      </w:r>
      <w:proofErr w:type="spellEnd"/>
      <w:r w:rsidRPr="00801134">
        <w:rPr>
          <w:rFonts w:eastAsia="Calibri"/>
          <w:iCs/>
          <w:sz w:val="28"/>
          <w:szCs w:val="28"/>
          <w:lang w:eastAsia="en-US"/>
        </w:rPr>
        <w:t xml:space="preserve">. Журнал європейської економіки. 2022. Т. 21. № 4. С. 407-427. URL: http://jeej.wunu.edu.ua/index.php/ukjee/ </w:t>
      </w:r>
      <w:proofErr w:type="spellStart"/>
      <w:r w:rsidRPr="00801134">
        <w:rPr>
          <w:rFonts w:eastAsia="Calibri"/>
          <w:iCs/>
          <w:sz w:val="28"/>
          <w:szCs w:val="28"/>
          <w:lang w:eastAsia="en-US"/>
        </w:rPr>
        <w:t>article</w:t>
      </w:r>
      <w:proofErr w:type="spellEnd"/>
      <w:r w:rsidRPr="00801134">
        <w:rPr>
          <w:rFonts w:eastAsia="Calibri"/>
          <w:iCs/>
          <w:sz w:val="28"/>
          <w:szCs w:val="28"/>
          <w:lang w:eastAsia="en-US"/>
        </w:rPr>
        <w:t>/</w:t>
      </w:r>
      <w:proofErr w:type="spellStart"/>
      <w:r w:rsidRPr="00801134">
        <w:rPr>
          <w:rFonts w:eastAsia="Calibri"/>
          <w:iCs/>
          <w:sz w:val="28"/>
          <w:szCs w:val="28"/>
          <w:lang w:eastAsia="en-US"/>
        </w:rPr>
        <w:t>view</w:t>
      </w:r>
      <w:proofErr w:type="spellEnd"/>
      <w:r w:rsidRPr="00801134">
        <w:rPr>
          <w:rFonts w:eastAsia="Calibri"/>
          <w:iCs/>
          <w:sz w:val="28"/>
          <w:szCs w:val="28"/>
          <w:lang w:eastAsia="en-US"/>
        </w:rPr>
        <w:t xml:space="preserve">/1619/1622 (дата звернення: 21.10.2024). </w:t>
      </w:r>
    </w:p>
    <w:p w14:paraId="4EEAD19E" w14:textId="026118E3" w:rsidR="00F33451" w:rsidRDefault="00F33451" w:rsidP="00237A74">
      <w:pPr>
        <w:numPr>
          <w:ilvl w:val="0"/>
          <w:numId w:val="5"/>
        </w:numPr>
        <w:spacing w:line="360" w:lineRule="auto"/>
        <w:ind w:left="0" w:right="57" w:firstLine="709"/>
        <w:contextualSpacing/>
        <w:jc w:val="both"/>
        <w:rPr>
          <w:rFonts w:eastAsia="Calibri"/>
          <w:iCs/>
          <w:sz w:val="28"/>
          <w:szCs w:val="28"/>
          <w:lang w:eastAsia="en-US"/>
        </w:rPr>
      </w:pPr>
      <w:r w:rsidRPr="00F33451">
        <w:rPr>
          <w:rFonts w:eastAsia="Calibri"/>
          <w:iCs/>
          <w:sz w:val="28"/>
          <w:szCs w:val="28"/>
          <w:lang w:eastAsia="en-US"/>
        </w:rPr>
        <w:t>Назарко С</w:t>
      </w:r>
      <w:r>
        <w:rPr>
          <w:rFonts w:eastAsia="Calibri"/>
          <w:iCs/>
          <w:sz w:val="28"/>
          <w:szCs w:val="28"/>
          <w:lang w:eastAsia="en-US"/>
        </w:rPr>
        <w:t xml:space="preserve">. </w:t>
      </w:r>
      <w:r w:rsidRPr="00F33451">
        <w:rPr>
          <w:rFonts w:eastAsia="Calibri"/>
          <w:iCs/>
          <w:sz w:val="28"/>
          <w:szCs w:val="28"/>
          <w:lang w:eastAsia="en-US"/>
        </w:rPr>
        <w:t>О</w:t>
      </w:r>
      <w:r>
        <w:rPr>
          <w:rFonts w:eastAsia="Calibri"/>
          <w:iCs/>
          <w:sz w:val="28"/>
          <w:szCs w:val="28"/>
          <w:lang w:eastAsia="en-US"/>
        </w:rPr>
        <w:t xml:space="preserve">.,  </w:t>
      </w:r>
      <w:proofErr w:type="spellStart"/>
      <w:r w:rsidRPr="00F33451">
        <w:rPr>
          <w:rFonts w:eastAsia="Calibri"/>
          <w:iCs/>
          <w:sz w:val="28"/>
          <w:szCs w:val="28"/>
          <w:lang w:eastAsia="en-US"/>
        </w:rPr>
        <w:t>Канцур</w:t>
      </w:r>
      <w:proofErr w:type="spellEnd"/>
      <w:r w:rsidRPr="00F33451">
        <w:rPr>
          <w:rFonts w:eastAsia="Calibri"/>
          <w:iCs/>
          <w:sz w:val="28"/>
          <w:szCs w:val="28"/>
          <w:lang w:eastAsia="en-US"/>
        </w:rPr>
        <w:t xml:space="preserve"> І</w:t>
      </w:r>
      <w:r>
        <w:rPr>
          <w:rFonts w:eastAsia="Calibri"/>
          <w:iCs/>
          <w:sz w:val="28"/>
          <w:szCs w:val="28"/>
          <w:lang w:eastAsia="en-US"/>
        </w:rPr>
        <w:t>.</w:t>
      </w:r>
      <w:r w:rsidRPr="00F33451">
        <w:rPr>
          <w:rFonts w:eastAsia="Calibri"/>
          <w:iCs/>
          <w:sz w:val="28"/>
          <w:szCs w:val="28"/>
          <w:lang w:eastAsia="en-US"/>
        </w:rPr>
        <w:t xml:space="preserve"> Г</w:t>
      </w:r>
      <w:r>
        <w:rPr>
          <w:rFonts w:eastAsia="Calibri"/>
          <w:iCs/>
          <w:sz w:val="28"/>
          <w:szCs w:val="28"/>
          <w:lang w:eastAsia="en-US"/>
        </w:rPr>
        <w:t xml:space="preserve">., </w:t>
      </w:r>
      <w:r w:rsidRPr="00F33451">
        <w:rPr>
          <w:rFonts w:eastAsia="Calibri"/>
          <w:iCs/>
          <w:sz w:val="28"/>
          <w:szCs w:val="28"/>
          <w:lang w:eastAsia="en-US"/>
        </w:rPr>
        <w:t>Познанська І</w:t>
      </w:r>
      <w:r>
        <w:rPr>
          <w:rFonts w:eastAsia="Calibri"/>
          <w:iCs/>
          <w:sz w:val="28"/>
          <w:szCs w:val="28"/>
          <w:lang w:eastAsia="en-US"/>
        </w:rPr>
        <w:t>.</w:t>
      </w:r>
      <w:r w:rsidRPr="00F33451">
        <w:rPr>
          <w:rFonts w:eastAsia="Calibri"/>
          <w:iCs/>
          <w:sz w:val="28"/>
          <w:szCs w:val="28"/>
          <w:lang w:eastAsia="en-US"/>
        </w:rPr>
        <w:t xml:space="preserve"> В</w:t>
      </w:r>
      <w:r>
        <w:rPr>
          <w:rFonts w:eastAsia="Calibri"/>
          <w:iCs/>
          <w:sz w:val="28"/>
          <w:szCs w:val="28"/>
          <w:lang w:eastAsia="en-US"/>
        </w:rPr>
        <w:t>. У</w:t>
      </w:r>
      <w:r w:rsidRPr="00F33451">
        <w:rPr>
          <w:rFonts w:eastAsia="Calibri"/>
          <w:iCs/>
          <w:sz w:val="28"/>
          <w:szCs w:val="28"/>
          <w:lang w:eastAsia="en-US"/>
        </w:rPr>
        <w:t>правління людським капіталом в умовах війни</w:t>
      </w:r>
      <w:r>
        <w:rPr>
          <w:rFonts w:eastAsia="Calibri"/>
          <w:iCs/>
          <w:sz w:val="28"/>
          <w:szCs w:val="28"/>
          <w:lang w:eastAsia="en-US"/>
        </w:rPr>
        <w:t>.</w:t>
      </w:r>
      <w:r w:rsidRPr="00F33451">
        <w:t xml:space="preserve"> </w:t>
      </w:r>
      <w:r w:rsidRPr="00F33451">
        <w:rPr>
          <w:rFonts w:eastAsia="Calibri"/>
          <w:iCs/>
          <w:sz w:val="28"/>
          <w:szCs w:val="28"/>
          <w:lang w:eastAsia="en-US"/>
        </w:rPr>
        <w:t xml:space="preserve">Економіка та суспільство. Випуск  41,  2022. </w:t>
      </w:r>
      <w:r w:rsidRPr="00F33451">
        <w:rPr>
          <w:sz w:val="28"/>
          <w:szCs w:val="28"/>
        </w:rPr>
        <w:t>DOI: https://doi.org/10.32782/2524-0072/2022-41-32</w:t>
      </w:r>
    </w:p>
    <w:p w14:paraId="18C4CF30" w14:textId="217866E7" w:rsidR="003243FE" w:rsidRPr="002438BF"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t xml:space="preserve">Прохорова В. В., Мних О. Б., Гузенко І. Ю. Людський капітал підприємства у глобальному просторі економіки знань. </w:t>
      </w:r>
      <w:r w:rsidRPr="002438BF">
        <w:rPr>
          <w:sz w:val="28"/>
          <w:szCs w:val="28"/>
        </w:rPr>
        <w:t xml:space="preserve"> Економічний вісник, 2021, №2. С. 115-124</w:t>
      </w:r>
    </w:p>
    <w:p w14:paraId="29359CC9" w14:textId="4337BCB3" w:rsidR="000C1E84" w:rsidRDefault="000C1E84" w:rsidP="00237A74">
      <w:pPr>
        <w:numPr>
          <w:ilvl w:val="0"/>
          <w:numId w:val="5"/>
        </w:numPr>
        <w:spacing w:line="360" w:lineRule="auto"/>
        <w:ind w:left="0" w:right="57" w:firstLine="709"/>
        <w:contextualSpacing/>
        <w:jc w:val="both"/>
        <w:rPr>
          <w:rFonts w:eastAsia="Calibri"/>
          <w:iCs/>
          <w:sz w:val="28"/>
          <w:szCs w:val="28"/>
          <w:lang w:eastAsia="en-US"/>
        </w:rPr>
      </w:pPr>
      <w:r w:rsidRPr="000C1E84">
        <w:rPr>
          <w:rFonts w:eastAsia="Calibri"/>
          <w:iCs/>
          <w:sz w:val="28"/>
          <w:szCs w:val="28"/>
          <w:lang w:eastAsia="en-US"/>
        </w:rPr>
        <w:t xml:space="preserve">Павленко Л. І. Оцінювання вартості людського капіталу на рівні держави. Ефективна економіка. 2015. № 1. URL: </w:t>
      </w:r>
      <w:hyperlink r:id="rId14" w:history="1">
        <w:r w:rsidRPr="005E7386">
          <w:rPr>
            <w:rStyle w:val="afd"/>
            <w:rFonts w:eastAsia="Calibri"/>
            <w:iCs/>
            <w:sz w:val="28"/>
            <w:szCs w:val="28"/>
            <w:lang w:eastAsia="en-US"/>
          </w:rPr>
          <w:t>http://www.economy.nayka.com.ua/?op=1&amp;z=3738</w:t>
        </w:r>
      </w:hyperlink>
      <w:r w:rsidRPr="000C1E84">
        <w:rPr>
          <w:rFonts w:eastAsia="Calibri"/>
          <w:iCs/>
          <w:sz w:val="28"/>
          <w:szCs w:val="28"/>
          <w:lang w:eastAsia="en-US"/>
        </w:rPr>
        <w:t>.</w:t>
      </w:r>
    </w:p>
    <w:p w14:paraId="153C61F3" w14:textId="654BD4F5"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Сафонов Ю. М. Масленніков Є. І. Управління потенціалом підприємства: [підручник]. 2-е вид., </w:t>
      </w:r>
      <w:proofErr w:type="spellStart"/>
      <w:r w:rsidRPr="00801134">
        <w:rPr>
          <w:rFonts w:eastAsia="Calibri"/>
          <w:iCs/>
          <w:sz w:val="28"/>
          <w:szCs w:val="28"/>
          <w:lang w:eastAsia="en-US"/>
        </w:rPr>
        <w:t>доп</w:t>
      </w:r>
      <w:proofErr w:type="spellEnd"/>
      <w:r w:rsidRPr="00801134">
        <w:rPr>
          <w:rFonts w:eastAsia="Calibri"/>
          <w:iCs/>
          <w:sz w:val="28"/>
          <w:szCs w:val="28"/>
          <w:lang w:eastAsia="en-US"/>
        </w:rPr>
        <w:t>. і перероб. Одеса: Прес-кур’єр, 2015  244 с.</w:t>
      </w:r>
    </w:p>
    <w:p w14:paraId="48866F35"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Сахненко О. І. Роль людського капіталу на шляху становлення економіки знань. Вісник Харківського національного технічного університету сільського господарства імені Петра Василенка. 2014. </w:t>
      </w:r>
      <w:proofErr w:type="spellStart"/>
      <w:r w:rsidRPr="00801134">
        <w:rPr>
          <w:rFonts w:eastAsia="Calibri"/>
          <w:iCs/>
          <w:sz w:val="28"/>
          <w:szCs w:val="28"/>
          <w:lang w:eastAsia="en-US"/>
        </w:rPr>
        <w:t>Вип</w:t>
      </w:r>
      <w:proofErr w:type="spellEnd"/>
      <w:r w:rsidRPr="00801134">
        <w:rPr>
          <w:rFonts w:eastAsia="Calibri"/>
          <w:iCs/>
          <w:sz w:val="28"/>
          <w:szCs w:val="28"/>
          <w:lang w:eastAsia="en-US"/>
        </w:rPr>
        <w:t xml:space="preserve">. 150. С. 278-283. </w:t>
      </w:r>
    </w:p>
    <w:p w14:paraId="68652C7A"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Станіславик</w:t>
      </w:r>
      <w:proofErr w:type="spellEnd"/>
      <w:r w:rsidRPr="00801134">
        <w:rPr>
          <w:rFonts w:eastAsia="Calibri"/>
          <w:iCs/>
          <w:sz w:val="28"/>
          <w:szCs w:val="28"/>
          <w:lang w:eastAsia="en-US"/>
        </w:rPr>
        <w:t xml:space="preserve">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0C683790"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Стрижак  О.  Особливості  взаємозв’язку  рівня  розвитку  людського  капіталу  й цифрових технологій у контексті формування суспільства 5.0 // </w:t>
      </w:r>
      <w:r w:rsidRPr="00801134">
        <w:rPr>
          <w:rFonts w:eastAsia="Calibri"/>
          <w:iCs/>
          <w:sz w:val="28"/>
          <w:szCs w:val="28"/>
          <w:lang w:val="en-US" w:eastAsia="en-US"/>
        </w:rPr>
        <w:t>Agricultural</w:t>
      </w:r>
      <w:r w:rsidRPr="003243FE">
        <w:rPr>
          <w:rFonts w:eastAsia="Calibri"/>
          <w:iCs/>
          <w:sz w:val="28"/>
          <w:szCs w:val="28"/>
          <w:lang w:eastAsia="en-US"/>
        </w:rPr>
        <w:t xml:space="preserve"> </w:t>
      </w:r>
      <w:r w:rsidRPr="00801134">
        <w:rPr>
          <w:rFonts w:eastAsia="Calibri"/>
          <w:iCs/>
          <w:sz w:val="28"/>
          <w:szCs w:val="28"/>
          <w:lang w:val="en-US" w:eastAsia="en-US"/>
        </w:rPr>
        <w:t>and</w:t>
      </w:r>
      <w:r w:rsidRPr="003243FE">
        <w:rPr>
          <w:rFonts w:eastAsia="Calibri"/>
          <w:iCs/>
          <w:sz w:val="28"/>
          <w:szCs w:val="28"/>
          <w:lang w:eastAsia="en-US"/>
        </w:rPr>
        <w:t xml:space="preserve"> </w:t>
      </w:r>
      <w:r w:rsidRPr="00801134">
        <w:rPr>
          <w:rFonts w:eastAsia="Calibri"/>
          <w:iCs/>
          <w:sz w:val="28"/>
          <w:szCs w:val="28"/>
          <w:lang w:val="en-US" w:eastAsia="en-US"/>
        </w:rPr>
        <w:t>resource</w:t>
      </w:r>
      <w:r w:rsidRPr="003243FE">
        <w:rPr>
          <w:rFonts w:eastAsia="Calibri"/>
          <w:iCs/>
          <w:sz w:val="28"/>
          <w:szCs w:val="28"/>
          <w:lang w:eastAsia="en-US"/>
        </w:rPr>
        <w:t xml:space="preserve"> </w:t>
      </w:r>
      <w:r w:rsidRPr="00801134">
        <w:rPr>
          <w:rFonts w:eastAsia="Calibri"/>
          <w:iCs/>
          <w:sz w:val="28"/>
          <w:szCs w:val="28"/>
          <w:lang w:val="en-US" w:eastAsia="en-US"/>
        </w:rPr>
        <w:t>economics</w:t>
      </w:r>
      <w:r w:rsidRPr="003243FE">
        <w:rPr>
          <w:rFonts w:eastAsia="Calibri"/>
          <w:iCs/>
          <w:sz w:val="28"/>
          <w:szCs w:val="28"/>
          <w:lang w:eastAsia="en-US"/>
        </w:rPr>
        <w:t xml:space="preserve">: </w:t>
      </w:r>
      <w:r w:rsidRPr="00801134">
        <w:rPr>
          <w:rFonts w:eastAsia="Calibri"/>
          <w:iCs/>
          <w:sz w:val="28"/>
          <w:szCs w:val="28"/>
          <w:lang w:val="en-US" w:eastAsia="en-US"/>
        </w:rPr>
        <w:t>international</w:t>
      </w:r>
      <w:r w:rsidRPr="003243FE">
        <w:rPr>
          <w:rFonts w:eastAsia="Calibri"/>
          <w:iCs/>
          <w:sz w:val="28"/>
          <w:szCs w:val="28"/>
          <w:lang w:eastAsia="en-US"/>
        </w:rPr>
        <w:t xml:space="preserve"> </w:t>
      </w:r>
      <w:r w:rsidRPr="00801134">
        <w:rPr>
          <w:rFonts w:eastAsia="Calibri"/>
          <w:iCs/>
          <w:sz w:val="28"/>
          <w:szCs w:val="28"/>
          <w:lang w:val="en-US" w:eastAsia="en-US"/>
        </w:rPr>
        <w:t>scientific</w:t>
      </w:r>
      <w:r w:rsidRPr="00801134">
        <w:rPr>
          <w:rFonts w:eastAsia="Calibri"/>
          <w:iCs/>
          <w:sz w:val="28"/>
          <w:szCs w:val="28"/>
          <w:lang w:eastAsia="en-US"/>
        </w:rPr>
        <w:t xml:space="preserve"> </w:t>
      </w:r>
      <w:r w:rsidRPr="00801134">
        <w:rPr>
          <w:rFonts w:eastAsia="Calibri"/>
          <w:iCs/>
          <w:sz w:val="28"/>
          <w:szCs w:val="28"/>
          <w:lang w:val="en-US" w:eastAsia="en-US"/>
        </w:rPr>
        <w:t>e</w:t>
      </w:r>
      <w:r w:rsidRPr="003243FE">
        <w:rPr>
          <w:rFonts w:eastAsia="Calibri"/>
          <w:iCs/>
          <w:sz w:val="28"/>
          <w:szCs w:val="28"/>
          <w:lang w:eastAsia="en-US"/>
        </w:rPr>
        <w:t>-</w:t>
      </w:r>
      <w:r w:rsidRPr="00801134">
        <w:rPr>
          <w:rFonts w:eastAsia="Calibri"/>
          <w:iCs/>
          <w:sz w:val="28"/>
          <w:szCs w:val="28"/>
          <w:lang w:val="en-US" w:eastAsia="en-US"/>
        </w:rPr>
        <w:t>journal</w:t>
      </w:r>
      <w:r w:rsidRPr="003243FE">
        <w:rPr>
          <w:rFonts w:eastAsia="Calibri"/>
          <w:iCs/>
          <w:sz w:val="28"/>
          <w:szCs w:val="28"/>
          <w:lang w:eastAsia="en-US"/>
        </w:rPr>
        <w:t>.</w:t>
      </w:r>
      <w:r w:rsidRPr="00801134">
        <w:rPr>
          <w:rFonts w:eastAsia="Calibri"/>
          <w:iCs/>
          <w:sz w:val="28"/>
          <w:szCs w:val="28"/>
          <w:lang w:eastAsia="en-US"/>
        </w:rPr>
        <w:t xml:space="preserve"> 2022. </w:t>
      </w:r>
      <w:proofErr w:type="spellStart"/>
      <w:r w:rsidRPr="00801134">
        <w:rPr>
          <w:rFonts w:eastAsia="Calibri"/>
          <w:iCs/>
          <w:sz w:val="28"/>
          <w:szCs w:val="28"/>
          <w:lang w:eastAsia="en-US"/>
        </w:rPr>
        <w:t>Vol</w:t>
      </w:r>
      <w:proofErr w:type="spellEnd"/>
      <w:r w:rsidRPr="00801134">
        <w:rPr>
          <w:rFonts w:eastAsia="Calibri"/>
          <w:iCs/>
          <w:sz w:val="28"/>
          <w:szCs w:val="28"/>
          <w:lang w:eastAsia="en-US"/>
        </w:rPr>
        <w:t xml:space="preserve">. 8,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3. С. 224-243.</w:t>
      </w:r>
    </w:p>
    <w:p w14:paraId="152850BA"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Трач А. Використання глобалізаційних процесів інтелектуалізації для розвитку людського капіталу України у післявоєнний період. Молодий </w:t>
      </w:r>
      <w:r w:rsidRPr="00801134">
        <w:rPr>
          <w:rFonts w:eastAsia="Calibri"/>
          <w:iCs/>
          <w:sz w:val="28"/>
          <w:szCs w:val="28"/>
          <w:lang w:eastAsia="en-US"/>
        </w:rPr>
        <w:lastRenderedPageBreak/>
        <w:t xml:space="preserve">вчений. 2023. № 2(114). С. 121-126. DOI: </w:t>
      </w:r>
      <w:hyperlink r:id="rId15" w:history="1">
        <w:r w:rsidRPr="00801134">
          <w:rPr>
            <w:rStyle w:val="afd"/>
            <w:rFonts w:eastAsia="Calibri"/>
            <w:iCs/>
            <w:color w:val="auto"/>
            <w:sz w:val="28"/>
            <w:szCs w:val="28"/>
            <w:lang w:eastAsia="en-US"/>
          </w:rPr>
          <w:t>https://doi.org/10.32839/2304-5809/2023-2-114-23</w:t>
        </w:r>
      </w:hyperlink>
      <w:r w:rsidRPr="00801134">
        <w:rPr>
          <w:rFonts w:eastAsia="Calibri"/>
          <w:iCs/>
          <w:sz w:val="28"/>
          <w:szCs w:val="28"/>
          <w:lang w:eastAsia="en-US"/>
        </w:rPr>
        <w:t>.</w:t>
      </w:r>
    </w:p>
    <w:p w14:paraId="440CF9F1" w14:textId="04F521B3" w:rsidR="00D95DEF" w:rsidRDefault="00D95DEF" w:rsidP="00237A74">
      <w:pPr>
        <w:numPr>
          <w:ilvl w:val="0"/>
          <w:numId w:val="5"/>
        </w:numPr>
        <w:spacing w:line="360" w:lineRule="auto"/>
        <w:ind w:left="0" w:right="57" w:firstLine="709"/>
        <w:contextualSpacing/>
        <w:jc w:val="both"/>
        <w:rPr>
          <w:rFonts w:eastAsia="Calibri"/>
          <w:iCs/>
          <w:sz w:val="28"/>
          <w:szCs w:val="28"/>
          <w:lang w:eastAsia="en-US"/>
        </w:rPr>
      </w:pPr>
      <w:r w:rsidRPr="00D95DEF">
        <w:rPr>
          <w:rFonts w:eastAsia="Calibri"/>
          <w:iCs/>
          <w:sz w:val="28"/>
          <w:szCs w:val="28"/>
          <w:lang w:eastAsia="en-US"/>
        </w:rPr>
        <w:t xml:space="preserve">Юрченко Г.М., Захарченко Р.В., </w:t>
      </w:r>
      <w:proofErr w:type="spellStart"/>
      <w:r w:rsidRPr="00D95DEF">
        <w:rPr>
          <w:rFonts w:eastAsia="Calibri"/>
          <w:iCs/>
          <w:sz w:val="28"/>
          <w:szCs w:val="28"/>
          <w:lang w:eastAsia="en-US"/>
        </w:rPr>
        <w:t>Лєсьо</w:t>
      </w:r>
      <w:proofErr w:type="spellEnd"/>
      <w:r w:rsidRPr="00D95DEF">
        <w:rPr>
          <w:rFonts w:eastAsia="Calibri"/>
          <w:iCs/>
          <w:sz w:val="28"/>
          <w:szCs w:val="28"/>
          <w:lang w:eastAsia="en-US"/>
        </w:rPr>
        <w:t xml:space="preserve"> А.П. (2024). Цифрові трансформації в управлінні людським капіталом. Інвестиції: практика та досвід, № 12. С. 172–177. DOI: </w:t>
      </w:r>
      <w:hyperlink r:id="rId16" w:history="1">
        <w:r w:rsidRPr="005E7386">
          <w:rPr>
            <w:rStyle w:val="afd"/>
            <w:rFonts w:eastAsia="Calibri"/>
            <w:iCs/>
            <w:sz w:val="28"/>
            <w:szCs w:val="28"/>
            <w:lang w:eastAsia="en-US"/>
          </w:rPr>
          <w:t>https://doi.org/10.32702/2306-6814.2024.12.172</w:t>
        </w:r>
      </w:hyperlink>
    </w:p>
    <w:p w14:paraId="119F0F24" w14:textId="12D6587A"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Чуркіна</w:t>
      </w:r>
      <w:proofErr w:type="spellEnd"/>
      <w:r w:rsidRPr="00801134">
        <w:rPr>
          <w:rFonts w:eastAsia="Calibri"/>
          <w:iCs/>
          <w:sz w:val="28"/>
          <w:szCs w:val="28"/>
          <w:lang w:eastAsia="en-US"/>
        </w:rPr>
        <w:t xml:space="preserve">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w:t>
      </w:r>
      <w:proofErr w:type="spellStart"/>
      <w:r w:rsidRPr="00801134">
        <w:rPr>
          <w:rFonts w:eastAsia="Calibri"/>
          <w:iCs/>
          <w:sz w:val="28"/>
          <w:szCs w:val="28"/>
          <w:lang w:eastAsia="en-US"/>
        </w:rPr>
        <w:t>Вип</w:t>
      </w:r>
      <w:proofErr w:type="spellEnd"/>
      <w:r w:rsidRPr="00801134">
        <w:rPr>
          <w:rFonts w:eastAsia="Calibri"/>
          <w:iCs/>
          <w:sz w:val="28"/>
          <w:szCs w:val="28"/>
          <w:lang w:eastAsia="en-US"/>
        </w:rPr>
        <w:t xml:space="preserve">. 2 (51).  2023. С. 97-112. </w:t>
      </w:r>
    </w:p>
    <w:p w14:paraId="1E149F43"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Яворська Л. М. Особливості розвитку людського капіталу в трансформаційній економіці. Вісник Національного університету "Юридична академія України імені Ярослава Мудрого" . Сер. : Економічна теорія та право. 2014. № 2. С. 108-117. </w:t>
      </w:r>
    </w:p>
    <w:p w14:paraId="182E963F" w14:textId="77777777" w:rsid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 </w:t>
      </w:r>
      <w:proofErr w:type="spellStart"/>
      <w:r w:rsidRPr="00801134">
        <w:rPr>
          <w:rFonts w:eastAsia="Calibri"/>
          <w:iCs/>
          <w:sz w:val="28"/>
          <w:szCs w:val="28"/>
          <w:lang w:eastAsia="en-US"/>
        </w:rPr>
        <w:t>Ясінська</w:t>
      </w:r>
      <w:proofErr w:type="spellEnd"/>
      <w:r w:rsidRPr="00801134">
        <w:rPr>
          <w:rFonts w:eastAsia="Calibri"/>
          <w:iCs/>
          <w:sz w:val="28"/>
          <w:szCs w:val="28"/>
          <w:lang w:eastAsia="en-US"/>
        </w:rPr>
        <w:t xml:space="preserve"> Т. В. Розвиток людського капіталу як основа соціально-економічного відновлення України. Освітня аналітика України. 2022. №2(18). С. 88-98. DOI: https:// doi.org/10.32987/2617-8532-2022-2-88-98. 7. </w:t>
      </w:r>
      <w:proofErr w:type="spellStart"/>
      <w:r w:rsidRPr="00801134">
        <w:rPr>
          <w:rFonts w:eastAsia="Calibri"/>
          <w:iCs/>
          <w:sz w:val="28"/>
          <w:szCs w:val="28"/>
          <w:lang w:eastAsia="en-US"/>
        </w:rPr>
        <w:t>Ukraine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humanitarian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response</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key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achievements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2022. OCHA, 2022. URL: https:// reports.unocha.org/</w:t>
      </w:r>
      <w:proofErr w:type="spellStart"/>
      <w:r w:rsidRPr="00801134">
        <w:rPr>
          <w:rFonts w:eastAsia="Calibri"/>
          <w:iCs/>
          <w:sz w:val="28"/>
          <w:szCs w:val="28"/>
          <w:lang w:eastAsia="en-US"/>
        </w:rPr>
        <w:t>en</w:t>
      </w:r>
      <w:proofErr w:type="spellEnd"/>
      <w:r w:rsidRPr="00801134">
        <w:rPr>
          <w:rFonts w:eastAsia="Calibri"/>
          <w:iCs/>
          <w:sz w:val="28"/>
          <w:szCs w:val="28"/>
          <w:lang w:eastAsia="en-US"/>
        </w:rPr>
        <w:t>/</w:t>
      </w:r>
      <w:proofErr w:type="spellStart"/>
      <w:r w:rsidRPr="00801134">
        <w:rPr>
          <w:rFonts w:eastAsia="Calibri"/>
          <w:iCs/>
          <w:sz w:val="28"/>
          <w:szCs w:val="28"/>
          <w:lang w:eastAsia="en-US"/>
        </w:rPr>
        <w:t>country</w:t>
      </w:r>
      <w:proofErr w:type="spellEnd"/>
      <w:r w:rsidRPr="00801134">
        <w:rPr>
          <w:rFonts w:eastAsia="Calibri"/>
          <w:iCs/>
          <w:sz w:val="28"/>
          <w:szCs w:val="28"/>
          <w:lang w:eastAsia="en-US"/>
        </w:rPr>
        <w:t>/</w:t>
      </w:r>
      <w:proofErr w:type="spellStart"/>
      <w:r w:rsidRPr="00801134">
        <w:rPr>
          <w:rFonts w:eastAsia="Calibri"/>
          <w:iCs/>
          <w:sz w:val="28"/>
          <w:szCs w:val="28"/>
          <w:lang w:eastAsia="en-US"/>
        </w:rPr>
        <w:t>ukraine</w:t>
      </w:r>
      <w:proofErr w:type="spellEnd"/>
      <w:r w:rsidRPr="00801134">
        <w:rPr>
          <w:rFonts w:eastAsia="Calibri"/>
          <w:iCs/>
          <w:sz w:val="28"/>
          <w:szCs w:val="28"/>
          <w:lang w:eastAsia="en-US"/>
        </w:rPr>
        <w:t xml:space="preserve">/ (дата звернення: 22.10.2024). </w:t>
      </w:r>
    </w:p>
    <w:p w14:paraId="4E46BE9C"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Ansoff</w:t>
      </w:r>
      <w:proofErr w:type="spellEnd"/>
      <w:r w:rsidRPr="00801134">
        <w:rPr>
          <w:rFonts w:eastAsia="Calibri"/>
          <w:iCs/>
          <w:sz w:val="28"/>
          <w:szCs w:val="28"/>
          <w:lang w:eastAsia="en-US"/>
        </w:rPr>
        <w:t xml:space="preserve">  I.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State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Practice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Planning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Systems</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Sloan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Management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Review</w:t>
      </w:r>
      <w:proofErr w:type="spellEnd"/>
      <w:r w:rsidRPr="00801134">
        <w:rPr>
          <w:rFonts w:eastAsia="Calibri"/>
          <w:iCs/>
          <w:sz w:val="28"/>
          <w:szCs w:val="28"/>
          <w:lang w:eastAsia="en-US"/>
        </w:rPr>
        <w:t xml:space="preserve">. 1977. </w:t>
      </w:r>
      <w:proofErr w:type="spellStart"/>
      <w:r w:rsidRPr="00801134">
        <w:rPr>
          <w:rFonts w:eastAsia="Calibri"/>
          <w:iCs/>
          <w:sz w:val="28"/>
          <w:szCs w:val="28"/>
          <w:lang w:eastAsia="en-US"/>
        </w:rPr>
        <w:t>Winter</w:t>
      </w:r>
      <w:proofErr w:type="spellEnd"/>
      <w:r w:rsidRPr="00801134">
        <w:rPr>
          <w:rFonts w:eastAsia="Calibri"/>
          <w:iCs/>
          <w:sz w:val="28"/>
          <w:szCs w:val="28"/>
          <w:lang w:eastAsia="en-US"/>
        </w:rPr>
        <w:t xml:space="preserve">. Р. 1-24. </w:t>
      </w:r>
    </w:p>
    <w:p w14:paraId="0B0B4AB4"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Arkadi</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Sukhorukov</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TetianaYehorova-Hudkova</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OlhaSukhorukova</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Yurij</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Neustroev</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Nataly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Zghadova</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Yurij</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Rabotin</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Economic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security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state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diagnosis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design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stability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system</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Journal</w:t>
      </w:r>
      <w:proofErr w:type="spellEnd"/>
      <w:r w:rsidRPr="00801134">
        <w:rPr>
          <w:rFonts w:eastAsia="Calibri"/>
          <w:iCs/>
          <w:sz w:val="28"/>
          <w:szCs w:val="28"/>
          <w:lang w:eastAsia="en-US"/>
        </w:rPr>
        <w:t xml:space="preserve"> of </w:t>
      </w:r>
      <w:proofErr w:type="spellStart"/>
      <w:r w:rsidRPr="00801134">
        <w:rPr>
          <w:rFonts w:eastAsia="Calibri"/>
          <w:iCs/>
          <w:sz w:val="28"/>
          <w:szCs w:val="28"/>
          <w:lang w:eastAsia="en-US"/>
        </w:rPr>
        <w:t>interdisciplinary</w:t>
      </w:r>
      <w:proofErr w:type="spellEnd"/>
      <w:r w:rsidRPr="00801134">
        <w:rPr>
          <w:rFonts w:eastAsia="Calibri"/>
          <w:iCs/>
          <w:sz w:val="28"/>
          <w:szCs w:val="28"/>
          <w:lang w:eastAsia="en-US"/>
        </w:rPr>
        <w:t xml:space="preserve"> research.2022. </w:t>
      </w:r>
      <w:proofErr w:type="spellStart"/>
      <w:r w:rsidRPr="00801134">
        <w:rPr>
          <w:rFonts w:eastAsia="Calibri"/>
          <w:iCs/>
          <w:sz w:val="28"/>
          <w:szCs w:val="28"/>
          <w:lang w:eastAsia="en-US"/>
        </w:rPr>
        <w:t>Special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Issue</w:t>
      </w:r>
      <w:proofErr w:type="spellEnd"/>
      <w:r w:rsidRPr="00801134">
        <w:rPr>
          <w:rFonts w:eastAsia="Calibri"/>
          <w:iCs/>
          <w:sz w:val="28"/>
          <w:szCs w:val="28"/>
          <w:lang w:eastAsia="en-US"/>
        </w:rPr>
        <w:t xml:space="preserve"> (12/02-XXX). Р. 81- 86. </w:t>
      </w:r>
    </w:p>
    <w:p w14:paraId="1BD4969B" w14:textId="77777777" w:rsidR="00D87C89" w:rsidRDefault="00D87C89"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D87C89">
        <w:rPr>
          <w:rFonts w:eastAsia="Calibri"/>
          <w:iCs/>
          <w:sz w:val="28"/>
          <w:szCs w:val="28"/>
          <w:lang w:eastAsia="en-US"/>
        </w:rPr>
        <w:t>Becker</w:t>
      </w:r>
      <w:proofErr w:type="spellEnd"/>
      <w:r w:rsidRPr="00D87C89">
        <w:rPr>
          <w:rFonts w:eastAsia="Calibri"/>
          <w:iCs/>
          <w:sz w:val="28"/>
          <w:szCs w:val="28"/>
          <w:lang w:eastAsia="en-US"/>
        </w:rPr>
        <w:t xml:space="preserve"> G.S. </w:t>
      </w:r>
      <w:proofErr w:type="spellStart"/>
      <w:r w:rsidRPr="00D87C89">
        <w:rPr>
          <w:rFonts w:eastAsia="Calibri"/>
          <w:iCs/>
          <w:sz w:val="28"/>
          <w:szCs w:val="28"/>
          <w:lang w:eastAsia="en-US"/>
        </w:rPr>
        <w:t>Investment</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in</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Human</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Capital</w:t>
      </w:r>
      <w:proofErr w:type="spellEnd"/>
      <w:r w:rsidRPr="00D87C89">
        <w:rPr>
          <w:rFonts w:eastAsia="Calibri"/>
          <w:iCs/>
          <w:sz w:val="28"/>
          <w:szCs w:val="28"/>
          <w:lang w:eastAsia="en-US"/>
        </w:rPr>
        <w:t xml:space="preserve">: A. </w:t>
      </w:r>
      <w:proofErr w:type="spellStart"/>
      <w:r w:rsidRPr="00D87C89">
        <w:rPr>
          <w:rFonts w:eastAsia="Calibri"/>
          <w:iCs/>
          <w:sz w:val="28"/>
          <w:szCs w:val="28"/>
          <w:lang w:eastAsia="en-US"/>
        </w:rPr>
        <w:t>Theoretical</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Analysis</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Journal</w:t>
      </w:r>
      <w:proofErr w:type="spellEnd"/>
      <w:r w:rsidRPr="00D87C89">
        <w:rPr>
          <w:rFonts w:eastAsia="Calibri"/>
          <w:iCs/>
          <w:sz w:val="28"/>
          <w:szCs w:val="28"/>
          <w:lang w:eastAsia="en-US"/>
        </w:rPr>
        <w:t xml:space="preserve"> of </w:t>
      </w:r>
      <w:proofErr w:type="spellStart"/>
      <w:r w:rsidRPr="00D87C89">
        <w:rPr>
          <w:rFonts w:eastAsia="Calibri"/>
          <w:iCs/>
          <w:sz w:val="28"/>
          <w:szCs w:val="28"/>
          <w:lang w:eastAsia="en-US"/>
        </w:rPr>
        <w:t>Politikal</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Economy</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Supplement</w:t>
      </w:r>
      <w:proofErr w:type="spellEnd"/>
      <w:r w:rsidRPr="00D87C89">
        <w:rPr>
          <w:rFonts w:eastAsia="Calibri"/>
          <w:iCs/>
          <w:sz w:val="28"/>
          <w:szCs w:val="28"/>
          <w:lang w:eastAsia="en-US"/>
        </w:rPr>
        <w:t xml:space="preserve">. </w:t>
      </w:r>
      <w:proofErr w:type="spellStart"/>
      <w:r w:rsidRPr="00D87C89">
        <w:rPr>
          <w:rFonts w:eastAsia="Calibri"/>
          <w:iCs/>
          <w:sz w:val="28"/>
          <w:szCs w:val="28"/>
          <w:lang w:eastAsia="en-US"/>
        </w:rPr>
        <w:t>Oct</w:t>
      </w:r>
      <w:proofErr w:type="spellEnd"/>
      <w:r w:rsidRPr="00D87C89">
        <w:rPr>
          <w:rFonts w:eastAsia="Calibri"/>
          <w:iCs/>
          <w:sz w:val="28"/>
          <w:szCs w:val="28"/>
          <w:lang w:eastAsia="en-US"/>
        </w:rPr>
        <w:t xml:space="preserve">., 1962. </w:t>
      </w:r>
      <w:proofErr w:type="spellStart"/>
      <w:r w:rsidRPr="00D87C89">
        <w:rPr>
          <w:rFonts w:eastAsia="Calibri"/>
          <w:iCs/>
          <w:sz w:val="28"/>
          <w:szCs w:val="28"/>
          <w:lang w:eastAsia="en-US"/>
        </w:rPr>
        <w:t>Рp</w:t>
      </w:r>
      <w:proofErr w:type="spellEnd"/>
      <w:r w:rsidRPr="00D87C89">
        <w:rPr>
          <w:rFonts w:eastAsia="Calibri"/>
          <w:iCs/>
          <w:sz w:val="28"/>
          <w:szCs w:val="28"/>
          <w:lang w:eastAsia="en-US"/>
        </w:rPr>
        <w:t>. 9-49</w:t>
      </w:r>
      <w:r>
        <w:rPr>
          <w:rFonts w:eastAsia="Calibri"/>
          <w:iCs/>
          <w:sz w:val="28"/>
          <w:szCs w:val="28"/>
          <w:lang w:eastAsia="en-US"/>
        </w:rPr>
        <w:t>.</w:t>
      </w:r>
    </w:p>
    <w:p w14:paraId="16702BDD" w14:textId="0F35BE5C"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Baumol</w:t>
      </w:r>
      <w:proofErr w:type="spellEnd"/>
      <w:r w:rsidRPr="00801134">
        <w:rPr>
          <w:rFonts w:eastAsia="Calibri"/>
          <w:iCs/>
          <w:sz w:val="28"/>
          <w:szCs w:val="28"/>
          <w:lang w:eastAsia="en-US"/>
        </w:rPr>
        <w:t xml:space="preserve"> W. </w:t>
      </w:r>
      <w:proofErr w:type="spellStart"/>
      <w:r w:rsidRPr="00801134">
        <w:rPr>
          <w:rFonts w:eastAsia="Calibri"/>
          <w:iCs/>
          <w:sz w:val="28"/>
          <w:szCs w:val="28"/>
          <w:lang w:eastAsia="en-US"/>
        </w:rPr>
        <w:t>Contestable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Markets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Uprising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Theory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Industry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Structure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American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Economics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Review</w:t>
      </w:r>
      <w:proofErr w:type="spellEnd"/>
      <w:r w:rsidRPr="00801134">
        <w:rPr>
          <w:rFonts w:eastAsia="Calibri"/>
          <w:iCs/>
          <w:sz w:val="28"/>
          <w:szCs w:val="28"/>
          <w:lang w:eastAsia="en-US"/>
        </w:rPr>
        <w:t xml:space="preserve">. 1982. </w:t>
      </w:r>
      <w:proofErr w:type="spellStart"/>
      <w:r w:rsidRPr="00801134">
        <w:rPr>
          <w:rFonts w:eastAsia="Calibri"/>
          <w:iCs/>
          <w:sz w:val="28"/>
          <w:szCs w:val="28"/>
          <w:lang w:eastAsia="en-US"/>
        </w:rPr>
        <w:t>Vol</w:t>
      </w:r>
      <w:proofErr w:type="spellEnd"/>
      <w:r w:rsidRPr="00801134">
        <w:rPr>
          <w:rFonts w:eastAsia="Calibri"/>
          <w:iCs/>
          <w:sz w:val="28"/>
          <w:szCs w:val="28"/>
          <w:lang w:eastAsia="en-US"/>
        </w:rPr>
        <w:t xml:space="preserve">. 72. P. 137-164. </w:t>
      </w:r>
    </w:p>
    <w:p w14:paraId="684F71BC"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lastRenderedPageBreak/>
        <w:t>Ben</w:t>
      </w:r>
      <w:proofErr w:type="spellEnd"/>
      <w:r w:rsidRPr="00801134">
        <w:rPr>
          <w:rFonts w:eastAsia="Calibri"/>
          <w:iCs/>
          <w:sz w:val="28"/>
          <w:szCs w:val="28"/>
          <w:lang w:eastAsia="en-US"/>
        </w:rPr>
        <w:t xml:space="preserve"> R. </w:t>
      </w:r>
      <w:proofErr w:type="spellStart"/>
      <w:r w:rsidRPr="00801134">
        <w:rPr>
          <w:rFonts w:eastAsia="Calibri"/>
          <w:iCs/>
          <w:sz w:val="28"/>
          <w:szCs w:val="28"/>
          <w:lang w:eastAsia="en-US"/>
        </w:rPr>
        <w:t>Martіn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Technology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Foresіght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іn</w:t>
      </w:r>
      <w:proofErr w:type="spellEnd"/>
      <w:r w:rsidRPr="00801134">
        <w:rPr>
          <w:rFonts w:eastAsia="Calibri"/>
          <w:iCs/>
          <w:sz w:val="28"/>
          <w:szCs w:val="28"/>
          <w:lang w:eastAsia="en-US"/>
        </w:rPr>
        <w:t xml:space="preserve"> a </w:t>
      </w:r>
      <w:proofErr w:type="spellStart"/>
      <w:r w:rsidRPr="00801134">
        <w:rPr>
          <w:rFonts w:eastAsia="Calibri"/>
          <w:iCs/>
          <w:sz w:val="28"/>
          <w:szCs w:val="28"/>
          <w:lang w:eastAsia="en-US"/>
        </w:rPr>
        <w:t>Rapіdly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Globalіzіng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Economy</w:t>
      </w:r>
      <w:proofErr w:type="spellEnd"/>
      <w:r w:rsidRPr="00801134">
        <w:rPr>
          <w:rFonts w:eastAsia="Calibri"/>
          <w:iCs/>
          <w:sz w:val="28"/>
          <w:szCs w:val="28"/>
          <w:lang w:eastAsia="en-US"/>
        </w:rPr>
        <w:t xml:space="preserve">, SPRU. </w:t>
      </w:r>
      <w:proofErr w:type="spellStart"/>
      <w:r w:rsidRPr="00801134">
        <w:rPr>
          <w:rFonts w:eastAsia="Calibri"/>
          <w:iCs/>
          <w:sz w:val="28"/>
          <w:szCs w:val="28"/>
          <w:lang w:eastAsia="en-US"/>
        </w:rPr>
        <w:t>Scіence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technology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Polіcy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research</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Unіversіty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Sussex</w:t>
      </w:r>
      <w:proofErr w:type="spellEnd"/>
      <w:r w:rsidRPr="00801134">
        <w:rPr>
          <w:rFonts w:eastAsia="Calibri"/>
          <w:iCs/>
          <w:sz w:val="28"/>
          <w:szCs w:val="28"/>
          <w:lang w:eastAsia="en-US"/>
        </w:rPr>
        <w:t>, 1995.</w:t>
      </w:r>
    </w:p>
    <w:p w14:paraId="4ACB18D5"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Chaikovska</w:t>
      </w:r>
      <w:proofErr w:type="spellEnd"/>
      <w:r w:rsidRPr="00801134">
        <w:rPr>
          <w:rFonts w:eastAsia="Calibri"/>
          <w:iCs/>
          <w:sz w:val="28"/>
          <w:szCs w:val="28"/>
          <w:lang w:eastAsia="en-US"/>
        </w:rPr>
        <w:t xml:space="preserve">  I.I. </w:t>
      </w:r>
      <w:proofErr w:type="spellStart"/>
      <w:r w:rsidRPr="00801134">
        <w:rPr>
          <w:rFonts w:eastAsia="Calibri"/>
          <w:iCs/>
          <w:sz w:val="28"/>
          <w:szCs w:val="28"/>
          <w:lang w:eastAsia="en-US"/>
        </w:rPr>
        <w:t>Human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as</w:t>
      </w:r>
      <w:proofErr w:type="spellEnd"/>
      <w:r w:rsidRPr="00801134">
        <w:rPr>
          <w:rFonts w:eastAsia="Calibri"/>
          <w:iCs/>
          <w:sz w:val="28"/>
          <w:szCs w:val="28"/>
          <w:lang w:eastAsia="en-US"/>
        </w:rPr>
        <w:t xml:space="preserve">  a  </w:t>
      </w:r>
      <w:proofErr w:type="spellStart"/>
      <w:r w:rsidRPr="00801134">
        <w:rPr>
          <w:rFonts w:eastAsia="Calibri"/>
          <w:iCs/>
          <w:sz w:val="28"/>
          <w:szCs w:val="28"/>
          <w:lang w:eastAsia="en-US"/>
        </w:rPr>
        <w:t>Factor</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Innovative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Development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National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Economy</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Modeling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development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systems</w:t>
      </w:r>
      <w:proofErr w:type="spellEnd"/>
      <w:r w:rsidRPr="00801134">
        <w:rPr>
          <w:rFonts w:eastAsia="Calibri"/>
          <w:iCs/>
          <w:sz w:val="28"/>
          <w:szCs w:val="28"/>
          <w:lang w:eastAsia="en-US"/>
        </w:rPr>
        <w:t xml:space="preserve">. 2023.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2. P. 229-234.</w:t>
      </w:r>
    </w:p>
    <w:p w14:paraId="6C846D8E"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Council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Europe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Action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Plan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for</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Ukraine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Resilience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Recovery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Reconstruction</w:t>
      </w:r>
      <w:proofErr w:type="spellEnd"/>
      <w:r w:rsidRPr="00801134">
        <w:rPr>
          <w:rFonts w:eastAsia="Calibri"/>
          <w:iCs/>
          <w:sz w:val="28"/>
          <w:szCs w:val="28"/>
          <w:lang w:eastAsia="en-US"/>
        </w:rPr>
        <w:t xml:space="preserve">» 2023-2026 / </w:t>
      </w:r>
      <w:proofErr w:type="spellStart"/>
      <w:r w:rsidRPr="00801134">
        <w:rPr>
          <w:rFonts w:eastAsia="Calibri"/>
          <w:iCs/>
          <w:sz w:val="28"/>
          <w:szCs w:val="28"/>
          <w:lang w:eastAsia="en-US"/>
        </w:rPr>
        <w:t>Council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Europe</w:t>
      </w:r>
      <w:proofErr w:type="spellEnd"/>
      <w:r w:rsidRPr="00801134">
        <w:rPr>
          <w:rFonts w:eastAsia="Calibri"/>
          <w:iCs/>
          <w:sz w:val="28"/>
          <w:szCs w:val="28"/>
          <w:lang w:eastAsia="en-US"/>
        </w:rPr>
        <w:t xml:space="preserve">. 2022. URL: https://rm.coe.int/-1452-2-4-action-planukraine-cm-2022-187-finale-1-/1680aa2d20 (дата звернення: 21.09.2024). </w:t>
      </w:r>
    </w:p>
    <w:p w14:paraId="2F6BDA0C"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w:t>
      </w:r>
      <w:proofErr w:type="spellStart"/>
      <w:r w:rsidRPr="00801134">
        <w:rPr>
          <w:rFonts w:eastAsia="Calibri"/>
          <w:iCs/>
          <w:sz w:val="28"/>
          <w:szCs w:val="28"/>
          <w:lang w:eastAsia="en-US"/>
        </w:rPr>
        <w:t>Dell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Atti</w:t>
      </w:r>
      <w:proofErr w:type="spellEnd"/>
      <w:r w:rsidRPr="00801134">
        <w:rPr>
          <w:rFonts w:eastAsia="Calibri"/>
          <w:iCs/>
          <w:sz w:val="28"/>
          <w:szCs w:val="28"/>
          <w:lang w:eastAsia="en-US"/>
        </w:rPr>
        <w:t xml:space="preserve"> S., </w:t>
      </w:r>
      <w:proofErr w:type="spellStart"/>
      <w:r w:rsidRPr="00801134">
        <w:rPr>
          <w:rFonts w:eastAsia="Calibri"/>
          <w:iCs/>
          <w:sz w:val="28"/>
          <w:szCs w:val="28"/>
          <w:lang w:eastAsia="en-US"/>
        </w:rPr>
        <w:t>Labini</w:t>
      </w:r>
      <w:proofErr w:type="spellEnd"/>
      <w:r w:rsidRPr="00801134">
        <w:rPr>
          <w:rFonts w:eastAsia="Calibri"/>
          <w:iCs/>
          <w:sz w:val="28"/>
          <w:szCs w:val="28"/>
          <w:lang w:eastAsia="en-US"/>
        </w:rPr>
        <w:t xml:space="preserve"> S. </w:t>
      </w:r>
      <w:proofErr w:type="spellStart"/>
      <w:r w:rsidRPr="00801134">
        <w:rPr>
          <w:rFonts w:eastAsia="Calibri"/>
          <w:iCs/>
          <w:sz w:val="28"/>
          <w:szCs w:val="28"/>
          <w:lang w:eastAsia="en-US"/>
        </w:rPr>
        <w:t>Sylos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Nyenno</w:t>
      </w:r>
      <w:proofErr w:type="spellEnd"/>
      <w:r w:rsidRPr="00801134">
        <w:rPr>
          <w:rFonts w:eastAsia="Calibri"/>
          <w:iCs/>
          <w:sz w:val="28"/>
          <w:szCs w:val="28"/>
          <w:lang w:eastAsia="en-US"/>
        </w:rPr>
        <w:t xml:space="preserve"> I. </w:t>
      </w:r>
      <w:proofErr w:type="spellStart"/>
      <w:r w:rsidRPr="00801134">
        <w:rPr>
          <w:rFonts w:eastAsia="Calibri"/>
          <w:iCs/>
          <w:sz w:val="28"/>
          <w:szCs w:val="28"/>
          <w:lang w:eastAsia="en-US"/>
        </w:rPr>
        <w:t>Matrix</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forecasting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to</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investigate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efficiency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insurance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market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Case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Italy</w:t>
      </w:r>
      <w:proofErr w:type="spellEnd"/>
      <w:r w:rsidRPr="00801134">
        <w:rPr>
          <w:rFonts w:eastAsia="Calibri"/>
          <w:iCs/>
          <w:sz w:val="28"/>
          <w:szCs w:val="28"/>
          <w:lang w:eastAsia="en-US"/>
        </w:rPr>
        <w:t>. </w:t>
      </w:r>
      <w:proofErr w:type="spellStart"/>
      <w:r w:rsidRPr="00801134">
        <w:rPr>
          <w:rFonts w:eastAsia="Calibri"/>
          <w:iCs/>
          <w:sz w:val="28"/>
          <w:szCs w:val="28"/>
          <w:lang w:eastAsia="en-US"/>
        </w:rPr>
        <w:t>Journal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Governance</w:t>
      </w:r>
      <w:proofErr w:type="spellEnd"/>
      <w:r w:rsidRPr="00801134">
        <w:rPr>
          <w:rFonts w:eastAsia="Calibri"/>
          <w:iCs/>
          <w:sz w:val="28"/>
          <w:szCs w:val="28"/>
          <w:lang w:eastAsia="en-US"/>
        </w:rPr>
        <w:t xml:space="preserve"> &amp; </w:t>
      </w:r>
      <w:proofErr w:type="spellStart"/>
      <w:r w:rsidRPr="00801134">
        <w:rPr>
          <w:rFonts w:eastAsia="Calibri"/>
          <w:iCs/>
          <w:sz w:val="28"/>
          <w:szCs w:val="28"/>
          <w:lang w:eastAsia="en-US"/>
        </w:rPr>
        <w:t>Regulation</w:t>
      </w:r>
      <w:proofErr w:type="spellEnd"/>
      <w:r w:rsidRPr="00801134">
        <w:rPr>
          <w:rFonts w:eastAsia="Calibri"/>
          <w:iCs/>
          <w:sz w:val="28"/>
          <w:szCs w:val="28"/>
          <w:lang w:eastAsia="en-US"/>
        </w:rPr>
        <w:t xml:space="preserve">. 2020. </w:t>
      </w:r>
      <w:proofErr w:type="spellStart"/>
      <w:r w:rsidRPr="00801134">
        <w:rPr>
          <w:rFonts w:eastAsia="Calibri"/>
          <w:iCs/>
          <w:sz w:val="28"/>
          <w:szCs w:val="28"/>
          <w:lang w:eastAsia="en-US"/>
        </w:rPr>
        <w:t>Vol</w:t>
      </w:r>
      <w:proofErr w:type="spellEnd"/>
      <w:r w:rsidRPr="00801134">
        <w:rPr>
          <w:rFonts w:eastAsia="Calibri"/>
          <w:iCs/>
          <w:sz w:val="28"/>
          <w:szCs w:val="28"/>
          <w:lang w:eastAsia="en-US"/>
        </w:rPr>
        <w:t xml:space="preserve">. 9. </w:t>
      </w:r>
      <w:proofErr w:type="spellStart"/>
      <w:r w:rsidRPr="00801134">
        <w:rPr>
          <w:rFonts w:eastAsia="Calibri"/>
          <w:iCs/>
          <w:sz w:val="28"/>
          <w:szCs w:val="28"/>
          <w:lang w:eastAsia="en-US"/>
        </w:rPr>
        <w:t>No</w:t>
      </w:r>
      <w:proofErr w:type="spellEnd"/>
      <w:r w:rsidRPr="00801134">
        <w:rPr>
          <w:rFonts w:eastAsia="Calibri"/>
          <w:iCs/>
          <w:sz w:val="28"/>
          <w:szCs w:val="28"/>
          <w:lang w:eastAsia="en-US"/>
        </w:rPr>
        <w:t>. (3). P. 72-83. </w:t>
      </w:r>
      <w:hyperlink r:id="rId17" w:tgtFrame="_blank" w:history="1">
        <w:r w:rsidRPr="00801134">
          <w:rPr>
            <w:rFonts w:eastAsia="Calibri"/>
            <w:iCs/>
            <w:sz w:val="28"/>
            <w:szCs w:val="28"/>
            <w:lang w:eastAsia="en-US"/>
          </w:rPr>
          <w:t>http://doi.org/10.22495/jgrv9i3art5</w:t>
        </w:r>
      </w:hyperlink>
    </w:p>
    <w:p w14:paraId="5798C2C5"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Denysov</w:t>
      </w:r>
      <w:proofErr w:type="spellEnd"/>
      <w:r w:rsidRPr="00801134">
        <w:rPr>
          <w:rFonts w:eastAsia="Calibri"/>
          <w:iCs/>
          <w:sz w:val="28"/>
          <w:szCs w:val="28"/>
          <w:lang w:eastAsia="en-US"/>
        </w:rPr>
        <w:t xml:space="preserve"> О., </w:t>
      </w:r>
      <w:proofErr w:type="spellStart"/>
      <w:r w:rsidRPr="00801134">
        <w:rPr>
          <w:rFonts w:eastAsia="Calibri"/>
          <w:iCs/>
          <w:sz w:val="28"/>
          <w:szCs w:val="28"/>
          <w:lang w:eastAsia="en-US"/>
        </w:rPr>
        <w:t>Litvin</w:t>
      </w:r>
      <w:proofErr w:type="spellEnd"/>
      <w:r w:rsidRPr="00801134">
        <w:rPr>
          <w:rFonts w:eastAsia="Calibri"/>
          <w:iCs/>
          <w:sz w:val="28"/>
          <w:szCs w:val="28"/>
          <w:lang w:eastAsia="en-US"/>
        </w:rPr>
        <w:t xml:space="preserve"> N., </w:t>
      </w:r>
      <w:proofErr w:type="spellStart"/>
      <w:r w:rsidRPr="00801134">
        <w:rPr>
          <w:rFonts w:eastAsia="Calibri"/>
          <w:iCs/>
          <w:sz w:val="28"/>
          <w:szCs w:val="28"/>
          <w:lang w:eastAsia="en-US"/>
        </w:rPr>
        <w:t>Lotariev</w:t>
      </w:r>
      <w:proofErr w:type="spellEnd"/>
      <w:r w:rsidRPr="00801134">
        <w:rPr>
          <w:rFonts w:eastAsia="Calibri"/>
          <w:iCs/>
          <w:sz w:val="28"/>
          <w:szCs w:val="28"/>
          <w:lang w:eastAsia="en-US"/>
        </w:rPr>
        <w:t xml:space="preserve"> А., </w:t>
      </w:r>
      <w:proofErr w:type="spellStart"/>
      <w:r w:rsidRPr="00801134">
        <w:rPr>
          <w:rFonts w:eastAsia="Calibri"/>
          <w:iCs/>
          <w:sz w:val="28"/>
          <w:szCs w:val="28"/>
          <w:lang w:eastAsia="en-US"/>
        </w:rPr>
        <w:t>Yegorova-Gudkova</w:t>
      </w:r>
      <w:proofErr w:type="spellEnd"/>
      <w:r w:rsidRPr="00801134">
        <w:rPr>
          <w:rFonts w:eastAsia="Calibri"/>
          <w:iCs/>
          <w:sz w:val="28"/>
          <w:szCs w:val="28"/>
          <w:lang w:eastAsia="en-US"/>
        </w:rPr>
        <w:t xml:space="preserve"> Т., </w:t>
      </w:r>
      <w:proofErr w:type="spellStart"/>
      <w:r w:rsidRPr="00801134">
        <w:rPr>
          <w:rFonts w:eastAsia="Calibri"/>
          <w:iCs/>
          <w:sz w:val="28"/>
          <w:szCs w:val="28"/>
          <w:lang w:eastAsia="en-US"/>
        </w:rPr>
        <w:t>Akimova</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Akimov</w:t>
      </w:r>
      <w:proofErr w:type="spellEnd"/>
      <w:r w:rsidRPr="00801134">
        <w:rPr>
          <w:rFonts w:eastAsia="Calibri"/>
          <w:iCs/>
          <w:sz w:val="28"/>
          <w:szCs w:val="28"/>
          <w:lang w:eastAsia="en-US"/>
        </w:rPr>
        <w:t xml:space="preserve"> О. </w:t>
      </w:r>
      <w:proofErr w:type="spellStart"/>
      <w:r w:rsidRPr="00801134">
        <w:rPr>
          <w:rFonts w:eastAsia="Calibri"/>
          <w:iCs/>
          <w:sz w:val="28"/>
          <w:szCs w:val="28"/>
          <w:lang w:eastAsia="en-US"/>
        </w:rPr>
        <w:t>Management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state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financial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policy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context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COVID-19 </w:t>
      </w:r>
      <w:proofErr w:type="spellStart"/>
      <w:r w:rsidRPr="00801134">
        <w:rPr>
          <w:rFonts w:eastAsia="Calibri"/>
          <w:iCs/>
          <w:sz w:val="28"/>
          <w:szCs w:val="28"/>
          <w:lang w:eastAsia="en-US"/>
        </w:rPr>
        <w:t>pandemic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Alta.Journal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interdisciplinary</w:t>
      </w:r>
      <w:proofErr w:type="spellEnd"/>
      <w:r w:rsidRPr="00801134">
        <w:rPr>
          <w:rFonts w:eastAsia="Calibri"/>
          <w:iCs/>
          <w:sz w:val="28"/>
          <w:szCs w:val="28"/>
          <w:lang w:eastAsia="en-US"/>
        </w:rPr>
        <w:t xml:space="preserve"> research.2021. </w:t>
      </w:r>
      <w:proofErr w:type="spellStart"/>
      <w:r w:rsidRPr="00801134">
        <w:rPr>
          <w:rFonts w:eastAsia="Calibri"/>
          <w:iCs/>
          <w:sz w:val="28"/>
          <w:szCs w:val="28"/>
          <w:lang w:eastAsia="en-US"/>
        </w:rPr>
        <w:t>Special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Issue</w:t>
      </w:r>
      <w:proofErr w:type="spellEnd"/>
      <w:r w:rsidRPr="00801134">
        <w:rPr>
          <w:rFonts w:eastAsia="Calibri"/>
          <w:iCs/>
          <w:sz w:val="28"/>
          <w:szCs w:val="28"/>
          <w:lang w:eastAsia="en-US"/>
        </w:rPr>
        <w:t xml:space="preserve"> (11/02-XX). Р. 52 – 57. URL: http://www.magnanimitas.cz/11-02-xx </w:t>
      </w:r>
    </w:p>
    <w:p w14:paraId="1A74D330"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Drucker</w:t>
      </w:r>
      <w:proofErr w:type="spellEnd"/>
      <w:r w:rsidRPr="00801134">
        <w:rPr>
          <w:rFonts w:eastAsia="Calibri"/>
          <w:iCs/>
          <w:sz w:val="28"/>
          <w:szCs w:val="28"/>
          <w:lang w:eastAsia="en-US"/>
        </w:rPr>
        <w:t xml:space="preserve"> P. </w:t>
      </w:r>
      <w:proofErr w:type="spellStart"/>
      <w:r w:rsidRPr="00801134">
        <w:rPr>
          <w:rFonts w:eastAsia="Calibri"/>
          <w:iCs/>
          <w:sz w:val="28"/>
          <w:szCs w:val="28"/>
          <w:lang w:eastAsia="en-US"/>
        </w:rPr>
        <w:t>Innovation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Entrepreneurship</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Practice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Principles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New</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York</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Harper</w:t>
      </w:r>
      <w:proofErr w:type="spellEnd"/>
      <w:r w:rsidRPr="00801134">
        <w:rPr>
          <w:rFonts w:eastAsia="Calibri"/>
          <w:iCs/>
          <w:sz w:val="28"/>
          <w:szCs w:val="28"/>
          <w:lang w:eastAsia="en-US"/>
        </w:rPr>
        <w:t xml:space="preserve">, 1985. 285 p. </w:t>
      </w:r>
    </w:p>
    <w:p w14:paraId="0ED6A731"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801134">
        <w:rPr>
          <w:rFonts w:eastAsia="Calibri"/>
          <w:iCs/>
          <w:sz w:val="28"/>
          <w:szCs w:val="28"/>
          <w:lang w:eastAsia="en-US"/>
        </w:rPr>
        <w:t xml:space="preserve"> </w:t>
      </w:r>
      <w:proofErr w:type="spellStart"/>
      <w:r w:rsidRPr="00801134">
        <w:rPr>
          <w:rFonts w:eastAsia="Calibri"/>
          <w:iCs/>
          <w:sz w:val="28"/>
          <w:szCs w:val="28"/>
          <w:lang w:eastAsia="en-US"/>
        </w:rPr>
        <w:t>Dutta</w:t>
      </w:r>
      <w:proofErr w:type="spellEnd"/>
      <w:r w:rsidRPr="00801134">
        <w:rPr>
          <w:rFonts w:eastAsia="Calibri"/>
          <w:iCs/>
          <w:sz w:val="28"/>
          <w:szCs w:val="28"/>
          <w:lang w:eastAsia="en-US"/>
        </w:rPr>
        <w:t xml:space="preserve"> S., </w:t>
      </w:r>
      <w:proofErr w:type="spellStart"/>
      <w:r w:rsidRPr="00801134">
        <w:rPr>
          <w:rFonts w:eastAsia="Calibri"/>
          <w:iCs/>
          <w:sz w:val="28"/>
          <w:szCs w:val="28"/>
          <w:lang w:eastAsia="en-US"/>
        </w:rPr>
        <w:t>Lanvin</w:t>
      </w:r>
      <w:proofErr w:type="spellEnd"/>
      <w:r w:rsidRPr="00801134">
        <w:rPr>
          <w:rFonts w:eastAsia="Calibri"/>
          <w:iCs/>
          <w:sz w:val="28"/>
          <w:szCs w:val="28"/>
          <w:lang w:eastAsia="en-US"/>
        </w:rPr>
        <w:t xml:space="preserve"> B., </w:t>
      </w:r>
      <w:proofErr w:type="spellStart"/>
      <w:r w:rsidRPr="00801134">
        <w:rPr>
          <w:rFonts w:eastAsia="Calibri"/>
          <w:iCs/>
          <w:sz w:val="28"/>
          <w:szCs w:val="28"/>
          <w:lang w:eastAsia="en-US"/>
        </w:rPr>
        <w:t>León</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Wunsch-Vincent</w:t>
      </w:r>
      <w:proofErr w:type="spellEnd"/>
      <w:r w:rsidRPr="00801134">
        <w:rPr>
          <w:rFonts w:eastAsia="Calibri"/>
          <w:iCs/>
          <w:sz w:val="28"/>
          <w:szCs w:val="28"/>
          <w:lang w:eastAsia="en-US"/>
        </w:rPr>
        <w:t xml:space="preserve"> S. </w:t>
      </w:r>
      <w:proofErr w:type="spellStart"/>
      <w:r w:rsidRPr="00801134">
        <w:rPr>
          <w:rFonts w:eastAsia="Calibri"/>
          <w:iCs/>
          <w:sz w:val="28"/>
          <w:szCs w:val="28"/>
          <w:lang w:eastAsia="en-US"/>
        </w:rPr>
        <w:t>Global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Innovation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Index</w:t>
      </w:r>
      <w:proofErr w:type="spellEnd"/>
      <w:r w:rsidRPr="00801134">
        <w:rPr>
          <w:rFonts w:eastAsia="Calibri"/>
          <w:iCs/>
          <w:sz w:val="28"/>
          <w:szCs w:val="28"/>
          <w:lang w:eastAsia="en-US"/>
        </w:rPr>
        <w:t xml:space="preserve"> 2022: </w:t>
      </w:r>
      <w:proofErr w:type="spellStart"/>
      <w:r w:rsidRPr="00801134">
        <w:rPr>
          <w:rFonts w:eastAsia="Calibri"/>
          <w:iCs/>
          <w:sz w:val="28"/>
          <w:szCs w:val="28"/>
          <w:lang w:eastAsia="en-US"/>
        </w:rPr>
        <w:t>What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future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innovation-driven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growth</w:t>
      </w:r>
      <w:proofErr w:type="spellEnd"/>
      <w:r w:rsidRPr="00801134">
        <w:rPr>
          <w:rFonts w:eastAsia="Calibri"/>
          <w:iCs/>
          <w:sz w:val="28"/>
          <w:szCs w:val="28"/>
          <w:lang w:eastAsia="en-US"/>
        </w:rPr>
        <w:t>? WIPO, 2022. URL: https://www.wipo.int/edocs/ pubdocs/en/wipo-pub-2000-2022-en-main-report-global-innovation-index-2022-15thedition.pdf.</w:t>
      </w:r>
    </w:p>
    <w:p w14:paraId="5BD8B29B"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Fayol</w:t>
      </w:r>
      <w:proofErr w:type="spellEnd"/>
      <w:r w:rsidRPr="00801134">
        <w:rPr>
          <w:rFonts w:eastAsia="Calibri"/>
          <w:iCs/>
          <w:sz w:val="28"/>
          <w:szCs w:val="28"/>
          <w:lang w:eastAsia="en-US"/>
        </w:rPr>
        <w:t xml:space="preserve"> H. </w:t>
      </w:r>
      <w:proofErr w:type="spellStart"/>
      <w:r w:rsidRPr="00801134">
        <w:rPr>
          <w:rFonts w:eastAsia="Calibri"/>
          <w:iCs/>
          <w:sz w:val="28"/>
          <w:szCs w:val="28"/>
          <w:lang w:eastAsia="en-US"/>
        </w:rPr>
        <w:t>General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Industrial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management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London</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Pitman</w:t>
      </w:r>
      <w:proofErr w:type="spellEnd"/>
      <w:r w:rsidRPr="00801134">
        <w:rPr>
          <w:rFonts w:eastAsia="Calibri"/>
          <w:iCs/>
          <w:sz w:val="28"/>
          <w:szCs w:val="28"/>
          <w:lang w:eastAsia="en-US"/>
        </w:rPr>
        <w:t>. 1949 (</w:t>
      </w:r>
      <w:proofErr w:type="spellStart"/>
      <w:r w:rsidRPr="00801134">
        <w:rPr>
          <w:rFonts w:eastAsia="Calibri"/>
          <w:iCs/>
          <w:sz w:val="28"/>
          <w:szCs w:val="28"/>
          <w:lang w:eastAsia="en-US"/>
        </w:rPr>
        <w:t>first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published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1916). 43 c. </w:t>
      </w:r>
    </w:p>
    <w:p w14:paraId="2348B9CE"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Future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Jobs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Report</w:t>
      </w:r>
      <w:proofErr w:type="spellEnd"/>
      <w:r w:rsidRPr="00801134">
        <w:rPr>
          <w:rFonts w:eastAsia="Calibri"/>
          <w:iCs/>
          <w:sz w:val="28"/>
          <w:szCs w:val="28"/>
          <w:lang w:eastAsia="en-US"/>
        </w:rPr>
        <w:t xml:space="preserve"> 2023 / </w:t>
      </w:r>
      <w:proofErr w:type="spellStart"/>
      <w:r w:rsidRPr="00801134">
        <w:rPr>
          <w:rFonts w:eastAsia="Calibri"/>
          <w:iCs/>
          <w:sz w:val="28"/>
          <w:szCs w:val="28"/>
          <w:lang w:eastAsia="en-US"/>
        </w:rPr>
        <w:t>World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Forum</w:t>
      </w:r>
      <w:proofErr w:type="spellEnd"/>
      <w:r w:rsidRPr="00801134">
        <w:rPr>
          <w:rFonts w:eastAsia="Calibri"/>
          <w:iCs/>
          <w:sz w:val="28"/>
          <w:szCs w:val="28"/>
          <w:lang w:eastAsia="en-US"/>
        </w:rPr>
        <w:t>. 2023. URL: https://www. weforum.org/</w:t>
      </w:r>
      <w:proofErr w:type="spellStart"/>
      <w:r w:rsidRPr="00801134">
        <w:rPr>
          <w:rFonts w:eastAsia="Calibri"/>
          <w:iCs/>
          <w:sz w:val="28"/>
          <w:szCs w:val="28"/>
          <w:lang w:eastAsia="en-US"/>
        </w:rPr>
        <w:t>reports</w:t>
      </w:r>
      <w:proofErr w:type="spellEnd"/>
      <w:r w:rsidRPr="00801134">
        <w:rPr>
          <w:rFonts w:eastAsia="Calibri"/>
          <w:iCs/>
          <w:sz w:val="28"/>
          <w:szCs w:val="28"/>
          <w:lang w:eastAsia="en-US"/>
        </w:rPr>
        <w:t xml:space="preserve">/the-future-of-jobs-report-2023/ (дата звернення: 21.10.2024). </w:t>
      </w:r>
    </w:p>
    <w:p w14:paraId="380CD0FA" w14:textId="77777777" w:rsidR="003243FE" w:rsidRPr="002438BF" w:rsidRDefault="003243FE" w:rsidP="00237A74">
      <w:pPr>
        <w:numPr>
          <w:ilvl w:val="0"/>
          <w:numId w:val="5"/>
        </w:numPr>
        <w:spacing w:line="360" w:lineRule="auto"/>
        <w:ind w:left="0" w:right="57" w:firstLine="709"/>
        <w:contextualSpacing/>
        <w:jc w:val="both"/>
        <w:rPr>
          <w:rFonts w:eastAsia="Calibri"/>
          <w:iCs/>
          <w:sz w:val="28"/>
          <w:szCs w:val="28"/>
          <w:lang w:eastAsia="en-US"/>
        </w:rPr>
      </w:pPr>
      <w:r w:rsidRPr="002438BF">
        <w:rPr>
          <w:rFonts w:eastAsia="Calibri"/>
          <w:iCs/>
          <w:sz w:val="28"/>
          <w:szCs w:val="28"/>
          <w:lang w:eastAsia="en-US"/>
        </w:rPr>
        <w:lastRenderedPageBreak/>
        <w:t xml:space="preserve"> </w:t>
      </w:r>
      <w:proofErr w:type="spellStart"/>
      <w:r w:rsidRPr="002438BF">
        <w:rPr>
          <w:rFonts w:eastAsia="Calibri"/>
          <w:iCs/>
          <w:sz w:val="28"/>
          <w:szCs w:val="28"/>
          <w:lang w:eastAsia="en-US"/>
        </w:rPr>
        <w:t>Himmelfarb</w:t>
      </w:r>
      <w:proofErr w:type="spellEnd"/>
      <w:r w:rsidRPr="002438BF">
        <w:rPr>
          <w:rFonts w:eastAsia="Calibri"/>
          <w:iCs/>
          <w:sz w:val="28"/>
          <w:szCs w:val="28"/>
          <w:lang w:eastAsia="en-US"/>
        </w:rPr>
        <w:t xml:space="preserve"> A. </w:t>
      </w:r>
      <w:proofErr w:type="spellStart"/>
      <w:r w:rsidRPr="002438BF">
        <w:rPr>
          <w:rFonts w:eastAsia="Calibri"/>
          <w:iCs/>
          <w:sz w:val="28"/>
          <w:szCs w:val="28"/>
          <w:lang w:eastAsia="en-US"/>
        </w:rPr>
        <w:t>Ukraine</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Rapid</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Damage</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and</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Needs</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Assessment</w:t>
      </w:r>
      <w:proofErr w:type="spellEnd"/>
      <w:r w:rsidRPr="002438BF">
        <w:rPr>
          <w:rFonts w:eastAsia="Calibri"/>
          <w:iCs/>
          <w:sz w:val="28"/>
          <w:szCs w:val="28"/>
          <w:lang w:eastAsia="en-US"/>
        </w:rPr>
        <w:t xml:space="preserve"> (</w:t>
      </w:r>
      <w:proofErr w:type="spellStart"/>
      <w:r w:rsidRPr="002438BF">
        <w:rPr>
          <w:rFonts w:eastAsia="Calibri"/>
          <w:iCs/>
          <w:sz w:val="28"/>
          <w:szCs w:val="28"/>
          <w:lang w:eastAsia="en-US"/>
        </w:rPr>
        <w:t>February</w:t>
      </w:r>
      <w:proofErr w:type="spellEnd"/>
      <w:r w:rsidRPr="002438BF">
        <w:rPr>
          <w:rFonts w:eastAsia="Calibri"/>
          <w:iCs/>
          <w:sz w:val="28"/>
          <w:szCs w:val="28"/>
          <w:lang w:eastAsia="en-US"/>
        </w:rPr>
        <w:t xml:space="preserve"> 2022 – </w:t>
      </w:r>
      <w:proofErr w:type="spellStart"/>
      <w:r w:rsidRPr="002438BF">
        <w:rPr>
          <w:rFonts w:eastAsia="Calibri"/>
          <w:iCs/>
          <w:sz w:val="28"/>
          <w:szCs w:val="28"/>
          <w:lang w:eastAsia="en-US"/>
        </w:rPr>
        <w:t>February</w:t>
      </w:r>
      <w:proofErr w:type="spellEnd"/>
      <w:r w:rsidRPr="002438BF">
        <w:rPr>
          <w:rFonts w:eastAsia="Calibri"/>
          <w:iCs/>
          <w:sz w:val="28"/>
          <w:szCs w:val="28"/>
          <w:lang w:eastAsia="en-US"/>
        </w:rPr>
        <w:t xml:space="preserve"> 2023). 2023. URL: https://ukraine.un.org/en/224376-ukraine-rapid-damageand-needs-assessment/ (дата звернення: 14.04.2024). </w:t>
      </w:r>
    </w:p>
    <w:p w14:paraId="5EB9E90D"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Hrinchenko</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Yu</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Maslennikov</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Ye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Trachenko</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Lazorenko</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Arsawan</w:t>
      </w:r>
      <w:proofErr w:type="spellEnd"/>
      <w:r w:rsidRPr="00801134">
        <w:rPr>
          <w:rFonts w:eastAsia="Calibri"/>
          <w:iCs/>
          <w:sz w:val="28"/>
          <w:szCs w:val="28"/>
          <w:lang w:eastAsia="en-US"/>
        </w:rPr>
        <w:t xml:space="preserve"> IWE, </w:t>
      </w:r>
      <w:proofErr w:type="spellStart"/>
      <w:r w:rsidRPr="00801134">
        <w:rPr>
          <w:rFonts w:eastAsia="Calibri"/>
          <w:iCs/>
          <w:sz w:val="28"/>
          <w:szCs w:val="28"/>
          <w:lang w:eastAsia="en-US"/>
        </w:rPr>
        <w:t>et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al</w:t>
      </w:r>
      <w:proofErr w:type="spellEnd"/>
      <w:r w:rsidRPr="00801134">
        <w:rPr>
          <w:rFonts w:eastAsia="Calibri"/>
          <w:iCs/>
          <w:sz w:val="28"/>
          <w:szCs w:val="28"/>
          <w:lang w:eastAsia="en-US"/>
        </w:rPr>
        <w:t xml:space="preserve">. (2021) </w:t>
      </w:r>
      <w:proofErr w:type="spellStart"/>
      <w:r w:rsidRPr="00801134">
        <w:rPr>
          <w:rFonts w:eastAsia="Calibri"/>
          <w:iCs/>
          <w:sz w:val="28"/>
          <w:szCs w:val="28"/>
          <w:lang w:eastAsia="en-US"/>
        </w:rPr>
        <w:t>Optimization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modeling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business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processes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engineering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service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enterprises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national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Naukovyi</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Visnyk</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Natsionalnoho</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Hirnychoho</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Universytetu</w:t>
      </w:r>
      <w:proofErr w:type="spellEnd"/>
      <w:r w:rsidRPr="00801134">
        <w:rPr>
          <w:rFonts w:eastAsia="Calibri"/>
          <w:iCs/>
          <w:sz w:val="28"/>
          <w:szCs w:val="28"/>
          <w:lang w:eastAsia="en-US"/>
        </w:rPr>
        <w:t xml:space="preserve">. 2021, (4): </w:t>
      </w:r>
      <w:proofErr w:type="spellStart"/>
      <w:r w:rsidRPr="00801134">
        <w:rPr>
          <w:rFonts w:eastAsia="Calibri"/>
          <w:iCs/>
          <w:sz w:val="28"/>
          <w:szCs w:val="28"/>
          <w:lang w:eastAsia="en-US"/>
        </w:rPr>
        <w:t>pp</w:t>
      </w:r>
      <w:proofErr w:type="spellEnd"/>
      <w:r w:rsidRPr="00801134">
        <w:rPr>
          <w:rFonts w:eastAsia="Calibri"/>
          <w:iCs/>
          <w:sz w:val="28"/>
          <w:szCs w:val="28"/>
          <w:lang w:eastAsia="en-US"/>
        </w:rPr>
        <w:t>. 165-171. DOI: 10.33271/</w:t>
      </w:r>
      <w:proofErr w:type="spellStart"/>
      <w:r w:rsidRPr="00801134">
        <w:rPr>
          <w:rFonts w:eastAsia="Calibri"/>
          <w:iCs/>
          <w:sz w:val="28"/>
          <w:szCs w:val="28"/>
          <w:lang w:eastAsia="en-US"/>
        </w:rPr>
        <w:t>nvngu</w:t>
      </w:r>
      <w:proofErr w:type="spellEnd"/>
      <w:r w:rsidRPr="00801134">
        <w:rPr>
          <w:rFonts w:eastAsia="Calibri"/>
          <w:iCs/>
          <w:sz w:val="28"/>
          <w:szCs w:val="28"/>
          <w:lang w:eastAsia="en-US"/>
        </w:rPr>
        <w:t xml:space="preserve">/2021-4/165. </w:t>
      </w:r>
    </w:p>
    <w:p w14:paraId="1D2E7696"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Industry</w:t>
      </w:r>
      <w:proofErr w:type="spellEnd"/>
      <w:r w:rsidRPr="00801134">
        <w:rPr>
          <w:rFonts w:eastAsia="Calibri"/>
          <w:iCs/>
          <w:sz w:val="28"/>
          <w:szCs w:val="28"/>
          <w:lang w:eastAsia="en-US"/>
        </w:rPr>
        <w:t xml:space="preserve"> 5.0. URL: https://www.it.ua/knowledge-base/technology-innovation/industry-5010.Digital    </w:t>
      </w:r>
      <w:proofErr w:type="spellStart"/>
      <w:r w:rsidRPr="00801134">
        <w:rPr>
          <w:rFonts w:eastAsia="Calibri"/>
          <w:iCs/>
          <w:sz w:val="28"/>
          <w:szCs w:val="28"/>
          <w:lang w:eastAsia="en-US"/>
        </w:rPr>
        <w:t>Economy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Society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Index</w:t>
      </w:r>
      <w:proofErr w:type="spellEnd"/>
      <w:r w:rsidRPr="00801134">
        <w:rPr>
          <w:rFonts w:eastAsia="Calibri"/>
          <w:iCs/>
          <w:sz w:val="28"/>
          <w:szCs w:val="28"/>
          <w:lang w:eastAsia="en-US"/>
        </w:rPr>
        <w:t xml:space="preserve">    (DESI)    2022:    </w:t>
      </w:r>
      <w:proofErr w:type="spellStart"/>
      <w:r w:rsidRPr="00801134">
        <w:rPr>
          <w:rFonts w:eastAsia="Calibri"/>
          <w:iCs/>
          <w:sz w:val="28"/>
          <w:szCs w:val="28"/>
          <w:lang w:eastAsia="en-US"/>
        </w:rPr>
        <w:t>Methodological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Note</w:t>
      </w:r>
      <w:proofErr w:type="spellEnd"/>
      <w:r w:rsidRPr="00801134">
        <w:rPr>
          <w:rFonts w:eastAsia="Calibri"/>
          <w:iCs/>
          <w:sz w:val="28"/>
          <w:szCs w:val="28"/>
          <w:lang w:eastAsia="en-US"/>
        </w:rPr>
        <w:t xml:space="preserve">.    URL: </w:t>
      </w:r>
      <w:hyperlink r:id="rId18" w:history="1">
        <w:r w:rsidRPr="00801134">
          <w:rPr>
            <w:rStyle w:val="afd"/>
            <w:rFonts w:eastAsia="Calibri"/>
            <w:iCs/>
            <w:color w:val="auto"/>
            <w:sz w:val="28"/>
            <w:szCs w:val="28"/>
            <w:lang w:eastAsia="en-US"/>
          </w:rPr>
          <w:t>https://digital-strategy.ec.europa.eu/en/policies/desi</w:t>
        </w:r>
      </w:hyperlink>
    </w:p>
    <w:p w14:paraId="1A880A52"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Investing</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Human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for</w:t>
      </w:r>
      <w:proofErr w:type="spellEnd"/>
      <w:r w:rsidRPr="00801134">
        <w:rPr>
          <w:rFonts w:eastAsia="Calibri"/>
          <w:iCs/>
          <w:sz w:val="28"/>
          <w:szCs w:val="28"/>
          <w:lang w:eastAsia="en-US"/>
        </w:rPr>
        <w:t xml:space="preserve"> a </w:t>
      </w:r>
      <w:proofErr w:type="spellStart"/>
      <w:r w:rsidRPr="00801134">
        <w:rPr>
          <w:rFonts w:eastAsia="Calibri"/>
          <w:iCs/>
          <w:sz w:val="28"/>
          <w:szCs w:val="28"/>
          <w:lang w:eastAsia="en-US"/>
        </w:rPr>
        <w:t>Resilient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Recovery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Role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Public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Finance</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World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Bank</w:t>
      </w:r>
      <w:proofErr w:type="spellEnd"/>
      <w:r w:rsidRPr="00801134">
        <w:rPr>
          <w:rFonts w:eastAsia="Calibri"/>
          <w:iCs/>
          <w:sz w:val="28"/>
          <w:szCs w:val="28"/>
          <w:lang w:eastAsia="en-US"/>
        </w:rPr>
        <w:t xml:space="preserve">. 2021. URL: http://hdl.handle.net/10986/35840 (дата звернення: 22.10.2024). </w:t>
      </w:r>
    </w:p>
    <w:p w14:paraId="7000BD9C"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hyperlink r:id="rId19" w:tgtFrame="_blank" w:history="1">
        <w:proofErr w:type="spellStart"/>
        <w:r w:rsidRPr="00801134">
          <w:rPr>
            <w:rFonts w:eastAsia="Calibri"/>
            <w:iCs/>
            <w:sz w:val="28"/>
            <w:szCs w:val="28"/>
            <w:lang w:eastAsia="en-US"/>
          </w:rPr>
          <w:t>Maslennikov</w:t>
        </w:r>
        <w:proofErr w:type="spellEnd"/>
        <w:r w:rsidRPr="00801134">
          <w:rPr>
            <w:rFonts w:eastAsia="Calibri"/>
            <w:iCs/>
            <w:sz w:val="28"/>
            <w:szCs w:val="28"/>
            <w:lang w:eastAsia="en-US"/>
          </w:rPr>
          <w:t xml:space="preserve"> Y., </w:t>
        </w:r>
      </w:hyperlink>
      <w:hyperlink r:id="rId20" w:tgtFrame="_blank" w:history="1">
        <w:proofErr w:type="spellStart"/>
        <w:r w:rsidRPr="00801134">
          <w:rPr>
            <w:rFonts w:eastAsia="Calibri"/>
            <w:iCs/>
            <w:sz w:val="28"/>
            <w:szCs w:val="28"/>
            <w:lang w:eastAsia="en-US"/>
          </w:rPr>
          <w:t>Arsawan</w:t>
        </w:r>
        <w:proofErr w:type="spellEnd"/>
        <w:r w:rsidRPr="00801134">
          <w:rPr>
            <w:rFonts w:eastAsia="Calibri"/>
            <w:iCs/>
            <w:sz w:val="28"/>
            <w:szCs w:val="28"/>
            <w:lang w:eastAsia="en-US"/>
          </w:rPr>
          <w:t xml:space="preserve"> I.W.E.</w:t>
        </w:r>
      </w:hyperlink>
      <w:r w:rsidRPr="00801134">
        <w:rPr>
          <w:rFonts w:eastAsia="Calibri"/>
          <w:iCs/>
          <w:sz w:val="28"/>
          <w:szCs w:val="28"/>
          <w:lang w:eastAsia="en-US"/>
        </w:rPr>
        <w:t>, </w:t>
      </w:r>
      <w:proofErr w:type="spellStart"/>
      <w:r>
        <w:fldChar w:fldCharType="begin"/>
      </w:r>
      <w:r>
        <w:instrText xml:space="preserve"> HYPERLINK "https://www.scopus.com/authid/detail.uri?authorId=57209296120" \t "_blank" </w:instrText>
      </w:r>
      <w:r>
        <w:fldChar w:fldCharType="separate"/>
      </w:r>
      <w:r w:rsidRPr="00801134">
        <w:rPr>
          <w:rFonts w:eastAsia="Calibri"/>
          <w:iCs/>
          <w:sz w:val="28"/>
          <w:szCs w:val="28"/>
          <w:lang w:eastAsia="en-US"/>
        </w:rPr>
        <w:t>Koval</w:t>
      </w:r>
      <w:proofErr w:type="spellEnd"/>
      <w:r w:rsidRPr="00801134">
        <w:rPr>
          <w:rFonts w:eastAsia="Calibri"/>
          <w:iCs/>
          <w:sz w:val="28"/>
          <w:szCs w:val="28"/>
          <w:lang w:eastAsia="en-US"/>
        </w:rPr>
        <w:t xml:space="preserve"> V.</w:t>
      </w:r>
      <w:r>
        <w:rPr>
          <w:rFonts w:eastAsia="Calibri"/>
          <w:iCs/>
          <w:sz w:val="28"/>
          <w:szCs w:val="28"/>
          <w:lang w:eastAsia="en-US"/>
        </w:rPr>
        <w:fldChar w:fldCharType="end"/>
      </w:r>
      <w:r w:rsidRPr="00801134">
        <w:rPr>
          <w:rFonts w:eastAsia="Calibri"/>
          <w:iCs/>
          <w:sz w:val="28"/>
          <w:szCs w:val="28"/>
          <w:lang w:eastAsia="en-US"/>
        </w:rPr>
        <w:t>, </w:t>
      </w:r>
      <w:proofErr w:type="spellStart"/>
      <w:r>
        <w:fldChar w:fldCharType="begin"/>
      </w:r>
      <w:r>
        <w:instrText xml:space="preserve"> HYPERLINK "https://www.scopus.com/authid/detail.uri?authorId=57190278605" \t "_blank" </w:instrText>
      </w:r>
      <w:r>
        <w:fldChar w:fldCharType="separate"/>
      </w:r>
      <w:r w:rsidRPr="00801134">
        <w:rPr>
          <w:rFonts w:eastAsia="Calibri"/>
          <w:iCs/>
          <w:sz w:val="28"/>
          <w:szCs w:val="28"/>
          <w:lang w:eastAsia="en-US"/>
        </w:rPr>
        <w:t>Suhartanto</w:t>
      </w:r>
      <w:proofErr w:type="spellEnd"/>
      <w:r w:rsidRPr="00801134">
        <w:rPr>
          <w:rFonts w:eastAsia="Calibri"/>
          <w:iCs/>
          <w:sz w:val="28"/>
          <w:szCs w:val="28"/>
          <w:lang w:eastAsia="en-US"/>
        </w:rPr>
        <w:t xml:space="preserve"> D.</w:t>
      </w:r>
      <w:r>
        <w:rPr>
          <w:rFonts w:eastAsia="Calibri"/>
          <w:iCs/>
          <w:sz w:val="28"/>
          <w:szCs w:val="28"/>
          <w:lang w:eastAsia="en-US"/>
        </w:rPr>
        <w:fldChar w:fldCharType="end"/>
      </w:r>
      <w:r w:rsidRPr="00801134">
        <w:rPr>
          <w:rFonts w:eastAsia="Calibri"/>
          <w:iCs/>
          <w:sz w:val="28"/>
          <w:szCs w:val="28"/>
          <w:lang w:eastAsia="en-US"/>
        </w:rPr>
        <w:t>, </w:t>
      </w:r>
      <w:proofErr w:type="spellStart"/>
      <w:r>
        <w:fldChar w:fldCharType="begin"/>
      </w:r>
      <w:r>
        <w:instrText xml:space="preserve"> HYPERLINK "https://www.scopus.com/authid/detail.uri?authorId=58144935500" \t "_blank" </w:instrText>
      </w:r>
      <w:r>
        <w:fldChar w:fldCharType="separate"/>
      </w:r>
      <w:r w:rsidRPr="00801134">
        <w:rPr>
          <w:rFonts w:eastAsia="Calibri"/>
          <w:iCs/>
          <w:sz w:val="28"/>
          <w:szCs w:val="28"/>
          <w:lang w:eastAsia="en-US"/>
        </w:rPr>
        <w:t>Harbar</w:t>
      </w:r>
      <w:proofErr w:type="spellEnd"/>
      <w:r w:rsidRPr="00801134">
        <w:rPr>
          <w:rFonts w:eastAsia="Calibri"/>
          <w:iCs/>
          <w:sz w:val="28"/>
          <w:szCs w:val="28"/>
          <w:lang w:eastAsia="en-US"/>
        </w:rPr>
        <w:t xml:space="preserve"> Z.</w:t>
      </w:r>
      <w:r>
        <w:rPr>
          <w:rFonts w:eastAsia="Calibri"/>
          <w:iCs/>
          <w:sz w:val="28"/>
          <w:szCs w:val="28"/>
          <w:lang w:eastAsia="en-US"/>
        </w:rPr>
        <w:fldChar w:fldCharType="end"/>
      </w:r>
      <w:r w:rsidRPr="00801134">
        <w:rPr>
          <w:rFonts w:eastAsia="Calibri"/>
          <w:iCs/>
          <w:sz w:val="28"/>
          <w:szCs w:val="28"/>
          <w:lang w:eastAsia="en-US"/>
        </w:rPr>
        <w:t xml:space="preserve"> (2022). </w:t>
      </w:r>
      <w:proofErr w:type="spellStart"/>
      <w:r w:rsidRPr="00801134">
        <w:rPr>
          <w:rFonts w:eastAsia="Calibri"/>
          <w:iCs/>
          <w:sz w:val="28"/>
          <w:szCs w:val="28"/>
          <w:lang w:eastAsia="en-US"/>
        </w:rPr>
        <w:t>Employee-driven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innovation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capability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role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knowledge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creativity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time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sufficiency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Intellectual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Economics</w:t>
      </w:r>
      <w:proofErr w:type="spellEnd"/>
      <w:r w:rsidRPr="00801134">
        <w:rPr>
          <w:rFonts w:eastAsia="Calibri"/>
          <w:iCs/>
          <w:sz w:val="28"/>
          <w:szCs w:val="28"/>
          <w:lang w:eastAsia="en-US"/>
        </w:rPr>
        <w:t xml:space="preserve">. 2022, 16(2), </w:t>
      </w:r>
      <w:proofErr w:type="spellStart"/>
      <w:r w:rsidRPr="00801134">
        <w:rPr>
          <w:rFonts w:eastAsia="Calibri"/>
          <w:iCs/>
          <w:sz w:val="28"/>
          <w:szCs w:val="28"/>
          <w:lang w:eastAsia="en-US"/>
        </w:rPr>
        <w:t>pp</w:t>
      </w:r>
      <w:proofErr w:type="spellEnd"/>
      <w:r w:rsidRPr="00801134">
        <w:rPr>
          <w:rFonts w:eastAsia="Calibri"/>
          <w:iCs/>
          <w:sz w:val="28"/>
          <w:szCs w:val="28"/>
          <w:lang w:eastAsia="en-US"/>
        </w:rPr>
        <w:t xml:space="preserve">. 138-165. </w:t>
      </w:r>
    </w:p>
    <w:p w14:paraId="6776F0FF"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Melnyk</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Hr</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Matsenko</w:t>
      </w:r>
      <w:proofErr w:type="spellEnd"/>
      <w:r w:rsidRPr="00801134">
        <w:rPr>
          <w:rFonts w:eastAsia="Calibri"/>
          <w:iCs/>
          <w:sz w:val="28"/>
          <w:szCs w:val="28"/>
          <w:lang w:eastAsia="en-US"/>
        </w:rPr>
        <w:t xml:space="preserve"> O. M., </w:t>
      </w:r>
      <w:proofErr w:type="spellStart"/>
      <w:r w:rsidRPr="00801134">
        <w:rPr>
          <w:rFonts w:eastAsia="Calibri"/>
          <w:iCs/>
          <w:sz w:val="28"/>
          <w:szCs w:val="28"/>
          <w:lang w:eastAsia="en-US"/>
        </w:rPr>
        <w:t>Piven</w:t>
      </w:r>
      <w:proofErr w:type="spellEnd"/>
      <w:r w:rsidRPr="00801134">
        <w:rPr>
          <w:rFonts w:eastAsia="Calibri"/>
          <w:iCs/>
          <w:sz w:val="28"/>
          <w:szCs w:val="28"/>
          <w:lang w:eastAsia="en-US"/>
        </w:rPr>
        <w:t xml:space="preserve"> V.S., </w:t>
      </w:r>
      <w:proofErr w:type="spellStart"/>
      <w:r w:rsidRPr="00801134">
        <w:rPr>
          <w:rFonts w:eastAsia="Calibri"/>
          <w:iCs/>
          <w:sz w:val="28"/>
          <w:szCs w:val="28"/>
          <w:lang w:eastAsia="en-US"/>
        </w:rPr>
        <w:t>Derykolenko</w:t>
      </w:r>
      <w:proofErr w:type="spellEnd"/>
      <w:r w:rsidRPr="00801134">
        <w:rPr>
          <w:rFonts w:eastAsia="Calibri"/>
          <w:iCs/>
          <w:sz w:val="28"/>
          <w:szCs w:val="28"/>
          <w:lang w:eastAsia="en-US"/>
        </w:rPr>
        <w:t xml:space="preserve"> O.M., </w:t>
      </w:r>
      <w:proofErr w:type="spellStart"/>
      <w:r w:rsidRPr="00801134">
        <w:rPr>
          <w:rFonts w:eastAsia="Calibri"/>
          <w:iCs/>
          <w:sz w:val="28"/>
          <w:szCs w:val="28"/>
          <w:lang w:eastAsia="en-US"/>
        </w:rPr>
        <w:t>Kyrylenko</w:t>
      </w:r>
      <w:proofErr w:type="spellEnd"/>
      <w:r w:rsidRPr="00801134">
        <w:rPr>
          <w:rFonts w:eastAsia="Calibri"/>
          <w:iCs/>
          <w:sz w:val="28"/>
          <w:szCs w:val="28"/>
          <w:lang w:eastAsia="en-US"/>
        </w:rPr>
        <w:t xml:space="preserve"> M.V.  </w:t>
      </w:r>
      <w:proofErr w:type="spellStart"/>
      <w:r w:rsidRPr="00801134">
        <w:rPr>
          <w:rFonts w:eastAsia="Calibri"/>
          <w:iCs/>
          <w:sz w:val="28"/>
          <w:szCs w:val="28"/>
          <w:lang w:eastAsia="en-US"/>
        </w:rPr>
        <w:t>Formation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Human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Digital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Economy</w:t>
      </w:r>
      <w:proofErr w:type="spellEnd"/>
      <w:r w:rsidRPr="00801134">
        <w:rPr>
          <w:rFonts w:eastAsia="Calibri"/>
          <w:iCs/>
          <w:sz w:val="28"/>
          <w:szCs w:val="28"/>
          <w:lang w:eastAsia="en-US"/>
        </w:rPr>
        <w:t xml:space="preserve"> // Механізм регулювання економіки. 2020.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4. С.19-35.</w:t>
      </w:r>
    </w:p>
    <w:p w14:paraId="5908530F" w14:textId="77777777" w:rsidR="003243FE" w:rsidRPr="00801134"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Melnyk</w:t>
      </w:r>
      <w:proofErr w:type="spellEnd"/>
      <w:r w:rsidRPr="00801134">
        <w:rPr>
          <w:rFonts w:eastAsia="Calibri"/>
          <w:iCs/>
          <w:sz w:val="28"/>
          <w:szCs w:val="28"/>
          <w:lang w:eastAsia="en-US"/>
        </w:rPr>
        <w:t xml:space="preserve"> L.,  </w:t>
      </w:r>
      <w:proofErr w:type="spellStart"/>
      <w:r w:rsidRPr="00801134">
        <w:rPr>
          <w:rFonts w:eastAsia="Calibri"/>
          <w:iCs/>
          <w:sz w:val="28"/>
          <w:szCs w:val="28"/>
          <w:lang w:eastAsia="en-US"/>
        </w:rPr>
        <w:t>Kubatko</w:t>
      </w:r>
      <w:proofErr w:type="spellEnd"/>
      <w:r w:rsidRPr="00801134">
        <w:rPr>
          <w:rFonts w:eastAsia="Calibri"/>
          <w:iCs/>
          <w:sz w:val="28"/>
          <w:szCs w:val="28"/>
          <w:lang w:eastAsia="en-US"/>
        </w:rPr>
        <w:t xml:space="preserve"> O.,  </w:t>
      </w:r>
      <w:proofErr w:type="spellStart"/>
      <w:r w:rsidRPr="00801134">
        <w:rPr>
          <w:rFonts w:eastAsia="Calibri"/>
          <w:iCs/>
          <w:sz w:val="28"/>
          <w:szCs w:val="28"/>
          <w:lang w:eastAsia="en-US"/>
        </w:rPr>
        <w:t>Matsenko</w:t>
      </w:r>
      <w:proofErr w:type="spellEnd"/>
      <w:r w:rsidRPr="00801134">
        <w:rPr>
          <w:rFonts w:eastAsia="Calibri"/>
          <w:iCs/>
          <w:sz w:val="28"/>
          <w:szCs w:val="28"/>
          <w:lang w:eastAsia="en-US"/>
        </w:rPr>
        <w:t xml:space="preserve"> O.,  </w:t>
      </w:r>
      <w:proofErr w:type="spellStart"/>
      <w:r w:rsidRPr="00801134">
        <w:rPr>
          <w:rFonts w:eastAsia="Calibri"/>
          <w:iCs/>
          <w:sz w:val="28"/>
          <w:szCs w:val="28"/>
          <w:lang w:eastAsia="en-US"/>
        </w:rPr>
        <w:t>Ye.Balatskyi</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Serdyukov</w:t>
      </w:r>
      <w:proofErr w:type="spellEnd"/>
      <w:r w:rsidRPr="00801134">
        <w:rPr>
          <w:rFonts w:eastAsia="Calibri"/>
          <w:iCs/>
          <w:sz w:val="28"/>
          <w:szCs w:val="28"/>
          <w:lang w:eastAsia="en-US"/>
        </w:rPr>
        <w:t xml:space="preserve"> K. </w:t>
      </w:r>
      <w:proofErr w:type="spellStart"/>
      <w:r w:rsidRPr="00801134">
        <w:rPr>
          <w:rFonts w:eastAsia="Calibri"/>
          <w:iCs/>
          <w:sz w:val="28"/>
          <w:szCs w:val="28"/>
          <w:lang w:eastAsia="en-US"/>
        </w:rPr>
        <w:t>Transformation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of</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the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human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capital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reproductionin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line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with</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Industries</w:t>
      </w:r>
      <w:proofErr w:type="spellEnd"/>
      <w:r w:rsidRPr="00801134">
        <w:rPr>
          <w:rFonts w:eastAsia="Calibri"/>
          <w:iCs/>
          <w:sz w:val="28"/>
          <w:szCs w:val="28"/>
          <w:lang w:eastAsia="en-US"/>
        </w:rPr>
        <w:t xml:space="preserve">  4.0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5.0 // </w:t>
      </w:r>
      <w:proofErr w:type="spellStart"/>
      <w:r w:rsidRPr="00801134">
        <w:rPr>
          <w:rFonts w:eastAsia="Calibri"/>
          <w:iCs/>
          <w:sz w:val="28"/>
          <w:szCs w:val="28"/>
          <w:lang w:eastAsia="en-US"/>
        </w:rPr>
        <w:t>Problems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Perspectives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in</w:t>
      </w:r>
      <w:proofErr w:type="spellEnd"/>
      <w:r w:rsidRPr="00801134">
        <w:rPr>
          <w:rFonts w:eastAsia="Calibri"/>
          <w:iCs/>
          <w:sz w:val="28"/>
          <w:szCs w:val="28"/>
          <w:lang w:eastAsia="en-US"/>
        </w:rPr>
        <w:t xml:space="preserve"> Management,2021. -</w:t>
      </w:r>
      <w:proofErr w:type="spellStart"/>
      <w:r w:rsidRPr="00801134">
        <w:rPr>
          <w:rFonts w:eastAsia="Calibri"/>
          <w:iCs/>
          <w:sz w:val="28"/>
          <w:szCs w:val="28"/>
          <w:lang w:eastAsia="en-US"/>
        </w:rPr>
        <w:t>No</w:t>
      </w:r>
      <w:proofErr w:type="spellEnd"/>
      <w:r w:rsidRPr="00801134">
        <w:rPr>
          <w:rFonts w:eastAsia="Calibri"/>
          <w:iCs/>
          <w:sz w:val="28"/>
          <w:szCs w:val="28"/>
          <w:lang w:eastAsia="en-US"/>
        </w:rPr>
        <w:t xml:space="preserve"> 19(2). P.480-494. </w:t>
      </w:r>
    </w:p>
    <w:p w14:paraId="2F6739EC" w14:textId="42A58C99" w:rsidR="003243FE" w:rsidRDefault="003243F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801134">
        <w:rPr>
          <w:rFonts w:eastAsia="Calibri"/>
          <w:iCs/>
          <w:sz w:val="28"/>
          <w:szCs w:val="28"/>
          <w:lang w:eastAsia="en-US"/>
        </w:rPr>
        <w:t>Nyenno</w:t>
      </w:r>
      <w:proofErr w:type="spellEnd"/>
      <w:r w:rsidRPr="00801134">
        <w:rPr>
          <w:rFonts w:eastAsia="Calibri"/>
          <w:iCs/>
          <w:sz w:val="28"/>
          <w:szCs w:val="28"/>
          <w:lang w:eastAsia="en-US"/>
        </w:rPr>
        <w:t xml:space="preserve">, I., </w:t>
      </w:r>
      <w:proofErr w:type="spellStart"/>
      <w:r w:rsidRPr="00801134">
        <w:rPr>
          <w:rFonts w:eastAsia="Calibri"/>
          <w:iCs/>
          <w:sz w:val="28"/>
          <w:szCs w:val="28"/>
          <w:lang w:eastAsia="en-US"/>
        </w:rPr>
        <w:t>Truba</w:t>
      </w:r>
      <w:proofErr w:type="spellEnd"/>
      <w:r w:rsidRPr="00801134">
        <w:rPr>
          <w:rFonts w:eastAsia="Calibri"/>
          <w:iCs/>
          <w:sz w:val="28"/>
          <w:szCs w:val="28"/>
          <w:lang w:eastAsia="en-US"/>
        </w:rPr>
        <w:t xml:space="preserve">, V., </w:t>
      </w:r>
      <w:proofErr w:type="spellStart"/>
      <w:r w:rsidRPr="00801134">
        <w:rPr>
          <w:rFonts w:eastAsia="Calibri"/>
          <w:iCs/>
          <w:sz w:val="28"/>
          <w:szCs w:val="28"/>
          <w:lang w:eastAsia="en-US"/>
        </w:rPr>
        <w:t>Lomachynska</w:t>
      </w:r>
      <w:proofErr w:type="spellEnd"/>
      <w:r w:rsidRPr="00801134">
        <w:rPr>
          <w:rFonts w:eastAsia="Calibri"/>
          <w:iCs/>
          <w:sz w:val="28"/>
          <w:szCs w:val="28"/>
          <w:lang w:eastAsia="en-US"/>
        </w:rPr>
        <w:t xml:space="preserve">, I., </w:t>
      </w:r>
      <w:proofErr w:type="spellStart"/>
      <w:r w:rsidRPr="00801134">
        <w:rPr>
          <w:rFonts w:eastAsia="Calibri"/>
          <w:iCs/>
          <w:sz w:val="28"/>
          <w:szCs w:val="28"/>
          <w:lang w:eastAsia="en-US"/>
        </w:rPr>
        <w:t>Mazur</w:t>
      </w:r>
      <w:proofErr w:type="spellEnd"/>
      <w:r w:rsidRPr="00801134">
        <w:rPr>
          <w:rFonts w:eastAsia="Calibri"/>
          <w:iCs/>
          <w:sz w:val="28"/>
          <w:szCs w:val="28"/>
          <w:lang w:eastAsia="en-US"/>
        </w:rPr>
        <w:t xml:space="preserve">, O. </w:t>
      </w:r>
      <w:proofErr w:type="spellStart"/>
      <w:r w:rsidRPr="00801134">
        <w:rPr>
          <w:rFonts w:eastAsia="Calibri"/>
          <w:iCs/>
          <w:sz w:val="28"/>
          <w:szCs w:val="28"/>
          <w:lang w:eastAsia="en-US"/>
        </w:rPr>
        <w:t>Digital</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public</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goods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as</w:t>
      </w:r>
      <w:proofErr w:type="spellEnd"/>
      <w:r w:rsidRPr="00801134">
        <w:rPr>
          <w:rFonts w:eastAsia="Calibri"/>
          <w:iCs/>
          <w:sz w:val="28"/>
          <w:szCs w:val="28"/>
          <w:lang w:eastAsia="en-US"/>
        </w:rPr>
        <w:t xml:space="preserve"> a </w:t>
      </w:r>
      <w:proofErr w:type="spellStart"/>
      <w:r w:rsidRPr="00801134">
        <w:rPr>
          <w:rFonts w:eastAsia="Calibri"/>
          <w:iCs/>
          <w:sz w:val="28"/>
          <w:szCs w:val="28"/>
          <w:lang w:eastAsia="en-US"/>
        </w:rPr>
        <w:t>means</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to</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support</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affordable</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and</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clean</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energy</w:t>
      </w:r>
      <w:proofErr w:type="spellEnd"/>
      <w:r w:rsidRPr="00801134">
        <w:rPr>
          <w:rFonts w:eastAsia="Calibri"/>
          <w:iCs/>
          <w:sz w:val="28"/>
          <w:szCs w:val="28"/>
          <w:lang w:eastAsia="en-US"/>
        </w:rPr>
        <w:t>. </w:t>
      </w:r>
      <w:proofErr w:type="spellStart"/>
      <w:r w:rsidRPr="00801134">
        <w:rPr>
          <w:rFonts w:eastAsia="Calibri"/>
          <w:iCs/>
          <w:sz w:val="28"/>
          <w:szCs w:val="28"/>
          <w:lang w:eastAsia="en-US"/>
        </w:rPr>
        <w:t>Polityka</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Energetyczna</w:t>
      </w:r>
      <w:proofErr w:type="spellEnd"/>
      <w:r w:rsidRPr="00801134">
        <w:rPr>
          <w:rFonts w:eastAsia="Calibri"/>
          <w:iCs/>
          <w:sz w:val="28"/>
          <w:szCs w:val="28"/>
          <w:lang w:eastAsia="en-US"/>
        </w:rPr>
        <w:t xml:space="preserve"> – </w:t>
      </w:r>
      <w:proofErr w:type="spellStart"/>
      <w:r w:rsidRPr="00801134">
        <w:rPr>
          <w:rFonts w:eastAsia="Calibri"/>
          <w:iCs/>
          <w:sz w:val="28"/>
          <w:szCs w:val="28"/>
          <w:lang w:eastAsia="en-US"/>
        </w:rPr>
        <w:t>Energy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Policy</w:t>
      </w:r>
      <w:proofErr w:type="spellEnd"/>
      <w:r w:rsidRPr="00801134">
        <w:rPr>
          <w:rFonts w:eastAsia="Calibri"/>
          <w:iCs/>
          <w:sz w:val="28"/>
          <w:szCs w:val="28"/>
          <w:lang w:eastAsia="en-US"/>
        </w:rPr>
        <w:t xml:space="preserve"> </w:t>
      </w:r>
      <w:proofErr w:type="spellStart"/>
      <w:r w:rsidRPr="00801134">
        <w:rPr>
          <w:rFonts w:eastAsia="Calibri"/>
          <w:iCs/>
          <w:sz w:val="28"/>
          <w:szCs w:val="28"/>
          <w:lang w:eastAsia="en-US"/>
        </w:rPr>
        <w:t>Journal</w:t>
      </w:r>
      <w:proofErr w:type="spellEnd"/>
      <w:r w:rsidRPr="00801134">
        <w:rPr>
          <w:rFonts w:eastAsia="Calibri"/>
          <w:iCs/>
          <w:sz w:val="28"/>
          <w:szCs w:val="28"/>
          <w:lang w:eastAsia="en-US"/>
        </w:rPr>
        <w:t>, 2021. 24 (4). C. 139-152. </w:t>
      </w:r>
    </w:p>
    <w:p w14:paraId="640F9016" w14:textId="5DE967FB" w:rsidR="00F41B2E" w:rsidRDefault="00F41B2E"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F41B2E">
        <w:rPr>
          <w:rFonts w:eastAsia="Calibri"/>
          <w:iCs/>
          <w:sz w:val="28"/>
          <w:szCs w:val="28"/>
          <w:lang w:eastAsia="en-US"/>
        </w:rPr>
        <w:t>The</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World</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Bank</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What</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is</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human</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capital</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and</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why</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does</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it</w:t>
      </w:r>
      <w:proofErr w:type="spellEnd"/>
      <w:r w:rsidRPr="00F41B2E">
        <w:rPr>
          <w:rFonts w:eastAsia="Calibri"/>
          <w:iCs/>
          <w:sz w:val="28"/>
          <w:szCs w:val="28"/>
          <w:lang w:eastAsia="en-US"/>
        </w:rPr>
        <w:t xml:space="preserve">  </w:t>
      </w:r>
      <w:proofErr w:type="spellStart"/>
      <w:r w:rsidRPr="00F41B2E">
        <w:rPr>
          <w:rFonts w:eastAsia="Calibri"/>
          <w:iCs/>
          <w:sz w:val="28"/>
          <w:szCs w:val="28"/>
          <w:lang w:eastAsia="en-US"/>
        </w:rPr>
        <w:t>matter</w:t>
      </w:r>
      <w:proofErr w:type="spellEnd"/>
      <w:r w:rsidRPr="00F41B2E">
        <w:rPr>
          <w:rFonts w:eastAsia="Calibri"/>
          <w:iCs/>
          <w:sz w:val="28"/>
          <w:szCs w:val="28"/>
          <w:lang w:eastAsia="en-US"/>
        </w:rPr>
        <w:t xml:space="preserve">?  URL:  </w:t>
      </w:r>
      <w:hyperlink r:id="rId21" w:history="1">
        <w:r w:rsidR="00295C1C" w:rsidRPr="005E7386">
          <w:rPr>
            <w:rStyle w:val="afd"/>
            <w:rFonts w:eastAsia="Calibri"/>
            <w:iCs/>
            <w:sz w:val="28"/>
            <w:szCs w:val="28"/>
            <w:lang w:eastAsia="en-US"/>
          </w:rPr>
          <w:t>https://www.worldbank.org/en/publication/human-capital/brief/the-human-capital-project-frequently-asked-questions</w:t>
        </w:r>
      </w:hyperlink>
      <w:r w:rsidRPr="00F41B2E">
        <w:rPr>
          <w:rFonts w:eastAsia="Calibri"/>
          <w:iCs/>
          <w:sz w:val="28"/>
          <w:szCs w:val="28"/>
          <w:lang w:eastAsia="en-US"/>
        </w:rPr>
        <w:t>.</w:t>
      </w:r>
    </w:p>
    <w:p w14:paraId="2C766B41" w14:textId="6B15E66E" w:rsidR="00295C1C" w:rsidRDefault="00295C1C"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295C1C">
        <w:rPr>
          <w:rFonts w:eastAsia="Calibri"/>
          <w:iCs/>
          <w:sz w:val="28"/>
          <w:szCs w:val="28"/>
          <w:lang w:eastAsia="en-US"/>
        </w:rPr>
        <w:lastRenderedPageBreak/>
        <w:t>Deloitte’s</w:t>
      </w:r>
      <w:proofErr w:type="spellEnd"/>
      <w:r w:rsidRPr="00295C1C">
        <w:rPr>
          <w:rFonts w:eastAsia="Calibri"/>
          <w:iCs/>
          <w:sz w:val="28"/>
          <w:szCs w:val="28"/>
          <w:lang w:eastAsia="en-US"/>
        </w:rPr>
        <w:t xml:space="preserve"> 2023</w:t>
      </w:r>
      <w:r>
        <w:rPr>
          <w:rFonts w:eastAsia="Calibri"/>
          <w:iCs/>
          <w:sz w:val="28"/>
          <w:szCs w:val="28"/>
          <w:lang w:eastAsia="en-US"/>
        </w:rPr>
        <w:t>.</w:t>
      </w:r>
      <w:r w:rsidRPr="00295C1C">
        <w:rPr>
          <w:rFonts w:eastAsia="Calibri"/>
          <w:iCs/>
          <w:sz w:val="28"/>
          <w:szCs w:val="28"/>
          <w:lang w:eastAsia="en-US"/>
        </w:rPr>
        <w:t xml:space="preserve"> </w:t>
      </w:r>
      <w:proofErr w:type="spellStart"/>
      <w:r w:rsidRPr="00295C1C">
        <w:rPr>
          <w:rFonts w:eastAsia="Calibri"/>
          <w:iCs/>
          <w:sz w:val="28"/>
          <w:szCs w:val="28"/>
          <w:lang w:eastAsia="en-US"/>
        </w:rPr>
        <w:t>Global</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Human</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Capital</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Trends</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Report</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Deloitte</w:t>
      </w:r>
      <w:proofErr w:type="spellEnd"/>
      <w:r w:rsidRPr="00295C1C">
        <w:rPr>
          <w:rFonts w:eastAsia="Calibri"/>
          <w:iCs/>
          <w:sz w:val="28"/>
          <w:szCs w:val="28"/>
          <w:lang w:eastAsia="en-US"/>
        </w:rPr>
        <w:t xml:space="preserve">. URL: </w:t>
      </w:r>
      <w:hyperlink r:id="rId22" w:history="1">
        <w:r w:rsidRPr="005E7386">
          <w:rPr>
            <w:rStyle w:val="afd"/>
            <w:rFonts w:eastAsia="Calibri"/>
            <w:iCs/>
            <w:sz w:val="28"/>
            <w:szCs w:val="28"/>
            <w:lang w:eastAsia="en-US"/>
          </w:rPr>
          <w:t>https://www2.deloitte.com/ua/en/pages/press-room/press-release/2023/human-capital-trends.html</w:t>
        </w:r>
      </w:hyperlink>
    </w:p>
    <w:p w14:paraId="0B4AD1B3" w14:textId="48F7BF55" w:rsidR="00295C1C" w:rsidRDefault="00295C1C"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295C1C">
        <w:rPr>
          <w:rFonts w:eastAsia="Calibri"/>
          <w:iCs/>
          <w:sz w:val="28"/>
          <w:szCs w:val="28"/>
          <w:lang w:eastAsia="en-US"/>
        </w:rPr>
        <w:t>The</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Top</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Priorities</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for</w:t>
      </w:r>
      <w:proofErr w:type="spellEnd"/>
      <w:r w:rsidRPr="00295C1C">
        <w:rPr>
          <w:rFonts w:eastAsia="Calibri"/>
          <w:iCs/>
          <w:sz w:val="28"/>
          <w:szCs w:val="28"/>
          <w:lang w:eastAsia="en-US"/>
        </w:rPr>
        <w:t xml:space="preserve"> HR </w:t>
      </w:r>
      <w:proofErr w:type="spellStart"/>
      <w:r w:rsidRPr="00295C1C">
        <w:rPr>
          <w:rFonts w:eastAsia="Calibri"/>
          <w:iCs/>
          <w:sz w:val="28"/>
          <w:szCs w:val="28"/>
          <w:lang w:eastAsia="en-US"/>
        </w:rPr>
        <w:t>Leaders</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in</w:t>
      </w:r>
      <w:proofErr w:type="spellEnd"/>
      <w:r w:rsidRPr="00295C1C">
        <w:rPr>
          <w:rFonts w:eastAsia="Calibri"/>
          <w:iCs/>
          <w:sz w:val="28"/>
          <w:szCs w:val="28"/>
          <w:lang w:eastAsia="en-US"/>
        </w:rPr>
        <w:t xml:space="preserve"> 2025. </w:t>
      </w:r>
      <w:proofErr w:type="spellStart"/>
      <w:r w:rsidRPr="00295C1C">
        <w:rPr>
          <w:rFonts w:eastAsia="Calibri"/>
          <w:iCs/>
          <w:sz w:val="28"/>
          <w:szCs w:val="28"/>
          <w:lang w:eastAsia="en-US"/>
        </w:rPr>
        <w:t>Gartner</w:t>
      </w:r>
      <w:proofErr w:type="spellEnd"/>
      <w:r w:rsidRPr="00295C1C">
        <w:rPr>
          <w:rFonts w:eastAsia="Calibri"/>
          <w:iCs/>
          <w:sz w:val="28"/>
          <w:szCs w:val="28"/>
          <w:lang w:eastAsia="en-US"/>
        </w:rPr>
        <w:t>. URL: https://www.gartner.com/en/humanresources/trends/top-priorities-for-hr-leaders. [</w:t>
      </w:r>
      <w:proofErr w:type="spellStart"/>
      <w:r w:rsidRPr="00295C1C">
        <w:rPr>
          <w:rFonts w:eastAsia="Calibri"/>
          <w:iCs/>
          <w:sz w:val="28"/>
          <w:szCs w:val="28"/>
          <w:lang w:eastAsia="en-US"/>
        </w:rPr>
        <w:t>in</w:t>
      </w:r>
      <w:proofErr w:type="spellEnd"/>
      <w:r w:rsidRPr="00295C1C">
        <w:rPr>
          <w:rFonts w:eastAsia="Calibri"/>
          <w:iCs/>
          <w:sz w:val="28"/>
          <w:szCs w:val="28"/>
          <w:lang w:eastAsia="en-US"/>
        </w:rPr>
        <w:t xml:space="preserve"> </w:t>
      </w:r>
      <w:proofErr w:type="spellStart"/>
      <w:r w:rsidRPr="00295C1C">
        <w:rPr>
          <w:rFonts w:eastAsia="Calibri"/>
          <w:iCs/>
          <w:sz w:val="28"/>
          <w:szCs w:val="28"/>
          <w:lang w:eastAsia="en-US"/>
        </w:rPr>
        <w:t>English</w:t>
      </w:r>
      <w:proofErr w:type="spellEnd"/>
      <w:r w:rsidRPr="00295C1C">
        <w:rPr>
          <w:rFonts w:eastAsia="Calibri"/>
          <w:iCs/>
          <w:sz w:val="28"/>
          <w:szCs w:val="28"/>
          <w:lang w:eastAsia="en-US"/>
        </w:rPr>
        <w:t>].</w:t>
      </w:r>
    </w:p>
    <w:p w14:paraId="6373E988" w14:textId="5E650E0E" w:rsidR="0019704D" w:rsidRDefault="0019704D"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19704D">
        <w:rPr>
          <w:rFonts w:eastAsia="Calibri"/>
          <w:iCs/>
          <w:sz w:val="28"/>
          <w:szCs w:val="28"/>
          <w:lang w:eastAsia="en-US"/>
        </w:rPr>
        <w:t>Generative</w:t>
      </w:r>
      <w:proofErr w:type="spellEnd"/>
      <w:r w:rsidRPr="0019704D">
        <w:rPr>
          <w:rFonts w:eastAsia="Calibri"/>
          <w:iCs/>
          <w:sz w:val="28"/>
          <w:szCs w:val="28"/>
          <w:lang w:eastAsia="en-US"/>
        </w:rPr>
        <w:t xml:space="preserve"> </w:t>
      </w:r>
      <w:proofErr w:type="spellStart"/>
      <w:r w:rsidRPr="0019704D">
        <w:rPr>
          <w:rFonts w:eastAsia="Calibri"/>
          <w:iCs/>
          <w:sz w:val="28"/>
          <w:szCs w:val="28"/>
          <w:lang w:eastAsia="en-US"/>
        </w:rPr>
        <w:t>artificial</w:t>
      </w:r>
      <w:proofErr w:type="spellEnd"/>
      <w:r w:rsidRPr="0019704D">
        <w:rPr>
          <w:rFonts w:eastAsia="Calibri"/>
          <w:iCs/>
          <w:sz w:val="28"/>
          <w:szCs w:val="28"/>
          <w:lang w:eastAsia="en-US"/>
        </w:rPr>
        <w:t xml:space="preserve"> </w:t>
      </w:r>
      <w:proofErr w:type="spellStart"/>
      <w:r w:rsidRPr="0019704D">
        <w:rPr>
          <w:rFonts w:eastAsia="Calibri"/>
          <w:iCs/>
          <w:sz w:val="28"/>
          <w:szCs w:val="28"/>
          <w:lang w:eastAsia="en-US"/>
        </w:rPr>
        <w:t>intelligence</w:t>
      </w:r>
      <w:proofErr w:type="spellEnd"/>
      <w:r w:rsidRPr="0019704D">
        <w:rPr>
          <w:rFonts w:eastAsia="Calibri"/>
          <w:iCs/>
          <w:sz w:val="28"/>
          <w:szCs w:val="28"/>
          <w:lang w:eastAsia="en-US"/>
        </w:rPr>
        <w:t xml:space="preserve"> (AI) - </w:t>
      </w:r>
      <w:proofErr w:type="spellStart"/>
      <w:r w:rsidRPr="0019704D">
        <w:rPr>
          <w:rFonts w:eastAsia="Calibri"/>
          <w:iCs/>
          <w:sz w:val="28"/>
          <w:szCs w:val="28"/>
          <w:lang w:eastAsia="en-US"/>
        </w:rPr>
        <w:t>statistics</w:t>
      </w:r>
      <w:proofErr w:type="spellEnd"/>
      <w:r w:rsidRPr="0019704D">
        <w:rPr>
          <w:rFonts w:eastAsia="Calibri"/>
          <w:iCs/>
          <w:sz w:val="28"/>
          <w:szCs w:val="28"/>
          <w:lang w:eastAsia="en-US"/>
        </w:rPr>
        <w:t xml:space="preserve"> &amp; </w:t>
      </w:r>
      <w:proofErr w:type="spellStart"/>
      <w:r w:rsidRPr="0019704D">
        <w:rPr>
          <w:rFonts w:eastAsia="Calibri"/>
          <w:iCs/>
          <w:sz w:val="28"/>
          <w:szCs w:val="28"/>
          <w:lang w:eastAsia="en-US"/>
        </w:rPr>
        <w:t>facts</w:t>
      </w:r>
      <w:proofErr w:type="spellEnd"/>
      <w:r w:rsidRPr="0019704D">
        <w:rPr>
          <w:rFonts w:eastAsia="Calibri"/>
          <w:iCs/>
          <w:sz w:val="28"/>
          <w:szCs w:val="28"/>
          <w:lang w:eastAsia="en-US"/>
        </w:rPr>
        <w:t xml:space="preserve"> 2024. </w:t>
      </w:r>
      <w:proofErr w:type="spellStart"/>
      <w:r w:rsidRPr="0019704D">
        <w:rPr>
          <w:rFonts w:eastAsia="Calibri"/>
          <w:iCs/>
          <w:sz w:val="28"/>
          <w:szCs w:val="28"/>
          <w:lang w:eastAsia="en-US"/>
        </w:rPr>
        <w:t>Statista</w:t>
      </w:r>
      <w:proofErr w:type="spellEnd"/>
      <w:r w:rsidRPr="0019704D">
        <w:rPr>
          <w:rFonts w:eastAsia="Calibri"/>
          <w:iCs/>
          <w:sz w:val="28"/>
          <w:szCs w:val="28"/>
          <w:lang w:eastAsia="en-US"/>
        </w:rPr>
        <w:t xml:space="preserve">. URL: </w:t>
      </w:r>
      <w:hyperlink r:id="rId23" w:history="1">
        <w:r w:rsidRPr="005E7386">
          <w:rPr>
            <w:rStyle w:val="afd"/>
            <w:rFonts w:eastAsia="Calibri"/>
            <w:iCs/>
            <w:sz w:val="28"/>
            <w:szCs w:val="28"/>
            <w:lang w:eastAsia="en-US"/>
          </w:rPr>
          <w:t>https://www.statista.com/topics/10408/generative-artificial-intelligence</w:t>
        </w:r>
      </w:hyperlink>
    </w:p>
    <w:p w14:paraId="65D92552" w14:textId="1EBE741F" w:rsidR="00D95DEF" w:rsidRDefault="00D95DEF" w:rsidP="00237A74">
      <w:pPr>
        <w:numPr>
          <w:ilvl w:val="0"/>
          <w:numId w:val="5"/>
        </w:numPr>
        <w:spacing w:line="360" w:lineRule="auto"/>
        <w:ind w:left="0" w:right="57" w:firstLine="709"/>
        <w:contextualSpacing/>
        <w:jc w:val="both"/>
        <w:rPr>
          <w:rFonts w:eastAsia="Calibri"/>
          <w:iCs/>
          <w:sz w:val="28"/>
          <w:szCs w:val="28"/>
          <w:lang w:eastAsia="en-US"/>
        </w:rPr>
      </w:pPr>
      <w:proofErr w:type="spellStart"/>
      <w:r w:rsidRPr="00D95DEF">
        <w:rPr>
          <w:rFonts w:eastAsia="Calibri"/>
          <w:iCs/>
          <w:sz w:val="28"/>
          <w:szCs w:val="28"/>
          <w:lang w:eastAsia="en-US"/>
        </w:rPr>
        <w:t>Top</w:t>
      </w:r>
      <w:proofErr w:type="spellEnd"/>
      <w:r w:rsidRPr="00D95DEF">
        <w:rPr>
          <w:rFonts w:eastAsia="Calibri"/>
          <w:iCs/>
          <w:sz w:val="28"/>
          <w:szCs w:val="28"/>
          <w:lang w:eastAsia="en-US"/>
        </w:rPr>
        <w:t xml:space="preserve"> 10 HR </w:t>
      </w:r>
      <w:proofErr w:type="spellStart"/>
      <w:r w:rsidRPr="00D95DEF">
        <w:rPr>
          <w:rFonts w:eastAsia="Calibri"/>
          <w:iCs/>
          <w:sz w:val="28"/>
          <w:szCs w:val="28"/>
          <w:lang w:eastAsia="en-US"/>
        </w:rPr>
        <w:t>Trends</w:t>
      </w:r>
      <w:proofErr w:type="spellEnd"/>
      <w:r w:rsidRPr="00D95DEF">
        <w:rPr>
          <w:rFonts w:eastAsia="Calibri"/>
          <w:iCs/>
          <w:sz w:val="28"/>
          <w:szCs w:val="28"/>
          <w:lang w:eastAsia="en-US"/>
        </w:rPr>
        <w:t xml:space="preserve"> </w:t>
      </w:r>
      <w:proofErr w:type="spellStart"/>
      <w:r w:rsidRPr="00D95DEF">
        <w:rPr>
          <w:rFonts w:eastAsia="Calibri"/>
          <w:iCs/>
          <w:sz w:val="28"/>
          <w:szCs w:val="28"/>
          <w:lang w:eastAsia="en-US"/>
        </w:rPr>
        <w:t>in</w:t>
      </w:r>
      <w:proofErr w:type="spellEnd"/>
      <w:r w:rsidRPr="00D95DEF">
        <w:rPr>
          <w:rFonts w:eastAsia="Calibri"/>
          <w:iCs/>
          <w:sz w:val="28"/>
          <w:szCs w:val="28"/>
          <w:lang w:eastAsia="en-US"/>
        </w:rPr>
        <w:t xml:space="preserve"> 2024. </w:t>
      </w:r>
      <w:proofErr w:type="spellStart"/>
      <w:r w:rsidRPr="00D95DEF">
        <w:rPr>
          <w:rFonts w:eastAsia="Calibri"/>
          <w:iCs/>
          <w:sz w:val="28"/>
          <w:szCs w:val="28"/>
          <w:lang w:eastAsia="en-US"/>
        </w:rPr>
        <w:t>NotchHR</w:t>
      </w:r>
      <w:proofErr w:type="spellEnd"/>
      <w:r w:rsidRPr="00D95DEF">
        <w:rPr>
          <w:rFonts w:eastAsia="Calibri"/>
          <w:iCs/>
          <w:sz w:val="28"/>
          <w:szCs w:val="28"/>
          <w:lang w:eastAsia="en-US"/>
        </w:rPr>
        <w:t>. URL: https://notchhr.io/blog/top-10-hr-trends-in-2023/</w:t>
      </w:r>
    </w:p>
    <w:p w14:paraId="2266C346" w14:textId="77777777" w:rsidR="00830192" w:rsidRDefault="00830192" w:rsidP="00830192">
      <w:pPr>
        <w:pStyle w:val="af3"/>
        <w:shd w:val="clear" w:color="auto" w:fill="FFFFFF"/>
        <w:spacing w:before="0" w:beforeAutospacing="0" w:after="0" w:afterAutospacing="0" w:line="360" w:lineRule="auto"/>
        <w:ind w:left="709"/>
        <w:jc w:val="both"/>
        <w:rPr>
          <w:sz w:val="28"/>
          <w:szCs w:val="28"/>
          <w:lang w:val="uk-UA"/>
        </w:rPr>
      </w:pPr>
    </w:p>
    <w:sectPr w:rsidR="00830192" w:rsidSect="001B47EE">
      <w:headerReference w:type="even" r:id="rId24"/>
      <w:headerReference w:type="default" r:id="rId25"/>
      <w:footerReference w:type="even" r:id="rId26"/>
      <w:footerReference w:type="default" r:id="rId27"/>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40D493" w14:textId="77777777" w:rsidR="00375D56" w:rsidRDefault="00375D56">
      <w:r>
        <w:separator/>
      </w:r>
    </w:p>
  </w:endnote>
  <w:endnote w:type="continuationSeparator" w:id="0">
    <w:p w14:paraId="0D973364" w14:textId="77777777" w:rsidR="00375D56" w:rsidRDefault="00375D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57A729" w14:textId="77777777" w:rsidR="00375D56" w:rsidRDefault="00375D56">
      <w:r>
        <w:separator/>
      </w:r>
    </w:p>
  </w:footnote>
  <w:footnote w:type="continuationSeparator" w:id="0">
    <w:p w14:paraId="7F8F8FA4" w14:textId="77777777" w:rsidR="00375D56" w:rsidRDefault="00375D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95C82"/>
    <w:multiLevelType w:val="multilevel"/>
    <w:tmpl w:val="84B6E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8F20AA6"/>
    <w:multiLevelType w:val="multilevel"/>
    <w:tmpl w:val="41AE0B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40679E"/>
    <w:multiLevelType w:val="hybridMultilevel"/>
    <w:tmpl w:val="EC541AF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7350281"/>
    <w:multiLevelType w:val="multilevel"/>
    <w:tmpl w:val="9D9A99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5A6B0F82"/>
    <w:multiLevelType w:val="multilevel"/>
    <w:tmpl w:val="2FD2E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15:restartNumberingAfterBreak="0">
    <w:nsid w:val="62E82A84"/>
    <w:multiLevelType w:val="multilevel"/>
    <w:tmpl w:val="7322700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55C45CE"/>
    <w:multiLevelType w:val="multilevel"/>
    <w:tmpl w:val="53B814B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2009944237">
    <w:abstractNumId w:val="9"/>
  </w:num>
  <w:num w:numId="2" w16cid:durableId="1038359299">
    <w:abstractNumId w:val="4"/>
  </w:num>
  <w:num w:numId="3" w16cid:durableId="794103475">
    <w:abstractNumId w:val="2"/>
  </w:num>
  <w:num w:numId="4" w16cid:durableId="938022560">
    <w:abstractNumId w:val="8"/>
  </w:num>
  <w:num w:numId="5" w16cid:durableId="1446579237">
    <w:abstractNumId w:val="6"/>
  </w:num>
  <w:num w:numId="6" w16cid:durableId="2125151394">
    <w:abstractNumId w:val="1"/>
  </w:num>
  <w:num w:numId="7" w16cid:durableId="1760255948">
    <w:abstractNumId w:val="5"/>
  </w:num>
  <w:num w:numId="8" w16cid:durableId="1548058554">
    <w:abstractNumId w:val="0"/>
  </w:num>
  <w:num w:numId="9" w16cid:durableId="1430813799">
    <w:abstractNumId w:val="7"/>
  </w:num>
  <w:num w:numId="10" w16cid:durableId="857429524">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AA5"/>
    <w:rsid w:val="000013F1"/>
    <w:rsid w:val="00003636"/>
    <w:rsid w:val="00005492"/>
    <w:rsid w:val="00010BCB"/>
    <w:rsid w:val="00011CB1"/>
    <w:rsid w:val="0001266D"/>
    <w:rsid w:val="00016AF7"/>
    <w:rsid w:val="00023699"/>
    <w:rsid w:val="0002728E"/>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979FC"/>
    <w:rsid w:val="000A1FFC"/>
    <w:rsid w:val="000A7790"/>
    <w:rsid w:val="000B76A7"/>
    <w:rsid w:val="000C05E9"/>
    <w:rsid w:val="000C1E84"/>
    <w:rsid w:val="000D049B"/>
    <w:rsid w:val="000D1E1F"/>
    <w:rsid w:val="000D2E0B"/>
    <w:rsid w:val="000D462D"/>
    <w:rsid w:val="000D771B"/>
    <w:rsid w:val="000E04A3"/>
    <w:rsid w:val="000E65F7"/>
    <w:rsid w:val="000E74F3"/>
    <w:rsid w:val="001007B6"/>
    <w:rsid w:val="00100E8C"/>
    <w:rsid w:val="00103563"/>
    <w:rsid w:val="001050C1"/>
    <w:rsid w:val="00107CC4"/>
    <w:rsid w:val="0011167C"/>
    <w:rsid w:val="001128D4"/>
    <w:rsid w:val="00113492"/>
    <w:rsid w:val="001172B6"/>
    <w:rsid w:val="001215B8"/>
    <w:rsid w:val="00122091"/>
    <w:rsid w:val="001231F1"/>
    <w:rsid w:val="0012336C"/>
    <w:rsid w:val="001259B6"/>
    <w:rsid w:val="0013045A"/>
    <w:rsid w:val="00135E6A"/>
    <w:rsid w:val="00136A58"/>
    <w:rsid w:val="001464AE"/>
    <w:rsid w:val="00152100"/>
    <w:rsid w:val="0015564E"/>
    <w:rsid w:val="00156D15"/>
    <w:rsid w:val="00161F39"/>
    <w:rsid w:val="00162D6F"/>
    <w:rsid w:val="0016315A"/>
    <w:rsid w:val="00164075"/>
    <w:rsid w:val="00167667"/>
    <w:rsid w:val="0017764B"/>
    <w:rsid w:val="00180AEC"/>
    <w:rsid w:val="001829FB"/>
    <w:rsid w:val="00186D14"/>
    <w:rsid w:val="00187EE5"/>
    <w:rsid w:val="001920EC"/>
    <w:rsid w:val="00192C5C"/>
    <w:rsid w:val="00193815"/>
    <w:rsid w:val="0019704D"/>
    <w:rsid w:val="00197763"/>
    <w:rsid w:val="00197D1D"/>
    <w:rsid w:val="001A03B2"/>
    <w:rsid w:val="001A1BED"/>
    <w:rsid w:val="001A29DC"/>
    <w:rsid w:val="001B09E8"/>
    <w:rsid w:val="001B0AA6"/>
    <w:rsid w:val="001B47EE"/>
    <w:rsid w:val="001B7645"/>
    <w:rsid w:val="001B7BA1"/>
    <w:rsid w:val="001C4C20"/>
    <w:rsid w:val="001C6595"/>
    <w:rsid w:val="001C6787"/>
    <w:rsid w:val="001C683C"/>
    <w:rsid w:val="001D4529"/>
    <w:rsid w:val="001E1529"/>
    <w:rsid w:val="001E1FD5"/>
    <w:rsid w:val="001E63D5"/>
    <w:rsid w:val="001F1AAF"/>
    <w:rsid w:val="001F1B52"/>
    <w:rsid w:val="001F203E"/>
    <w:rsid w:val="001F24CF"/>
    <w:rsid w:val="001F278B"/>
    <w:rsid w:val="001F5778"/>
    <w:rsid w:val="001F6A7E"/>
    <w:rsid w:val="001F7C98"/>
    <w:rsid w:val="00203039"/>
    <w:rsid w:val="00205D27"/>
    <w:rsid w:val="00205EF8"/>
    <w:rsid w:val="00210C7B"/>
    <w:rsid w:val="00211C4C"/>
    <w:rsid w:val="00211F07"/>
    <w:rsid w:val="00213C66"/>
    <w:rsid w:val="002140C6"/>
    <w:rsid w:val="00214E2B"/>
    <w:rsid w:val="002162E2"/>
    <w:rsid w:val="00217BD2"/>
    <w:rsid w:val="002212C0"/>
    <w:rsid w:val="0023144F"/>
    <w:rsid w:val="00231AC2"/>
    <w:rsid w:val="00236A14"/>
    <w:rsid w:val="00237A74"/>
    <w:rsid w:val="00241A81"/>
    <w:rsid w:val="00245338"/>
    <w:rsid w:val="002512FA"/>
    <w:rsid w:val="002524C0"/>
    <w:rsid w:val="00252B0B"/>
    <w:rsid w:val="00260DAC"/>
    <w:rsid w:val="002611C4"/>
    <w:rsid w:val="00263A49"/>
    <w:rsid w:val="00266584"/>
    <w:rsid w:val="002705EA"/>
    <w:rsid w:val="00272343"/>
    <w:rsid w:val="00284D48"/>
    <w:rsid w:val="00291F07"/>
    <w:rsid w:val="00293EAD"/>
    <w:rsid w:val="00295C1C"/>
    <w:rsid w:val="00296C36"/>
    <w:rsid w:val="002A1796"/>
    <w:rsid w:val="002A2216"/>
    <w:rsid w:val="002A2B32"/>
    <w:rsid w:val="002A4ED0"/>
    <w:rsid w:val="002B13B9"/>
    <w:rsid w:val="002C07CB"/>
    <w:rsid w:val="002C1A5C"/>
    <w:rsid w:val="002C7673"/>
    <w:rsid w:val="002D2928"/>
    <w:rsid w:val="002D51BB"/>
    <w:rsid w:val="002F0BC6"/>
    <w:rsid w:val="002F116C"/>
    <w:rsid w:val="002F1264"/>
    <w:rsid w:val="002F14CF"/>
    <w:rsid w:val="002F20AF"/>
    <w:rsid w:val="002F2622"/>
    <w:rsid w:val="002F3D95"/>
    <w:rsid w:val="002F4908"/>
    <w:rsid w:val="00310A64"/>
    <w:rsid w:val="00314BB9"/>
    <w:rsid w:val="00315442"/>
    <w:rsid w:val="00317723"/>
    <w:rsid w:val="00323403"/>
    <w:rsid w:val="003243FE"/>
    <w:rsid w:val="003248D5"/>
    <w:rsid w:val="00325083"/>
    <w:rsid w:val="00325BA0"/>
    <w:rsid w:val="003276B5"/>
    <w:rsid w:val="00327EDD"/>
    <w:rsid w:val="003303E6"/>
    <w:rsid w:val="00333A82"/>
    <w:rsid w:val="0033404D"/>
    <w:rsid w:val="00335BCF"/>
    <w:rsid w:val="003365F8"/>
    <w:rsid w:val="003371E5"/>
    <w:rsid w:val="00340C1E"/>
    <w:rsid w:val="003448C3"/>
    <w:rsid w:val="00345191"/>
    <w:rsid w:val="0034751C"/>
    <w:rsid w:val="0035038C"/>
    <w:rsid w:val="00357E14"/>
    <w:rsid w:val="003612FC"/>
    <w:rsid w:val="00363E0A"/>
    <w:rsid w:val="00364A96"/>
    <w:rsid w:val="003671B8"/>
    <w:rsid w:val="00374281"/>
    <w:rsid w:val="00375D56"/>
    <w:rsid w:val="003830B5"/>
    <w:rsid w:val="0039312D"/>
    <w:rsid w:val="0039713B"/>
    <w:rsid w:val="003A3BD4"/>
    <w:rsid w:val="003A6570"/>
    <w:rsid w:val="003A75AE"/>
    <w:rsid w:val="003B12EF"/>
    <w:rsid w:val="003B2800"/>
    <w:rsid w:val="003C30B9"/>
    <w:rsid w:val="003C449D"/>
    <w:rsid w:val="003C6A78"/>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2562"/>
    <w:rsid w:val="00402FB2"/>
    <w:rsid w:val="0040300C"/>
    <w:rsid w:val="00404F07"/>
    <w:rsid w:val="00405213"/>
    <w:rsid w:val="004063B3"/>
    <w:rsid w:val="00407A15"/>
    <w:rsid w:val="00410008"/>
    <w:rsid w:val="0041272E"/>
    <w:rsid w:val="004138A8"/>
    <w:rsid w:val="004140A6"/>
    <w:rsid w:val="004156A3"/>
    <w:rsid w:val="00415D1A"/>
    <w:rsid w:val="00416D26"/>
    <w:rsid w:val="00422841"/>
    <w:rsid w:val="00426372"/>
    <w:rsid w:val="00427155"/>
    <w:rsid w:val="00430C66"/>
    <w:rsid w:val="0043758E"/>
    <w:rsid w:val="0044241A"/>
    <w:rsid w:val="00445E6A"/>
    <w:rsid w:val="0044647B"/>
    <w:rsid w:val="00453B02"/>
    <w:rsid w:val="004578F2"/>
    <w:rsid w:val="004606A1"/>
    <w:rsid w:val="00462602"/>
    <w:rsid w:val="00462623"/>
    <w:rsid w:val="004636F6"/>
    <w:rsid w:val="00465687"/>
    <w:rsid w:val="004659A3"/>
    <w:rsid w:val="00466B46"/>
    <w:rsid w:val="00467C6B"/>
    <w:rsid w:val="00470CE9"/>
    <w:rsid w:val="00472AF5"/>
    <w:rsid w:val="00473006"/>
    <w:rsid w:val="004743D9"/>
    <w:rsid w:val="0047594F"/>
    <w:rsid w:val="00475BC8"/>
    <w:rsid w:val="004805DA"/>
    <w:rsid w:val="00491E39"/>
    <w:rsid w:val="00492736"/>
    <w:rsid w:val="004A12ED"/>
    <w:rsid w:val="004A5EFA"/>
    <w:rsid w:val="004A6DA9"/>
    <w:rsid w:val="004B2DE4"/>
    <w:rsid w:val="004C2795"/>
    <w:rsid w:val="004C7AEC"/>
    <w:rsid w:val="004D2EEA"/>
    <w:rsid w:val="004D491F"/>
    <w:rsid w:val="004D7584"/>
    <w:rsid w:val="004E06F5"/>
    <w:rsid w:val="004E2BEC"/>
    <w:rsid w:val="004E3032"/>
    <w:rsid w:val="004E4BA3"/>
    <w:rsid w:val="004E6C6F"/>
    <w:rsid w:val="004F1E6D"/>
    <w:rsid w:val="004F5CAF"/>
    <w:rsid w:val="004F7465"/>
    <w:rsid w:val="00500074"/>
    <w:rsid w:val="005004C4"/>
    <w:rsid w:val="0050175D"/>
    <w:rsid w:val="00501DA5"/>
    <w:rsid w:val="00502066"/>
    <w:rsid w:val="005034EA"/>
    <w:rsid w:val="0050371F"/>
    <w:rsid w:val="00505696"/>
    <w:rsid w:val="005130F0"/>
    <w:rsid w:val="0051431F"/>
    <w:rsid w:val="005152C8"/>
    <w:rsid w:val="00515D45"/>
    <w:rsid w:val="00517C1C"/>
    <w:rsid w:val="00522EFD"/>
    <w:rsid w:val="0052461D"/>
    <w:rsid w:val="0052579F"/>
    <w:rsid w:val="005364E8"/>
    <w:rsid w:val="00537FCA"/>
    <w:rsid w:val="005442E4"/>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97BF6"/>
    <w:rsid w:val="005A15CC"/>
    <w:rsid w:val="005A1EC4"/>
    <w:rsid w:val="005A2C69"/>
    <w:rsid w:val="005A457C"/>
    <w:rsid w:val="005A69AF"/>
    <w:rsid w:val="005A6EA7"/>
    <w:rsid w:val="005B4E97"/>
    <w:rsid w:val="005C0AB0"/>
    <w:rsid w:val="005C0B47"/>
    <w:rsid w:val="005C5324"/>
    <w:rsid w:val="005C5E17"/>
    <w:rsid w:val="005D2705"/>
    <w:rsid w:val="005D5DD0"/>
    <w:rsid w:val="005D6829"/>
    <w:rsid w:val="005D733D"/>
    <w:rsid w:val="005E23CB"/>
    <w:rsid w:val="005E2F8B"/>
    <w:rsid w:val="005E5241"/>
    <w:rsid w:val="005E7824"/>
    <w:rsid w:val="005F1D11"/>
    <w:rsid w:val="005F2130"/>
    <w:rsid w:val="005F38DA"/>
    <w:rsid w:val="005F4CFB"/>
    <w:rsid w:val="005F6E3A"/>
    <w:rsid w:val="006062B1"/>
    <w:rsid w:val="00606772"/>
    <w:rsid w:val="00613160"/>
    <w:rsid w:val="00614825"/>
    <w:rsid w:val="006150B8"/>
    <w:rsid w:val="00622A58"/>
    <w:rsid w:val="0062454A"/>
    <w:rsid w:val="0062606F"/>
    <w:rsid w:val="00631419"/>
    <w:rsid w:val="00642902"/>
    <w:rsid w:val="006446B2"/>
    <w:rsid w:val="006534AC"/>
    <w:rsid w:val="00654419"/>
    <w:rsid w:val="00654565"/>
    <w:rsid w:val="00661603"/>
    <w:rsid w:val="00664E26"/>
    <w:rsid w:val="006720FA"/>
    <w:rsid w:val="00673B79"/>
    <w:rsid w:val="0067520E"/>
    <w:rsid w:val="006775B0"/>
    <w:rsid w:val="006778F3"/>
    <w:rsid w:val="0068011D"/>
    <w:rsid w:val="0068767C"/>
    <w:rsid w:val="00692433"/>
    <w:rsid w:val="00695003"/>
    <w:rsid w:val="0069627E"/>
    <w:rsid w:val="00697A5A"/>
    <w:rsid w:val="006A0569"/>
    <w:rsid w:val="006A4B84"/>
    <w:rsid w:val="006B3331"/>
    <w:rsid w:val="006B57C3"/>
    <w:rsid w:val="006C5CC9"/>
    <w:rsid w:val="006D0708"/>
    <w:rsid w:val="006D6709"/>
    <w:rsid w:val="006E0FE3"/>
    <w:rsid w:val="006E2996"/>
    <w:rsid w:val="006E39ED"/>
    <w:rsid w:val="006F239D"/>
    <w:rsid w:val="006F3FF1"/>
    <w:rsid w:val="006F7105"/>
    <w:rsid w:val="00702205"/>
    <w:rsid w:val="0070285E"/>
    <w:rsid w:val="00706819"/>
    <w:rsid w:val="00706EF2"/>
    <w:rsid w:val="007123BC"/>
    <w:rsid w:val="00714862"/>
    <w:rsid w:val="00714896"/>
    <w:rsid w:val="007154C7"/>
    <w:rsid w:val="00715C45"/>
    <w:rsid w:val="007228CE"/>
    <w:rsid w:val="00724187"/>
    <w:rsid w:val="0072556E"/>
    <w:rsid w:val="00732481"/>
    <w:rsid w:val="007325F4"/>
    <w:rsid w:val="00736A27"/>
    <w:rsid w:val="00736C4D"/>
    <w:rsid w:val="00744637"/>
    <w:rsid w:val="00746A59"/>
    <w:rsid w:val="00746BFA"/>
    <w:rsid w:val="00751ABC"/>
    <w:rsid w:val="00752747"/>
    <w:rsid w:val="0075276A"/>
    <w:rsid w:val="007600C6"/>
    <w:rsid w:val="00762093"/>
    <w:rsid w:val="00762749"/>
    <w:rsid w:val="007631A5"/>
    <w:rsid w:val="00766D7E"/>
    <w:rsid w:val="00771C55"/>
    <w:rsid w:val="00772CED"/>
    <w:rsid w:val="00777D3D"/>
    <w:rsid w:val="00780F24"/>
    <w:rsid w:val="007812AD"/>
    <w:rsid w:val="0078460F"/>
    <w:rsid w:val="00785147"/>
    <w:rsid w:val="007877A9"/>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B77B6"/>
    <w:rsid w:val="007C1EF5"/>
    <w:rsid w:val="007C2EFD"/>
    <w:rsid w:val="007C5A04"/>
    <w:rsid w:val="007C627B"/>
    <w:rsid w:val="007D3899"/>
    <w:rsid w:val="007D78BA"/>
    <w:rsid w:val="007E0BA8"/>
    <w:rsid w:val="007E476A"/>
    <w:rsid w:val="007E4C34"/>
    <w:rsid w:val="007E5BC3"/>
    <w:rsid w:val="007E71F6"/>
    <w:rsid w:val="007E7755"/>
    <w:rsid w:val="007F0D78"/>
    <w:rsid w:val="007F3513"/>
    <w:rsid w:val="007F3C46"/>
    <w:rsid w:val="007F6556"/>
    <w:rsid w:val="007F7460"/>
    <w:rsid w:val="00805F9B"/>
    <w:rsid w:val="00810A8D"/>
    <w:rsid w:val="00811F69"/>
    <w:rsid w:val="00814544"/>
    <w:rsid w:val="008163E5"/>
    <w:rsid w:val="00820715"/>
    <w:rsid w:val="00821FC5"/>
    <w:rsid w:val="0082323A"/>
    <w:rsid w:val="00825343"/>
    <w:rsid w:val="00830192"/>
    <w:rsid w:val="00832402"/>
    <w:rsid w:val="00833351"/>
    <w:rsid w:val="0083646F"/>
    <w:rsid w:val="00841F4F"/>
    <w:rsid w:val="00841FDB"/>
    <w:rsid w:val="00842EFF"/>
    <w:rsid w:val="00843CF8"/>
    <w:rsid w:val="00844271"/>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97DC4"/>
    <w:rsid w:val="008A0B59"/>
    <w:rsid w:val="008A497D"/>
    <w:rsid w:val="008A5CE6"/>
    <w:rsid w:val="008B0875"/>
    <w:rsid w:val="008B6852"/>
    <w:rsid w:val="008B6931"/>
    <w:rsid w:val="008C1306"/>
    <w:rsid w:val="008C22F7"/>
    <w:rsid w:val="008C2D4F"/>
    <w:rsid w:val="008C41EE"/>
    <w:rsid w:val="008C60E1"/>
    <w:rsid w:val="008C6978"/>
    <w:rsid w:val="008C7201"/>
    <w:rsid w:val="008C7C43"/>
    <w:rsid w:val="008D024C"/>
    <w:rsid w:val="008D4087"/>
    <w:rsid w:val="008D6A12"/>
    <w:rsid w:val="008E0F02"/>
    <w:rsid w:val="008E7181"/>
    <w:rsid w:val="008F075F"/>
    <w:rsid w:val="008F4404"/>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1FEB"/>
    <w:rsid w:val="00937719"/>
    <w:rsid w:val="00937C98"/>
    <w:rsid w:val="00942690"/>
    <w:rsid w:val="00943CF7"/>
    <w:rsid w:val="00945C8C"/>
    <w:rsid w:val="00954CC9"/>
    <w:rsid w:val="00955081"/>
    <w:rsid w:val="0096407D"/>
    <w:rsid w:val="0096789D"/>
    <w:rsid w:val="00970120"/>
    <w:rsid w:val="0097125A"/>
    <w:rsid w:val="00971F07"/>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1E33"/>
    <w:rsid w:val="009A31F0"/>
    <w:rsid w:val="009A3405"/>
    <w:rsid w:val="009A376F"/>
    <w:rsid w:val="009A4EA7"/>
    <w:rsid w:val="009A6D70"/>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05FD"/>
    <w:rsid w:val="00A12595"/>
    <w:rsid w:val="00A16F77"/>
    <w:rsid w:val="00A17657"/>
    <w:rsid w:val="00A2195E"/>
    <w:rsid w:val="00A22576"/>
    <w:rsid w:val="00A225D9"/>
    <w:rsid w:val="00A23F2D"/>
    <w:rsid w:val="00A25BA0"/>
    <w:rsid w:val="00A2785F"/>
    <w:rsid w:val="00A27935"/>
    <w:rsid w:val="00A327FD"/>
    <w:rsid w:val="00A35F67"/>
    <w:rsid w:val="00A400F6"/>
    <w:rsid w:val="00A4131F"/>
    <w:rsid w:val="00A41EB1"/>
    <w:rsid w:val="00A469FE"/>
    <w:rsid w:val="00A5050A"/>
    <w:rsid w:val="00A52748"/>
    <w:rsid w:val="00A52A70"/>
    <w:rsid w:val="00A55735"/>
    <w:rsid w:val="00A63D55"/>
    <w:rsid w:val="00A63F9B"/>
    <w:rsid w:val="00A641AA"/>
    <w:rsid w:val="00A65800"/>
    <w:rsid w:val="00A702CD"/>
    <w:rsid w:val="00A7084A"/>
    <w:rsid w:val="00A72798"/>
    <w:rsid w:val="00A75F4F"/>
    <w:rsid w:val="00A776ED"/>
    <w:rsid w:val="00A81027"/>
    <w:rsid w:val="00A82602"/>
    <w:rsid w:val="00A82DFF"/>
    <w:rsid w:val="00A85229"/>
    <w:rsid w:val="00A9278B"/>
    <w:rsid w:val="00A93D52"/>
    <w:rsid w:val="00A95492"/>
    <w:rsid w:val="00A97711"/>
    <w:rsid w:val="00AA1818"/>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37B3"/>
    <w:rsid w:val="00AE4543"/>
    <w:rsid w:val="00AE4DF1"/>
    <w:rsid w:val="00AE510C"/>
    <w:rsid w:val="00AE77EB"/>
    <w:rsid w:val="00AE7C1B"/>
    <w:rsid w:val="00AF002E"/>
    <w:rsid w:val="00AF3372"/>
    <w:rsid w:val="00AF6840"/>
    <w:rsid w:val="00B00BB1"/>
    <w:rsid w:val="00B00C7E"/>
    <w:rsid w:val="00B02046"/>
    <w:rsid w:val="00B047A0"/>
    <w:rsid w:val="00B0795C"/>
    <w:rsid w:val="00B11AA5"/>
    <w:rsid w:val="00B11CF7"/>
    <w:rsid w:val="00B12659"/>
    <w:rsid w:val="00B1483C"/>
    <w:rsid w:val="00B15D05"/>
    <w:rsid w:val="00B21A22"/>
    <w:rsid w:val="00B245A4"/>
    <w:rsid w:val="00B261CC"/>
    <w:rsid w:val="00B27E2A"/>
    <w:rsid w:val="00B30900"/>
    <w:rsid w:val="00B30DAC"/>
    <w:rsid w:val="00B30FDA"/>
    <w:rsid w:val="00B34463"/>
    <w:rsid w:val="00B438E4"/>
    <w:rsid w:val="00B459BE"/>
    <w:rsid w:val="00B4694E"/>
    <w:rsid w:val="00B50DAC"/>
    <w:rsid w:val="00B51934"/>
    <w:rsid w:val="00B51DD4"/>
    <w:rsid w:val="00B538AF"/>
    <w:rsid w:val="00B55BC9"/>
    <w:rsid w:val="00B62742"/>
    <w:rsid w:val="00B67C3A"/>
    <w:rsid w:val="00B7242A"/>
    <w:rsid w:val="00B7319F"/>
    <w:rsid w:val="00B73718"/>
    <w:rsid w:val="00B81723"/>
    <w:rsid w:val="00B8361A"/>
    <w:rsid w:val="00B8384E"/>
    <w:rsid w:val="00B8438E"/>
    <w:rsid w:val="00B85BC2"/>
    <w:rsid w:val="00B87256"/>
    <w:rsid w:val="00B903BF"/>
    <w:rsid w:val="00B9118D"/>
    <w:rsid w:val="00B91B3D"/>
    <w:rsid w:val="00B94143"/>
    <w:rsid w:val="00B97D94"/>
    <w:rsid w:val="00BA305D"/>
    <w:rsid w:val="00BB4558"/>
    <w:rsid w:val="00BB4D88"/>
    <w:rsid w:val="00BB4E64"/>
    <w:rsid w:val="00BB53E5"/>
    <w:rsid w:val="00BB6A39"/>
    <w:rsid w:val="00BB7FF8"/>
    <w:rsid w:val="00BC089F"/>
    <w:rsid w:val="00BC0D52"/>
    <w:rsid w:val="00BC3EA5"/>
    <w:rsid w:val="00BC4CB0"/>
    <w:rsid w:val="00BC598B"/>
    <w:rsid w:val="00BC5CDA"/>
    <w:rsid w:val="00BC5E80"/>
    <w:rsid w:val="00BC690F"/>
    <w:rsid w:val="00BC7DF0"/>
    <w:rsid w:val="00BD01ED"/>
    <w:rsid w:val="00BD0895"/>
    <w:rsid w:val="00BD1DC7"/>
    <w:rsid w:val="00BD2BD1"/>
    <w:rsid w:val="00BD44F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00AC"/>
    <w:rsid w:val="00C53AE1"/>
    <w:rsid w:val="00C61011"/>
    <w:rsid w:val="00C65398"/>
    <w:rsid w:val="00C70512"/>
    <w:rsid w:val="00C72BB2"/>
    <w:rsid w:val="00C75A2D"/>
    <w:rsid w:val="00C76472"/>
    <w:rsid w:val="00C7666D"/>
    <w:rsid w:val="00C77BB3"/>
    <w:rsid w:val="00C800F0"/>
    <w:rsid w:val="00C80E04"/>
    <w:rsid w:val="00C84175"/>
    <w:rsid w:val="00C84987"/>
    <w:rsid w:val="00C84B54"/>
    <w:rsid w:val="00C84C2B"/>
    <w:rsid w:val="00C879DC"/>
    <w:rsid w:val="00C87F97"/>
    <w:rsid w:val="00C95B23"/>
    <w:rsid w:val="00CA00EE"/>
    <w:rsid w:val="00CA0C9B"/>
    <w:rsid w:val="00CA450D"/>
    <w:rsid w:val="00CA4C8B"/>
    <w:rsid w:val="00CA694F"/>
    <w:rsid w:val="00CA7150"/>
    <w:rsid w:val="00CA7CE2"/>
    <w:rsid w:val="00CB2E23"/>
    <w:rsid w:val="00CB631F"/>
    <w:rsid w:val="00CC1044"/>
    <w:rsid w:val="00CC49FB"/>
    <w:rsid w:val="00CC5FEF"/>
    <w:rsid w:val="00CD186D"/>
    <w:rsid w:val="00CD2619"/>
    <w:rsid w:val="00CD3D96"/>
    <w:rsid w:val="00CE03E5"/>
    <w:rsid w:val="00CE138E"/>
    <w:rsid w:val="00CE4619"/>
    <w:rsid w:val="00CE7B49"/>
    <w:rsid w:val="00CF011A"/>
    <w:rsid w:val="00CF0E64"/>
    <w:rsid w:val="00CF3206"/>
    <w:rsid w:val="00CF483D"/>
    <w:rsid w:val="00CF6046"/>
    <w:rsid w:val="00D01C2B"/>
    <w:rsid w:val="00D030F3"/>
    <w:rsid w:val="00D04D49"/>
    <w:rsid w:val="00D10ABF"/>
    <w:rsid w:val="00D117CF"/>
    <w:rsid w:val="00D12ABC"/>
    <w:rsid w:val="00D12B7F"/>
    <w:rsid w:val="00D15BF0"/>
    <w:rsid w:val="00D205D0"/>
    <w:rsid w:val="00D22511"/>
    <w:rsid w:val="00D30944"/>
    <w:rsid w:val="00D3141F"/>
    <w:rsid w:val="00D314C8"/>
    <w:rsid w:val="00D31CF7"/>
    <w:rsid w:val="00D32221"/>
    <w:rsid w:val="00D35476"/>
    <w:rsid w:val="00D37364"/>
    <w:rsid w:val="00D37D49"/>
    <w:rsid w:val="00D40227"/>
    <w:rsid w:val="00D4354D"/>
    <w:rsid w:val="00D4647D"/>
    <w:rsid w:val="00D53771"/>
    <w:rsid w:val="00D5465F"/>
    <w:rsid w:val="00D60524"/>
    <w:rsid w:val="00D62C05"/>
    <w:rsid w:val="00D63B6E"/>
    <w:rsid w:val="00D679A8"/>
    <w:rsid w:val="00D729DF"/>
    <w:rsid w:val="00D74ABC"/>
    <w:rsid w:val="00D7656E"/>
    <w:rsid w:val="00D811ED"/>
    <w:rsid w:val="00D823F0"/>
    <w:rsid w:val="00D86A2A"/>
    <w:rsid w:val="00D87C89"/>
    <w:rsid w:val="00D91408"/>
    <w:rsid w:val="00D91745"/>
    <w:rsid w:val="00D9312F"/>
    <w:rsid w:val="00D950CF"/>
    <w:rsid w:val="00D9523E"/>
    <w:rsid w:val="00D95B1C"/>
    <w:rsid w:val="00D95DEF"/>
    <w:rsid w:val="00D97558"/>
    <w:rsid w:val="00D97863"/>
    <w:rsid w:val="00D97A90"/>
    <w:rsid w:val="00DA09D4"/>
    <w:rsid w:val="00DA3E13"/>
    <w:rsid w:val="00DA6571"/>
    <w:rsid w:val="00DB1433"/>
    <w:rsid w:val="00DB3BDC"/>
    <w:rsid w:val="00DB3F30"/>
    <w:rsid w:val="00DB6942"/>
    <w:rsid w:val="00DC3FA1"/>
    <w:rsid w:val="00DC7A1A"/>
    <w:rsid w:val="00DD0F99"/>
    <w:rsid w:val="00DD19CE"/>
    <w:rsid w:val="00DD234F"/>
    <w:rsid w:val="00DD799E"/>
    <w:rsid w:val="00DE63BF"/>
    <w:rsid w:val="00DE6E9C"/>
    <w:rsid w:val="00DF0333"/>
    <w:rsid w:val="00DF252F"/>
    <w:rsid w:val="00E00282"/>
    <w:rsid w:val="00E12648"/>
    <w:rsid w:val="00E12A18"/>
    <w:rsid w:val="00E12BF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5D4F"/>
    <w:rsid w:val="00E76CFB"/>
    <w:rsid w:val="00E84B1E"/>
    <w:rsid w:val="00E94F92"/>
    <w:rsid w:val="00E96511"/>
    <w:rsid w:val="00E97298"/>
    <w:rsid w:val="00EA3DE9"/>
    <w:rsid w:val="00EA4C05"/>
    <w:rsid w:val="00EA5DC9"/>
    <w:rsid w:val="00EB01CB"/>
    <w:rsid w:val="00EB0CC5"/>
    <w:rsid w:val="00EB2049"/>
    <w:rsid w:val="00EB3C85"/>
    <w:rsid w:val="00EB6CEB"/>
    <w:rsid w:val="00ED0F8D"/>
    <w:rsid w:val="00ED1522"/>
    <w:rsid w:val="00ED5EB2"/>
    <w:rsid w:val="00ED6637"/>
    <w:rsid w:val="00ED6DCE"/>
    <w:rsid w:val="00EE45D6"/>
    <w:rsid w:val="00EE536A"/>
    <w:rsid w:val="00EE6C24"/>
    <w:rsid w:val="00EE6D60"/>
    <w:rsid w:val="00EF0865"/>
    <w:rsid w:val="00EF57DA"/>
    <w:rsid w:val="00EF7863"/>
    <w:rsid w:val="00EF7D9B"/>
    <w:rsid w:val="00F01166"/>
    <w:rsid w:val="00F017D7"/>
    <w:rsid w:val="00F02E04"/>
    <w:rsid w:val="00F037C6"/>
    <w:rsid w:val="00F04B7E"/>
    <w:rsid w:val="00F04CF4"/>
    <w:rsid w:val="00F05BE2"/>
    <w:rsid w:val="00F07F7E"/>
    <w:rsid w:val="00F168A8"/>
    <w:rsid w:val="00F16B3C"/>
    <w:rsid w:val="00F211F6"/>
    <w:rsid w:val="00F23CFF"/>
    <w:rsid w:val="00F24749"/>
    <w:rsid w:val="00F26E48"/>
    <w:rsid w:val="00F27F8C"/>
    <w:rsid w:val="00F31FDF"/>
    <w:rsid w:val="00F33451"/>
    <w:rsid w:val="00F34A0A"/>
    <w:rsid w:val="00F35BC0"/>
    <w:rsid w:val="00F36CE2"/>
    <w:rsid w:val="00F40142"/>
    <w:rsid w:val="00F40AA1"/>
    <w:rsid w:val="00F41B2E"/>
    <w:rsid w:val="00F464BF"/>
    <w:rsid w:val="00F467F2"/>
    <w:rsid w:val="00F46B3F"/>
    <w:rsid w:val="00F51583"/>
    <w:rsid w:val="00F53B5F"/>
    <w:rsid w:val="00F55D85"/>
    <w:rsid w:val="00F56A43"/>
    <w:rsid w:val="00F64EEF"/>
    <w:rsid w:val="00F64F02"/>
    <w:rsid w:val="00F67C24"/>
    <w:rsid w:val="00F7065C"/>
    <w:rsid w:val="00F71B97"/>
    <w:rsid w:val="00F71C8B"/>
    <w:rsid w:val="00F71EEF"/>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A67EA"/>
    <w:rsid w:val="00FB2276"/>
    <w:rsid w:val="00FB4B06"/>
    <w:rsid w:val="00FB5609"/>
    <w:rsid w:val="00FB5BB5"/>
    <w:rsid w:val="00FB7B70"/>
    <w:rsid w:val="00FC26AF"/>
    <w:rsid w:val="00FD38E5"/>
    <w:rsid w:val="00FD3AC3"/>
    <w:rsid w:val="00FD3CCF"/>
    <w:rsid w:val="00FD797E"/>
    <w:rsid w:val="00FE1F4F"/>
    <w:rsid w:val="00FE2748"/>
    <w:rsid w:val="00FF1569"/>
    <w:rsid w:val="00FF2BFB"/>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1"/>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paragraph" w:customStyle="1" w:styleId="affff4">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5">
    <w:name w:val="Unresolved Mention"/>
    <w:basedOn w:val="a1"/>
    <w:uiPriority w:val="99"/>
    <w:semiHidden/>
    <w:unhideWhenUsed/>
    <w:rsid w:val="00FA67EA"/>
    <w:rPr>
      <w:color w:val="605E5C"/>
      <w:shd w:val="clear" w:color="auto" w:fill="E1DFDD"/>
    </w:rPr>
  </w:style>
  <w:style w:type="character" w:customStyle="1" w:styleId="relative">
    <w:name w:val="relative"/>
    <w:basedOn w:val="a1"/>
    <w:rsid w:val="00B51934"/>
  </w:style>
  <w:style w:type="character" w:customStyle="1" w:styleId="ms-1">
    <w:name w:val="ms-1"/>
    <w:basedOn w:val="a1"/>
    <w:rsid w:val="00B51934"/>
  </w:style>
  <w:style w:type="character" w:customStyle="1" w:styleId="max-w-full">
    <w:name w:val="max-w-full"/>
    <w:basedOn w:val="a1"/>
    <w:rsid w:val="00B51934"/>
  </w:style>
  <w:style w:type="character" w:customStyle="1" w:styleId="af4">
    <w:name w:val="Обычный (Интернет) Знак"/>
    <w:link w:val="af3"/>
    <w:locked/>
    <w:rsid w:val="007F655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479">
      <w:bodyDiv w:val="1"/>
      <w:marLeft w:val="0"/>
      <w:marRight w:val="0"/>
      <w:marTop w:val="0"/>
      <w:marBottom w:val="0"/>
      <w:divBdr>
        <w:top w:val="none" w:sz="0" w:space="0" w:color="auto"/>
        <w:left w:val="none" w:sz="0" w:space="0" w:color="auto"/>
        <w:bottom w:val="none" w:sz="0" w:space="0" w:color="auto"/>
        <w:right w:val="none" w:sz="0" w:space="0" w:color="auto"/>
      </w:divBdr>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19017614">
      <w:bodyDiv w:val="1"/>
      <w:marLeft w:val="0"/>
      <w:marRight w:val="0"/>
      <w:marTop w:val="0"/>
      <w:marBottom w:val="0"/>
      <w:divBdr>
        <w:top w:val="none" w:sz="0" w:space="0" w:color="auto"/>
        <w:left w:val="none" w:sz="0" w:space="0" w:color="auto"/>
        <w:bottom w:val="none" w:sz="0" w:space="0" w:color="auto"/>
        <w:right w:val="none" w:sz="0" w:space="0" w:color="auto"/>
      </w:divBdr>
    </w:div>
    <w:div w:id="20589777">
      <w:bodyDiv w:val="1"/>
      <w:marLeft w:val="0"/>
      <w:marRight w:val="0"/>
      <w:marTop w:val="0"/>
      <w:marBottom w:val="0"/>
      <w:divBdr>
        <w:top w:val="none" w:sz="0" w:space="0" w:color="auto"/>
        <w:left w:val="none" w:sz="0" w:space="0" w:color="auto"/>
        <w:bottom w:val="none" w:sz="0" w:space="0" w:color="auto"/>
        <w:right w:val="none" w:sz="0" w:space="0" w:color="auto"/>
      </w:divBdr>
    </w:div>
    <w:div w:id="27537117">
      <w:bodyDiv w:val="1"/>
      <w:marLeft w:val="0"/>
      <w:marRight w:val="0"/>
      <w:marTop w:val="0"/>
      <w:marBottom w:val="0"/>
      <w:divBdr>
        <w:top w:val="none" w:sz="0" w:space="0" w:color="auto"/>
        <w:left w:val="none" w:sz="0" w:space="0" w:color="auto"/>
        <w:bottom w:val="none" w:sz="0" w:space="0" w:color="auto"/>
        <w:right w:val="none" w:sz="0" w:space="0" w:color="auto"/>
      </w:divBdr>
    </w:div>
    <w:div w:id="27921727">
      <w:bodyDiv w:val="1"/>
      <w:marLeft w:val="0"/>
      <w:marRight w:val="0"/>
      <w:marTop w:val="0"/>
      <w:marBottom w:val="0"/>
      <w:divBdr>
        <w:top w:val="none" w:sz="0" w:space="0" w:color="auto"/>
        <w:left w:val="none" w:sz="0" w:space="0" w:color="auto"/>
        <w:bottom w:val="none" w:sz="0" w:space="0" w:color="auto"/>
        <w:right w:val="none" w:sz="0" w:space="0" w:color="auto"/>
      </w:divBdr>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38744228">
      <w:bodyDiv w:val="1"/>
      <w:marLeft w:val="0"/>
      <w:marRight w:val="0"/>
      <w:marTop w:val="0"/>
      <w:marBottom w:val="0"/>
      <w:divBdr>
        <w:top w:val="none" w:sz="0" w:space="0" w:color="auto"/>
        <w:left w:val="none" w:sz="0" w:space="0" w:color="auto"/>
        <w:bottom w:val="none" w:sz="0" w:space="0" w:color="auto"/>
        <w:right w:val="none" w:sz="0" w:space="0" w:color="auto"/>
      </w:divBdr>
    </w:div>
    <w:div w:id="46690377">
      <w:bodyDiv w:val="1"/>
      <w:marLeft w:val="0"/>
      <w:marRight w:val="0"/>
      <w:marTop w:val="0"/>
      <w:marBottom w:val="0"/>
      <w:divBdr>
        <w:top w:val="none" w:sz="0" w:space="0" w:color="auto"/>
        <w:left w:val="none" w:sz="0" w:space="0" w:color="auto"/>
        <w:bottom w:val="none" w:sz="0" w:space="0" w:color="auto"/>
        <w:right w:val="none" w:sz="0" w:space="0" w:color="auto"/>
      </w:divBdr>
    </w:div>
    <w:div w:id="4942916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2048774">
      <w:bodyDiv w:val="1"/>
      <w:marLeft w:val="0"/>
      <w:marRight w:val="0"/>
      <w:marTop w:val="0"/>
      <w:marBottom w:val="0"/>
      <w:divBdr>
        <w:top w:val="none" w:sz="0" w:space="0" w:color="auto"/>
        <w:left w:val="none" w:sz="0" w:space="0" w:color="auto"/>
        <w:bottom w:val="none" w:sz="0" w:space="0" w:color="auto"/>
        <w:right w:val="none" w:sz="0" w:space="0" w:color="auto"/>
      </w:divBdr>
    </w:div>
    <w:div w:id="56980712">
      <w:bodyDiv w:val="1"/>
      <w:marLeft w:val="0"/>
      <w:marRight w:val="0"/>
      <w:marTop w:val="0"/>
      <w:marBottom w:val="0"/>
      <w:divBdr>
        <w:top w:val="none" w:sz="0" w:space="0" w:color="auto"/>
        <w:left w:val="none" w:sz="0" w:space="0" w:color="auto"/>
        <w:bottom w:val="none" w:sz="0" w:space="0" w:color="auto"/>
        <w:right w:val="none" w:sz="0" w:space="0" w:color="auto"/>
      </w:divBdr>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5034713">
      <w:bodyDiv w:val="1"/>
      <w:marLeft w:val="0"/>
      <w:marRight w:val="0"/>
      <w:marTop w:val="0"/>
      <w:marBottom w:val="0"/>
      <w:divBdr>
        <w:top w:val="none" w:sz="0" w:space="0" w:color="auto"/>
        <w:left w:val="none" w:sz="0" w:space="0" w:color="auto"/>
        <w:bottom w:val="none" w:sz="0" w:space="0" w:color="auto"/>
        <w:right w:val="none" w:sz="0" w:space="0" w:color="auto"/>
      </w:divBdr>
    </w:div>
    <w:div w:id="65539757">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80377403">
      <w:bodyDiv w:val="1"/>
      <w:marLeft w:val="0"/>
      <w:marRight w:val="0"/>
      <w:marTop w:val="0"/>
      <w:marBottom w:val="0"/>
      <w:divBdr>
        <w:top w:val="none" w:sz="0" w:space="0" w:color="auto"/>
        <w:left w:val="none" w:sz="0" w:space="0" w:color="auto"/>
        <w:bottom w:val="none" w:sz="0" w:space="0" w:color="auto"/>
        <w:right w:val="none" w:sz="0" w:space="0" w:color="auto"/>
      </w:divBdr>
    </w:div>
    <w:div w:id="83377179">
      <w:bodyDiv w:val="1"/>
      <w:marLeft w:val="0"/>
      <w:marRight w:val="0"/>
      <w:marTop w:val="0"/>
      <w:marBottom w:val="0"/>
      <w:divBdr>
        <w:top w:val="none" w:sz="0" w:space="0" w:color="auto"/>
        <w:left w:val="none" w:sz="0" w:space="0" w:color="auto"/>
        <w:bottom w:val="none" w:sz="0" w:space="0" w:color="auto"/>
        <w:right w:val="none" w:sz="0" w:space="0" w:color="auto"/>
      </w:divBdr>
    </w:div>
    <w:div w:id="89085773">
      <w:bodyDiv w:val="1"/>
      <w:marLeft w:val="0"/>
      <w:marRight w:val="0"/>
      <w:marTop w:val="0"/>
      <w:marBottom w:val="0"/>
      <w:divBdr>
        <w:top w:val="none" w:sz="0" w:space="0" w:color="auto"/>
        <w:left w:val="none" w:sz="0" w:space="0" w:color="auto"/>
        <w:bottom w:val="none" w:sz="0" w:space="0" w:color="auto"/>
        <w:right w:val="none" w:sz="0" w:space="0" w:color="auto"/>
      </w:divBdr>
    </w:div>
    <w:div w:id="106780446">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11750220">
      <w:bodyDiv w:val="1"/>
      <w:marLeft w:val="0"/>
      <w:marRight w:val="0"/>
      <w:marTop w:val="0"/>
      <w:marBottom w:val="0"/>
      <w:divBdr>
        <w:top w:val="none" w:sz="0" w:space="0" w:color="auto"/>
        <w:left w:val="none" w:sz="0" w:space="0" w:color="auto"/>
        <w:bottom w:val="none" w:sz="0" w:space="0" w:color="auto"/>
        <w:right w:val="none" w:sz="0" w:space="0" w:color="auto"/>
      </w:divBdr>
    </w:div>
    <w:div w:id="124587117">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28327351">
      <w:bodyDiv w:val="1"/>
      <w:marLeft w:val="0"/>
      <w:marRight w:val="0"/>
      <w:marTop w:val="0"/>
      <w:marBottom w:val="0"/>
      <w:divBdr>
        <w:top w:val="none" w:sz="0" w:space="0" w:color="auto"/>
        <w:left w:val="none" w:sz="0" w:space="0" w:color="auto"/>
        <w:bottom w:val="none" w:sz="0" w:space="0" w:color="auto"/>
        <w:right w:val="none" w:sz="0" w:space="0" w:color="auto"/>
      </w:divBdr>
    </w:div>
    <w:div w:id="130097647">
      <w:bodyDiv w:val="1"/>
      <w:marLeft w:val="0"/>
      <w:marRight w:val="0"/>
      <w:marTop w:val="0"/>
      <w:marBottom w:val="0"/>
      <w:divBdr>
        <w:top w:val="none" w:sz="0" w:space="0" w:color="auto"/>
        <w:left w:val="none" w:sz="0" w:space="0" w:color="auto"/>
        <w:bottom w:val="none" w:sz="0" w:space="0" w:color="auto"/>
        <w:right w:val="none" w:sz="0" w:space="0" w:color="auto"/>
      </w:divBdr>
    </w:div>
    <w:div w:id="134839444">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660927">
      <w:bodyDiv w:val="1"/>
      <w:marLeft w:val="0"/>
      <w:marRight w:val="0"/>
      <w:marTop w:val="0"/>
      <w:marBottom w:val="0"/>
      <w:divBdr>
        <w:top w:val="none" w:sz="0" w:space="0" w:color="auto"/>
        <w:left w:val="none" w:sz="0" w:space="0" w:color="auto"/>
        <w:bottom w:val="none" w:sz="0" w:space="0" w:color="auto"/>
        <w:right w:val="none" w:sz="0" w:space="0" w:color="auto"/>
      </w:divBdr>
    </w:div>
    <w:div w:id="149055283">
      <w:bodyDiv w:val="1"/>
      <w:marLeft w:val="0"/>
      <w:marRight w:val="0"/>
      <w:marTop w:val="0"/>
      <w:marBottom w:val="0"/>
      <w:divBdr>
        <w:top w:val="none" w:sz="0" w:space="0" w:color="auto"/>
        <w:left w:val="none" w:sz="0" w:space="0" w:color="auto"/>
        <w:bottom w:val="none" w:sz="0" w:space="0" w:color="auto"/>
        <w:right w:val="none" w:sz="0" w:space="0" w:color="auto"/>
      </w:divBdr>
    </w:div>
    <w:div w:id="152140266">
      <w:bodyDiv w:val="1"/>
      <w:marLeft w:val="0"/>
      <w:marRight w:val="0"/>
      <w:marTop w:val="0"/>
      <w:marBottom w:val="0"/>
      <w:divBdr>
        <w:top w:val="none" w:sz="0" w:space="0" w:color="auto"/>
        <w:left w:val="none" w:sz="0" w:space="0" w:color="auto"/>
        <w:bottom w:val="none" w:sz="0" w:space="0" w:color="auto"/>
        <w:right w:val="none" w:sz="0" w:space="0" w:color="auto"/>
      </w:divBdr>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54995375">
      <w:bodyDiv w:val="1"/>
      <w:marLeft w:val="0"/>
      <w:marRight w:val="0"/>
      <w:marTop w:val="0"/>
      <w:marBottom w:val="0"/>
      <w:divBdr>
        <w:top w:val="none" w:sz="0" w:space="0" w:color="auto"/>
        <w:left w:val="none" w:sz="0" w:space="0" w:color="auto"/>
        <w:bottom w:val="none" w:sz="0" w:space="0" w:color="auto"/>
        <w:right w:val="none" w:sz="0" w:space="0" w:color="auto"/>
      </w:divBdr>
    </w:div>
    <w:div w:id="157352674">
      <w:bodyDiv w:val="1"/>
      <w:marLeft w:val="0"/>
      <w:marRight w:val="0"/>
      <w:marTop w:val="0"/>
      <w:marBottom w:val="0"/>
      <w:divBdr>
        <w:top w:val="none" w:sz="0" w:space="0" w:color="auto"/>
        <w:left w:val="none" w:sz="0" w:space="0" w:color="auto"/>
        <w:bottom w:val="none" w:sz="0" w:space="0" w:color="auto"/>
        <w:right w:val="none" w:sz="0" w:space="0" w:color="auto"/>
      </w:divBdr>
    </w:div>
    <w:div w:id="163135304">
      <w:bodyDiv w:val="1"/>
      <w:marLeft w:val="0"/>
      <w:marRight w:val="0"/>
      <w:marTop w:val="0"/>
      <w:marBottom w:val="0"/>
      <w:divBdr>
        <w:top w:val="none" w:sz="0" w:space="0" w:color="auto"/>
        <w:left w:val="none" w:sz="0" w:space="0" w:color="auto"/>
        <w:bottom w:val="none" w:sz="0" w:space="0" w:color="auto"/>
        <w:right w:val="none" w:sz="0" w:space="0" w:color="auto"/>
      </w:divBdr>
    </w:div>
    <w:div w:id="163978136">
      <w:bodyDiv w:val="1"/>
      <w:marLeft w:val="0"/>
      <w:marRight w:val="0"/>
      <w:marTop w:val="0"/>
      <w:marBottom w:val="0"/>
      <w:divBdr>
        <w:top w:val="none" w:sz="0" w:space="0" w:color="auto"/>
        <w:left w:val="none" w:sz="0" w:space="0" w:color="auto"/>
        <w:bottom w:val="none" w:sz="0" w:space="0" w:color="auto"/>
        <w:right w:val="none" w:sz="0" w:space="0" w:color="auto"/>
      </w:divBdr>
    </w:div>
    <w:div w:id="164059337">
      <w:bodyDiv w:val="1"/>
      <w:marLeft w:val="0"/>
      <w:marRight w:val="0"/>
      <w:marTop w:val="0"/>
      <w:marBottom w:val="0"/>
      <w:divBdr>
        <w:top w:val="none" w:sz="0" w:space="0" w:color="auto"/>
        <w:left w:val="none" w:sz="0" w:space="0" w:color="auto"/>
        <w:bottom w:val="none" w:sz="0" w:space="0" w:color="auto"/>
        <w:right w:val="none" w:sz="0" w:space="0" w:color="auto"/>
      </w:divBdr>
    </w:div>
    <w:div w:id="172038438">
      <w:bodyDiv w:val="1"/>
      <w:marLeft w:val="0"/>
      <w:marRight w:val="0"/>
      <w:marTop w:val="0"/>
      <w:marBottom w:val="0"/>
      <w:divBdr>
        <w:top w:val="none" w:sz="0" w:space="0" w:color="auto"/>
        <w:left w:val="none" w:sz="0" w:space="0" w:color="auto"/>
        <w:bottom w:val="none" w:sz="0" w:space="0" w:color="auto"/>
        <w:right w:val="none" w:sz="0" w:space="0" w:color="auto"/>
      </w:divBdr>
    </w:div>
    <w:div w:id="172258547">
      <w:bodyDiv w:val="1"/>
      <w:marLeft w:val="0"/>
      <w:marRight w:val="0"/>
      <w:marTop w:val="0"/>
      <w:marBottom w:val="0"/>
      <w:divBdr>
        <w:top w:val="none" w:sz="0" w:space="0" w:color="auto"/>
        <w:left w:val="none" w:sz="0" w:space="0" w:color="auto"/>
        <w:bottom w:val="none" w:sz="0" w:space="0" w:color="auto"/>
        <w:right w:val="none" w:sz="0" w:space="0" w:color="auto"/>
      </w:divBdr>
    </w:div>
    <w:div w:id="183902062">
      <w:bodyDiv w:val="1"/>
      <w:marLeft w:val="0"/>
      <w:marRight w:val="0"/>
      <w:marTop w:val="0"/>
      <w:marBottom w:val="0"/>
      <w:divBdr>
        <w:top w:val="none" w:sz="0" w:space="0" w:color="auto"/>
        <w:left w:val="none" w:sz="0" w:space="0" w:color="auto"/>
        <w:bottom w:val="none" w:sz="0" w:space="0" w:color="auto"/>
        <w:right w:val="none" w:sz="0" w:space="0" w:color="auto"/>
      </w:divBdr>
    </w:div>
    <w:div w:id="190382236">
      <w:bodyDiv w:val="1"/>
      <w:marLeft w:val="0"/>
      <w:marRight w:val="0"/>
      <w:marTop w:val="0"/>
      <w:marBottom w:val="0"/>
      <w:divBdr>
        <w:top w:val="none" w:sz="0" w:space="0" w:color="auto"/>
        <w:left w:val="none" w:sz="0" w:space="0" w:color="auto"/>
        <w:bottom w:val="none" w:sz="0" w:space="0" w:color="auto"/>
        <w:right w:val="none" w:sz="0" w:space="0" w:color="auto"/>
      </w:divBdr>
    </w:div>
    <w:div w:id="19785998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1794445">
      <w:bodyDiv w:val="1"/>
      <w:marLeft w:val="0"/>
      <w:marRight w:val="0"/>
      <w:marTop w:val="0"/>
      <w:marBottom w:val="0"/>
      <w:divBdr>
        <w:top w:val="none" w:sz="0" w:space="0" w:color="auto"/>
        <w:left w:val="none" w:sz="0" w:space="0" w:color="auto"/>
        <w:bottom w:val="none" w:sz="0" w:space="0" w:color="auto"/>
        <w:right w:val="none" w:sz="0" w:space="0" w:color="auto"/>
      </w:divBdr>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08495577">
      <w:bodyDiv w:val="1"/>
      <w:marLeft w:val="0"/>
      <w:marRight w:val="0"/>
      <w:marTop w:val="0"/>
      <w:marBottom w:val="0"/>
      <w:divBdr>
        <w:top w:val="none" w:sz="0" w:space="0" w:color="auto"/>
        <w:left w:val="none" w:sz="0" w:space="0" w:color="auto"/>
        <w:bottom w:val="none" w:sz="0" w:space="0" w:color="auto"/>
        <w:right w:val="none" w:sz="0" w:space="0" w:color="auto"/>
      </w:divBdr>
    </w:div>
    <w:div w:id="209151598">
      <w:bodyDiv w:val="1"/>
      <w:marLeft w:val="0"/>
      <w:marRight w:val="0"/>
      <w:marTop w:val="0"/>
      <w:marBottom w:val="0"/>
      <w:divBdr>
        <w:top w:val="none" w:sz="0" w:space="0" w:color="auto"/>
        <w:left w:val="none" w:sz="0" w:space="0" w:color="auto"/>
        <w:bottom w:val="none" w:sz="0" w:space="0" w:color="auto"/>
        <w:right w:val="none" w:sz="0" w:space="0" w:color="auto"/>
      </w:divBdr>
      <w:divsChild>
        <w:div w:id="1336111221">
          <w:marLeft w:val="0"/>
          <w:marRight w:val="0"/>
          <w:marTop w:val="15"/>
          <w:marBottom w:val="0"/>
          <w:divBdr>
            <w:top w:val="single" w:sz="48" w:space="0" w:color="auto"/>
            <w:left w:val="single" w:sz="48" w:space="0" w:color="auto"/>
            <w:bottom w:val="single" w:sz="48" w:space="0" w:color="auto"/>
            <w:right w:val="single" w:sz="48" w:space="0" w:color="auto"/>
          </w:divBdr>
          <w:divsChild>
            <w:div w:id="203372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975581">
      <w:bodyDiv w:val="1"/>
      <w:marLeft w:val="0"/>
      <w:marRight w:val="0"/>
      <w:marTop w:val="0"/>
      <w:marBottom w:val="0"/>
      <w:divBdr>
        <w:top w:val="none" w:sz="0" w:space="0" w:color="auto"/>
        <w:left w:val="none" w:sz="0" w:space="0" w:color="auto"/>
        <w:bottom w:val="none" w:sz="0" w:space="0" w:color="auto"/>
        <w:right w:val="none" w:sz="0" w:space="0" w:color="auto"/>
      </w:divBdr>
    </w:div>
    <w:div w:id="219707424">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1009609">
      <w:bodyDiv w:val="1"/>
      <w:marLeft w:val="0"/>
      <w:marRight w:val="0"/>
      <w:marTop w:val="0"/>
      <w:marBottom w:val="0"/>
      <w:divBdr>
        <w:top w:val="none" w:sz="0" w:space="0" w:color="auto"/>
        <w:left w:val="none" w:sz="0" w:space="0" w:color="auto"/>
        <w:bottom w:val="none" w:sz="0" w:space="0" w:color="auto"/>
        <w:right w:val="none" w:sz="0" w:space="0" w:color="auto"/>
      </w:divBdr>
    </w:div>
    <w:div w:id="253438528">
      <w:bodyDiv w:val="1"/>
      <w:marLeft w:val="0"/>
      <w:marRight w:val="0"/>
      <w:marTop w:val="0"/>
      <w:marBottom w:val="0"/>
      <w:divBdr>
        <w:top w:val="none" w:sz="0" w:space="0" w:color="auto"/>
        <w:left w:val="none" w:sz="0" w:space="0" w:color="auto"/>
        <w:bottom w:val="none" w:sz="0" w:space="0" w:color="auto"/>
        <w:right w:val="none" w:sz="0" w:space="0" w:color="auto"/>
      </w:divBdr>
    </w:div>
    <w:div w:id="258178661">
      <w:bodyDiv w:val="1"/>
      <w:marLeft w:val="0"/>
      <w:marRight w:val="0"/>
      <w:marTop w:val="0"/>
      <w:marBottom w:val="0"/>
      <w:divBdr>
        <w:top w:val="none" w:sz="0" w:space="0" w:color="auto"/>
        <w:left w:val="none" w:sz="0" w:space="0" w:color="auto"/>
        <w:bottom w:val="none" w:sz="0" w:space="0" w:color="auto"/>
        <w:right w:val="none" w:sz="0" w:space="0" w:color="auto"/>
      </w:divBdr>
    </w:div>
    <w:div w:id="258223115">
      <w:bodyDiv w:val="1"/>
      <w:marLeft w:val="0"/>
      <w:marRight w:val="0"/>
      <w:marTop w:val="0"/>
      <w:marBottom w:val="0"/>
      <w:divBdr>
        <w:top w:val="none" w:sz="0" w:space="0" w:color="auto"/>
        <w:left w:val="none" w:sz="0" w:space="0" w:color="auto"/>
        <w:bottom w:val="none" w:sz="0" w:space="0" w:color="auto"/>
        <w:right w:val="none" w:sz="0" w:space="0" w:color="auto"/>
      </w:divBdr>
    </w:div>
    <w:div w:id="271984434">
      <w:bodyDiv w:val="1"/>
      <w:marLeft w:val="0"/>
      <w:marRight w:val="0"/>
      <w:marTop w:val="0"/>
      <w:marBottom w:val="0"/>
      <w:divBdr>
        <w:top w:val="none" w:sz="0" w:space="0" w:color="auto"/>
        <w:left w:val="none" w:sz="0" w:space="0" w:color="auto"/>
        <w:bottom w:val="none" w:sz="0" w:space="0" w:color="auto"/>
        <w:right w:val="none" w:sz="0" w:space="0" w:color="auto"/>
      </w:divBdr>
    </w:div>
    <w:div w:id="28045967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0718840">
      <w:bodyDiv w:val="1"/>
      <w:marLeft w:val="0"/>
      <w:marRight w:val="0"/>
      <w:marTop w:val="0"/>
      <w:marBottom w:val="0"/>
      <w:divBdr>
        <w:top w:val="none" w:sz="0" w:space="0" w:color="auto"/>
        <w:left w:val="none" w:sz="0" w:space="0" w:color="auto"/>
        <w:bottom w:val="none" w:sz="0" w:space="0" w:color="auto"/>
        <w:right w:val="none" w:sz="0" w:space="0" w:color="auto"/>
      </w:divBdr>
    </w:div>
    <w:div w:id="291061859">
      <w:bodyDiv w:val="1"/>
      <w:marLeft w:val="0"/>
      <w:marRight w:val="0"/>
      <w:marTop w:val="0"/>
      <w:marBottom w:val="0"/>
      <w:divBdr>
        <w:top w:val="none" w:sz="0" w:space="0" w:color="auto"/>
        <w:left w:val="none" w:sz="0" w:space="0" w:color="auto"/>
        <w:bottom w:val="none" w:sz="0" w:space="0" w:color="auto"/>
        <w:right w:val="none" w:sz="0" w:space="0" w:color="auto"/>
      </w:divBdr>
    </w:div>
    <w:div w:id="295918986">
      <w:bodyDiv w:val="1"/>
      <w:marLeft w:val="0"/>
      <w:marRight w:val="0"/>
      <w:marTop w:val="0"/>
      <w:marBottom w:val="0"/>
      <w:divBdr>
        <w:top w:val="none" w:sz="0" w:space="0" w:color="auto"/>
        <w:left w:val="none" w:sz="0" w:space="0" w:color="auto"/>
        <w:bottom w:val="none" w:sz="0" w:space="0" w:color="auto"/>
        <w:right w:val="none" w:sz="0" w:space="0" w:color="auto"/>
      </w:divBdr>
    </w:div>
    <w:div w:id="297418570">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0115121">
      <w:bodyDiv w:val="1"/>
      <w:marLeft w:val="0"/>
      <w:marRight w:val="0"/>
      <w:marTop w:val="0"/>
      <w:marBottom w:val="0"/>
      <w:divBdr>
        <w:top w:val="none" w:sz="0" w:space="0" w:color="auto"/>
        <w:left w:val="none" w:sz="0" w:space="0" w:color="auto"/>
        <w:bottom w:val="none" w:sz="0" w:space="0" w:color="auto"/>
        <w:right w:val="none" w:sz="0" w:space="0" w:color="auto"/>
      </w:divBdr>
    </w:div>
    <w:div w:id="300768580">
      <w:bodyDiv w:val="1"/>
      <w:marLeft w:val="0"/>
      <w:marRight w:val="0"/>
      <w:marTop w:val="0"/>
      <w:marBottom w:val="0"/>
      <w:divBdr>
        <w:top w:val="none" w:sz="0" w:space="0" w:color="auto"/>
        <w:left w:val="none" w:sz="0" w:space="0" w:color="auto"/>
        <w:bottom w:val="none" w:sz="0" w:space="0" w:color="auto"/>
        <w:right w:val="none" w:sz="0" w:space="0" w:color="auto"/>
      </w:divBdr>
    </w:div>
    <w:div w:id="303586770">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4745412">
      <w:bodyDiv w:val="1"/>
      <w:marLeft w:val="0"/>
      <w:marRight w:val="0"/>
      <w:marTop w:val="0"/>
      <w:marBottom w:val="0"/>
      <w:divBdr>
        <w:top w:val="none" w:sz="0" w:space="0" w:color="auto"/>
        <w:left w:val="none" w:sz="0" w:space="0" w:color="auto"/>
        <w:bottom w:val="none" w:sz="0" w:space="0" w:color="auto"/>
        <w:right w:val="none" w:sz="0" w:space="0" w:color="auto"/>
      </w:divBdr>
    </w:div>
    <w:div w:id="30855382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724915">
      <w:bodyDiv w:val="1"/>
      <w:marLeft w:val="0"/>
      <w:marRight w:val="0"/>
      <w:marTop w:val="0"/>
      <w:marBottom w:val="0"/>
      <w:divBdr>
        <w:top w:val="none" w:sz="0" w:space="0" w:color="auto"/>
        <w:left w:val="none" w:sz="0" w:space="0" w:color="auto"/>
        <w:bottom w:val="none" w:sz="0" w:space="0" w:color="auto"/>
        <w:right w:val="none" w:sz="0" w:space="0" w:color="auto"/>
      </w:divBdr>
    </w:div>
    <w:div w:id="344136235">
      <w:bodyDiv w:val="1"/>
      <w:marLeft w:val="0"/>
      <w:marRight w:val="0"/>
      <w:marTop w:val="0"/>
      <w:marBottom w:val="0"/>
      <w:divBdr>
        <w:top w:val="none" w:sz="0" w:space="0" w:color="auto"/>
        <w:left w:val="none" w:sz="0" w:space="0" w:color="auto"/>
        <w:bottom w:val="none" w:sz="0" w:space="0" w:color="auto"/>
        <w:right w:val="none" w:sz="0" w:space="0" w:color="auto"/>
      </w:divBdr>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0058754">
      <w:bodyDiv w:val="1"/>
      <w:marLeft w:val="0"/>
      <w:marRight w:val="0"/>
      <w:marTop w:val="0"/>
      <w:marBottom w:val="0"/>
      <w:divBdr>
        <w:top w:val="none" w:sz="0" w:space="0" w:color="auto"/>
        <w:left w:val="none" w:sz="0" w:space="0" w:color="auto"/>
        <w:bottom w:val="none" w:sz="0" w:space="0" w:color="auto"/>
        <w:right w:val="none" w:sz="0" w:space="0" w:color="auto"/>
      </w:divBdr>
    </w:div>
    <w:div w:id="366492473">
      <w:bodyDiv w:val="1"/>
      <w:marLeft w:val="0"/>
      <w:marRight w:val="0"/>
      <w:marTop w:val="0"/>
      <w:marBottom w:val="0"/>
      <w:divBdr>
        <w:top w:val="none" w:sz="0" w:space="0" w:color="auto"/>
        <w:left w:val="none" w:sz="0" w:space="0" w:color="auto"/>
        <w:bottom w:val="none" w:sz="0" w:space="0" w:color="auto"/>
        <w:right w:val="none" w:sz="0" w:space="0" w:color="auto"/>
      </w:divBdr>
    </w:div>
    <w:div w:id="369108176">
      <w:bodyDiv w:val="1"/>
      <w:marLeft w:val="0"/>
      <w:marRight w:val="0"/>
      <w:marTop w:val="0"/>
      <w:marBottom w:val="0"/>
      <w:divBdr>
        <w:top w:val="none" w:sz="0" w:space="0" w:color="auto"/>
        <w:left w:val="none" w:sz="0" w:space="0" w:color="auto"/>
        <w:bottom w:val="none" w:sz="0" w:space="0" w:color="auto"/>
        <w:right w:val="none" w:sz="0" w:space="0" w:color="auto"/>
      </w:divBdr>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593321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79936254">
      <w:bodyDiv w:val="1"/>
      <w:marLeft w:val="0"/>
      <w:marRight w:val="0"/>
      <w:marTop w:val="0"/>
      <w:marBottom w:val="0"/>
      <w:divBdr>
        <w:top w:val="none" w:sz="0" w:space="0" w:color="auto"/>
        <w:left w:val="none" w:sz="0" w:space="0" w:color="auto"/>
        <w:bottom w:val="none" w:sz="0" w:space="0" w:color="auto"/>
        <w:right w:val="none" w:sz="0" w:space="0" w:color="auto"/>
      </w:divBdr>
    </w:div>
    <w:div w:id="384066956">
      <w:bodyDiv w:val="1"/>
      <w:marLeft w:val="0"/>
      <w:marRight w:val="0"/>
      <w:marTop w:val="0"/>
      <w:marBottom w:val="0"/>
      <w:divBdr>
        <w:top w:val="none" w:sz="0" w:space="0" w:color="auto"/>
        <w:left w:val="none" w:sz="0" w:space="0" w:color="auto"/>
        <w:bottom w:val="none" w:sz="0" w:space="0" w:color="auto"/>
        <w:right w:val="none" w:sz="0" w:space="0" w:color="auto"/>
      </w:divBdr>
    </w:div>
    <w:div w:id="384719827">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7803015">
      <w:bodyDiv w:val="1"/>
      <w:marLeft w:val="0"/>
      <w:marRight w:val="0"/>
      <w:marTop w:val="0"/>
      <w:marBottom w:val="0"/>
      <w:divBdr>
        <w:top w:val="none" w:sz="0" w:space="0" w:color="auto"/>
        <w:left w:val="none" w:sz="0" w:space="0" w:color="auto"/>
        <w:bottom w:val="none" w:sz="0" w:space="0" w:color="auto"/>
        <w:right w:val="none" w:sz="0" w:space="0" w:color="auto"/>
      </w:divBdr>
    </w:div>
    <w:div w:id="388115626">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7047605">
      <w:bodyDiv w:val="1"/>
      <w:marLeft w:val="0"/>
      <w:marRight w:val="0"/>
      <w:marTop w:val="0"/>
      <w:marBottom w:val="0"/>
      <w:divBdr>
        <w:top w:val="none" w:sz="0" w:space="0" w:color="auto"/>
        <w:left w:val="none" w:sz="0" w:space="0" w:color="auto"/>
        <w:bottom w:val="none" w:sz="0" w:space="0" w:color="auto"/>
        <w:right w:val="none" w:sz="0" w:space="0" w:color="auto"/>
      </w:divBdr>
    </w:div>
    <w:div w:id="39952002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7119264">
      <w:bodyDiv w:val="1"/>
      <w:marLeft w:val="0"/>
      <w:marRight w:val="0"/>
      <w:marTop w:val="0"/>
      <w:marBottom w:val="0"/>
      <w:divBdr>
        <w:top w:val="none" w:sz="0" w:space="0" w:color="auto"/>
        <w:left w:val="none" w:sz="0" w:space="0" w:color="auto"/>
        <w:bottom w:val="none" w:sz="0" w:space="0" w:color="auto"/>
        <w:right w:val="none" w:sz="0" w:space="0" w:color="auto"/>
      </w:divBdr>
    </w:div>
    <w:div w:id="417404629">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7796342">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0152678">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1628842">
      <w:bodyDiv w:val="1"/>
      <w:marLeft w:val="0"/>
      <w:marRight w:val="0"/>
      <w:marTop w:val="0"/>
      <w:marBottom w:val="0"/>
      <w:divBdr>
        <w:top w:val="none" w:sz="0" w:space="0" w:color="auto"/>
        <w:left w:val="none" w:sz="0" w:space="0" w:color="auto"/>
        <w:bottom w:val="none" w:sz="0" w:space="0" w:color="auto"/>
        <w:right w:val="none" w:sz="0" w:space="0" w:color="auto"/>
      </w:divBdr>
    </w:div>
    <w:div w:id="458492247">
      <w:bodyDiv w:val="1"/>
      <w:marLeft w:val="0"/>
      <w:marRight w:val="0"/>
      <w:marTop w:val="0"/>
      <w:marBottom w:val="0"/>
      <w:divBdr>
        <w:top w:val="none" w:sz="0" w:space="0" w:color="auto"/>
        <w:left w:val="none" w:sz="0" w:space="0" w:color="auto"/>
        <w:bottom w:val="none" w:sz="0" w:space="0" w:color="auto"/>
        <w:right w:val="none" w:sz="0" w:space="0" w:color="auto"/>
      </w:divBdr>
    </w:div>
    <w:div w:id="467434450">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77454009">
      <w:bodyDiv w:val="1"/>
      <w:marLeft w:val="0"/>
      <w:marRight w:val="0"/>
      <w:marTop w:val="0"/>
      <w:marBottom w:val="0"/>
      <w:divBdr>
        <w:top w:val="none" w:sz="0" w:space="0" w:color="auto"/>
        <w:left w:val="none" w:sz="0" w:space="0" w:color="auto"/>
        <w:bottom w:val="none" w:sz="0" w:space="0" w:color="auto"/>
        <w:right w:val="none" w:sz="0" w:space="0" w:color="auto"/>
      </w:divBdr>
    </w:div>
    <w:div w:id="480200330">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496117582">
      <w:bodyDiv w:val="1"/>
      <w:marLeft w:val="0"/>
      <w:marRight w:val="0"/>
      <w:marTop w:val="0"/>
      <w:marBottom w:val="0"/>
      <w:divBdr>
        <w:top w:val="none" w:sz="0" w:space="0" w:color="auto"/>
        <w:left w:val="none" w:sz="0" w:space="0" w:color="auto"/>
        <w:bottom w:val="none" w:sz="0" w:space="0" w:color="auto"/>
        <w:right w:val="none" w:sz="0" w:space="0" w:color="auto"/>
      </w:divBdr>
    </w:div>
    <w:div w:id="501701705">
      <w:bodyDiv w:val="1"/>
      <w:marLeft w:val="0"/>
      <w:marRight w:val="0"/>
      <w:marTop w:val="0"/>
      <w:marBottom w:val="0"/>
      <w:divBdr>
        <w:top w:val="none" w:sz="0" w:space="0" w:color="auto"/>
        <w:left w:val="none" w:sz="0" w:space="0" w:color="auto"/>
        <w:bottom w:val="none" w:sz="0" w:space="0" w:color="auto"/>
        <w:right w:val="none" w:sz="0" w:space="0" w:color="auto"/>
      </w:divBdr>
    </w:div>
    <w:div w:id="506794412">
      <w:bodyDiv w:val="1"/>
      <w:marLeft w:val="0"/>
      <w:marRight w:val="0"/>
      <w:marTop w:val="0"/>
      <w:marBottom w:val="0"/>
      <w:divBdr>
        <w:top w:val="none" w:sz="0" w:space="0" w:color="auto"/>
        <w:left w:val="none" w:sz="0" w:space="0" w:color="auto"/>
        <w:bottom w:val="none" w:sz="0" w:space="0" w:color="auto"/>
        <w:right w:val="none" w:sz="0" w:space="0" w:color="auto"/>
      </w:divBdr>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0682619">
      <w:bodyDiv w:val="1"/>
      <w:marLeft w:val="0"/>
      <w:marRight w:val="0"/>
      <w:marTop w:val="0"/>
      <w:marBottom w:val="0"/>
      <w:divBdr>
        <w:top w:val="none" w:sz="0" w:space="0" w:color="auto"/>
        <w:left w:val="none" w:sz="0" w:space="0" w:color="auto"/>
        <w:bottom w:val="none" w:sz="0" w:space="0" w:color="auto"/>
        <w:right w:val="none" w:sz="0" w:space="0" w:color="auto"/>
      </w:divBdr>
    </w:div>
    <w:div w:id="512958152">
      <w:bodyDiv w:val="1"/>
      <w:marLeft w:val="0"/>
      <w:marRight w:val="0"/>
      <w:marTop w:val="0"/>
      <w:marBottom w:val="0"/>
      <w:divBdr>
        <w:top w:val="none" w:sz="0" w:space="0" w:color="auto"/>
        <w:left w:val="none" w:sz="0" w:space="0" w:color="auto"/>
        <w:bottom w:val="none" w:sz="0" w:space="0" w:color="auto"/>
        <w:right w:val="none" w:sz="0" w:space="0" w:color="auto"/>
      </w:divBdr>
    </w:div>
    <w:div w:id="519585517">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3134796">
      <w:bodyDiv w:val="1"/>
      <w:marLeft w:val="0"/>
      <w:marRight w:val="0"/>
      <w:marTop w:val="0"/>
      <w:marBottom w:val="0"/>
      <w:divBdr>
        <w:top w:val="none" w:sz="0" w:space="0" w:color="auto"/>
        <w:left w:val="none" w:sz="0" w:space="0" w:color="auto"/>
        <w:bottom w:val="none" w:sz="0" w:space="0" w:color="auto"/>
        <w:right w:val="none" w:sz="0" w:space="0" w:color="auto"/>
      </w:divBdr>
    </w:div>
    <w:div w:id="523523367">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53553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79994059">
      <w:bodyDiv w:val="1"/>
      <w:marLeft w:val="0"/>
      <w:marRight w:val="0"/>
      <w:marTop w:val="0"/>
      <w:marBottom w:val="0"/>
      <w:divBdr>
        <w:top w:val="none" w:sz="0" w:space="0" w:color="auto"/>
        <w:left w:val="none" w:sz="0" w:space="0" w:color="auto"/>
        <w:bottom w:val="none" w:sz="0" w:space="0" w:color="auto"/>
        <w:right w:val="none" w:sz="0" w:space="0" w:color="auto"/>
      </w:divBdr>
    </w:div>
    <w:div w:id="583493849">
      <w:bodyDiv w:val="1"/>
      <w:marLeft w:val="0"/>
      <w:marRight w:val="0"/>
      <w:marTop w:val="0"/>
      <w:marBottom w:val="0"/>
      <w:divBdr>
        <w:top w:val="none" w:sz="0" w:space="0" w:color="auto"/>
        <w:left w:val="none" w:sz="0" w:space="0" w:color="auto"/>
        <w:bottom w:val="none" w:sz="0" w:space="0" w:color="auto"/>
        <w:right w:val="none" w:sz="0" w:space="0" w:color="auto"/>
      </w:divBdr>
    </w:div>
    <w:div w:id="584343587">
      <w:bodyDiv w:val="1"/>
      <w:marLeft w:val="0"/>
      <w:marRight w:val="0"/>
      <w:marTop w:val="0"/>
      <w:marBottom w:val="0"/>
      <w:divBdr>
        <w:top w:val="none" w:sz="0" w:space="0" w:color="auto"/>
        <w:left w:val="none" w:sz="0" w:space="0" w:color="auto"/>
        <w:bottom w:val="none" w:sz="0" w:space="0" w:color="auto"/>
        <w:right w:val="none" w:sz="0" w:space="0" w:color="auto"/>
      </w:divBdr>
    </w:div>
    <w:div w:id="58688890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2204669">
      <w:bodyDiv w:val="1"/>
      <w:marLeft w:val="0"/>
      <w:marRight w:val="0"/>
      <w:marTop w:val="0"/>
      <w:marBottom w:val="0"/>
      <w:divBdr>
        <w:top w:val="none" w:sz="0" w:space="0" w:color="auto"/>
        <w:left w:val="none" w:sz="0" w:space="0" w:color="auto"/>
        <w:bottom w:val="none" w:sz="0" w:space="0" w:color="auto"/>
        <w:right w:val="none" w:sz="0" w:space="0" w:color="auto"/>
      </w:divBdr>
    </w:div>
    <w:div w:id="601382369">
      <w:bodyDiv w:val="1"/>
      <w:marLeft w:val="0"/>
      <w:marRight w:val="0"/>
      <w:marTop w:val="0"/>
      <w:marBottom w:val="0"/>
      <w:divBdr>
        <w:top w:val="none" w:sz="0" w:space="0" w:color="auto"/>
        <w:left w:val="none" w:sz="0" w:space="0" w:color="auto"/>
        <w:bottom w:val="none" w:sz="0" w:space="0" w:color="auto"/>
        <w:right w:val="none" w:sz="0" w:space="0" w:color="auto"/>
      </w:divBdr>
    </w:div>
    <w:div w:id="602961588">
      <w:bodyDiv w:val="1"/>
      <w:marLeft w:val="0"/>
      <w:marRight w:val="0"/>
      <w:marTop w:val="0"/>
      <w:marBottom w:val="0"/>
      <w:divBdr>
        <w:top w:val="none" w:sz="0" w:space="0" w:color="auto"/>
        <w:left w:val="none" w:sz="0" w:space="0" w:color="auto"/>
        <w:bottom w:val="none" w:sz="0" w:space="0" w:color="auto"/>
        <w:right w:val="none" w:sz="0" w:space="0" w:color="auto"/>
      </w:divBdr>
    </w:div>
    <w:div w:id="604732211">
      <w:bodyDiv w:val="1"/>
      <w:marLeft w:val="0"/>
      <w:marRight w:val="0"/>
      <w:marTop w:val="0"/>
      <w:marBottom w:val="0"/>
      <w:divBdr>
        <w:top w:val="none" w:sz="0" w:space="0" w:color="auto"/>
        <w:left w:val="none" w:sz="0" w:space="0" w:color="auto"/>
        <w:bottom w:val="none" w:sz="0" w:space="0" w:color="auto"/>
        <w:right w:val="none" w:sz="0" w:space="0" w:color="auto"/>
      </w:divBdr>
    </w:div>
    <w:div w:id="607811420">
      <w:bodyDiv w:val="1"/>
      <w:marLeft w:val="0"/>
      <w:marRight w:val="0"/>
      <w:marTop w:val="0"/>
      <w:marBottom w:val="0"/>
      <w:divBdr>
        <w:top w:val="none" w:sz="0" w:space="0" w:color="auto"/>
        <w:left w:val="none" w:sz="0" w:space="0" w:color="auto"/>
        <w:bottom w:val="none" w:sz="0" w:space="0" w:color="auto"/>
        <w:right w:val="none" w:sz="0" w:space="0" w:color="auto"/>
      </w:divBdr>
    </w:div>
    <w:div w:id="609434298">
      <w:bodyDiv w:val="1"/>
      <w:marLeft w:val="0"/>
      <w:marRight w:val="0"/>
      <w:marTop w:val="0"/>
      <w:marBottom w:val="0"/>
      <w:divBdr>
        <w:top w:val="none" w:sz="0" w:space="0" w:color="auto"/>
        <w:left w:val="none" w:sz="0" w:space="0" w:color="auto"/>
        <w:bottom w:val="none" w:sz="0" w:space="0" w:color="auto"/>
        <w:right w:val="none" w:sz="0" w:space="0" w:color="auto"/>
      </w:divBdr>
      <w:divsChild>
        <w:div w:id="1805729602">
          <w:marLeft w:val="0"/>
          <w:marRight w:val="0"/>
          <w:marTop w:val="0"/>
          <w:marBottom w:val="0"/>
          <w:divBdr>
            <w:top w:val="none" w:sz="0" w:space="0" w:color="auto"/>
            <w:left w:val="none" w:sz="0" w:space="0" w:color="auto"/>
            <w:bottom w:val="none" w:sz="0" w:space="0" w:color="auto"/>
            <w:right w:val="none" w:sz="0" w:space="0" w:color="auto"/>
          </w:divBdr>
          <w:divsChild>
            <w:div w:id="2085952163">
              <w:marLeft w:val="0"/>
              <w:marRight w:val="0"/>
              <w:marTop w:val="0"/>
              <w:marBottom w:val="0"/>
              <w:divBdr>
                <w:top w:val="none" w:sz="0" w:space="0" w:color="auto"/>
                <w:left w:val="none" w:sz="0" w:space="0" w:color="auto"/>
                <w:bottom w:val="none" w:sz="0" w:space="0" w:color="auto"/>
                <w:right w:val="none" w:sz="0" w:space="0" w:color="auto"/>
              </w:divBdr>
            </w:div>
          </w:divsChild>
        </w:div>
        <w:div w:id="2048217426">
          <w:marLeft w:val="0"/>
          <w:marRight w:val="0"/>
          <w:marTop w:val="0"/>
          <w:marBottom w:val="0"/>
          <w:divBdr>
            <w:top w:val="none" w:sz="0" w:space="0" w:color="auto"/>
            <w:left w:val="none" w:sz="0" w:space="0" w:color="auto"/>
            <w:bottom w:val="none" w:sz="0" w:space="0" w:color="auto"/>
            <w:right w:val="none" w:sz="0" w:space="0" w:color="auto"/>
          </w:divBdr>
          <w:divsChild>
            <w:div w:id="974676238">
              <w:marLeft w:val="0"/>
              <w:marRight w:val="0"/>
              <w:marTop w:val="0"/>
              <w:marBottom w:val="0"/>
              <w:divBdr>
                <w:top w:val="none" w:sz="0" w:space="0" w:color="auto"/>
                <w:left w:val="none" w:sz="0" w:space="0" w:color="auto"/>
                <w:bottom w:val="none" w:sz="0" w:space="0" w:color="auto"/>
                <w:right w:val="none" w:sz="0" w:space="0" w:color="auto"/>
              </w:divBdr>
            </w:div>
          </w:divsChild>
        </w:div>
        <w:div w:id="463274175">
          <w:marLeft w:val="0"/>
          <w:marRight w:val="0"/>
          <w:marTop w:val="0"/>
          <w:marBottom w:val="0"/>
          <w:divBdr>
            <w:top w:val="none" w:sz="0" w:space="0" w:color="auto"/>
            <w:left w:val="none" w:sz="0" w:space="0" w:color="auto"/>
            <w:bottom w:val="none" w:sz="0" w:space="0" w:color="auto"/>
            <w:right w:val="none" w:sz="0" w:space="0" w:color="auto"/>
          </w:divBdr>
          <w:divsChild>
            <w:div w:id="4455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717906">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19805144">
      <w:bodyDiv w:val="1"/>
      <w:marLeft w:val="0"/>
      <w:marRight w:val="0"/>
      <w:marTop w:val="0"/>
      <w:marBottom w:val="0"/>
      <w:divBdr>
        <w:top w:val="none" w:sz="0" w:space="0" w:color="auto"/>
        <w:left w:val="none" w:sz="0" w:space="0" w:color="auto"/>
        <w:bottom w:val="none" w:sz="0" w:space="0" w:color="auto"/>
        <w:right w:val="none" w:sz="0" w:space="0" w:color="auto"/>
      </w:divBdr>
    </w:div>
    <w:div w:id="622424973">
      <w:bodyDiv w:val="1"/>
      <w:marLeft w:val="0"/>
      <w:marRight w:val="0"/>
      <w:marTop w:val="0"/>
      <w:marBottom w:val="0"/>
      <w:divBdr>
        <w:top w:val="none" w:sz="0" w:space="0" w:color="auto"/>
        <w:left w:val="none" w:sz="0" w:space="0" w:color="auto"/>
        <w:bottom w:val="none" w:sz="0" w:space="0" w:color="auto"/>
        <w:right w:val="none" w:sz="0" w:space="0" w:color="auto"/>
      </w:divBdr>
    </w:div>
    <w:div w:id="625241013">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0331420">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3268209">
      <w:bodyDiv w:val="1"/>
      <w:marLeft w:val="0"/>
      <w:marRight w:val="0"/>
      <w:marTop w:val="0"/>
      <w:marBottom w:val="0"/>
      <w:divBdr>
        <w:top w:val="none" w:sz="0" w:space="0" w:color="auto"/>
        <w:left w:val="none" w:sz="0" w:space="0" w:color="auto"/>
        <w:bottom w:val="none" w:sz="0" w:space="0" w:color="auto"/>
        <w:right w:val="none" w:sz="0" w:space="0" w:color="auto"/>
      </w:divBdr>
    </w:div>
    <w:div w:id="644966182">
      <w:bodyDiv w:val="1"/>
      <w:marLeft w:val="0"/>
      <w:marRight w:val="0"/>
      <w:marTop w:val="0"/>
      <w:marBottom w:val="0"/>
      <w:divBdr>
        <w:top w:val="none" w:sz="0" w:space="0" w:color="auto"/>
        <w:left w:val="none" w:sz="0" w:space="0" w:color="auto"/>
        <w:bottom w:val="none" w:sz="0" w:space="0" w:color="auto"/>
        <w:right w:val="none" w:sz="0" w:space="0" w:color="auto"/>
      </w:divBdr>
    </w:div>
    <w:div w:id="648092082">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611767">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1009719">
      <w:bodyDiv w:val="1"/>
      <w:marLeft w:val="0"/>
      <w:marRight w:val="0"/>
      <w:marTop w:val="0"/>
      <w:marBottom w:val="0"/>
      <w:divBdr>
        <w:top w:val="none" w:sz="0" w:space="0" w:color="auto"/>
        <w:left w:val="none" w:sz="0" w:space="0" w:color="auto"/>
        <w:bottom w:val="none" w:sz="0" w:space="0" w:color="auto"/>
        <w:right w:val="none" w:sz="0" w:space="0" w:color="auto"/>
      </w:divBdr>
    </w:div>
    <w:div w:id="664474083">
      <w:bodyDiv w:val="1"/>
      <w:marLeft w:val="0"/>
      <w:marRight w:val="0"/>
      <w:marTop w:val="0"/>
      <w:marBottom w:val="0"/>
      <w:divBdr>
        <w:top w:val="none" w:sz="0" w:space="0" w:color="auto"/>
        <w:left w:val="none" w:sz="0" w:space="0" w:color="auto"/>
        <w:bottom w:val="none" w:sz="0" w:space="0" w:color="auto"/>
        <w:right w:val="none" w:sz="0" w:space="0" w:color="auto"/>
      </w:divBdr>
    </w:div>
    <w:div w:id="673996858">
      <w:bodyDiv w:val="1"/>
      <w:marLeft w:val="0"/>
      <w:marRight w:val="0"/>
      <w:marTop w:val="0"/>
      <w:marBottom w:val="0"/>
      <w:divBdr>
        <w:top w:val="none" w:sz="0" w:space="0" w:color="auto"/>
        <w:left w:val="none" w:sz="0" w:space="0" w:color="auto"/>
        <w:bottom w:val="none" w:sz="0" w:space="0" w:color="auto"/>
        <w:right w:val="none" w:sz="0" w:space="0" w:color="auto"/>
      </w:divBdr>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251258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690305390">
      <w:bodyDiv w:val="1"/>
      <w:marLeft w:val="0"/>
      <w:marRight w:val="0"/>
      <w:marTop w:val="0"/>
      <w:marBottom w:val="0"/>
      <w:divBdr>
        <w:top w:val="none" w:sz="0" w:space="0" w:color="auto"/>
        <w:left w:val="none" w:sz="0" w:space="0" w:color="auto"/>
        <w:bottom w:val="none" w:sz="0" w:space="0" w:color="auto"/>
        <w:right w:val="none" w:sz="0" w:space="0" w:color="auto"/>
      </w:divBdr>
    </w:div>
    <w:div w:id="702246280">
      <w:bodyDiv w:val="1"/>
      <w:marLeft w:val="0"/>
      <w:marRight w:val="0"/>
      <w:marTop w:val="0"/>
      <w:marBottom w:val="0"/>
      <w:divBdr>
        <w:top w:val="none" w:sz="0" w:space="0" w:color="auto"/>
        <w:left w:val="none" w:sz="0" w:space="0" w:color="auto"/>
        <w:bottom w:val="none" w:sz="0" w:space="0" w:color="auto"/>
        <w:right w:val="none" w:sz="0" w:space="0" w:color="auto"/>
      </w:divBdr>
    </w:div>
    <w:div w:id="711659684">
      <w:bodyDiv w:val="1"/>
      <w:marLeft w:val="0"/>
      <w:marRight w:val="0"/>
      <w:marTop w:val="0"/>
      <w:marBottom w:val="0"/>
      <w:divBdr>
        <w:top w:val="none" w:sz="0" w:space="0" w:color="auto"/>
        <w:left w:val="none" w:sz="0" w:space="0" w:color="auto"/>
        <w:bottom w:val="none" w:sz="0" w:space="0" w:color="auto"/>
        <w:right w:val="none" w:sz="0" w:space="0" w:color="auto"/>
      </w:divBdr>
      <w:divsChild>
        <w:div w:id="1010720419">
          <w:marLeft w:val="0"/>
          <w:marRight w:val="0"/>
          <w:marTop w:val="0"/>
          <w:marBottom w:val="0"/>
          <w:divBdr>
            <w:top w:val="none" w:sz="0" w:space="0" w:color="auto"/>
            <w:left w:val="none" w:sz="0" w:space="0" w:color="auto"/>
            <w:bottom w:val="none" w:sz="0" w:space="0" w:color="auto"/>
            <w:right w:val="none" w:sz="0" w:space="0" w:color="auto"/>
          </w:divBdr>
        </w:div>
        <w:div w:id="777330019">
          <w:marLeft w:val="0"/>
          <w:marRight w:val="0"/>
          <w:marTop w:val="0"/>
          <w:marBottom w:val="0"/>
          <w:divBdr>
            <w:top w:val="none" w:sz="0" w:space="0" w:color="auto"/>
            <w:left w:val="none" w:sz="0" w:space="0" w:color="auto"/>
            <w:bottom w:val="none" w:sz="0" w:space="0" w:color="auto"/>
            <w:right w:val="none" w:sz="0" w:space="0" w:color="auto"/>
          </w:divBdr>
        </w:div>
        <w:div w:id="1773892681">
          <w:marLeft w:val="0"/>
          <w:marRight w:val="0"/>
          <w:marTop w:val="0"/>
          <w:marBottom w:val="0"/>
          <w:divBdr>
            <w:top w:val="none" w:sz="0" w:space="0" w:color="auto"/>
            <w:left w:val="none" w:sz="0" w:space="0" w:color="auto"/>
            <w:bottom w:val="none" w:sz="0" w:space="0" w:color="auto"/>
            <w:right w:val="none" w:sz="0" w:space="0" w:color="auto"/>
          </w:divBdr>
        </w:div>
        <w:div w:id="768622593">
          <w:marLeft w:val="0"/>
          <w:marRight w:val="0"/>
          <w:marTop w:val="0"/>
          <w:marBottom w:val="0"/>
          <w:divBdr>
            <w:top w:val="none" w:sz="0" w:space="0" w:color="auto"/>
            <w:left w:val="none" w:sz="0" w:space="0" w:color="auto"/>
            <w:bottom w:val="none" w:sz="0" w:space="0" w:color="auto"/>
            <w:right w:val="none" w:sz="0" w:space="0" w:color="auto"/>
          </w:divBdr>
        </w:div>
        <w:div w:id="251360892">
          <w:marLeft w:val="0"/>
          <w:marRight w:val="0"/>
          <w:marTop w:val="0"/>
          <w:marBottom w:val="0"/>
          <w:divBdr>
            <w:top w:val="none" w:sz="0" w:space="0" w:color="auto"/>
            <w:left w:val="none" w:sz="0" w:space="0" w:color="auto"/>
            <w:bottom w:val="none" w:sz="0" w:space="0" w:color="auto"/>
            <w:right w:val="none" w:sz="0" w:space="0" w:color="auto"/>
          </w:divBdr>
        </w:div>
        <w:div w:id="265621904">
          <w:marLeft w:val="0"/>
          <w:marRight w:val="0"/>
          <w:marTop w:val="0"/>
          <w:marBottom w:val="0"/>
          <w:divBdr>
            <w:top w:val="none" w:sz="0" w:space="0" w:color="auto"/>
            <w:left w:val="none" w:sz="0" w:space="0" w:color="auto"/>
            <w:bottom w:val="none" w:sz="0" w:space="0" w:color="auto"/>
            <w:right w:val="none" w:sz="0" w:space="0" w:color="auto"/>
          </w:divBdr>
        </w:div>
        <w:div w:id="1266570658">
          <w:marLeft w:val="0"/>
          <w:marRight w:val="0"/>
          <w:marTop w:val="0"/>
          <w:marBottom w:val="0"/>
          <w:divBdr>
            <w:top w:val="none" w:sz="0" w:space="0" w:color="auto"/>
            <w:left w:val="none" w:sz="0" w:space="0" w:color="auto"/>
            <w:bottom w:val="none" w:sz="0" w:space="0" w:color="auto"/>
            <w:right w:val="none" w:sz="0" w:space="0" w:color="auto"/>
          </w:divBdr>
        </w:div>
        <w:div w:id="1219243536">
          <w:marLeft w:val="0"/>
          <w:marRight w:val="0"/>
          <w:marTop w:val="0"/>
          <w:marBottom w:val="0"/>
          <w:divBdr>
            <w:top w:val="none" w:sz="0" w:space="0" w:color="auto"/>
            <w:left w:val="none" w:sz="0" w:space="0" w:color="auto"/>
            <w:bottom w:val="none" w:sz="0" w:space="0" w:color="auto"/>
            <w:right w:val="none" w:sz="0" w:space="0" w:color="auto"/>
          </w:divBdr>
        </w:div>
        <w:div w:id="630477095">
          <w:marLeft w:val="0"/>
          <w:marRight w:val="0"/>
          <w:marTop w:val="0"/>
          <w:marBottom w:val="0"/>
          <w:divBdr>
            <w:top w:val="none" w:sz="0" w:space="0" w:color="auto"/>
            <w:left w:val="none" w:sz="0" w:space="0" w:color="auto"/>
            <w:bottom w:val="none" w:sz="0" w:space="0" w:color="auto"/>
            <w:right w:val="none" w:sz="0" w:space="0" w:color="auto"/>
          </w:divBdr>
        </w:div>
        <w:div w:id="1432311173">
          <w:marLeft w:val="0"/>
          <w:marRight w:val="0"/>
          <w:marTop w:val="0"/>
          <w:marBottom w:val="0"/>
          <w:divBdr>
            <w:top w:val="none" w:sz="0" w:space="0" w:color="auto"/>
            <w:left w:val="none" w:sz="0" w:space="0" w:color="auto"/>
            <w:bottom w:val="none" w:sz="0" w:space="0" w:color="auto"/>
            <w:right w:val="none" w:sz="0" w:space="0" w:color="auto"/>
          </w:divBdr>
        </w:div>
        <w:div w:id="1639073257">
          <w:marLeft w:val="0"/>
          <w:marRight w:val="0"/>
          <w:marTop w:val="0"/>
          <w:marBottom w:val="0"/>
          <w:divBdr>
            <w:top w:val="none" w:sz="0" w:space="0" w:color="auto"/>
            <w:left w:val="none" w:sz="0" w:space="0" w:color="auto"/>
            <w:bottom w:val="none" w:sz="0" w:space="0" w:color="auto"/>
            <w:right w:val="none" w:sz="0" w:space="0" w:color="auto"/>
          </w:divBdr>
        </w:div>
      </w:divsChild>
    </w:div>
    <w:div w:id="713849511">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15592894">
      <w:bodyDiv w:val="1"/>
      <w:marLeft w:val="0"/>
      <w:marRight w:val="0"/>
      <w:marTop w:val="0"/>
      <w:marBottom w:val="0"/>
      <w:divBdr>
        <w:top w:val="none" w:sz="0" w:space="0" w:color="auto"/>
        <w:left w:val="none" w:sz="0" w:space="0" w:color="auto"/>
        <w:bottom w:val="none" w:sz="0" w:space="0" w:color="auto"/>
        <w:right w:val="none" w:sz="0" w:space="0" w:color="auto"/>
      </w:divBdr>
    </w:div>
    <w:div w:id="71901790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2561580">
      <w:bodyDiv w:val="1"/>
      <w:marLeft w:val="0"/>
      <w:marRight w:val="0"/>
      <w:marTop w:val="0"/>
      <w:marBottom w:val="0"/>
      <w:divBdr>
        <w:top w:val="none" w:sz="0" w:space="0" w:color="auto"/>
        <w:left w:val="none" w:sz="0" w:space="0" w:color="auto"/>
        <w:bottom w:val="none" w:sz="0" w:space="0" w:color="auto"/>
        <w:right w:val="none" w:sz="0" w:space="0" w:color="auto"/>
      </w:divBdr>
    </w:div>
    <w:div w:id="726761100">
      <w:bodyDiv w:val="1"/>
      <w:marLeft w:val="0"/>
      <w:marRight w:val="0"/>
      <w:marTop w:val="0"/>
      <w:marBottom w:val="0"/>
      <w:divBdr>
        <w:top w:val="none" w:sz="0" w:space="0" w:color="auto"/>
        <w:left w:val="none" w:sz="0" w:space="0" w:color="auto"/>
        <w:bottom w:val="none" w:sz="0" w:space="0" w:color="auto"/>
        <w:right w:val="none" w:sz="0" w:space="0" w:color="auto"/>
      </w:divBdr>
    </w:div>
    <w:div w:id="731929306">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8402489">
      <w:bodyDiv w:val="1"/>
      <w:marLeft w:val="0"/>
      <w:marRight w:val="0"/>
      <w:marTop w:val="0"/>
      <w:marBottom w:val="0"/>
      <w:divBdr>
        <w:top w:val="none" w:sz="0" w:space="0" w:color="auto"/>
        <w:left w:val="none" w:sz="0" w:space="0" w:color="auto"/>
        <w:bottom w:val="none" w:sz="0" w:space="0" w:color="auto"/>
        <w:right w:val="none" w:sz="0" w:space="0" w:color="auto"/>
      </w:divBdr>
    </w:div>
    <w:div w:id="739596057">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8579494">
      <w:bodyDiv w:val="1"/>
      <w:marLeft w:val="0"/>
      <w:marRight w:val="0"/>
      <w:marTop w:val="0"/>
      <w:marBottom w:val="0"/>
      <w:divBdr>
        <w:top w:val="none" w:sz="0" w:space="0" w:color="auto"/>
        <w:left w:val="none" w:sz="0" w:space="0" w:color="auto"/>
        <w:bottom w:val="none" w:sz="0" w:space="0" w:color="auto"/>
        <w:right w:val="none" w:sz="0" w:space="0" w:color="auto"/>
      </w:divBdr>
    </w:div>
    <w:div w:id="749960172">
      <w:bodyDiv w:val="1"/>
      <w:marLeft w:val="0"/>
      <w:marRight w:val="0"/>
      <w:marTop w:val="0"/>
      <w:marBottom w:val="0"/>
      <w:divBdr>
        <w:top w:val="none" w:sz="0" w:space="0" w:color="auto"/>
        <w:left w:val="none" w:sz="0" w:space="0" w:color="auto"/>
        <w:bottom w:val="none" w:sz="0" w:space="0" w:color="auto"/>
        <w:right w:val="none" w:sz="0" w:space="0" w:color="auto"/>
      </w:divBdr>
    </w:div>
    <w:div w:id="751436416">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6922466">
      <w:bodyDiv w:val="1"/>
      <w:marLeft w:val="0"/>
      <w:marRight w:val="0"/>
      <w:marTop w:val="0"/>
      <w:marBottom w:val="0"/>
      <w:divBdr>
        <w:top w:val="none" w:sz="0" w:space="0" w:color="auto"/>
        <w:left w:val="none" w:sz="0" w:space="0" w:color="auto"/>
        <w:bottom w:val="none" w:sz="0" w:space="0" w:color="auto"/>
        <w:right w:val="none" w:sz="0" w:space="0" w:color="auto"/>
      </w:divBdr>
    </w:div>
    <w:div w:id="767585318">
      <w:bodyDiv w:val="1"/>
      <w:marLeft w:val="0"/>
      <w:marRight w:val="0"/>
      <w:marTop w:val="0"/>
      <w:marBottom w:val="0"/>
      <w:divBdr>
        <w:top w:val="none" w:sz="0" w:space="0" w:color="auto"/>
        <w:left w:val="none" w:sz="0" w:space="0" w:color="auto"/>
        <w:bottom w:val="none" w:sz="0" w:space="0" w:color="auto"/>
        <w:right w:val="none" w:sz="0" w:space="0" w:color="auto"/>
      </w:divBdr>
    </w:div>
    <w:div w:id="767655353">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2745858">
      <w:bodyDiv w:val="1"/>
      <w:marLeft w:val="0"/>
      <w:marRight w:val="0"/>
      <w:marTop w:val="0"/>
      <w:marBottom w:val="0"/>
      <w:divBdr>
        <w:top w:val="none" w:sz="0" w:space="0" w:color="auto"/>
        <w:left w:val="none" w:sz="0" w:space="0" w:color="auto"/>
        <w:bottom w:val="none" w:sz="0" w:space="0" w:color="auto"/>
        <w:right w:val="none" w:sz="0" w:space="0" w:color="auto"/>
      </w:divBdr>
    </w:div>
    <w:div w:id="779375652">
      <w:bodyDiv w:val="1"/>
      <w:marLeft w:val="0"/>
      <w:marRight w:val="0"/>
      <w:marTop w:val="0"/>
      <w:marBottom w:val="0"/>
      <w:divBdr>
        <w:top w:val="none" w:sz="0" w:space="0" w:color="auto"/>
        <w:left w:val="none" w:sz="0" w:space="0" w:color="auto"/>
        <w:bottom w:val="none" w:sz="0" w:space="0" w:color="auto"/>
        <w:right w:val="none" w:sz="0" w:space="0" w:color="auto"/>
      </w:divBdr>
    </w:div>
    <w:div w:id="779420391">
      <w:bodyDiv w:val="1"/>
      <w:marLeft w:val="0"/>
      <w:marRight w:val="0"/>
      <w:marTop w:val="0"/>
      <w:marBottom w:val="0"/>
      <w:divBdr>
        <w:top w:val="none" w:sz="0" w:space="0" w:color="auto"/>
        <w:left w:val="none" w:sz="0" w:space="0" w:color="auto"/>
        <w:bottom w:val="none" w:sz="0" w:space="0" w:color="auto"/>
        <w:right w:val="none" w:sz="0" w:space="0" w:color="auto"/>
      </w:divBdr>
    </w:div>
    <w:div w:id="784229231">
      <w:bodyDiv w:val="1"/>
      <w:marLeft w:val="0"/>
      <w:marRight w:val="0"/>
      <w:marTop w:val="0"/>
      <w:marBottom w:val="0"/>
      <w:divBdr>
        <w:top w:val="none" w:sz="0" w:space="0" w:color="auto"/>
        <w:left w:val="none" w:sz="0" w:space="0" w:color="auto"/>
        <w:bottom w:val="none" w:sz="0" w:space="0" w:color="auto"/>
        <w:right w:val="none" w:sz="0" w:space="0" w:color="auto"/>
      </w:divBdr>
    </w:div>
    <w:div w:id="786005801">
      <w:bodyDiv w:val="1"/>
      <w:marLeft w:val="0"/>
      <w:marRight w:val="0"/>
      <w:marTop w:val="0"/>
      <w:marBottom w:val="0"/>
      <w:divBdr>
        <w:top w:val="none" w:sz="0" w:space="0" w:color="auto"/>
        <w:left w:val="none" w:sz="0" w:space="0" w:color="auto"/>
        <w:bottom w:val="none" w:sz="0" w:space="0" w:color="auto"/>
        <w:right w:val="none" w:sz="0" w:space="0" w:color="auto"/>
      </w:divBdr>
    </w:div>
    <w:div w:id="794177393">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15800529">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0949835">
      <w:bodyDiv w:val="1"/>
      <w:marLeft w:val="0"/>
      <w:marRight w:val="0"/>
      <w:marTop w:val="0"/>
      <w:marBottom w:val="0"/>
      <w:divBdr>
        <w:top w:val="none" w:sz="0" w:space="0" w:color="auto"/>
        <w:left w:val="none" w:sz="0" w:space="0" w:color="auto"/>
        <w:bottom w:val="none" w:sz="0" w:space="0" w:color="auto"/>
        <w:right w:val="none" w:sz="0" w:space="0" w:color="auto"/>
      </w:divBdr>
      <w:divsChild>
        <w:div w:id="1900163392">
          <w:marLeft w:val="0"/>
          <w:marRight w:val="0"/>
          <w:marTop w:val="0"/>
          <w:marBottom w:val="0"/>
          <w:divBdr>
            <w:top w:val="none" w:sz="0" w:space="0" w:color="auto"/>
            <w:left w:val="none" w:sz="0" w:space="0" w:color="auto"/>
            <w:bottom w:val="none" w:sz="0" w:space="0" w:color="auto"/>
            <w:right w:val="none" w:sz="0" w:space="0" w:color="auto"/>
          </w:divBdr>
        </w:div>
        <w:div w:id="70390359">
          <w:marLeft w:val="0"/>
          <w:marRight w:val="0"/>
          <w:marTop w:val="0"/>
          <w:marBottom w:val="0"/>
          <w:divBdr>
            <w:top w:val="none" w:sz="0" w:space="0" w:color="auto"/>
            <w:left w:val="none" w:sz="0" w:space="0" w:color="auto"/>
            <w:bottom w:val="none" w:sz="0" w:space="0" w:color="auto"/>
            <w:right w:val="none" w:sz="0" w:space="0" w:color="auto"/>
          </w:divBdr>
        </w:div>
        <w:div w:id="757098492">
          <w:marLeft w:val="0"/>
          <w:marRight w:val="0"/>
          <w:marTop w:val="0"/>
          <w:marBottom w:val="0"/>
          <w:divBdr>
            <w:top w:val="none" w:sz="0" w:space="0" w:color="auto"/>
            <w:left w:val="none" w:sz="0" w:space="0" w:color="auto"/>
            <w:bottom w:val="none" w:sz="0" w:space="0" w:color="auto"/>
            <w:right w:val="none" w:sz="0" w:space="0" w:color="auto"/>
          </w:divBdr>
        </w:div>
        <w:div w:id="1485390323">
          <w:marLeft w:val="0"/>
          <w:marRight w:val="0"/>
          <w:marTop w:val="0"/>
          <w:marBottom w:val="0"/>
          <w:divBdr>
            <w:top w:val="none" w:sz="0" w:space="0" w:color="auto"/>
            <w:left w:val="none" w:sz="0" w:space="0" w:color="auto"/>
            <w:bottom w:val="none" w:sz="0" w:space="0" w:color="auto"/>
            <w:right w:val="none" w:sz="0" w:space="0" w:color="auto"/>
          </w:divBdr>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3210109">
      <w:bodyDiv w:val="1"/>
      <w:marLeft w:val="0"/>
      <w:marRight w:val="0"/>
      <w:marTop w:val="0"/>
      <w:marBottom w:val="0"/>
      <w:divBdr>
        <w:top w:val="none" w:sz="0" w:space="0" w:color="auto"/>
        <w:left w:val="none" w:sz="0" w:space="0" w:color="auto"/>
        <w:bottom w:val="none" w:sz="0" w:space="0" w:color="auto"/>
        <w:right w:val="none" w:sz="0" w:space="0" w:color="auto"/>
      </w:divBdr>
    </w:div>
    <w:div w:id="851534558">
      <w:bodyDiv w:val="1"/>
      <w:marLeft w:val="0"/>
      <w:marRight w:val="0"/>
      <w:marTop w:val="0"/>
      <w:marBottom w:val="0"/>
      <w:divBdr>
        <w:top w:val="none" w:sz="0" w:space="0" w:color="auto"/>
        <w:left w:val="none" w:sz="0" w:space="0" w:color="auto"/>
        <w:bottom w:val="none" w:sz="0" w:space="0" w:color="auto"/>
        <w:right w:val="none" w:sz="0" w:space="0" w:color="auto"/>
      </w:divBdr>
    </w:div>
    <w:div w:id="852646590">
      <w:bodyDiv w:val="1"/>
      <w:marLeft w:val="0"/>
      <w:marRight w:val="0"/>
      <w:marTop w:val="0"/>
      <w:marBottom w:val="0"/>
      <w:divBdr>
        <w:top w:val="none" w:sz="0" w:space="0" w:color="auto"/>
        <w:left w:val="none" w:sz="0" w:space="0" w:color="auto"/>
        <w:bottom w:val="none" w:sz="0" w:space="0" w:color="auto"/>
        <w:right w:val="none" w:sz="0" w:space="0" w:color="auto"/>
      </w:divBdr>
    </w:div>
    <w:div w:id="852961981">
      <w:bodyDiv w:val="1"/>
      <w:marLeft w:val="0"/>
      <w:marRight w:val="0"/>
      <w:marTop w:val="0"/>
      <w:marBottom w:val="0"/>
      <w:divBdr>
        <w:top w:val="none" w:sz="0" w:space="0" w:color="auto"/>
        <w:left w:val="none" w:sz="0" w:space="0" w:color="auto"/>
        <w:bottom w:val="none" w:sz="0" w:space="0" w:color="auto"/>
        <w:right w:val="none" w:sz="0" w:space="0" w:color="auto"/>
      </w:divBdr>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62788775">
      <w:bodyDiv w:val="1"/>
      <w:marLeft w:val="0"/>
      <w:marRight w:val="0"/>
      <w:marTop w:val="0"/>
      <w:marBottom w:val="0"/>
      <w:divBdr>
        <w:top w:val="none" w:sz="0" w:space="0" w:color="auto"/>
        <w:left w:val="none" w:sz="0" w:space="0" w:color="auto"/>
        <w:bottom w:val="none" w:sz="0" w:space="0" w:color="auto"/>
        <w:right w:val="none" w:sz="0" w:space="0" w:color="auto"/>
      </w:divBdr>
    </w:div>
    <w:div w:id="865797751">
      <w:bodyDiv w:val="1"/>
      <w:marLeft w:val="0"/>
      <w:marRight w:val="0"/>
      <w:marTop w:val="0"/>
      <w:marBottom w:val="0"/>
      <w:divBdr>
        <w:top w:val="none" w:sz="0" w:space="0" w:color="auto"/>
        <w:left w:val="none" w:sz="0" w:space="0" w:color="auto"/>
        <w:bottom w:val="none" w:sz="0" w:space="0" w:color="auto"/>
        <w:right w:val="none" w:sz="0" w:space="0" w:color="auto"/>
      </w:divBdr>
    </w:div>
    <w:div w:id="875124280">
      <w:bodyDiv w:val="1"/>
      <w:marLeft w:val="0"/>
      <w:marRight w:val="0"/>
      <w:marTop w:val="0"/>
      <w:marBottom w:val="0"/>
      <w:divBdr>
        <w:top w:val="none" w:sz="0" w:space="0" w:color="auto"/>
        <w:left w:val="none" w:sz="0" w:space="0" w:color="auto"/>
        <w:bottom w:val="none" w:sz="0" w:space="0" w:color="auto"/>
        <w:right w:val="none" w:sz="0" w:space="0" w:color="auto"/>
      </w:divBdr>
    </w:div>
    <w:div w:id="878661595">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8421633">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897742072">
      <w:bodyDiv w:val="1"/>
      <w:marLeft w:val="0"/>
      <w:marRight w:val="0"/>
      <w:marTop w:val="0"/>
      <w:marBottom w:val="0"/>
      <w:divBdr>
        <w:top w:val="none" w:sz="0" w:space="0" w:color="auto"/>
        <w:left w:val="none" w:sz="0" w:space="0" w:color="auto"/>
        <w:bottom w:val="none" w:sz="0" w:space="0" w:color="auto"/>
        <w:right w:val="none" w:sz="0" w:space="0" w:color="auto"/>
      </w:divBdr>
    </w:div>
    <w:div w:id="899251912">
      <w:bodyDiv w:val="1"/>
      <w:marLeft w:val="0"/>
      <w:marRight w:val="0"/>
      <w:marTop w:val="0"/>
      <w:marBottom w:val="0"/>
      <w:divBdr>
        <w:top w:val="none" w:sz="0" w:space="0" w:color="auto"/>
        <w:left w:val="none" w:sz="0" w:space="0" w:color="auto"/>
        <w:bottom w:val="none" w:sz="0" w:space="0" w:color="auto"/>
        <w:right w:val="none" w:sz="0" w:space="0" w:color="auto"/>
      </w:divBdr>
    </w:div>
    <w:div w:id="903175450">
      <w:bodyDiv w:val="1"/>
      <w:marLeft w:val="0"/>
      <w:marRight w:val="0"/>
      <w:marTop w:val="0"/>
      <w:marBottom w:val="0"/>
      <w:divBdr>
        <w:top w:val="none" w:sz="0" w:space="0" w:color="auto"/>
        <w:left w:val="none" w:sz="0" w:space="0" w:color="auto"/>
        <w:bottom w:val="none" w:sz="0" w:space="0" w:color="auto"/>
        <w:right w:val="none" w:sz="0" w:space="0" w:color="auto"/>
      </w:divBdr>
    </w:div>
    <w:div w:id="904221413">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7537923">
      <w:bodyDiv w:val="1"/>
      <w:marLeft w:val="0"/>
      <w:marRight w:val="0"/>
      <w:marTop w:val="0"/>
      <w:marBottom w:val="0"/>
      <w:divBdr>
        <w:top w:val="none" w:sz="0" w:space="0" w:color="auto"/>
        <w:left w:val="none" w:sz="0" w:space="0" w:color="auto"/>
        <w:bottom w:val="none" w:sz="0" w:space="0" w:color="auto"/>
        <w:right w:val="none" w:sz="0" w:space="0" w:color="auto"/>
      </w:divBdr>
    </w:div>
    <w:div w:id="929850678">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5381059">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50238235">
      <w:bodyDiv w:val="1"/>
      <w:marLeft w:val="0"/>
      <w:marRight w:val="0"/>
      <w:marTop w:val="0"/>
      <w:marBottom w:val="0"/>
      <w:divBdr>
        <w:top w:val="none" w:sz="0" w:space="0" w:color="auto"/>
        <w:left w:val="none" w:sz="0" w:space="0" w:color="auto"/>
        <w:bottom w:val="none" w:sz="0" w:space="0" w:color="auto"/>
        <w:right w:val="none" w:sz="0" w:space="0" w:color="auto"/>
      </w:divBdr>
    </w:div>
    <w:div w:id="952712494">
      <w:bodyDiv w:val="1"/>
      <w:marLeft w:val="0"/>
      <w:marRight w:val="0"/>
      <w:marTop w:val="0"/>
      <w:marBottom w:val="0"/>
      <w:divBdr>
        <w:top w:val="none" w:sz="0" w:space="0" w:color="auto"/>
        <w:left w:val="none" w:sz="0" w:space="0" w:color="auto"/>
        <w:bottom w:val="none" w:sz="0" w:space="0" w:color="auto"/>
        <w:right w:val="none" w:sz="0" w:space="0" w:color="auto"/>
      </w:divBdr>
    </w:div>
    <w:div w:id="955987868">
      <w:bodyDiv w:val="1"/>
      <w:marLeft w:val="0"/>
      <w:marRight w:val="0"/>
      <w:marTop w:val="0"/>
      <w:marBottom w:val="0"/>
      <w:divBdr>
        <w:top w:val="none" w:sz="0" w:space="0" w:color="auto"/>
        <w:left w:val="none" w:sz="0" w:space="0" w:color="auto"/>
        <w:bottom w:val="none" w:sz="0" w:space="0" w:color="auto"/>
        <w:right w:val="none" w:sz="0" w:space="0" w:color="auto"/>
      </w:divBdr>
    </w:div>
    <w:div w:id="957372131">
      <w:bodyDiv w:val="1"/>
      <w:marLeft w:val="0"/>
      <w:marRight w:val="0"/>
      <w:marTop w:val="0"/>
      <w:marBottom w:val="0"/>
      <w:divBdr>
        <w:top w:val="none" w:sz="0" w:space="0" w:color="auto"/>
        <w:left w:val="none" w:sz="0" w:space="0" w:color="auto"/>
        <w:bottom w:val="none" w:sz="0" w:space="0" w:color="auto"/>
        <w:right w:val="none" w:sz="0" w:space="0" w:color="auto"/>
      </w:divBdr>
    </w:div>
    <w:div w:id="960721144">
      <w:bodyDiv w:val="1"/>
      <w:marLeft w:val="0"/>
      <w:marRight w:val="0"/>
      <w:marTop w:val="0"/>
      <w:marBottom w:val="0"/>
      <w:divBdr>
        <w:top w:val="none" w:sz="0" w:space="0" w:color="auto"/>
        <w:left w:val="none" w:sz="0" w:space="0" w:color="auto"/>
        <w:bottom w:val="none" w:sz="0" w:space="0" w:color="auto"/>
        <w:right w:val="none" w:sz="0" w:space="0" w:color="auto"/>
      </w:divBdr>
    </w:div>
    <w:div w:id="961570856">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2927579">
      <w:bodyDiv w:val="1"/>
      <w:marLeft w:val="0"/>
      <w:marRight w:val="0"/>
      <w:marTop w:val="0"/>
      <w:marBottom w:val="0"/>
      <w:divBdr>
        <w:top w:val="none" w:sz="0" w:space="0" w:color="auto"/>
        <w:left w:val="none" w:sz="0" w:space="0" w:color="auto"/>
        <w:bottom w:val="none" w:sz="0" w:space="0" w:color="auto"/>
        <w:right w:val="none" w:sz="0" w:space="0" w:color="auto"/>
      </w:divBdr>
    </w:div>
    <w:div w:id="964625394">
      <w:bodyDiv w:val="1"/>
      <w:marLeft w:val="0"/>
      <w:marRight w:val="0"/>
      <w:marTop w:val="0"/>
      <w:marBottom w:val="0"/>
      <w:divBdr>
        <w:top w:val="none" w:sz="0" w:space="0" w:color="auto"/>
        <w:left w:val="none" w:sz="0" w:space="0" w:color="auto"/>
        <w:bottom w:val="none" w:sz="0" w:space="0" w:color="auto"/>
        <w:right w:val="none" w:sz="0" w:space="0" w:color="auto"/>
      </w:divBdr>
    </w:div>
    <w:div w:id="967246069">
      <w:bodyDiv w:val="1"/>
      <w:marLeft w:val="0"/>
      <w:marRight w:val="0"/>
      <w:marTop w:val="0"/>
      <w:marBottom w:val="0"/>
      <w:divBdr>
        <w:top w:val="none" w:sz="0" w:space="0" w:color="auto"/>
        <w:left w:val="none" w:sz="0" w:space="0" w:color="auto"/>
        <w:bottom w:val="none" w:sz="0" w:space="0" w:color="auto"/>
        <w:right w:val="none" w:sz="0" w:space="0" w:color="auto"/>
      </w:divBdr>
    </w:div>
    <w:div w:id="973558130">
      <w:bodyDiv w:val="1"/>
      <w:marLeft w:val="0"/>
      <w:marRight w:val="0"/>
      <w:marTop w:val="0"/>
      <w:marBottom w:val="0"/>
      <w:divBdr>
        <w:top w:val="none" w:sz="0" w:space="0" w:color="auto"/>
        <w:left w:val="none" w:sz="0" w:space="0" w:color="auto"/>
        <w:bottom w:val="none" w:sz="0" w:space="0" w:color="auto"/>
        <w:right w:val="none" w:sz="0" w:space="0" w:color="auto"/>
      </w:divBdr>
    </w:div>
    <w:div w:id="973751649">
      <w:bodyDiv w:val="1"/>
      <w:marLeft w:val="0"/>
      <w:marRight w:val="0"/>
      <w:marTop w:val="0"/>
      <w:marBottom w:val="0"/>
      <w:divBdr>
        <w:top w:val="none" w:sz="0" w:space="0" w:color="auto"/>
        <w:left w:val="none" w:sz="0" w:space="0" w:color="auto"/>
        <w:bottom w:val="none" w:sz="0" w:space="0" w:color="auto"/>
        <w:right w:val="none" w:sz="0" w:space="0" w:color="auto"/>
      </w:divBdr>
    </w:div>
    <w:div w:id="973874713">
      <w:bodyDiv w:val="1"/>
      <w:marLeft w:val="0"/>
      <w:marRight w:val="0"/>
      <w:marTop w:val="0"/>
      <w:marBottom w:val="0"/>
      <w:divBdr>
        <w:top w:val="none" w:sz="0" w:space="0" w:color="auto"/>
        <w:left w:val="none" w:sz="0" w:space="0" w:color="auto"/>
        <w:bottom w:val="none" w:sz="0" w:space="0" w:color="auto"/>
        <w:right w:val="none" w:sz="0" w:space="0" w:color="auto"/>
      </w:divBdr>
    </w:div>
    <w:div w:id="974724171">
      <w:bodyDiv w:val="1"/>
      <w:marLeft w:val="0"/>
      <w:marRight w:val="0"/>
      <w:marTop w:val="0"/>
      <w:marBottom w:val="0"/>
      <w:divBdr>
        <w:top w:val="none" w:sz="0" w:space="0" w:color="auto"/>
        <w:left w:val="none" w:sz="0" w:space="0" w:color="auto"/>
        <w:bottom w:val="none" w:sz="0" w:space="0" w:color="auto"/>
        <w:right w:val="none" w:sz="0" w:space="0" w:color="auto"/>
      </w:divBdr>
    </w:div>
    <w:div w:id="974870684">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991181433">
      <w:bodyDiv w:val="1"/>
      <w:marLeft w:val="0"/>
      <w:marRight w:val="0"/>
      <w:marTop w:val="0"/>
      <w:marBottom w:val="0"/>
      <w:divBdr>
        <w:top w:val="none" w:sz="0" w:space="0" w:color="auto"/>
        <w:left w:val="none" w:sz="0" w:space="0" w:color="auto"/>
        <w:bottom w:val="none" w:sz="0" w:space="0" w:color="auto"/>
        <w:right w:val="none" w:sz="0" w:space="0" w:color="auto"/>
      </w:divBdr>
    </w:div>
    <w:div w:id="992634669">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04748900">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19968308">
      <w:bodyDiv w:val="1"/>
      <w:marLeft w:val="0"/>
      <w:marRight w:val="0"/>
      <w:marTop w:val="0"/>
      <w:marBottom w:val="0"/>
      <w:divBdr>
        <w:top w:val="none" w:sz="0" w:space="0" w:color="auto"/>
        <w:left w:val="none" w:sz="0" w:space="0" w:color="auto"/>
        <w:bottom w:val="none" w:sz="0" w:space="0" w:color="auto"/>
        <w:right w:val="none" w:sz="0" w:space="0" w:color="auto"/>
      </w:divBdr>
    </w:div>
    <w:div w:id="1021855348">
      <w:bodyDiv w:val="1"/>
      <w:marLeft w:val="0"/>
      <w:marRight w:val="0"/>
      <w:marTop w:val="0"/>
      <w:marBottom w:val="0"/>
      <w:divBdr>
        <w:top w:val="none" w:sz="0" w:space="0" w:color="auto"/>
        <w:left w:val="none" w:sz="0" w:space="0" w:color="auto"/>
        <w:bottom w:val="none" w:sz="0" w:space="0" w:color="auto"/>
        <w:right w:val="none" w:sz="0" w:space="0" w:color="auto"/>
      </w:divBdr>
    </w:div>
    <w:div w:id="1024599847">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29718636">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2876218">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394322">
      <w:bodyDiv w:val="1"/>
      <w:marLeft w:val="0"/>
      <w:marRight w:val="0"/>
      <w:marTop w:val="0"/>
      <w:marBottom w:val="0"/>
      <w:divBdr>
        <w:top w:val="none" w:sz="0" w:space="0" w:color="auto"/>
        <w:left w:val="none" w:sz="0" w:space="0" w:color="auto"/>
        <w:bottom w:val="none" w:sz="0" w:space="0" w:color="auto"/>
        <w:right w:val="none" w:sz="0" w:space="0" w:color="auto"/>
      </w:divBdr>
    </w:div>
    <w:div w:id="1037050710">
      <w:bodyDiv w:val="1"/>
      <w:marLeft w:val="0"/>
      <w:marRight w:val="0"/>
      <w:marTop w:val="0"/>
      <w:marBottom w:val="0"/>
      <w:divBdr>
        <w:top w:val="none" w:sz="0" w:space="0" w:color="auto"/>
        <w:left w:val="none" w:sz="0" w:space="0" w:color="auto"/>
        <w:bottom w:val="none" w:sz="0" w:space="0" w:color="auto"/>
        <w:right w:val="none" w:sz="0" w:space="0" w:color="auto"/>
      </w:divBdr>
    </w:div>
    <w:div w:id="1038235020">
      <w:bodyDiv w:val="1"/>
      <w:marLeft w:val="0"/>
      <w:marRight w:val="0"/>
      <w:marTop w:val="0"/>
      <w:marBottom w:val="0"/>
      <w:divBdr>
        <w:top w:val="none" w:sz="0" w:space="0" w:color="auto"/>
        <w:left w:val="none" w:sz="0" w:space="0" w:color="auto"/>
        <w:bottom w:val="none" w:sz="0" w:space="0" w:color="auto"/>
        <w:right w:val="none" w:sz="0" w:space="0" w:color="auto"/>
      </w:divBdr>
    </w:div>
    <w:div w:id="1044453200">
      <w:bodyDiv w:val="1"/>
      <w:marLeft w:val="0"/>
      <w:marRight w:val="0"/>
      <w:marTop w:val="0"/>
      <w:marBottom w:val="0"/>
      <w:divBdr>
        <w:top w:val="none" w:sz="0" w:space="0" w:color="auto"/>
        <w:left w:val="none" w:sz="0" w:space="0" w:color="auto"/>
        <w:bottom w:val="none" w:sz="0" w:space="0" w:color="auto"/>
        <w:right w:val="none" w:sz="0" w:space="0" w:color="auto"/>
      </w:divBdr>
    </w:div>
    <w:div w:id="1051802896">
      <w:bodyDiv w:val="1"/>
      <w:marLeft w:val="0"/>
      <w:marRight w:val="0"/>
      <w:marTop w:val="0"/>
      <w:marBottom w:val="0"/>
      <w:divBdr>
        <w:top w:val="none" w:sz="0" w:space="0" w:color="auto"/>
        <w:left w:val="none" w:sz="0" w:space="0" w:color="auto"/>
        <w:bottom w:val="none" w:sz="0" w:space="0" w:color="auto"/>
        <w:right w:val="none" w:sz="0" w:space="0" w:color="auto"/>
      </w:divBdr>
    </w:div>
    <w:div w:id="1055785834">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57629912">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67997848">
      <w:bodyDiv w:val="1"/>
      <w:marLeft w:val="0"/>
      <w:marRight w:val="0"/>
      <w:marTop w:val="0"/>
      <w:marBottom w:val="0"/>
      <w:divBdr>
        <w:top w:val="none" w:sz="0" w:space="0" w:color="auto"/>
        <w:left w:val="none" w:sz="0" w:space="0" w:color="auto"/>
        <w:bottom w:val="none" w:sz="0" w:space="0" w:color="auto"/>
        <w:right w:val="none" w:sz="0" w:space="0" w:color="auto"/>
      </w:divBdr>
    </w:div>
    <w:div w:id="1069032925">
      <w:bodyDiv w:val="1"/>
      <w:marLeft w:val="0"/>
      <w:marRight w:val="0"/>
      <w:marTop w:val="0"/>
      <w:marBottom w:val="0"/>
      <w:divBdr>
        <w:top w:val="none" w:sz="0" w:space="0" w:color="auto"/>
        <w:left w:val="none" w:sz="0" w:space="0" w:color="auto"/>
        <w:bottom w:val="none" w:sz="0" w:space="0" w:color="auto"/>
        <w:right w:val="none" w:sz="0" w:space="0" w:color="auto"/>
      </w:divBdr>
    </w:div>
    <w:div w:id="107794308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517203">
      <w:bodyDiv w:val="1"/>
      <w:marLeft w:val="0"/>
      <w:marRight w:val="0"/>
      <w:marTop w:val="0"/>
      <w:marBottom w:val="0"/>
      <w:divBdr>
        <w:top w:val="none" w:sz="0" w:space="0" w:color="auto"/>
        <w:left w:val="none" w:sz="0" w:space="0" w:color="auto"/>
        <w:bottom w:val="none" w:sz="0" w:space="0" w:color="auto"/>
        <w:right w:val="none" w:sz="0" w:space="0" w:color="auto"/>
      </w:divBdr>
    </w:div>
    <w:div w:id="1096097947">
      <w:bodyDiv w:val="1"/>
      <w:marLeft w:val="0"/>
      <w:marRight w:val="0"/>
      <w:marTop w:val="0"/>
      <w:marBottom w:val="0"/>
      <w:divBdr>
        <w:top w:val="none" w:sz="0" w:space="0" w:color="auto"/>
        <w:left w:val="none" w:sz="0" w:space="0" w:color="auto"/>
        <w:bottom w:val="none" w:sz="0" w:space="0" w:color="auto"/>
        <w:right w:val="none" w:sz="0" w:space="0" w:color="auto"/>
      </w:divBdr>
    </w:div>
    <w:div w:id="1097480307">
      <w:bodyDiv w:val="1"/>
      <w:marLeft w:val="0"/>
      <w:marRight w:val="0"/>
      <w:marTop w:val="0"/>
      <w:marBottom w:val="0"/>
      <w:divBdr>
        <w:top w:val="none" w:sz="0" w:space="0" w:color="auto"/>
        <w:left w:val="none" w:sz="0" w:space="0" w:color="auto"/>
        <w:bottom w:val="none" w:sz="0" w:space="0" w:color="auto"/>
        <w:right w:val="none" w:sz="0" w:space="0" w:color="auto"/>
      </w:divBdr>
    </w:div>
    <w:div w:id="1103264538">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09818944">
      <w:bodyDiv w:val="1"/>
      <w:marLeft w:val="0"/>
      <w:marRight w:val="0"/>
      <w:marTop w:val="0"/>
      <w:marBottom w:val="0"/>
      <w:divBdr>
        <w:top w:val="none" w:sz="0" w:space="0" w:color="auto"/>
        <w:left w:val="none" w:sz="0" w:space="0" w:color="auto"/>
        <w:bottom w:val="none" w:sz="0" w:space="0" w:color="auto"/>
        <w:right w:val="none" w:sz="0" w:space="0" w:color="auto"/>
      </w:divBdr>
    </w:div>
    <w:div w:id="1111821586">
      <w:bodyDiv w:val="1"/>
      <w:marLeft w:val="0"/>
      <w:marRight w:val="0"/>
      <w:marTop w:val="0"/>
      <w:marBottom w:val="0"/>
      <w:divBdr>
        <w:top w:val="none" w:sz="0" w:space="0" w:color="auto"/>
        <w:left w:val="none" w:sz="0" w:space="0" w:color="auto"/>
        <w:bottom w:val="none" w:sz="0" w:space="0" w:color="auto"/>
        <w:right w:val="none" w:sz="0" w:space="0" w:color="auto"/>
      </w:divBdr>
    </w:div>
    <w:div w:id="1117529329">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36798866">
      <w:bodyDiv w:val="1"/>
      <w:marLeft w:val="0"/>
      <w:marRight w:val="0"/>
      <w:marTop w:val="0"/>
      <w:marBottom w:val="0"/>
      <w:divBdr>
        <w:top w:val="none" w:sz="0" w:space="0" w:color="auto"/>
        <w:left w:val="none" w:sz="0" w:space="0" w:color="auto"/>
        <w:bottom w:val="none" w:sz="0" w:space="0" w:color="auto"/>
        <w:right w:val="none" w:sz="0" w:space="0" w:color="auto"/>
      </w:divBdr>
    </w:div>
    <w:div w:id="1139955661">
      <w:bodyDiv w:val="1"/>
      <w:marLeft w:val="0"/>
      <w:marRight w:val="0"/>
      <w:marTop w:val="0"/>
      <w:marBottom w:val="0"/>
      <w:divBdr>
        <w:top w:val="none" w:sz="0" w:space="0" w:color="auto"/>
        <w:left w:val="none" w:sz="0" w:space="0" w:color="auto"/>
        <w:bottom w:val="none" w:sz="0" w:space="0" w:color="auto"/>
        <w:right w:val="none" w:sz="0" w:space="0" w:color="auto"/>
      </w:divBdr>
    </w:div>
    <w:div w:id="114026410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6802027">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2640726">
      <w:bodyDiv w:val="1"/>
      <w:marLeft w:val="0"/>
      <w:marRight w:val="0"/>
      <w:marTop w:val="0"/>
      <w:marBottom w:val="0"/>
      <w:divBdr>
        <w:top w:val="none" w:sz="0" w:space="0" w:color="auto"/>
        <w:left w:val="none" w:sz="0" w:space="0" w:color="auto"/>
        <w:bottom w:val="none" w:sz="0" w:space="0" w:color="auto"/>
        <w:right w:val="none" w:sz="0" w:space="0" w:color="auto"/>
      </w:divBdr>
    </w:div>
    <w:div w:id="1185287589">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5582775">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07916199">
      <w:bodyDiv w:val="1"/>
      <w:marLeft w:val="0"/>
      <w:marRight w:val="0"/>
      <w:marTop w:val="0"/>
      <w:marBottom w:val="0"/>
      <w:divBdr>
        <w:top w:val="none" w:sz="0" w:space="0" w:color="auto"/>
        <w:left w:val="none" w:sz="0" w:space="0" w:color="auto"/>
        <w:bottom w:val="none" w:sz="0" w:space="0" w:color="auto"/>
        <w:right w:val="none" w:sz="0" w:space="0" w:color="auto"/>
      </w:divBdr>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19316398">
      <w:bodyDiv w:val="1"/>
      <w:marLeft w:val="0"/>
      <w:marRight w:val="0"/>
      <w:marTop w:val="0"/>
      <w:marBottom w:val="0"/>
      <w:divBdr>
        <w:top w:val="none" w:sz="0" w:space="0" w:color="auto"/>
        <w:left w:val="none" w:sz="0" w:space="0" w:color="auto"/>
        <w:bottom w:val="none" w:sz="0" w:space="0" w:color="auto"/>
        <w:right w:val="none" w:sz="0" w:space="0" w:color="auto"/>
      </w:divBdr>
    </w:div>
    <w:div w:id="1226450580">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8899546">
      <w:bodyDiv w:val="1"/>
      <w:marLeft w:val="0"/>
      <w:marRight w:val="0"/>
      <w:marTop w:val="0"/>
      <w:marBottom w:val="0"/>
      <w:divBdr>
        <w:top w:val="none" w:sz="0" w:space="0" w:color="auto"/>
        <w:left w:val="none" w:sz="0" w:space="0" w:color="auto"/>
        <w:bottom w:val="none" w:sz="0" w:space="0" w:color="auto"/>
        <w:right w:val="none" w:sz="0" w:space="0" w:color="auto"/>
      </w:divBdr>
    </w:div>
    <w:div w:id="1240478255">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49117275">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51506819">
      <w:bodyDiv w:val="1"/>
      <w:marLeft w:val="0"/>
      <w:marRight w:val="0"/>
      <w:marTop w:val="0"/>
      <w:marBottom w:val="0"/>
      <w:divBdr>
        <w:top w:val="none" w:sz="0" w:space="0" w:color="auto"/>
        <w:left w:val="none" w:sz="0" w:space="0" w:color="auto"/>
        <w:bottom w:val="none" w:sz="0" w:space="0" w:color="auto"/>
        <w:right w:val="none" w:sz="0" w:space="0" w:color="auto"/>
      </w:divBdr>
    </w:div>
    <w:div w:id="1256593981">
      <w:bodyDiv w:val="1"/>
      <w:marLeft w:val="0"/>
      <w:marRight w:val="0"/>
      <w:marTop w:val="0"/>
      <w:marBottom w:val="0"/>
      <w:divBdr>
        <w:top w:val="none" w:sz="0" w:space="0" w:color="auto"/>
        <w:left w:val="none" w:sz="0" w:space="0" w:color="auto"/>
        <w:bottom w:val="none" w:sz="0" w:space="0" w:color="auto"/>
        <w:right w:val="none" w:sz="0" w:space="0" w:color="auto"/>
      </w:divBdr>
    </w:div>
    <w:div w:id="1265185980">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71667338">
      <w:bodyDiv w:val="1"/>
      <w:marLeft w:val="0"/>
      <w:marRight w:val="0"/>
      <w:marTop w:val="0"/>
      <w:marBottom w:val="0"/>
      <w:divBdr>
        <w:top w:val="none" w:sz="0" w:space="0" w:color="auto"/>
        <w:left w:val="none" w:sz="0" w:space="0" w:color="auto"/>
        <w:bottom w:val="none" w:sz="0" w:space="0" w:color="auto"/>
        <w:right w:val="none" w:sz="0" w:space="0" w:color="auto"/>
      </w:divBdr>
    </w:div>
    <w:div w:id="1284458936">
      <w:bodyDiv w:val="1"/>
      <w:marLeft w:val="0"/>
      <w:marRight w:val="0"/>
      <w:marTop w:val="0"/>
      <w:marBottom w:val="0"/>
      <w:divBdr>
        <w:top w:val="none" w:sz="0" w:space="0" w:color="auto"/>
        <w:left w:val="none" w:sz="0" w:space="0" w:color="auto"/>
        <w:bottom w:val="none" w:sz="0" w:space="0" w:color="auto"/>
        <w:right w:val="none" w:sz="0" w:space="0" w:color="auto"/>
      </w:divBdr>
    </w:div>
    <w:div w:id="1289582601">
      <w:bodyDiv w:val="1"/>
      <w:marLeft w:val="0"/>
      <w:marRight w:val="0"/>
      <w:marTop w:val="0"/>
      <w:marBottom w:val="0"/>
      <w:divBdr>
        <w:top w:val="none" w:sz="0" w:space="0" w:color="auto"/>
        <w:left w:val="none" w:sz="0" w:space="0" w:color="auto"/>
        <w:bottom w:val="none" w:sz="0" w:space="0" w:color="auto"/>
        <w:right w:val="none" w:sz="0" w:space="0" w:color="auto"/>
      </w:divBdr>
    </w:div>
    <w:div w:id="1291326675">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299918438">
      <w:bodyDiv w:val="1"/>
      <w:marLeft w:val="0"/>
      <w:marRight w:val="0"/>
      <w:marTop w:val="0"/>
      <w:marBottom w:val="0"/>
      <w:divBdr>
        <w:top w:val="none" w:sz="0" w:space="0" w:color="auto"/>
        <w:left w:val="none" w:sz="0" w:space="0" w:color="auto"/>
        <w:bottom w:val="none" w:sz="0" w:space="0" w:color="auto"/>
        <w:right w:val="none" w:sz="0" w:space="0" w:color="auto"/>
      </w:divBdr>
    </w:div>
    <w:div w:id="1303848179">
      <w:bodyDiv w:val="1"/>
      <w:marLeft w:val="0"/>
      <w:marRight w:val="0"/>
      <w:marTop w:val="0"/>
      <w:marBottom w:val="0"/>
      <w:divBdr>
        <w:top w:val="none" w:sz="0" w:space="0" w:color="auto"/>
        <w:left w:val="none" w:sz="0" w:space="0" w:color="auto"/>
        <w:bottom w:val="none" w:sz="0" w:space="0" w:color="auto"/>
        <w:right w:val="none" w:sz="0" w:space="0" w:color="auto"/>
      </w:divBdr>
    </w:div>
    <w:div w:id="1310745552">
      <w:bodyDiv w:val="1"/>
      <w:marLeft w:val="0"/>
      <w:marRight w:val="0"/>
      <w:marTop w:val="0"/>
      <w:marBottom w:val="0"/>
      <w:divBdr>
        <w:top w:val="none" w:sz="0" w:space="0" w:color="auto"/>
        <w:left w:val="none" w:sz="0" w:space="0" w:color="auto"/>
        <w:bottom w:val="none" w:sz="0" w:space="0" w:color="auto"/>
        <w:right w:val="none" w:sz="0" w:space="0" w:color="auto"/>
      </w:divBdr>
    </w:div>
    <w:div w:id="1314522790">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0504012">
      <w:bodyDiv w:val="1"/>
      <w:marLeft w:val="0"/>
      <w:marRight w:val="0"/>
      <w:marTop w:val="0"/>
      <w:marBottom w:val="0"/>
      <w:divBdr>
        <w:top w:val="none" w:sz="0" w:space="0" w:color="auto"/>
        <w:left w:val="none" w:sz="0" w:space="0" w:color="auto"/>
        <w:bottom w:val="none" w:sz="0" w:space="0" w:color="auto"/>
        <w:right w:val="none" w:sz="0" w:space="0" w:color="auto"/>
      </w:divBdr>
    </w:div>
    <w:div w:id="1325471572">
      <w:bodyDiv w:val="1"/>
      <w:marLeft w:val="0"/>
      <w:marRight w:val="0"/>
      <w:marTop w:val="0"/>
      <w:marBottom w:val="0"/>
      <w:divBdr>
        <w:top w:val="none" w:sz="0" w:space="0" w:color="auto"/>
        <w:left w:val="none" w:sz="0" w:space="0" w:color="auto"/>
        <w:bottom w:val="none" w:sz="0" w:space="0" w:color="auto"/>
        <w:right w:val="none" w:sz="0" w:space="0" w:color="auto"/>
      </w:divBdr>
    </w:div>
    <w:div w:id="1325814094">
      <w:bodyDiv w:val="1"/>
      <w:marLeft w:val="0"/>
      <w:marRight w:val="0"/>
      <w:marTop w:val="0"/>
      <w:marBottom w:val="0"/>
      <w:divBdr>
        <w:top w:val="none" w:sz="0" w:space="0" w:color="auto"/>
        <w:left w:val="none" w:sz="0" w:space="0" w:color="auto"/>
        <w:bottom w:val="none" w:sz="0" w:space="0" w:color="auto"/>
        <w:right w:val="none" w:sz="0" w:space="0" w:color="auto"/>
      </w:divBdr>
    </w:div>
    <w:div w:id="1331370159">
      <w:bodyDiv w:val="1"/>
      <w:marLeft w:val="0"/>
      <w:marRight w:val="0"/>
      <w:marTop w:val="0"/>
      <w:marBottom w:val="0"/>
      <w:divBdr>
        <w:top w:val="none" w:sz="0" w:space="0" w:color="auto"/>
        <w:left w:val="none" w:sz="0" w:space="0" w:color="auto"/>
        <w:bottom w:val="none" w:sz="0" w:space="0" w:color="auto"/>
        <w:right w:val="none" w:sz="0" w:space="0" w:color="auto"/>
      </w:divBdr>
    </w:div>
    <w:div w:id="1347827321">
      <w:bodyDiv w:val="1"/>
      <w:marLeft w:val="0"/>
      <w:marRight w:val="0"/>
      <w:marTop w:val="0"/>
      <w:marBottom w:val="0"/>
      <w:divBdr>
        <w:top w:val="none" w:sz="0" w:space="0" w:color="auto"/>
        <w:left w:val="none" w:sz="0" w:space="0" w:color="auto"/>
        <w:bottom w:val="none" w:sz="0" w:space="0" w:color="auto"/>
        <w:right w:val="none" w:sz="0" w:space="0" w:color="auto"/>
      </w:divBdr>
    </w:div>
    <w:div w:id="1355693451">
      <w:bodyDiv w:val="1"/>
      <w:marLeft w:val="0"/>
      <w:marRight w:val="0"/>
      <w:marTop w:val="0"/>
      <w:marBottom w:val="0"/>
      <w:divBdr>
        <w:top w:val="none" w:sz="0" w:space="0" w:color="auto"/>
        <w:left w:val="none" w:sz="0" w:space="0" w:color="auto"/>
        <w:bottom w:val="none" w:sz="0" w:space="0" w:color="auto"/>
        <w:right w:val="none" w:sz="0" w:space="0" w:color="auto"/>
      </w:divBdr>
    </w:div>
    <w:div w:id="1359431656">
      <w:bodyDiv w:val="1"/>
      <w:marLeft w:val="0"/>
      <w:marRight w:val="0"/>
      <w:marTop w:val="0"/>
      <w:marBottom w:val="0"/>
      <w:divBdr>
        <w:top w:val="none" w:sz="0" w:space="0" w:color="auto"/>
        <w:left w:val="none" w:sz="0" w:space="0" w:color="auto"/>
        <w:bottom w:val="none" w:sz="0" w:space="0" w:color="auto"/>
        <w:right w:val="none" w:sz="0" w:space="0" w:color="auto"/>
      </w:divBdr>
    </w:div>
    <w:div w:id="1362129457">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393114995">
      <w:bodyDiv w:val="1"/>
      <w:marLeft w:val="0"/>
      <w:marRight w:val="0"/>
      <w:marTop w:val="0"/>
      <w:marBottom w:val="0"/>
      <w:divBdr>
        <w:top w:val="none" w:sz="0" w:space="0" w:color="auto"/>
        <w:left w:val="none" w:sz="0" w:space="0" w:color="auto"/>
        <w:bottom w:val="none" w:sz="0" w:space="0" w:color="auto"/>
        <w:right w:val="none" w:sz="0" w:space="0" w:color="auto"/>
      </w:divBdr>
    </w:div>
    <w:div w:id="1396247258">
      <w:bodyDiv w:val="1"/>
      <w:marLeft w:val="0"/>
      <w:marRight w:val="0"/>
      <w:marTop w:val="0"/>
      <w:marBottom w:val="0"/>
      <w:divBdr>
        <w:top w:val="none" w:sz="0" w:space="0" w:color="auto"/>
        <w:left w:val="none" w:sz="0" w:space="0" w:color="auto"/>
        <w:bottom w:val="none" w:sz="0" w:space="0" w:color="auto"/>
        <w:right w:val="none" w:sz="0" w:space="0" w:color="auto"/>
      </w:divBdr>
    </w:div>
    <w:div w:id="1397163246">
      <w:bodyDiv w:val="1"/>
      <w:marLeft w:val="0"/>
      <w:marRight w:val="0"/>
      <w:marTop w:val="0"/>
      <w:marBottom w:val="0"/>
      <w:divBdr>
        <w:top w:val="none" w:sz="0" w:space="0" w:color="auto"/>
        <w:left w:val="none" w:sz="0" w:space="0" w:color="auto"/>
        <w:bottom w:val="none" w:sz="0" w:space="0" w:color="auto"/>
        <w:right w:val="none" w:sz="0" w:space="0" w:color="auto"/>
      </w:divBdr>
    </w:div>
    <w:div w:id="1403410329">
      <w:bodyDiv w:val="1"/>
      <w:marLeft w:val="0"/>
      <w:marRight w:val="0"/>
      <w:marTop w:val="0"/>
      <w:marBottom w:val="0"/>
      <w:divBdr>
        <w:top w:val="none" w:sz="0" w:space="0" w:color="auto"/>
        <w:left w:val="none" w:sz="0" w:space="0" w:color="auto"/>
        <w:bottom w:val="none" w:sz="0" w:space="0" w:color="auto"/>
        <w:right w:val="none" w:sz="0" w:space="0" w:color="auto"/>
      </w:divBdr>
    </w:div>
    <w:div w:id="1408570297">
      <w:bodyDiv w:val="1"/>
      <w:marLeft w:val="0"/>
      <w:marRight w:val="0"/>
      <w:marTop w:val="0"/>
      <w:marBottom w:val="0"/>
      <w:divBdr>
        <w:top w:val="none" w:sz="0" w:space="0" w:color="auto"/>
        <w:left w:val="none" w:sz="0" w:space="0" w:color="auto"/>
        <w:bottom w:val="none" w:sz="0" w:space="0" w:color="auto"/>
        <w:right w:val="none" w:sz="0" w:space="0" w:color="auto"/>
      </w:divBdr>
    </w:div>
    <w:div w:id="1416785621">
      <w:bodyDiv w:val="1"/>
      <w:marLeft w:val="0"/>
      <w:marRight w:val="0"/>
      <w:marTop w:val="0"/>
      <w:marBottom w:val="0"/>
      <w:divBdr>
        <w:top w:val="none" w:sz="0" w:space="0" w:color="auto"/>
        <w:left w:val="none" w:sz="0" w:space="0" w:color="auto"/>
        <w:bottom w:val="none" w:sz="0" w:space="0" w:color="auto"/>
        <w:right w:val="none" w:sz="0" w:space="0" w:color="auto"/>
      </w:divBdr>
    </w:div>
    <w:div w:id="1421632986">
      <w:bodyDiv w:val="1"/>
      <w:marLeft w:val="0"/>
      <w:marRight w:val="0"/>
      <w:marTop w:val="0"/>
      <w:marBottom w:val="0"/>
      <w:divBdr>
        <w:top w:val="none" w:sz="0" w:space="0" w:color="auto"/>
        <w:left w:val="none" w:sz="0" w:space="0" w:color="auto"/>
        <w:bottom w:val="none" w:sz="0" w:space="0" w:color="auto"/>
        <w:right w:val="none" w:sz="0" w:space="0" w:color="auto"/>
      </w:divBdr>
    </w:div>
    <w:div w:id="1422602947">
      <w:bodyDiv w:val="1"/>
      <w:marLeft w:val="0"/>
      <w:marRight w:val="0"/>
      <w:marTop w:val="0"/>
      <w:marBottom w:val="0"/>
      <w:divBdr>
        <w:top w:val="none" w:sz="0" w:space="0" w:color="auto"/>
        <w:left w:val="none" w:sz="0" w:space="0" w:color="auto"/>
        <w:bottom w:val="none" w:sz="0" w:space="0" w:color="auto"/>
        <w:right w:val="none" w:sz="0" w:space="0" w:color="auto"/>
      </w:divBdr>
    </w:div>
    <w:div w:id="1424062879">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5413973">
      <w:bodyDiv w:val="1"/>
      <w:marLeft w:val="0"/>
      <w:marRight w:val="0"/>
      <w:marTop w:val="0"/>
      <w:marBottom w:val="0"/>
      <w:divBdr>
        <w:top w:val="none" w:sz="0" w:space="0" w:color="auto"/>
        <w:left w:val="none" w:sz="0" w:space="0" w:color="auto"/>
        <w:bottom w:val="none" w:sz="0" w:space="0" w:color="auto"/>
        <w:right w:val="none" w:sz="0" w:space="0" w:color="auto"/>
      </w:divBdr>
    </w:div>
    <w:div w:id="1427847015">
      <w:bodyDiv w:val="1"/>
      <w:marLeft w:val="0"/>
      <w:marRight w:val="0"/>
      <w:marTop w:val="0"/>
      <w:marBottom w:val="0"/>
      <w:divBdr>
        <w:top w:val="none" w:sz="0" w:space="0" w:color="auto"/>
        <w:left w:val="none" w:sz="0" w:space="0" w:color="auto"/>
        <w:bottom w:val="none" w:sz="0" w:space="0" w:color="auto"/>
        <w:right w:val="none" w:sz="0" w:space="0" w:color="auto"/>
      </w:divBdr>
    </w:div>
    <w:div w:id="142823511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5832240">
      <w:bodyDiv w:val="1"/>
      <w:marLeft w:val="0"/>
      <w:marRight w:val="0"/>
      <w:marTop w:val="0"/>
      <w:marBottom w:val="0"/>
      <w:divBdr>
        <w:top w:val="none" w:sz="0" w:space="0" w:color="auto"/>
        <w:left w:val="none" w:sz="0" w:space="0" w:color="auto"/>
        <w:bottom w:val="none" w:sz="0" w:space="0" w:color="auto"/>
        <w:right w:val="none" w:sz="0" w:space="0" w:color="auto"/>
      </w:divBdr>
    </w:div>
    <w:div w:id="1440834041">
      <w:bodyDiv w:val="1"/>
      <w:marLeft w:val="0"/>
      <w:marRight w:val="0"/>
      <w:marTop w:val="0"/>
      <w:marBottom w:val="0"/>
      <w:divBdr>
        <w:top w:val="none" w:sz="0" w:space="0" w:color="auto"/>
        <w:left w:val="none" w:sz="0" w:space="0" w:color="auto"/>
        <w:bottom w:val="none" w:sz="0" w:space="0" w:color="auto"/>
        <w:right w:val="none" w:sz="0" w:space="0" w:color="auto"/>
      </w:divBdr>
    </w:div>
    <w:div w:id="1443694882">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51780249">
      <w:bodyDiv w:val="1"/>
      <w:marLeft w:val="0"/>
      <w:marRight w:val="0"/>
      <w:marTop w:val="0"/>
      <w:marBottom w:val="0"/>
      <w:divBdr>
        <w:top w:val="none" w:sz="0" w:space="0" w:color="auto"/>
        <w:left w:val="none" w:sz="0" w:space="0" w:color="auto"/>
        <w:bottom w:val="none" w:sz="0" w:space="0" w:color="auto"/>
        <w:right w:val="none" w:sz="0" w:space="0" w:color="auto"/>
      </w:divBdr>
    </w:div>
    <w:div w:id="1455248310">
      <w:bodyDiv w:val="1"/>
      <w:marLeft w:val="0"/>
      <w:marRight w:val="0"/>
      <w:marTop w:val="0"/>
      <w:marBottom w:val="0"/>
      <w:divBdr>
        <w:top w:val="none" w:sz="0" w:space="0" w:color="auto"/>
        <w:left w:val="none" w:sz="0" w:space="0" w:color="auto"/>
        <w:bottom w:val="none" w:sz="0" w:space="0" w:color="auto"/>
        <w:right w:val="none" w:sz="0" w:space="0" w:color="auto"/>
      </w:divBdr>
    </w:div>
    <w:div w:id="1458721102">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69206849">
      <w:bodyDiv w:val="1"/>
      <w:marLeft w:val="0"/>
      <w:marRight w:val="0"/>
      <w:marTop w:val="0"/>
      <w:marBottom w:val="0"/>
      <w:divBdr>
        <w:top w:val="none" w:sz="0" w:space="0" w:color="auto"/>
        <w:left w:val="none" w:sz="0" w:space="0" w:color="auto"/>
        <w:bottom w:val="none" w:sz="0" w:space="0" w:color="auto"/>
        <w:right w:val="none" w:sz="0" w:space="0" w:color="auto"/>
      </w:divBdr>
    </w:div>
    <w:div w:id="1480069819">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499534709">
      <w:bodyDiv w:val="1"/>
      <w:marLeft w:val="0"/>
      <w:marRight w:val="0"/>
      <w:marTop w:val="0"/>
      <w:marBottom w:val="0"/>
      <w:divBdr>
        <w:top w:val="none" w:sz="0" w:space="0" w:color="auto"/>
        <w:left w:val="none" w:sz="0" w:space="0" w:color="auto"/>
        <w:bottom w:val="none" w:sz="0" w:space="0" w:color="auto"/>
        <w:right w:val="none" w:sz="0" w:space="0" w:color="auto"/>
      </w:divBdr>
    </w:div>
    <w:div w:id="1499734846">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2332271">
      <w:bodyDiv w:val="1"/>
      <w:marLeft w:val="0"/>
      <w:marRight w:val="0"/>
      <w:marTop w:val="0"/>
      <w:marBottom w:val="0"/>
      <w:divBdr>
        <w:top w:val="none" w:sz="0" w:space="0" w:color="auto"/>
        <w:left w:val="none" w:sz="0" w:space="0" w:color="auto"/>
        <w:bottom w:val="none" w:sz="0" w:space="0" w:color="auto"/>
        <w:right w:val="none" w:sz="0" w:space="0" w:color="auto"/>
      </w:divBdr>
    </w:div>
    <w:div w:id="1514808665">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19928363">
      <w:bodyDiv w:val="1"/>
      <w:marLeft w:val="0"/>
      <w:marRight w:val="0"/>
      <w:marTop w:val="0"/>
      <w:marBottom w:val="0"/>
      <w:divBdr>
        <w:top w:val="none" w:sz="0" w:space="0" w:color="auto"/>
        <w:left w:val="none" w:sz="0" w:space="0" w:color="auto"/>
        <w:bottom w:val="none" w:sz="0" w:space="0" w:color="auto"/>
        <w:right w:val="none" w:sz="0" w:space="0" w:color="auto"/>
      </w:divBdr>
    </w:div>
    <w:div w:id="1528522939">
      <w:bodyDiv w:val="1"/>
      <w:marLeft w:val="0"/>
      <w:marRight w:val="0"/>
      <w:marTop w:val="0"/>
      <w:marBottom w:val="0"/>
      <w:divBdr>
        <w:top w:val="none" w:sz="0" w:space="0" w:color="auto"/>
        <w:left w:val="none" w:sz="0" w:space="0" w:color="auto"/>
        <w:bottom w:val="none" w:sz="0" w:space="0" w:color="auto"/>
        <w:right w:val="none" w:sz="0" w:space="0" w:color="auto"/>
      </w:divBdr>
    </w:div>
    <w:div w:id="1529760156">
      <w:bodyDiv w:val="1"/>
      <w:marLeft w:val="0"/>
      <w:marRight w:val="0"/>
      <w:marTop w:val="0"/>
      <w:marBottom w:val="0"/>
      <w:divBdr>
        <w:top w:val="none" w:sz="0" w:space="0" w:color="auto"/>
        <w:left w:val="none" w:sz="0" w:space="0" w:color="auto"/>
        <w:bottom w:val="none" w:sz="0" w:space="0" w:color="auto"/>
        <w:right w:val="none" w:sz="0" w:space="0" w:color="auto"/>
      </w:divBdr>
    </w:div>
    <w:div w:id="1531333185">
      <w:bodyDiv w:val="1"/>
      <w:marLeft w:val="0"/>
      <w:marRight w:val="0"/>
      <w:marTop w:val="0"/>
      <w:marBottom w:val="0"/>
      <w:divBdr>
        <w:top w:val="none" w:sz="0" w:space="0" w:color="auto"/>
        <w:left w:val="none" w:sz="0" w:space="0" w:color="auto"/>
        <w:bottom w:val="none" w:sz="0" w:space="0" w:color="auto"/>
        <w:right w:val="none" w:sz="0" w:space="0" w:color="auto"/>
      </w:divBdr>
    </w:div>
    <w:div w:id="1536506072">
      <w:bodyDiv w:val="1"/>
      <w:marLeft w:val="0"/>
      <w:marRight w:val="0"/>
      <w:marTop w:val="0"/>
      <w:marBottom w:val="0"/>
      <w:divBdr>
        <w:top w:val="none" w:sz="0" w:space="0" w:color="auto"/>
        <w:left w:val="none" w:sz="0" w:space="0" w:color="auto"/>
        <w:bottom w:val="none" w:sz="0" w:space="0" w:color="auto"/>
        <w:right w:val="none" w:sz="0" w:space="0" w:color="auto"/>
      </w:divBdr>
    </w:div>
    <w:div w:id="1536846607">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53956513">
      <w:bodyDiv w:val="1"/>
      <w:marLeft w:val="0"/>
      <w:marRight w:val="0"/>
      <w:marTop w:val="0"/>
      <w:marBottom w:val="0"/>
      <w:divBdr>
        <w:top w:val="none" w:sz="0" w:space="0" w:color="auto"/>
        <w:left w:val="none" w:sz="0" w:space="0" w:color="auto"/>
        <w:bottom w:val="none" w:sz="0" w:space="0" w:color="auto"/>
        <w:right w:val="none" w:sz="0" w:space="0" w:color="auto"/>
      </w:divBdr>
    </w:div>
    <w:div w:id="1558513726">
      <w:bodyDiv w:val="1"/>
      <w:marLeft w:val="0"/>
      <w:marRight w:val="0"/>
      <w:marTop w:val="0"/>
      <w:marBottom w:val="0"/>
      <w:divBdr>
        <w:top w:val="none" w:sz="0" w:space="0" w:color="auto"/>
        <w:left w:val="none" w:sz="0" w:space="0" w:color="auto"/>
        <w:bottom w:val="none" w:sz="0" w:space="0" w:color="auto"/>
        <w:right w:val="none" w:sz="0" w:space="0" w:color="auto"/>
      </w:divBdr>
    </w:div>
    <w:div w:id="1559395657">
      <w:bodyDiv w:val="1"/>
      <w:marLeft w:val="0"/>
      <w:marRight w:val="0"/>
      <w:marTop w:val="0"/>
      <w:marBottom w:val="0"/>
      <w:divBdr>
        <w:top w:val="none" w:sz="0" w:space="0" w:color="auto"/>
        <w:left w:val="none" w:sz="0" w:space="0" w:color="auto"/>
        <w:bottom w:val="none" w:sz="0" w:space="0" w:color="auto"/>
        <w:right w:val="none" w:sz="0" w:space="0" w:color="auto"/>
      </w:divBdr>
    </w:div>
    <w:div w:id="1559710014">
      <w:bodyDiv w:val="1"/>
      <w:marLeft w:val="0"/>
      <w:marRight w:val="0"/>
      <w:marTop w:val="0"/>
      <w:marBottom w:val="0"/>
      <w:divBdr>
        <w:top w:val="none" w:sz="0" w:space="0" w:color="auto"/>
        <w:left w:val="none" w:sz="0" w:space="0" w:color="auto"/>
        <w:bottom w:val="none" w:sz="0" w:space="0" w:color="auto"/>
        <w:right w:val="none" w:sz="0" w:space="0" w:color="auto"/>
      </w:divBdr>
    </w:div>
    <w:div w:id="1565526077">
      <w:bodyDiv w:val="1"/>
      <w:marLeft w:val="0"/>
      <w:marRight w:val="0"/>
      <w:marTop w:val="0"/>
      <w:marBottom w:val="0"/>
      <w:divBdr>
        <w:top w:val="none" w:sz="0" w:space="0" w:color="auto"/>
        <w:left w:val="none" w:sz="0" w:space="0" w:color="auto"/>
        <w:bottom w:val="none" w:sz="0" w:space="0" w:color="auto"/>
        <w:right w:val="none" w:sz="0" w:space="0" w:color="auto"/>
      </w:divBdr>
    </w:div>
    <w:div w:id="1569724878">
      <w:bodyDiv w:val="1"/>
      <w:marLeft w:val="0"/>
      <w:marRight w:val="0"/>
      <w:marTop w:val="0"/>
      <w:marBottom w:val="0"/>
      <w:divBdr>
        <w:top w:val="none" w:sz="0" w:space="0" w:color="auto"/>
        <w:left w:val="none" w:sz="0" w:space="0" w:color="auto"/>
        <w:bottom w:val="none" w:sz="0" w:space="0" w:color="auto"/>
        <w:right w:val="none" w:sz="0" w:space="0" w:color="auto"/>
      </w:divBdr>
    </w:div>
    <w:div w:id="1577015233">
      <w:bodyDiv w:val="1"/>
      <w:marLeft w:val="0"/>
      <w:marRight w:val="0"/>
      <w:marTop w:val="0"/>
      <w:marBottom w:val="0"/>
      <w:divBdr>
        <w:top w:val="none" w:sz="0" w:space="0" w:color="auto"/>
        <w:left w:val="none" w:sz="0" w:space="0" w:color="auto"/>
        <w:bottom w:val="none" w:sz="0" w:space="0" w:color="auto"/>
        <w:right w:val="none" w:sz="0" w:space="0" w:color="auto"/>
      </w:divBdr>
    </w:div>
    <w:div w:id="1580560500">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588614338">
      <w:bodyDiv w:val="1"/>
      <w:marLeft w:val="0"/>
      <w:marRight w:val="0"/>
      <w:marTop w:val="0"/>
      <w:marBottom w:val="0"/>
      <w:divBdr>
        <w:top w:val="none" w:sz="0" w:space="0" w:color="auto"/>
        <w:left w:val="none" w:sz="0" w:space="0" w:color="auto"/>
        <w:bottom w:val="none" w:sz="0" w:space="0" w:color="auto"/>
        <w:right w:val="none" w:sz="0" w:space="0" w:color="auto"/>
      </w:divBdr>
    </w:div>
    <w:div w:id="1591238887">
      <w:bodyDiv w:val="1"/>
      <w:marLeft w:val="0"/>
      <w:marRight w:val="0"/>
      <w:marTop w:val="0"/>
      <w:marBottom w:val="0"/>
      <w:divBdr>
        <w:top w:val="none" w:sz="0" w:space="0" w:color="auto"/>
        <w:left w:val="none" w:sz="0" w:space="0" w:color="auto"/>
        <w:bottom w:val="none" w:sz="0" w:space="0" w:color="auto"/>
        <w:right w:val="none" w:sz="0" w:space="0" w:color="auto"/>
      </w:divBdr>
    </w:div>
    <w:div w:id="1599483786">
      <w:bodyDiv w:val="1"/>
      <w:marLeft w:val="0"/>
      <w:marRight w:val="0"/>
      <w:marTop w:val="0"/>
      <w:marBottom w:val="0"/>
      <w:divBdr>
        <w:top w:val="none" w:sz="0" w:space="0" w:color="auto"/>
        <w:left w:val="none" w:sz="0" w:space="0" w:color="auto"/>
        <w:bottom w:val="none" w:sz="0" w:space="0" w:color="auto"/>
        <w:right w:val="none" w:sz="0" w:space="0" w:color="auto"/>
      </w:divBdr>
    </w:div>
    <w:div w:id="1605380359">
      <w:bodyDiv w:val="1"/>
      <w:marLeft w:val="0"/>
      <w:marRight w:val="0"/>
      <w:marTop w:val="0"/>
      <w:marBottom w:val="0"/>
      <w:divBdr>
        <w:top w:val="none" w:sz="0" w:space="0" w:color="auto"/>
        <w:left w:val="none" w:sz="0" w:space="0" w:color="auto"/>
        <w:bottom w:val="none" w:sz="0" w:space="0" w:color="auto"/>
        <w:right w:val="none" w:sz="0" w:space="0" w:color="auto"/>
      </w:divBdr>
    </w:div>
    <w:div w:id="1615556530">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30554907">
      <w:bodyDiv w:val="1"/>
      <w:marLeft w:val="0"/>
      <w:marRight w:val="0"/>
      <w:marTop w:val="0"/>
      <w:marBottom w:val="0"/>
      <w:divBdr>
        <w:top w:val="none" w:sz="0" w:space="0" w:color="auto"/>
        <w:left w:val="none" w:sz="0" w:space="0" w:color="auto"/>
        <w:bottom w:val="none" w:sz="0" w:space="0" w:color="auto"/>
        <w:right w:val="none" w:sz="0" w:space="0" w:color="auto"/>
      </w:divBdr>
    </w:div>
    <w:div w:id="1634098670">
      <w:bodyDiv w:val="1"/>
      <w:marLeft w:val="0"/>
      <w:marRight w:val="0"/>
      <w:marTop w:val="0"/>
      <w:marBottom w:val="0"/>
      <w:divBdr>
        <w:top w:val="none" w:sz="0" w:space="0" w:color="auto"/>
        <w:left w:val="none" w:sz="0" w:space="0" w:color="auto"/>
        <w:bottom w:val="none" w:sz="0" w:space="0" w:color="auto"/>
        <w:right w:val="none" w:sz="0" w:space="0" w:color="auto"/>
      </w:divBdr>
    </w:div>
    <w:div w:id="1639068444">
      <w:bodyDiv w:val="1"/>
      <w:marLeft w:val="0"/>
      <w:marRight w:val="0"/>
      <w:marTop w:val="0"/>
      <w:marBottom w:val="0"/>
      <w:divBdr>
        <w:top w:val="none" w:sz="0" w:space="0" w:color="auto"/>
        <w:left w:val="none" w:sz="0" w:space="0" w:color="auto"/>
        <w:bottom w:val="none" w:sz="0" w:space="0" w:color="auto"/>
        <w:right w:val="none" w:sz="0" w:space="0" w:color="auto"/>
      </w:divBdr>
    </w:div>
    <w:div w:id="1639383371">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385794">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0474232">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59115493">
      <w:bodyDiv w:val="1"/>
      <w:marLeft w:val="0"/>
      <w:marRight w:val="0"/>
      <w:marTop w:val="0"/>
      <w:marBottom w:val="0"/>
      <w:divBdr>
        <w:top w:val="none" w:sz="0" w:space="0" w:color="auto"/>
        <w:left w:val="none" w:sz="0" w:space="0" w:color="auto"/>
        <w:bottom w:val="none" w:sz="0" w:space="0" w:color="auto"/>
        <w:right w:val="none" w:sz="0" w:space="0" w:color="auto"/>
      </w:divBdr>
    </w:div>
    <w:div w:id="1660697433">
      <w:bodyDiv w:val="1"/>
      <w:marLeft w:val="0"/>
      <w:marRight w:val="0"/>
      <w:marTop w:val="0"/>
      <w:marBottom w:val="0"/>
      <w:divBdr>
        <w:top w:val="none" w:sz="0" w:space="0" w:color="auto"/>
        <w:left w:val="none" w:sz="0" w:space="0" w:color="auto"/>
        <w:bottom w:val="none" w:sz="0" w:space="0" w:color="auto"/>
        <w:right w:val="none" w:sz="0" w:space="0" w:color="auto"/>
      </w:divBdr>
    </w:div>
    <w:div w:id="1666008198">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74986833">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691567589">
      <w:bodyDiv w:val="1"/>
      <w:marLeft w:val="0"/>
      <w:marRight w:val="0"/>
      <w:marTop w:val="0"/>
      <w:marBottom w:val="0"/>
      <w:divBdr>
        <w:top w:val="none" w:sz="0" w:space="0" w:color="auto"/>
        <w:left w:val="none" w:sz="0" w:space="0" w:color="auto"/>
        <w:bottom w:val="none" w:sz="0" w:space="0" w:color="auto"/>
        <w:right w:val="none" w:sz="0" w:space="0" w:color="auto"/>
      </w:divBdr>
    </w:div>
    <w:div w:id="1694262496">
      <w:bodyDiv w:val="1"/>
      <w:marLeft w:val="0"/>
      <w:marRight w:val="0"/>
      <w:marTop w:val="0"/>
      <w:marBottom w:val="0"/>
      <w:divBdr>
        <w:top w:val="none" w:sz="0" w:space="0" w:color="auto"/>
        <w:left w:val="none" w:sz="0" w:space="0" w:color="auto"/>
        <w:bottom w:val="none" w:sz="0" w:space="0" w:color="auto"/>
        <w:right w:val="none" w:sz="0" w:space="0" w:color="auto"/>
      </w:divBdr>
    </w:div>
    <w:div w:id="1711110092">
      <w:bodyDiv w:val="1"/>
      <w:marLeft w:val="0"/>
      <w:marRight w:val="0"/>
      <w:marTop w:val="0"/>
      <w:marBottom w:val="0"/>
      <w:divBdr>
        <w:top w:val="none" w:sz="0" w:space="0" w:color="auto"/>
        <w:left w:val="none" w:sz="0" w:space="0" w:color="auto"/>
        <w:bottom w:val="none" w:sz="0" w:space="0" w:color="auto"/>
        <w:right w:val="none" w:sz="0" w:space="0" w:color="auto"/>
      </w:divBdr>
    </w:div>
    <w:div w:id="1713310663">
      <w:bodyDiv w:val="1"/>
      <w:marLeft w:val="0"/>
      <w:marRight w:val="0"/>
      <w:marTop w:val="0"/>
      <w:marBottom w:val="0"/>
      <w:divBdr>
        <w:top w:val="none" w:sz="0" w:space="0" w:color="auto"/>
        <w:left w:val="none" w:sz="0" w:space="0" w:color="auto"/>
        <w:bottom w:val="none" w:sz="0" w:space="0" w:color="auto"/>
        <w:right w:val="none" w:sz="0" w:space="0" w:color="auto"/>
      </w:divBdr>
    </w:div>
    <w:div w:id="1715694874">
      <w:bodyDiv w:val="1"/>
      <w:marLeft w:val="0"/>
      <w:marRight w:val="0"/>
      <w:marTop w:val="0"/>
      <w:marBottom w:val="0"/>
      <w:divBdr>
        <w:top w:val="none" w:sz="0" w:space="0" w:color="auto"/>
        <w:left w:val="none" w:sz="0" w:space="0" w:color="auto"/>
        <w:bottom w:val="none" w:sz="0" w:space="0" w:color="auto"/>
        <w:right w:val="none" w:sz="0" w:space="0" w:color="auto"/>
      </w:divBdr>
    </w:div>
    <w:div w:id="1727755414">
      <w:bodyDiv w:val="1"/>
      <w:marLeft w:val="0"/>
      <w:marRight w:val="0"/>
      <w:marTop w:val="0"/>
      <w:marBottom w:val="0"/>
      <w:divBdr>
        <w:top w:val="none" w:sz="0" w:space="0" w:color="auto"/>
        <w:left w:val="none" w:sz="0" w:space="0" w:color="auto"/>
        <w:bottom w:val="none" w:sz="0" w:space="0" w:color="auto"/>
        <w:right w:val="none" w:sz="0" w:space="0" w:color="auto"/>
      </w:divBdr>
    </w:div>
    <w:div w:id="1728411240">
      <w:bodyDiv w:val="1"/>
      <w:marLeft w:val="0"/>
      <w:marRight w:val="0"/>
      <w:marTop w:val="0"/>
      <w:marBottom w:val="0"/>
      <w:divBdr>
        <w:top w:val="none" w:sz="0" w:space="0" w:color="auto"/>
        <w:left w:val="none" w:sz="0" w:space="0" w:color="auto"/>
        <w:bottom w:val="none" w:sz="0" w:space="0" w:color="auto"/>
        <w:right w:val="none" w:sz="0" w:space="0" w:color="auto"/>
      </w:divBdr>
    </w:div>
    <w:div w:id="1729037256">
      <w:bodyDiv w:val="1"/>
      <w:marLeft w:val="0"/>
      <w:marRight w:val="0"/>
      <w:marTop w:val="0"/>
      <w:marBottom w:val="0"/>
      <w:divBdr>
        <w:top w:val="none" w:sz="0" w:space="0" w:color="auto"/>
        <w:left w:val="none" w:sz="0" w:space="0" w:color="auto"/>
        <w:bottom w:val="none" w:sz="0" w:space="0" w:color="auto"/>
        <w:right w:val="none" w:sz="0" w:space="0" w:color="auto"/>
      </w:divBdr>
    </w:div>
    <w:div w:id="1733043318">
      <w:bodyDiv w:val="1"/>
      <w:marLeft w:val="0"/>
      <w:marRight w:val="0"/>
      <w:marTop w:val="0"/>
      <w:marBottom w:val="0"/>
      <w:divBdr>
        <w:top w:val="none" w:sz="0" w:space="0" w:color="auto"/>
        <w:left w:val="none" w:sz="0" w:space="0" w:color="auto"/>
        <w:bottom w:val="none" w:sz="0" w:space="0" w:color="auto"/>
        <w:right w:val="none" w:sz="0" w:space="0" w:color="auto"/>
      </w:divBdr>
    </w:div>
    <w:div w:id="1737974642">
      <w:bodyDiv w:val="1"/>
      <w:marLeft w:val="0"/>
      <w:marRight w:val="0"/>
      <w:marTop w:val="0"/>
      <w:marBottom w:val="0"/>
      <w:divBdr>
        <w:top w:val="none" w:sz="0" w:space="0" w:color="auto"/>
        <w:left w:val="none" w:sz="0" w:space="0" w:color="auto"/>
        <w:bottom w:val="none" w:sz="0" w:space="0" w:color="auto"/>
        <w:right w:val="none" w:sz="0" w:space="0" w:color="auto"/>
      </w:divBdr>
    </w:div>
    <w:div w:id="1738625881">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58676287">
      <w:bodyDiv w:val="1"/>
      <w:marLeft w:val="0"/>
      <w:marRight w:val="0"/>
      <w:marTop w:val="0"/>
      <w:marBottom w:val="0"/>
      <w:divBdr>
        <w:top w:val="none" w:sz="0" w:space="0" w:color="auto"/>
        <w:left w:val="none" w:sz="0" w:space="0" w:color="auto"/>
        <w:bottom w:val="none" w:sz="0" w:space="0" w:color="auto"/>
        <w:right w:val="none" w:sz="0" w:space="0" w:color="auto"/>
      </w:divBdr>
    </w:div>
    <w:div w:id="1761636016">
      <w:bodyDiv w:val="1"/>
      <w:marLeft w:val="0"/>
      <w:marRight w:val="0"/>
      <w:marTop w:val="0"/>
      <w:marBottom w:val="0"/>
      <w:divBdr>
        <w:top w:val="none" w:sz="0" w:space="0" w:color="auto"/>
        <w:left w:val="none" w:sz="0" w:space="0" w:color="auto"/>
        <w:bottom w:val="none" w:sz="0" w:space="0" w:color="auto"/>
        <w:right w:val="none" w:sz="0" w:space="0" w:color="auto"/>
      </w:divBdr>
    </w:div>
    <w:div w:id="1768959037">
      <w:bodyDiv w:val="1"/>
      <w:marLeft w:val="0"/>
      <w:marRight w:val="0"/>
      <w:marTop w:val="0"/>
      <w:marBottom w:val="0"/>
      <w:divBdr>
        <w:top w:val="none" w:sz="0" w:space="0" w:color="auto"/>
        <w:left w:val="none" w:sz="0" w:space="0" w:color="auto"/>
        <w:bottom w:val="none" w:sz="0" w:space="0" w:color="auto"/>
        <w:right w:val="none" w:sz="0" w:space="0" w:color="auto"/>
      </w:divBdr>
    </w:div>
    <w:div w:id="1785689056">
      <w:bodyDiv w:val="1"/>
      <w:marLeft w:val="0"/>
      <w:marRight w:val="0"/>
      <w:marTop w:val="0"/>
      <w:marBottom w:val="0"/>
      <w:divBdr>
        <w:top w:val="none" w:sz="0" w:space="0" w:color="auto"/>
        <w:left w:val="none" w:sz="0" w:space="0" w:color="auto"/>
        <w:bottom w:val="none" w:sz="0" w:space="0" w:color="auto"/>
        <w:right w:val="none" w:sz="0" w:space="0" w:color="auto"/>
      </w:divBdr>
    </w:div>
    <w:div w:id="1797019319">
      <w:bodyDiv w:val="1"/>
      <w:marLeft w:val="0"/>
      <w:marRight w:val="0"/>
      <w:marTop w:val="0"/>
      <w:marBottom w:val="0"/>
      <w:divBdr>
        <w:top w:val="none" w:sz="0" w:space="0" w:color="auto"/>
        <w:left w:val="none" w:sz="0" w:space="0" w:color="auto"/>
        <w:bottom w:val="none" w:sz="0" w:space="0" w:color="auto"/>
        <w:right w:val="none" w:sz="0" w:space="0" w:color="auto"/>
      </w:divBdr>
    </w:div>
    <w:div w:id="1799958060">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022410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14831331">
      <w:bodyDiv w:val="1"/>
      <w:marLeft w:val="0"/>
      <w:marRight w:val="0"/>
      <w:marTop w:val="0"/>
      <w:marBottom w:val="0"/>
      <w:divBdr>
        <w:top w:val="none" w:sz="0" w:space="0" w:color="auto"/>
        <w:left w:val="none" w:sz="0" w:space="0" w:color="auto"/>
        <w:bottom w:val="none" w:sz="0" w:space="0" w:color="auto"/>
        <w:right w:val="none" w:sz="0" w:space="0" w:color="auto"/>
      </w:divBdr>
    </w:div>
    <w:div w:id="1821076634">
      <w:bodyDiv w:val="1"/>
      <w:marLeft w:val="0"/>
      <w:marRight w:val="0"/>
      <w:marTop w:val="0"/>
      <w:marBottom w:val="0"/>
      <w:divBdr>
        <w:top w:val="none" w:sz="0" w:space="0" w:color="auto"/>
        <w:left w:val="none" w:sz="0" w:space="0" w:color="auto"/>
        <w:bottom w:val="none" w:sz="0" w:space="0" w:color="auto"/>
        <w:right w:val="none" w:sz="0" w:space="0" w:color="auto"/>
      </w:divBdr>
      <w:divsChild>
        <w:div w:id="370570868">
          <w:marLeft w:val="0"/>
          <w:marRight w:val="0"/>
          <w:marTop w:val="0"/>
          <w:marBottom w:val="0"/>
          <w:divBdr>
            <w:top w:val="none" w:sz="0" w:space="0" w:color="auto"/>
            <w:left w:val="none" w:sz="0" w:space="0" w:color="auto"/>
            <w:bottom w:val="none" w:sz="0" w:space="0" w:color="auto"/>
            <w:right w:val="none" w:sz="0" w:space="0" w:color="auto"/>
          </w:divBdr>
          <w:divsChild>
            <w:div w:id="201799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36552">
      <w:bodyDiv w:val="1"/>
      <w:marLeft w:val="0"/>
      <w:marRight w:val="0"/>
      <w:marTop w:val="0"/>
      <w:marBottom w:val="0"/>
      <w:divBdr>
        <w:top w:val="none" w:sz="0" w:space="0" w:color="auto"/>
        <w:left w:val="none" w:sz="0" w:space="0" w:color="auto"/>
        <w:bottom w:val="none" w:sz="0" w:space="0" w:color="auto"/>
        <w:right w:val="none" w:sz="0" w:space="0" w:color="auto"/>
      </w:divBdr>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28395835">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2087029">
      <w:bodyDiv w:val="1"/>
      <w:marLeft w:val="0"/>
      <w:marRight w:val="0"/>
      <w:marTop w:val="0"/>
      <w:marBottom w:val="0"/>
      <w:divBdr>
        <w:top w:val="none" w:sz="0" w:space="0" w:color="auto"/>
        <w:left w:val="none" w:sz="0" w:space="0" w:color="auto"/>
        <w:bottom w:val="none" w:sz="0" w:space="0" w:color="auto"/>
        <w:right w:val="none" w:sz="0" w:space="0" w:color="auto"/>
      </w:divBdr>
    </w:div>
    <w:div w:id="1842623917">
      <w:bodyDiv w:val="1"/>
      <w:marLeft w:val="0"/>
      <w:marRight w:val="0"/>
      <w:marTop w:val="0"/>
      <w:marBottom w:val="0"/>
      <w:divBdr>
        <w:top w:val="none" w:sz="0" w:space="0" w:color="auto"/>
        <w:left w:val="none" w:sz="0" w:space="0" w:color="auto"/>
        <w:bottom w:val="none" w:sz="0" w:space="0" w:color="auto"/>
        <w:right w:val="none" w:sz="0" w:space="0" w:color="auto"/>
      </w:divBdr>
    </w:div>
    <w:div w:id="1843735529">
      <w:bodyDiv w:val="1"/>
      <w:marLeft w:val="0"/>
      <w:marRight w:val="0"/>
      <w:marTop w:val="0"/>
      <w:marBottom w:val="0"/>
      <w:divBdr>
        <w:top w:val="none" w:sz="0" w:space="0" w:color="auto"/>
        <w:left w:val="none" w:sz="0" w:space="0" w:color="auto"/>
        <w:bottom w:val="none" w:sz="0" w:space="0" w:color="auto"/>
        <w:right w:val="none" w:sz="0" w:space="0" w:color="auto"/>
      </w:divBdr>
    </w:div>
    <w:div w:id="1844852263">
      <w:bodyDiv w:val="1"/>
      <w:marLeft w:val="0"/>
      <w:marRight w:val="0"/>
      <w:marTop w:val="0"/>
      <w:marBottom w:val="0"/>
      <w:divBdr>
        <w:top w:val="none" w:sz="0" w:space="0" w:color="auto"/>
        <w:left w:val="none" w:sz="0" w:space="0" w:color="auto"/>
        <w:bottom w:val="none" w:sz="0" w:space="0" w:color="auto"/>
        <w:right w:val="none" w:sz="0" w:space="0" w:color="auto"/>
      </w:divBdr>
      <w:divsChild>
        <w:div w:id="501358629">
          <w:marLeft w:val="0"/>
          <w:marRight w:val="0"/>
          <w:marTop w:val="15"/>
          <w:marBottom w:val="0"/>
          <w:divBdr>
            <w:top w:val="single" w:sz="48" w:space="0" w:color="auto"/>
            <w:left w:val="single" w:sz="48" w:space="0" w:color="auto"/>
            <w:bottom w:val="single" w:sz="48" w:space="0" w:color="auto"/>
            <w:right w:val="single" w:sz="48" w:space="0" w:color="auto"/>
          </w:divBdr>
          <w:divsChild>
            <w:div w:id="479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65585">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208472">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69878642">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90410672">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9778613">
      <w:bodyDiv w:val="1"/>
      <w:marLeft w:val="0"/>
      <w:marRight w:val="0"/>
      <w:marTop w:val="0"/>
      <w:marBottom w:val="0"/>
      <w:divBdr>
        <w:top w:val="none" w:sz="0" w:space="0" w:color="auto"/>
        <w:left w:val="none" w:sz="0" w:space="0" w:color="auto"/>
        <w:bottom w:val="none" w:sz="0" w:space="0" w:color="auto"/>
        <w:right w:val="none" w:sz="0" w:space="0" w:color="auto"/>
      </w:divBdr>
    </w:div>
    <w:div w:id="1899894760">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8442949">
      <w:bodyDiv w:val="1"/>
      <w:marLeft w:val="0"/>
      <w:marRight w:val="0"/>
      <w:marTop w:val="0"/>
      <w:marBottom w:val="0"/>
      <w:divBdr>
        <w:top w:val="none" w:sz="0" w:space="0" w:color="auto"/>
        <w:left w:val="none" w:sz="0" w:space="0" w:color="auto"/>
        <w:bottom w:val="none" w:sz="0" w:space="0" w:color="auto"/>
        <w:right w:val="none" w:sz="0" w:space="0" w:color="auto"/>
      </w:divBdr>
    </w:div>
    <w:div w:id="1919905185">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548030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4915856">
      <w:bodyDiv w:val="1"/>
      <w:marLeft w:val="0"/>
      <w:marRight w:val="0"/>
      <w:marTop w:val="0"/>
      <w:marBottom w:val="0"/>
      <w:divBdr>
        <w:top w:val="none" w:sz="0" w:space="0" w:color="auto"/>
        <w:left w:val="none" w:sz="0" w:space="0" w:color="auto"/>
        <w:bottom w:val="none" w:sz="0" w:space="0" w:color="auto"/>
        <w:right w:val="none" w:sz="0" w:space="0" w:color="auto"/>
      </w:divBdr>
    </w:div>
    <w:div w:id="1952778114">
      <w:bodyDiv w:val="1"/>
      <w:marLeft w:val="0"/>
      <w:marRight w:val="0"/>
      <w:marTop w:val="0"/>
      <w:marBottom w:val="0"/>
      <w:divBdr>
        <w:top w:val="none" w:sz="0" w:space="0" w:color="auto"/>
        <w:left w:val="none" w:sz="0" w:space="0" w:color="auto"/>
        <w:bottom w:val="none" w:sz="0" w:space="0" w:color="auto"/>
        <w:right w:val="none" w:sz="0" w:space="0" w:color="auto"/>
      </w:divBdr>
    </w:div>
    <w:div w:id="195277945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6962977">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1206814">
      <w:bodyDiv w:val="1"/>
      <w:marLeft w:val="0"/>
      <w:marRight w:val="0"/>
      <w:marTop w:val="0"/>
      <w:marBottom w:val="0"/>
      <w:divBdr>
        <w:top w:val="none" w:sz="0" w:space="0" w:color="auto"/>
        <w:left w:val="none" w:sz="0" w:space="0" w:color="auto"/>
        <w:bottom w:val="none" w:sz="0" w:space="0" w:color="auto"/>
        <w:right w:val="none" w:sz="0" w:space="0" w:color="auto"/>
      </w:divBdr>
    </w:div>
    <w:div w:id="1972057567">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1988777611">
      <w:bodyDiv w:val="1"/>
      <w:marLeft w:val="0"/>
      <w:marRight w:val="0"/>
      <w:marTop w:val="0"/>
      <w:marBottom w:val="0"/>
      <w:divBdr>
        <w:top w:val="none" w:sz="0" w:space="0" w:color="auto"/>
        <w:left w:val="none" w:sz="0" w:space="0" w:color="auto"/>
        <w:bottom w:val="none" w:sz="0" w:space="0" w:color="auto"/>
        <w:right w:val="none" w:sz="0" w:space="0" w:color="auto"/>
      </w:divBdr>
    </w:div>
    <w:div w:id="1996763411">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04814322">
      <w:bodyDiv w:val="1"/>
      <w:marLeft w:val="0"/>
      <w:marRight w:val="0"/>
      <w:marTop w:val="0"/>
      <w:marBottom w:val="0"/>
      <w:divBdr>
        <w:top w:val="none" w:sz="0" w:space="0" w:color="auto"/>
        <w:left w:val="none" w:sz="0" w:space="0" w:color="auto"/>
        <w:bottom w:val="none" w:sz="0" w:space="0" w:color="auto"/>
        <w:right w:val="none" w:sz="0" w:space="0" w:color="auto"/>
      </w:divBdr>
    </w:div>
    <w:div w:id="2011983362">
      <w:bodyDiv w:val="1"/>
      <w:marLeft w:val="0"/>
      <w:marRight w:val="0"/>
      <w:marTop w:val="0"/>
      <w:marBottom w:val="0"/>
      <w:divBdr>
        <w:top w:val="none" w:sz="0" w:space="0" w:color="auto"/>
        <w:left w:val="none" w:sz="0" w:space="0" w:color="auto"/>
        <w:bottom w:val="none" w:sz="0" w:space="0" w:color="auto"/>
        <w:right w:val="none" w:sz="0" w:space="0" w:color="auto"/>
      </w:divBdr>
    </w:div>
    <w:div w:id="2015260847">
      <w:bodyDiv w:val="1"/>
      <w:marLeft w:val="0"/>
      <w:marRight w:val="0"/>
      <w:marTop w:val="0"/>
      <w:marBottom w:val="0"/>
      <w:divBdr>
        <w:top w:val="none" w:sz="0" w:space="0" w:color="auto"/>
        <w:left w:val="none" w:sz="0" w:space="0" w:color="auto"/>
        <w:bottom w:val="none" w:sz="0" w:space="0" w:color="auto"/>
        <w:right w:val="none" w:sz="0" w:space="0" w:color="auto"/>
      </w:divBdr>
    </w:div>
    <w:div w:id="2015759067">
      <w:bodyDiv w:val="1"/>
      <w:marLeft w:val="0"/>
      <w:marRight w:val="0"/>
      <w:marTop w:val="0"/>
      <w:marBottom w:val="0"/>
      <w:divBdr>
        <w:top w:val="none" w:sz="0" w:space="0" w:color="auto"/>
        <w:left w:val="none" w:sz="0" w:space="0" w:color="auto"/>
        <w:bottom w:val="none" w:sz="0" w:space="0" w:color="auto"/>
        <w:right w:val="none" w:sz="0" w:space="0" w:color="auto"/>
      </w:divBdr>
    </w:div>
    <w:div w:id="2017927088">
      <w:bodyDiv w:val="1"/>
      <w:marLeft w:val="0"/>
      <w:marRight w:val="0"/>
      <w:marTop w:val="0"/>
      <w:marBottom w:val="0"/>
      <w:divBdr>
        <w:top w:val="none" w:sz="0" w:space="0" w:color="auto"/>
        <w:left w:val="none" w:sz="0" w:space="0" w:color="auto"/>
        <w:bottom w:val="none" w:sz="0" w:space="0" w:color="auto"/>
        <w:right w:val="none" w:sz="0" w:space="0" w:color="auto"/>
      </w:divBdr>
    </w:div>
    <w:div w:id="2018388483">
      <w:bodyDiv w:val="1"/>
      <w:marLeft w:val="0"/>
      <w:marRight w:val="0"/>
      <w:marTop w:val="0"/>
      <w:marBottom w:val="0"/>
      <w:divBdr>
        <w:top w:val="none" w:sz="0" w:space="0" w:color="auto"/>
        <w:left w:val="none" w:sz="0" w:space="0" w:color="auto"/>
        <w:bottom w:val="none" w:sz="0" w:space="0" w:color="auto"/>
        <w:right w:val="none" w:sz="0" w:space="0" w:color="auto"/>
      </w:divBdr>
    </w:div>
    <w:div w:id="2025478882">
      <w:bodyDiv w:val="1"/>
      <w:marLeft w:val="0"/>
      <w:marRight w:val="0"/>
      <w:marTop w:val="0"/>
      <w:marBottom w:val="0"/>
      <w:divBdr>
        <w:top w:val="none" w:sz="0" w:space="0" w:color="auto"/>
        <w:left w:val="none" w:sz="0" w:space="0" w:color="auto"/>
        <w:bottom w:val="none" w:sz="0" w:space="0" w:color="auto"/>
        <w:right w:val="none" w:sz="0" w:space="0" w:color="auto"/>
      </w:divBdr>
    </w:div>
    <w:div w:id="2028364160">
      <w:bodyDiv w:val="1"/>
      <w:marLeft w:val="0"/>
      <w:marRight w:val="0"/>
      <w:marTop w:val="0"/>
      <w:marBottom w:val="0"/>
      <w:divBdr>
        <w:top w:val="none" w:sz="0" w:space="0" w:color="auto"/>
        <w:left w:val="none" w:sz="0" w:space="0" w:color="auto"/>
        <w:bottom w:val="none" w:sz="0" w:space="0" w:color="auto"/>
        <w:right w:val="none" w:sz="0" w:space="0" w:color="auto"/>
      </w:divBdr>
    </w:div>
    <w:div w:id="2031107241">
      <w:bodyDiv w:val="1"/>
      <w:marLeft w:val="0"/>
      <w:marRight w:val="0"/>
      <w:marTop w:val="0"/>
      <w:marBottom w:val="0"/>
      <w:divBdr>
        <w:top w:val="none" w:sz="0" w:space="0" w:color="auto"/>
        <w:left w:val="none" w:sz="0" w:space="0" w:color="auto"/>
        <w:bottom w:val="none" w:sz="0" w:space="0" w:color="auto"/>
        <w:right w:val="none" w:sz="0" w:space="0" w:color="auto"/>
      </w:divBdr>
    </w:div>
    <w:div w:id="2031837267">
      <w:bodyDiv w:val="1"/>
      <w:marLeft w:val="0"/>
      <w:marRight w:val="0"/>
      <w:marTop w:val="0"/>
      <w:marBottom w:val="0"/>
      <w:divBdr>
        <w:top w:val="none" w:sz="0" w:space="0" w:color="auto"/>
        <w:left w:val="none" w:sz="0" w:space="0" w:color="auto"/>
        <w:bottom w:val="none" w:sz="0" w:space="0" w:color="auto"/>
        <w:right w:val="none" w:sz="0" w:space="0" w:color="auto"/>
      </w:divBdr>
    </w:div>
    <w:div w:id="2033724962">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39962332">
      <w:bodyDiv w:val="1"/>
      <w:marLeft w:val="0"/>
      <w:marRight w:val="0"/>
      <w:marTop w:val="0"/>
      <w:marBottom w:val="0"/>
      <w:divBdr>
        <w:top w:val="none" w:sz="0" w:space="0" w:color="auto"/>
        <w:left w:val="none" w:sz="0" w:space="0" w:color="auto"/>
        <w:bottom w:val="none" w:sz="0" w:space="0" w:color="auto"/>
        <w:right w:val="none" w:sz="0" w:space="0" w:color="auto"/>
      </w:divBdr>
    </w:div>
    <w:div w:id="2043482522">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5010756">
      <w:bodyDiv w:val="1"/>
      <w:marLeft w:val="0"/>
      <w:marRight w:val="0"/>
      <w:marTop w:val="0"/>
      <w:marBottom w:val="0"/>
      <w:divBdr>
        <w:top w:val="none" w:sz="0" w:space="0" w:color="auto"/>
        <w:left w:val="none" w:sz="0" w:space="0" w:color="auto"/>
        <w:bottom w:val="none" w:sz="0" w:space="0" w:color="auto"/>
        <w:right w:val="none" w:sz="0" w:space="0" w:color="auto"/>
      </w:divBdr>
    </w:div>
    <w:div w:id="2045859664">
      <w:bodyDiv w:val="1"/>
      <w:marLeft w:val="0"/>
      <w:marRight w:val="0"/>
      <w:marTop w:val="0"/>
      <w:marBottom w:val="0"/>
      <w:divBdr>
        <w:top w:val="none" w:sz="0" w:space="0" w:color="auto"/>
        <w:left w:val="none" w:sz="0" w:space="0" w:color="auto"/>
        <w:bottom w:val="none" w:sz="0" w:space="0" w:color="auto"/>
        <w:right w:val="none" w:sz="0" w:space="0" w:color="auto"/>
      </w:divBdr>
    </w:div>
    <w:div w:id="2046558700">
      <w:bodyDiv w:val="1"/>
      <w:marLeft w:val="0"/>
      <w:marRight w:val="0"/>
      <w:marTop w:val="0"/>
      <w:marBottom w:val="0"/>
      <w:divBdr>
        <w:top w:val="none" w:sz="0" w:space="0" w:color="auto"/>
        <w:left w:val="none" w:sz="0" w:space="0" w:color="auto"/>
        <w:bottom w:val="none" w:sz="0" w:space="0" w:color="auto"/>
        <w:right w:val="none" w:sz="0" w:space="0" w:color="auto"/>
      </w:divBdr>
    </w:div>
    <w:div w:id="2047101401">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59283526">
      <w:bodyDiv w:val="1"/>
      <w:marLeft w:val="0"/>
      <w:marRight w:val="0"/>
      <w:marTop w:val="0"/>
      <w:marBottom w:val="0"/>
      <w:divBdr>
        <w:top w:val="none" w:sz="0" w:space="0" w:color="auto"/>
        <w:left w:val="none" w:sz="0" w:space="0" w:color="auto"/>
        <w:bottom w:val="none" w:sz="0" w:space="0" w:color="auto"/>
        <w:right w:val="none" w:sz="0" w:space="0" w:color="auto"/>
      </w:divBdr>
    </w:div>
    <w:div w:id="2062777443">
      <w:bodyDiv w:val="1"/>
      <w:marLeft w:val="0"/>
      <w:marRight w:val="0"/>
      <w:marTop w:val="0"/>
      <w:marBottom w:val="0"/>
      <w:divBdr>
        <w:top w:val="none" w:sz="0" w:space="0" w:color="auto"/>
        <w:left w:val="none" w:sz="0" w:space="0" w:color="auto"/>
        <w:bottom w:val="none" w:sz="0" w:space="0" w:color="auto"/>
        <w:right w:val="none" w:sz="0" w:space="0" w:color="auto"/>
      </w:divBdr>
    </w:div>
    <w:div w:id="2064937528">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6607265">
      <w:bodyDiv w:val="1"/>
      <w:marLeft w:val="0"/>
      <w:marRight w:val="0"/>
      <w:marTop w:val="0"/>
      <w:marBottom w:val="0"/>
      <w:divBdr>
        <w:top w:val="none" w:sz="0" w:space="0" w:color="auto"/>
        <w:left w:val="none" w:sz="0" w:space="0" w:color="auto"/>
        <w:bottom w:val="none" w:sz="0" w:space="0" w:color="auto"/>
        <w:right w:val="none" w:sz="0" w:space="0" w:color="auto"/>
      </w:divBdr>
      <w:divsChild>
        <w:div w:id="1605070542">
          <w:marLeft w:val="0"/>
          <w:marRight w:val="0"/>
          <w:marTop w:val="0"/>
          <w:marBottom w:val="0"/>
          <w:divBdr>
            <w:top w:val="none" w:sz="0" w:space="0" w:color="auto"/>
            <w:left w:val="none" w:sz="0" w:space="0" w:color="auto"/>
            <w:bottom w:val="none" w:sz="0" w:space="0" w:color="auto"/>
            <w:right w:val="none" w:sz="0" w:space="0" w:color="auto"/>
          </w:divBdr>
          <w:divsChild>
            <w:div w:id="1317951386">
              <w:marLeft w:val="0"/>
              <w:marRight w:val="0"/>
              <w:marTop w:val="0"/>
              <w:marBottom w:val="0"/>
              <w:divBdr>
                <w:top w:val="none" w:sz="0" w:space="0" w:color="auto"/>
                <w:left w:val="none" w:sz="0" w:space="0" w:color="auto"/>
                <w:bottom w:val="none" w:sz="0" w:space="0" w:color="auto"/>
                <w:right w:val="none" w:sz="0" w:space="0" w:color="auto"/>
              </w:divBdr>
              <w:divsChild>
                <w:div w:id="906693725">
                  <w:marLeft w:val="0"/>
                  <w:marRight w:val="0"/>
                  <w:marTop w:val="0"/>
                  <w:marBottom w:val="0"/>
                  <w:divBdr>
                    <w:top w:val="none" w:sz="0" w:space="0" w:color="auto"/>
                    <w:left w:val="none" w:sz="0" w:space="0" w:color="auto"/>
                    <w:bottom w:val="none" w:sz="0" w:space="0" w:color="auto"/>
                    <w:right w:val="none" w:sz="0" w:space="0" w:color="auto"/>
                  </w:divBdr>
                </w:div>
                <w:div w:id="1309703046">
                  <w:marLeft w:val="0"/>
                  <w:marRight w:val="0"/>
                  <w:marTop w:val="0"/>
                  <w:marBottom w:val="0"/>
                  <w:divBdr>
                    <w:top w:val="none" w:sz="0" w:space="0" w:color="auto"/>
                    <w:left w:val="none" w:sz="0" w:space="0" w:color="auto"/>
                    <w:bottom w:val="none" w:sz="0" w:space="0" w:color="auto"/>
                    <w:right w:val="none" w:sz="0" w:space="0" w:color="auto"/>
                  </w:divBdr>
                </w:div>
                <w:div w:id="1814954109">
                  <w:marLeft w:val="0"/>
                  <w:marRight w:val="0"/>
                  <w:marTop w:val="0"/>
                  <w:marBottom w:val="0"/>
                  <w:divBdr>
                    <w:top w:val="none" w:sz="0" w:space="0" w:color="auto"/>
                    <w:left w:val="none" w:sz="0" w:space="0" w:color="auto"/>
                    <w:bottom w:val="none" w:sz="0" w:space="0" w:color="auto"/>
                    <w:right w:val="none" w:sz="0" w:space="0" w:color="auto"/>
                  </w:divBdr>
                </w:div>
              </w:divsChild>
            </w:div>
            <w:div w:id="13277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231232">
      <w:bodyDiv w:val="1"/>
      <w:marLeft w:val="0"/>
      <w:marRight w:val="0"/>
      <w:marTop w:val="0"/>
      <w:marBottom w:val="0"/>
      <w:divBdr>
        <w:top w:val="none" w:sz="0" w:space="0" w:color="auto"/>
        <w:left w:val="none" w:sz="0" w:space="0" w:color="auto"/>
        <w:bottom w:val="none" w:sz="0" w:space="0" w:color="auto"/>
        <w:right w:val="none" w:sz="0" w:space="0" w:color="auto"/>
      </w:divBdr>
    </w:div>
    <w:div w:id="2092852424">
      <w:bodyDiv w:val="1"/>
      <w:marLeft w:val="0"/>
      <w:marRight w:val="0"/>
      <w:marTop w:val="0"/>
      <w:marBottom w:val="0"/>
      <w:divBdr>
        <w:top w:val="none" w:sz="0" w:space="0" w:color="auto"/>
        <w:left w:val="none" w:sz="0" w:space="0" w:color="auto"/>
        <w:bottom w:val="none" w:sz="0" w:space="0" w:color="auto"/>
        <w:right w:val="none" w:sz="0" w:space="0" w:color="auto"/>
      </w:divBdr>
    </w:div>
    <w:div w:id="2098862981">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08303751">
      <w:bodyDiv w:val="1"/>
      <w:marLeft w:val="0"/>
      <w:marRight w:val="0"/>
      <w:marTop w:val="0"/>
      <w:marBottom w:val="0"/>
      <w:divBdr>
        <w:top w:val="none" w:sz="0" w:space="0" w:color="auto"/>
        <w:left w:val="none" w:sz="0" w:space="0" w:color="auto"/>
        <w:bottom w:val="none" w:sz="0" w:space="0" w:color="auto"/>
        <w:right w:val="none" w:sz="0" w:space="0" w:color="auto"/>
      </w:divBdr>
    </w:div>
    <w:div w:id="2110004676">
      <w:bodyDiv w:val="1"/>
      <w:marLeft w:val="0"/>
      <w:marRight w:val="0"/>
      <w:marTop w:val="0"/>
      <w:marBottom w:val="0"/>
      <w:divBdr>
        <w:top w:val="none" w:sz="0" w:space="0" w:color="auto"/>
        <w:left w:val="none" w:sz="0" w:space="0" w:color="auto"/>
        <w:bottom w:val="none" w:sz="0" w:space="0" w:color="auto"/>
        <w:right w:val="none" w:sz="0" w:space="0" w:color="auto"/>
      </w:divBdr>
    </w:div>
    <w:div w:id="2110078881">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3738542">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100354">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4497681">
      <w:bodyDiv w:val="1"/>
      <w:marLeft w:val="0"/>
      <w:marRight w:val="0"/>
      <w:marTop w:val="0"/>
      <w:marBottom w:val="0"/>
      <w:divBdr>
        <w:top w:val="none" w:sz="0" w:space="0" w:color="auto"/>
        <w:left w:val="none" w:sz="0" w:space="0" w:color="auto"/>
        <w:bottom w:val="none" w:sz="0" w:space="0" w:color="auto"/>
        <w:right w:val="none" w:sz="0" w:space="0" w:color="auto"/>
      </w:divBdr>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0081630">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0%D0%BE%D0%B1%D0%BE%D1%87%D0%B0_%D1%81%D0%B8%D0%BB%D0%B0" TargetMode="External"/><Relationship Id="rId13" Type="http://schemas.openxmlformats.org/officeDocument/2006/relationships/hyperlink" Target="https://doi.org/10.32782/2524-0072/2023-53-83" TargetMode="External"/><Relationship Id="rId18" Type="http://schemas.openxmlformats.org/officeDocument/2006/relationships/hyperlink" Target="https://digital-strategy.ec.europa.eu/en/policies/desi"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worldbank.org/en/publication/human-capital/brief/the-human-capital-project-frequently-asked-questions" TargetMode="External"/><Relationship Id="rId7" Type="http://schemas.openxmlformats.org/officeDocument/2006/relationships/endnotes" Target="endnotes.xml"/><Relationship Id="rId12" Type="http://schemas.openxmlformats.org/officeDocument/2006/relationships/hyperlink" Target="http://rinek.onu.edu.ua/article/view/288745" TargetMode="External"/><Relationship Id="rId17" Type="http://schemas.openxmlformats.org/officeDocument/2006/relationships/hyperlink" Target="http://doi.org/10.22495/jgrv9i3art5"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doi.org/10.32702/2306-6814.2024.12.172" TargetMode="External"/><Relationship Id="rId20" Type="http://schemas.openxmlformats.org/officeDocument/2006/relationships/hyperlink" Target="https://www.scopus.com/authid/detail.uri?authorId=57201198477"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ndex.php?title=%D0%95%D0%BA%D0%BE%D0%BD%D0%BE%D0%BC%D1%96%D1%87%D0%BD%D0%B0_%D0%BA%D0%B0%D1%82%D0%B5%D0%B3%D0%BE%D1%80%D1%96%D1%8F&amp;action=edit&amp;redlink=1"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doi.org/10.32839/2304-5809/2023-2-114-23" TargetMode="External"/><Relationship Id="rId23" Type="http://schemas.openxmlformats.org/officeDocument/2006/relationships/hyperlink" Target="https://www.statista.com/topics/10408/generative-artificial-intelligence" TargetMode="External"/><Relationship Id="rId28" Type="http://schemas.openxmlformats.org/officeDocument/2006/relationships/fontTable" Target="fontTable.xml"/><Relationship Id="rId10" Type="http://schemas.openxmlformats.org/officeDocument/2006/relationships/hyperlink" Target="https://uk.wikipedia.org/wiki/%D0%A2%D1%80%D1%83%D0%B4%D0%BE%D0%B2%D0%B8%D0%B9_%D0%BF%D0%BE%D1%82%D0%B5%D0%BD%D1%86%D1%96%D0%B0%D0%BB" TargetMode="External"/><Relationship Id="rId19" Type="http://schemas.openxmlformats.org/officeDocument/2006/relationships/hyperlink" Target="https://www.scopus.com/authid/detail.uri?authorId=57234869600" TargetMode="External"/><Relationship Id="rId4" Type="http://schemas.openxmlformats.org/officeDocument/2006/relationships/settings" Target="settings.xml"/><Relationship Id="rId9" Type="http://schemas.openxmlformats.org/officeDocument/2006/relationships/hyperlink" Target="https://uk.wikipedia.org/wiki/%D0%A2%D1%80%D1%83%D0%B4%D0%BE%D0%B2%D1%96_%D1%80%D0%B5%D1%81%D1%83%D1%80%D1%81%D0%B8" TargetMode="External"/><Relationship Id="rId14" Type="http://schemas.openxmlformats.org/officeDocument/2006/relationships/hyperlink" Target="http://www.economy.nayka.com.ua/?op=1&amp;z=3738" TargetMode="External"/><Relationship Id="rId22" Type="http://schemas.openxmlformats.org/officeDocument/2006/relationships/hyperlink" Target="https://www2.deloitte.com/ua/en/pages/press-room/press-release/2023/human-capital-trends.html" TargetMode="External"/><Relationship Id="rId27"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62</Pages>
  <Words>63366</Words>
  <Characters>36119</Characters>
  <Application>Microsoft Office Word</Application>
  <DocSecurity>0</DocSecurity>
  <Lines>300</Lines>
  <Paragraphs>198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99287</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2025-05-26T18:13:00Z</cp:lastPrinted>
  <dcterms:created xsi:type="dcterms:W3CDTF">2025-07-02T09:31:00Z</dcterms:created>
  <dcterms:modified xsi:type="dcterms:W3CDTF">2025-07-02T09:31:00Z</dcterms:modified>
</cp:coreProperties>
</file>