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76DC44D" w14:textId="77777777" w:rsidR="004010D9" w:rsidRPr="005B4D8A" w:rsidRDefault="004010D9" w:rsidP="004010D9">
      <w:pPr>
        <w:spacing w:after="0" w:line="360" w:lineRule="auto"/>
        <w:jc w:val="center"/>
        <w:rPr>
          <w:rFonts w:ascii="Times New Roman" w:hAnsi="Times New Roman"/>
          <w:b/>
          <w:bCs/>
          <w:i/>
          <w:iCs/>
          <w:noProof/>
          <w:sz w:val="28"/>
          <w:szCs w:val="28"/>
        </w:rPr>
      </w:pPr>
      <w:bookmarkStart w:id="0" w:name="_GoBack"/>
      <w:bookmarkEnd w:id="0"/>
      <w:r w:rsidRPr="005B4D8A">
        <w:rPr>
          <w:rFonts w:ascii="Times New Roman" w:hAnsi="Times New Roman"/>
          <w:noProof/>
          <w:sz w:val="28"/>
          <w:szCs w:val="28"/>
        </w:rPr>
        <w:t>ОДЕСЬКИЙ НАЦІОНАЛЬНИЙ УНІВЕРСИТЕТ ІМЕНІ І. І. МЕЧНИКОВА</w:t>
      </w:r>
    </w:p>
    <w:p w14:paraId="39109125" w14:textId="77777777" w:rsidR="004010D9" w:rsidRPr="005B4D8A" w:rsidRDefault="004010D9" w:rsidP="004010D9">
      <w:pPr>
        <w:spacing w:after="0" w:line="360" w:lineRule="auto"/>
        <w:jc w:val="center"/>
        <w:rPr>
          <w:rFonts w:ascii="Times New Roman" w:hAnsi="Times New Roman"/>
          <w:noProof/>
          <w:sz w:val="28"/>
          <w:szCs w:val="28"/>
        </w:rPr>
      </w:pPr>
      <w:r w:rsidRPr="005B4D8A">
        <w:rPr>
          <w:rFonts w:ascii="Times New Roman" w:hAnsi="Times New Roman"/>
          <w:noProof/>
          <w:sz w:val="28"/>
          <w:szCs w:val="28"/>
        </w:rPr>
        <w:t>Факультет міжнародних відносин, політології та соціології</w:t>
      </w:r>
    </w:p>
    <w:p w14:paraId="4B9D03BE" w14:textId="77777777" w:rsidR="004010D9" w:rsidRPr="005B4D8A" w:rsidRDefault="004010D9" w:rsidP="004010D9">
      <w:pPr>
        <w:spacing w:after="0" w:line="360" w:lineRule="auto"/>
        <w:jc w:val="center"/>
        <w:rPr>
          <w:rFonts w:ascii="Times New Roman" w:hAnsi="Times New Roman"/>
          <w:noProof/>
          <w:sz w:val="28"/>
          <w:szCs w:val="28"/>
        </w:rPr>
      </w:pPr>
      <w:r w:rsidRPr="005B4D8A">
        <w:rPr>
          <w:rFonts w:ascii="Times New Roman" w:hAnsi="Times New Roman"/>
          <w:noProof/>
          <w:sz w:val="28"/>
          <w:szCs w:val="28"/>
        </w:rPr>
        <w:t>Кафедра світового господарства і міжнародних економічних відносин</w:t>
      </w:r>
    </w:p>
    <w:p w14:paraId="61A57EEA" w14:textId="77777777" w:rsidR="004010D9" w:rsidRPr="00B52BE7" w:rsidRDefault="004010D9" w:rsidP="004010D9">
      <w:pPr>
        <w:spacing w:after="0" w:line="240" w:lineRule="auto"/>
        <w:rPr>
          <w:rFonts w:ascii="Times New Roman" w:hAnsi="Times New Roman"/>
          <w:noProof/>
          <w:sz w:val="28"/>
          <w:szCs w:val="28"/>
          <w:u w:val="single"/>
        </w:rPr>
      </w:pPr>
    </w:p>
    <w:p w14:paraId="2502D09E" w14:textId="77777777" w:rsidR="004010D9" w:rsidRDefault="004010D9" w:rsidP="004010D9">
      <w:pPr>
        <w:spacing w:after="0" w:line="240" w:lineRule="auto"/>
        <w:jc w:val="center"/>
        <w:rPr>
          <w:rFonts w:ascii="Times New Roman" w:hAnsi="Times New Roman"/>
          <w:noProof/>
          <w:sz w:val="28"/>
          <w:szCs w:val="28"/>
          <w:u w:val="single"/>
        </w:rPr>
      </w:pPr>
    </w:p>
    <w:p w14:paraId="780A0FAB" w14:textId="77777777" w:rsidR="004010D9" w:rsidRDefault="004010D9" w:rsidP="004010D9">
      <w:pPr>
        <w:spacing w:after="0" w:line="240" w:lineRule="auto"/>
        <w:jc w:val="center"/>
        <w:rPr>
          <w:rFonts w:ascii="Times New Roman" w:hAnsi="Times New Roman"/>
          <w:noProof/>
          <w:sz w:val="28"/>
          <w:szCs w:val="28"/>
          <w:u w:val="single"/>
        </w:rPr>
      </w:pPr>
    </w:p>
    <w:p w14:paraId="3507FDE5" w14:textId="77777777" w:rsidR="004010D9" w:rsidRPr="00B52BE7" w:rsidRDefault="004010D9" w:rsidP="004010D9">
      <w:pPr>
        <w:spacing w:after="0" w:line="240" w:lineRule="auto"/>
        <w:jc w:val="center"/>
        <w:rPr>
          <w:rFonts w:ascii="Times New Roman" w:hAnsi="Times New Roman"/>
          <w:noProof/>
          <w:sz w:val="28"/>
          <w:szCs w:val="28"/>
          <w:u w:val="single"/>
        </w:rPr>
      </w:pPr>
    </w:p>
    <w:p w14:paraId="0EA40DE4" w14:textId="77777777" w:rsidR="004010D9" w:rsidRPr="005B4D8A" w:rsidRDefault="004010D9" w:rsidP="004010D9">
      <w:pPr>
        <w:pStyle w:val="a9"/>
        <w:spacing w:line="360" w:lineRule="auto"/>
        <w:jc w:val="center"/>
        <w:rPr>
          <w:rFonts w:ascii="Times New Roman" w:hAnsi="Times New Roman"/>
          <w:b/>
          <w:bCs/>
          <w:noProof/>
          <w:sz w:val="32"/>
          <w:szCs w:val="32"/>
          <w:lang w:eastAsia="ru-RU"/>
        </w:rPr>
      </w:pPr>
      <w:r w:rsidRPr="005B4D8A">
        <w:rPr>
          <w:rFonts w:ascii="Times New Roman" w:hAnsi="Times New Roman"/>
          <w:b/>
          <w:bCs/>
          <w:noProof/>
          <w:sz w:val="32"/>
          <w:szCs w:val="32"/>
          <w:lang w:eastAsia="ru-RU"/>
        </w:rPr>
        <w:t>Кваліфікаційна робота</w:t>
      </w:r>
    </w:p>
    <w:p w14:paraId="46B5932F" w14:textId="77777777" w:rsidR="004010D9" w:rsidRPr="009F0B52" w:rsidRDefault="004010D9" w:rsidP="004010D9">
      <w:pPr>
        <w:pStyle w:val="a9"/>
        <w:spacing w:line="360" w:lineRule="auto"/>
        <w:jc w:val="center"/>
        <w:rPr>
          <w:rFonts w:ascii="Times New Roman" w:hAnsi="Times New Roman"/>
          <w:sz w:val="28"/>
          <w:szCs w:val="28"/>
        </w:rPr>
      </w:pPr>
      <w:r w:rsidRPr="009F0B52">
        <w:rPr>
          <w:rFonts w:ascii="Times New Roman" w:hAnsi="Times New Roman"/>
          <w:noProof/>
          <w:sz w:val="28"/>
          <w:szCs w:val="28"/>
          <w:lang w:eastAsia="ru-RU"/>
        </w:rPr>
        <w:t xml:space="preserve">на здобуття ступеня вищої освіти </w:t>
      </w:r>
      <w:r w:rsidRPr="009F0B52">
        <w:rPr>
          <w:rFonts w:ascii="Times New Roman" w:hAnsi="Times New Roman"/>
          <w:sz w:val="28"/>
          <w:szCs w:val="28"/>
          <w:lang w:eastAsia="uk-UA"/>
        </w:rPr>
        <w:t>«</w:t>
      </w:r>
      <w:r>
        <w:rPr>
          <w:rFonts w:ascii="Times New Roman" w:hAnsi="Times New Roman"/>
          <w:noProof/>
          <w:sz w:val="28"/>
          <w:szCs w:val="28"/>
          <w:lang w:eastAsia="ru-RU"/>
        </w:rPr>
        <w:t>бакалав</w:t>
      </w:r>
      <w:r w:rsidRPr="009F0B52">
        <w:rPr>
          <w:rFonts w:ascii="Times New Roman" w:hAnsi="Times New Roman"/>
          <w:noProof/>
          <w:sz w:val="28"/>
          <w:szCs w:val="28"/>
          <w:lang w:eastAsia="ru-RU"/>
        </w:rPr>
        <w:t>р</w:t>
      </w:r>
      <w:r w:rsidRPr="009F0B52">
        <w:rPr>
          <w:rFonts w:ascii="Times New Roman" w:hAnsi="Times New Roman"/>
          <w:sz w:val="28"/>
          <w:szCs w:val="28"/>
        </w:rPr>
        <w:t>»</w:t>
      </w:r>
    </w:p>
    <w:p w14:paraId="3EDC441F" w14:textId="77777777" w:rsidR="004010D9" w:rsidRPr="009F0B52" w:rsidRDefault="004010D9" w:rsidP="004010D9">
      <w:pPr>
        <w:pStyle w:val="a9"/>
        <w:spacing w:line="360" w:lineRule="auto"/>
        <w:jc w:val="center"/>
        <w:rPr>
          <w:rFonts w:ascii="Times New Roman" w:hAnsi="Times New Roman"/>
          <w:b/>
          <w:bCs/>
          <w:sz w:val="28"/>
          <w:szCs w:val="28"/>
        </w:rPr>
      </w:pPr>
      <w:r w:rsidRPr="009F0B52">
        <w:rPr>
          <w:rFonts w:ascii="Times New Roman" w:hAnsi="Times New Roman"/>
          <w:b/>
          <w:bCs/>
          <w:sz w:val="28"/>
          <w:szCs w:val="28"/>
          <w:lang w:eastAsia="uk-UA"/>
        </w:rPr>
        <w:t>«</w:t>
      </w:r>
      <w:r w:rsidR="00A67894">
        <w:rPr>
          <w:rFonts w:ascii="Times New Roman" w:hAnsi="Times New Roman"/>
          <w:b/>
          <w:bCs/>
          <w:sz w:val="28"/>
          <w:szCs w:val="28"/>
          <w:lang w:eastAsia="uk-UA"/>
        </w:rPr>
        <w:t>ФОРМУВАННЯ СТРУКТУРИ КАПІТАЛУ СВІТОВИХ ТНК В КОНТЕКСТІ ГЛОБАЛІЗАЦІЙНИХ ЗМІН</w:t>
      </w:r>
      <w:r w:rsidRPr="009F0B52">
        <w:rPr>
          <w:rFonts w:ascii="Times New Roman" w:hAnsi="Times New Roman"/>
          <w:b/>
          <w:bCs/>
          <w:sz w:val="28"/>
          <w:szCs w:val="28"/>
        </w:rPr>
        <w:t>»</w:t>
      </w:r>
    </w:p>
    <w:p w14:paraId="232E2F22" w14:textId="77777777" w:rsidR="004010D9" w:rsidRPr="005B4D8A" w:rsidRDefault="004010D9" w:rsidP="004010D9">
      <w:pPr>
        <w:pStyle w:val="a9"/>
        <w:spacing w:line="360" w:lineRule="auto"/>
        <w:jc w:val="center"/>
        <w:rPr>
          <w:rFonts w:ascii="Times New Roman" w:hAnsi="Times New Roman"/>
          <w:b/>
          <w:sz w:val="28"/>
          <w:szCs w:val="28"/>
        </w:rPr>
      </w:pPr>
      <w:r w:rsidRPr="005B4D8A">
        <w:rPr>
          <w:rFonts w:ascii="Times New Roman" w:hAnsi="Times New Roman"/>
          <w:b/>
          <w:sz w:val="28"/>
          <w:szCs w:val="28"/>
        </w:rPr>
        <w:t>«</w:t>
      </w:r>
      <w:r w:rsidRPr="004010D9">
        <w:rPr>
          <w:rFonts w:ascii="Times New Roman" w:hAnsi="Times New Roman"/>
          <w:b/>
          <w:sz w:val="28"/>
          <w:szCs w:val="28"/>
        </w:rPr>
        <w:t>F</w:t>
      </w:r>
      <w:r w:rsidR="00A67894">
        <w:rPr>
          <w:rFonts w:ascii="Times New Roman" w:hAnsi="Times New Roman"/>
          <w:b/>
          <w:sz w:val="28"/>
          <w:szCs w:val="28"/>
          <w:lang w:val="en-US"/>
        </w:rPr>
        <w:t>ORMATION OF THE CAPITAL STRUCTURE OF WORLD</w:t>
      </w:r>
      <w:r>
        <w:rPr>
          <w:rFonts w:ascii="Times New Roman" w:hAnsi="Times New Roman"/>
          <w:b/>
          <w:sz w:val="28"/>
          <w:szCs w:val="28"/>
        </w:rPr>
        <w:t xml:space="preserve"> </w:t>
      </w:r>
      <w:proofErr w:type="spellStart"/>
      <w:r>
        <w:rPr>
          <w:rFonts w:ascii="Times New Roman" w:hAnsi="Times New Roman"/>
          <w:b/>
          <w:sz w:val="28"/>
          <w:szCs w:val="28"/>
        </w:rPr>
        <w:t>TNCs</w:t>
      </w:r>
      <w:proofErr w:type="spellEnd"/>
      <w:r>
        <w:rPr>
          <w:rFonts w:ascii="Times New Roman" w:hAnsi="Times New Roman"/>
          <w:b/>
          <w:sz w:val="28"/>
          <w:szCs w:val="28"/>
        </w:rPr>
        <w:t xml:space="preserve"> </w:t>
      </w:r>
      <w:r w:rsidR="00A67894">
        <w:rPr>
          <w:rFonts w:ascii="Times New Roman" w:hAnsi="Times New Roman"/>
          <w:b/>
          <w:sz w:val="28"/>
          <w:szCs w:val="28"/>
          <w:lang w:val="en-US"/>
        </w:rPr>
        <w:t>IN GLOBALIZATION CONDITIONS</w:t>
      </w:r>
      <w:r w:rsidRPr="005B4D8A">
        <w:rPr>
          <w:rFonts w:ascii="Times New Roman" w:hAnsi="Times New Roman"/>
          <w:b/>
          <w:sz w:val="28"/>
          <w:szCs w:val="28"/>
        </w:rPr>
        <w:t>»</w:t>
      </w:r>
    </w:p>
    <w:p w14:paraId="3DD2E4F9" w14:textId="77777777" w:rsidR="004010D9" w:rsidRPr="00C1603B" w:rsidRDefault="004010D9" w:rsidP="004010D9">
      <w:pPr>
        <w:spacing w:after="0" w:line="240" w:lineRule="auto"/>
        <w:rPr>
          <w:rFonts w:ascii="Times New Roman" w:hAnsi="Times New Roman"/>
          <w:noProof/>
          <w:sz w:val="28"/>
          <w:szCs w:val="28"/>
          <w:lang w:val="uk-UA"/>
        </w:rPr>
      </w:pPr>
    </w:p>
    <w:p w14:paraId="5EA6F215" w14:textId="77777777" w:rsidR="004010D9" w:rsidRPr="00C1603B" w:rsidRDefault="004010D9" w:rsidP="004010D9">
      <w:pPr>
        <w:spacing w:after="0" w:line="360" w:lineRule="auto"/>
        <w:rPr>
          <w:rFonts w:ascii="Times New Roman" w:hAnsi="Times New Roman"/>
          <w:noProof/>
          <w:sz w:val="28"/>
          <w:szCs w:val="28"/>
          <w:lang w:val="uk-UA"/>
        </w:rPr>
      </w:pPr>
    </w:p>
    <w:p w14:paraId="45A1F05C" w14:textId="77777777" w:rsidR="004010D9" w:rsidRPr="00C1603B" w:rsidRDefault="004010D9" w:rsidP="004010D9">
      <w:pPr>
        <w:spacing w:after="0" w:line="360" w:lineRule="auto"/>
        <w:rPr>
          <w:rFonts w:ascii="Times New Roman" w:hAnsi="Times New Roman"/>
          <w:noProof/>
          <w:sz w:val="28"/>
          <w:szCs w:val="28"/>
          <w:lang w:val="uk-UA"/>
        </w:rPr>
      </w:pPr>
      <w:r>
        <w:rPr>
          <w:rFonts w:ascii="Times New Roman" w:hAnsi="Times New Roman"/>
          <w:noProof/>
          <w:sz w:val="28"/>
          <w:szCs w:val="28"/>
          <w:lang w:val="uk-UA"/>
        </w:rPr>
        <w:t xml:space="preserve">                                       </w:t>
      </w:r>
      <w:r w:rsidRPr="00C1603B">
        <w:rPr>
          <w:rFonts w:ascii="Times New Roman" w:hAnsi="Times New Roman"/>
          <w:noProof/>
          <w:sz w:val="28"/>
          <w:szCs w:val="28"/>
          <w:lang w:val="uk-UA"/>
        </w:rPr>
        <w:t>Викона</w:t>
      </w:r>
      <w:r>
        <w:rPr>
          <w:rFonts w:ascii="Times New Roman" w:hAnsi="Times New Roman"/>
          <w:noProof/>
          <w:sz w:val="28"/>
          <w:szCs w:val="28"/>
          <w:lang w:val="uk-UA"/>
        </w:rPr>
        <w:t>ла</w:t>
      </w:r>
      <w:r w:rsidRPr="00C1603B">
        <w:rPr>
          <w:rFonts w:ascii="Times New Roman" w:hAnsi="Times New Roman"/>
          <w:noProof/>
          <w:sz w:val="28"/>
          <w:szCs w:val="28"/>
          <w:lang w:val="uk-UA"/>
        </w:rPr>
        <w:t>:</w:t>
      </w:r>
      <w:r>
        <w:rPr>
          <w:rFonts w:ascii="Times New Roman" w:hAnsi="Times New Roman"/>
          <w:noProof/>
          <w:sz w:val="28"/>
          <w:szCs w:val="28"/>
          <w:lang w:val="uk-UA"/>
        </w:rPr>
        <w:t xml:space="preserve"> здобувачка </w:t>
      </w:r>
      <w:r w:rsidRPr="00C1603B">
        <w:rPr>
          <w:rFonts w:ascii="Times New Roman" w:hAnsi="Times New Roman"/>
          <w:noProof/>
          <w:sz w:val="28"/>
          <w:szCs w:val="28"/>
          <w:lang w:val="uk-UA"/>
        </w:rPr>
        <w:t>денної форми навчання</w:t>
      </w:r>
    </w:p>
    <w:p w14:paraId="708EE65D" w14:textId="77777777" w:rsidR="004010D9" w:rsidRDefault="004010D9" w:rsidP="004010D9">
      <w:pPr>
        <w:spacing w:after="0" w:line="360" w:lineRule="auto"/>
        <w:rPr>
          <w:rFonts w:ascii="Times New Roman" w:hAnsi="Times New Roman"/>
          <w:noProof/>
          <w:sz w:val="28"/>
          <w:szCs w:val="28"/>
          <w:lang w:val="uk-UA"/>
        </w:rPr>
      </w:pPr>
      <w:r w:rsidRPr="00C1603B">
        <w:rPr>
          <w:rFonts w:ascii="Times New Roman" w:hAnsi="Times New Roman"/>
          <w:noProof/>
          <w:sz w:val="28"/>
          <w:szCs w:val="28"/>
          <w:lang w:val="uk-UA"/>
        </w:rPr>
        <w:t xml:space="preserve">            </w:t>
      </w:r>
      <w:r>
        <w:rPr>
          <w:rFonts w:ascii="Times New Roman" w:hAnsi="Times New Roman"/>
          <w:noProof/>
          <w:sz w:val="28"/>
          <w:szCs w:val="28"/>
          <w:lang w:val="uk-UA"/>
        </w:rPr>
        <w:t xml:space="preserve">                           </w:t>
      </w:r>
      <w:r w:rsidRPr="00C1603B">
        <w:rPr>
          <w:rFonts w:ascii="Times New Roman" w:hAnsi="Times New Roman"/>
          <w:noProof/>
          <w:sz w:val="28"/>
          <w:szCs w:val="28"/>
          <w:lang w:val="uk-UA"/>
        </w:rPr>
        <w:t>спеціальн</w:t>
      </w:r>
      <w:r>
        <w:rPr>
          <w:rFonts w:ascii="Times New Roman" w:hAnsi="Times New Roman"/>
          <w:noProof/>
          <w:sz w:val="28"/>
          <w:szCs w:val="28"/>
          <w:lang w:val="uk-UA"/>
        </w:rPr>
        <w:t xml:space="preserve">ості 292 «Міжнародні економічні </w:t>
      </w:r>
      <w:r w:rsidRPr="00C1603B">
        <w:rPr>
          <w:rFonts w:ascii="Times New Roman" w:hAnsi="Times New Roman"/>
          <w:noProof/>
          <w:sz w:val="28"/>
          <w:szCs w:val="28"/>
          <w:lang w:val="uk-UA"/>
        </w:rPr>
        <w:t>відносини»</w:t>
      </w:r>
    </w:p>
    <w:p w14:paraId="35288209" w14:textId="77777777" w:rsidR="004010D9" w:rsidRPr="00EB35B2" w:rsidRDefault="004010D9" w:rsidP="004010D9">
      <w:pPr>
        <w:spacing w:after="0" w:line="360" w:lineRule="auto"/>
        <w:rPr>
          <w:rFonts w:ascii="Times New Roman" w:hAnsi="Times New Roman"/>
          <w:noProof/>
          <w:sz w:val="28"/>
          <w:szCs w:val="28"/>
          <w:lang w:val="uk-UA"/>
        </w:rPr>
      </w:pPr>
      <w:r>
        <w:rPr>
          <w:rFonts w:ascii="Times New Roman" w:hAnsi="Times New Roman"/>
          <w:noProof/>
          <w:sz w:val="28"/>
          <w:szCs w:val="28"/>
          <w:lang w:val="uk-UA"/>
        </w:rPr>
        <w:t xml:space="preserve">                                       Освітня програма </w:t>
      </w:r>
      <w:r w:rsidRPr="00C1603B">
        <w:rPr>
          <w:rFonts w:ascii="Times New Roman" w:hAnsi="Times New Roman"/>
          <w:noProof/>
          <w:sz w:val="28"/>
          <w:szCs w:val="28"/>
          <w:lang w:val="uk-UA"/>
        </w:rPr>
        <w:t>«Міжнародні економічні відносини»</w:t>
      </w:r>
    </w:p>
    <w:p w14:paraId="6E115DAC" w14:textId="77777777" w:rsidR="004010D9" w:rsidRPr="00C1603B" w:rsidRDefault="004010D9" w:rsidP="004010D9">
      <w:pPr>
        <w:spacing w:after="0" w:line="360" w:lineRule="auto"/>
        <w:rPr>
          <w:rFonts w:ascii="Times New Roman" w:hAnsi="Times New Roman"/>
          <w:noProof/>
          <w:sz w:val="28"/>
          <w:szCs w:val="28"/>
          <w:lang w:val="uk-UA"/>
        </w:rPr>
      </w:pPr>
      <w:r w:rsidRPr="00C1603B">
        <w:rPr>
          <w:rFonts w:ascii="Times New Roman" w:hAnsi="Times New Roman"/>
          <w:noProof/>
          <w:sz w:val="28"/>
          <w:szCs w:val="28"/>
          <w:lang w:val="uk-UA"/>
        </w:rPr>
        <w:t xml:space="preserve">         </w:t>
      </w:r>
      <w:r>
        <w:rPr>
          <w:rFonts w:ascii="Times New Roman" w:hAnsi="Times New Roman"/>
          <w:noProof/>
          <w:sz w:val="28"/>
          <w:szCs w:val="28"/>
          <w:lang w:val="uk-UA"/>
        </w:rPr>
        <w:t xml:space="preserve">                              Оніщук Катерина Едуардівна </w:t>
      </w:r>
    </w:p>
    <w:p w14:paraId="2B43777D" w14:textId="77777777" w:rsidR="004010D9" w:rsidRPr="00C1603B" w:rsidRDefault="004010D9" w:rsidP="004010D9">
      <w:pPr>
        <w:spacing w:after="0" w:line="360" w:lineRule="auto"/>
        <w:rPr>
          <w:rFonts w:ascii="Times New Roman" w:hAnsi="Times New Roman"/>
          <w:noProof/>
          <w:sz w:val="28"/>
          <w:szCs w:val="28"/>
          <w:lang w:val="uk-UA"/>
        </w:rPr>
      </w:pPr>
      <w:r>
        <w:rPr>
          <w:rFonts w:ascii="Times New Roman" w:hAnsi="Times New Roman"/>
          <w:noProof/>
          <w:sz w:val="28"/>
          <w:szCs w:val="28"/>
          <w:lang w:val="uk-UA"/>
        </w:rPr>
        <w:t xml:space="preserve">                                       К</w:t>
      </w:r>
      <w:r w:rsidRPr="00C1603B">
        <w:rPr>
          <w:rFonts w:ascii="Times New Roman" w:hAnsi="Times New Roman"/>
          <w:noProof/>
          <w:sz w:val="28"/>
          <w:szCs w:val="28"/>
          <w:lang w:val="uk-UA"/>
        </w:rPr>
        <w:t xml:space="preserve">ерівник: к.е.н., доц. </w:t>
      </w:r>
      <w:r>
        <w:rPr>
          <w:rFonts w:ascii="Times New Roman" w:hAnsi="Times New Roman"/>
          <w:color w:val="000000"/>
          <w:sz w:val="28"/>
          <w:szCs w:val="28"/>
          <w:shd w:val="clear" w:color="auto" w:fill="FFFFFF"/>
          <w:lang w:val="uk-UA"/>
        </w:rPr>
        <w:t>Бичкова Н. В.</w:t>
      </w:r>
      <w:r>
        <w:rPr>
          <w:rFonts w:ascii="Times New Roman" w:hAnsi="Times New Roman"/>
          <w:noProof/>
          <w:sz w:val="28"/>
          <w:szCs w:val="28"/>
          <w:lang w:val="uk-UA"/>
        </w:rPr>
        <w:t>_________</w:t>
      </w:r>
    </w:p>
    <w:p w14:paraId="564BAE61" w14:textId="77777777" w:rsidR="004010D9" w:rsidRPr="00C1603B" w:rsidRDefault="004010D9" w:rsidP="004010D9">
      <w:pPr>
        <w:spacing w:after="0" w:line="360" w:lineRule="auto"/>
        <w:rPr>
          <w:rFonts w:ascii="Times New Roman" w:hAnsi="Times New Roman"/>
          <w:noProof/>
          <w:sz w:val="28"/>
          <w:szCs w:val="28"/>
          <w:lang w:val="uk-UA"/>
        </w:rPr>
      </w:pPr>
      <w:r w:rsidRPr="00C1603B">
        <w:rPr>
          <w:rFonts w:ascii="Times New Roman" w:hAnsi="Times New Roman"/>
          <w:noProof/>
          <w:sz w:val="28"/>
          <w:szCs w:val="28"/>
          <w:lang w:val="uk-UA"/>
        </w:rPr>
        <w:t xml:space="preserve">    </w:t>
      </w:r>
      <w:r>
        <w:rPr>
          <w:rFonts w:ascii="Times New Roman" w:hAnsi="Times New Roman"/>
          <w:noProof/>
          <w:sz w:val="28"/>
          <w:szCs w:val="28"/>
          <w:lang w:val="uk-UA"/>
        </w:rPr>
        <w:t xml:space="preserve">                                   </w:t>
      </w:r>
      <w:r w:rsidRPr="00C1603B">
        <w:rPr>
          <w:rFonts w:ascii="Times New Roman" w:hAnsi="Times New Roman"/>
          <w:noProof/>
          <w:sz w:val="28"/>
          <w:szCs w:val="28"/>
          <w:lang w:val="uk-UA"/>
        </w:rPr>
        <w:t>Рецензент:</w:t>
      </w:r>
      <w:r>
        <w:rPr>
          <w:rFonts w:ascii="Times New Roman" w:hAnsi="Times New Roman"/>
          <w:noProof/>
          <w:sz w:val="28"/>
          <w:szCs w:val="28"/>
          <w:lang w:val="uk-UA"/>
        </w:rPr>
        <w:t xml:space="preserve"> к.е.н., доц. </w:t>
      </w:r>
      <w:r w:rsidRPr="004010D9">
        <w:rPr>
          <w:rFonts w:ascii="Times New Roman" w:hAnsi="Times New Roman"/>
          <w:noProof/>
          <w:sz w:val="28"/>
          <w:szCs w:val="28"/>
          <w:lang w:val="uk-UA"/>
        </w:rPr>
        <w:t>Н.М. Крючков</w:t>
      </w:r>
      <w:r w:rsidR="00EB35B2">
        <w:rPr>
          <w:rFonts w:ascii="Times New Roman" w:hAnsi="Times New Roman"/>
          <w:noProof/>
          <w:sz w:val="28"/>
          <w:szCs w:val="28"/>
          <w:lang w:val="uk-UA"/>
        </w:rPr>
        <w:t>а</w:t>
      </w:r>
    </w:p>
    <w:p w14:paraId="306DB361" w14:textId="77777777" w:rsidR="004010D9" w:rsidRPr="00C1603B" w:rsidRDefault="004010D9" w:rsidP="004010D9">
      <w:pPr>
        <w:spacing w:after="0" w:line="240" w:lineRule="auto"/>
        <w:ind w:firstLine="240"/>
        <w:jc w:val="both"/>
        <w:rPr>
          <w:rFonts w:ascii="Times New Roman" w:hAnsi="Times New Roman"/>
          <w:noProof/>
          <w:sz w:val="20"/>
          <w:szCs w:val="20"/>
          <w:lang w:val="uk-UA"/>
        </w:rPr>
      </w:pPr>
      <w:r w:rsidRPr="00C1603B">
        <w:rPr>
          <w:rFonts w:ascii="Times New Roman" w:hAnsi="Times New Roman"/>
          <w:noProof/>
          <w:sz w:val="28"/>
          <w:szCs w:val="28"/>
          <w:lang w:val="uk-UA"/>
        </w:rPr>
        <w:t>.</w:t>
      </w:r>
      <w:r w:rsidRPr="00C1603B">
        <w:rPr>
          <w:rFonts w:ascii="Times New Roman" w:hAnsi="Times New Roman"/>
          <w:noProof/>
          <w:sz w:val="20"/>
          <w:szCs w:val="20"/>
          <w:lang w:val="uk-UA"/>
        </w:rPr>
        <w:t xml:space="preserve">                           </w:t>
      </w:r>
    </w:p>
    <w:p w14:paraId="7B87588A" w14:textId="77777777" w:rsidR="004010D9" w:rsidRPr="00C1603B" w:rsidRDefault="004010D9" w:rsidP="004010D9">
      <w:pPr>
        <w:spacing w:after="0" w:line="240" w:lineRule="auto"/>
        <w:ind w:firstLine="709"/>
        <w:jc w:val="both"/>
        <w:rPr>
          <w:rFonts w:ascii="Times New Roman" w:hAnsi="Times New Roman"/>
          <w:noProof/>
          <w:sz w:val="20"/>
          <w:szCs w:val="20"/>
          <w:lang w:val="uk-UA"/>
        </w:rPr>
      </w:pPr>
      <w:r w:rsidRPr="00C1603B">
        <w:rPr>
          <w:rFonts w:ascii="Times New Roman" w:hAnsi="Times New Roman"/>
          <w:noProof/>
          <w:sz w:val="20"/>
          <w:szCs w:val="20"/>
          <w:lang w:val="uk-UA"/>
        </w:rPr>
        <w:t xml:space="preserve">                                                                                                   </w:t>
      </w:r>
      <w:r w:rsidRPr="00C1603B">
        <w:rPr>
          <w:rFonts w:ascii="Times New Roman" w:hAnsi="Times New Roman"/>
          <w:noProof/>
          <w:sz w:val="28"/>
          <w:szCs w:val="28"/>
          <w:lang w:val="uk-UA"/>
        </w:rPr>
        <w:t xml:space="preserve">                                      </w:t>
      </w:r>
    </w:p>
    <w:p w14:paraId="125CB134" w14:textId="77777777" w:rsidR="004010D9" w:rsidRPr="00C1603B" w:rsidRDefault="004010D9" w:rsidP="004010D9">
      <w:pPr>
        <w:spacing w:after="0" w:line="240" w:lineRule="auto"/>
        <w:ind w:firstLine="709"/>
        <w:jc w:val="both"/>
        <w:rPr>
          <w:rFonts w:ascii="Times New Roman" w:hAnsi="Times New Roman"/>
          <w:noProof/>
          <w:sz w:val="28"/>
          <w:szCs w:val="28"/>
          <w:lang w:val="uk-UA"/>
        </w:rPr>
      </w:pPr>
    </w:p>
    <w:p w14:paraId="0906D02A" w14:textId="77777777" w:rsidR="004010D9" w:rsidRPr="00C1603B" w:rsidRDefault="004010D9" w:rsidP="004010D9">
      <w:pPr>
        <w:spacing w:after="0" w:line="240" w:lineRule="auto"/>
        <w:ind w:firstLine="709"/>
        <w:jc w:val="both"/>
        <w:rPr>
          <w:rFonts w:ascii="Times New Roman" w:hAnsi="Times New Roman"/>
          <w:noProof/>
          <w:sz w:val="28"/>
          <w:szCs w:val="28"/>
          <w:lang w:val="uk-UA"/>
        </w:rPr>
      </w:pPr>
    </w:p>
    <w:p w14:paraId="656C9E8B" w14:textId="77777777" w:rsidR="004010D9" w:rsidRPr="009F0B52" w:rsidRDefault="004010D9" w:rsidP="004010D9">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Рекомендовано до захисту:                 Захищено на засіданні ЕК </w:t>
      </w:r>
      <w:r w:rsidRPr="00F909B3">
        <w:rPr>
          <w:rFonts w:ascii="Times New Roman" w:hAnsi="Times New Roman"/>
          <w:color w:val="000000"/>
          <w:sz w:val="28"/>
          <w:szCs w:val="28"/>
          <w:lang w:val="uk-UA"/>
        </w:rPr>
        <w:t>№</w:t>
      </w:r>
      <w:r>
        <w:rPr>
          <w:rFonts w:ascii="Times New Roman" w:hAnsi="Times New Roman"/>
          <w:color w:val="000000"/>
          <w:sz w:val="28"/>
          <w:szCs w:val="28"/>
          <w:highlight w:val="yellow"/>
          <w:lang w:val="uk-UA"/>
        </w:rPr>
        <w:t xml:space="preserve"> </w:t>
      </w:r>
    </w:p>
    <w:p w14:paraId="130B18AF" w14:textId="77777777" w:rsidR="004010D9" w:rsidRPr="009F0B52" w:rsidRDefault="004010D9" w:rsidP="004010D9">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Протокол засідання кафедри               протокол №</w:t>
      </w:r>
      <w:r>
        <w:rPr>
          <w:rFonts w:ascii="Times New Roman" w:hAnsi="Times New Roman"/>
          <w:color w:val="000000"/>
          <w:sz w:val="28"/>
          <w:szCs w:val="28"/>
          <w:lang w:val="uk-UA"/>
        </w:rPr>
        <w:t>___</w:t>
      </w:r>
      <w:r w:rsidRPr="009F0B52">
        <w:rPr>
          <w:rFonts w:ascii="Times New Roman" w:hAnsi="Times New Roman"/>
          <w:color w:val="000000"/>
          <w:sz w:val="28"/>
          <w:szCs w:val="28"/>
          <w:lang w:val="uk-UA"/>
        </w:rPr>
        <w:t xml:space="preserve">від </w:t>
      </w:r>
      <w:r>
        <w:rPr>
          <w:rFonts w:ascii="Times New Roman" w:hAnsi="Times New Roman"/>
          <w:color w:val="000000"/>
          <w:sz w:val="28"/>
          <w:szCs w:val="28"/>
          <w:lang w:val="uk-UA"/>
        </w:rPr>
        <w:t>_____06</w:t>
      </w:r>
      <w:r w:rsidRPr="009F0B52">
        <w:rPr>
          <w:rFonts w:ascii="Times New Roman" w:hAnsi="Times New Roman"/>
          <w:color w:val="000000"/>
          <w:sz w:val="28"/>
          <w:szCs w:val="28"/>
          <w:lang w:val="uk-UA"/>
        </w:rPr>
        <w:t>. 20</w:t>
      </w:r>
      <w:r>
        <w:rPr>
          <w:rFonts w:ascii="Times New Roman" w:hAnsi="Times New Roman"/>
          <w:color w:val="000000"/>
          <w:sz w:val="28"/>
          <w:szCs w:val="28"/>
          <w:lang w:val="uk-UA"/>
        </w:rPr>
        <w:t xml:space="preserve">23 </w:t>
      </w:r>
      <w:r w:rsidRPr="009F0B52">
        <w:rPr>
          <w:rFonts w:ascii="Times New Roman" w:hAnsi="Times New Roman"/>
          <w:color w:val="000000"/>
          <w:sz w:val="28"/>
          <w:szCs w:val="28"/>
          <w:lang w:val="uk-UA"/>
        </w:rPr>
        <w:t>р.</w:t>
      </w:r>
    </w:p>
    <w:p w14:paraId="2BBEB16A" w14:textId="77777777" w:rsidR="004010D9" w:rsidRPr="009F0B52" w:rsidRDefault="004010D9" w:rsidP="004010D9">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 </w:t>
      </w:r>
      <w:r>
        <w:rPr>
          <w:rFonts w:ascii="Times New Roman" w:hAnsi="Times New Roman"/>
          <w:color w:val="000000"/>
          <w:sz w:val="28"/>
          <w:szCs w:val="28"/>
          <w:lang w:val="uk-UA"/>
        </w:rPr>
        <w:t>9</w:t>
      </w:r>
      <w:r w:rsidRPr="009F0B52">
        <w:rPr>
          <w:rFonts w:ascii="Times New Roman" w:hAnsi="Times New Roman"/>
          <w:color w:val="000000"/>
          <w:sz w:val="28"/>
          <w:szCs w:val="28"/>
          <w:lang w:val="uk-UA"/>
        </w:rPr>
        <w:t xml:space="preserve"> від </w:t>
      </w:r>
      <w:r>
        <w:rPr>
          <w:rFonts w:ascii="Times New Roman" w:hAnsi="Times New Roman"/>
          <w:color w:val="000000"/>
          <w:sz w:val="28"/>
          <w:szCs w:val="28"/>
          <w:lang w:val="uk-UA"/>
        </w:rPr>
        <w:t>31</w:t>
      </w:r>
      <w:r w:rsidRPr="009F0B52">
        <w:rPr>
          <w:rFonts w:ascii="Times New Roman" w:hAnsi="Times New Roman"/>
          <w:color w:val="000000"/>
          <w:sz w:val="28"/>
          <w:szCs w:val="28"/>
          <w:lang w:val="uk-UA"/>
        </w:rPr>
        <w:t>.</w:t>
      </w:r>
      <w:r>
        <w:rPr>
          <w:rFonts w:ascii="Times New Roman" w:hAnsi="Times New Roman"/>
          <w:color w:val="000000"/>
          <w:sz w:val="28"/>
          <w:szCs w:val="28"/>
          <w:lang w:val="uk-UA"/>
        </w:rPr>
        <w:t>05</w:t>
      </w:r>
      <w:r w:rsidRPr="009F0B52">
        <w:rPr>
          <w:rFonts w:ascii="Times New Roman" w:hAnsi="Times New Roman"/>
          <w:color w:val="000000"/>
          <w:sz w:val="28"/>
          <w:szCs w:val="28"/>
          <w:lang w:val="uk-UA"/>
        </w:rPr>
        <w:t>.20</w:t>
      </w:r>
      <w:r>
        <w:rPr>
          <w:rFonts w:ascii="Times New Roman" w:hAnsi="Times New Roman"/>
          <w:color w:val="000000"/>
          <w:sz w:val="28"/>
          <w:szCs w:val="28"/>
          <w:lang w:val="uk-UA"/>
        </w:rPr>
        <w:t>23</w:t>
      </w:r>
      <w:r w:rsidRPr="009F0B52">
        <w:rPr>
          <w:rFonts w:ascii="Times New Roman" w:hAnsi="Times New Roman"/>
          <w:color w:val="000000"/>
          <w:sz w:val="28"/>
          <w:szCs w:val="28"/>
          <w:lang w:val="uk-UA"/>
        </w:rPr>
        <w:t xml:space="preserve"> р.                         </w:t>
      </w:r>
      <w:r>
        <w:rPr>
          <w:rFonts w:ascii="Times New Roman" w:hAnsi="Times New Roman"/>
          <w:color w:val="000000"/>
          <w:sz w:val="28"/>
          <w:szCs w:val="28"/>
          <w:lang w:val="uk-UA"/>
        </w:rPr>
        <w:t xml:space="preserve"> </w:t>
      </w:r>
      <w:r w:rsidRPr="009F0B52">
        <w:rPr>
          <w:rFonts w:ascii="Times New Roman" w:hAnsi="Times New Roman"/>
          <w:color w:val="000000"/>
          <w:sz w:val="28"/>
          <w:szCs w:val="28"/>
          <w:lang w:val="uk-UA"/>
        </w:rPr>
        <w:t xml:space="preserve">Оцінка____________/______/______                         </w:t>
      </w:r>
    </w:p>
    <w:p w14:paraId="4DA9000E" w14:textId="77777777" w:rsidR="004010D9" w:rsidRPr="009F0B52" w:rsidRDefault="004010D9" w:rsidP="004010D9">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Завідувач кафедри </w:t>
      </w:r>
      <w:r>
        <w:rPr>
          <w:rFonts w:ascii="Times New Roman" w:hAnsi="Times New Roman"/>
          <w:color w:val="000000"/>
          <w:sz w:val="28"/>
          <w:szCs w:val="28"/>
          <w:lang w:val="uk-UA"/>
        </w:rPr>
        <w:t xml:space="preserve">                              </w:t>
      </w:r>
      <w:r w:rsidRPr="009F0B52">
        <w:rPr>
          <w:rFonts w:ascii="Times New Roman" w:hAnsi="Times New Roman"/>
          <w:color w:val="000000"/>
          <w:sz w:val="28"/>
          <w:szCs w:val="28"/>
          <w:lang w:val="uk-UA"/>
        </w:rPr>
        <w:t>Голова ЕК</w:t>
      </w:r>
    </w:p>
    <w:p w14:paraId="6773FD0A" w14:textId="77777777" w:rsidR="004010D9" w:rsidRPr="009F0B52" w:rsidRDefault="004010D9" w:rsidP="004010D9">
      <w:pPr>
        <w:widowControl w:val="0"/>
        <w:spacing w:after="0" w:line="360" w:lineRule="auto"/>
        <w:jc w:val="both"/>
        <w:rPr>
          <w:rFonts w:ascii="Times New Roman" w:hAnsi="Times New Roman"/>
          <w:color w:val="000000"/>
          <w:sz w:val="28"/>
          <w:szCs w:val="28"/>
          <w:lang w:val="uk-UA"/>
        </w:rPr>
      </w:pPr>
    </w:p>
    <w:p w14:paraId="67BF4E4F" w14:textId="77777777" w:rsidR="004010D9" w:rsidRPr="009F0B52" w:rsidRDefault="004010D9" w:rsidP="004010D9">
      <w:pPr>
        <w:widowControl w:val="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_________</w:t>
      </w:r>
      <w:r w:rsidRPr="009F0B52">
        <w:rPr>
          <w:rFonts w:ascii="Times New Roman" w:hAnsi="Times New Roman"/>
          <w:color w:val="000000"/>
          <w:sz w:val="28"/>
          <w:szCs w:val="28"/>
          <w:lang w:val="uk-UA"/>
        </w:rPr>
        <w:t xml:space="preserve">ЯКУБОВСЬКИЙ </w:t>
      </w:r>
      <w:r>
        <w:rPr>
          <w:rFonts w:ascii="Times New Roman" w:hAnsi="Times New Roman"/>
          <w:color w:val="000000"/>
          <w:sz w:val="28"/>
          <w:szCs w:val="28"/>
          <w:lang w:val="uk-UA"/>
        </w:rPr>
        <w:t xml:space="preserve">Сергій       </w:t>
      </w:r>
      <w:r w:rsidRPr="009F0B52">
        <w:rPr>
          <w:rFonts w:ascii="Times New Roman" w:hAnsi="Times New Roman"/>
          <w:color w:val="000000"/>
          <w:sz w:val="28"/>
          <w:szCs w:val="28"/>
          <w:lang w:val="uk-UA"/>
        </w:rPr>
        <w:t>__________</w:t>
      </w:r>
      <w:r>
        <w:rPr>
          <w:rFonts w:ascii="Times New Roman" w:hAnsi="Times New Roman"/>
          <w:color w:val="000000"/>
          <w:sz w:val="28"/>
          <w:szCs w:val="28"/>
          <w:lang w:val="uk-UA"/>
        </w:rPr>
        <w:t xml:space="preserve"> ПІЧУГІНА Юлія</w:t>
      </w:r>
    </w:p>
    <w:p w14:paraId="312C1932" w14:textId="77777777" w:rsidR="004010D9" w:rsidRDefault="004010D9" w:rsidP="00223251">
      <w:pPr>
        <w:spacing w:after="0" w:line="240" w:lineRule="auto"/>
        <w:rPr>
          <w:rFonts w:ascii="Times New Roman" w:hAnsi="Times New Roman"/>
          <w:noProof/>
          <w:sz w:val="28"/>
          <w:szCs w:val="28"/>
          <w:lang w:val="uk-UA"/>
        </w:rPr>
      </w:pPr>
    </w:p>
    <w:p w14:paraId="03CF6D9B" w14:textId="77777777" w:rsidR="00223251" w:rsidRPr="004010D9" w:rsidRDefault="00223251" w:rsidP="00223251">
      <w:pPr>
        <w:spacing w:after="0" w:line="240" w:lineRule="auto"/>
        <w:rPr>
          <w:rFonts w:ascii="Times New Roman" w:hAnsi="Times New Roman"/>
          <w:noProof/>
          <w:sz w:val="28"/>
          <w:szCs w:val="28"/>
          <w:lang w:val="uk-UA"/>
        </w:rPr>
      </w:pPr>
    </w:p>
    <w:p w14:paraId="47AC9000" w14:textId="77777777" w:rsidR="004010D9" w:rsidRPr="002437AC" w:rsidRDefault="004010D9" w:rsidP="004010D9">
      <w:pPr>
        <w:spacing w:after="0" w:line="240" w:lineRule="auto"/>
        <w:jc w:val="center"/>
        <w:rPr>
          <w:rFonts w:ascii="Times New Roman" w:hAnsi="Times New Roman"/>
          <w:sz w:val="28"/>
          <w:szCs w:val="28"/>
        </w:rPr>
      </w:pPr>
      <w:r w:rsidRPr="00B52BE7">
        <w:rPr>
          <w:rFonts w:ascii="Times New Roman" w:hAnsi="Times New Roman"/>
          <w:noProof/>
          <w:sz w:val="28"/>
          <w:szCs w:val="28"/>
        </w:rPr>
        <w:t>Одеса – 20</w:t>
      </w:r>
      <w:r>
        <w:rPr>
          <w:rFonts w:ascii="Times New Roman" w:hAnsi="Times New Roman"/>
          <w:noProof/>
          <w:sz w:val="28"/>
          <w:szCs w:val="28"/>
        </w:rPr>
        <w:t>2</w:t>
      </w:r>
      <w:r>
        <w:rPr>
          <w:rFonts w:ascii="Times New Roman" w:hAnsi="Times New Roman"/>
          <w:noProof/>
          <w:sz w:val="28"/>
          <w:szCs w:val="28"/>
          <w:lang w:val="uk-UA"/>
        </w:rPr>
        <w:t>3</w:t>
      </w:r>
    </w:p>
    <w:p w14:paraId="421D2EC9" w14:textId="77777777" w:rsidR="003B1659" w:rsidRDefault="003B1659" w:rsidP="003B1659">
      <w:pPr>
        <w:spacing w:after="0" w:line="360" w:lineRule="auto"/>
        <w:jc w:val="center"/>
        <w:rPr>
          <w:rFonts w:ascii="Times New Roman" w:hAnsi="Times New Roman" w:cs="Times New Roman"/>
          <w:b/>
          <w:sz w:val="28"/>
          <w:szCs w:val="28"/>
          <w:lang w:val="uk-UA"/>
        </w:rPr>
      </w:pPr>
      <w:r w:rsidRPr="00916227">
        <w:rPr>
          <w:rFonts w:ascii="Times New Roman" w:hAnsi="Times New Roman" w:cs="Times New Roman"/>
          <w:b/>
          <w:sz w:val="28"/>
          <w:szCs w:val="28"/>
        </w:rPr>
        <w:lastRenderedPageBreak/>
        <w:t>ЗМІСТ</w:t>
      </w:r>
    </w:p>
    <w:p w14:paraId="7498A63D" w14:textId="77777777" w:rsidR="003B1659" w:rsidRPr="00A32AFE" w:rsidRDefault="003B1659" w:rsidP="003B1659">
      <w:pPr>
        <w:spacing w:after="0" w:line="360" w:lineRule="auto"/>
        <w:jc w:val="center"/>
        <w:rPr>
          <w:rFonts w:ascii="Times New Roman" w:hAnsi="Times New Roman" w:cs="Times New Roman"/>
          <w:b/>
          <w:sz w:val="28"/>
          <w:szCs w:val="28"/>
          <w:lang w:val="uk-UA"/>
        </w:rPr>
      </w:pPr>
    </w:p>
    <w:p w14:paraId="1F2E6E78" w14:textId="77777777" w:rsidR="003B1659" w:rsidRDefault="003B1659" w:rsidP="003B165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sidR="00223251">
        <w:rPr>
          <w:rFonts w:ascii="Times New Roman" w:hAnsi="Times New Roman" w:cs="Times New Roman"/>
          <w:sz w:val="28"/>
          <w:szCs w:val="28"/>
          <w:lang w:val="uk-UA"/>
        </w:rPr>
        <w:t>.</w:t>
      </w:r>
      <w:r>
        <w:rPr>
          <w:rFonts w:ascii="Times New Roman" w:hAnsi="Times New Roman" w:cs="Times New Roman"/>
          <w:sz w:val="28"/>
          <w:szCs w:val="28"/>
          <w:lang w:val="uk-UA"/>
        </w:rPr>
        <w:t>3</w:t>
      </w:r>
    </w:p>
    <w:p w14:paraId="5350B242" w14:textId="77777777" w:rsidR="003B1659" w:rsidRPr="00916227" w:rsidRDefault="003B1659" w:rsidP="00223251">
      <w:pPr>
        <w:spacing w:after="0" w:line="360" w:lineRule="auto"/>
        <w:ind w:right="-2"/>
        <w:jc w:val="both"/>
        <w:rPr>
          <w:rFonts w:ascii="Times New Roman" w:hAnsi="Times New Roman" w:cs="Times New Roman"/>
          <w:sz w:val="28"/>
          <w:szCs w:val="28"/>
          <w:lang w:val="uk-UA"/>
        </w:rPr>
      </w:pPr>
      <w:r w:rsidRPr="00916227">
        <w:rPr>
          <w:rFonts w:ascii="Times New Roman" w:hAnsi="Times New Roman" w:cs="Times New Roman"/>
          <w:sz w:val="28"/>
          <w:szCs w:val="28"/>
          <w:lang w:val="uk-UA"/>
        </w:rPr>
        <w:t>РОЗДІЛ 1</w:t>
      </w:r>
      <w:r>
        <w:rPr>
          <w:rFonts w:ascii="Times New Roman" w:hAnsi="Times New Roman" w:cs="Times New Roman"/>
          <w:sz w:val="28"/>
          <w:szCs w:val="28"/>
          <w:lang w:val="uk-UA"/>
        </w:rPr>
        <w:t>.</w:t>
      </w:r>
      <w:r w:rsidRPr="00916227">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DC1D1D">
        <w:rPr>
          <w:rFonts w:ascii="Times New Roman" w:hAnsi="Times New Roman" w:cs="Times New Roman"/>
          <w:sz w:val="28"/>
          <w:szCs w:val="28"/>
          <w:lang w:val="uk-UA"/>
        </w:rPr>
        <w:t>ЕОРЕТИЧНІ АСПЕКТИ ФОРМУВАННЯ СТРУКТУРИ КАПІТАЛУ ТНК.</w:t>
      </w:r>
      <w:r w:rsidR="00223251">
        <w:rPr>
          <w:rFonts w:ascii="Times New Roman" w:hAnsi="Times New Roman" w:cs="Times New Roman"/>
          <w:sz w:val="28"/>
          <w:szCs w:val="28"/>
          <w:lang w:val="uk-UA"/>
        </w:rPr>
        <w:t>…………………………</w:t>
      </w:r>
      <w:r w:rsidR="00F40296">
        <w:rPr>
          <w:rFonts w:ascii="Times New Roman" w:hAnsi="Times New Roman" w:cs="Times New Roman"/>
          <w:sz w:val="28"/>
          <w:szCs w:val="28"/>
          <w:lang w:val="uk-UA"/>
        </w:rPr>
        <w:t>………………</w:t>
      </w:r>
      <w:r w:rsidR="00223251">
        <w:rPr>
          <w:rFonts w:ascii="Times New Roman" w:hAnsi="Times New Roman" w:cs="Times New Roman"/>
          <w:sz w:val="28"/>
          <w:szCs w:val="28"/>
          <w:lang w:val="uk-UA"/>
        </w:rPr>
        <w:t>………………………</w:t>
      </w:r>
      <w:r w:rsidR="003B39DC">
        <w:rPr>
          <w:rFonts w:ascii="Times New Roman" w:hAnsi="Times New Roman" w:cs="Times New Roman"/>
          <w:sz w:val="28"/>
          <w:szCs w:val="28"/>
          <w:lang w:val="uk-UA"/>
        </w:rPr>
        <w:t>5</w:t>
      </w:r>
    </w:p>
    <w:p w14:paraId="59D35E73" w14:textId="77777777" w:rsidR="003B1659" w:rsidRPr="00916227" w:rsidRDefault="003B1659" w:rsidP="003B1659">
      <w:pPr>
        <w:spacing w:after="0" w:line="360" w:lineRule="auto"/>
        <w:jc w:val="both"/>
        <w:rPr>
          <w:rFonts w:ascii="Times New Roman" w:hAnsi="Times New Roman" w:cs="Times New Roman"/>
          <w:sz w:val="28"/>
          <w:szCs w:val="28"/>
          <w:lang w:val="uk-UA"/>
        </w:rPr>
      </w:pPr>
      <w:r w:rsidRPr="00916227">
        <w:rPr>
          <w:rFonts w:ascii="Times New Roman" w:hAnsi="Times New Roman" w:cs="Times New Roman"/>
          <w:sz w:val="28"/>
          <w:szCs w:val="28"/>
          <w:lang w:val="uk-UA"/>
        </w:rPr>
        <w:t xml:space="preserve">1.1. </w:t>
      </w:r>
      <w:r w:rsidRPr="00DC1D1D">
        <w:rPr>
          <w:rFonts w:ascii="Times New Roman" w:hAnsi="Times New Roman" w:cs="Times New Roman"/>
          <w:sz w:val="28"/>
          <w:szCs w:val="28"/>
          <w:lang w:val="uk-UA"/>
        </w:rPr>
        <w:t>Аналіз складових капіталу світових корпорацій.</w:t>
      </w:r>
      <w:r>
        <w:rPr>
          <w:rFonts w:ascii="Times New Roman" w:hAnsi="Times New Roman" w:cs="Times New Roman"/>
          <w:sz w:val="28"/>
          <w:szCs w:val="28"/>
          <w:lang w:val="uk-UA"/>
        </w:rPr>
        <w:t>……………</w:t>
      </w:r>
      <w:r w:rsidRPr="00DC1D1D">
        <w:rPr>
          <w:rFonts w:ascii="Times New Roman" w:hAnsi="Times New Roman" w:cs="Times New Roman"/>
          <w:sz w:val="28"/>
          <w:szCs w:val="28"/>
          <w:lang w:val="uk-UA"/>
        </w:rPr>
        <w:t xml:space="preserve"> </w:t>
      </w:r>
      <w:r w:rsidR="003B39DC">
        <w:rPr>
          <w:rFonts w:ascii="Times New Roman" w:hAnsi="Times New Roman" w:cs="Times New Roman"/>
          <w:sz w:val="28"/>
          <w:szCs w:val="28"/>
          <w:lang w:val="uk-UA"/>
        </w:rPr>
        <w:t>……………</w:t>
      </w:r>
      <w:r w:rsidR="00223251">
        <w:rPr>
          <w:rFonts w:ascii="Times New Roman" w:hAnsi="Times New Roman" w:cs="Times New Roman"/>
          <w:sz w:val="28"/>
          <w:szCs w:val="28"/>
          <w:lang w:val="uk-UA"/>
        </w:rPr>
        <w:t>.</w:t>
      </w:r>
      <w:r w:rsidR="003B39DC">
        <w:rPr>
          <w:rFonts w:ascii="Times New Roman" w:hAnsi="Times New Roman" w:cs="Times New Roman"/>
          <w:sz w:val="28"/>
          <w:szCs w:val="28"/>
          <w:lang w:val="uk-UA"/>
        </w:rPr>
        <w:t>5</w:t>
      </w:r>
    </w:p>
    <w:p w14:paraId="1CDB3EC4" w14:textId="77777777" w:rsidR="003B1659" w:rsidRPr="00916227" w:rsidRDefault="003B1659" w:rsidP="00223251">
      <w:pPr>
        <w:spacing w:after="0" w:line="360" w:lineRule="auto"/>
        <w:ind w:right="-2"/>
        <w:jc w:val="both"/>
        <w:rPr>
          <w:rFonts w:ascii="Times New Roman" w:hAnsi="Times New Roman" w:cs="Times New Roman"/>
          <w:sz w:val="28"/>
          <w:szCs w:val="28"/>
          <w:lang w:val="uk-UA"/>
        </w:rPr>
      </w:pPr>
      <w:r w:rsidRPr="00916227">
        <w:rPr>
          <w:rFonts w:ascii="Times New Roman" w:hAnsi="Times New Roman" w:cs="Times New Roman"/>
          <w:sz w:val="28"/>
          <w:szCs w:val="28"/>
          <w:lang w:val="uk-UA"/>
        </w:rPr>
        <w:t xml:space="preserve">1.2. </w:t>
      </w:r>
      <w:r w:rsidRPr="00DC1D1D">
        <w:rPr>
          <w:rFonts w:ascii="Times New Roman" w:hAnsi="Times New Roman" w:cs="Times New Roman"/>
          <w:sz w:val="28"/>
          <w:szCs w:val="28"/>
          <w:lang w:val="uk-UA"/>
        </w:rPr>
        <w:t xml:space="preserve">Методологічні </w:t>
      </w:r>
      <w:r w:rsidR="00893F07">
        <w:rPr>
          <w:rFonts w:ascii="Times New Roman" w:hAnsi="Times New Roman" w:cs="Times New Roman"/>
          <w:sz w:val="28"/>
          <w:szCs w:val="28"/>
          <w:lang w:val="uk-UA"/>
        </w:rPr>
        <w:t>підходи щодо формування структури капіталу….</w:t>
      </w:r>
      <w:r w:rsidR="003B39DC">
        <w:rPr>
          <w:rFonts w:ascii="Times New Roman" w:hAnsi="Times New Roman" w:cs="Times New Roman"/>
          <w:sz w:val="28"/>
          <w:szCs w:val="28"/>
          <w:lang w:val="uk-UA"/>
        </w:rPr>
        <w:t>………</w:t>
      </w:r>
      <w:r w:rsidR="002E4DC5">
        <w:rPr>
          <w:rFonts w:ascii="Times New Roman" w:hAnsi="Times New Roman" w:cs="Times New Roman"/>
          <w:sz w:val="28"/>
          <w:szCs w:val="28"/>
          <w:lang w:val="uk-UA"/>
        </w:rPr>
        <w:t>.</w:t>
      </w:r>
      <w:r w:rsidR="003B39DC">
        <w:rPr>
          <w:rFonts w:ascii="Times New Roman" w:hAnsi="Times New Roman" w:cs="Times New Roman"/>
          <w:sz w:val="28"/>
          <w:szCs w:val="28"/>
          <w:lang w:val="uk-UA"/>
        </w:rPr>
        <w:t>11</w:t>
      </w:r>
    </w:p>
    <w:p w14:paraId="2203A8A4" w14:textId="77777777" w:rsidR="003B1659" w:rsidRPr="00916227" w:rsidRDefault="003B1659" w:rsidP="003B1659">
      <w:pPr>
        <w:spacing w:after="0" w:line="360" w:lineRule="auto"/>
        <w:ind w:right="-1"/>
        <w:jc w:val="both"/>
        <w:rPr>
          <w:rFonts w:ascii="Times New Roman" w:hAnsi="Times New Roman" w:cs="Times New Roman"/>
          <w:sz w:val="28"/>
          <w:szCs w:val="28"/>
          <w:lang w:val="uk-UA"/>
        </w:rPr>
      </w:pPr>
      <w:r w:rsidRPr="00916227">
        <w:rPr>
          <w:rFonts w:ascii="Times New Roman" w:hAnsi="Times New Roman" w:cs="Times New Roman"/>
          <w:sz w:val="28"/>
          <w:szCs w:val="28"/>
          <w:lang w:val="uk-UA"/>
        </w:rPr>
        <w:t>РОЗДІЛ 2</w:t>
      </w:r>
      <w:r>
        <w:rPr>
          <w:rFonts w:ascii="Times New Roman" w:hAnsi="Times New Roman" w:cs="Times New Roman"/>
          <w:sz w:val="28"/>
          <w:szCs w:val="28"/>
          <w:lang w:val="uk-UA"/>
        </w:rPr>
        <w:t>.</w:t>
      </w:r>
      <w:r w:rsidRPr="00916227">
        <w:rPr>
          <w:rFonts w:ascii="Times New Roman" w:hAnsi="Times New Roman" w:cs="Times New Roman"/>
          <w:sz w:val="28"/>
          <w:szCs w:val="28"/>
          <w:lang w:val="uk-UA"/>
        </w:rPr>
        <w:t xml:space="preserve"> АНАЛІЗ ОСОБЛИВОСТЕЙ Ф</w:t>
      </w:r>
      <w:r>
        <w:rPr>
          <w:rFonts w:ascii="Times New Roman" w:hAnsi="Times New Roman" w:cs="Times New Roman"/>
          <w:sz w:val="28"/>
          <w:szCs w:val="28"/>
          <w:lang w:val="uk-UA"/>
        </w:rPr>
        <w:t>ОРМУВАННЯ КАПІТАЛУ СВІТОВИХ</w:t>
      </w:r>
      <w:r w:rsidR="003B39DC">
        <w:rPr>
          <w:rFonts w:ascii="Times New Roman" w:hAnsi="Times New Roman" w:cs="Times New Roman"/>
          <w:sz w:val="28"/>
          <w:szCs w:val="28"/>
          <w:lang w:val="uk-UA"/>
        </w:rPr>
        <w:t xml:space="preserve"> КОРПОРАЦІЙ……………………………………………………</w:t>
      </w:r>
      <w:r w:rsidR="002E4DC5">
        <w:rPr>
          <w:rFonts w:ascii="Times New Roman" w:hAnsi="Times New Roman" w:cs="Times New Roman"/>
          <w:sz w:val="28"/>
          <w:szCs w:val="28"/>
          <w:lang w:val="uk-UA"/>
        </w:rPr>
        <w:t>..</w:t>
      </w:r>
      <w:r w:rsidR="003B39DC">
        <w:rPr>
          <w:rFonts w:ascii="Times New Roman" w:hAnsi="Times New Roman" w:cs="Times New Roman"/>
          <w:sz w:val="28"/>
          <w:szCs w:val="28"/>
          <w:lang w:val="uk-UA"/>
        </w:rPr>
        <w:t>14</w:t>
      </w:r>
    </w:p>
    <w:p w14:paraId="01696157" w14:textId="77777777" w:rsidR="003B1659" w:rsidRPr="00CE17A5" w:rsidRDefault="003B1659" w:rsidP="003B1659">
      <w:pPr>
        <w:spacing w:after="0" w:line="360" w:lineRule="auto"/>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 xml:space="preserve">2.1. </w:t>
      </w:r>
      <w:r w:rsidR="00893F07">
        <w:rPr>
          <w:rFonts w:ascii="Times New Roman" w:hAnsi="Times New Roman" w:cs="Times New Roman"/>
          <w:sz w:val="28"/>
          <w:szCs w:val="28"/>
          <w:lang w:val="uk-UA"/>
        </w:rPr>
        <w:t xml:space="preserve">Оцінка впливу структури капіталу </w:t>
      </w:r>
      <w:r w:rsidR="00F14AE9">
        <w:rPr>
          <w:rFonts w:ascii="Times New Roman" w:hAnsi="Times New Roman" w:cs="Times New Roman"/>
          <w:sz w:val="28"/>
          <w:szCs w:val="28"/>
          <w:lang w:val="uk-UA"/>
        </w:rPr>
        <w:t>на фінансову рентабельність ТНК…14</w:t>
      </w:r>
    </w:p>
    <w:p w14:paraId="42C7FE34" w14:textId="77777777" w:rsidR="003B1659" w:rsidRPr="00E235EB" w:rsidRDefault="003B1659" w:rsidP="003B1659">
      <w:pPr>
        <w:spacing w:after="0" w:line="360" w:lineRule="auto"/>
        <w:jc w:val="both"/>
        <w:rPr>
          <w:rFonts w:ascii="Times New Roman" w:hAnsi="Times New Roman" w:cs="Times New Roman"/>
          <w:sz w:val="28"/>
          <w:szCs w:val="28"/>
          <w:lang w:val="uk-UA"/>
        </w:rPr>
      </w:pPr>
      <w:r w:rsidRPr="00E235EB">
        <w:rPr>
          <w:rFonts w:ascii="Times New Roman" w:hAnsi="Times New Roman" w:cs="Times New Roman"/>
          <w:sz w:val="28"/>
          <w:szCs w:val="28"/>
          <w:lang w:val="uk-UA"/>
        </w:rPr>
        <w:t>2.2</w:t>
      </w:r>
      <w:r w:rsidR="00E235EB" w:rsidRPr="00E235EB">
        <w:rPr>
          <w:rFonts w:ascii="Times New Roman" w:hAnsi="Times New Roman" w:cs="Times New Roman"/>
          <w:sz w:val="28"/>
          <w:szCs w:val="28"/>
          <w:lang w:val="uk-UA"/>
        </w:rPr>
        <w:t xml:space="preserve">. Шляхи </w:t>
      </w:r>
      <w:r w:rsidRPr="00E235EB">
        <w:rPr>
          <w:rFonts w:ascii="Times New Roman" w:hAnsi="Times New Roman" w:cs="Times New Roman"/>
          <w:sz w:val="28"/>
          <w:szCs w:val="28"/>
          <w:lang w:val="uk-UA"/>
        </w:rPr>
        <w:t>оптимізації структур</w:t>
      </w:r>
      <w:r w:rsidR="00F14AE9">
        <w:rPr>
          <w:rFonts w:ascii="Times New Roman" w:hAnsi="Times New Roman" w:cs="Times New Roman"/>
          <w:sz w:val="28"/>
          <w:szCs w:val="28"/>
          <w:lang w:val="uk-UA"/>
        </w:rPr>
        <w:t>и капіталу…</w:t>
      </w:r>
      <w:r w:rsidR="00E235EB" w:rsidRPr="00E235EB">
        <w:rPr>
          <w:rFonts w:ascii="Times New Roman" w:hAnsi="Times New Roman" w:cs="Times New Roman"/>
          <w:sz w:val="28"/>
          <w:szCs w:val="28"/>
          <w:lang w:val="uk-UA"/>
        </w:rPr>
        <w:t>…………</w:t>
      </w:r>
      <w:r w:rsidR="00E235EB">
        <w:rPr>
          <w:rFonts w:ascii="Times New Roman" w:hAnsi="Times New Roman" w:cs="Times New Roman"/>
          <w:sz w:val="28"/>
          <w:szCs w:val="28"/>
          <w:lang w:val="uk-UA"/>
        </w:rPr>
        <w:t>…</w:t>
      </w:r>
      <w:r w:rsidR="00E235EB" w:rsidRPr="00E235EB">
        <w:rPr>
          <w:rFonts w:ascii="Times New Roman" w:hAnsi="Times New Roman" w:cs="Times New Roman"/>
          <w:sz w:val="28"/>
          <w:szCs w:val="28"/>
          <w:lang w:val="uk-UA"/>
        </w:rPr>
        <w:t>……………………</w:t>
      </w:r>
      <w:r w:rsidR="002E4DC5">
        <w:rPr>
          <w:rFonts w:ascii="Times New Roman" w:hAnsi="Times New Roman" w:cs="Times New Roman"/>
          <w:sz w:val="28"/>
          <w:szCs w:val="28"/>
          <w:lang w:val="uk-UA"/>
        </w:rPr>
        <w:t>.24</w:t>
      </w:r>
    </w:p>
    <w:p w14:paraId="0D6FE231" w14:textId="77777777" w:rsidR="003B1659" w:rsidRPr="00916227" w:rsidRDefault="003B1659" w:rsidP="003B1659">
      <w:pPr>
        <w:spacing w:after="0" w:line="360" w:lineRule="auto"/>
        <w:jc w:val="both"/>
        <w:rPr>
          <w:rFonts w:ascii="Times New Roman" w:hAnsi="Times New Roman" w:cs="Times New Roman"/>
          <w:sz w:val="28"/>
          <w:szCs w:val="28"/>
          <w:lang w:val="uk-UA"/>
        </w:rPr>
      </w:pPr>
      <w:r w:rsidRPr="00223251">
        <w:rPr>
          <w:rFonts w:ascii="Times New Roman" w:hAnsi="Times New Roman" w:cs="Times New Roman"/>
          <w:sz w:val="28"/>
          <w:szCs w:val="28"/>
          <w:lang w:val="uk-UA"/>
        </w:rPr>
        <w:t>2.3.</w:t>
      </w:r>
      <w:r w:rsidR="00F14AE9">
        <w:rPr>
          <w:rFonts w:ascii="Times New Roman" w:hAnsi="Times New Roman" w:cs="Times New Roman"/>
          <w:sz w:val="28"/>
          <w:szCs w:val="28"/>
          <w:lang w:val="uk-UA"/>
        </w:rPr>
        <w:t xml:space="preserve"> Кореляційно-регресійний аналіз впливу </w:t>
      </w:r>
      <w:r w:rsidR="00223251" w:rsidRPr="00223251">
        <w:rPr>
          <w:rFonts w:ascii="Times New Roman" w:hAnsi="Times New Roman" w:cs="Times New Roman"/>
          <w:sz w:val="28"/>
          <w:szCs w:val="28"/>
          <w:lang w:val="uk-UA"/>
        </w:rPr>
        <w:t>показників структури капіт</w:t>
      </w:r>
      <w:r w:rsidR="00F40296">
        <w:rPr>
          <w:rFonts w:ascii="Times New Roman" w:hAnsi="Times New Roman" w:cs="Times New Roman"/>
          <w:sz w:val="28"/>
          <w:szCs w:val="28"/>
          <w:lang w:val="uk-UA"/>
        </w:rPr>
        <w:t>алу ТНК та соціально-економічний</w:t>
      </w:r>
      <w:r w:rsidR="00223251" w:rsidRPr="00223251">
        <w:rPr>
          <w:rFonts w:ascii="Times New Roman" w:hAnsi="Times New Roman" w:cs="Times New Roman"/>
          <w:sz w:val="28"/>
          <w:szCs w:val="28"/>
          <w:lang w:val="uk-UA"/>
        </w:rPr>
        <w:t xml:space="preserve"> розвит</w:t>
      </w:r>
      <w:r w:rsidR="00F40296">
        <w:rPr>
          <w:rFonts w:ascii="Times New Roman" w:hAnsi="Times New Roman" w:cs="Times New Roman"/>
          <w:sz w:val="28"/>
          <w:szCs w:val="28"/>
          <w:lang w:val="uk-UA"/>
        </w:rPr>
        <w:t>ок</w:t>
      </w:r>
      <w:r w:rsidR="00223251" w:rsidRPr="00223251">
        <w:rPr>
          <w:rFonts w:ascii="Times New Roman" w:hAnsi="Times New Roman" w:cs="Times New Roman"/>
          <w:sz w:val="28"/>
          <w:szCs w:val="28"/>
          <w:lang w:val="uk-UA"/>
        </w:rPr>
        <w:t xml:space="preserve"> країн</w:t>
      </w:r>
      <w:r w:rsidR="0022325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F14AE9">
        <w:rPr>
          <w:rFonts w:ascii="Times New Roman" w:hAnsi="Times New Roman" w:cs="Times New Roman"/>
          <w:sz w:val="28"/>
          <w:szCs w:val="28"/>
          <w:lang w:val="uk-UA"/>
        </w:rPr>
        <w:t>………….</w:t>
      </w:r>
      <w:r>
        <w:rPr>
          <w:rFonts w:ascii="Times New Roman" w:hAnsi="Times New Roman" w:cs="Times New Roman"/>
          <w:sz w:val="28"/>
          <w:szCs w:val="28"/>
          <w:lang w:val="uk-UA"/>
        </w:rPr>
        <w:t>………</w:t>
      </w:r>
      <w:r w:rsidR="00223251">
        <w:rPr>
          <w:rFonts w:ascii="Times New Roman" w:hAnsi="Times New Roman" w:cs="Times New Roman"/>
          <w:sz w:val="28"/>
          <w:szCs w:val="28"/>
          <w:lang w:val="uk-UA"/>
        </w:rPr>
        <w:t>………</w:t>
      </w:r>
      <w:r w:rsidR="002E4DC5">
        <w:rPr>
          <w:rFonts w:ascii="Times New Roman" w:hAnsi="Times New Roman" w:cs="Times New Roman"/>
          <w:sz w:val="28"/>
          <w:szCs w:val="28"/>
          <w:lang w:val="uk-UA"/>
        </w:rPr>
        <w:t>.</w:t>
      </w:r>
      <w:r w:rsidR="00F40296">
        <w:rPr>
          <w:rFonts w:ascii="Times New Roman" w:hAnsi="Times New Roman" w:cs="Times New Roman"/>
          <w:sz w:val="28"/>
          <w:szCs w:val="28"/>
          <w:lang w:val="uk-UA"/>
        </w:rPr>
        <w:t>.</w:t>
      </w:r>
      <w:r w:rsidR="002E4DC5">
        <w:rPr>
          <w:rFonts w:ascii="Times New Roman" w:hAnsi="Times New Roman" w:cs="Times New Roman"/>
          <w:sz w:val="28"/>
          <w:szCs w:val="28"/>
          <w:lang w:val="uk-UA"/>
        </w:rPr>
        <w:t>.26</w:t>
      </w:r>
    </w:p>
    <w:p w14:paraId="184533D1" w14:textId="77777777" w:rsidR="003B1659" w:rsidRPr="000542BB" w:rsidRDefault="003B1659" w:rsidP="003B1659">
      <w:pPr>
        <w:spacing w:after="0" w:line="360" w:lineRule="auto"/>
        <w:jc w:val="both"/>
        <w:rPr>
          <w:rFonts w:ascii="Times New Roman" w:hAnsi="Times New Roman" w:cs="Times New Roman"/>
          <w:b/>
          <w:sz w:val="28"/>
          <w:szCs w:val="28"/>
          <w:lang w:val="uk-UA"/>
        </w:rPr>
      </w:pPr>
      <w:r w:rsidRPr="00916227">
        <w:rPr>
          <w:rFonts w:ascii="Times New Roman" w:hAnsi="Times New Roman" w:cs="Times New Roman"/>
          <w:sz w:val="28"/>
          <w:szCs w:val="28"/>
          <w:lang w:val="uk-UA"/>
        </w:rPr>
        <w:t>РОЗДІЛ 3</w:t>
      </w:r>
      <w:r>
        <w:rPr>
          <w:rFonts w:ascii="Times New Roman" w:hAnsi="Times New Roman" w:cs="Times New Roman"/>
          <w:sz w:val="28"/>
          <w:szCs w:val="28"/>
          <w:lang w:val="uk-UA"/>
        </w:rPr>
        <w:t>.</w:t>
      </w:r>
      <w:r w:rsidRPr="00916227">
        <w:rPr>
          <w:rFonts w:ascii="Times New Roman" w:hAnsi="Times New Roman" w:cs="Times New Roman"/>
          <w:sz w:val="28"/>
          <w:szCs w:val="28"/>
          <w:lang w:val="uk-UA"/>
        </w:rPr>
        <w:t xml:space="preserve"> </w:t>
      </w:r>
      <w:r w:rsidRPr="000542BB">
        <w:rPr>
          <w:rFonts w:ascii="Times New Roman" w:hAnsi="Times New Roman" w:cs="Times New Roman"/>
          <w:sz w:val="28"/>
          <w:szCs w:val="28"/>
          <w:lang w:val="uk-UA"/>
        </w:rPr>
        <w:t>ВПЛИВ ГЛОБАЛІЗАЦІЇ Н</w:t>
      </w:r>
      <w:r w:rsidR="00F14AE9">
        <w:rPr>
          <w:rFonts w:ascii="Times New Roman" w:hAnsi="Times New Roman" w:cs="Times New Roman"/>
          <w:sz w:val="28"/>
          <w:szCs w:val="28"/>
          <w:lang w:val="uk-UA"/>
        </w:rPr>
        <w:t>А ЗМІНИ У СТРУКТУРІ КАПІТАЛУ НАЦІОНАЛЬНИХ КОРПОРАЦІЙ.</w:t>
      </w:r>
      <w:r w:rsidR="001A3204">
        <w:rPr>
          <w:rFonts w:ascii="Times New Roman" w:hAnsi="Times New Roman" w:cs="Times New Roman"/>
          <w:sz w:val="28"/>
          <w:szCs w:val="28"/>
          <w:lang w:val="uk-UA"/>
        </w:rPr>
        <w:t>…………………………………………….32</w:t>
      </w:r>
    </w:p>
    <w:p w14:paraId="31E18D60" w14:textId="77777777" w:rsidR="003B1659" w:rsidRPr="00916227" w:rsidRDefault="003B1659" w:rsidP="003B1659">
      <w:pPr>
        <w:spacing w:after="0" w:line="360" w:lineRule="auto"/>
        <w:jc w:val="both"/>
        <w:rPr>
          <w:rFonts w:ascii="Times New Roman" w:hAnsi="Times New Roman" w:cs="Times New Roman"/>
          <w:sz w:val="28"/>
          <w:szCs w:val="28"/>
          <w:lang w:val="uk-UA"/>
        </w:rPr>
      </w:pPr>
      <w:r w:rsidRPr="00916227">
        <w:rPr>
          <w:rFonts w:ascii="Times New Roman" w:hAnsi="Times New Roman" w:cs="Times New Roman"/>
          <w:sz w:val="28"/>
          <w:szCs w:val="28"/>
          <w:lang w:val="uk-UA"/>
        </w:rPr>
        <w:t xml:space="preserve">3.1. </w:t>
      </w:r>
      <w:r w:rsidRPr="000542BB">
        <w:rPr>
          <w:rFonts w:ascii="Times New Roman" w:hAnsi="Times New Roman" w:cs="Times New Roman"/>
          <w:sz w:val="28"/>
          <w:szCs w:val="28"/>
          <w:lang w:val="uk-UA"/>
        </w:rPr>
        <w:t>Державна політика щодо стимулювання розвитку українських корпорацій.</w:t>
      </w:r>
      <w:r w:rsidR="001A3204">
        <w:rPr>
          <w:rFonts w:ascii="Times New Roman" w:hAnsi="Times New Roman" w:cs="Times New Roman"/>
          <w:sz w:val="28"/>
          <w:szCs w:val="28"/>
          <w:lang w:val="uk-UA"/>
        </w:rPr>
        <w:t>……………………………………………………………………….32</w:t>
      </w:r>
    </w:p>
    <w:p w14:paraId="34F97B69" w14:textId="77777777" w:rsidR="003B1659" w:rsidRDefault="003B1659" w:rsidP="003B1659">
      <w:pPr>
        <w:spacing w:after="0" w:line="360" w:lineRule="auto"/>
        <w:jc w:val="both"/>
        <w:rPr>
          <w:rFonts w:ascii="Times New Roman" w:hAnsi="Times New Roman" w:cs="Times New Roman"/>
          <w:sz w:val="28"/>
          <w:szCs w:val="28"/>
          <w:lang w:val="uk-UA"/>
        </w:rPr>
      </w:pPr>
      <w:r w:rsidRPr="00916227">
        <w:rPr>
          <w:rFonts w:ascii="Times New Roman" w:hAnsi="Times New Roman" w:cs="Times New Roman"/>
          <w:sz w:val="28"/>
          <w:szCs w:val="28"/>
          <w:lang w:val="uk-UA"/>
        </w:rPr>
        <w:t xml:space="preserve">3.2. </w:t>
      </w:r>
      <w:r w:rsidRPr="009C2D48">
        <w:rPr>
          <w:rFonts w:ascii="Times New Roman" w:hAnsi="Times New Roman" w:cs="Times New Roman"/>
          <w:sz w:val="28"/>
          <w:szCs w:val="28"/>
          <w:lang w:val="uk-UA"/>
        </w:rPr>
        <w:t>Перспективи розвитку вітчизня</w:t>
      </w:r>
      <w:r>
        <w:rPr>
          <w:rFonts w:ascii="Times New Roman" w:hAnsi="Times New Roman" w:cs="Times New Roman"/>
          <w:sz w:val="28"/>
          <w:szCs w:val="28"/>
          <w:lang w:val="uk-UA"/>
        </w:rPr>
        <w:t xml:space="preserve">них </w:t>
      </w:r>
      <w:r w:rsidR="008E5132">
        <w:rPr>
          <w:rFonts w:ascii="Times New Roman" w:hAnsi="Times New Roman" w:cs="Times New Roman"/>
          <w:sz w:val="28"/>
          <w:szCs w:val="28"/>
          <w:lang w:val="uk-UA"/>
        </w:rPr>
        <w:t xml:space="preserve">корпорацій в контексті глобалізаційних </w:t>
      </w:r>
      <w:r>
        <w:rPr>
          <w:rFonts w:ascii="Times New Roman" w:hAnsi="Times New Roman" w:cs="Times New Roman"/>
          <w:sz w:val="28"/>
          <w:szCs w:val="28"/>
          <w:lang w:val="uk-UA"/>
        </w:rPr>
        <w:t>змін</w:t>
      </w:r>
      <w:r w:rsidR="001A3204">
        <w:rPr>
          <w:rFonts w:ascii="Times New Roman" w:hAnsi="Times New Roman" w:cs="Times New Roman"/>
          <w:sz w:val="28"/>
          <w:szCs w:val="28"/>
          <w:lang w:val="uk-UA"/>
        </w:rPr>
        <w:t>…………………………………………………………….35</w:t>
      </w:r>
    </w:p>
    <w:p w14:paraId="62003552" w14:textId="77777777" w:rsidR="003B1659" w:rsidRDefault="003B1659" w:rsidP="003B1659">
      <w:pPr>
        <w:spacing w:after="0" w:line="360" w:lineRule="auto"/>
        <w:jc w:val="both"/>
        <w:rPr>
          <w:rFonts w:ascii="Times New Roman" w:hAnsi="Times New Roman" w:cs="Times New Roman"/>
          <w:sz w:val="28"/>
          <w:szCs w:val="28"/>
          <w:lang w:val="uk-UA"/>
        </w:rPr>
      </w:pPr>
      <w:r w:rsidRPr="00916227">
        <w:rPr>
          <w:rFonts w:ascii="Times New Roman" w:hAnsi="Times New Roman" w:cs="Times New Roman"/>
          <w:sz w:val="28"/>
          <w:szCs w:val="28"/>
          <w:lang w:val="uk-UA"/>
        </w:rPr>
        <w:t>ВИСНОВКИ</w:t>
      </w:r>
      <w:r>
        <w:rPr>
          <w:rFonts w:ascii="Times New Roman" w:hAnsi="Times New Roman" w:cs="Times New Roman"/>
          <w:sz w:val="28"/>
          <w:szCs w:val="28"/>
          <w:lang w:val="uk-UA"/>
        </w:rPr>
        <w:t>……………………………………………………………………...</w:t>
      </w:r>
      <w:r w:rsidR="001A3204">
        <w:rPr>
          <w:rFonts w:ascii="Times New Roman" w:hAnsi="Times New Roman" w:cs="Times New Roman"/>
          <w:sz w:val="28"/>
          <w:szCs w:val="28"/>
          <w:lang w:val="uk-UA"/>
        </w:rPr>
        <w:t>38</w:t>
      </w:r>
    </w:p>
    <w:p w14:paraId="3D0A8440" w14:textId="77777777" w:rsidR="00CB63DB" w:rsidRDefault="00CB63DB" w:rsidP="003B165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ДОДАТК</w:t>
      </w:r>
      <w:r w:rsidR="003D5362">
        <w:rPr>
          <w:rFonts w:ascii="Times New Roman" w:hAnsi="Times New Roman" w:cs="Times New Roman"/>
          <w:sz w:val="28"/>
          <w:szCs w:val="28"/>
          <w:lang w:val="uk-UA"/>
        </w:rPr>
        <w:t>И………………………………………………………………………..41</w:t>
      </w:r>
    </w:p>
    <w:p w14:paraId="57804F95" w14:textId="77777777" w:rsidR="003B1659" w:rsidRDefault="003B1659" w:rsidP="00CB63DB">
      <w:pPr>
        <w:spacing w:after="0" w:line="360" w:lineRule="auto"/>
        <w:ind w:right="-143"/>
        <w:jc w:val="both"/>
        <w:rPr>
          <w:rFonts w:ascii="Times New Roman" w:hAnsi="Times New Roman" w:cs="Times New Roman"/>
          <w:sz w:val="28"/>
          <w:szCs w:val="28"/>
          <w:lang w:val="uk-UA"/>
        </w:rPr>
      </w:pPr>
      <w:r w:rsidRPr="00916227">
        <w:rPr>
          <w:rFonts w:ascii="Times New Roman" w:hAnsi="Times New Roman" w:cs="Times New Roman"/>
          <w:sz w:val="28"/>
          <w:szCs w:val="28"/>
          <w:lang w:val="uk-UA"/>
        </w:rPr>
        <w:t>СПИСОК ВИКОРИСТАНИХ ДЖЕРЕЛ………………</w:t>
      </w:r>
      <w:r w:rsidRPr="00B606B6">
        <w:rPr>
          <w:rFonts w:ascii="Times New Roman" w:hAnsi="Times New Roman" w:cs="Times New Roman"/>
          <w:sz w:val="28"/>
          <w:szCs w:val="28"/>
          <w:lang w:val="uk-UA"/>
        </w:rPr>
        <w:t>...</w:t>
      </w:r>
      <w:r w:rsidRPr="00916227">
        <w:rPr>
          <w:rFonts w:ascii="Times New Roman" w:hAnsi="Times New Roman" w:cs="Times New Roman"/>
          <w:sz w:val="28"/>
          <w:szCs w:val="28"/>
          <w:lang w:val="uk-UA"/>
        </w:rPr>
        <w:t>……………</w:t>
      </w:r>
      <w:r w:rsidRPr="00B606B6">
        <w:rPr>
          <w:rFonts w:ascii="Times New Roman" w:hAnsi="Times New Roman" w:cs="Times New Roman"/>
          <w:sz w:val="28"/>
          <w:szCs w:val="28"/>
          <w:lang w:val="uk-UA"/>
        </w:rPr>
        <w:t>.</w:t>
      </w:r>
      <w:r>
        <w:rPr>
          <w:rFonts w:ascii="Times New Roman" w:hAnsi="Times New Roman" w:cs="Times New Roman"/>
          <w:sz w:val="28"/>
          <w:szCs w:val="28"/>
          <w:lang w:val="uk-UA"/>
        </w:rPr>
        <w:t>……….</w:t>
      </w:r>
      <w:r w:rsidR="003D5362">
        <w:rPr>
          <w:rFonts w:ascii="Times New Roman" w:hAnsi="Times New Roman" w:cs="Times New Roman"/>
          <w:sz w:val="28"/>
          <w:szCs w:val="28"/>
          <w:lang w:val="uk-UA"/>
        </w:rPr>
        <w:t>43</w:t>
      </w:r>
    </w:p>
    <w:p w14:paraId="7079FA24" w14:textId="77777777" w:rsidR="008E5132" w:rsidRPr="00916227" w:rsidRDefault="008E5132" w:rsidP="003B1659">
      <w:pPr>
        <w:spacing w:after="0" w:line="360" w:lineRule="auto"/>
        <w:jc w:val="both"/>
        <w:rPr>
          <w:rFonts w:ascii="Times New Roman" w:hAnsi="Times New Roman" w:cs="Times New Roman"/>
          <w:sz w:val="28"/>
          <w:szCs w:val="28"/>
          <w:lang w:val="uk-UA"/>
        </w:rPr>
      </w:pPr>
    </w:p>
    <w:p w14:paraId="127E3051" w14:textId="77777777" w:rsidR="003B1659" w:rsidRPr="00916227" w:rsidRDefault="003B1659" w:rsidP="003B1659">
      <w:pPr>
        <w:spacing w:line="360" w:lineRule="auto"/>
        <w:jc w:val="both"/>
        <w:rPr>
          <w:rFonts w:ascii="Times New Roman" w:hAnsi="Times New Roman" w:cs="Times New Roman"/>
          <w:sz w:val="28"/>
          <w:szCs w:val="28"/>
          <w:lang w:val="uk-UA"/>
        </w:rPr>
      </w:pPr>
    </w:p>
    <w:p w14:paraId="0E104302" w14:textId="77777777" w:rsidR="003B1659" w:rsidRDefault="003B1659" w:rsidP="003B1659">
      <w:pPr>
        <w:spacing w:after="0" w:line="360" w:lineRule="auto"/>
        <w:jc w:val="center"/>
        <w:rPr>
          <w:rFonts w:ascii="Times New Roman" w:hAnsi="Times New Roman" w:cs="Times New Roman"/>
          <w:b/>
          <w:color w:val="000000" w:themeColor="text1"/>
          <w:sz w:val="28"/>
          <w:szCs w:val="28"/>
          <w:lang w:val="uk-UA"/>
        </w:rPr>
      </w:pPr>
    </w:p>
    <w:p w14:paraId="20E76451" w14:textId="77777777" w:rsidR="00F14AE9" w:rsidRDefault="00F14AE9" w:rsidP="003B1659">
      <w:pPr>
        <w:spacing w:after="0" w:line="360" w:lineRule="auto"/>
        <w:jc w:val="center"/>
        <w:rPr>
          <w:rFonts w:ascii="Times New Roman" w:hAnsi="Times New Roman" w:cs="Times New Roman"/>
          <w:b/>
          <w:color w:val="000000" w:themeColor="text1"/>
          <w:sz w:val="28"/>
          <w:szCs w:val="28"/>
          <w:lang w:val="uk-UA"/>
        </w:rPr>
      </w:pPr>
    </w:p>
    <w:p w14:paraId="680040EE" w14:textId="77777777" w:rsidR="00F14AE9" w:rsidRPr="00B606B6" w:rsidRDefault="00F14AE9" w:rsidP="003B1659">
      <w:pPr>
        <w:spacing w:after="0" w:line="360" w:lineRule="auto"/>
        <w:jc w:val="center"/>
        <w:rPr>
          <w:rFonts w:ascii="Times New Roman" w:hAnsi="Times New Roman" w:cs="Times New Roman"/>
          <w:b/>
          <w:color w:val="000000" w:themeColor="text1"/>
          <w:sz w:val="28"/>
          <w:szCs w:val="28"/>
          <w:lang w:val="uk-UA"/>
        </w:rPr>
      </w:pPr>
    </w:p>
    <w:p w14:paraId="6CC7CB91" w14:textId="77777777" w:rsidR="003B1659" w:rsidRPr="00B606B6" w:rsidRDefault="003B1659" w:rsidP="003B1659">
      <w:pPr>
        <w:spacing w:after="0" w:line="360" w:lineRule="auto"/>
        <w:jc w:val="center"/>
        <w:rPr>
          <w:rFonts w:ascii="Times New Roman" w:hAnsi="Times New Roman" w:cs="Times New Roman"/>
          <w:b/>
          <w:color w:val="000000" w:themeColor="text1"/>
          <w:sz w:val="28"/>
          <w:szCs w:val="28"/>
          <w:lang w:val="uk-UA"/>
        </w:rPr>
      </w:pPr>
    </w:p>
    <w:p w14:paraId="47D9631A" w14:textId="77777777" w:rsidR="0018304D" w:rsidRPr="00B606B6" w:rsidRDefault="0018304D" w:rsidP="00594482">
      <w:pPr>
        <w:spacing w:after="0" w:line="360" w:lineRule="auto"/>
        <w:rPr>
          <w:rFonts w:ascii="Times New Roman" w:hAnsi="Times New Roman" w:cs="Times New Roman"/>
          <w:b/>
          <w:color w:val="000000" w:themeColor="text1"/>
          <w:sz w:val="28"/>
          <w:szCs w:val="28"/>
          <w:lang w:val="uk-UA"/>
        </w:rPr>
      </w:pPr>
    </w:p>
    <w:p w14:paraId="79BBA5CC" w14:textId="77777777" w:rsidR="003A4C4D" w:rsidRDefault="003A4C4D" w:rsidP="005001A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14:paraId="2ED47CA5" w14:textId="77777777" w:rsidR="003A4C4D" w:rsidRPr="009F408F" w:rsidRDefault="003A4C4D" w:rsidP="00F91090">
      <w:pPr>
        <w:spacing w:after="0" w:line="360" w:lineRule="auto"/>
        <w:jc w:val="both"/>
        <w:rPr>
          <w:rFonts w:ascii="Times New Roman" w:hAnsi="Times New Roman" w:cs="Times New Roman"/>
          <w:b/>
          <w:sz w:val="28"/>
          <w:szCs w:val="28"/>
          <w:lang w:val="uk-UA"/>
        </w:rPr>
      </w:pPr>
    </w:p>
    <w:p w14:paraId="28BE9165" w14:textId="77777777" w:rsidR="00723662" w:rsidRDefault="008F5E51" w:rsidP="00723662">
      <w:pPr>
        <w:spacing w:after="0" w:line="360" w:lineRule="auto"/>
        <w:ind w:firstLine="709"/>
        <w:jc w:val="both"/>
        <w:rPr>
          <w:rFonts w:ascii="Times New Roman" w:hAnsi="Times New Roman" w:cs="Times New Roman"/>
          <w:sz w:val="28"/>
          <w:szCs w:val="28"/>
          <w:lang w:val="uk-UA"/>
        </w:rPr>
      </w:pPr>
      <w:r w:rsidRPr="008F5E51">
        <w:rPr>
          <w:rFonts w:ascii="Times New Roman" w:hAnsi="Times New Roman" w:cs="Times New Roman"/>
          <w:sz w:val="28"/>
          <w:szCs w:val="28"/>
          <w:lang w:val="uk-UA"/>
        </w:rPr>
        <w:t xml:space="preserve">У сучасному взаємопов’язаному світі глобальні транснаціональні корпорації (ТНК) відіграють вирішальну роль у формуванні динаміки глобальної </w:t>
      </w:r>
      <w:r w:rsidR="00723662">
        <w:rPr>
          <w:rFonts w:ascii="Times New Roman" w:hAnsi="Times New Roman" w:cs="Times New Roman"/>
          <w:sz w:val="28"/>
          <w:szCs w:val="28"/>
          <w:lang w:val="uk-UA"/>
        </w:rPr>
        <w:t>економіки. Вони працюють</w:t>
      </w:r>
      <w:r w:rsidRPr="008F5E51">
        <w:rPr>
          <w:rFonts w:ascii="Times New Roman" w:hAnsi="Times New Roman" w:cs="Times New Roman"/>
          <w:sz w:val="28"/>
          <w:szCs w:val="28"/>
          <w:lang w:val="uk-UA"/>
        </w:rPr>
        <w:t>, використовуючи свої ресурси, досвід і охоплення ринку для стимулювання зростання та прибутковості. Оскільки глобалізація продовжує змінювати бізнес-ландшафт, розуміння формування структури капіталу глобальних ТНК стає все більш актуальним.</w:t>
      </w:r>
    </w:p>
    <w:p w14:paraId="31DCA629" w14:textId="77777777" w:rsidR="00723662" w:rsidRDefault="008F5E51" w:rsidP="00723662">
      <w:pPr>
        <w:spacing w:after="0" w:line="360" w:lineRule="auto"/>
        <w:ind w:firstLine="709"/>
        <w:jc w:val="both"/>
        <w:rPr>
          <w:rFonts w:ascii="Times New Roman" w:hAnsi="Times New Roman" w:cs="Times New Roman"/>
          <w:sz w:val="28"/>
          <w:szCs w:val="28"/>
          <w:lang w:val="uk-UA"/>
        </w:rPr>
      </w:pPr>
      <w:r w:rsidRPr="008F5E51">
        <w:rPr>
          <w:rFonts w:ascii="Times New Roman" w:hAnsi="Times New Roman" w:cs="Times New Roman"/>
          <w:sz w:val="28"/>
          <w:szCs w:val="28"/>
          <w:lang w:val="uk-UA"/>
        </w:rPr>
        <w:t>Структура капіталу компанії стосується складу її фінансових ресурсів, включаючи частку боргу та власного капіталу, які використовуються для фінансування її діяльності. Процес прийняття рішень щодо структурування капіталу ТНК стає ще складнішим в умовах глобалізації. Інтеграція ринків, технологічний прогрес і зміна споживчих переваг призвели до значних зрушень у стратегіях і фінансових систе</w:t>
      </w:r>
      <w:r w:rsidR="00723662">
        <w:rPr>
          <w:rFonts w:ascii="Times New Roman" w:hAnsi="Times New Roman" w:cs="Times New Roman"/>
          <w:sz w:val="28"/>
          <w:szCs w:val="28"/>
          <w:lang w:val="uk-UA"/>
        </w:rPr>
        <w:t>мах ТНК.</w:t>
      </w:r>
    </w:p>
    <w:p w14:paraId="78DF3DE5" w14:textId="77777777" w:rsidR="009F408F" w:rsidRDefault="008F5E51" w:rsidP="009F408F">
      <w:pPr>
        <w:spacing w:after="0" w:line="360" w:lineRule="auto"/>
        <w:ind w:firstLine="709"/>
        <w:jc w:val="both"/>
        <w:rPr>
          <w:rFonts w:ascii="Times New Roman" w:hAnsi="Times New Roman" w:cs="Times New Roman"/>
          <w:sz w:val="28"/>
          <w:szCs w:val="28"/>
          <w:lang w:val="uk-UA"/>
        </w:rPr>
      </w:pPr>
      <w:r w:rsidRPr="008F5E51">
        <w:rPr>
          <w:rFonts w:ascii="Times New Roman" w:hAnsi="Times New Roman" w:cs="Times New Roman"/>
          <w:sz w:val="28"/>
          <w:szCs w:val="28"/>
          <w:lang w:val="uk-UA"/>
        </w:rPr>
        <w:t>Дана робота спрямована на дослідження формування структури капіталу глобальних ТНК в к</w:t>
      </w:r>
      <w:r w:rsidR="0018592E">
        <w:rPr>
          <w:rFonts w:ascii="Times New Roman" w:hAnsi="Times New Roman" w:cs="Times New Roman"/>
          <w:sz w:val="28"/>
          <w:szCs w:val="28"/>
          <w:lang w:val="uk-UA"/>
        </w:rPr>
        <w:t>онтексті глобалізаційних змін та надання</w:t>
      </w:r>
      <w:r w:rsidRPr="008F5E51">
        <w:rPr>
          <w:rFonts w:ascii="Times New Roman" w:hAnsi="Times New Roman" w:cs="Times New Roman"/>
          <w:sz w:val="28"/>
          <w:szCs w:val="28"/>
          <w:lang w:val="uk-UA"/>
        </w:rPr>
        <w:t xml:space="preserve"> </w:t>
      </w:r>
      <w:r w:rsidR="0018592E">
        <w:rPr>
          <w:rFonts w:ascii="Times New Roman" w:hAnsi="Times New Roman" w:cs="Times New Roman"/>
          <w:sz w:val="28"/>
          <w:szCs w:val="28"/>
          <w:lang w:val="uk-UA"/>
        </w:rPr>
        <w:t>уявлення про динаміку міжнародних компаній</w:t>
      </w:r>
      <w:r w:rsidRPr="008F5E51">
        <w:rPr>
          <w:rFonts w:ascii="Times New Roman" w:hAnsi="Times New Roman" w:cs="Times New Roman"/>
          <w:sz w:val="28"/>
          <w:szCs w:val="28"/>
          <w:lang w:val="uk-UA"/>
        </w:rPr>
        <w:t>, їхні процеси прийняття фінансових рішень і наслідки для їхньої довгострокової стійкості та прибутковості. Розуміючи, як ТНК структурують свій капітал у ві</w:t>
      </w:r>
      <w:r w:rsidR="0018592E">
        <w:rPr>
          <w:rFonts w:ascii="Times New Roman" w:hAnsi="Times New Roman" w:cs="Times New Roman"/>
          <w:sz w:val="28"/>
          <w:szCs w:val="28"/>
          <w:lang w:val="uk-UA"/>
        </w:rPr>
        <w:t xml:space="preserve">дповідь на глобалізацію, </w:t>
      </w:r>
      <w:r w:rsidRPr="008F5E51">
        <w:rPr>
          <w:rFonts w:ascii="Times New Roman" w:hAnsi="Times New Roman" w:cs="Times New Roman"/>
          <w:sz w:val="28"/>
          <w:szCs w:val="28"/>
          <w:lang w:val="uk-UA"/>
        </w:rPr>
        <w:t>мож</w:t>
      </w:r>
      <w:r w:rsidR="0018592E">
        <w:rPr>
          <w:rFonts w:ascii="Times New Roman" w:hAnsi="Times New Roman" w:cs="Times New Roman"/>
          <w:sz w:val="28"/>
          <w:szCs w:val="28"/>
          <w:lang w:val="uk-UA"/>
        </w:rPr>
        <w:t>на</w:t>
      </w:r>
      <w:r w:rsidRPr="008F5E51">
        <w:rPr>
          <w:rFonts w:ascii="Times New Roman" w:hAnsi="Times New Roman" w:cs="Times New Roman"/>
          <w:sz w:val="28"/>
          <w:szCs w:val="28"/>
          <w:lang w:val="uk-UA"/>
        </w:rPr>
        <w:t xml:space="preserve"> приймати обґрунтовані рішення та розробляти стратегії, які сприяють економічному зростанню, конкурентосп</w:t>
      </w:r>
      <w:r w:rsidR="009F408F">
        <w:rPr>
          <w:rFonts w:ascii="Times New Roman" w:hAnsi="Times New Roman" w:cs="Times New Roman"/>
          <w:sz w:val="28"/>
          <w:szCs w:val="28"/>
          <w:lang w:val="uk-UA"/>
        </w:rPr>
        <w:t>роможності та сталому розвитку.</w:t>
      </w:r>
    </w:p>
    <w:p w14:paraId="27567394" w14:textId="77777777" w:rsidR="009F408F" w:rsidRDefault="00F91090" w:rsidP="009F408F">
      <w:pPr>
        <w:spacing w:after="0" w:line="360" w:lineRule="auto"/>
        <w:ind w:firstLine="709"/>
        <w:jc w:val="both"/>
        <w:rPr>
          <w:rFonts w:ascii="Times New Roman" w:hAnsi="Times New Roman" w:cs="Times New Roman"/>
          <w:sz w:val="28"/>
          <w:szCs w:val="28"/>
          <w:lang w:val="uk-UA"/>
        </w:rPr>
      </w:pPr>
      <w:r w:rsidRPr="009F408F">
        <w:rPr>
          <w:rFonts w:ascii="Times New Roman" w:hAnsi="Times New Roman" w:cs="Times New Roman"/>
          <w:b/>
          <w:sz w:val="28"/>
          <w:szCs w:val="28"/>
          <w:lang w:val="uk-UA"/>
        </w:rPr>
        <w:t>Метою роботи є</w:t>
      </w:r>
      <w:r w:rsidRPr="009F408F">
        <w:rPr>
          <w:rFonts w:ascii="Times New Roman" w:hAnsi="Times New Roman" w:cs="Times New Roman"/>
          <w:sz w:val="28"/>
          <w:szCs w:val="28"/>
          <w:lang w:val="uk-UA"/>
        </w:rPr>
        <w:t xml:space="preserve"> аналіз </w:t>
      </w:r>
      <w:r w:rsidR="009F408F">
        <w:rPr>
          <w:rFonts w:ascii="Times New Roman" w:hAnsi="Times New Roman" w:cs="Times New Roman"/>
          <w:sz w:val="28"/>
          <w:szCs w:val="28"/>
          <w:lang w:val="uk-UA"/>
        </w:rPr>
        <w:t>впливу глобалізації на</w:t>
      </w:r>
      <w:r w:rsidRPr="009F408F">
        <w:rPr>
          <w:rFonts w:ascii="Times New Roman" w:hAnsi="Times New Roman" w:cs="Times New Roman"/>
          <w:sz w:val="28"/>
          <w:szCs w:val="28"/>
          <w:lang w:val="uk-UA"/>
        </w:rPr>
        <w:t xml:space="preserve"> формування </w:t>
      </w:r>
      <w:r w:rsidR="009F408F">
        <w:rPr>
          <w:rFonts w:ascii="Times New Roman" w:hAnsi="Times New Roman" w:cs="Times New Roman"/>
          <w:sz w:val="28"/>
          <w:szCs w:val="28"/>
          <w:lang w:val="uk-UA"/>
        </w:rPr>
        <w:t>структури капіталу світових ТНК.</w:t>
      </w:r>
    </w:p>
    <w:p w14:paraId="3A9CB222" w14:textId="77777777" w:rsidR="009F408F" w:rsidRDefault="00F91090" w:rsidP="009F408F">
      <w:pPr>
        <w:spacing w:after="0" w:line="360" w:lineRule="auto"/>
        <w:ind w:firstLine="709"/>
        <w:jc w:val="both"/>
        <w:rPr>
          <w:rFonts w:ascii="Times New Roman" w:hAnsi="Times New Roman" w:cs="Times New Roman"/>
          <w:sz w:val="28"/>
          <w:szCs w:val="28"/>
          <w:lang w:val="uk-UA"/>
        </w:rPr>
      </w:pPr>
      <w:r w:rsidRPr="009F408F">
        <w:rPr>
          <w:rFonts w:ascii="Times New Roman" w:hAnsi="Times New Roman" w:cs="Times New Roman"/>
          <w:sz w:val="28"/>
          <w:szCs w:val="28"/>
          <w:lang w:val="uk-UA"/>
        </w:rPr>
        <w:t xml:space="preserve">Досягнення мети передбачає досягнення наступних завдань: </w:t>
      </w:r>
    </w:p>
    <w:p w14:paraId="286A9320" w14:textId="77777777" w:rsidR="009F408F" w:rsidRDefault="00F91090" w:rsidP="009F408F">
      <w:pPr>
        <w:spacing w:after="0" w:line="360" w:lineRule="auto"/>
        <w:ind w:firstLine="709"/>
        <w:jc w:val="both"/>
        <w:rPr>
          <w:rFonts w:ascii="Times New Roman" w:hAnsi="Times New Roman" w:cs="Times New Roman"/>
          <w:sz w:val="28"/>
          <w:szCs w:val="28"/>
          <w:lang w:val="uk-UA"/>
        </w:rPr>
      </w:pPr>
      <w:r w:rsidRPr="009F408F">
        <w:rPr>
          <w:rFonts w:ascii="Times New Roman" w:hAnsi="Times New Roman" w:cs="Times New Roman"/>
          <w:sz w:val="28"/>
          <w:szCs w:val="28"/>
          <w:lang w:val="uk-UA"/>
        </w:rPr>
        <w:t xml:space="preserve">- </w:t>
      </w:r>
      <w:r w:rsidR="008E5132">
        <w:rPr>
          <w:rFonts w:ascii="Times New Roman" w:hAnsi="Times New Roman" w:cs="Times New Roman"/>
          <w:sz w:val="28"/>
          <w:szCs w:val="28"/>
          <w:lang w:val="uk-UA"/>
        </w:rPr>
        <w:t>проаналізувати</w:t>
      </w:r>
      <w:r w:rsidR="00086DD5">
        <w:rPr>
          <w:rFonts w:ascii="Times New Roman" w:hAnsi="Times New Roman" w:cs="Times New Roman"/>
          <w:sz w:val="28"/>
          <w:szCs w:val="28"/>
          <w:lang w:val="uk-UA"/>
        </w:rPr>
        <w:t xml:space="preserve"> </w:t>
      </w:r>
      <w:r w:rsidR="008E5132">
        <w:rPr>
          <w:rFonts w:ascii="Times New Roman" w:hAnsi="Times New Roman" w:cs="Times New Roman"/>
          <w:sz w:val="28"/>
          <w:szCs w:val="28"/>
          <w:lang w:val="uk-UA"/>
        </w:rPr>
        <w:t>складові</w:t>
      </w:r>
      <w:r w:rsidR="00FD0F19" w:rsidRPr="00DC1D1D">
        <w:rPr>
          <w:rFonts w:ascii="Times New Roman" w:hAnsi="Times New Roman" w:cs="Times New Roman"/>
          <w:sz w:val="28"/>
          <w:szCs w:val="28"/>
          <w:lang w:val="uk-UA"/>
        </w:rPr>
        <w:t xml:space="preserve"> капіталу світових корпорацій</w:t>
      </w:r>
      <w:r w:rsidRPr="009F408F">
        <w:rPr>
          <w:rFonts w:ascii="Times New Roman" w:hAnsi="Times New Roman" w:cs="Times New Roman"/>
          <w:sz w:val="28"/>
          <w:szCs w:val="28"/>
          <w:lang w:val="uk-UA"/>
        </w:rPr>
        <w:t xml:space="preserve">; </w:t>
      </w:r>
    </w:p>
    <w:p w14:paraId="1B9B0520" w14:textId="77777777" w:rsidR="009F408F" w:rsidRDefault="00F91090" w:rsidP="009F408F">
      <w:pPr>
        <w:spacing w:after="0" w:line="360" w:lineRule="auto"/>
        <w:ind w:firstLine="709"/>
        <w:jc w:val="both"/>
        <w:rPr>
          <w:rFonts w:ascii="Times New Roman" w:hAnsi="Times New Roman" w:cs="Times New Roman"/>
          <w:sz w:val="28"/>
          <w:szCs w:val="28"/>
          <w:lang w:val="uk-UA"/>
        </w:rPr>
      </w:pPr>
      <w:r w:rsidRPr="009F408F">
        <w:rPr>
          <w:rFonts w:ascii="Times New Roman" w:hAnsi="Times New Roman" w:cs="Times New Roman"/>
          <w:sz w:val="28"/>
          <w:szCs w:val="28"/>
          <w:lang w:val="uk-UA"/>
        </w:rPr>
        <w:t xml:space="preserve">- </w:t>
      </w:r>
      <w:r w:rsidR="008E5132">
        <w:rPr>
          <w:rFonts w:ascii="Times New Roman" w:hAnsi="Times New Roman" w:cs="Times New Roman"/>
          <w:sz w:val="28"/>
          <w:szCs w:val="28"/>
          <w:lang w:val="uk-UA"/>
        </w:rPr>
        <w:t>дослідити методологічні підходи</w:t>
      </w:r>
      <w:r w:rsidR="00086DD5">
        <w:rPr>
          <w:rFonts w:ascii="Times New Roman" w:hAnsi="Times New Roman" w:cs="Times New Roman"/>
          <w:sz w:val="28"/>
          <w:szCs w:val="28"/>
          <w:lang w:val="uk-UA"/>
        </w:rPr>
        <w:t xml:space="preserve"> до формування структури капіталу</w:t>
      </w:r>
      <w:r w:rsidRPr="009F408F">
        <w:rPr>
          <w:rFonts w:ascii="Times New Roman" w:hAnsi="Times New Roman" w:cs="Times New Roman"/>
          <w:sz w:val="28"/>
          <w:szCs w:val="28"/>
          <w:lang w:val="uk-UA"/>
        </w:rPr>
        <w:t xml:space="preserve">; </w:t>
      </w:r>
    </w:p>
    <w:p w14:paraId="25204F94" w14:textId="77777777" w:rsidR="008E5132" w:rsidRDefault="008E5132" w:rsidP="009F40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оцінити вплив структури капіталу на фінансову рентабельність ТНК;</w:t>
      </w:r>
    </w:p>
    <w:p w14:paraId="6399A805" w14:textId="77777777" w:rsidR="009F408F" w:rsidRDefault="008E5132" w:rsidP="009B77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виявити шляхи</w:t>
      </w:r>
      <w:r w:rsidR="00457068">
        <w:rPr>
          <w:rFonts w:ascii="Times New Roman" w:hAnsi="Times New Roman" w:cs="Times New Roman"/>
          <w:sz w:val="28"/>
          <w:szCs w:val="28"/>
          <w:lang w:val="uk-UA"/>
        </w:rPr>
        <w:t xml:space="preserve"> оптимізації структури капіталу ТНК</w:t>
      </w:r>
      <w:r w:rsidR="00F91090" w:rsidRPr="009F408F">
        <w:rPr>
          <w:rFonts w:ascii="Times New Roman" w:hAnsi="Times New Roman" w:cs="Times New Roman"/>
          <w:sz w:val="28"/>
          <w:szCs w:val="28"/>
          <w:lang w:val="uk-UA"/>
        </w:rPr>
        <w:t xml:space="preserve">; </w:t>
      </w:r>
    </w:p>
    <w:p w14:paraId="18CFBE0E" w14:textId="77777777" w:rsidR="009F408F" w:rsidRDefault="00F91090" w:rsidP="00457068">
      <w:pPr>
        <w:spacing w:after="0" w:line="360" w:lineRule="auto"/>
        <w:ind w:firstLine="709"/>
        <w:jc w:val="both"/>
        <w:rPr>
          <w:rFonts w:ascii="Times New Roman" w:hAnsi="Times New Roman" w:cs="Times New Roman"/>
          <w:sz w:val="28"/>
          <w:szCs w:val="28"/>
          <w:lang w:val="uk-UA"/>
        </w:rPr>
      </w:pPr>
      <w:r w:rsidRPr="009F408F">
        <w:rPr>
          <w:rFonts w:ascii="Times New Roman" w:hAnsi="Times New Roman" w:cs="Times New Roman"/>
          <w:sz w:val="28"/>
          <w:szCs w:val="28"/>
          <w:lang w:val="uk-UA"/>
        </w:rPr>
        <w:t>-</w:t>
      </w:r>
      <w:r w:rsidR="008D3ECE">
        <w:rPr>
          <w:rFonts w:ascii="Times New Roman" w:hAnsi="Times New Roman" w:cs="Times New Roman"/>
          <w:sz w:val="28"/>
          <w:szCs w:val="28"/>
          <w:lang w:val="uk-UA"/>
        </w:rPr>
        <w:t xml:space="preserve"> </w:t>
      </w:r>
      <w:r w:rsidR="008E5132">
        <w:rPr>
          <w:rFonts w:ascii="Times New Roman" w:hAnsi="Times New Roman" w:cs="Times New Roman"/>
          <w:sz w:val="28"/>
          <w:szCs w:val="28"/>
          <w:lang w:val="uk-UA"/>
        </w:rPr>
        <w:t>виконати кореляційно-</w:t>
      </w:r>
      <w:r w:rsidR="008D3ECE" w:rsidRPr="009F408F">
        <w:rPr>
          <w:rFonts w:ascii="Times New Roman" w:hAnsi="Times New Roman" w:cs="Times New Roman"/>
          <w:sz w:val="28"/>
          <w:szCs w:val="28"/>
          <w:lang w:val="uk-UA"/>
        </w:rPr>
        <w:t>регресійний аналіз</w:t>
      </w:r>
      <w:r w:rsidRPr="009F408F">
        <w:rPr>
          <w:rFonts w:ascii="Times New Roman" w:hAnsi="Times New Roman" w:cs="Times New Roman"/>
          <w:sz w:val="28"/>
          <w:szCs w:val="28"/>
          <w:lang w:val="uk-UA"/>
        </w:rPr>
        <w:t xml:space="preserve"> </w:t>
      </w:r>
      <w:r w:rsidR="008D3ECE">
        <w:rPr>
          <w:rFonts w:ascii="Times New Roman" w:hAnsi="Times New Roman" w:cs="Times New Roman"/>
          <w:sz w:val="28"/>
          <w:szCs w:val="28"/>
          <w:lang w:val="uk-UA"/>
        </w:rPr>
        <w:t xml:space="preserve">із </w:t>
      </w:r>
      <w:r w:rsidR="00457068" w:rsidRPr="009F408F">
        <w:rPr>
          <w:rFonts w:ascii="Times New Roman" w:hAnsi="Times New Roman" w:cs="Times New Roman"/>
          <w:sz w:val="28"/>
          <w:szCs w:val="28"/>
          <w:lang w:val="uk-UA"/>
        </w:rPr>
        <w:t>з’ясування</w:t>
      </w:r>
      <w:r w:rsidR="008D3ECE">
        <w:rPr>
          <w:rFonts w:ascii="Times New Roman" w:hAnsi="Times New Roman" w:cs="Times New Roman"/>
          <w:sz w:val="28"/>
          <w:szCs w:val="28"/>
          <w:lang w:val="uk-UA"/>
        </w:rPr>
        <w:t>м</w:t>
      </w:r>
      <w:r w:rsidR="00457068" w:rsidRPr="009F408F">
        <w:rPr>
          <w:rFonts w:ascii="Times New Roman" w:hAnsi="Times New Roman" w:cs="Times New Roman"/>
          <w:sz w:val="28"/>
          <w:szCs w:val="28"/>
          <w:lang w:val="uk-UA"/>
        </w:rPr>
        <w:t xml:space="preserve"> </w:t>
      </w:r>
      <w:r w:rsidRPr="009F408F">
        <w:rPr>
          <w:rFonts w:ascii="Times New Roman" w:hAnsi="Times New Roman" w:cs="Times New Roman"/>
          <w:sz w:val="28"/>
          <w:szCs w:val="28"/>
          <w:lang w:val="uk-UA"/>
        </w:rPr>
        <w:t xml:space="preserve">впливу </w:t>
      </w:r>
      <w:r w:rsidR="00457068" w:rsidRPr="00223251">
        <w:rPr>
          <w:rFonts w:ascii="Times New Roman" w:hAnsi="Times New Roman" w:cs="Times New Roman"/>
          <w:sz w:val="28"/>
          <w:szCs w:val="28"/>
          <w:lang w:val="uk-UA"/>
        </w:rPr>
        <w:t>показників структури капіт</w:t>
      </w:r>
      <w:r w:rsidR="00457068">
        <w:rPr>
          <w:rFonts w:ascii="Times New Roman" w:hAnsi="Times New Roman" w:cs="Times New Roman"/>
          <w:sz w:val="28"/>
          <w:szCs w:val="28"/>
          <w:lang w:val="uk-UA"/>
        </w:rPr>
        <w:t>алу ТНК та соціально-економічний розвиток</w:t>
      </w:r>
      <w:r w:rsidR="00457068" w:rsidRPr="00223251">
        <w:rPr>
          <w:rFonts w:ascii="Times New Roman" w:hAnsi="Times New Roman" w:cs="Times New Roman"/>
          <w:sz w:val="28"/>
          <w:szCs w:val="28"/>
          <w:lang w:val="uk-UA"/>
        </w:rPr>
        <w:t xml:space="preserve"> країн</w:t>
      </w:r>
      <w:r w:rsidR="00457068">
        <w:rPr>
          <w:rFonts w:ascii="Times New Roman" w:hAnsi="Times New Roman" w:cs="Times New Roman"/>
          <w:sz w:val="28"/>
          <w:szCs w:val="28"/>
          <w:lang w:val="uk-UA"/>
        </w:rPr>
        <w:t>;</w:t>
      </w:r>
    </w:p>
    <w:p w14:paraId="74BAEAB0" w14:textId="77777777" w:rsidR="009F408F" w:rsidRDefault="00F91090" w:rsidP="009F408F">
      <w:pPr>
        <w:spacing w:after="0" w:line="360" w:lineRule="auto"/>
        <w:ind w:firstLine="709"/>
        <w:jc w:val="both"/>
        <w:rPr>
          <w:rFonts w:ascii="Times New Roman" w:hAnsi="Times New Roman" w:cs="Times New Roman"/>
          <w:sz w:val="28"/>
          <w:szCs w:val="28"/>
          <w:lang w:val="uk-UA"/>
        </w:rPr>
      </w:pPr>
      <w:r w:rsidRPr="009F408F">
        <w:rPr>
          <w:rFonts w:ascii="Times New Roman" w:hAnsi="Times New Roman" w:cs="Times New Roman"/>
          <w:sz w:val="28"/>
          <w:szCs w:val="28"/>
          <w:lang w:val="uk-UA"/>
        </w:rPr>
        <w:lastRenderedPageBreak/>
        <w:t>-</w:t>
      </w:r>
      <w:r w:rsidR="009F408F">
        <w:rPr>
          <w:rFonts w:ascii="Times New Roman" w:hAnsi="Times New Roman" w:cs="Times New Roman"/>
          <w:sz w:val="28"/>
          <w:szCs w:val="28"/>
          <w:lang w:val="uk-UA"/>
        </w:rPr>
        <w:t xml:space="preserve"> </w:t>
      </w:r>
      <w:r w:rsidR="008E5132">
        <w:rPr>
          <w:rFonts w:ascii="Times New Roman" w:hAnsi="Times New Roman" w:cs="Times New Roman"/>
          <w:sz w:val="28"/>
          <w:szCs w:val="28"/>
          <w:lang w:val="uk-UA"/>
        </w:rPr>
        <w:t xml:space="preserve">зробити </w:t>
      </w:r>
      <w:r w:rsidR="00457068">
        <w:rPr>
          <w:rFonts w:ascii="Times New Roman" w:hAnsi="Times New Roman" w:cs="Times New Roman"/>
          <w:sz w:val="28"/>
          <w:szCs w:val="28"/>
          <w:lang w:val="uk-UA"/>
        </w:rPr>
        <w:t xml:space="preserve">огляд </w:t>
      </w:r>
      <w:r w:rsidR="008D3ECE">
        <w:rPr>
          <w:rFonts w:ascii="Times New Roman" w:hAnsi="Times New Roman" w:cs="Times New Roman"/>
          <w:sz w:val="28"/>
          <w:szCs w:val="28"/>
          <w:lang w:val="uk-UA"/>
        </w:rPr>
        <w:t>державної політики</w:t>
      </w:r>
      <w:r w:rsidR="00457068" w:rsidRPr="000542BB">
        <w:rPr>
          <w:rFonts w:ascii="Times New Roman" w:hAnsi="Times New Roman" w:cs="Times New Roman"/>
          <w:sz w:val="28"/>
          <w:szCs w:val="28"/>
          <w:lang w:val="uk-UA"/>
        </w:rPr>
        <w:t xml:space="preserve"> щодо стимулювання розвитку українських корпорацій</w:t>
      </w:r>
      <w:r w:rsidRPr="009F408F">
        <w:rPr>
          <w:rFonts w:ascii="Times New Roman" w:hAnsi="Times New Roman" w:cs="Times New Roman"/>
          <w:sz w:val="28"/>
          <w:szCs w:val="28"/>
          <w:lang w:val="uk-UA"/>
        </w:rPr>
        <w:t xml:space="preserve">; </w:t>
      </w:r>
    </w:p>
    <w:p w14:paraId="41CA4657" w14:textId="77777777" w:rsidR="009F408F" w:rsidRDefault="00F91090" w:rsidP="009F408F">
      <w:pPr>
        <w:spacing w:after="0" w:line="360" w:lineRule="auto"/>
        <w:ind w:firstLine="709"/>
        <w:jc w:val="both"/>
        <w:rPr>
          <w:rFonts w:ascii="Times New Roman" w:hAnsi="Times New Roman" w:cs="Times New Roman"/>
          <w:sz w:val="28"/>
          <w:szCs w:val="28"/>
          <w:lang w:val="uk-UA"/>
        </w:rPr>
      </w:pPr>
      <w:r w:rsidRPr="009F408F">
        <w:rPr>
          <w:rFonts w:ascii="Times New Roman" w:hAnsi="Times New Roman" w:cs="Times New Roman"/>
          <w:sz w:val="28"/>
          <w:szCs w:val="28"/>
          <w:lang w:val="uk-UA"/>
        </w:rPr>
        <w:t xml:space="preserve">- </w:t>
      </w:r>
      <w:r w:rsidR="008E5132">
        <w:rPr>
          <w:rFonts w:ascii="Times New Roman" w:hAnsi="Times New Roman" w:cs="Times New Roman"/>
          <w:sz w:val="28"/>
          <w:szCs w:val="28"/>
          <w:lang w:val="uk-UA"/>
        </w:rPr>
        <w:t>виявити</w:t>
      </w:r>
      <w:r w:rsidR="008D3ECE">
        <w:rPr>
          <w:rFonts w:ascii="Times New Roman" w:hAnsi="Times New Roman" w:cs="Times New Roman"/>
          <w:sz w:val="28"/>
          <w:szCs w:val="28"/>
          <w:lang w:val="uk-UA"/>
        </w:rPr>
        <w:t xml:space="preserve"> перспектив</w:t>
      </w:r>
      <w:r w:rsidR="008E5132">
        <w:rPr>
          <w:rFonts w:ascii="Times New Roman" w:hAnsi="Times New Roman" w:cs="Times New Roman"/>
          <w:sz w:val="28"/>
          <w:szCs w:val="28"/>
          <w:lang w:val="uk-UA"/>
        </w:rPr>
        <w:t>и</w:t>
      </w:r>
      <w:r w:rsidR="008D3ECE" w:rsidRPr="009C2D48">
        <w:rPr>
          <w:rFonts w:ascii="Times New Roman" w:hAnsi="Times New Roman" w:cs="Times New Roman"/>
          <w:sz w:val="28"/>
          <w:szCs w:val="28"/>
          <w:lang w:val="uk-UA"/>
        </w:rPr>
        <w:t xml:space="preserve"> розвитку вітчизня</w:t>
      </w:r>
      <w:r w:rsidR="008D3ECE">
        <w:rPr>
          <w:rFonts w:ascii="Times New Roman" w:hAnsi="Times New Roman" w:cs="Times New Roman"/>
          <w:sz w:val="28"/>
          <w:szCs w:val="28"/>
          <w:lang w:val="uk-UA"/>
        </w:rPr>
        <w:t xml:space="preserve">них </w:t>
      </w:r>
      <w:r w:rsidR="008E5132">
        <w:rPr>
          <w:rFonts w:ascii="Times New Roman" w:hAnsi="Times New Roman" w:cs="Times New Roman"/>
          <w:sz w:val="28"/>
          <w:szCs w:val="28"/>
          <w:lang w:val="uk-UA"/>
        </w:rPr>
        <w:t>корпорацій</w:t>
      </w:r>
      <w:r w:rsidR="008D3ECE">
        <w:rPr>
          <w:rFonts w:ascii="Times New Roman" w:hAnsi="Times New Roman" w:cs="Times New Roman"/>
          <w:sz w:val="28"/>
          <w:szCs w:val="28"/>
          <w:lang w:val="uk-UA"/>
        </w:rPr>
        <w:t xml:space="preserve"> в контексті глобалізаційних змін</w:t>
      </w:r>
      <w:r w:rsidR="009F408F">
        <w:rPr>
          <w:rFonts w:ascii="Times New Roman" w:hAnsi="Times New Roman" w:cs="Times New Roman"/>
          <w:sz w:val="28"/>
          <w:szCs w:val="28"/>
          <w:lang w:val="uk-UA"/>
        </w:rPr>
        <w:t>.</w:t>
      </w:r>
    </w:p>
    <w:p w14:paraId="07F960BC" w14:textId="77777777" w:rsidR="009F408F" w:rsidRPr="004F02A7" w:rsidRDefault="00F91090" w:rsidP="009F408F">
      <w:pPr>
        <w:spacing w:after="0" w:line="360" w:lineRule="auto"/>
        <w:ind w:firstLine="709"/>
        <w:jc w:val="both"/>
        <w:rPr>
          <w:rFonts w:ascii="Times New Roman" w:hAnsi="Times New Roman" w:cs="Times New Roman"/>
          <w:sz w:val="28"/>
          <w:szCs w:val="28"/>
          <w:lang w:val="uk-UA"/>
        </w:rPr>
      </w:pPr>
      <w:r w:rsidRPr="004F02A7">
        <w:rPr>
          <w:rFonts w:ascii="Times New Roman" w:hAnsi="Times New Roman" w:cs="Times New Roman"/>
          <w:b/>
          <w:sz w:val="28"/>
          <w:szCs w:val="28"/>
          <w:lang w:val="uk-UA"/>
        </w:rPr>
        <w:t>Об'єктом дослідження є</w:t>
      </w:r>
      <w:r w:rsidRPr="004F02A7">
        <w:rPr>
          <w:rFonts w:ascii="Times New Roman" w:hAnsi="Times New Roman" w:cs="Times New Roman"/>
          <w:sz w:val="28"/>
          <w:szCs w:val="28"/>
          <w:lang w:val="uk-UA"/>
        </w:rPr>
        <w:t xml:space="preserve"> </w:t>
      </w:r>
      <w:r w:rsidR="004F02A7">
        <w:rPr>
          <w:rFonts w:ascii="Times New Roman" w:hAnsi="Times New Roman" w:cs="Times New Roman"/>
          <w:sz w:val="28"/>
          <w:szCs w:val="28"/>
          <w:lang w:val="uk-UA"/>
        </w:rPr>
        <w:t>фінансове забезпечення</w:t>
      </w:r>
      <w:r w:rsidR="009F408F" w:rsidRPr="004F02A7">
        <w:rPr>
          <w:rFonts w:ascii="Times New Roman" w:hAnsi="Times New Roman" w:cs="Times New Roman"/>
          <w:sz w:val="28"/>
          <w:szCs w:val="28"/>
          <w:lang w:val="uk-UA"/>
        </w:rPr>
        <w:t xml:space="preserve"> </w:t>
      </w:r>
      <w:r w:rsidR="004F02A7">
        <w:rPr>
          <w:rFonts w:ascii="Times New Roman" w:hAnsi="Times New Roman" w:cs="Times New Roman"/>
          <w:sz w:val="28"/>
          <w:szCs w:val="28"/>
          <w:lang w:val="uk-UA"/>
        </w:rPr>
        <w:t>діяльності</w:t>
      </w:r>
      <w:r w:rsidR="009F408F">
        <w:rPr>
          <w:rFonts w:ascii="Times New Roman" w:hAnsi="Times New Roman" w:cs="Times New Roman"/>
          <w:sz w:val="28"/>
          <w:szCs w:val="28"/>
          <w:lang w:val="uk-UA"/>
        </w:rPr>
        <w:t xml:space="preserve"> ТНК</w:t>
      </w:r>
      <w:r w:rsidR="009F408F" w:rsidRPr="004F02A7">
        <w:rPr>
          <w:rFonts w:ascii="Times New Roman" w:hAnsi="Times New Roman" w:cs="Times New Roman"/>
          <w:sz w:val="28"/>
          <w:szCs w:val="28"/>
          <w:lang w:val="uk-UA"/>
        </w:rPr>
        <w:t>.</w:t>
      </w:r>
    </w:p>
    <w:p w14:paraId="0500B9B5" w14:textId="77777777" w:rsidR="00F91090" w:rsidRDefault="009F408F" w:rsidP="009F408F">
      <w:pPr>
        <w:spacing w:after="0" w:line="360" w:lineRule="auto"/>
        <w:ind w:firstLine="709"/>
        <w:jc w:val="both"/>
        <w:rPr>
          <w:rFonts w:ascii="Times New Roman" w:hAnsi="Times New Roman" w:cs="Times New Roman"/>
          <w:sz w:val="28"/>
          <w:szCs w:val="28"/>
          <w:lang w:val="uk-UA"/>
        </w:rPr>
      </w:pPr>
      <w:r w:rsidRPr="004F02A7">
        <w:rPr>
          <w:rFonts w:ascii="Times New Roman" w:hAnsi="Times New Roman" w:cs="Times New Roman"/>
          <w:b/>
          <w:sz w:val="28"/>
          <w:szCs w:val="28"/>
          <w:lang w:val="uk-UA"/>
        </w:rPr>
        <w:t xml:space="preserve">Предмет дослідження </w:t>
      </w:r>
      <w:r w:rsidR="004F02A7">
        <w:rPr>
          <w:rFonts w:ascii="Times New Roman" w:hAnsi="Times New Roman" w:cs="Times New Roman"/>
          <w:b/>
          <w:sz w:val="28"/>
          <w:szCs w:val="28"/>
          <w:lang w:val="uk-UA"/>
        </w:rPr>
        <w:t>-</w:t>
      </w:r>
      <w:r w:rsidRPr="004F02A7">
        <w:rPr>
          <w:rFonts w:ascii="Times New Roman" w:hAnsi="Times New Roman" w:cs="Times New Roman"/>
          <w:b/>
          <w:sz w:val="28"/>
          <w:szCs w:val="28"/>
          <w:lang w:val="uk-UA"/>
        </w:rPr>
        <w:t xml:space="preserve"> </w:t>
      </w:r>
      <w:r w:rsidR="004F02A7" w:rsidRPr="004F02A7">
        <w:rPr>
          <w:rFonts w:ascii="Times New Roman" w:hAnsi="Times New Roman" w:cs="Times New Roman"/>
          <w:sz w:val="28"/>
          <w:szCs w:val="28"/>
          <w:lang w:val="uk-UA"/>
        </w:rPr>
        <w:t xml:space="preserve">формування </w:t>
      </w:r>
      <w:r w:rsidR="004F02A7">
        <w:rPr>
          <w:rFonts w:ascii="Times New Roman" w:hAnsi="Times New Roman" w:cs="Times New Roman"/>
          <w:sz w:val="28"/>
          <w:szCs w:val="28"/>
          <w:lang w:val="uk-UA"/>
        </w:rPr>
        <w:t xml:space="preserve">структури капіталу світових ТНК в контексті </w:t>
      </w:r>
      <w:r>
        <w:rPr>
          <w:rFonts w:ascii="Times New Roman" w:hAnsi="Times New Roman" w:cs="Times New Roman"/>
          <w:sz w:val="28"/>
          <w:szCs w:val="28"/>
          <w:lang w:val="uk-UA"/>
        </w:rPr>
        <w:t>глобалізаційних змін.</w:t>
      </w:r>
    </w:p>
    <w:p w14:paraId="07E10B15" w14:textId="77777777" w:rsidR="008D3ECE" w:rsidRDefault="008D3ECE" w:rsidP="008D3E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Дипломна</w:t>
      </w:r>
      <w:r w:rsidRPr="008D3ECE">
        <w:rPr>
          <w:rFonts w:ascii="Times New Roman" w:hAnsi="Times New Roman" w:cs="Times New Roman"/>
          <w:sz w:val="28"/>
          <w:szCs w:val="28"/>
        </w:rPr>
        <w:t xml:space="preserve"> робота </w:t>
      </w:r>
      <w:proofErr w:type="spellStart"/>
      <w:r w:rsidRPr="008D3ECE">
        <w:rPr>
          <w:rFonts w:ascii="Times New Roman" w:hAnsi="Times New Roman" w:cs="Times New Roman"/>
          <w:sz w:val="28"/>
          <w:szCs w:val="28"/>
        </w:rPr>
        <w:t>складається</w:t>
      </w:r>
      <w:proofErr w:type="spellEnd"/>
      <w:r w:rsidRPr="008D3ECE">
        <w:rPr>
          <w:rFonts w:ascii="Times New Roman" w:hAnsi="Times New Roman" w:cs="Times New Roman"/>
          <w:sz w:val="28"/>
          <w:szCs w:val="28"/>
        </w:rPr>
        <w:t xml:space="preserve"> з </w:t>
      </w:r>
      <w:proofErr w:type="spellStart"/>
      <w:r w:rsidRPr="008D3ECE">
        <w:rPr>
          <w:rFonts w:ascii="Times New Roman" w:hAnsi="Times New Roman" w:cs="Times New Roman"/>
          <w:sz w:val="28"/>
          <w:szCs w:val="28"/>
        </w:rPr>
        <w:t>вступу</w:t>
      </w:r>
      <w:proofErr w:type="spellEnd"/>
      <w:r w:rsidRPr="008D3ECE">
        <w:rPr>
          <w:rFonts w:ascii="Times New Roman" w:hAnsi="Times New Roman" w:cs="Times New Roman"/>
          <w:sz w:val="28"/>
          <w:szCs w:val="28"/>
        </w:rPr>
        <w:t xml:space="preserve">, </w:t>
      </w:r>
      <w:proofErr w:type="spellStart"/>
      <w:r w:rsidRPr="008D3ECE">
        <w:rPr>
          <w:rFonts w:ascii="Times New Roman" w:hAnsi="Times New Roman" w:cs="Times New Roman"/>
          <w:sz w:val="28"/>
          <w:szCs w:val="28"/>
        </w:rPr>
        <w:t>трьох</w:t>
      </w:r>
      <w:proofErr w:type="spellEnd"/>
      <w:r w:rsidRPr="008D3ECE">
        <w:rPr>
          <w:rFonts w:ascii="Times New Roman" w:hAnsi="Times New Roman" w:cs="Times New Roman"/>
          <w:sz w:val="28"/>
          <w:szCs w:val="28"/>
        </w:rPr>
        <w:t xml:space="preserve"> </w:t>
      </w:r>
      <w:proofErr w:type="spellStart"/>
      <w:r w:rsidRPr="008D3ECE">
        <w:rPr>
          <w:rFonts w:ascii="Times New Roman" w:hAnsi="Times New Roman" w:cs="Times New Roman"/>
          <w:sz w:val="28"/>
          <w:szCs w:val="28"/>
        </w:rPr>
        <w:t>розділів</w:t>
      </w:r>
      <w:proofErr w:type="spellEnd"/>
      <w:r w:rsidRPr="008D3ECE">
        <w:rPr>
          <w:rFonts w:ascii="Times New Roman" w:hAnsi="Times New Roman" w:cs="Times New Roman"/>
          <w:sz w:val="28"/>
          <w:szCs w:val="28"/>
        </w:rPr>
        <w:t xml:space="preserve">, </w:t>
      </w:r>
      <w:proofErr w:type="spellStart"/>
      <w:r w:rsidRPr="008D3ECE">
        <w:rPr>
          <w:rFonts w:ascii="Times New Roman" w:hAnsi="Times New Roman" w:cs="Times New Roman"/>
          <w:sz w:val="28"/>
          <w:szCs w:val="28"/>
        </w:rPr>
        <w:t>висновків</w:t>
      </w:r>
      <w:proofErr w:type="spellEnd"/>
      <w:r w:rsidRPr="008D3ECE">
        <w:rPr>
          <w:rFonts w:ascii="Times New Roman" w:hAnsi="Times New Roman" w:cs="Times New Roman"/>
          <w:sz w:val="28"/>
          <w:szCs w:val="28"/>
        </w:rPr>
        <w:t xml:space="preserve"> і списку </w:t>
      </w:r>
      <w:proofErr w:type="spellStart"/>
      <w:r w:rsidRPr="008D3ECE">
        <w:rPr>
          <w:rFonts w:ascii="Times New Roman" w:hAnsi="Times New Roman" w:cs="Times New Roman"/>
          <w:sz w:val="28"/>
          <w:szCs w:val="28"/>
        </w:rPr>
        <w:t>використаних</w:t>
      </w:r>
      <w:proofErr w:type="spellEnd"/>
      <w:r w:rsidRPr="008D3ECE">
        <w:rPr>
          <w:rFonts w:ascii="Times New Roman" w:hAnsi="Times New Roman" w:cs="Times New Roman"/>
          <w:sz w:val="28"/>
          <w:szCs w:val="28"/>
        </w:rPr>
        <w:t xml:space="preserve"> </w:t>
      </w:r>
      <w:proofErr w:type="spellStart"/>
      <w:r w:rsidRPr="008D3ECE">
        <w:rPr>
          <w:rFonts w:ascii="Times New Roman" w:hAnsi="Times New Roman" w:cs="Times New Roman"/>
          <w:sz w:val="28"/>
          <w:szCs w:val="28"/>
        </w:rPr>
        <w:t>джерел</w:t>
      </w:r>
      <w:proofErr w:type="spellEnd"/>
      <w:r w:rsidRPr="008D3ECE">
        <w:rPr>
          <w:rFonts w:ascii="Times New Roman" w:hAnsi="Times New Roman" w:cs="Times New Roman"/>
          <w:sz w:val="28"/>
          <w:szCs w:val="28"/>
        </w:rPr>
        <w:t xml:space="preserve">. </w:t>
      </w:r>
    </w:p>
    <w:p w14:paraId="5F72CC31" w14:textId="77777777" w:rsidR="008D3ECE" w:rsidRDefault="008D3ECE" w:rsidP="008D3ECE">
      <w:pPr>
        <w:spacing w:after="0" w:line="360" w:lineRule="auto"/>
        <w:ind w:firstLine="709"/>
        <w:jc w:val="both"/>
        <w:rPr>
          <w:rFonts w:ascii="Times New Roman" w:hAnsi="Times New Roman" w:cs="Times New Roman"/>
          <w:sz w:val="28"/>
          <w:szCs w:val="28"/>
        </w:rPr>
      </w:pPr>
      <w:r w:rsidRPr="008D3ECE">
        <w:rPr>
          <w:rFonts w:ascii="Times New Roman" w:hAnsi="Times New Roman" w:cs="Times New Roman"/>
          <w:sz w:val="28"/>
          <w:szCs w:val="28"/>
        </w:rPr>
        <w:t xml:space="preserve">У </w:t>
      </w:r>
      <w:proofErr w:type="spellStart"/>
      <w:r w:rsidRPr="008D3ECE">
        <w:rPr>
          <w:rFonts w:ascii="Times New Roman" w:hAnsi="Times New Roman" w:cs="Times New Roman"/>
          <w:sz w:val="28"/>
          <w:szCs w:val="28"/>
        </w:rPr>
        <w:t>першому</w:t>
      </w:r>
      <w:proofErr w:type="spellEnd"/>
      <w:r w:rsidRPr="008D3ECE">
        <w:rPr>
          <w:rFonts w:ascii="Times New Roman" w:hAnsi="Times New Roman" w:cs="Times New Roman"/>
          <w:sz w:val="28"/>
          <w:szCs w:val="28"/>
        </w:rPr>
        <w:t xml:space="preserve"> </w:t>
      </w:r>
      <w:proofErr w:type="spellStart"/>
      <w:r w:rsidRPr="008D3ECE">
        <w:rPr>
          <w:rFonts w:ascii="Times New Roman" w:hAnsi="Times New Roman" w:cs="Times New Roman"/>
          <w:sz w:val="28"/>
          <w:szCs w:val="28"/>
        </w:rPr>
        <w:t>розділі</w:t>
      </w:r>
      <w:proofErr w:type="spellEnd"/>
      <w:r w:rsidRPr="008D3ECE">
        <w:rPr>
          <w:rFonts w:ascii="Times New Roman" w:hAnsi="Times New Roman" w:cs="Times New Roman"/>
          <w:sz w:val="28"/>
          <w:szCs w:val="28"/>
        </w:rPr>
        <w:t xml:space="preserve"> проводиться </w:t>
      </w:r>
      <w:proofErr w:type="spellStart"/>
      <w:r w:rsidRPr="008D3ECE">
        <w:rPr>
          <w:rFonts w:ascii="Times New Roman" w:hAnsi="Times New Roman" w:cs="Times New Roman"/>
          <w:sz w:val="28"/>
          <w:szCs w:val="28"/>
        </w:rPr>
        <w:t>аналіз</w:t>
      </w:r>
      <w:proofErr w:type="spellEnd"/>
      <w:r w:rsidRPr="008D3ECE">
        <w:rPr>
          <w:rFonts w:ascii="Times New Roman" w:hAnsi="Times New Roman" w:cs="Times New Roman"/>
          <w:sz w:val="28"/>
          <w:szCs w:val="28"/>
        </w:rPr>
        <w:t xml:space="preserve"> </w:t>
      </w:r>
      <w:proofErr w:type="spellStart"/>
      <w:r w:rsidRPr="008D3ECE">
        <w:rPr>
          <w:rFonts w:ascii="Times New Roman" w:hAnsi="Times New Roman" w:cs="Times New Roman"/>
          <w:sz w:val="28"/>
          <w:szCs w:val="28"/>
        </w:rPr>
        <w:t>теоретичних</w:t>
      </w:r>
      <w:proofErr w:type="spellEnd"/>
      <w:r w:rsidRPr="008D3ECE">
        <w:rPr>
          <w:rFonts w:ascii="Times New Roman" w:hAnsi="Times New Roman" w:cs="Times New Roman"/>
          <w:sz w:val="28"/>
          <w:szCs w:val="28"/>
        </w:rPr>
        <w:t xml:space="preserve"> основ</w:t>
      </w:r>
      <w:r w:rsidR="003F3684">
        <w:rPr>
          <w:rFonts w:ascii="Times New Roman" w:hAnsi="Times New Roman" w:cs="Times New Roman"/>
          <w:sz w:val="28"/>
          <w:szCs w:val="28"/>
          <w:lang w:val="uk-UA"/>
        </w:rPr>
        <w:t xml:space="preserve"> та підходів до</w:t>
      </w:r>
      <w:r w:rsidRPr="008D3ECE">
        <w:rPr>
          <w:rFonts w:ascii="Times New Roman" w:hAnsi="Times New Roman" w:cs="Times New Roman"/>
          <w:sz w:val="28"/>
          <w:szCs w:val="28"/>
        </w:rPr>
        <w:t xml:space="preserve"> </w:t>
      </w:r>
      <w:r w:rsidR="003F3684">
        <w:rPr>
          <w:rFonts w:ascii="Times New Roman" w:hAnsi="Times New Roman" w:cs="Times New Roman"/>
          <w:sz w:val="28"/>
          <w:szCs w:val="28"/>
          <w:lang w:val="uk-UA"/>
        </w:rPr>
        <w:t>формування структури капіталу.</w:t>
      </w:r>
      <w:r w:rsidRPr="008D3ECE">
        <w:rPr>
          <w:rFonts w:ascii="Times New Roman" w:hAnsi="Times New Roman" w:cs="Times New Roman"/>
          <w:sz w:val="28"/>
          <w:szCs w:val="28"/>
        </w:rPr>
        <w:t xml:space="preserve"> </w:t>
      </w:r>
    </w:p>
    <w:p w14:paraId="52104A0B" w14:textId="77777777" w:rsidR="008D3ECE" w:rsidRPr="004F02A7" w:rsidRDefault="004F02A7" w:rsidP="008D3ECE">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rPr>
        <w:t>Другий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розділ</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присвячено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тестуванню</w:t>
      </w:r>
      <w:proofErr w:type="spellEnd"/>
      <w:r w:rsidR="008D3ECE" w:rsidRPr="008D3ECE">
        <w:rPr>
          <w:rFonts w:ascii="Times New Roman" w:hAnsi="Times New Roman" w:cs="Times New Roman"/>
          <w:sz w:val="28"/>
          <w:szCs w:val="28"/>
        </w:rPr>
        <w:t xml:space="preserve"> </w:t>
      </w:r>
      <w:r w:rsidR="008D3ECE">
        <w:rPr>
          <w:rFonts w:ascii="Times New Roman" w:hAnsi="Times New Roman" w:cs="Times New Roman"/>
          <w:sz w:val="28"/>
          <w:szCs w:val="28"/>
          <w:lang w:val="uk-UA"/>
        </w:rPr>
        <w:t>шлях</w:t>
      </w:r>
      <w:r w:rsidR="003F3684">
        <w:rPr>
          <w:rFonts w:ascii="Times New Roman" w:hAnsi="Times New Roman" w:cs="Times New Roman"/>
          <w:sz w:val="28"/>
          <w:szCs w:val="28"/>
          <w:lang w:val="uk-UA"/>
        </w:rPr>
        <w:t>ів</w:t>
      </w:r>
      <w:r w:rsidR="008D3ECE">
        <w:rPr>
          <w:rFonts w:ascii="Times New Roman" w:hAnsi="Times New Roman" w:cs="Times New Roman"/>
          <w:sz w:val="28"/>
          <w:szCs w:val="28"/>
          <w:lang w:val="uk-UA"/>
        </w:rPr>
        <w:t xml:space="preserve"> оптимізації структури капіталу</w:t>
      </w:r>
      <w:r>
        <w:rPr>
          <w:rFonts w:ascii="Times New Roman" w:hAnsi="Times New Roman" w:cs="Times New Roman"/>
          <w:sz w:val="28"/>
          <w:szCs w:val="28"/>
          <w:lang w:val="uk-UA"/>
        </w:rPr>
        <w:t xml:space="preserve"> на основі критерію максимізації рентабельності, мінімізації фінансового ризику та середньозваженої вартості капіталу. На основі кореляційно-</w:t>
      </w:r>
      <w:r w:rsidR="003F3684">
        <w:rPr>
          <w:rFonts w:ascii="Times New Roman" w:hAnsi="Times New Roman" w:cs="Times New Roman"/>
          <w:sz w:val="28"/>
          <w:szCs w:val="28"/>
          <w:lang w:val="uk-UA"/>
        </w:rPr>
        <w:t>регресійн</w:t>
      </w:r>
      <w:r>
        <w:rPr>
          <w:rFonts w:ascii="Times New Roman" w:hAnsi="Times New Roman" w:cs="Times New Roman"/>
          <w:sz w:val="28"/>
          <w:szCs w:val="28"/>
          <w:lang w:val="uk-UA"/>
        </w:rPr>
        <w:t>ого</w:t>
      </w:r>
      <w:r w:rsidR="003F3684">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у оцінено</w:t>
      </w:r>
      <w:r w:rsidR="003F3684">
        <w:rPr>
          <w:rFonts w:ascii="Times New Roman" w:hAnsi="Times New Roman" w:cs="Times New Roman"/>
          <w:sz w:val="28"/>
          <w:szCs w:val="28"/>
          <w:lang w:val="uk-UA"/>
        </w:rPr>
        <w:t xml:space="preserve"> взаємозв’яз</w:t>
      </w:r>
      <w:r>
        <w:rPr>
          <w:rFonts w:ascii="Times New Roman" w:hAnsi="Times New Roman" w:cs="Times New Roman"/>
          <w:sz w:val="28"/>
          <w:szCs w:val="28"/>
          <w:lang w:val="uk-UA"/>
        </w:rPr>
        <w:t>ок</w:t>
      </w:r>
      <w:r w:rsidR="003F3684">
        <w:rPr>
          <w:rFonts w:ascii="Times New Roman" w:hAnsi="Times New Roman" w:cs="Times New Roman"/>
          <w:sz w:val="28"/>
          <w:szCs w:val="28"/>
          <w:lang w:val="uk-UA"/>
        </w:rPr>
        <w:t xml:space="preserve"> між </w:t>
      </w:r>
      <w:r w:rsidR="001A3204">
        <w:rPr>
          <w:rFonts w:ascii="Times New Roman" w:hAnsi="Times New Roman" w:cs="Times New Roman"/>
          <w:sz w:val="28"/>
          <w:szCs w:val="28"/>
          <w:lang w:val="uk-UA"/>
        </w:rPr>
        <w:t>показниками</w:t>
      </w:r>
      <w:r w:rsidR="001A3204" w:rsidRPr="00223251">
        <w:rPr>
          <w:rFonts w:ascii="Times New Roman" w:hAnsi="Times New Roman" w:cs="Times New Roman"/>
          <w:sz w:val="28"/>
          <w:szCs w:val="28"/>
          <w:lang w:val="uk-UA"/>
        </w:rPr>
        <w:t xml:space="preserve"> структури капіт</w:t>
      </w:r>
      <w:r w:rsidR="001A3204">
        <w:rPr>
          <w:rFonts w:ascii="Times New Roman" w:hAnsi="Times New Roman" w:cs="Times New Roman"/>
          <w:sz w:val="28"/>
          <w:szCs w:val="28"/>
          <w:lang w:val="uk-UA"/>
        </w:rPr>
        <w:t>алу ТНК та соціально-економічним розвитком</w:t>
      </w:r>
      <w:r w:rsidR="001A3204" w:rsidRPr="00223251">
        <w:rPr>
          <w:rFonts w:ascii="Times New Roman" w:hAnsi="Times New Roman" w:cs="Times New Roman"/>
          <w:sz w:val="28"/>
          <w:szCs w:val="28"/>
          <w:lang w:val="uk-UA"/>
        </w:rPr>
        <w:t xml:space="preserve"> країн</w:t>
      </w:r>
      <w:r w:rsidR="008D3ECE">
        <w:rPr>
          <w:rFonts w:ascii="Times New Roman" w:hAnsi="Times New Roman" w:cs="Times New Roman"/>
          <w:sz w:val="28"/>
          <w:szCs w:val="28"/>
          <w:lang w:val="uk-UA"/>
        </w:rPr>
        <w:t>.</w:t>
      </w:r>
      <w:r w:rsidR="008D3ECE" w:rsidRPr="004F02A7">
        <w:rPr>
          <w:rFonts w:ascii="Times New Roman" w:hAnsi="Times New Roman" w:cs="Times New Roman"/>
          <w:sz w:val="28"/>
          <w:szCs w:val="28"/>
          <w:lang w:val="uk-UA"/>
        </w:rPr>
        <w:t xml:space="preserve"> </w:t>
      </w:r>
    </w:p>
    <w:p w14:paraId="55F56475" w14:textId="77777777" w:rsidR="001A3204" w:rsidRPr="001A3204" w:rsidRDefault="008D3ECE" w:rsidP="001A3204">
      <w:pPr>
        <w:spacing w:after="0" w:line="360" w:lineRule="auto"/>
        <w:ind w:firstLine="709"/>
        <w:jc w:val="both"/>
        <w:rPr>
          <w:rFonts w:ascii="Times New Roman" w:hAnsi="Times New Roman" w:cs="Times New Roman"/>
          <w:sz w:val="28"/>
          <w:szCs w:val="28"/>
          <w:lang w:val="uk-UA"/>
        </w:rPr>
      </w:pPr>
      <w:r w:rsidRPr="008D3ECE">
        <w:rPr>
          <w:rFonts w:ascii="Times New Roman" w:hAnsi="Times New Roman" w:cs="Times New Roman"/>
          <w:sz w:val="28"/>
          <w:szCs w:val="28"/>
        </w:rPr>
        <w:t xml:space="preserve">У </w:t>
      </w:r>
      <w:proofErr w:type="spellStart"/>
      <w:r w:rsidRPr="008D3ECE">
        <w:rPr>
          <w:rFonts w:ascii="Times New Roman" w:hAnsi="Times New Roman" w:cs="Times New Roman"/>
          <w:sz w:val="28"/>
          <w:szCs w:val="28"/>
        </w:rPr>
        <w:t>третьому</w:t>
      </w:r>
      <w:proofErr w:type="spellEnd"/>
      <w:r w:rsidRPr="008D3ECE">
        <w:rPr>
          <w:rFonts w:ascii="Times New Roman" w:hAnsi="Times New Roman" w:cs="Times New Roman"/>
          <w:sz w:val="28"/>
          <w:szCs w:val="28"/>
        </w:rPr>
        <w:t xml:space="preserve"> </w:t>
      </w:r>
      <w:proofErr w:type="spellStart"/>
      <w:r w:rsidRPr="008D3ECE">
        <w:rPr>
          <w:rFonts w:ascii="Times New Roman" w:hAnsi="Times New Roman" w:cs="Times New Roman"/>
          <w:sz w:val="28"/>
          <w:szCs w:val="28"/>
        </w:rPr>
        <w:t>розділі</w:t>
      </w:r>
      <w:proofErr w:type="spellEnd"/>
      <w:r w:rsidRPr="008D3ECE">
        <w:rPr>
          <w:rFonts w:ascii="Times New Roman" w:hAnsi="Times New Roman" w:cs="Times New Roman"/>
          <w:sz w:val="28"/>
          <w:szCs w:val="28"/>
        </w:rPr>
        <w:t xml:space="preserve"> </w:t>
      </w:r>
      <w:r w:rsidR="001A3204">
        <w:rPr>
          <w:rFonts w:ascii="Times New Roman" w:hAnsi="Times New Roman" w:cs="Times New Roman"/>
          <w:sz w:val="28"/>
          <w:szCs w:val="28"/>
          <w:lang w:val="uk-UA"/>
        </w:rPr>
        <w:t xml:space="preserve">розглянуто </w:t>
      </w:r>
      <w:r w:rsidR="001A3204" w:rsidRPr="000542BB">
        <w:rPr>
          <w:rFonts w:ascii="Times New Roman" w:hAnsi="Times New Roman" w:cs="Times New Roman"/>
          <w:sz w:val="28"/>
          <w:szCs w:val="28"/>
          <w:lang w:val="uk-UA"/>
        </w:rPr>
        <w:t xml:space="preserve">вплив глобалізації на </w:t>
      </w:r>
      <w:r w:rsidR="001A3204">
        <w:rPr>
          <w:rFonts w:ascii="Times New Roman" w:hAnsi="Times New Roman" w:cs="Times New Roman"/>
          <w:sz w:val="28"/>
          <w:szCs w:val="28"/>
          <w:lang w:val="uk-UA"/>
        </w:rPr>
        <w:t xml:space="preserve">зміни у структурі капіталу </w:t>
      </w:r>
      <w:r w:rsidR="00F40296">
        <w:rPr>
          <w:rFonts w:ascii="Times New Roman" w:hAnsi="Times New Roman" w:cs="Times New Roman"/>
          <w:sz w:val="28"/>
          <w:szCs w:val="28"/>
          <w:lang w:val="uk-UA"/>
        </w:rPr>
        <w:t>ТНК</w:t>
      </w:r>
      <w:r w:rsidR="001A3204">
        <w:rPr>
          <w:rFonts w:ascii="Times New Roman" w:hAnsi="Times New Roman" w:cs="Times New Roman"/>
          <w:sz w:val="28"/>
          <w:szCs w:val="28"/>
          <w:lang w:val="uk-UA"/>
        </w:rPr>
        <w:t xml:space="preserve"> У</w:t>
      </w:r>
      <w:r w:rsidR="001A3204" w:rsidRPr="000542BB">
        <w:rPr>
          <w:rFonts w:ascii="Times New Roman" w:hAnsi="Times New Roman" w:cs="Times New Roman"/>
          <w:sz w:val="28"/>
          <w:szCs w:val="28"/>
          <w:lang w:val="uk-UA"/>
        </w:rPr>
        <w:t>країни</w:t>
      </w:r>
      <w:r w:rsidR="001A3204">
        <w:rPr>
          <w:rFonts w:ascii="Times New Roman" w:hAnsi="Times New Roman" w:cs="Times New Roman"/>
          <w:sz w:val="28"/>
          <w:szCs w:val="28"/>
          <w:lang w:val="uk-UA"/>
        </w:rPr>
        <w:t>.</w:t>
      </w:r>
    </w:p>
    <w:p w14:paraId="421BBBE3" w14:textId="77777777" w:rsidR="00ED4374" w:rsidRDefault="008D3ECE" w:rsidP="00F14AE9">
      <w:pPr>
        <w:spacing w:after="0" w:line="360" w:lineRule="auto"/>
        <w:ind w:firstLine="709"/>
        <w:jc w:val="both"/>
        <w:rPr>
          <w:rFonts w:ascii="Times New Roman" w:hAnsi="Times New Roman" w:cs="Times New Roman"/>
          <w:sz w:val="28"/>
          <w:szCs w:val="28"/>
        </w:rPr>
      </w:pPr>
      <w:r w:rsidRPr="002B5BEC">
        <w:rPr>
          <w:rFonts w:ascii="Times New Roman" w:hAnsi="Times New Roman" w:cs="Times New Roman"/>
          <w:sz w:val="28"/>
          <w:szCs w:val="28"/>
          <w:lang w:val="uk-UA"/>
        </w:rPr>
        <w:t xml:space="preserve">Теоретичною та методологічною основою дослідження є положення, сформульовані у працях вітчизняних і зарубіжних вчених, </w:t>
      </w:r>
      <w:r w:rsidR="001A3204" w:rsidRPr="002B5BEC">
        <w:rPr>
          <w:rFonts w:ascii="Times New Roman" w:hAnsi="Times New Roman" w:cs="Times New Roman"/>
          <w:sz w:val="28"/>
          <w:szCs w:val="28"/>
          <w:lang w:val="uk-UA"/>
        </w:rPr>
        <w:t>присвячених дослідженню структури капіталу</w:t>
      </w:r>
      <w:r w:rsidRPr="002B5BEC">
        <w:rPr>
          <w:rFonts w:ascii="Times New Roman" w:hAnsi="Times New Roman" w:cs="Times New Roman"/>
          <w:sz w:val="28"/>
          <w:szCs w:val="28"/>
          <w:lang w:val="uk-UA"/>
        </w:rPr>
        <w:t>, періодич</w:t>
      </w:r>
      <w:r w:rsidR="001A3204" w:rsidRPr="002B5BEC">
        <w:rPr>
          <w:rFonts w:ascii="Times New Roman" w:hAnsi="Times New Roman" w:cs="Times New Roman"/>
          <w:sz w:val="28"/>
          <w:szCs w:val="28"/>
          <w:lang w:val="uk-UA"/>
        </w:rPr>
        <w:t xml:space="preserve">ні видання та статистичні дані </w:t>
      </w:r>
      <w:r w:rsidRPr="002B5BEC">
        <w:rPr>
          <w:rFonts w:ascii="Times New Roman" w:hAnsi="Times New Roman" w:cs="Times New Roman"/>
          <w:sz w:val="28"/>
          <w:szCs w:val="28"/>
          <w:lang w:val="uk-UA"/>
        </w:rPr>
        <w:t xml:space="preserve">офіційних сайтів. </w:t>
      </w:r>
      <w:r w:rsidRPr="008D3ECE">
        <w:rPr>
          <w:rFonts w:ascii="Times New Roman" w:hAnsi="Times New Roman" w:cs="Times New Roman"/>
          <w:sz w:val="28"/>
          <w:szCs w:val="28"/>
        </w:rPr>
        <w:t xml:space="preserve">При </w:t>
      </w:r>
      <w:proofErr w:type="spellStart"/>
      <w:r w:rsidRPr="008D3ECE">
        <w:rPr>
          <w:rFonts w:ascii="Times New Roman" w:hAnsi="Times New Roman" w:cs="Times New Roman"/>
          <w:sz w:val="28"/>
          <w:szCs w:val="28"/>
        </w:rPr>
        <w:t>написанні</w:t>
      </w:r>
      <w:proofErr w:type="spellEnd"/>
      <w:r w:rsidRPr="008D3ECE">
        <w:rPr>
          <w:rFonts w:ascii="Times New Roman" w:hAnsi="Times New Roman" w:cs="Times New Roman"/>
          <w:sz w:val="28"/>
          <w:szCs w:val="28"/>
        </w:rPr>
        <w:t xml:space="preserve"> </w:t>
      </w:r>
      <w:proofErr w:type="spellStart"/>
      <w:r w:rsidRPr="008D3ECE">
        <w:rPr>
          <w:rFonts w:ascii="Times New Roman" w:hAnsi="Times New Roman" w:cs="Times New Roman"/>
          <w:sz w:val="28"/>
          <w:szCs w:val="28"/>
        </w:rPr>
        <w:t>роботи</w:t>
      </w:r>
      <w:proofErr w:type="spellEnd"/>
      <w:r w:rsidRPr="008D3ECE">
        <w:rPr>
          <w:rFonts w:ascii="Times New Roman" w:hAnsi="Times New Roman" w:cs="Times New Roman"/>
          <w:sz w:val="28"/>
          <w:szCs w:val="28"/>
        </w:rPr>
        <w:t xml:space="preserve"> </w:t>
      </w:r>
      <w:proofErr w:type="spellStart"/>
      <w:r w:rsidRPr="008D3ECE">
        <w:rPr>
          <w:rFonts w:ascii="Times New Roman" w:hAnsi="Times New Roman" w:cs="Times New Roman"/>
          <w:sz w:val="28"/>
          <w:szCs w:val="28"/>
        </w:rPr>
        <w:t>були</w:t>
      </w:r>
      <w:proofErr w:type="spellEnd"/>
      <w:r w:rsidRPr="008D3ECE">
        <w:rPr>
          <w:rFonts w:ascii="Times New Roman" w:hAnsi="Times New Roman" w:cs="Times New Roman"/>
          <w:sz w:val="28"/>
          <w:szCs w:val="28"/>
        </w:rPr>
        <w:t xml:space="preserve"> </w:t>
      </w:r>
      <w:proofErr w:type="spellStart"/>
      <w:r w:rsidRPr="008D3ECE">
        <w:rPr>
          <w:rFonts w:ascii="Times New Roman" w:hAnsi="Times New Roman" w:cs="Times New Roman"/>
          <w:sz w:val="28"/>
          <w:szCs w:val="28"/>
        </w:rPr>
        <w:t>використані</w:t>
      </w:r>
      <w:proofErr w:type="spellEnd"/>
      <w:r w:rsidRPr="008D3ECE">
        <w:rPr>
          <w:rFonts w:ascii="Times New Roman" w:hAnsi="Times New Roman" w:cs="Times New Roman"/>
          <w:sz w:val="28"/>
          <w:szCs w:val="28"/>
        </w:rPr>
        <w:t xml:space="preserve"> </w:t>
      </w:r>
      <w:proofErr w:type="spellStart"/>
      <w:r w:rsidRPr="008D3ECE">
        <w:rPr>
          <w:rFonts w:ascii="Times New Roman" w:hAnsi="Times New Roman" w:cs="Times New Roman"/>
          <w:sz w:val="28"/>
          <w:szCs w:val="28"/>
        </w:rPr>
        <w:t>порівняльний</w:t>
      </w:r>
      <w:proofErr w:type="spellEnd"/>
      <w:r w:rsidRPr="008D3ECE">
        <w:rPr>
          <w:rFonts w:ascii="Times New Roman" w:hAnsi="Times New Roman" w:cs="Times New Roman"/>
          <w:sz w:val="28"/>
          <w:szCs w:val="28"/>
        </w:rPr>
        <w:t xml:space="preserve">, </w:t>
      </w:r>
      <w:proofErr w:type="spellStart"/>
      <w:r w:rsidRPr="008D3ECE">
        <w:rPr>
          <w:rFonts w:ascii="Times New Roman" w:hAnsi="Times New Roman" w:cs="Times New Roman"/>
          <w:sz w:val="28"/>
          <w:szCs w:val="28"/>
        </w:rPr>
        <w:t>статистичний</w:t>
      </w:r>
      <w:proofErr w:type="spellEnd"/>
      <w:r w:rsidRPr="008D3ECE">
        <w:rPr>
          <w:rFonts w:ascii="Times New Roman" w:hAnsi="Times New Roman" w:cs="Times New Roman"/>
          <w:sz w:val="28"/>
          <w:szCs w:val="28"/>
        </w:rPr>
        <w:t xml:space="preserve">, </w:t>
      </w:r>
      <w:proofErr w:type="spellStart"/>
      <w:r w:rsidRPr="008D3ECE">
        <w:rPr>
          <w:rFonts w:ascii="Times New Roman" w:hAnsi="Times New Roman" w:cs="Times New Roman"/>
          <w:sz w:val="28"/>
          <w:szCs w:val="28"/>
        </w:rPr>
        <w:t>графічний</w:t>
      </w:r>
      <w:proofErr w:type="spellEnd"/>
      <w:r w:rsidRPr="008D3ECE">
        <w:rPr>
          <w:rFonts w:ascii="Times New Roman" w:hAnsi="Times New Roman" w:cs="Times New Roman"/>
          <w:sz w:val="28"/>
          <w:szCs w:val="28"/>
        </w:rPr>
        <w:t xml:space="preserve"> </w:t>
      </w:r>
      <w:proofErr w:type="spellStart"/>
      <w:r w:rsidRPr="008D3ECE">
        <w:rPr>
          <w:rFonts w:ascii="Times New Roman" w:hAnsi="Times New Roman" w:cs="Times New Roman"/>
          <w:sz w:val="28"/>
          <w:szCs w:val="28"/>
        </w:rPr>
        <w:t>методи</w:t>
      </w:r>
      <w:proofErr w:type="spellEnd"/>
      <w:r w:rsidRPr="008D3ECE">
        <w:rPr>
          <w:rFonts w:ascii="Times New Roman" w:hAnsi="Times New Roman" w:cs="Times New Roman"/>
          <w:sz w:val="28"/>
          <w:szCs w:val="28"/>
        </w:rPr>
        <w:t xml:space="preserve">, метод </w:t>
      </w:r>
      <w:proofErr w:type="spellStart"/>
      <w:r w:rsidRPr="008D3ECE">
        <w:rPr>
          <w:rFonts w:ascii="Times New Roman" w:hAnsi="Times New Roman" w:cs="Times New Roman"/>
          <w:sz w:val="28"/>
          <w:szCs w:val="28"/>
        </w:rPr>
        <w:t>кореляційно-регресійного</w:t>
      </w:r>
      <w:proofErr w:type="spellEnd"/>
      <w:r w:rsidRPr="008D3ECE">
        <w:rPr>
          <w:rFonts w:ascii="Times New Roman" w:hAnsi="Times New Roman" w:cs="Times New Roman"/>
          <w:sz w:val="28"/>
          <w:szCs w:val="28"/>
        </w:rPr>
        <w:t xml:space="preserve"> </w:t>
      </w:r>
      <w:proofErr w:type="spellStart"/>
      <w:r w:rsidRPr="008D3ECE">
        <w:rPr>
          <w:rFonts w:ascii="Times New Roman" w:hAnsi="Times New Roman" w:cs="Times New Roman"/>
          <w:sz w:val="28"/>
          <w:szCs w:val="28"/>
        </w:rPr>
        <w:t>аналізу</w:t>
      </w:r>
      <w:proofErr w:type="spellEnd"/>
      <w:r w:rsidRPr="008D3ECE">
        <w:rPr>
          <w:rFonts w:ascii="Times New Roman" w:hAnsi="Times New Roman" w:cs="Times New Roman"/>
          <w:sz w:val="28"/>
          <w:szCs w:val="28"/>
        </w:rPr>
        <w:t>.</w:t>
      </w:r>
    </w:p>
    <w:p w14:paraId="3D03D612" w14:textId="77777777" w:rsidR="00A335DC" w:rsidRPr="00CB63DB" w:rsidRDefault="004F02A7" w:rsidP="00CB63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Апробація результатів дослідження</w:t>
      </w:r>
      <w:r w:rsidR="009B7771">
        <w:rPr>
          <w:rFonts w:ascii="Times New Roman" w:hAnsi="Times New Roman" w:cs="Times New Roman"/>
          <w:sz w:val="28"/>
          <w:szCs w:val="28"/>
          <w:lang w:val="uk-UA"/>
        </w:rPr>
        <w:t xml:space="preserve"> на теми «Фінансові рішення світових ТНК в  умовах глобалізаційних змін» та «Вплив структури капіталу міжнародних корпорацій на ефективність їх діяльності»</w:t>
      </w:r>
      <w:r>
        <w:rPr>
          <w:rFonts w:ascii="Times New Roman" w:hAnsi="Times New Roman" w:cs="Times New Roman"/>
          <w:sz w:val="28"/>
          <w:szCs w:val="28"/>
          <w:lang w:val="uk-UA"/>
        </w:rPr>
        <w:t xml:space="preserve"> відбулась під час міжнародної науково-практичної конференції </w:t>
      </w:r>
      <w:r w:rsidR="009B7771">
        <w:rPr>
          <w:rFonts w:ascii="Times New Roman" w:hAnsi="Times New Roman" w:cs="Times New Roman"/>
          <w:sz w:val="28"/>
          <w:szCs w:val="28"/>
          <w:lang w:val="uk-UA"/>
        </w:rPr>
        <w:t>«Національні та міжнародні механізми захисту прав людини в умовах гуманітарної катастрофи»</w:t>
      </w:r>
      <w:r>
        <w:rPr>
          <w:rFonts w:ascii="Times New Roman" w:hAnsi="Times New Roman" w:cs="Times New Roman"/>
          <w:sz w:val="28"/>
          <w:szCs w:val="28"/>
          <w:lang w:val="uk-UA"/>
        </w:rPr>
        <w:t xml:space="preserve"> м. Одеса, Одеський національний університет ім. І.І. Мечникова,</w:t>
      </w:r>
      <w:r w:rsidR="009B7771">
        <w:rPr>
          <w:rFonts w:ascii="Times New Roman" w:hAnsi="Times New Roman" w:cs="Times New Roman"/>
          <w:sz w:val="28"/>
          <w:szCs w:val="28"/>
          <w:lang w:val="uk-UA"/>
        </w:rPr>
        <w:t xml:space="preserve"> 28 квітня </w:t>
      </w:r>
      <w:r w:rsidR="00F40296">
        <w:rPr>
          <w:rFonts w:ascii="Times New Roman" w:hAnsi="Times New Roman" w:cs="Times New Roman"/>
          <w:sz w:val="28"/>
          <w:szCs w:val="28"/>
          <w:lang w:val="uk-UA"/>
        </w:rPr>
        <w:t xml:space="preserve">2023р. </w:t>
      </w:r>
      <w:r w:rsidR="009B7771">
        <w:rPr>
          <w:rFonts w:ascii="Times New Roman" w:hAnsi="Times New Roman" w:cs="Times New Roman"/>
          <w:sz w:val="28"/>
          <w:szCs w:val="28"/>
          <w:lang w:val="uk-UA"/>
        </w:rPr>
        <w:t>та</w:t>
      </w:r>
      <w:r w:rsidR="00F402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26 травня 2023р.</w:t>
      </w:r>
    </w:p>
    <w:p w14:paraId="57384BE0" w14:textId="77777777" w:rsidR="005001AC" w:rsidRPr="005001AC" w:rsidRDefault="005001AC" w:rsidP="005001AC">
      <w:pPr>
        <w:spacing w:after="0" w:line="360" w:lineRule="auto"/>
        <w:jc w:val="center"/>
        <w:rPr>
          <w:rFonts w:ascii="Times New Roman" w:hAnsi="Times New Roman" w:cs="Times New Roman"/>
          <w:b/>
          <w:sz w:val="28"/>
          <w:szCs w:val="28"/>
          <w:lang w:val="uk-UA"/>
        </w:rPr>
      </w:pPr>
      <w:r w:rsidRPr="005001AC">
        <w:rPr>
          <w:rFonts w:ascii="Times New Roman" w:hAnsi="Times New Roman" w:cs="Times New Roman"/>
          <w:b/>
          <w:sz w:val="28"/>
          <w:szCs w:val="28"/>
          <w:lang w:val="uk-UA"/>
        </w:rPr>
        <w:lastRenderedPageBreak/>
        <w:t>РОЗДІЛ 1</w:t>
      </w:r>
    </w:p>
    <w:p w14:paraId="25C3BA53" w14:textId="77777777" w:rsidR="005001AC" w:rsidRDefault="005001AC" w:rsidP="005001AC">
      <w:pPr>
        <w:spacing w:after="0" w:line="360" w:lineRule="auto"/>
        <w:jc w:val="center"/>
        <w:rPr>
          <w:rFonts w:ascii="Times New Roman" w:hAnsi="Times New Roman" w:cs="Times New Roman"/>
          <w:b/>
          <w:sz w:val="28"/>
          <w:szCs w:val="28"/>
          <w:lang w:val="uk-UA"/>
        </w:rPr>
      </w:pPr>
      <w:r w:rsidRPr="005001AC">
        <w:rPr>
          <w:rFonts w:ascii="Times New Roman" w:hAnsi="Times New Roman" w:cs="Times New Roman"/>
          <w:b/>
          <w:sz w:val="28"/>
          <w:szCs w:val="28"/>
          <w:lang w:val="uk-UA"/>
        </w:rPr>
        <w:t>ТЕОРЕТИЧНІ АСПЕКТИ ФОРМУВАННЯ СТРУКТУРИ КАПІТАЛУ ТНК</w:t>
      </w:r>
    </w:p>
    <w:p w14:paraId="60CFD5D8" w14:textId="77777777" w:rsidR="005001AC" w:rsidRPr="00DD0CD2" w:rsidRDefault="005001AC" w:rsidP="00DD0CD2">
      <w:pPr>
        <w:spacing w:after="0" w:line="360" w:lineRule="auto"/>
        <w:ind w:firstLine="709"/>
        <w:jc w:val="both"/>
        <w:rPr>
          <w:rFonts w:ascii="Times New Roman" w:hAnsi="Times New Roman" w:cs="Times New Roman"/>
          <w:b/>
          <w:sz w:val="28"/>
          <w:szCs w:val="28"/>
          <w:lang w:val="uk-UA"/>
        </w:rPr>
      </w:pPr>
    </w:p>
    <w:p w14:paraId="204BBB8D" w14:textId="77777777" w:rsidR="00DD0CD2" w:rsidRPr="00DD0CD2" w:rsidRDefault="00DD0CD2" w:rsidP="00DD0CD2">
      <w:pPr>
        <w:pStyle w:val="a8"/>
        <w:numPr>
          <w:ilvl w:val="1"/>
          <w:numId w:val="2"/>
        </w:numPr>
        <w:spacing w:after="0" w:line="360" w:lineRule="auto"/>
        <w:jc w:val="both"/>
        <w:rPr>
          <w:rFonts w:ascii="Times New Roman" w:hAnsi="Times New Roman" w:cs="Times New Roman"/>
          <w:b/>
          <w:sz w:val="28"/>
          <w:szCs w:val="28"/>
          <w:lang w:val="uk-UA"/>
        </w:rPr>
      </w:pPr>
      <w:r w:rsidRPr="00DD0CD2">
        <w:rPr>
          <w:rFonts w:ascii="Times New Roman" w:hAnsi="Times New Roman" w:cs="Times New Roman"/>
          <w:b/>
          <w:sz w:val="28"/>
          <w:szCs w:val="28"/>
          <w:lang w:val="uk-UA"/>
        </w:rPr>
        <w:t>Аналіз складових капіталу світових корпорацій</w:t>
      </w:r>
    </w:p>
    <w:p w14:paraId="1466E246" w14:textId="77777777" w:rsidR="00DD0CD2" w:rsidRPr="00DD0CD2" w:rsidRDefault="00DD0CD2" w:rsidP="00DD0CD2">
      <w:pPr>
        <w:pStyle w:val="a8"/>
        <w:spacing w:after="0" w:line="360" w:lineRule="auto"/>
        <w:ind w:left="1429"/>
        <w:jc w:val="both"/>
        <w:rPr>
          <w:rFonts w:ascii="Times New Roman" w:hAnsi="Times New Roman" w:cs="Times New Roman"/>
          <w:b/>
          <w:sz w:val="28"/>
          <w:szCs w:val="28"/>
          <w:lang w:val="uk-UA"/>
        </w:rPr>
      </w:pPr>
    </w:p>
    <w:p w14:paraId="4A0346EF" w14:textId="77777777" w:rsidR="00ED4374" w:rsidRDefault="0081205F" w:rsidP="005001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Однією з ключових особливостей сучасної економіки є посилення </w:t>
      </w:r>
      <w:r w:rsidR="00F85BD7">
        <w:rPr>
          <w:rFonts w:ascii="Times New Roman" w:hAnsi="Times New Roman" w:cs="Times New Roman"/>
          <w:sz w:val="28"/>
          <w:szCs w:val="28"/>
          <w:lang w:val="uk-UA"/>
        </w:rPr>
        <w:t xml:space="preserve">інтеграції </w:t>
      </w:r>
      <w:r>
        <w:rPr>
          <w:rFonts w:ascii="Times New Roman" w:hAnsi="Times New Roman" w:cs="Times New Roman"/>
          <w:sz w:val="28"/>
          <w:szCs w:val="28"/>
          <w:lang w:val="uk-UA"/>
        </w:rPr>
        <w:t xml:space="preserve">та розвиток міжнародних </w:t>
      </w:r>
      <w:proofErr w:type="spellStart"/>
      <w:r>
        <w:rPr>
          <w:rFonts w:ascii="Times New Roman" w:hAnsi="Times New Roman" w:cs="Times New Roman"/>
          <w:sz w:val="28"/>
          <w:szCs w:val="28"/>
          <w:lang w:val="uk-UA"/>
        </w:rPr>
        <w:t>зв’</w:t>
      </w:r>
      <w:r w:rsidR="00E00E90">
        <w:rPr>
          <w:rFonts w:ascii="Times New Roman" w:hAnsi="Times New Roman" w:cs="Times New Roman"/>
          <w:sz w:val="28"/>
          <w:szCs w:val="28"/>
          <w:lang w:val="uk-UA"/>
        </w:rPr>
        <w:t>язків</w:t>
      </w:r>
      <w:proofErr w:type="spellEnd"/>
      <w:r w:rsidR="00E00E90">
        <w:rPr>
          <w:rFonts w:ascii="Times New Roman" w:hAnsi="Times New Roman" w:cs="Times New Roman"/>
          <w:sz w:val="28"/>
          <w:szCs w:val="28"/>
          <w:lang w:val="uk-UA"/>
        </w:rPr>
        <w:t xml:space="preserve">. </w:t>
      </w:r>
      <w:r w:rsidR="00F85BD7">
        <w:rPr>
          <w:rFonts w:ascii="Times New Roman" w:hAnsi="Times New Roman" w:cs="Times New Roman"/>
          <w:sz w:val="28"/>
          <w:szCs w:val="28"/>
          <w:lang w:val="uk-UA"/>
        </w:rPr>
        <w:t>Г</w:t>
      </w:r>
      <w:r w:rsidR="00F85BD7" w:rsidRPr="00F85BD7">
        <w:rPr>
          <w:rFonts w:ascii="Times New Roman" w:hAnsi="Times New Roman" w:cs="Times New Roman"/>
          <w:sz w:val="28"/>
          <w:szCs w:val="28"/>
          <w:lang w:val="uk-UA"/>
        </w:rPr>
        <w:t>лобалізація справила гли</w:t>
      </w:r>
      <w:r w:rsidR="00C17E0E">
        <w:rPr>
          <w:rFonts w:ascii="Times New Roman" w:hAnsi="Times New Roman" w:cs="Times New Roman"/>
          <w:sz w:val="28"/>
          <w:szCs w:val="28"/>
          <w:lang w:val="uk-UA"/>
        </w:rPr>
        <w:t>бокий вплив на нинішні економічні відносини</w:t>
      </w:r>
      <w:r w:rsidR="00F85BD7" w:rsidRPr="00F85BD7">
        <w:rPr>
          <w:rFonts w:ascii="Times New Roman" w:hAnsi="Times New Roman" w:cs="Times New Roman"/>
          <w:sz w:val="28"/>
          <w:szCs w:val="28"/>
          <w:lang w:val="uk-UA"/>
        </w:rPr>
        <w:t>, змінивши моделі торгівлі, ланцюжки поставок, інвест</w:t>
      </w:r>
      <w:r w:rsidR="00ED4374">
        <w:rPr>
          <w:rFonts w:ascii="Times New Roman" w:hAnsi="Times New Roman" w:cs="Times New Roman"/>
          <w:sz w:val="28"/>
          <w:szCs w:val="28"/>
          <w:lang w:val="uk-UA"/>
        </w:rPr>
        <w:t xml:space="preserve">иційні потоки та ринки праці. </w:t>
      </w:r>
      <w:r w:rsidR="003C0BFB">
        <w:rPr>
          <w:rFonts w:ascii="Times New Roman" w:hAnsi="Times New Roman" w:cs="Times New Roman"/>
          <w:sz w:val="28"/>
          <w:szCs w:val="28"/>
          <w:lang w:val="uk-UA"/>
        </w:rPr>
        <w:t>Розширення ринку збуту продукції, притоки прямих іноземних інвестицій, розвиток технологій</w:t>
      </w:r>
      <w:r w:rsidR="004F02A7">
        <w:rPr>
          <w:rFonts w:ascii="Times New Roman" w:hAnsi="Times New Roman" w:cs="Times New Roman"/>
          <w:sz w:val="28"/>
          <w:szCs w:val="28"/>
          <w:lang w:val="uk-UA"/>
        </w:rPr>
        <w:t xml:space="preserve"> - </w:t>
      </w:r>
      <w:r w:rsidR="001100D5">
        <w:rPr>
          <w:rFonts w:ascii="Times New Roman" w:hAnsi="Times New Roman" w:cs="Times New Roman"/>
          <w:sz w:val="28"/>
          <w:szCs w:val="28"/>
          <w:lang w:val="uk-UA"/>
        </w:rPr>
        <w:t>усе це надає нові можливості для розвитку ТНК</w:t>
      </w:r>
      <w:r w:rsidR="00C17E0E">
        <w:rPr>
          <w:rFonts w:ascii="Times New Roman" w:hAnsi="Times New Roman" w:cs="Times New Roman"/>
          <w:sz w:val="28"/>
          <w:szCs w:val="28"/>
          <w:lang w:val="uk-UA"/>
        </w:rPr>
        <w:t xml:space="preserve">. </w:t>
      </w:r>
      <w:r w:rsidR="00ED4374" w:rsidRPr="00B9691B">
        <w:rPr>
          <w:rFonts w:ascii="Times New Roman" w:hAnsi="Times New Roman" w:cs="Times New Roman"/>
          <w:sz w:val="28"/>
          <w:szCs w:val="28"/>
          <w:lang w:val="uk-UA"/>
        </w:rPr>
        <w:t xml:space="preserve">Для кращого розуміння поняття ТНК доцільно звернутись до напрацювань Д. </w:t>
      </w:r>
      <w:proofErr w:type="spellStart"/>
      <w:r w:rsidR="00ED4374" w:rsidRPr="00B9691B">
        <w:rPr>
          <w:rFonts w:ascii="Times New Roman" w:hAnsi="Times New Roman" w:cs="Times New Roman"/>
          <w:sz w:val="28"/>
          <w:szCs w:val="28"/>
          <w:lang w:val="uk-UA"/>
        </w:rPr>
        <w:t>Кіркпатріка</w:t>
      </w:r>
      <w:proofErr w:type="spellEnd"/>
      <w:r w:rsidR="00ED4374" w:rsidRPr="00B9691B">
        <w:rPr>
          <w:rFonts w:ascii="Times New Roman" w:hAnsi="Times New Roman" w:cs="Times New Roman"/>
          <w:sz w:val="28"/>
          <w:szCs w:val="28"/>
          <w:lang w:val="uk-UA"/>
        </w:rPr>
        <w:t>, що пояснює даний термін так: «Фірма, яка здійснює прямі інвестиції в більш ніж одну країну; тобто володіє та/або контролює активи, що приносять дохід у ряді країн і, таким чином, займається міжнародним виробництвом»</w:t>
      </w:r>
      <w:r w:rsidR="00ED4374">
        <w:rPr>
          <w:rFonts w:ascii="Times New Roman" w:hAnsi="Times New Roman" w:cs="Times New Roman"/>
          <w:sz w:val="28"/>
          <w:szCs w:val="28"/>
          <w:lang w:val="uk-UA"/>
        </w:rPr>
        <w:t xml:space="preserve"> </w:t>
      </w:r>
      <w:r w:rsidR="00ED4374" w:rsidRPr="00F92EF6">
        <w:rPr>
          <w:rFonts w:ascii="Times New Roman" w:hAnsi="Times New Roman" w:cs="Times New Roman"/>
          <w:sz w:val="28"/>
          <w:szCs w:val="28"/>
          <w:lang w:val="uk-UA"/>
        </w:rPr>
        <w:t>[1</w:t>
      </w:r>
      <w:r w:rsidR="00ED4374">
        <w:rPr>
          <w:rFonts w:ascii="Times New Roman" w:hAnsi="Times New Roman" w:cs="Times New Roman"/>
          <w:sz w:val="28"/>
          <w:szCs w:val="28"/>
          <w:lang w:val="uk-UA"/>
        </w:rPr>
        <w:t>, с.369</w:t>
      </w:r>
      <w:r w:rsidR="00ED4374" w:rsidRPr="00F92EF6">
        <w:rPr>
          <w:rFonts w:ascii="Times New Roman" w:hAnsi="Times New Roman" w:cs="Times New Roman"/>
          <w:sz w:val="28"/>
          <w:szCs w:val="28"/>
          <w:lang w:val="uk-UA"/>
        </w:rPr>
        <w:t>]</w:t>
      </w:r>
      <w:r w:rsidR="00ED4374" w:rsidRPr="00B9691B">
        <w:rPr>
          <w:rFonts w:ascii="Times New Roman" w:hAnsi="Times New Roman" w:cs="Times New Roman"/>
          <w:sz w:val="28"/>
          <w:szCs w:val="28"/>
          <w:lang w:val="uk-UA"/>
        </w:rPr>
        <w:t>.</w:t>
      </w:r>
    </w:p>
    <w:p w14:paraId="7AC51ECE" w14:textId="77777777" w:rsidR="0081205F" w:rsidRDefault="00C17E0E" w:rsidP="005001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Зростаючий доступ до ринків міжнародного капіталу </w:t>
      </w:r>
      <w:r w:rsidR="0065480B">
        <w:rPr>
          <w:rFonts w:ascii="Times New Roman" w:hAnsi="Times New Roman" w:cs="Times New Roman"/>
          <w:sz w:val="28"/>
          <w:szCs w:val="28"/>
          <w:lang w:val="uk-UA"/>
        </w:rPr>
        <w:t xml:space="preserve">надає можливість корпораціям урізноманітнювати джерела фінансування своєї основної діяльності. </w:t>
      </w:r>
      <w:r w:rsidR="0065480B" w:rsidRPr="0065480B">
        <w:rPr>
          <w:rFonts w:ascii="Times New Roman" w:hAnsi="Times New Roman" w:cs="Times New Roman"/>
          <w:sz w:val="28"/>
          <w:szCs w:val="28"/>
          <w:lang w:val="uk-UA"/>
        </w:rPr>
        <w:t>Вони можу</w:t>
      </w:r>
      <w:r w:rsidR="0065480B">
        <w:rPr>
          <w:rFonts w:ascii="Times New Roman" w:hAnsi="Times New Roman" w:cs="Times New Roman"/>
          <w:sz w:val="28"/>
          <w:szCs w:val="28"/>
          <w:lang w:val="uk-UA"/>
        </w:rPr>
        <w:t>ть залучати іноземні інвестиції та</w:t>
      </w:r>
      <w:r w:rsidR="0065480B" w:rsidRPr="0065480B">
        <w:rPr>
          <w:rFonts w:ascii="Times New Roman" w:hAnsi="Times New Roman" w:cs="Times New Roman"/>
          <w:sz w:val="28"/>
          <w:szCs w:val="28"/>
          <w:lang w:val="uk-UA"/>
        </w:rPr>
        <w:t xml:space="preserve"> випускати облігації </w:t>
      </w:r>
      <w:r w:rsidR="0065480B">
        <w:rPr>
          <w:rFonts w:ascii="Times New Roman" w:hAnsi="Times New Roman" w:cs="Times New Roman"/>
          <w:sz w:val="28"/>
          <w:szCs w:val="28"/>
          <w:lang w:val="uk-UA"/>
        </w:rPr>
        <w:t>і</w:t>
      </w:r>
      <w:r w:rsidR="0065480B" w:rsidRPr="0065480B">
        <w:rPr>
          <w:rFonts w:ascii="Times New Roman" w:hAnsi="Times New Roman" w:cs="Times New Roman"/>
          <w:sz w:val="28"/>
          <w:szCs w:val="28"/>
          <w:lang w:val="uk-UA"/>
        </w:rPr>
        <w:t xml:space="preserve"> акції по всьом</w:t>
      </w:r>
      <w:r w:rsidR="00F83449">
        <w:rPr>
          <w:rFonts w:ascii="Times New Roman" w:hAnsi="Times New Roman" w:cs="Times New Roman"/>
          <w:sz w:val="28"/>
          <w:szCs w:val="28"/>
          <w:lang w:val="uk-UA"/>
        </w:rPr>
        <w:t>у світу та</w:t>
      </w:r>
      <w:r w:rsidR="0065480B" w:rsidRPr="0065480B">
        <w:rPr>
          <w:rFonts w:ascii="Times New Roman" w:hAnsi="Times New Roman" w:cs="Times New Roman"/>
          <w:sz w:val="28"/>
          <w:szCs w:val="28"/>
          <w:lang w:val="uk-UA"/>
        </w:rPr>
        <w:t xml:space="preserve">. </w:t>
      </w:r>
      <w:r w:rsidR="00F83449">
        <w:rPr>
          <w:rFonts w:ascii="Times New Roman" w:hAnsi="Times New Roman" w:cs="Times New Roman"/>
          <w:sz w:val="28"/>
          <w:szCs w:val="28"/>
          <w:lang w:val="uk-UA"/>
        </w:rPr>
        <w:t>Також варто сказати, що</w:t>
      </w:r>
      <w:r w:rsidR="0065480B" w:rsidRPr="0065480B">
        <w:rPr>
          <w:rFonts w:ascii="Times New Roman" w:hAnsi="Times New Roman" w:cs="Times New Roman"/>
          <w:sz w:val="28"/>
          <w:szCs w:val="28"/>
          <w:lang w:val="uk-UA"/>
        </w:rPr>
        <w:t xml:space="preserve"> доступ до </w:t>
      </w:r>
      <w:r w:rsidR="00F83449">
        <w:rPr>
          <w:rFonts w:ascii="Times New Roman" w:hAnsi="Times New Roman" w:cs="Times New Roman"/>
          <w:sz w:val="28"/>
          <w:szCs w:val="28"/>
          <w:lang w:val="uk-UA"/>
        </w:rPr>
        <w:t xml:space="preserve">ринків </w:t>
      </w:r>
      <w:r w:rsidR="0065480B" w:rsidRPr="0065480B">
        <w:rPr>
          <w:rFonts w:ascii="Times New Roman" w:hAnsi="Times New Roman" w:cs="Times New Roman"/>
          <w:sz w:val="28"/>
          <w:szCs w:val="28"/>
          <w:lang w:val="uk-UA"/>
        </w:rPr>
        <w:t xml:space="preserve">капіталу дозволяє </w:t>
      </w:r>
      <w:r w:rsidR="00F83449">
        <w:rPr>
          <w:rFonts w:ascii="Times New Roman" w:hAnsi="Times New Roman" w:cs="Times New Roman"/>
          <w:sz w:val="28"/>
          <w:szCs w:val="28"/>
          <w:lang w:val="uk-UA"/>
        </w:rPr>
        <w:t>фірмам</w:t>
      </w:r>
      <w:r w:rsidR="0065480B" w:rsidRPr="0065480B">
        <w:rPr>
          <w:rFonts w:ascii="Times New Roman" w:hAnsi="Times New Roman" w:cs="Times New Roman"/>
          <w:sz w:val="28"/>
          <w:szCs w:val="28"/>
          <w:lang w:val="uk-UA"/>
        </w:rPr>
        <w:t xml:space="preserve"> </w:t>
      </w:r>
      <w:r w:rsidR="00F83449">
        <w:rPr>
          <w:rFonts w:ascii="Times New Roman" w:hAnsi="Times New Roman" w:cs="Times New Roman"/>
          <w:sz w:val="28"/>
          <w:szCs w:val="28"/>
          <w:lang w:val="uk-UA"/>
        </w:rPr>
        <w:t>знаходити найбільш ефективні джерела фінансування</w:t>
      </w:r>
      <w:r w:rsidR="0065480B" w:rsidRPr="0065480B">
        <w:rPr>
          <w:rFonts w:ascii="Times New Roman" w:hAnsi="Times New Roman" w:cs="Times New Roman"/>
          <w:sz w:val="28"/>
          <w:szCs w:val="28"/>
          <w:lang w:val="uk-UA"/>
        </w:rPr>
        <w:t xml:space="preserve"> свої</w:t>
      </w:r>
      <w:r w:rsidR="00F83449">
        <w:rPr>
          <w:rFonts w:ascii="Times New Roman" w:hAnsi="Times New Roman" w:cs="Times New Roman"/>
          <w:sz w:val="28"/>
          <w:szCs w:val="28"/>
          <w:lang w:val="uk-UA"/>
        </w:rPr>
        <w:t>х</w:t>
      </w:r>
      <w:r w:rsidR="0065480B" w:rsidRPr="0065480B">
        <w:rPr>
          <w:rFonts w:ascii="Times New Roman" w:hAnsi="Times New Roman" w:cs="Times New Roman"/>
          <w:sz w:val="28"/>
          <w:szCs w:val="28"/>
          <w:lang w:val="uk-UA"/>
        </w:rPr>
        <w:t xml:space="preserve"> план</w:t>
      </w:r>
      <w:r w:rsidR="00F83449">
        <w:rPr>
          <w:rFonts w:ascii="Times New Roman" w:hAnsi="Times New Roman" w:cs="Times New Roman"/>
          <w:sz w:val="28"/>
          <w:szCs w:val="28"/>
          <w:lang w:val="uk-UA"/>
        </w:rPr>
        <w:t>ів з розширення, науково-дослідної</w:t>
      </w:r>
      <w:r w:rsidR="0065480B" w:rsidRPr="0065480B">
        <w:rPr>
          <w:rFonts w:ascii="Times New Roman" w:hAnsi="Times New Roman" w:cs="Times New Roman"/>
          <w:sz w:val="28"/>
          <w:szCs w:val="28"/>
          <w:lang w:val="uk-UA"/>
        </w:rPr>
        <w:t xml:space="preserve"> діяльн</w:t>
      </w:r>
      <w:r w:rsidR="00F83449">
        <w:rPr>
          <w:rFonts w:ascii="Times New Roman" w:hAnsi="Times New Roman" w:cs="Times New Roman"/>
          <w:sz w:val="28"/>
          <w:szCs w:val="28"/>
          <w:lang w:val="uk-UA"/>
        </w:rPr>
        <w:t>ості та інвестицій</w:t>
      </w:r>
      <w:r w:rsidR="0065480B" w:rsidRPr="0065480B">
        <w:rPr>
          <w:rFonts w:ascii="Times New Roman" w:hAnsi="Times New Roman" w:cs="Times New Roman"/>
          <w:sz w:val="28"/>
          <w:szCs w:val="28"/>
          <w:lang w:val="uk-UA"/>
        </w:rPr>
        <w:t>.</w:t>
      </w:r>
    </w:p>
    <w:p w14:paraId="773BB8D2" w14:textId="77777777" w:rsidR="00F83449" w:rsidRPr="00F83449" w:rsidRDefault="00F83449" w:rsidP="00DD0CD2">
      <w:pPr>
        <w:spacing w:after="0" w:line="360" w:lineRule="auto"/>
        <w:ind w:firstLine="709"/>
        <w:jc w:val="both"/>
        <w:rPr>
          <w:rFonts w:ascii="Times New Roman" w:hAnsi="Times New Roman" w:cs="Times New Roman"/>
          <w:sz w:val="28"/>
          <w:szCs w:val="28"/>
          <w:lang w:val="uk-UA"/>
        </w:rPr>
      </w:pPr>
      <w:r w:rsidRPr="00F83449">
        <w:rPr>
          <w:rFonts w:ascii="Times New Roman" w:hAnsi="Times New Roman" w:cs="Times New Roman"/>
          <w:sz w:val="28"/>
          <w:szCs w:val="28"/>
          <w:lang w:val="uk-UA"/>
        </w:rPr>
        <w:t xml:space="preserve">Однак важливо </w:t>
      </w:r>
      <w:r>
        <w:rPr>
          <w:rFonts w:ascii="Times New Roman" w:hAnsi="Times New Roman" w:cs="Times New Roman"/>
          <w:sz w:val="28"/>
          <w:szCs w:val="28"/>
          <w:lang w:val="uk-UA"/>
        </w:rPr>
        <w:t>зауважити</w:t>
      </w:r>
      <w:r w:rsidRPr="00F83449">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окрім позитивних сторін у вигляді більшої відкритості ринків капіталу, </w:t>
      </w:r>
      <w:r w:rsidRPr="00F83449">
        <w:rPr>
          <w:rFonts w:ascii="Times New Roman" w:hAnsi="Times New Roman" w:cs="Times New Roman"/>
          <w:sz w:val="28"/>
          <w:szCs w:val="28"/>
          <w:lang w:val="uk-UA"/>
        </w:rPr>
        <w:t xml:space="preserve">глобалізація також </w:t>
      </w:r>
      <w:r>
        <w:rPr>
          <w:rFonts w:ascii="Times New Roman" w:hAnsi="Times New Roman" w:cs="Times New Roman"/>
          <w:sz w:val="28"/>
          <w:szCs w:val="28"/>
          <w:lang w:val="uk-UA"/>
        </w:rPr>
        <w:t>спричинила утворення нових</w:t>
      </w:r>
      <w:r w:rsidRPr="00F83449">
        <w:rPr>
          <w:rFonts w:ascii="Times New Roman" w:hAnsi="Times New Roman" w:cs="Times New Roman"/>
          <w:sz w:val="28"/>
          <w:szCs w:val="28"/>
          <w:lang w:val="uk-UA"/>
        </w:rPr>
        <w:t xml:space="preserve"> </w:t>
      </w:r>
      <w:r>
        <w:rPr>
          <w:rFonts w:ascii="Times New Roman" w:hAnsi="Times New Roman" w:cs="Times New Roman"/>
          <w:sz w:val="28"/>
          <w:szCs w:val="28"/>
          <w:lang w:val="uk-UA"/>
        </w:rPr>
        <w:t>складнощів</w:t>
      </w:r>
      <w:r w:rsidRPr="00F83449">
        <w:rPr>
          <w:rFonts w:ascii="Times New Roman" w:hAnsi="Times New Roman" w:cs="Times New Roman"/>
          <w:sz w:val="28"/>
          <w:szCs w:val="28"/>
          <w:lang w:val="uk-UA"/>
        </w:rPr>
        <w:t xml:space="preserve"> з </w:t>
      </w:r>
      <w:r>
        <w:rPr>
          <w:rFonts w:ascii="Times New Roman" w:hAnsi="Times New Roman" w:cs="Times New Roman"/>
          <w:sz w:val="28"/>
          <w:szCs w:val="28"/>
          <w:lang w:val="uk-UA"/>
        </w:rPr>
        <w:t>пошуком джерел фінансування діяльності. Так, к</w:t>
      </w:r>
      <w:r w:rsidRPr="00F83449">
        <w:rPr>
          <w:rFonts w:ascii="Times New Roman" w:hAnsi="Times New Roman" w:cs="Times New Roman"/>
          <w:sz w:val="28"/>
          <w:szCs w:val="28"/>
          <w:lang w:val="uk-UA"/>
        </w:rPr>
        <w:t>омпанії можуть зіткнутися із посиленням конкуренції за капітал, суворими нормативними вимогами та нестабільністю на світових фінансових ринках.</w:t>
      </w:r>
      <w:r>
        <w:rPr>
          <w:rFonts w:ascii="Times New Roman" w:hAnsi="Times New Roman" w:cs="Times New Roman"/>
          <w:sz w:val="28"/>
          <w:szCs w:val="28"/>
          <w:lang w:val="uk-UA"/>
        </w:rPr>
        <w:t xml:space="preserve"> </w:t>
      </w:r>
      <w:r w:rsidR="00DD0CD2">
        <w:rPr>
          <w:rFonts w:ascii="Times New Roman" w:hAnsi="Times New Roman" w:cs="Times New Roman"/>
          <w:sz w:val="28"/>
          <w:szCs w:val="28"/>
          <w:lang w:val="uk-UA"/>
        </w:rPr>
        <w:t>А ТНК, які діють</w:t>
      </w:r>
      <w:r>
        <w:rPr>
          <w:rFonts w:ascii="Times New Roman" w:hAnsi="Times New Roman" w:cs="Times New Roman"/>
          <w:sz w:val="28"/>
          <w:szCs w:val="28"/>
          <w:lang w:val="uk-UA"/>
        </w:rPr>
        <w:t xml:space="preserve"> у країнах, що розвиваються</w:t>
      </w:r>
      <w:r w:rsidR="00DD0CD2">
        <w:rPr>
          <w:rFonts w:ascii="Times New Roman" w:hAnsi="Times New Roman" w:cs="Times New Roman"/>
          <w:sz w:val="28"/>
          <w:szCs w:val="28"/>
          <w:lang w:val="uk-UA"/>
        </w:rPr>
        <w:t>, мають також враховувати валютний ризик та, так званий, «ризик країни»</w:t>
      </w:r>
      <w:r w:rsidRPr="00F83449">
        <w:rPr>
          <w:rFonts w:ascii="Times New Roman" w:hAnsi="Times New Roman" w:cs="Times New Roman"/>
          <w:sz w:val="28"/>
          <w:szCs w:val="28"/>
          <w:lang w:val="uk-UA"/>
        </w:rPr>
        <w:t xml:space="preserve"> </w:t>
      </w:r>
      <w:r w:rsidR="00DD0CD2">
        <w:rPr>
          <w:rFonts w:ascii="Times New Roman" w:hAnsi="Times New Roman" w:cs="Times New Roman"/>
          <w:sz w:val="28"/>
          <w:szCs w:val="28"/>
          <w:lang w:val="uk-UA"/>
        </w:rPr>
        <w:t>у розрахунку вартості капіталу, який вони залучають від інвесторів</w:t>
      </w:r>
      <w:r w:rsidR="002B5BEC">
        <w:rPr>
          <w:rFonts w:ascii="Times New Roman" w:hAnsi="Times New Roman" w:cs="Times New Roman"/>
          <w:sz w:val="28"/>
          <w:szCs w:val="28"/>
          <w:lang w:val="uk-UA"/>
        </w:rPr>
        <w:t xml:space="preserve"> </w:t>
      </w:r>
      <w:r w:rsidR="00F475D4">
        <w:rPr>
          <w:rFonts w:ascii="Times New Roman" w:hAnsi="Times New Roman" w:cs="Times New Roman"/>
          <w:sz w:val="28"/>
          <w:szCs w:val="28"/>
        </w:rPr>
        <w:t>[2</w:t>
      </w:r>
      <w:r w:rsidR="002B5BEC" w:rsidRPr="002B5BEC">
        <w:rPr>
          <w:rFonts w:ascii="Times New Roman" w:hAnsi="Times New Roman" w:cs="Times New Roman"/>
          <w:sz w:val="28"/>
          <w:szCs w:val="28"/>
        </w:rPr>
        <w:t>]</w:t>
      </w:r>
      <w:r w:rsidR="00DD0CD2">
        <w:rPr>
          <w:rFonts w:ascii="Times New Roman" w:hAnsi="Times New Roman" w:cs="Times New Roman"/>
          <w:sz w:val="28"/>
          <w:szCs w:val="28"/>
          <w:lang w:val="uk-UA"/>
        </w:rPr>
        <w:t xml:space="preserve">. </w:t>
      </w:r>
    </w:p>
    <w:p w14:paraId="492E5762" w14:textId="77777777" w:rsidR="00023137" w:rsidRDefault="00F83449" w:rsidP="00023137">
      <w:pPr>
        <w:spacing w:after="0" w:line="360" w:lineRule="auto"/>
        <w:ind w:firstLine="709"/>
        <w:jc w:val="both"/>
        <w:rPr>
          <w:rFonts w:ascii="Times New Roman" w:hAnsi="Times New Roman" w:cs="Times New Roman"/>
          <w:sz w:val="28"/>
          <w:szCs w:val="28"/>
          <w:lang w:val="uk-UA"/>
        </w:rPr>
      </w:pPr>
      <w:r w:rsidRPr="00F83449">
        <w:rPr>
          <w:rFonts w:ascii="Times New Roman" w:hAnsi="Times New Roman" w:cs="Times New Roman"/>
          <w:sz w:val="28"/>
          <w:szCs w:val="28"/>
          <w:lang w:val="uk-UA"/>
        </w:rPr>
        <w:lastRenderedPageBreak/>
        <w:t>Загалом</w:t>
      </w:r>
      <w:r w:rsidR="00DD0CD2">
        <w:rPr>
          <w:rFonts w:ascii="Times New Roman" w:hAnsi="Times New Roman" w:cs="Times New Roman"/>
          <w:sz w:val="28"/>
          <w:szCs w:val="28"/>
          <w:lang w:val="uk-UA"/>
        </w:rPr>
        <w:t>,</w:t>
      </w:r>
      <w:r w:rsidRPr="00F83449">
        <w:rPr>
          <w:rFonts w:ascii="Times New Roman" w:hAnsi="Times New Roman" w:cs="Times New Roman"/>
          <w:sz w:val="28"/>
          <w:szCs w:val="28"/>
          <w:lang w:val="uk-UA"/>
        </w:rPr>
        <w:t xml:space="preserve"> глобалізація </w:t>
      </w:r>
      <w:r w:rsidR="00DD0CD2">
        <w:rPr>
          <w:rFonts w:ascii="Times New Roman" w:hAnsi="Times New Roman" w:cs="Times New Roman"/>
          <w:sz w:val="28"/>
          <w:szCs w:val="28"/>
          <w:lang w:val="uk-UA"/>
        </w:rPr>
        <w:t>значно сприяла розширенню</w:t>
      </w:r>
      <w:r w:rsidRPr="00F83449">
        <w:rPr>
          <w:rFonts w:ascii="Times New Roman" w:hAnsi="Times New Roman" w:cs="Times New Roman"/>
          <w:sz w:val="28"/>
          <w:szCs w:val="28"/>
          <w:lang w:val="uk-UA"/>
        </w:rPr>
        <w:t xml:space="preserve"> можливост</w:t>
      </w:r>
      <w:r w:rsidR="00DD0CD2">
        <w:rPr>
          <w:rFonts w:ascii="Times New Roman" w:hAnsi="Times New Roman" w:cs="Times New Roman"/>
          <w:sz w:val="28"/>
          <w:szCs w:val="28"/>
          <w:lang w:val="uk-UA"/>
        </w:rPr>
        <w:t>ей світових корпорацій та надала більший доступ до вибору о</w:t>
      </w:r>
      <w:r w:rsidR="00AC135D">
        <w:rPr>
          <w:rFonts w:ascii="Times New Roman" w:hAnsi="Times New Roman" w:cs="Times New Roman"/>
          <w:sz w:val="28"/>
          <w:szCs w:val="28"/>
          <w:lang w:val="uk-UA"/>
        </w:rPr>
        <w:t>птимальної структури капіталу. Вибір</w:t>
      </w:r>
      <w:r w:rsidR="00DD0CD2">
        <w:rPr>
          <w:rFonts w:ascii="Times New Roman" w:hAnsi="Times New Roman" w:cs="Times New Roman"/>
          <w:sz w:val="28"/>
          <w:szCs w:val="28"/>
          <w:lang w:val="uk-UA"/>
        </w:rPr>
        <w:t xml:space="preserve"> варіантів фінансування</w:t>
      </w:r>
      <w:r w:rsidR="00AC135D" w:rsidRPr="00AC135D">
        <w:rPr>
          <w:rFonts w:ascii="Times New Roman" w:hAnsi="Times New Roman" w:cs="Times New Roman"/>
          <w:sz w:val="28"/>
          <w:szCs w:val="28"/>
          <w:lang w:val="uk-UA"/>
        </w:rPr>
        <w:t xml:space="preserve"> є надзвичайно </w:t>
      </w:r>
      <w:r w:rsidR="00AC135D">
        <w:rPr>
          <w:rFonts w:ascii="Times New Roman" w:hAnsi="Times New Roman" w:cs="Times New Roman"/>
          <w:sz w:val="28"/>
          <w:szCs w:val="28"/>
          <w:lang w:val="uk-UA"/>
        </w:rPr>
        <w:t>важливим, так як впливає на прибутковість та стабільність</w:t>
      </w:r>
      <w:r w:rsidR="00AC135D" w:rsidRPr="00AC135D">
        <w:rPr>
          <w:rFonts w:ascii="Times New Roman" w:hAnsi="Times New Roman" w:cs="Times New Roman"/>
          <w:sz w:val="28"/>
          <w:szCs w:val="28"/>
          <w:lang w:val="uk-UA"/>
        </w:rPr>
        <w:t xml:space="preserve"> компанії. Структура капіталу, яка складається з акціонерного </w:t>
      </w:r>
      <w:r w:rsidR="00AC135D">
        <w:rPr>
          <w:rFonts w:ascii="Times New Roman" w:hAnsi="Times New Roman" w:cs="Times New Roman"/>
          <w:sz w:val="28"/>
          <w:szCs w:val="28"/>
          <w:lang w:val="uk-UA"/>
        </w:rPr>
        <w:t xml:space="preserve">та боргового </w:t>
      </w:r>
      <w:r w:rsidR="00AC135D" w:rsidRPr="00AC135D">
        <w:rPr>
          <w:rFonts w:ascii="Times New Roman" w:hAnsi="Times New Roman" w:cs="Times New Roman"/>
          <w:sz w:val="28"/>
          <w:szCs w:val="28"/>
          <w:lang w:val="uk-UA"/>
        </w:rPr>
        <w:t>капіталу, визначає поєднання джерел фінансування, які використовують корпорації. Кожен компонент має відмінні характеристики та наслідки для фінансового стану компанії та профілю ризику.</w:t>
      </w:r>
      <w:r w:rsidR="00023137">
        <w:rPr>
          <w:rFonts w:ascii="Times New Roman" w:hAnsi="Times New Roman" w:cs="Times New Roman"/>
          <w:sz w:val="28"/>
          <w:szCs w:val="28"/>
          <w:lang w:val="uk-UA"/>
        </w:rPr>
        <w:t xml:space="preserve"> </w:t>
      </w:r>
    </w:p>
    <w:p w14:paraId="11DB37A0" w14:textId="77777777" w:rsidR="00023137" w:rsidRDefault="00023137" w:rsidP="00023137">
      <w:pPr>
        <w:spacing w:after="0" w:line="360" w:lineRule="auto"/>
        <w:ind w:firstLine="709"/>
        <w:jc w:val="both"/>
        <w:rPr>
          <w:rFonts w:ascii="Times New Roman" w:hAnsi="Times New Roman" w:cs="Times New Roman"/>
          <w:sz w:val="28"/>
          <w:szCs w:val="28"/>
          <w:lang w:val="uk-UA"/>
        </w:rPr>
      </w:pPr>
      <w:r w:rsidRPr="00023137">
        <w:rPr>
          <w:rFonts w:ascii="Times New Roman" w:hAnsi="Times New Roman" w:cs="Times New Roman"/>
          <w:sz w:val="28"/>
          <w:szCs w:val="28"/>
          <w:lang w:val="uk-UA"/>
        </w:rPr>
        <w:t>Капітал є критично важливим елементом у процесі прийняття фінансових рішень корпорацій.</w:t>
      </w:r>
      <w:r>
        <w:rPr>
          <w:rFonts w:ascii="Times New Roman" w:hAnsi="Times New Roman" w:cs="Times New Roman"/>
          <w:sz w:val="28"/>
          <w:szCs w:val="28"/>
          <w:lang w:val="uk-UA"/>
        </w:rPr>
        <w:t xml:space="preserve"> </w:t>
      </w:r>
      <w:r w:rsidRPr="00023137">
        <w:rPr>
          <w:rFonts w:ascii="Times New Roman" w:hAnsi="Times New Roman" w:cs="Times New Roman"/>
          <w:sz w:val="28"/>
          <w:szCs w:val="28"/>
          <w:lang w:val="uk-UA"/>
        </w:rPr>
        <w:t xml:space="preserve">Він надає компаніям необхідні ресурси для придбання активів, розробки нових продуктів або послуг, виходу на нові ринки та інвестування в дослідження та розробки. </w:t>
      </w:r>
      <w:r>
        <w:rPr>
          <w:rFonts w:ascii="Times New Roman" w:hAnsi="Times New Roman" w:cs="Times New Roman"/>
          <w:sz w:val="28"/>
          <w:szCs w:val="28"/>
          <w:lang w:val="uk-UA"/>
        </w:rPr>
        <w:t>Ефективна структура</w:t>
      </w:r>
      <w:r w:rsidRPr="00023137">
        <w:rPr>
          <w:rFonts w:ascii="Times New Roman" w:hAnsi="Times New Roman" w:cs="Times New Roman"/>
          <w:sz w:val="28"/>
          <w:szCs w:val="28"/>
          <w:lang w:val="uk-UA"/>
        </w:rPr>
        <w:t xml:space="preserve"> капі</w:t>
      </w:r>
      <w:r>
        <w:rPr>
          <w:rFonts w:ascii="Times New Roman" w:hAnsi="Times New Roman" w:cs="Times New Roman"/>
          <w:sz w:val="28"/>
          <w:szCs w:val="28"/>
          <w:lang w:val="uk-UA"/>
        </w:rPr>
        <w:t xml:space="preserve">талу </w:t>
      </w:r>
      <w:r w:rsidRPr="00023137">
        <w:rPr>
          <w:rFonts w:ascii="Times New Roman" w:hAnsi="Times New Roman" w:cs="Times New Roman"/>
          <w:sz w:val="28"/>
          <w:szCs w:val="28"/>
          <w:lang w:val="uk-UA"/>
        </w:rPr>
        <w:t>дозволяє корпораціям здійснювати стратегічні ініціативи, реагувати на ринкові можливості та протистояти економічній невизначеності. Це є основою для сталого ведення бізнесу та довгострокового успіху.</w:t>
      </w:r>
    </w:p>
    <w:p w14:paraId="21F1B39E" w14:textId="77777777" w:rsidR="00023137" w:rsidRDefault="00023137" w:rsidP="00023137">
      <w:pPr>
        <w:spacing w:after="0" w:line="360" w:lineRule="auto"/>
        <w:ind w:firstLine="709"/>
        <w:jc w:val="both"/>
        <w:rPr>
          <w:rFonts w:ascii="Times New Roman" w:hAnsi="Times New Roman" w:cs="Times New Roman"/>
          <w:sz w:val="28"/>
          <w:szCs w:val="28"/>
          <w:lang w:val="uk-UA"/>
        </w:rPr>
      </w:pPr>
      <w:r w:rsidRPr="00023137">
        <w:rPr>
          <w:rFonts w:ascii="Times New Roman" w:hAnsi="Times New Roman" w:cs="Times New Roman"/>
          <w:sz w:val="28"/>
          <w:szCs w:val="28"/>
          <w:lang w:val="uk-UA"/>
        </w:rPr>
        <w:t>Існують різні форми капіталу, які корпорації використовують для фінансування своєї діяльності</w:t>
      </w:r>
      <w:r w:rsidR="00F475D4" w:rsidRPr="00F475D4">
        <w:rPr>
          <w:rFonts w:ascii="Times New Roman" w:hAnsi="Times New Roman" w:cs="Times New Roman"/>
          <w:sz w:val="28"/>
          <w:szCs w:val="28"/>
          <w:lang w:val="uk-UA"/>
        </w:rPr>
        <w:t xml:space="preserve"> [3]</w:t>
      </w:r>
      <w:r w:rsidRPr="00023137">
        <w:rPr>
          <w:rFonts w:ascii="Times New Roman" w:hAnsi="Times New Roman" w:cs="Times New Roman"/>
          <w:sz w:val="28"/>
          <w:szCs w:val="28"/>
          <w:lang w:val="uk-UA"/>
        </w:rPr>
        <w:t xml:space="preserve">. Власний капітал являє собою частку, якою володіють акціонери, </w:t>
      </w:r>
      <w:r>
        <w:rPr>
          <w:rFonts w:ascii="Times New Roman" w:hAnsi="Times New Roman" w:cs="Times New Roman"/>
          <w:sz w:val="28"/>
          <w:szCs w:val="28"/>
          <w:lang w:val="uk-UA"/>
        </w:rPr>
        <w:t>що</w:t>
      </w:r>
      <w:r w:rsidRPr="00023137">
        <w:rPr>
          <w:rFonts w:ascii="Times New Roman" w:hAnsi="Times New Roman" w:cs="Times New Roman"/>
          <w:sz w:val="28"/>
          <w:szCs w:val="28"/>
          <w:lang w:val="uk-UA"/>
        </w:rPr>
        <w:t xml:space="preserve"> надають</w:t>
      </w:r>
      <w:r>
        <w:rPr>
          <w:rFonts w:ascii="Times New Roman" w:hAnsi="Times New Roman" w:cs="Times New Roman"/>
          <w:sz w:val="28"/>
          <w:szCs w:val="28"/>
          <w:lang w:val="uk-UA"/>
        </w:rPr>
        <w:t xml:space="preserve"> свої кошти в обмін на право</w:t>
      </w:r>
      <w:r w:rsidRPr="00023137">
        <w:rPr>
          <w:rFonts w:ascii="Times New Roman" w:hAnsi="Times New Roman" w:cs="Times New Roman"/>
          <w:sz w:val="28"/>
          <w:szCs w:val="28"/>
          <w:lang w:val="uk-UA"/>
        </w:rPr>
        <w:t xml:space="preserve"> власності </w:t>
      </w:r>
      <w:r>
        <w:rPr>
          <w:rFonts w:ascii="Times New Roman" w:hAnsi="Times New Roman" w:cs="Times New Roman"/>
          <w:sz w:val="28"/>
          <w:szCs w:val="28"/>
          <w:lang w:val="uk-UA"/>
        </w:rPr>
        <w:t xml:space="preserve">у фірмі </w:t>
      </w:r>
      <w:r w:rsidRPr="00023137">
        <w:rPr>
          <w:rFonts w:ascii="Times New Roman" w:hAnsi="Times New Roman" w:cs="Times New Roman"/>
          <w:sz w:val="28"/>
          <w:szCs w:val="28"/>
          <w:lang w:val="uk-UA"/>
        </w:rPr>
        <w:t>та потенційн</w:t>
      </w:r>
      <w:r>
        <w:rPr>
          <w:rFonts w:ascii="Times New Roman" w:hAnsi="Times New Roman" w:cs="Times New Roman"/>
          <w:sz w:val="28"/>
          <w:szCs w:val="28"/>
          <w:lang w:val="uk-UA"/>
        </w:rPr>
        <w:t>ий прибуток у формі дивідендів, а також</w:t>
      </w:r>
      <w:r w:rsidRPr="00023137">
        <w:rPr>
          <w:rFonts w:ascii="Times New Roman" w:hAnsi="Times New Roman" w:cs="Times New Roman"/>
          <w:sz w:val="28"/>
          <w:szCs w:val="28"/>
          <w:lang w:val="uk-UA"/>
        </w:rPr>
        <w:t xml:space="preserve"> збільшення вартості капіталу. </w:t>
      </w:r>
    </w:p>
    <w:p w14:paraId="50847A9B" w14:textId="77777777" w:rsidR="00023137" w:rsidRDefault="00023137" w:rsidP="000231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Борговий</w:t>
      </w:r>
      <w:r w:rsidRPr="00023137">
        <w:rPr>
          <w:rFonts w:ascii="Times New Roman" w:hAnsi="Times New Roman" w:cs="Times New Roman"/>
          <w:sz w:val="28"/>
          <w:szCs w:val="28"/>
          <w:lang w:val="uk-UA"/>
        </w:rPr>
        <w:t xml:space="preserve"> капітал, з іншого боку, відноситься до позичених кош</w:t>
      </w:r>
      <w:r>
        <w:rPr>
          <w:rFonts w:ascii="Times New Roman" w:hAnsi="Times New Roman" w:cs="Times New Roman"/>
          <w:sz w:val="28"/>
          <w:szCs w:val="28"/>
          <w:lang w:val="uk-UA"/>
        </w:rPr>
        <w:t>тів, які компанії отримують від</w:t>
      </w:r>
      <w:r w:rsidRPr="00023137">
        <w:rPr>
          <w:rFonts w:ascii="Times New Roman" w:hAnsi="Times New Roman" w:cs="Times New Roman"/>
          <w:sz w:val="28"/>
          <w:szCs w:val="28"/>
          <w:lang w:val="uk-UA"/>
        </w:rPr>
        <w:t xml:space="preserve"> кредиторів, як правило, у формі позик або облігацій, із зобов’язанням повернути основну суму та відсотки</w:t>
      </w:r>
      <w:r w:rsidR="00435F3F" w:rsidRPr="00435F3F">
        <w:rPr>
          <w:rFonts w:ascii="Times New Roman" w:hAnsi="Times New Roman" w:cs="Times New Roman"/>
          <w:sz w:val="28"/>
          <w:szCs w:val="28"/>
          <w:lang w:val="uk-UA"/>
        </w:rPr>
        <w:t xml:space="preserve"> </w:t>
      </w:r>
      <w:r w:rsidR="00F475D4">
        <w:rPr>
          <w:rFonts w:ascii="Times New Roman" w:hAnsi="Times New Roman" w:cs="Times New Roman"/>
          <w:sz w:val="28"/>
          <w:szCs w:val="28"/>
          <w:lang w:val="uk-UA"/>
        </w:rPr>
        <w:t>[4</w:t>
      </w:r>
      <w:r w:rsidR="00435F3F">
        <w:rPr>
          <w:rFonts w:ascii="Times New Roman" w:hAnsi="Times New Roman" w:cs="Times New Roman"/>
          <w:sz w:val="28"/>
          <w:szCs w:val="28"/>
          <w:lang w:val="uk-UA"/>
        </w:rPr>
        <w:t>]</w:t>
      </w:r>
      <w:r w:rsidRPr="00023137">
        <w:rPr>
          <w:rFonts w:ascii="Times New Roman" w:hAnsi="Times New Roman" w:cs="Times New Roman"/>
          <w:sz w:val="28"/>
          <w:szCs w:val="28"/>
          <w:lang w:val="uk-UA"/>
        </w:rPr>
        <w:t xml:space="preserve">. </w:t>
      </w:r>
    </w:p>
    <w:p w14:paraId="05606DB8" w14:textId="77777777" w:rsidR="00023137" w:rsidRDefault="00023137" w:rsidP="00023137">
      <w:pPr>
        <w:spacing w:after="0" w:line="360" w:lineRule="auto"/>
        <w:ind w:firstLine="709"/>
        <w:jc w:val="both"/>
        <w:rPr>
          <w:rFonts w:ascii="Times New Roman" w:hAnsi="Times New Roman" w:cs="Times New Roman"/>
          <w:sz w:val="28"/>
          <w:szCs w:val="28"/>
          <w:lang w:val="uk-UA"/>
        </w:rPr>
      </w:pPr>
      <w:r w:rsidRPr="00023137">
        <w:rPr>
          <w:rFonts w:ascii="Times New Roman" w:hAnsi="Times New Roman" w:cs="Times New Roman"/>
          <w:sz w:val="28"/>
          <w:szCs w:val="28"/>
          <w:lang w:val="uk-UA"/>
        </w:rPr>
        <w:t>Крім того, існують інструменти гібридного капіталу, які поєднують характеристики власного капіталу та боргу, такі як конвертовані облігації або привілейовані акції</w:t>
      </w:r>
      <w:r w:rsidR="00F475D4">
        <w:rPr>
          <w:rFonts w:ascii="Times New Roman" w:hAnsi="Times New Roman" w:cs="Times New Roman"/>
          <w:sz w:val="28"/>
          <w:szCs w:val="28"/>
          <w:lang w:val="uk-UA"/>
        </w:rPr>
        <w:t xml:space="preserve"> [5</w:t>
      </w:r>
      <w:r w:rsidR="00435F3F" w:rsidRPr="00435F3F">
        <w:rPr>
          <w:rFonts w:ascii="Times New Roman" w:hAnsi="Times New Roman" w:cs="Times New Roman"/>
          <w:sz w:val="28"/>
          <w:szCs w:val="28"/>
          <w:lang w:val="uk-UA"/>
        </w:rPr>
        <w:t>]</w:t>
      </w:r>
      <w:r w:rsidRPr="00023137">
        <w:rPr>
          <w:rFonts w:ascii="Times New Roman" w:hAnsi="Times New Roman" w:cs="Times New Roman"/>
          <w:sz w:val="28"/>
          <w:szCs w:val="28"/>
          <w:lang w:val="uk-UA"/>
        </w:rPr>
        <w:t>.</w:t>
      </w:r>
    </w:p>
    <w:p w14:paraId="5F5DE46A" w14:textId="77777777" w:rsidR="00023137" w:rsidRPr="00023137" w:rsidRDefault="00023137" w:rsidP="0005162A">
      <w:pPr>
        <w:spacing w:after="0" w:line="360" w:lineRule="auto"/>
        <w:ind w:firstLine="709"/>
        <w:jc w:val="both"/>
        <w:rPr>
          <w:rFonts w:ascii="Times New Roman" w:hAnsi="Times New Roman" w:cs="Times New Roman"/>
          <w:sz w:val="28"/>
          <w:szCs w:val="28"/>
          <w:lang w:val="uk-UA"/>
        </w:rPr>
      </w:pPr>
      <w:r w:rsidRPr="00023137">
        <w:rPr>
          <w:rFonts w:ascii="Times New Roman" w:hAnsi="Times New Roman" w:cs="Times New Roman"/>
          <w:sz w:val="28"/>
          <w:szCs w:val="28"/>
          <w:lang w:val="uk-UA"/>
        </w:rPr>
        <w:t xml:space="preserve">Неможливо переоцінити важливість структури капіталу для визначення фінансового стану та результатів діяльності компанії. Структура капіталу являє собою пропорційне поєднання власного капіталу та позикового фінансування, що використовується корпорацією. Це впливає на профіль </w:t>
      </w:r>
      <w:r w:rsidRPr="00023137">
        <w:rPr>
          <w:rFonts w:ascii="Times New Roman" w:hAnsi="Times New Roman" w:cs="Times New Roman"/>
          <w:sz w:val="28"/>
          <w:szCs w:val="28"/>
          <w:lang w:val="uk-UA"/>
        </w:rPr>
        <w:lastRenderedPageBreak/>
        <w:t>ризику компанії, вартість капіталу та здатність генерувати прибутки для акціонерів. Оптимальна структура капіталу може змінюватися залежно від таких факторів, як динаміка галузі, розмір компанії, перспективи зростання та толерантність до ризику. Встановлення правильного балансу між власним капіталом і боргом має вирішальне значення для підтримки фінансової стабільності, забезпечення доступу до ринків капіталу та максимізації акціонерної вартості.</w:t>
      </w:r>
    </w:p>
    <w:p w14:paraId="301095AB" w14:textId="77777777" w:rsidR="006E0414" w:rsidRDefault="006E0414" w:rsidP="006E04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Зазвичай, під власним</w:t>
      </w:r>
      <w:r w:rsidR="00284B99" w:rsidRPr="00284B99">
        <w:rPr>
          <w:rFonts w:ascii="Times New Roman" w:hAnsi="Times New Roman" w:cs="Times New Roman"/>
          <w:sz w:val="28"/>
          <w:szCs w:val="28"/>
          <w:lang w:val="uk-UA"/>
        </w:rPr>
        <w:t xml:space="preserve"> капітал</w:t>
      </w:r>
      <w:r>
        <w:rPr>
          <w:rFonts w:ascii="Times New Roman" w:hAnsi="Times New Roman" w:cs="Times New Roman"/>
          <w:sz w:val="28"/>
          <w:szCs w:val="28"/>
          <w:lang w:val="uk-UA"/>
        </w:rPr>
        <w:t>ом розуміють частину</w:t>
      </w:r>
      <w:r w:rsidR="00284B99" w:rsidRPr="00284B99">
        <w:rPr>
          <w:rFonts w:ascii="Times New Roman" w:hAnsi="Times New Roman" w:cs="Times New Roman"/>
          <w:sz w:val="28"/>
          <w:szCs w:val="28"/>
          <w:lang w:val="uk-UA"/>
        </w:rPr>
        <w:t xml:space="preserve"> капіталу компанії, яка надається акціонерами або власниками. Він представляє частку власності в корпорації та може бути отриманий через різні джерела, включаючи випуск звичайних акцій і </w:t>
      </w:r>
      <w:r>
        <w:rPr>
          <w:rFonts w:ascii="Times New Roman" w:hAnsi="Times New Roman" w:cs="Times New Roman"/>
          <w:sz w:val="28"/>
          <w:szCs w:val="28"/>
          <w:lang w:val="uk-UA"/>
        </w:rPr>
        <w:t>збереження нерозподіленого</w:t>
      </w:r>
      <w:r w:rsidR="00284B99" w:rsidRPr="00284B99">
        <w:rPr>
          <w:rFonts w:ascii="Times New Roman" w:hAnsi="Times New Roman" w:cs="Times New Roman"/>
          <w:sz w:val="28"/>
          <w:szCs w:val="28"/>
          <w:lang w:val="uk-UA"/>
        </w:rPr>
        <w:t xml:space="preserve"> прибутку. Коли компанія випускає звичайні акції, вона пропонує акції власності інвесторам в обмін на їхні інвестиції. З іншого боку, нерозподілений прибуток являє собою прибуток, який компанія реінвестує в бізнес, а не розподіляє його</w:t>
      </w:r>
      <w:r>
        <w:rPr>
          <w:rFonts w:ascii="Times New Roman" w:hAnsi="Times New Roman" w:cs="Times New Roman"/>
          <w:sz w:val="28"/>
          <w:szCs w:val="28"/>
          <w:lang w:val="uk-UA"/>
        </w:rPr>
        <w:t xml:space="preserve"> акціонерам як дивіденди</w:t>
      </w:r>
      <w:r w:rsidR="00435F3F">
        <w:rPr>
          <w:rFonts w:ascii="Times New Roman" w:hAnsi="Times New Roman" w:cs="Times New Roman"/>
          <w:sz w:val="28"/>
          <w:szCs w:val="28"/>
          <w:lang w:val="uk-UA"/>
        </w:rPr>
        <w:t xml:space="preserve"> </w:t>
      </w:r>
      <w:r w:rsidR="00F475D4">
        <w:rPr>
          <w:rFonts w:ascii="Times New Roman" w:hAnsi="Times New Roman" w:cs="Times New Roman"/>
          <w:sz w:val="28"/>
          <w:szCs w:val="28"/>
        </w:rPr>
        <w:t>[5</w:t>
      </w:r>
      <w:r w:rsidR="00435F3F" w:rsidRPr="00435F3F">
        <w:rPr>
          <w:rFonts w:ascii="Times New Roman" w:hAnsi="Times New Roman" w:cs="Times New Roman"/>
          <w:sz w:val="28"/>
          <w:szCs w:val="28"/>
        </w:rPr>
        <w:t>]</w:t>
      </w:r>
      <w:r>
        <w:rPr>
          <w:rFonts w:ascii="Times New Roman" w:hAnsi="Times New Roman" w:cs="Times New Roman"/>
          <w:sz w:val="28"/>
          <w:szCs w:val="28"/>
          <w:lang w:val="uk-UA"/>
        </w:rPr>
        <w:t>.</w:t>
      </w:r>
    </w:p>
    <w:p w14:paraId="074A8ED3" w14:textId="77777777" w:rsidR="006E0414" w:rsidRDefault="006E0414" w:rsidP="006E04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такого виду фінансування є</w:t>
      </w:r>
      <w:r w:rsidR="00284B99" w:rsidRPr="00284B99">
        <w:rPr>
          <w:rFonts w:ascii="Times New Roman" w:hAnsi="Times New Roman" w:cs="Times New Roman"/>
          <w:sz w:val="28"/>
          <w:szCs w:val="28"/>
          <w:lang w:val="uk-UA"/>
        </w:rPr>
        <w:t xml:space="preserve"> декілька переваг. По-перше, </w:t>
      </w:r>
      <w:r>
        <w:rPr>
          <w:rFonts w:ascii="Times New Roman" w:hAnsi="Times New Roman" w:cs="Times New Roman"/>
          <w:sz w:val="28"/>
          <w:szCs w:val="28"/>
          <w:lang w:val="uk-UA"/>
        </w:rPr>
        <w:t>власний капітал</w:t>
      </w:r>
      <w:r w:rsidR="00284B99" w:rsidRPr="00284B99">
        <w:rPr>
          <w:rFonts w:ascii="Times New Roman" w:hAnsi="Times New Roman" w:cs="Times New Roman"/>
          <w:sz w:val="28"/>
          <w:szCs w:val="28"/>
          <w:lang w:val="uk-UA"/>
        </w:rPr>
        <w:t xml:space="preserve"> не створює зобов’язань щодо періодичних виплат відсотків або основної суми, на відміну від </w:t>
      </w:r>
      <w:r>
        <w:rPr>
          <w:rFonts w:ascii="Times New Roman" w:hAnsi="Times New Roman" w:cs="Times New Roman"/>
          <w:sz w:val="28"/>
          <w:szCs w:val="28"/>
          <w:lang w:val="uk-UA"/>
        </w:rPr>
        <w:t>залученого</w:t>
      </w:r>
      <w:r w:rsidR="00284B99" w:rsidRPr="00284B99">
        <w:rPr>
          <w:rFonts w:ascii="Times New Roman" w:hAnsi="Times New Roman" w:cs="Times New Roman"/>
          <w:sz w:val="28"/>
          <w:szCs w:val="28"/>
          <w:lang w:val="uk-UA"/>
        </w:rPr>
        <w:t xml:space="preserve"> фінансування. Це зменшує </w:t>
      </w:r>
      <w:r>
        <w:rPr>
          <w:rFonts w:ascii="Times New Roman" w:hAnsi="Times New Roman" w:cs="Times New Roman"/>
          <w:sz w:val="28"/>
          <w:szCs w:val="28"/>
          <w:lang w:val="uk-UA"/>
        </w:rPr>
        <w:t>боргове</w:t>
      </w:r>
      <w:r w:rsidR="00284B99" w:rsidRPr="00284B99">
        <w:rPr>
          <w:rFonts w:ascii="Times New Roman" w:hAnsi="Times New Roman" w:cs="Times New Roman"/>
          <w:sz w:val="28"/>
          <w:szCs w:val="28"/>
          <w:lang w:val="uk-UA"/>
        </w:rPr>
        <w:t xml:space="preserve"> навантаження на компанію та забезпечує більшу гнучкість в управлінні грошовими потоками. По-друге, власний капітал дозволяє компаніям використовувати досвід і</w:t>
      </w:r>
      <w:r>
        <w:rPr>
          <w:rFonts w:ascii="Times New Roman" w:hAnsi="Times New Roman" w:cs="Times New Roman"/>
          <w:sz w:val="28"/>
          <w:szCs w:val="28"/>
          <w:lang w:val="uk-UA"/>
        </w:rPr>
        <w:t xml:space="preserve"> налагоджену</w:t>
      </w:r>
      <w:r w:rsidR="00284B99" w:rsidRPr="00284B99">
        <w:rPr>
          <w:rFonts w:ascii="Times New Roman" w:hAnsi="Times New Roman" w:cs="Times New Roman"/>
          <w:sz w:val="28"/>
          <w:szCs w:val="28"/>
          <w:lang w:val="uk-UA"/>
        </w:rPr>
        <w:t xml:space="preserve"> мережу акціонерів, які можуть принес</w:t>
      </w:r>
      <w:r>
        <w:rPr>
          <w:rFonts w:ascii="Times New Roman" w:hAnsi="Times New Roman" w:cs="Times New Roman"/>
          <w:sz w:val="28"/>
          <w:szCs w:val="28"/>
          <w:lang w:val="uk-UA"/>
        </w:rPr>
        <w:t>ти цінну інформацію для подальшої співпраці корпорації</w:t>
      </w:r>
      <w:r w:rsidR="00284B99" w:rsidRPr="00284B99">
        <w:rPr>
          <w:rFonts w:ascii="Times New Roman" w:hAnsi="Times New Roman" w:cs="Times New Roman"/>
          <w:sz w:val="28"/>
          <w:szCs w:val="28"/>
          <w:lang w:val="uk-UA"/>
        </w:rPr>
        <w:t>. Крім того, акціонерне фінансування може підвищити довіру до компанії</w:t>
      </w:r>
      <w:r>
        <w:rPr>
          <w:rFonts w:ascii="Times New Roman" w:hAnsi="Times New Roman" w:cs="Times New Roman"/>
          <w:sz w:val="28"/>
          <w:szCs w:val="28"/>
          <w:lang w:val="uk-UA"/>
        </w:rPr>
        <w:t>, а</w:t>
      </w:r>
      <w:r w:rsidR="00284B99" w:rsidRPr="00284B99">
        <w:rPr>
          <w:rFonts w:ascii="Times New Roman" w:hAnsi="Times New Roman" w:cs="Times New Roman"/>
          <w:sz w:val="28"/>
          <w:szCs w:val="28"/>
          <w:lang w:val="uk-UA"/>
        </w:rPr>
        <w:t xml:space="preserve"> та</w:t>
      </w:r>
      <w:r>
        <w:rPr>
          <w:rFonts w:ascii="Times New Roman" w:hAnsi="Times New Roman" w:cs="Times New Roman"/>
          <w:sz w:val="28"/>
          <w:szCs w:val="28"/>
          <w:lang w:val="uk-UA"/>
        </w:rPr>
        <w:t>кож покращити її</w:t>
      </w:r>
      <w:r w:rsidR="00284B99" w:rsidRPr="00284B99">
        <w:rPr>
          <w:rFonts w:ascii="Times New Roman" w:hAnsi="Times New Roman" w:cs="Times New Roman"/>
          <w:sz w:val="28"/>
          <w:szCs w:val="28"/>
          <w:lang w:val="uk-UA"/>
        </w:rPr>
        <w:t xml:space="preserve"> репутацію, залучаючи </w:t>
      </w:r>
      <w:r>
        <w:rPr>
          <w:rFonts w:ascii="Times New Roman" w:hAnsi="Times New Roman" w:cs="Times New Roman"/>
          <w:sz w:val="28"/>
          <w:szCs w:val="28"/>
          <w:lang w:val="uk-UA"/>
        </w:rPr>
        <w:t>надійних інвесторів та ділових партнерів</w:t>
      </w:r>
      <w:r w:rsidR="00284B99" w:rsidRPr="00284B99">
        <w:rPr>
          <w:rFonts w:ascii="Times New Roman" w:hAnsi="Times New Roman" w:cs="Times New Roman"/>
          <w:sz w:val="28"/>
          <w:szCs w:val="28"/>
          <w:lang w:val="uk-UA"/>
        </w:rPr>
        <w:t xml:space="preserve">. </w:t>
      </w:r>
    </w:p>
    <w:p w14:paraId="5255F5FD" w14:textId="77777777" w:rsidR="006E0414" w:rsidRDefault="006E0414" w:rsidP="006E04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фінансування акціонерним капіталом також має недоліки. До прикладу, це призводить до </w:t>
      </w:r>
      <w:r w:rsidR="00284B99" w:rsidRPr="00284B99">
        <w:rPr>
          <w:rFonts w:ascii="Times New Roman" w:hAnsi="Times New Roman" w:cs="Times New Roman"/>
          <w:sz w:val="28"/>
          <w:szCs w:val="28"/>
          <w:lang w:val="uk-UA"/>
        </w:rPr>
        <w:t>розмивання власності та контролю, а також</w:t>
      </w:r>
      <w:r>
        <w:rPr>
          <w:rFonts w:ascii="Times New Roman" w:hAnsi="Times New Roman" w:cs="Times New Roman"/>
          <w:sz w:val="28"/>
          <w:szCs w:val="28"/>
          <w:lang w:val="uk-UA"/>
        </w:rPr>
        <w:t xml:space="preserve"> створюється</w:t>
      </w:r>
      <w:r w:rsidR="00284B99" w:rsidRPr="00284B99">
        <w:rPr>
          <w:rFonts w:ascii="Times New Roman" w:hAnsi="Times New Roman" w:cs="Times New Roman"/>
          <w:sz w:val="28"/>
          <w:szCs w:val="28"/>
          <w:lang w:val="uk-UA"/>
        </w:rPr>
        <w:t xml:space="preserve"> потенціал для конфлікту інтересів між акціонерами.</w:t>
      </w:r>
    </w:p>
    <w:p w14:paraId="46CAD3BC" w14:textId="77777777" w:rsidR="00F16292" w:rsidRDefault="006E0414" w:rsidP="006E04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Існує </w:t>
      </w:r>
      <w:r w:rsidR="00F16292">
        <w:rPr>
          <w:rFonts w:ascii="Times New Roman" w:hAnsi="Times New Roman" w:cs="Times New Roman"/>
          <w:sz w:val="28"/>
          <w:szCs w:val="28"/>
          <w:lang w:val="uk-UA"/>
        </w:rPr>
        <w:t>ряд</w:t>
      </w:r>
      <w:r w:rsidR="00284B99" w:rsidRPr="00284B99">
        <w:rPr>
          <w:rFonts w:ascii="Times New Roman" w:hAnsi="Times New Roman" w:cs="Times New Roman"/>
          <w:sz w:val="28"/>
          <w:szCs w:val="28"/>
          <w:lang w:val="uk-UA"/>
        </w:rPr>
        <w:t xml:space="preserve"> факторів</w:t>
      </w:r>
      <w:r>
        <w:rPr>
          <w:rFonts w:ascii="Times New Roman" w:hAnsi="Times New Roman" w:cs="Times New Roman"/>
          <w:sz w:val="28"/>
          <w:szCs w:val="28"/>
          <w:lang w:val="uk-UA"/>
        </w:rPr>
        <w:t>, що</w:t>
      </w:r>
      <w:r w:rsidR="00284B99" w:rsidRPr="00284B99">
        <w:rPr>
          <w:rFonts w:ascii="Times New Roman" w:hAnsi="Times New Roman" w:cs="Times New Roman"/>
          <w:sz w:val="28"/>
          <w:szCs w:val="28"/>
          <w:lang w:val="uk-UA"/>
        </w:rPr>
        <w:t xml:space="preserve"> впливають на рівень і склад власного капіталу корпорацій. Економічні умови, галузеві тенденції та перспективи розвитку </w:t>
      </w:r>
      <w:r w:rsidR="00284B99" w:rsidRPr="00284B99">
        <w:rPr>
          <w:rFonts w:ascii="Times New Roman" w:hAnsi="Times New Roman" w:cs="Times New Roman"/>
          <w:sz w:val="28"/>
          <w:szCs w:val="28"/>
          <w:lang w:val="uk-UA"/>
        </w:rPr>
        <w:lastRenderedPageBreak/>
        <w:t xml:space="preserve">компанії відіграють важливу роль у визначенні готовності інвесторів </w:t>
      </w:r>
      <w:r w:rsidR="00F16292">
        <w:rPr>
          <w:rFonts w:ascii="Times New Roman" w:hAnsi="Times New Roman" w:cs="Times New Roman"/>
          <w:sz w:val="28"/>
          <w:szCs w:val="28"/>
          <w:lang w:val="uk-UA"/>
        </w:rPr>
        <w:t>віддати свої гроші за акції корпорації</w:t>
      </w:r>
      <w:r w:rsidR="00284B99" w:rsidRPr="00284B99">
        <w:rPr>
          <w:rFonts w:ascii="Times New Roman" w:hAnsi="Times New Roman" w:cs="Times New Roman"/>
          <w:sz w:val="28"/>
          <w:szCs w:val="28"/>
          <w:lang w:val="uk-UA"/>
        </w:rPr>
        <w:t xml:space="preserve">. </w:t>
      </w:r>
    </w:p>
    <w:p w14:paraId="6E29B18E" w14:textId="77777777" w:rsidR="00284B99" w:rsidRDefault="00284B99" w:rsidP="00F16292">
      <w:pPr>
        <w:spacing w:after="0" w:line="360" w:lineRule="auto"/>
        <w:ind w:firstLine="709"/>
        <w:jc w:val="both"/>
        <w:rPr>
          <w:rFonts w:ascii="Times New Roman" w:hAnsi="Times New Roman" w:cs="Times New Roman"/>
          <w:sz w:val="28"/>
          <w:szCs w:val="28"/>
          <w:lang w:val="uk-UA"/>
        </w:rPr>
      </w:pPr>
      <w:r w:rsidRPr="00284B99">
        <w:rPr>
          <w:rFonts w:ascii="Times New Roman" w:hAnsi="Times New Roman" w:cs="Times New Roman"/>
          <w:sz w:val="28"/>
          <w:szCs w:val="28"/>
          <w:lang w:val="uk-UA"/>
        </w:rPr>
        <w:t>Доступність ринків капіталу та настрої інвесторів також впливають на легкість, з якою компанії можуть залучати власний капітал. Крім того, нормативно-правова база, практика корпоративного управління та податкова політика</w:t>
      </w:r>
      <w:r w:rsidR="00F16292">
        <w:rPr>
          <w:rFonts w:ascii="Times New Roman" w:hAnsi="Times New Roman" w:cs="Times New Roman"/>
          <w:sz w:val="28"/>
          <w:szCs w:val="28"/>
          <w:lang w:val="uk-UA"/>
        </w:rPr>
        <w:t xml:space="preserve"> країни виробництва</w:t>
      </w:r>
      <w:r w:rsidRPr="00284B99">
        <w:rPr>
          <w:rFonts w:ascii="Times New Roman" w:hAnsi="Times New Roman" w:cs="Times New Roman"/>
          <w:sz w:val="28"/>
          <w:szCs w:val="28"/>
          <w:lang w:val="uk-UA"/>
        </w:rPr>
        <w:t xml:space="preserve"> впливають на привабливість акціонерного фінансування для корпорацій.</w:t>
      </w:r>
    </w:p>
    <w:p w14:paraId="508D81C1" w14:textId="77777777" w:rsidR="006F2781" w:rsidRDefault="00F16292" w:rsidP="006F27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ж  говорити про п</w:t>
      </w:r>
      <w:r w:rsidR="001A2C88" w:rsidRPr="001A2C88">
        <w:rPr>
          <w:rFonts w:ascii="Times New Roman" w:hAnsi="Times New Roman" w:cs="Times New Roman"/>
          <w:sz w:val="28"/>
          <w:szCs w:val="28"/>
          <w:lang w:val="uk-UA"/>
        </w:rPr>
        <w:t>озиковий капітал</w:t>
      </w:r>
      <w:r>
        <w:rPr>
          <w:rFonts w:ascii="Times New Roman" w:hAnsi="Times New Roman" w:cs="Times New Roman"/>
          <w:sz w:val="28"/>
          <w:szCs w:val="28"/>
          <w:lang w:val="uk-UA"/>
        </w:rPr>
        <w:t>,</w:t>
      </w:r>
      <w:r w:rsidR="006F3E86">
        <w:rPr>
          <w:rFonts w:ascii="Times New Roman" w:hAnsi="Times New Roman" w:cs="Times New Roman"/>
          <w:sz w:val="28"/>
          <w:szCs w:val="28"/>
          <w:lang w:val="uk-UA"/>
        </w:rPr>
        <w:t xml:space="preserve"> до нього відносяться кошти</w:t>
      </w:r>
      <w:r w:rsidR="001A2C88" w:rsidRPr="001A2C88">
        <w:rPr>
          <w:rFonts w:ascii="Times New Roman" w:hAnsi="Times New Roman" w:cs="Times New Roman"/>
          <w:sz w:val="28"/>
          <w:szCs w:val="28"/>
          <w:lang w:val="uk-UA"/>
        </w:rPr>
        <w:t>, які корпорації залучають шляхом</w:t>
      </w:r>
      <w:r w:rsidR="006F3E86">
        <w:rPr>
          <w:rFonts w:ascii="Times New Roman" w:hAnsi="Times New Roman" w:cs="Times New Roman"/>
          <w:sz w:val="28"/>
          <w:szCs w:val="28"/>
          <w:lang w:val="uk-UA"/>
        </w:rPr>
        <w:t xml:space="preserve"> </w:t>
      </w:r>
      <w:r w:rsidR="006F3E86" w:rsidRPr="001A2C88">
        <w:rPr>
          <w:rFonts w:ascii="Times New Roman" w:hAnsi="Times New Roman" w:cs="Times New Roman"/>
          <w:sz w:val="28"/>
          <w:szCs w:val="28"/>
          <w:lang w:val="uk-UA"/>
        </w:rPr>
        <w:t>випуск</w:t>
      </w:r>
      <w:r w:rsidR="006F3E86">
        <w:rPr>
          <w:rFonts w:ascii="Times New Roman" w:hAnsi="Times New Roman" w:cs="Times New Roman"/>
          <w:sz w:val="28"/>
          <w:szCs w:val="28"/>
          <w:lang w:val="uk-UA"/>
        </w:rPr>
        <w:t>у</w:t>
      </w:r>
      <w:r w:rsidR="006F3E86" w:rsidRPr="001A2C88">
        <w:rPr>
          <w:rFonts w:ascii="Times New Roman" w:hAnsi="Times New Roman" w:cs="Times New Roman"/>
          <w:sz w:val="28"/>
          <w:szCs w:val="28"/>
          <w:lang w:val="uk-UA"/>
        </w:rPr>
        <w:t xml:space="preserve"> корпоративних облігацій</w:t>
      </w:r>
      <w:r w:rsidR="006F3E86">
        <w:rPr>
          <w:rFonts w:ascii="Times New Roman" w:hAnsi="Times New Roman" w:cs="Times New Roman"/>
          <w:sz w:val="28"/>
          <w:szCs w:val="28"/>
          <w:lang w:val="uk-UA"/>
        </w:rPr>
        <w:t xml:space="preserve">, </w:t>
      </w:r>
      <w:r w:rsidR="006F3E86" w:rsidRPr="001A2C88">
        <w:rPr>
          <w:rFonts w:ascii="Times New Roman" w:hAnsi="Times New Roman" w:cs="Times New Roman"/>
          <w:sz w:val="28"/>
          <w:szCs w:val="28"/>
          <w:lang w:val="uk-UA"/>
        </w:rPr>
        <w:t>коли компанії позичають кошти від інвесторів шляхом випуску боргових цінних паперів</w:t>
      </w:r>
      <w:r w:rsidR="006F3E86">
        <w:rPr>
          <w:rFonts w:ascii="Times New Roman" w:hAnsi="Times New Roman" w:cs="Times New Roman"/>
          <w:sz w:val="28"/>
          <w:szCs w:val="28"/>
          <w:lang w:val="uk-UA"/>
        </w:rPr>
        <w:t>. Або ж це можуть бути</w:t>
      </w:r>
      <w:r w:rsidR="001A2C88" w:rsidRPr="001A2C88">
        <w:rPr>
          <w:rFonts w:ascii="Times New Roman" w:hAnsi="Times New Roman" w:cs="Times New Roman"/>
          <w:sz w:val="28"/>
          <w:szCs w:val="28"/>
          <w:lang w:val="uk-UA"/>
        </w:rPr>
        <w:t xml:space="preserve"> </w:t>
      </w:r>
      <w:r w:rsidR="006F3E86">
        <w:rPr>
          <w:rFonts w:ascii="Times New Roman" w:hAnsi="Times New Roman" w:cs="Times New Roman"/>
          <w:sz w:val="28"/>
          <w:szCs w:val="28"/>
          <w:lang w:val="uk-UA"/>
        </w:rPr>
        <w:t>запозичення</w:t>
      </w:r>
      <w:r w:rsidR="001A2C88" w:rsidRPr="001A2C88">
        <w:rPr>
          <w:rFonts w:ascii="Times New Roman" w:hAnsi="Times New Roman" w:cs="Times New Roman"/>
          <w:sz w:val="28"/>
          <w:szCs w:val="28"/>
          <w:lang w:val="uk-UA"/>
        </w:rPr>
        <w:t xml:space="preserve"> із різних джерел, таких </w:t>
      </w:r>
      <w:r w:rsidR="006F3E86">
        <w:rPr>
          <w:rFonts w:ascii="Times New Roman" w:hAnsi="Times New Roman" w:cs="Times New Roman"/>
          <w:sz w:val="28"/>
          <w:szCs w:val="28"/>
          <w:lang w:val="uk-UA"/>
        </w:rPr>
        <w:t>як банки та фінансові установи</w:t>
      </w:r>
      <w:r w:rsidR="00F475D4">
        <w:rPr>
          <w:rFonts w:ascii="Times New Roman" w:hAnsi="Times New Roman" w:cs="Times New Roman"/>
          <w:sz w:val="28"/>
          <w:szCs w:val="28"/>
        </w:rPr>
        <w:t xml:space="preserve"> [6</w:t>
      </w:r>
      <w:r w:rsidR="00435F3F" w:rsidRPr="00435F3F">
        <w:rPr>
          <w:rFonts w:ascii="Times New Roman" w:hAnsi="Times New Roman" w:cs="Times New Roman"/>
          <w:sz w:val="28"/>
          <w:szCs w:val="28"/>
        </w:rPr>
        <w:t>]</w:t>
      </w:r>
      <w:r w:rsidR="006F2781">
        <w:rPr>
          <w:rFonts w:ascii="Times New Roman" w:hAnsi="Times New Roman" w:cs="Times New Roman"/>
          <w:sz w:val="28"/>
          <w:szCs w:val="28"/>
          <w:lang w:val="uk-UA"/>
        </w:rPr>
        <w:t>.</w:t>
      </w:r>
    </w:p>
    <w:p w14:paraId="5FB7BBFA" w14:textId="77777777" w:rsidR="006F2781" w:rsidRDefault="001A2C88" w:rsidP="006F2781">
      <w:pPr>
        <w:spacing w:after="0" w:line="360" w:lineRule="auto"/>
        <w:ind w:firstLine="709"/>
        <w:jc w:val="both"/>
        <w:rPr>
          <w:rFonts w:ascii="Times New Roman" w:hAnsi="Times New Roman" w:cs="Times New Roman"/>
          <w:sz w:val="28"/>
          <w:szCs w:val="28"/>
          <w:lang w:val="uk-UA"/>
        </w:rPr>
      </w:pPr>
      <w:r w:rsidRPr="001A2C88">
        <w:rPr>
          <w:rFonts w:ascii="Times New Roman" w:hAnsi="Times New Roman" w:cs="Times New Roman"/>
          <w:sz w:val="28"/>
          <w:szCs w:val="28"/>
          <w:lang w:val="uk-UA"/>
        </w:rPr>
        <w:t>Боргове фінансування пропонує корпораціям декілька переваг. По-перше, це додаткове джерело капіталу, яке</w:t>
      </w:r>
      <w:r w:rsidR="00EF4B61">
        <w:rPr>
          <w:rFonts w:ascii="Times New Roman" w:hAnsi="Times New Roman" w:cs="Times New Roman"/>
          <w:sz w:val="28"/>
          <w:szCs w:val="28"/>
          <w:lang w:val="uk-UA"/>
        </w:rPr>
        <w:t xml:space="preserve"> </w:t>
      </w:r>
      <w:r w:rsidRPr="001A2C88">
        <w:rPr>
          <w:rFonts w:ascii="Times New Roman" w:hAnsi="Times New Roman" w:cs="Times New Roman"/>
          <w:sz w:val="28"/>
          <w:szCs w:val="28"/>
          <w:lang w:val="uk-UA"/>
        </w:rPr>
        <w:t>можна використовувати для фінансування інвестицій, проектів</w:t>
      </w:r>
      <w:r w:rsidR="006F3E86">
        <w:rPr>
          <w:rFonts w:ascii="Times New Roman" w:hAnsi="Times New Roman" w:cs="Times New Roman"/>
          <w:sz w:val="28"/>
          <w:szCs w:val="28"/>
          <w:lang w:val="uk-UA"/>
        </w:rPr>
        <w:t xml:space="preserve"> по розширенню</w:t>
      </w:r>
      <w:r w:rsidRPr="001A2C88">
        <w:rPr>
          <w:rFonts w:ascii="Times New Roman" w:hAnsi="Times New Roman" w:cs="Times New Roman"/>
          <w:sz w:val="28"/>
          <w:szCs w:val="28"/>
          <w:lang w:val="uk-UA"/>
        </w:rPr>
        <w:t xml:space="preserve"> або </w:t>
      </w:r>
      <w:r w:rsidR="006F3E86">
        <w:rPr>
          <w:rFonts w:ascii="Times New Roman" w:hAnsi="Times New Roman" w:cs="Times New Roman"/>
          <w:sz w:val="28"/>
          <w:szCs w:val="28"/>
          <w:lang w:val="uk-UA"/>
        </w:rPr>
        <w:t>науково-дослідної діяльності</w:t>
      </w:r>
      <w:r w:rsidRPr="001A2C88">
        <w:rPr>
          <w:rFonts w:ascii="Times New Roman" w:hAnsi="Times New Roman" w:cs="Times New Roman"/>
          <w:sz w:val="28"/>
          <w:szCs w:val="28"/>
          <w:lang w:val="uk-UA"/>
        </w:rPr>
        <w:t xml:space="preserve">. </w:t>
      </w:r>
      <w:r w:rsidR="00EF4B61">
        <w:rPr>
          <w:rFonts w:ascii="Times New Roman" w:hAnsi="Times New Roman" w:cs="Times New Roman"/>
          <w:sz w:val="28"/>
          <w:szCs w:val="28"/>
          <w:lang w:val="uk-UA"/>
        </w:rPr>
        <w:t>Позикове</w:t>
      </w:r>
      <w:r w:rsidRPr="001A2C88">
        <w:rPr>
          <w:rFonts w:ascii="Times New Roman" w:hAnsi="Times New Roman" w:cs="Times New Roman"/>
          <w:sz w:val="28"/>
          <w:szCs w:val="28"/>
          <w:lang w:val="uk-UA"/>
        </w:rPr>
        <w:t xml:space="preserve"> фінансування</w:t>
      </w:r>
      <w:r w:rsidR="00EF4B61">
        <w:rPr>
          <w:rFonts w:ascii="Times New Roman" w:hAnsi="Times New Roman" w:cs="Times New Roman"/>
          <w:sz w:val="28"/>
          <w:szCs w:val="28"/>
          <w:lang w:val="uk-UA"/>
        </w:rPr>
        <w:t xml:space="preserve"> є</w:t>
      </w:r>
      <w:r w:rsidRPr="001A2C88">
        <w:rPr>
          <w:rFonts w:ascii="Times New Roman" w:hAnsi="Times New Roman" w:cs="Times New Roman"/>
          <w:sz w:val="28"/>
          <w:szCs w:val="28"/>
          <w:lang w:val="uk-UA"/>
        </w:rPr>
        <w:t xml:space="preserve"> </w:t>
      </w:r>
      <w:r w:rsidR="00EF4B61">
        <w:rPr>
          <w:rFonts w:ascii="Times New Roman" w:hAnsi="Times New Roman" w:cs="Times New Roman"/>
          <w:sz w:val="28"/>
          <w:szCs w:val="28"/>
          <w:lang w:val="uk-UA"/>
        </w:rPr>
        <w:t>більш доступним, ніж власне,</w:t>
      </w:r>
      <w:r w:rsidR="006F2781">
        <w:rPr>
          <w:rFonts w:ascii="Times New Roman" w:hAnsi="Times New Roman" w:cs="Times New Roman"/>
          <w:sz w:val="28"/>
          <w:szCs w:val="28"/>
          <w:lang w:val="uk-UA"/>
        </w:rPr>
        <w:t xml:space="preserve"> тому</w:t>
      </w:r>
      <w:r w:rsidR="00EF4B61" w:rsidRPr="001A2C88">
        <w:rPr>
          <w:rFonts w:ascii="Times New Roman" w:hAnsi="Times New Roman" w:cs="Times New Roman"/>
          <w:sz w:val="28"/>
          <w:szCs w:val="28"/>
          <w:lang w:val="uk-UA"/>
        </w:rPr>
        <w:t xml:space="preserve"> </w:t>
      </w:r>
      <w:r w:rsidRPr="001A2C88">
        <w:rPr>
          <w:rFonts w:ascii="Times New Roman" w:hAnsi="Times New Roman" w:cs="Times New Roman"/>
          <w:sz w:val="28"/>
          <w:szCs w:val="28"/>
          <w:lang w:val="uk-UA"/>
        </w:rPr>
        <w:t>дозволяє компаніям отримувати вищі прибутки від капіталу. По-друге, борговий капітал, як правило, пропонує нижчу вартість капіталу порівняно з акціонерним фінансуванням, оскільки процентні платежі не обкладаються податком, що зменшує загальну вартість запозичень. Крім того, боргове фінансування не розмиває власність або контроль, дозволяючи існуючим акціонерам зберегти свій відсоток власності.</w:t>
      </w:r>
    </w:p>
    <w:p w14:paraId="26B3511F" w14:textId="77777777" w:rsidR="003135C4" w:rsidRDefault="006F2781" w:rsidP="003135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і</w:t>
      </w:r>
      <w:r w:rsidR="001A2C88" w:rsidRPr="001A2C88">
        <w:rPr>
          <w:rFonts w:ascii="Times New Roman" w:hAnsi="Times New Roman" w:cs="Times New Roman"/>
          <w:sz w:val="28"/>
          <w:szCs w:val="28"/>
          <w:lang w:val="uk-UA"/>
        </w:rPr>
        <w:t xml:space="preserve"> боргове фінансування </w:t>
      </w:r>
      <w:r>
        <w:rPr>
          <w:rFonts w:ascii="Times New Roman" w:hAnsi="Times New Roman" w:cs="Times New Roman"/>
          <w:sz w:val="28"/>
          <w:szCs w:val="28"/>
          <w:lang w:val="uk-UA"/>
        </w:rPr>
        <w:t xml:space="preserve">має недоліки. Так, взяття надмірно великих кредитів </w:t>
      </w:r>
      <w:r w:rsidR="001A2C88" w:rsidRPr="001A2C88">
        <w:rPr>
          <w:rFonts w:ascii="Times New Roman" w:hAnsi="Times New Roman" w:cs="Times New Roman"/>
          <w:sz w:val="28"/>
          <w:szCs w:val="28"/>
          <w:lang w:val="uk-UA"/>
        </w:rPr>
        <w:t>може збільшити фінансовий ризик і створити вищий борговий тягар для компанії, що потенційно може призвести до фінансових труднощів або банкрутства, якщо компанія не зможе виконат</w:t>
      </w:r>
      <w:r w:rsidR="003135C4">
        <w:rPr>
          <w:rFonts w:ascii="Times New Roman" w:hAnsi="Times New Roman" w:cs="Times New Roman"/>
          <w:sz w:val="28"/>
          <w:szCs w:val="28"/>
          <w:lang w:val="uk-UA"/>
        </w:rPr>
        <w:t>и свої боргові зобов’язання. Також не менш важливо</w:t>
      </w:r>
      <w:r w:rsidR="001A2C88" w:rsidRPr="001A2C88">
        <w:rPr>
          <w:rFonts w:ascii="Times New Roman" w:hAnsi="Times New Roman" w:cs="Times New Roman"/>
          <w:sz w:val="28"/>
          <w:szCs w:val="28"/>
          <w:lang w:val="uk-UA"/>
        </w:rPr>
        <w:t>,</w:t>
      </w:r>
      <w:r w:rsidR="003135C4">
        <w:rPr>
          <w:rFonts w:ascii="Times New Roman" w:hAnsi="Times New Roman" w:cs="Times New Roman"/>
          <w:sz w:val="28"/>
          <w:szCs w:val="28"/>
          <w:lang w:val="uk-UA"/>
        </w:rPr>
        <w:t xml:space="preserve"> що</w:t>
      </w:r>
      <w:r w:rsidR="001A2C88" w:rsidRPr="001A2C88">
        <w:rPr>
          <w:rFonts w:ascii="Times New Roman" w:hAnsi="Times New Roman" w:cs="Times New Roman"/>
          <w:sz w:val="28"/>
          <w:szCs w:val="28"/>
          <w:lang w:val="uk-UA"/>
        </w:rPr>
        <w:t xml:space="preserve"> боргове фінансування вимагає регуля</w:t>
      </w:r>
      <w:r w:rsidR="003135C4">
        <w:rPr>
          <w:rFonts w:ascii="Times New Roman" w:hAnsi="Times New Roman" w:cs="Times New Roman"/>
          <w:sz w:val="28"/>
          <w:szCs w:val="28"/>
          <w:lang w:val="uk-UA"/>
        </w:rPr>
        <w:t>рних виплат відсотків і тіла кредиту</w:t>
      </w:r>
      <w:r w:rsidR="001A2C88" w:rsidRPr="001A2C88">
        <w:rPr>
          <w:rFonts w:ascii="Times New Roman" w:hAnsi="Times New Roman" w:cs="Times New Roman"/>
          <w:sz w:val="28"/>
          <w:szCs w:val="28"/>
          <w:lang w:val="uk-UA"/>
        </w:rPr>
        <w:t xml:space="preserve">, що може спричинити навантаження на грошовий потік і обмежити гнучкість компанії у розподілі ресурсів. Крім того, надто велика залежність від боргу може негативно </w:t>
      </w:r>
      <w:r w:rsidR="001A2C88" w:rsidRPr="001A2C88">
        <w:rPr>
          <w:rFonts w:ascii="Times New Roman" w:hAnsi="Times New Roman" w:cs="Times New Roman"/>
          <w:sz w:val="28"/>
          <w:szCs w:val="28"/>
          <w:lang w:val="uk-UA"/>
        </w:rPr>
        <w:lastRenderedPageBreak/>
        <w:t>вплинути на кредитний рейтинг компанії та здатність забезпечити вигідні умови для майбутніх запозичень.</w:t>
      </w:r>
    </w:p>
    <w:p w14:paraId="483BC9EF" w14:textId="77777777" w:rsidR="00AC135D" w:rsidRDefault="003135C4" w:rsidP="00AA02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Зазвичай, </w:t>
      </w:r>
      <w:r w:rsidR="00AA023B">
        <w:rPr>
          <w:rFonts w:ascii="Times New Roman" w:hAnsi="Times New Roman" w:cs="Times New Roman"/>
          <w:sz w:val="28"/>
          <w:szCs w:val="28"/>
          <w:lang w:val="uk-UA"/>
        </w:rPr>
        <w:t>рівень позик у структурі</w:t>
      </w:r>
      <w:r w:rsidR="001A2C88" w:rsidRPr="001A2C88">
        <w:rPr>
          <w:rFonts w:ascii="Times New Roman" w:hAnsi="Times New Roman" w:cs="Times New Roman"/>
          <w:sz w:val="28"/>
          <w:szCs w:val="28"/>
          <w:lang w:val="uk-UA"/>
        </w:rPr>
        <w:t xml:space="preserve"> капіталу</w:t>
      </w:r>
      <w:r w:rsidR="00AA023B">
        <w:rPr>
          <w:rFonts w:ascii="Times New Roman" w:hAnsi="Times New Roman" w:cs="Times New Roman"/>
          <w:sz w:val="28"/>
          <w:szCs w:val="28"/>
          <w:lang w:val="uk-UA"/>
        </w:rPr>
        <w:t xml:space="preserve"> визначається доступністю та вартістю боргу.</w:t>
      </w:r>
      <w:r w:rsidR="001A2C88" w:rsidRPr="001A2C88">
        <w:rPr>
          <w:rFonts w:ascii="Times New Roman" w:hAnsi="Times New Roman" w:cs="Times New Roman"/>
          <w:sz w:val="28"/>
          <w:szCs w:val="28"/>
          <w:lang w:val="uk-UA"/>
        </w:rPr>
        <w:t xml:space="preserve"> </w:t>
      </w:r>
      <w:r w:rsidR="00AA023B">
        <w:rPr>
          <w:rFonts w:ascii="Times New Roman" w:hAnsi="Times New Roman" w:cs="Times New Roman"/>
          <w:sz w:val="28"/>
          <w:szCs w:val="28"/>
          <w:lang w:val="uk-UA"/>
        </w:rPr>
        <w:t>Серед умов, що впливають, можуть бути економічне становище</w:t>
      </w:r>
      <w:r w:rsidR="001A2C88" w:rsidRPr="001A2C88">
        <w:rPr>
          <w:rFonts w:ascii="Times New Roman" w:hAnsi="Times New Roman" w:cs="Times New Roman"/>
          <w:sz w:val="28"/>
          <w:szCs w:val="28"/>
          <w:lang w:val="uk-UA"/>
        </w:rPr>
        <w:t xml:space="preserve">, </w:t>
      </w:r>
      <w:r w:rsidR="00AA023B">
        <w:rPr>
          <w:rFonts w:ascii="Times New Roman" w:hAnsi="Times New Roman" w:cs="Times New Roman"/>
          <w:sz w:val="28"/>
          <w:szCs w:val="28"/>
          <w:lang w:val="uk-UA"/>
        </w:rPr>
        <w:t>процентні ставки та умови кредитування. Від фінансових показників та перспектив</w:t>
      </w:r>
      <w:r w:rsidR="001A2C88" w:rsidRPr="001A2C88">
        <w:rPr>
          <w:rFonts w:ascii="Times New Roman" w:hAnsi="Times New Roman" w:cs="Times New Roman"/>
          <w:sz w:val="28"/>
          <w:szCs w:val="28"/>
          <w:lang w:val="uk-UA"/>
        </w:rPr>
        <w:t xml:space="preserve"> зростання</w:t>
      </w:r>
      <w:r w:rsidR="00AA023B">
        <w:rPr>
          <w:rFonts w:ascii="Times New Roman" w:hAnsi="Times New Roman" w:cs="Times New Roman"/>
          <w:sz w:val="28"/>
          <w:szCs w:val="28"/>
          <w:lang w:val="uk-UA"/>
        </w:rPr>
        <w:t xml:space="preserve"> компанії</w:t>
      </w:r>
      <w:r w:rsidR="001A2C88" w:rsidRPr="001A2C88">
        <w:rPr>
          <w:rFonts w:ascii="Times New Roman" w:hAnsi="Times New Roman" w:cs="Times New Roman"/>
          <w:sz w:val="28"/>
          <w:szCs w:val="28"/>
          <w:lang w:val="uk-UA"/>
        </w:rPr>
        <w:t xml:space="preserve"> також </w:t>
      </w:r>
      <w:r w:rsidR="00AA023B">
        <w:rPr>
          <w:rFonts w:ascii="Times New Roman" w:hAnsi="Times New Roman" w:cs="Times New Roman"/>
          <w:sz w:val="28"/>
          <w:szCs w:val="28"/>
          <w:lang w:val="uk-UA"/>
        </w:rPr>
        <w:t>залежить</w:t>
      </w:r>
      <w:r w:rsidR="001A2C88" w:rsidRPr="001A2C88">
        <w:rPr>
          <w:rFonts w:ascii="Times New Roman" w:hAnsi="Times New Roman" w:cs="Times New Roman"/>
          <w:sz w:val="28"/>
          <w:szCs w:val="28"/>
          <w:lang w:val="uk-UA"/>
        </w:rPr>
        <w:t xml:space="preserve"> її здатність отримати доступ до позикового капіталу на ви</w:t>
      </w:r>
      <w:r w:rsidR="00AA023B">
        <w:rPr>
          <w:rFonts w:ascii="Times New Roman" w:hAnsi="Times New Roman" w:cs="Times New Roman"/>
          <w:sz w:val="28"/>
          <w:szCs w:val="28"/>
          <w:lang w:val="uk-UA"/>
        </w:rPr>
        <w:t>гідних умовах. Крім того,</w:t>
      </w:r>
      <w:r w:rsidR="001A2C88" w:rsidRPr="001A2C88">
        <w:rPr>
          <w:rFonts w:ascii="Times New Roman" w:hAnsi="Times New Roman" w:cs="Times New Roman"/>
          <w:sz w:val="28"/>
          <w:szCs w:val="28"/>
          <w:lang w:val="uk-UA"/>
        </w:rPr>
        <w:t xml:space="preserve"> схильність компанії до ризику </w:t>
      </w:r>
      <w:r w:rsidR="00AA023B">
        <w:rPr>
          <w:rFonts w:ascii="Times New Roman" w:hAnsi="Times New Roman" w:cs="Times New Roman"/>
          <w:sz w:val="28"/>
          <w:szCs w:val="28"/>
          <w:lang w:val="uk-UA"/>
        </w:rPr>
        <w:t xml:space="preserve">та етап її розвитку </w:t>
      </w:r>
      <w:r w:rsidR="001A2C88" w:rsidRPr="001A2C88">
        <w:rPr>
          <w:rFonts w:ascii="Times New Roman" w:hAnsi="Times New Roman" w:cs="Times New Roman"/>
          <w:sz w:val="28"/>
          <w:szCs w:val="28"/>
          <w:lang w:val="uk-UA"/>
        </w:rPr>
        <w:t>відіграють важливу роль у визначенні рівня боргу, який корпорації готові взяти на себе.</w:t>
      </w:r>
    </w:p>
    <w:p w14:paraId="38BEAE17" w14:textId="77777777" w:rsidR="006E3845" w:rsidRDefault="008D373B" w:rsidP="00E427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w:t>
      </w:r>
      <w:proofErr w:type="spellStart"/>
      <w:r>
        <w:rPr>
          <w:rFonts w:ascii="Times New Roman" w:hAnsi="Times New Roman" w:cs="Times New Roman"/>
          <w:sz w:val="28"/>
          <w:szCs w:val="28"/>
          <w:lang w:val="uk-UA"/>
        </w:rPr>
        <w:t>інноваційність</w:t>
      </w:r>
      <w:proofErr w:type="spellEnd"/>
      <w:r>
        <w:rPr>
          <w:rFonts w:ascii="Times New Roman" w:hAnsi="Times New Roman" w:cs="Times New Roman"/>
          <w:sz w:val="28"/>
          <w:szCs w:val="28"/>
          <w:lang w:val="uk-UA"/>
        </w:rPr>
        <w:t xml:space="preserve"> ринків капіталу, деякі науковці виділяють додатковий вид фінансування, що об’єднує у собі переваги в</w:t>
      </w:r>
      <w:r w:rsidR="006E3845">
        <w:rPr>
          <w:rFonts w:ascii="Times New Roman" w:hAnsi="Times New Roman" w:cs="Times New Roman"/>
          <w:sz w:val="28"/>
          <w:szCs w:val="28"/>
          <w:lang w:val="uk-UA"/>
        </w:rPr>
        <w:t xml:space="preserve">ласного та позикового капіталу, так званні </w:t>
      </w:r>
      <w:r w:rsidR="00E427EF" w:rsidRPr="00E427EF">
        <w:rPr>
          <w:rFonts w:ascii="Times New Roman" w:hAnsi="Times New Roman" w:cs="Times New Roman"/>
          <w:sz w:val="28"/>
          <w:szCs w:val="28"/>
          <w:lang w:val="uk-UA"/>
        </w:rPr>
        <w:t>гібридн</w:t>
      </w:r>
      <w:r w:rsidR="006E3845">
        <w:rPr>
          <w:rFonts w:ascii="Times New Roman" w:hAnsi="Times New Roman" w:cs="Times New Roman"/>
          <w:sz w:val="28"/>
          <w:szCs w:val="28"/>
          <w:lang w:val="uk-UA"/>
        </w:rPr>
        <w:t xml:space="preserve">і інструменти. </w:t>
      </w:r>
    </w:p>
    <w:p w14:paraId="06298126" w14:textId="77777777" w:rsidR="00E427EF" w:rsidRPr="00E427EF" w:rsidRDefault="006E3845" w:rsidP="00E427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типових прикладів</w:t>
      </w:r>
      <w:r w:rsidR="00E427EF" w:rsidRPr="00E427EF">
        <w:rPr>
          <w:rFonts w:ascii="Times New Roman" w:hAnsi="Times New Roman" w:cs="Times New Roman"/>
          <w:sz w:val="28"/>
          <w:szCs w:val="28"/>
          <w:lang w:val="uk-UA"/>
        </w:rPr>
        <w:t xml:space="preserve"> інструментів гібридного</w:t>
      </w:r>
      <w:r>
        <w:rPr>
          <w:rFonts w:ascii="Times New Roman" w:hAnsi="Times New Roman" w:cs="Times New Roman"/>
          <w:sz w:val="28"/>
          <w:szCs w:val="28"/>
          <w:lang w:val="uk-UA"/>
        </w:rPr>
        <w:t xml:space="preserve"> капіталу є: привілейовані акції та трастові привілейовані цінні папери, що відносять до часової групи; </w:t>
      </w:r>
      <w:proofErr w:type="spellStart"/>
      <w:r w:rsidR="008F245D">
        <w:rPr>
          <w:rFonts w:ascii="Times New Roman" w:hAnsi="Times New Roman" w:cs="Times New Roman"/>
          <w:sz w:val="28"/>
          <w:szCs w:val="28"/>
          <w:lang w:val="uk-UA"/>
        </w:rPr>
        <w:t>подієва</w:t>
      </w:r>
      <w:proofErr w:type="spellEnd"/>
      <w:r w:rsidR="008F245D">
        <w:rPr>
          <w:rFonts w:ascii="Times New Roman" w:hAnsi="Times New Roman" w:cs="Times New Roman"/>
          <w:sz w:val="28"/>
          <w:szCs w:val="28"/>
          <w:lang w:val="uk-UA"/>
        </w:rPr>
        <w:t xml:space="preserve"> група, в яку входять цінні папери, що прив’язані </w:t>
      </w:r>
      <w:r w:rsidR="00C67931">
        <w:rPr>
          <w:rFonts w:ascii="Times New Roman" w:hAnsi="Times New Roman" w:cs="Times New Roman"/>
          <w:sz w:val="28"/>
          <w:szCs w:val="28"/>
          <w:lang w:val="uk-UA"/>
        </w:rPr>
        <w:t xml:space="preserve">до страхування та кредитні </w:t>
      </w:r>
      <w:proofErr w:type="spellStart"/>
      <w:r w:rsidR="00C67931">
        <w:rPr>
          <w:rFonts w:ascii="Times New Roman" w:hAnsi="Times New Roman" w:cs="Times New Roman"/>
          <w:sz w:val="28"/>
          <w:szCs w:val="28"/>
          <w:lang w:val="uk-UA"/>
        </w:rPr>
        <w:t>дефолтні</w:t>
      </w:r>
      <w:proofErr w:type="spellEnd"/>
      <w:r w:rsidR="00C67931">
        <w:rPr>
          <w:rFonts w:ascii="Times New Roman" w:hAnsi="Times New Roman" w:cs="Times New Roman"/>
          <w:sz w:val="28"/>
          <w:szCs w:val="28"/>
          <w:lang w:val="uk-UA"/>
        </w:rPr>
        <w:t xml:space="preserve"> </w:t>
      </w:r>
      <w:proofErr w:type="spellStart"/>
      <w:r w:rsidR="00C67931">
        <w:rPr>
          <w:rFonts w:ascii="Times New Roman" w:hAnsi="Times New Roman" w:cs="Times New Roman"/>
          <w:sz w:val="28"/>
          <w:szCs w:val="28"/>
          <w:lang w:val="uk-UA"/>
        </w:rPr>
        <w:t>свопи</w:t>
      </w:r>
      <w:proofErr w:type="spellEnd"/>
      <w:r w:rsidR="00C67931">
        <w:rPr>
          <w:rFonts w:ascii="Times New Roman" w:hAnsi="Times New Roman" w:cs="Times New Roman"/>
          <w:sz w:val="28"/>
          <w:szCs w:val="28"/>
          <w:lang w:val="uk-UA"/>
        </w:rPr>
        <w:t xml:space="preserve">; також </w:t>
      </w:r>
      <w:r w:rsidR="00B9209F">
        <w:rPr>
          <w:rFonts w:ascii="Times New Roman" w:hAnsi="Times New Roman" w:cs="Times New Roman"/>
          <w:sz w:val="28"/>
          <w:szCs w:val="28"/>
          <w:lang w:val="uk-UA"/>
        </w:rPr>
        <w:t xml:space="preserve">виділяють конвертовані облігації, лізингові контракти, реальні опціони, контракції, </w:t>
      </w:r>
      <w:proofErr w:type="spellStart"/>
      <w:r w:rsidR="00B9209F">
        <w:rPr>
          <w:rFonts w:ascii="Times New Roman" w:hAnsi="Times New Roman" w:cs="Times New Roman"/>
          <w:sz w:val="28"/>
          <w:szCs w:val="28"/>
          <w:lang w:val="uk-UA"/>
        </w:rPr>
        <w:t>варанти</w:t>
      </w:r>
      <w:proofErr w:type="spellEnd"/>
      <w:r w:rsidR="00B9209F">
        <w:rPr>
          <w:rFonts w:ascii="Times New Roman" w:hAnsi="Times New Roman" w:cs="Times New Roman"/>
          <w:sz w:val="28"/>
          <w:szCs w:val="28"/>
          <w:lang w:val="uk-UA"/>
        </w:rPr>
        <w:t>, ступінчасті й конвертовані привілейовані акції та акції з можливістю поновлення ставки дохідності.</w:t>
      </w:r>
    </w:p>
    <w:p w14:paraId="014C4BA7" w14:textId="77777777" w:rsidR="00890F95" w:rsidRDefault="00E427EF" w:rsidP="00B9209F">
      <w:pPr>
        <w:spacing w:after="0" w:line="360" w:lineRule="auto"/>
        <w:ind w:firstLine="709"/>
        <w:jc w:val="both"/>
        <w:rPr>
          <w:rFonts w:ascii="Times New Roman" w:hAnsi="Times New Roman" w:cs="Times New Roman"/>
          <w:sz w:val="28"/>
          <w:szCs w:val="28"/>
          <w:lang w:val="uk-UA"/>
        </w:rPr>
      </w:pPr>
      <w:r w:rsidRPr="00E427EF">
        <w:rPr>
          <w:rFonts w:ascii="Times New Roman" w:hAnsi="Times New Roman" w:cs="Times New Roman"/>
          <w:sz w:val="28"/>
          <w:szCs w:val="28"/>
          <w:lang w:val="uk-UA"/>
        </w:rPr>
        <w:t xml:space="preserve">Інструменти гібридного капіталу мають унікальні особливості, які роблять їх привабливими як для компаній, так і для інвесторів. Наприклад, конвертовані </w:t>
      </w:r>
      <w:r w:rsidR="00A319EE">
        <w:rPr>
          <w:rFonts w:ascii="Times New Roman" w:hAnsi="Times New Roman" w:cs="Times New Roman"/>
          <w:sz w:val="28"/>
          <w:szCs w:val="28"/>
          <w:lang w:val="uk-UA"/>
        </w:rPr>
        <w:t>облігації -</w:t>
      </w:r>
      <w:r w:rsidRPr="00E427EF">
        <w:rPr>
          <w:rFonts w:ascii="Times New Roman" w:hAnsi="Times New Roman" w:cs="Times New Roman"/>
          <w:sz w:val="28"/>
          <w:szCs w:val="28"/>
          <w:lang w:val="uk-UA"/>
        </w:rPr>
        <w:t xml:space="preserve"> це боргові цінні папери, які можна конвертувати в заздалегідь визначену кількість звичайних акцій за визначеною ціною конвертації. Вони пропонують інвесторам потенціал збільшення вартості капіталу за рахунок участі в капіталі, надаючи емітенту переваги боргового фінансування. </w:t>
      </w:r>
    </w:p>
    <w:p w14:paraId="66FEE5A9" w14:textId="77777777" w:rsidR="00D92381" w:rsidRDefault="00E427EF" w:rsidP="00D92381">
      <w:pPr>
        <w:spacing w:after="0" w:line="360" w:lineRule="auto"/>
        <w:ind w:firstLine="709"/>
        <w:jc w:val="both"/>
        <w:rPr>
          <w:rFonts w:ascii="Times New Roman" w:hAnsi="Times New Roman" w:cs="Times New Roman"/>
          <w:sz w:val="28"/>
          <w:szCs w:val="28"/>
          <w:lang w:val="uk-UA"/>
        </w:rPr>
      </w:pPr>
      <w:r w:rsidRPr="00E427EF">
        <w:rPr>
          <w:rFonts w:ascii="Times New Roman" w:hAnsi="Times New Roman" w:cs="Times New Roman"/>
          <w:sz w:val="28"/>
          <w:szCs w:val="28"/>
          <w:lang w:val="uk-UA"/>
        </w:rPr>
        <w:t>З ін</w:t>
      </w:r>
      <w:r w:rsidR="00A319EE">
        <w:rPr>
          <w:rFonts w:ascii="Times New Roman" w:hAnsi="Times New Roman" w:cs="Times New Roman"/>
          <w:sz w:val="28"/>
          <w:szCs w:val="28"/>
          <w:lang w:val="uk-UA"/>
        </w:rPr>
        <w:t>шого боку, привілейовані акції -</w:t>
      </w:r>
      <w:r w:rsidRPr="00E427EF">
        <w:rPr>
          <w:rFonts w:ascii="Times New Roman" w:hAnsi="Times New Roman" w:cs="Times New Roman"/>
          <w:sz w:val="28"/>
          <w:szCs w:val="28"/>
          <w:lang w:val="uk-UA"/>
        </w:rPr>
        <w:t xml:space="preserve"> це пайові цінні папери, які мають пріоритет над звичайними акціями з точки зору виплати дивідендів та переваги ліквідації. Вони часто мають фіксовану ставку дивідендів і пропонують інвесторам певний ступінь захисту.</w:t>
      </w:r>
    </w:p>
    <w:p w14:paraId="5BBD73BD" w14:textId="77777777" w:rsidR="00E427EF" w:rsidRPr="00E427EF" w:rsidRDefault="00E427EF" w:rsidP="00954A1E">
      <w:pPr>
        <w:spacing w:after="0" w:line="360" w:lineRule="auto"/>
        <w:ind w:firstLine="709"/>
        <w:jc w:val="both"/>
        <w:rPr>
          <w:rFonts w:ascii="Times New Roman" w:hAnsi="Times New Roman" w:cs="Times New Roman"/>
          <w:sz w:val="28"/>
          <w:szCs w:val="28"/>
          <w:lang w:val="uk-UA"/>
        </w:rPr>
      </w:pPr>
      <w:r w:rsidRPr="00E427EF">
        <w:rPr>
          <w:rFonts w:ascii="Times New Roman" w:hAnsi="Times New Roman" w:cs="Times New Roman"/>
          <w:sz w:val="28"/>
          <w:szCs w:val="28"/>
          <w:lang w:val="uk-UA"/>
        </w:rPr>
        <w:lastRenderedPageBreak/>
        <w:t>Використання гібридних ін</w:t>
      </w:r>
      <w:r w:rsidR="00D92381">
        <w:rPr>
          <w:rFonts w:ascii="Times New Roman" w:hAnsi="Times New Roman" w:cs="Times New Roman"/>
          <w:sz w:val="28"/>
          <w:szCs w:val="28"/>
          <w:lang w:val="uk-UA"/>
        </w:rPr>
        <w:t xml:space="preserve">струментів капіталу в </w:t>
      </w:r>
      <w:r w:rsidRPr="00E427EF">
        <w:rPr>
          <w:rFonts w:ascii="Times New Roman" w:hAnsi="Times New Roman" w:cs="Times New Roman"/>
          <w:sz w:val="28"/>
          <w:szCs w:val="28"/>
          <w:lang w:val="uk-UA"/>
        </w:rPr>
        <w:t>має кілька наслідк</w:t>
      </w:r>
      <w:r w:rsidR="00D92381">
        <w:rPr>
          <w:rFonts w:ascii="Times New Roman" w:hAnsi="Times New Roman" w:cs="Times New Roman"/>
          <w:sz w:val="28"/>
          <w:szCs w:val="28"/>
          <w:lang w:val="uk-UA"/>
        </w:rPr>
        <w:t xml:space="preserve">ів для корпорацій. По-перше, вони </w:t>
      </w:r>
      <w:r w:rsidRPr="00E427EF">
        <w:rPr>
          <w:rFonts w:ascii="Times New Roman" w:hAnsi="Times New Roman" w:cs="Times New Roman"/>
          <w:sz w:val="28"/>
          <w:szCs w:val="28"/>
          <w:lang w:val="uk-UA"/>
        </w:rPr>
        <w:t>дозволяють компаніям диверсифікувати свої джерела фінансуванн</w:t>
      </w:r>
      <w:r w:rsidR="00D92381">
        <w:rPr>
          <w:rFonts w:ascii="Times New Roman" w:hAnsi="Times New Roman" w:cs="Times New Roman"/>
          <w:sz w:val="28"/>
          <w:szCs w:val="28"/>
          <w:lang w:val="uk-UA"/>
        </w:rPr>
        <w:t xml:space="preserve">я та адаптувати їх </w:t>
      </w:r>
      <w:r w:rsidRPr="00E427EF">
        <w:rPr>
          <w:rFonts w:ascii="Times New Roman" w:hAnsi="Times New Roman" w:cs="Times New Roman"/>
          <w:sz w:val="28"/>
          <w:szCs w:val="28"/>
          <w:lang w:val="uk-UA"/>
        </w:rPr>
        <w:t xml:space="preserve">відповідно до конкретних потреб. Поєднуючи елементи боргу та власного капіталу, компанії можуть збалансувати переваги фіксованих відсоткових платежів із потенціалом участі в акціонерному капіталі або пріоритетом у розподілі дивідендів. По-друге, використання інструментів гібридного капіталу може підвищити фінансову гнучкість </w:t>
      </w:r>
      <w:r w:rsidR="00D92381">
        <w:rPr>
          <w:rFonts w:ascii="Times New Roman" w:hAnsi="Times New Roman" w:cs="Times New Roman"/>
          <w:sz w:val="28"/>
          <w:szCs w:val="28"/>
          <w:lang w:val="uk-UA"/>
        </w:rPr>
        <w:t xml:space="preserve">та </w:t>
      </w:r>
      <w:r w:rsidRPr="00E427EF">
        <w:rPr>
          <w:rFonts w:ascii="Times New Roman" w:hAnsi="Times New Roman" w:cs="Times New Roman"/>
          <w:sz w:val="28"/>
          <w:szCs w:val="28"/>
          <w:lang w:val="uk-UA"/>
        </w:rPr>
        <w:t>компанії</w:t>
      </w:r>
      <w:r w:rsidR="00D92381">
        <w:rPr>
          <w:rFonts w:ascii="Times New Roman" w:hAnsi="Times New Roman" w:cs="Times New Roman"/>
          <w:sz w:val="28"/>
          <w:szCs w:val="28"/>
          <w:lang w:val="uk-UA"/>
        </w:rPr>
        <w:t xml:space="preserve"> та знизити рівень ризику</w:t>
      </w:r>
      <w:r w:rsidRPr="00E427EF">
        <w:rPr>
          <w:rFonts w:ascii="Times New Roman" w:hAnsi="Times New Roman" w:cs="Times New Roman"/>
          <w:sz w:val="28"/>
          <w:szCs w:val="28"/>
          <w:lang w:val="uk-UA"/>
        </w:rPr>
        <w:t xml:space="preserve">. Наприклад, конвертовані облігації надають компаніям можливість залучати капітал за нижчою ціною </w:t>
      </w:r>
      <w:r w:rsidR="00954A1E">
        <w:rPr>
          <w:rFonts w:ascii="Times New Roman" w:hAnsi="Times New Roman" w:cs="Times New Roman"/>
          <w:sz w:val="28"/>
          <w:szCs w:val="28"/>
          <w:lang w:val="uk-UA"/>
        </w:rPr>
        <w:t>порівняно з випуском акцій</w:t>
      </w:r>
      <w:r w:rsidRPr="00E427EF">
        <w:rPr>
          <w:rFonts w:ascii="Times New Roman" w:hAnsi="Times New Roman" w:cs="Times New Roman"/>
          <w:sz w:val="28"/>
          <w:szCs w:val="28"/>
          <w:lang w:val="uk-UA"/>
        </w:rPr>
        <w:t xml:space="preserve">, </w:t>
      </w:r>
      <w:r w:rsidR="00954A1E">
        <w:rPr>
          <w:rFonts w:ascii="Times New Roman" w:hAnsi="Times New Roman" w:cs="Times New Roman"/>
          <w:sz w:val="28"/>
          <w:szCs w:val="28"/>
          <w:lang w:val="uk-UA"/>
        </w:rPr>
        <w:t xml:space="preserve">а їх </w:t>
      </w:r>
      <w:r w:rsidRPr="00E427EF">
        <w:rPr>
          <w:rFonts w:ascii="Times New Roman" w:hAnsi="Times New Roman" w:cs="Times New Roman"/>
          <w:sz w:val="28"/>
          <w:szCs w:val="28"/>
          <w:lang w:val="uk-UA"/>
        </w:rPr>
        <w:t xml:space="preserve">потенційна конвертація у </w:t>
      </w:r>
      <w:r w:rsidR="00954A1E">
        <w:rPr>
          <w:rFonts w:ascii="Times New Roman" w:hAnsi="Times New Roman" w:cs="Times New Roman"/>
          <w:sz w:val="28"/>
          <w:szCs w:val="28"/>
          <w:lang w:val="uk-UA"/>
        </w:rPr>
        <w:t>разі необхідності</w:t>
      </w:r>
      <w:r w:rsidRPr="00E427EF">
        <w:rPr>
          <w:rFonts w:ascii="Times New Roman" w:hAnsi="Times New Roman" w:cs="Times New Roman"/>
          <w:sz w:val="28"/>
          <w:szCs w:val="28"/>
          <w:lang w:val="uk-UA"/>
        </w:rPr>
        <w:t xml:space="preserve"> може зміцнити баланс компанії та покращити її кредитоспроможність.</w:t>
      </w:r>
    </w:p>
    <w:p w14:paraId="0E0DFBD2" w14:textId="77777777" w:rsidR="008D373B" w:rsidRDefault="00E427EF" w:rsidP="00E427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Використовуючи інструменти</w:t>
      </w:r>
      <w:r w:rsidRPr="00E427EF">
        <w:rPr>
          <w:rFonts w:ascii="Times New Roman" w:hAnsi="Times New Roman" w:cs="Times New Roman"/>
          <w:sz w:val="28"/>
          <w:szCs w:val="28"/>
          <w:lang w:val="uk-UA"/>
        </w:rPr>
        <w:t xml:space="preserve"> гібридного к</w:t>
      </w:r>
      <w:r>
        <w:rPr>
          <w:rFonts w:ascii="Times New Roman" w:hAnsi="Times New Roman" w:cs="Times New Roman"/>
          <w:sz w:val="28"/>
          <w:szCs w:val="28"/>
          <w:lang w:val="uk-UA"/>
        </w:rPr>
        <w:t>апіталу</w:t>
      </w:r>
      <w:r w:rsidR="006E3845">
        <w:rPr>
          <w:rFonts w:ascii="Times New Roman" w:hAnsi="Times New Roman" w:cs="Times New Roman"/>
          <w:sz w:val="28"/>
          <w:szCs w:val="28"/>
          <w:lang w:val="uk-UA"/>
        </w:rPr>
        <w:t>,</w:t>
      </w:r>
      <w:r>
        <w:rPr>
          <w:rFonts w:ascii="Times New Roman" w:hAnsi="Times New Roman" w:cs="Times New Roman"/>
          <w:sz w:val="28"/>
          <w:szCs w:val="28"/>
          <w:lang w:val="uk-UA"/>
        </w:rPr>
        <w:t xml:space="preserve"> важливо попередньо </w:t>
      </w:r>
      <w:r w:rsidR="006E3845">
        <w:rPr>
          <w:rFonts w:ascii="Times New Roman" w:hAnsi="Times New Roman" w:cs="Times New Roman"/>
          <w:sz w:val="28"/>
          <w:szCs w:val="28"/>
          <w:lang w:val="uk-UA"/>
        </w:rPr>
        <w:t>ретельно розглянути</w:t>
      </w:r>
      <w:r w:rsidRPr="00E427EF">
        <w:rPr>
          <w:rFonts w:ascii="Times New Roman" w:hAnsi="Times New Roman" w:cs="Times New Roman"/>
          <w:sz w:val="28"/>
          <w:szCs w:val="28"/>
          <w:lang w:val="uk-UA"/>
        </w:rPr>
        <w:t xml:space="preserve"> умов</w:t>
      </w:r>
      <w:r w:rsidR="006E3845">
        <w:rPr>
          <w:rFonts w:ascii="Times New Roman" w:hAnsi="Times New Roman" w:cs="Times New Roman"/>
          <w:sz w:val="28"/>
          <w:szCs w:val="28"/>
          <w:lang w:val="uk-UA"/>
        </w:rPr>
        <w:t>и</w:t>
      </w:r>
      <w:r w:rsidRPr="00E427EF">
        <w:rPr>
          <w:rFonts w:ascii="Times New Roman" w:hAnsi="Times New Roman" w:cs="Times New Roman"/>
          <w:sz w:val="28"/>
          <w:szCs w:val="28"/>
          <w:lang w:val="uk-UA"/>
        </w:rPr>
        <w:t xml:space="preserve"> конвертації, ціноутворення та відсоткових ст</w:t>
      </w:r>
      <w:r w:rsidR="006E3845">
        <w:rPr>
          <w:rFonts w:ascii="Times New Roman" w:hAnsi="Times New Roman" w:cs="Times New Roman"/>
          <w:sz w:val="28"/>
          <w:szCs w:val="28"/>
          <w:lang w:val="uk-UA"/>
        </w:rPr>
        <w:t>авок</w:t>
      </w:r>
      <w:r w:rsidRPr="00E427EF">
        <w:rPr>
          <w:rFonts w:ascii="Times New Roman" w:hAnsi="Times New Roman" w:cs="Times New Roman"/>
          <w:sz w:val="28"/>
          <w:szCs w:val="28"/>
          <w:lang w:val="uk-UA"/>
        </w:rPr>
        <w:t>, щоб переконатися, що інструменти відповідають стратегічним цілям ко</w:t>
      </w:r>
      <w:r w:rsidR="006E3845">
        <w:rPr>
          <w:rFonts w:ascii="Times New Roman" w:hAnsi="Times New Roman" w:cs="Times New Roman"/>
          <w:sz w:val="28"/>
          <w:szCs w:val="28"/>
          <w:lang w:val="uk-UA"/>
        </w:rPr>
        <w:t>мпанії та перевагам інвестора</w:t>
      </w:r>
      <w:r w:rsidR="00F475D4">
        <w:rPr>
          <w:rFonts w:ascii="Times New Roman" w:hAnsi="Times New Roman" w:cs="Times New Roman"/>
          <w:sz w:val="28"/>
          <w:szCs w:val="28"/>
          <w:lang w:val="uk-UA"/>
        </w:rPr>
        <w:t xml:space="preserve"> [7</w:t>
      </w:r>
      <w:r w:rsidR="00435F3F" w:rsidRPr="00435F3F">
        <w:rPr>
          <w:rFonts w:ascii="Times New Roman" w:hAnsi="Times New Roman" w:cs="Times New Roman"/>
          <w:sz w:val="28"/>
          <w:szCs w:val="28"/>
          <w:lang w:val="uk-UA"/>
        </w:rPr>
        <w:t>]</w:t>
      </w:r>
      <w:r w:rsidR="006E3845">
        <w:rPr>
          <w:rFonts w:ascii="Times New Roman" w:hAnsi="Times New Roman" w:cs="Times New Roman"/>
          <w:sz w:val="28"/>
          <w:szCs w:val="28"/>
          <w:lang w:val="uk-UA"/>
        </w:rPr>
        <w:t>.</w:t>
      </w:r>
    </w:p>
    <w:p w14:paraId="498258D1" w14:textId="77777777" w:rsidR="00FC0786" w:rsidRDefault="00954A1E" w:rsidP="00FC07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Багато в чому прибутковість та рентабельність корпорацій залежить від співвідношення різних джерел фінансування у структурі капіталу, тому нагально </w:t>
      </w:r>
      <w:r w:rsidR="00FC0786">
        <w:rPr>
          <w:rFonts w:ascii="Times New Roman" w:hAnsi="Times New Roman" w:cs="Times New Roman"/>
          <w:sz w:val="28"/>
          <w:szCs w:val="28"/>
          <w:lang w:val="uk-UA"/>
        </w:rPr>
        <w:t xml:space="preserve">важливо мати уявлення </w:t>
      </w:r>
      <w:r w:rsidR="00FC0786" w:rsidRPr="00954A1E">
        <w:rPr>
          <w:rFonts w:ascii="Times New Roman" w:hAnsi="Times New Roman" w:cs="Times New Roman"/>
          <w:sz w:val="28"/>
          <w:szCs w:val="28"/>
          <w:lang w:val="uk-UA"/>
        </w:rPr>
        <w:t>про те, як різні компоненти капіталу впливають</w:t>
      </w:r>
      <w:r w:rsidRPr="00954A1E">
        <w:rPr>
          <w:rFonts w:ascii="Times New Roman" w:hAnsi="Times New Roman" w:cs="Times New Roman"/>
          <w:sz w:val="28"/>
          <w:szCs w:val="28"/>
          <w:lang w:val="uk-UA"/>
        </w:rPr>
        <w:t xml:space="preserve"> на загальний фінансовий стан </w:t>
      </w:r>
      <w:r w:rsidR="00FC0786">
        <w:rPr>
          <w:rFonts w:ascii="Times New Roman" w:hAnsi="Times New Roman" w:cs="Times New Roman"/>
          <w:sz w:val="28"/>
          <w:szCs w:val="28"/>
          <w:lang w:val="uk-UA"/>
        </w:rPr>
        <w:t>ТНК.</w:t>
      </w:r>
    </w:p>
    <w:p w14:paraId="2896263D" w14:textId="77777777" w:rsidR="00FC0786" w:rsidRDefault="003E22D6" w:rsidP="00FC07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FC0786">
        <w:rPr>
          <w:rFonts w:ascii="Times New Roman" w:hAnsi="Times New Roman" w:cs="Times New Roman"/>
          <w:sz w:val="28"/>
          <w:szCs w:val="28"/>
          <w:lang w:val="uk-UA"/>
        </w:rPr>
        <w:t>, кожна</w:t>
      </w:r>
      <w:r w:rsidR="00954A1E" w:rsidRPr="00954A1E">
        <w:rPr>
          <w:rFonts w:ascii="Times New Roman" w:hAnsi="Times New Roman" w:cs="Times New Roman"/>
          <w:sz w:val="28"/>
          <w:szCs w:val="28"/>
          <w:lang w:val="uk-UA"/>
        </w:rPr>
        <w:t xml:space="preserve"> форма фінансування передбачає компроміси з точки зору ризику та прибутку. Фінансування акціонерного капіталу, яке включає власний та інструменти гібридного капіталу, пропонує володіння компанією та потенційну участь у майбутніх прибутках. Однак це розмиває власність існуючих акціонерів і може призвести до підвищення вартості капіталу через виплату дивідендів або відсотків.</w:t>
      </w:r>
    </w:p>
    <w:p w14:paraId="2345C39C" w14:textId="77777777" w:rsidR="003E22D6" w:rsidRDefault="00954A1E" w:rsidP="003E22D6">
      <w:pPr>
        <w:spacing w:after="0" w:line="360" w:lineRule="auto"/>
        <w:ind w:firstLine="709"/>
        <w:jc w:val="both"/>
        <w:rPr>
          <w:rFonts w:ascii="Times New Roman" w:hAnsi="Times New Roman" w:cs="Times New Roman"/>
          <w:sz w:val="28"/>
          <w:szCs w:val="28"/>
          <w:lang w:val="uk-UA"/>
        </w:rPr>
      </w:pPr>
      <w:r w:rsidRPr="00954A1E">
        <w:rPr>
          <w:rFonts w:ascii="Times New Roman" w:hAnsi="Times New Roman" w:cs="Times New Roman"/>
          <w:sz w:val="28"/>
          <w:szCs w:val="28"/>
          <w:lang w:val="uk-UA"/>
        </w:rPr>
        <w:t xml:space="preserve">З іншого боку, боргове фінансування, </w:t>
      </w:r>
      <w:r w:rsidR="003E22D6">
        <w:rPr>
          <w:rFonts w:ascii="Times New Roman" w:hAnsi="Times New Roman" w:cs="Times New Roman"/>
          <w:sz w:val="28"/>
          <w:szCs w:val="28"/>
          <w:lang w:val="uk-UA"/>
        </w:rPr>
        <w:t xml:space="preserve">що </w:t>
      </w:r>
      <w:r w:rsidRPr="00954A1E">
        <w:rPr>
          <w:rFonts w:ascii="Times New Roman" w:hAnsi="Times New Roman" w:cs="Times New Roman"/>
          <w:sz w:val="28"/>
          <w:szCs w:val="28"/>
          <w:lang w:val="uk-UA"/>
        </w:rPr>
        <w:t xml:space="preserve">представлене </w:t>
      </w:r>
      <w:r w:rsidR="00FC0786">
        <w:rPr>
          <w:rFonts w:ascii="Times New Roman" w:hAnsi="Times New Roman" w:cs="Times New Roman"/>
          <w:sz w:val="28"/>
          <w:szCs w:val="28"/>
          <w:lang w:val="uk-UA"/>
        </w:rPr>
        <w:t>позиковим</w:t>
      </w:r>
      <w:r w:rsidRPr="00954A1E">
        <w:rPr>
          <w:rFonts w:ascii="Times New Roman" w:hAnsi="Times New Roman" w:cs="Times New Roman"/>
          <w:sz w:val="28"/>
          <w:szCs w:val="28"/>
          <w:lang w:val="uk-UA"/>
        </w:rPr>
        <w:t xml:space="preserve"> ка</w:t>
      </w:r>
      <w:r w:rsidR="003E22D6">
        <w:rPr>
          <w:rFonts w:ascii="Times New Roman" w:hAnsi="Times New Roman" w:cs="Times New Roman"/>
          <w:sz w:val="28"/>
          <w:szCs w:val="28"/>
          <w:lang w:val="uk-UA"/>
        </w:rPr>
        <w:t>піталом, дозволяє компаніям</w:t>
      </w:r>
      <w:r w:rsidRPr="00954A1E">
        <w:rPr>
          <w:rFonts w:ascii="Times New Roman" w:hAnsi="Times New Roman" w:cs="Times New Roman"/>
          <w:sz w:val="28"/>
          <w:szCs w:val="28"/>
          <w:lang w:val="uk-UA"/>
        </w:rPr>
        <w:t xml:space="preserve"> отримувати прибуток від інвестицій без розмивання власності. Однак надмірна заборгованість може збільшити фінансовий ризик, включаючи ризик неплатоспроможності або дефолту.</w:t>
      </w:r>
    </w:p>
    <w:p w14:paraId="466DFC28" w14:textId="77777777" w:rsidR="003B39DC" w:rsidRDefault="00954A1E" w:rsidP="003B39DC">
      <w:pPr>
        <w:spacing w:after="0" w:line="360" w:lineRule="auto"/>
        <w:ind w:firstLine="709"/>
        <w:jc w:val="both"/>
        <w:rPr>
          <w:rFonts w:ascii="Times New Roman" w:hAnsi="Times New Roman" w:cs="Times New Roman"/>
          <w:sz w:val="28"/>
          <w:szCs w:val="28"/>
          <w:lang w:val="uk-UA"/>
        </w:rPr>
      </w:pPr>
      <w:r w:rsidRPr="00954A1E">
        <w:rPr>
          <w:rFonts w:ascii="Times New Roman" w:hAnsi="Times New Roman" w:cs="Times New Roman"/>
          <w:sz w:val="28"/>
          <w:szCs w:val="28"/>
          <w:lang w:val="uk-UA"/>
        </w:rPr>
        <w:lastRenderedPageBreak/>
        <w:t xml:space="preserve">Оптимальна структура капіталу має на меті мінімізацію вартості капіталу при максимізації вартості </w:t>
      </w:r>
      <w:r w:rsidR="003E22D6">
        <w:rPr>
          <w:rFonts w:ascii="Times New Roman" w:hAnsi="Times New Roman" w:cs="Times New Roman"/>
          <w:sz w:val="28"/>
          <w:szCs w:val="28"/>
          <w:lang w:val="uk-UA"/>
        </w:rPr>
        <w:t>ТНК</w:t>
      </w:r>
      <w:r w:rsidRPr="00954A1E">
        <w:rPr>
          <w:rFonts w:ascii="Times New Roman" w:hAnsi="Times New Roman" w:cs="Times New Roman"/>
          <w:sz w:val="28"/>
          <w:szCs w:val="28"/>
          <w:lang w:val="uk-UA"/>
        </w:rPr>
        <w:t xml:space="preserve">. Збалансовуючи переваги та недоліки власного та </w:t>
      </w:r>
      <w:r w:rsidR="003E22D6">
        <w:rPr>
          <w:rFonts w:ascii="Times New Roman" w:hAnsi="Times New Roman" w:cs="Times New Roman"/>
          <w:sz w:val="28"/>
          <w:szCs w:val="28"/>
          <w:lang w:val="uk-UA"/>
        </w:rPr>
        <w:t>позикового</w:t>
      </w:r>
      <w:r w:rsidRPr="00954A1E">
        <w:rPr>
          <w:rFonts w:ascii="Times New Roman" w:hAnsi="Times New Roman" w:cs="Times New Roman"/>
          <w:sz w:val="28"/>
          <w:szCs w:val="28"/>
          <w:lang w:val="uk-UA"/>
        </w:rPr>
        <w:t xml:space="preserve"> фінансування, компанії можуть досягти </w:t>
      </w:r>
      <w:r w:rsidR="003B39DC">
        <w:rPr>
          <w:rFonts w:ascii="Times New Roman" w:hAnsi="Times New Roman" w:cs="Times New Roman"/>
          <w:sz w:val="28"/>
          <w:szCs w:val="28"/>
          <w:lang w:val="uk-UA"/>
        </w:rPr>
        <w:t>ефективної</w:t>
      </w:r>
      <w:r w:rsidRPr="00954A1E">
        <w:rPr>
          <w:rFonts w:ascii="Times New Roman" w:hAnsi="Times New Roman" w:cs="Times New Roman"/>
          <w:sz w:val="28"/>
          <w:szCs w:val="28"/>
          <w:lang w:val="uk-UA"/>
        </w:rPr>
        <w:t xml:space="preserve"> структури капіталу, що покра</w:t>
      </w:r>
      <w:r w:rsidR="003B39DC">
        <w:rPr>
          <w:rFonts w:ascii="Times New Roman" w:hAnsi="Times New Roman" w:cs="Times New Roman"/>
          <w:sz w:val="28"/>
          <w:szCs w:val="28"/>
          <w:lang w:val="uk-UA"/>
        </w:rPr>
        <w:t>щує їхні фінансові результати. А п</w:t>
      </w:r>
      <w:r w:rsidRPr="00954A1E">
        <w:rPr>
          <w:rFonts w:ascii="Times New Roman" w:hAnsi="Times New Roman" w:cs="Times New Roman"/>
          <w:sz w:val="28"/>
          <w:szCs w:val="28"/>
          <w:lang w:val="uk-UA"/>
        </w:rPr>
        <w:t>ри прийнятті рішень щодо структури капіталу важливо враховувати такі фактори, як профіль ризику компанії, ди</w:t>
      </w:r>
      <w:r w:rsidR="003B39DC">
        <w:rPr>
          <w:rFonts w:ascii="Times New Roman" w:hAnsi="Times New Roman" w:cs="Times New Roman"/>
          <w:sz w:val="28"/>
          <w:szCs w:val="28"/>
          <w:lang w:val="uk-UA"/>
        </w:rPr>
        <w:t>наміка галузі та ринкові умови.</w:t>
      </w:r>
    </w:p>
    <w:p w14:paraId="046F6520" w14:textId="77777777" w:rsidR="008D373B" w:rsidRDefault="003B39DC" w:rsidP="003B39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Підсумовуючи</w:t>
      </w:r>
      <w:r w:rsidR="00954A1E" w:rsidRPr="00954A1E">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954A1E">
        <w:rPr>
          <w:rFonts w:ascii="Times New Roman" w:hAnsi="Times New Roman" w:cs="Times New Roman"/>
          <w:sz w:val="28"/>
          <w:szCs w:val="28"/>
          <w:lang w:val="uk-UA"/>
        </w:rPr>
        <w:t xml:space="preserve">ішення щодо структури капіталу, які визначають співвідношення власного та боргового капіталу у фінансуванні компанії, мають значний вплив на вартість </w:t>
      </w:r>
      <w:r>
        <w:rPr>
          <w:rFonts w:ascii="Times New Roman" w:hAnsi="Times New Roman" w:cs="Times New Roman"/>
          <w:sz w:val="28"/>
          <w:szCs w:val="28"/>
          <w:lang w:val="uk-UA"/>
        </w:rPr>
        <w:t>капіталу та оцінку корпорацій. А ретельно керуючи співвідношенням власних та залучених інструментів</w:t>
      </w:r>
      <w:r w:rsidRPr="003B39DC">
        <w:rPr>
          <w:rFonts w:ascii="Times New Roman" w:hAnsi="Times New Roman" w:cs="Times New Roman"/>
          <w:sz w:val="28"/>
          <w:szCs w:val="28"/>
          <w:lang w:val="uk-UA"/>
        </w:rPr>
        <w:t>, компанії можуть оптимізувати свої фінансові показники та підвищити свою довгострокову стійкість.</w:t>
      </w:r>
    </w:p>
    <w:p w14:paraId="408720E4" w14:textId="77777777" w:rsidR="0081205F" w:rsidRDefault="0081205F" w:rsidP="005001AC">
      <w:pPr>
        <w:spacing w:after="0" w:line="360" w:lineRule="auto"/>
        <w:ind w:firstLine="709"/>
        <w:jc w:val="both"/>
        <w:rPr>
          <w:rFonts w:ascii="Times New Roman" w:hAnsi="Times New Roman" w:cs="Times New Roman"/>
          <w:sz w:val="28"/>
          <w:szCs w:val="28"/>
          <w:lang w:val="uk-UA"/>
        </w:rPr>
      </w:pPr>
    </w:p>
    <w:p w14:paraId="1B05A15F" w14:textId="77777777" w:rsidR="00767D02" w:rsidRPr="00767D02" w:rsidRDefault="00767D02" w:rsidP="00767D02">
      <w:pPr>
        <w:pStyle w:val="a8"/>
        <w:numPr>
          <w:ilvl w:val="1"/>
          <w:numId w:val="2"/>
        </w:numPr>
        <w:spacing w:after="0" w:line="360" w:lineRule="auto"/>
        <w:ind w:left="0" w:firstLine="709"/>
        <w:jc w:val="both"/>
        <w:rPr>
          <w:rFonts w:ascii="Times New Roman" w:hAnsi="Times New Roman" w:cs="Times New Roman"/>
          <w:b/>
          <w:sz w:val="28"/>
          <w:szCs w:val="28"/>
          <w:lang w:val="uk-UA"/>
        </w:rPr>
      </w:pPr>
      <w:r w:rsidRPr="00767D02">
        <w:rPr>
          <w:rFonts w:ascii="Times New Roman" w:hAnsi="Times New Roman" w:cs="Times New Roman"/>
          <w:b/>
          <w:sz w:val="28"/>
          <w:szCs w:val="28"/>
          <w:lang w:val="uk-UA"/>
        </w:rPr>
        <w:t>Мет</w:t>
      </w:r>
      <w:r w:rsidR="00893F07">
        <w:rPr>
          <w:rFonts w:ascii="Times New Roman" w:hAnsi="Times New Roman" w:cs="Times New Roman"/>
          <w:b/>
          <w:sz w:val="28"/>
          <w:szCs w:val="28"/>
          <w:lang w:val="uk-UA"/>
        </w:rPr>
        <w:t xml:space="preserve">одологічні підходи щодо </w:t>
      </w:r>
      <w:r w:rsidRPr="00767D02">
        <w:rPr>
          <w:rFonts w:ascii="Times New Roman" w:hAnsi="Times New Roman" w:cs="Times New Roman"/>
          <w:b/>
          <w:sz w:val="28"/>
          <w:szCs w:val="28"/>
          <w:lang w:val="uk-UA"/>
        </w:rPr>
        <w:t>формування структури капіталу</w:t>
      </w:r>
    </w:p>
    <w:p w14:paraId="420C8B7C" w14:textId="77777777" w:rsidR="00767D02" w:rsidRPr="00767D02" w:rsidRDefault="00767D02" w:rsidP="00767D02">
      <w:pPr>
        <w:pStyle w:val="a8"/>
        <w:spacing w:after="0" w:line="360" w:lineRule="auto"/>
        <w:ind w:left="1429"/>
        <w:jc w:val="both"/>
        <w:rPr>
          <w:rFonts w:ascii="Times New Roman" w:hAnsi="Times New Roman" w:cs="Times New Roman"/>
          <w:sz w:val="28"/>
          <w:szCs w:val="28"/>
          <w:lang w:val="uk-UA"/>
        </w:rPr>
      </w:pPr>
    </w:p>
    <w:p w14:paraId="764FE2F2" w14:textId="77777777" w:rsidR="005001AC" w:rsidRDefault="00BE47CB" w:rsidP="005001AC">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Багатоаспектність</w:t>
      </w:r>
      <w:proofErr w:type="spellEnd"/>
      <w:r>
        <w:rPr>
          <w:rFonts w:ascii="Times New Roman" w:hAnsi="Times New Roman" w:cs="Times New Roman"/>
          <w:sz w:val="28"/>
          <w:szCs w:val="28"/>
          <w:lang w:val="uk-UA"/>
        </w:rPr>
        <w:t xml:space="preserve"> структури капіталу створює розмаїття шляхів її оптиміза</w:t>
      </w:r>
      <w:r w:rsidRPr="00DC1D1D">
        <w:rPr>
          <w:rFonts w:ascii="Times New Roman" w:hAnsi="Times New Roman" w:cs="Times New Roman"/>
          <w:sz w:val="28"/>
          <w:szCs w:val="28"/>
          <w:lang w:val="uk-UA"/>
        </w:rPr>
        <w:t>ц</w:t>
      </w:r>
      <w:r w:rsidR="00333B00">
        <w:rPr>
          <w:rFonts w:ascii="Times New Roman" w:hAnsi="Times New Roman" w:cs="Times New Roman"/>
          <w:sz w:val="28"/>
          <w:szCs w:val="28"/>
          <w:lang w:val="uk-UA"/>
        </w:rPr>
        <w:t>ії. У своїх спробах сформувати ефективне співвідношення боргу до власних коштів,</w:t>
      </w:r>
      <w:r>
        <w:rPr>
          <w:rFonts w:ascii="Times New Roman" w:hAnsi="Times New Roman" w:cs="Times New Roman"/>
          <w:sz w:val="28"/>
          <w:szCs w:val="28"/>
          <w:lang w:val="uk-UA"/>
        </w:rPr>
        <w:t xml:space="preserve"> світова економічна спільнота виділяє ряд кон</w:t>
      </w:r>
      <w:r w:rsidRPr="00DC1D1D">
        <w:rPr>
          <w:rFonts w:ascii="Times New Roman" w:hAnsi="Times New Roman" w:cs="Times New Roman"/>
          <w:sz w:val="28"/>
          <w:szCs w:val="28"/>
          <w:lang w:val="uk-UA"/>
        </w:rPr>
        <w:t>ц</w:t>
      </w:r>
      <w:r>
        <w:rPr>
          <w:rFonts w:ascii="Times New Roman" w:hAnsi="Times New Roman" w:cs="Times New Roman"/>
          <w:sz w:val="28"/>
          <w:szCs w:val="28"/>
          <w:lang w:val="uk-UA"/>
        </w:rPr>
        <w:t>еп</w:t>
      </w:r>
      <w:r w:rsidRPr="00DC1D1D">
        <w:rPr>
          <w:rFonts w:ascii="Times New Roman" w:hAnsi="Times New Roman" w:cs="Times New Roman"/>
          <w:sz w:val="28"/>
          <w:szCs w:val="28"/>
          <w:lang w:val="uk-UA"/>
        </w:rPr>
        <w:t>ц</w:t>
      </w:r>
      <w:r>
        <w:rPr>
          <w:rFonts w:ascii="Times New Roman" w:hAnsi="Times New Roman" w:cs="Times New Roman"/>
          <w:sz w:val="28"/>
          <w:szCs w:val="28"/>
          <w:lang w:val="uk-UA"/>
        </w:rPr>
        <w:t>ій. Серед них</w:t>
      </w:r>
      <w:r w:rsidR="00333B00">
        <w:rPr>
          <w:rFonts w:ascii="Times New Roman" w:hAnsi="Times New Roman" w:cs="Times New Roman"/>
          <w:sz w:val="28"/>
          <w:szCs w:val="28"/>
          <w:lang w:val="uk-UA"/>
        </w:rPr>
        <w:t>: тради</w:t>
      </w:r>
      <w:r w:rsidR="00333B00" w:rsidRPr="00DC1D1D">
        <w:rPr>
          <w:rFonts w:ascii="Times New Roman" w:hAnsi="Times New Roman" w:cs="Times New Roman"/>
          <w:sz w:val="28"/>
          <w:szCs w:val="28"/>
          <w:lang w:val="uk-UA"/>
        </w:rPr>
        <w:t>ц</w:t>
      </w:r>
      <w:r w:rsidR="00333B00">
        <w:rPr>
          <w:rFonts w:ascii="Times New Roman" w:hAnsi="Times New Roman" w:cs="Times New Roman"/>
          <w:sz w:val="28"/>
          <w:szCs w:val="28"/>
          <w:lang w:val="uk-UA"/>
        </w:rPr>
        <w:t>ійна та компромісна теорії, кон</w:t>
      </w:r>
      <w:r w:rsidR="00333B00" w:rsidRPr="00DC1D1D">
        <w:rPr>
          <w:rFonts w:ascii="Times New Roman" w:hAnsi="Times New Roman" w:cs="Times New Roman"/>
          <w:sz w:val="28"/>
          <w:szCs w:val="28"/>
          <w:lang w:val="uk-UA"/>
        </w:rPr>
        <w:t>ц</w:t>
      </w:r>
      <w:r w:rsidR="00333B00">
        <w:rPr>
          <w:rFonts w:ascii="Times New Roman" w:hAnsi="Times New Roman" w:cs="Times New Roman"/>
          <w:sz w:val="28"/>
          <w:szCs w:val="28"/>
          <w:lang w:val="uk-UA"/>
        </w:rPr>
        <w:t>еп</w:t>
      </w:r>
      <w:r w:rsidR="00333B00" w:rsidRPr="00DC1D1D">
        <w:rPr>
          <w:rFonts w:ascii="Times New Roman" w:hAnsi="Times New Roman" w:cs="Times New Roman"/>
          <w:sz w:val="28"/>
          <w:szCs w:val="28"/>
          <w:lang w:val="uk-UA"/>
        </w:rPr>
        <w:t>ц</w:t>
      </w:r>
      <w:r w:rsidR="00333B00">
        <w:rPr>
          <w:rFonts w:ascii="Times New Roman" w:hAnsi="Times New Roman" w:cs="Times New Roman"/>
          <w:sz w:val="28"/>
          <w:szCs w:val="28"/>
          <w:lang w:val="uk-UA"/>
        </w:rPr>
        <w:t>ія протиріччя інтересів формування структури капіталу тощо.</w:t>
      </w:r>
    </w:p>
    <w:p w14:paraId="71C24204" w14:textId="77777777" w:rsidR="002E4DC5" w:rsidRDefault="00333B00" w:rsidP="00D32C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Початків</w:t>
      </w:r>
      <w:r w:rsidRPr="00DC1D1D">
        <w:rPr>
          <w:rFonts w:ascii="Times New Roman" w:hAnsi="Times New Roman" w:cs="Times New Roman"/>
          <w:sz w:val="28"/>
          <w:szCs w:val="28"/>
          <w:lang w:val="uk-UA"/>
        </w:rPr>
        <w:t>ц</w:t>
      </w:r>
      <w:r>
        <w:rPr>
          <w:rFonts w:ascii="Times New Roman" w:hAnsi="Times New Roman" w:cs="Times New Roman"/>
          <w:sz w:val="28"/>
          <w:szCs w:val="28"/>
          <w:lang w:val="uk-UA"/>
        </w:rPr>
        <w:t>ем першої з кон</w:t>
      </w:r>
      <w:r w:rsidRPr="00DC1D1D">
        <w:rPr>
          <w:rFonts w:ascii="Times New Roman" w:hAnsi="Times New Roman" w:cs="Times New Roman"/>
          <w:sz w:val="28"/>
          <w:szCs w:val="28"/>
          <w:lang w:val="uk-UA"/>
        </w:rPr>
        <w:t>ц</w:t>
      </w:r>
      <w:r>
        <w:rPr>
          <w:rFonts w:ascii="Times New Roman" w:hAnsi="Times New Roman" w:cs="Times New Roman"/>
          <w:sz w:val="28"/>
          <w:szCs w:val="28"/>
          <w:lang w:val="uk-UA"/>
        </w:rPr>
        <w:t>еп</w:t>
      </w:r>
      <w:r w:rsidRPr="00DC1D1D">
        <w:rPr>
          <w:rFonts w:ascii="Times New Roman" w:hAnsi="Times New Roman" w:cs="Times New Roman"/>
          <w:sz w:val="28"/>
          <w:szCs w:val="28"/>
          <w:lang w:val="uk-UA"/>
        </w:rPr>
        <w:t>ц</w:t>
      </w:r>
      <w:r w:rsidR="00A319EE">
        <w:rPr>
          <w:rFonts w:ascii="Times New Roman" w:hAnsi="Times New Roman" w:cs="Times New Roman"/>
          <w:sz w:val="28"/>
          <w:szCs w:val="28"/>
          <w:lang w:val="uk-UA"/>
        </w:rPr>
        <w:t>ій - теоретичної -</w:t>
      </w:r>
      <w:r>
        <w:rPr>
          <w:rFonts w:ascii="Times New Roman" w:hAnsi="Times New Roman" w:cs="Times New Roman"/>
          <w:sz w:val="28"/>
          <w:szCs w:val="28"/>
          <w:lang w:val="uk-UA"/>
        </w:rPr>
        <w:t xml:space="preserve"> є </w:t>
      </w:r>
      <w:proofErr w:type="spellStart"/>
      <w:r>
        <w:rPr>
          <w:rFonts w:ascii="Times New Roman" w:hAnsi="Times New Roman" w:cs="Times New Roman"/>
          <w:sz w:val="28"/>
          <w:szCs w:val="28"/>
          <w:lang w:val="uk-UA"/>
        </w:rPr>
        <w:t>Д.Дюран</w:t>
      </w:r>
      <w:proofErr w:type="spellEnd"/>
      <w:r>
        <w:rPr>
          <w:rFonts w:ascii="Times New Roman" w:hAnsi="Times New Roman" w:cs="Times New Roman"/>
          <w:sz w:val="28"/>
          <w:szCs w:val="28"/>
          <w:lang w:val="uk-UA"/>
        </w:rPr>
        <w:t>, який в своїх пра</w:t>
      </w:r>
      <w:r w:rsidRPr="00DC1D1D">
        <w:rPr>
          <w:rFonts w:ascii="Times New Roman" w:hAnsi="Times New Roman" w:cs="Times New Roman"/>
          <w:sz w:val="28"/>
          <w:szCs w:val="28"/>
          <w:lang w:val="uk-UA"/>
        </w:rPr>
        <w:t>ц</w:t>
      </w:r>
      <w:r w:rsidR="005900AD">
        <w:rPr>
          <w:rFonts w:ascii="Times New Roman" w:hAnsi="Times New Roman" w:cs="Times New Roman"/>
          <w:sz w:val="28"/>
          <w:szCs w:val="28"/>
          <w:lang w:val="uk-UA"/>
        </w:rPr>
        <w:t xml:space="preserve">ях </w:t>
      </w:r>
      <w:r w:rsidR="00D32C50">
        <w:rPr>
          <w:rFonts w:ascii="Times New Roman" w:hAnsi="Times New Roman" w:cs="Times New Roman"/>
          <w:sz w:val="28"/>
          <w:szCs w:val="28"/>
          <w:lang w:val="uk-UA"/>
        </w:rPr>
        <w:t>писав, що</w:t>
      </w:r>
      <w:r w:rsidR="005900AD">
        <w:rPr>
          <w:rFonts w:ascii="Times New Roman" w:hAnsi="Times New Roman" w:cs="Times New Roman"/>
          <w:sz w:val="28"/>
          <w:szCs w:val="28"/>
          <w:lang w:val="uk-UA"/>
        </w:rPr>
        <w:t xml:space="preserve"> досягнення</w:t>
      </w:r>
      <w:r>
        <w:rPr>
          <w:rFonts w:ascii="Times New Roman" w:hAnsi="Times New Roman" w:cs="Times New Roman"/>
          <w:sz w:val="28"/>
          <w:szCs w:val="28"/>
          <w:lang w:val="uk-UA"/>
        </w:rPr>
        <w:t xml:space="preserve"> оптимального співвідношення з</w:t>
      </w:r>
      <w:r w:rsidR="004B51F7">
        <w:rPr>
          <w:rFonts w:ascii="Times New Roman" w:hAnsi="Times New Roman" w:cs="Times New Roman"/>
          <w:sz w:val="28"/>
          <w:szCs w:val="28"/>
          <w:lang w:val="uk-UA"/>
        </w:rPr>
        <w:t>апозиченого та власного капіталів</w:t>
      </w:r>
      <w:r>
        <w:rPr>
          <w:rFonts w:ascii="Times New Roman" w:hAnsi="Times New Roman" w:cs="Times New Roman"/>
          <w:sz w:val="28"/>
          <w:szCs w:val="28"/>
          <w:lang w:val="uk-UA"/>
        </w:rPr>
        <w:t xml:space="preserve"> </w:t>
      </w:r>
      <w:r w:rsidR="00D32C50">
        <w:rPr>
          <w:rFonts w:ascii="Times New Roman" w:hAnsi="Times New Roman" w:cs="Times New Roman"/>
          <w:sz w:val="28"/>
          <w:szCs w:val="28"/>
          <w:lang w:val="uk-UA"/>
        </w:rPr>
        <w:t xml:space="preserve">є </w:t>
      </w:r>
      <w:r w:rsidR="004B51F7">
        <w:rPr>
          <w:rFonts w:ascii="Times New Roman" w:hAnsi="Times New Roman" w:cs="Times New Roman"/>
          <w:sz w:val="28"/>
          <w:szCs w:val="28"/>
          <w:lang w:val="uk-UA"/>
        </w:rPr>
        <w:t>можливим</w:t>
      </w:r>
      <w:r>
        <w:rPr>
          <w:rFonts w:ascii="Times New Roman" w:hAnsi="Times New Roman" w:cs="Times New Roman"/>
          <w:sz w:val="28"/>
          <w:szCs w:val="28"/>
          <w:lang w:val="uk-UA"/>
        </w:rPr>
        <w:t>.</w:t>
      </w:r>
      <w:r w:rsidR="005900AD">
        <w:rPr>
          <w:rFonts w:ascii="Times New Roman" w:hAnsi="Times New Roman" w:cs="Times New Roman"/>
          <w:sz w:val="28"/>
          <w:szCs w:val="28"/>
          <w:lang w:val="uk-UA"/>
        </w:rPr>
        <w:t xml:space="preserve"> На його думку, </w:t>
      </w:r>
      <w:r w:rsidR="004B51F7">
        <w:rPr>
          <w:rFonts w:ascii="Times New Roman" w:hAnsi="Times New Roman" w:cs="Times New Roman"/>
          <w:sz w:val="28"/>
          <w:szCs w:val="28"/>
          <w:lang w:val="uk-UA"/>
        </w:rPr>
        <w:t xml:space="preserve">задля збільшення свого прибутку, компанії мають орієнтуватись на вартість різних джерел фінансування, а також </w:t>
      </w:r>
      <w:r w:rsidR="005900AD">
        <w:rPr>
          <w:rFonts w:ascii="Times New Roman" w:hAnsi="Times New Roman" w:cs="Times New Roman"/>
          <w:sz w:val="28"/>
          <w:szCs w:val="28"/>
          <w:lang w:val="uk-UA"/>
        </w:rPr>
        <w:t>використ</w:t>
      </w:r>
      <w:r w:rsidR="004B51F7">
        <w:rPr>
          <w:rFonts w:ascii="Times New Roman" w:hAnsi="Times New Roman" w:cs="Times New Roman"/>
          <w:sz w:val="28"/>
          <w:szCs w:val="28"/>
          <w:lang w:val="uk-UA"/>
        </w:rPr>
        <w:t>овувати</w:t>
      </w:r>
      <w:r w:rsidR="005900AD">
        <w:rPr>
          <w:rFonts w:ascii="Times New Roman" w:hAnsi="Times New Roman" w:cs="Times New Roman"/>
          <w:sz w:val="28"/>
          <w:szCs w:val="28"/>
          <w:lang w:val="uk-UA"/>
        </w:rPr>
        <w:t xml:space="preserve"> </w:t>
      </w:r>
      <w:r w:rsidR="004B51F7">
        <w:rPr>
          <w:rFonts w:ascii="Times New Roman" w:hAnsi="Times New Roman" w:cs="Times New Roman"/>
          <w:sz w:val="28"/>
          <w:szCs w:val="28"/>
          <w:lang w:val="uk-UA"/>
        </w:rPr>
        <w:t>переважно борговий</w:t>
      </w:r>
      <w:r w:rsidR="005900AD">
        <w:rPr>
          <w:rFonts w:ascii="Times New Roman" w:hAnsi="Times New Roman" w:cs="Times New Roman"/>
          <w:sz w:val="28"/>
          <w:szCs w:val="28"/>
          <w:lang w:val="uk-UA"/>
        </w:rPr>
        <w:t xml:space="preserve"> капі</w:t>
      </w:r>
      <w:r w:rsidR="004B51F7">
        <w:rPr>
          <w:rFonts w:ascii="Times New Roman" w:hAnsi="Times New Roman" w:cs="Times New Roman"/>
          <w:sz w:val="28"/>
          <w:szCs w:val="28"/>
          <w:lang w:val="uk-UA"/>
        </w:rPr>
        <w:t>тал. Згідно кон</w:t>
      </w:r>
      <w:r w:rsidR="00596806" w:rsidRPr="00DC1D1D">
        <w:rPr>
          <w:rFonts w:ascii="Times New Roman" w:hAnsi="Times New Roman" w:cs="Times New Roman"/>
          <w:sz w:val="28"/>
          <w:szCs w:val="28"/>
          <w:lang w:val="uk-UA"/>
        </w:rPr>
        <w:t>ц</w:t>
      </w:r>
      <w:r w:rsidR="004B51F7">
        <w:rPr>
          <w:rFonts w:ascii="Times New Roman" w:hAnsi="Times New Roman" w:cs="Times New Roman"/>
          <w:sz w:val="28"/>
          <w:szCs w:val="28"/>
          <w:lang w:val="uk-UA"/>
        </w:rPr>
        <w:t>еп</w:t>
      </w:r>
      <w:r w:rsidR="00596806" w:rsidRPr="00DC1D1D">
        <w:rPr>
          <w:rFonts w:ascii="Times New Roman" w:hAnsi="Times New Roman" w:cs="Times New Roman"/>
          <w:sz w:val="28"/>
          <w:szCs w:val="28"/>
          <w:lang w:val="uk-UA"/>
        </w:rPr>
        <w:t>ц</w:t>
      </w:r>
      <w:r w:rsidR="004B51F7">
        <w:rPr>
          <w:rFonts w:ascii="Times New Roman" w:hAnsi="Times New Roman" w:cs="Times New Roman"/>
          <w:sz w:val="28"/>
          <w:szCs w:val="28"/>
          <w:lang w:val="uk-UA"/>
        </w:rPr>
        <w:t xml:space="preserve">ії, позиковий капітал завжди є менш вартісним, в порівнянні з власним, так як </w:t>
      </w:r>
      <w:r w:rsidR="00596806">
        <w:rPr>
          <w:rFonts w:ascii="Times New Roman" w:hAnsi="Times New Roman" w:cs="Times New Roman"/>
          <w:sz w:val="28"/>
          <w:szCs w:val="28"/>
          <w:lang w:val="uk-UA"/>
        </w:rPr>
        <w:t xml:space="preserve">відсоткова </w:t>
      </w:r>
      <w:r w:rsidR="004B51F7">
        <w:rPr>
          <w:rFonts w:ascii="Times New Roman" w:hAnsi="Times New Roman" w:cs="Times New Roman"/>
          <w:sz w:val="28"/>
          <w:szCs w:val="28"/>
          <w:lang w:val="uk-UA"/>
        </w:rPr>
        <w:t xml:space="preserve">ставка </w:t>
      </w:r>
      <w:r w:rsidR="00D32C50">
        <w:rPr>
          <w:rFonts w:ascii="Times New Roman" w:hAnsi="Times New Roman" w:cs="Times New Roman"/>
          <w:sz w:val="28"/>
          <w:szCs w:val="28"/>
          <w:lang w:val="uk-UA"/>
        </w:rPr>
        <w:t xml:space="preserve">заздалегідь </w:t>
      </w:r>
      <w:r w:rsidR="00596806">
        <w:rPr>
          <w:rFonts w:ascii="Times New Roman" w:hAnsi="Times New Roman" w:cs="Times New Roman"/>
          <w:sz w:val="28"/>
          <w:szCs w:val="28"/>
          <w:lang w:val="uk-UA"/>
        </w:rPr>
        <w:t>є відомою</w:t>
      </w:r>
      <w:r w:rsidR="00A83572">
        <w:rPr>
          <w:rFonts w:ascii="Times New Roman" w:hAnsi="Times New Roman" w:cs="Times New Roman"/>
          <w:sz w:val="28"/>
          <w:szCs w:val="28"/>
          <w:lang w:val="uk-UA"/>
        </w:rPr>
        <w:t xml:space="preserve"> </w:t>
      </w:r>
      <w:r w:rsidR="00F475D4">
        <w:rPr>
          <w:rFonts w:ascii="Times New Roman" w:hAnsi="Times New Roman" w:cs="Times New Roman"/>
          <w:sz w:val="28"/>
          <w:szCs w:val="28"/>
          <w:lang w:val="uk-UA"/>
        </w:rPr>
        <w:t>[8</w:t>
      </w:r>
      <w:r w:rsidR="00435F3F" w:rsidRPr="00EB35B2">
        <w:rPr>
          <w:rFonts w:ascii="Times New Roman" w:hAnsi="Times New Roman" w:cs="Times New Roman"/>
          <w:sz w:val="28"/>
          <w:szCs w:val="28"/>
          <w:lang w:val="uk-UA"/>
        </w:rPr>
        <w:t>]</w:t>
      </w:r>
      <w:r w:rsidR="00D32C50">
        <w:rPr>
          <w:rFonts w:ascii="Times New Roman" w:hAnsi="Times New Roman" w:cs="Times New Roman"/>
          <w:sz w:val="28"/>
          <w:szCs w:val="28"/>
          <w:lang w:val="uk-UA"/>
        </w:rPr>
        <w:t xml:space="preserve">. </w:t>
      </w:r>
    </w:p>
    <w:p w14:paraId="446B8711" w14:textId="77777777" w:rsidR="004B51F7" w:rsidRDefault="00D32C50" w:rsidP="00D32C50">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Дюран</w:t>
      </w:r>
      <w:proofErr w:type="spellEnd"/>
      <w:r>
        <w:rPr>
          <w:rFonts w:ascii="Times New Roman" w:hAnsi="Times New Roman" w:cs="Times New Roman"/>
          <w:sz w:val="28"/>
          <w:szCs w:val="28"/>
          <w:lang w:val="uk-UA"/>
        </w:rPr>
        <w:t xml:space="preserve"> вважав, що досягнення ефективної структури капіталу передбачає знаходження такої точки, в якій граничні вигоди від боргу</w:t>
      </w:r>
      <w:r w:rsidR="00A2742E">
        <w:rPr>
          <w:rFonts w:ascii="Times New Roman" w:hAnsi="Times New Roman" w:cs="Times New Roman"/>
          <w:sz w:val="28"/>
          <w:szCs w:val="28"/>
          <w:lang w:val="uk-UA"/>
        </w:rPr>
        <w:t xml:space="preserve">, як от податковий щит, та граничні витрати (підвищення рівня ризику) є рівними. </w:t>
      </w:r>
      <w:r>
        <w:rPr>
          <w:rFonts w:ascii="Times New Roman" w:hAnsi="Times New Roman" w:cs="Times New Roman"/>
          <w:sz w:val="28"/>
          <w:szCs w:val="28"/>
          <w:lang w:val="uk-UA"/>
        </w:rPr>
        <w:lastRenderedPageBreak/>
        <w:t xml:space="preserve">Проте, </w:t>
      </w:r>
      <w:r w:rsidR="00A2742E">
        <w:rPr>
          <w:rFonts w:ascii="Times New Roman" w:hAnsi="Times New Roman" w:cs="Times New Roman"/>
          <w:sz w:val="28"/>
          <w:szCs w:val="28"/>
          <w:lang w:val="uk-UA"/>
        </w:rPr>
        <w:t xml:space="preserve">автор концепції вважав, що такі ринкові фактори як рівень відсоткової ставки та податкова політика можуть впливати на вибір інвесторів між запозиченими та власними коштами. Саме тому, </w:t>
      </w:r>
      <w:r>
        <w:rPr>
          <w:rFonts w:ascii="Times New Roman" w:hAnsi="Times New Roman" w:cs="Times New Roman"/>
          <w:sz w:val="28"/>
          <w:szCs w:val="28"/>
          <w:lang w:val="uk-UA"/>
        </w:rPr>
        <w:t>так як дана ідея</w:t>
      </w:r>
      <w:r w:rsidR="00A2742E">
        <w:rPr>
          <w:rFonts w:ascii="Times New Roman" w:hAnsi="Times New Roman" w:cs="Times New Roman"/>
          <w:sz w:val="28"/>
          <w:szCs w:val="28"/>
          <w:lang w:val="uk-UA"/>
        </w:rPr>
        <w:t xml:space="preserve"> не пропонує єдиного конкретного підходу до вибору </w:t>
      </w:r>
      <w:r>
        <w:rPr>
          <w:rFonts w:ascii="Times New Roman" w:hAnsi="Times New Roman" w:cs="Times New Roman"/>
          <w:sz w:val="28"/>
          <w:szCs w:val="28"/>
          <w:lang w:val="uk-UA"/>
        </w:rPr>
        <w:t xml:space="preserve">структури капіталу, що збільшить прибуток </w:t>
      </w:r>
      <w:r w:rsidR="00A2742E">
        <w:rPr>
          <w:rFonts w:ascii="Times New Roman" w:hAnsi="Times New Roman" w:cs="Times New Roman"/>
          <w:sz w:val="28"/>
          <w:szCs w:val="28"/>
          <w:lang w:val="uk-UA"/>
        </w:rPr>
        <w:t xml:space="preserve">та вартість </w:t>
      </w:r>
      <w:r>
        <w:rPr>
          <w:rFonts w:ascii="Times New Roman" w:hAnsi="Times New Roman" w:cs="Times New Roman"/>
          <w:sz w:val="28"/>
          <w:szCs w:val="28"/>
          <w:lang w:val="uk-UA"/>
        </w:rPr>
        <w:t>фірм усіх галузей</w:t>
      </w:r>
      <w:r w:rsidR="00A2742E">
        <w:rPr>
          <w:rFonts w:ascii="Times New Roman" w:hAnsi="Times New Roman" w:cs="Times New Roman"/>
          <w:sz w:val="28"/>
          <w:szCs w:val="28"/>
          <w:lang w:val="uk-UA"/>
        </w:rPr>
        <w:t xml:space="preserve"> у різному економічному середовищі</w:t>
      </w:r>
      <w:r>
        <w:rPr>
          <w:rFonts w:ascii="Times New Roman" w:hAnsi="Times New Roman" w:cs="Times New Roman"/>
          <w:sz w:val="28"/>
          <w:szCs w:val="28"/>
          <w:lang w:val="uk-UA"/>
        </w:rPr>
        <w:t>, концепція залишається лише теорією.</w:t>
      </w:r>
    </w:p>
    <w:p w14:paraId="6C297B81" w14:textId="77777777" w:rsidR="002E4DC5" w:rsidRDefault="00A2742E" w:rsidP="008775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Наступною є</w:t>
      </w:r>
      <w:r w:rsidR="0059448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теорія </w:t>
      </w:r>
      <w:proofErr w:type="spellStart"/>
      <w:r>
        <w:rPr>
          <w:rFonts w:ascii="Times New Roman" w:hAnsi="Times New Roman" w:cs="Times New Roman"/>
          <w:sz w:val="28"/>
          <w:szCs w:val="28"/>
          <w:lang w:val="uk-UA"/>
        </w:rPr>
        <w:t>Модільяні</w:t>
      </w:r>
      <w:proofErr w:type="spellEnd"/>
      <w:r>
        <w:rPr>
          <w:rFonts w:ascii="Times New Roman" w:hAnsi="Times New Roman" w:cs="Times New Roman"/>
          <w:sz w:val="28"/>
          <w:szCs w:val="28"/>
          <w:lang w:val="uk-UA"/>
        </w:rPr>
        <w:t>-Міллера</w:t>
      </w:r>
      <w:r w:rsidR="00C74A4E">
        <w:rPr>
          <w:rFonts w:ascii="Times New Roman" w:hAnsi="Times New Roman" w:cs="Times New Roman"/>
          <w:sz w:val="28"/>
          <w:szCs w:val="28"/>
          <w:lang w:val="uk-UA"/>
        </w:rPr>
        <w:t>,</w:t>
      </w:r>
      <w:r w:rsidR="00444051">
        <w:rPr>
          <w:rFonts w:ascii="Times New Roman" w:hAnsi="Times New Roman" w:cs="Times New Roman"/>
          <w:sz w:val="28"/>
          <w:szCs w:val="28"/>
          <w:lang w:val="uk-UA"/>
        </w:rPr>
        <w:t xml:space="preserve"> яку прийнято вважати основоположною у сфері корпоративних фінансів. Її</w:t>
      </w:r>
      <w:r w:rsidR="00C74A4E">
        <w:rPr>
          <w:rFonts w:ascii="Times New Roman" w:hAnsi="Times New Roman" w:cs="Times New Roman"/>
          <w:sz w:val="28"/>
          <w:szCs w:val="28"/>
          <w:lang w:val="uk-UA"/>
        </w:rPr>
        <w:t xml:space="preserve"> автори </w:t>
      </w:r>
      <w:r w:rsidR="00594482">
        <w:rPr>
          <w:rFonts w:ascii="Times New Roman" w:hAnsi="Times New Roman" w:cs="Times New Roman"/>
          <w:sz w:val="28"/>
          <w:szCs w:val="28"/>
          <w:lang w:val="uk-UA"/>
        </w:rPr>
        <w:t>навпаки</w:t>
      </w:r>
      <w:r w:rsidR="00C74A4E">
        <w:rPr>
          <w:rFonts w:ascii="Times New Roman" w:hAnsi="Times New Roman" w:cs="Times New Roman"/>
          <w:sz w:val="28"/>
          <w:szCs w:val="28"/>
          <w:lang w:val="uk-UA"/>
        </w:rPr>
        <w:t xml:space="preserve"> вважа</w:t>
      </w:r>
      <w:r w:rsidR="00594482">
        <w:rPr>
          <w:rFonts w:ascii="Times New Roman" w:hAnsi="Times New Roman" w:cs="Times New Roman"/>
          <w:sz w:val="28"/>
          <w:szCs w:val="28"/>
          <w:lang w:val="uk-UA"/>
        </w:rPr>
        <w:t>ли</w:t>
      </w:r>
      <w:r w:rsidR="00C74A4E">
        <w:rPr>
          <w:rFonts w:ascii="Times New Roman" w:hAnsi="Times New Roman" w:cs="Times New Roman"/>
          <w:sz w:val="28"/>
          <w:szCs w:val="28"/>
          <w:lang w:val="uk-UA"/>
        </w:rPr>
        <w:t xml:space="preserve">, що досягнення оптимальної структури капіталу </w:t>
      </w:r>
      <w:r w:rsidR="00594482">
        <w:rPr>
          <w:rFonts w:ascii="Times New Roman" w:hAnsi="Times New Roman" w:cs="Times New Roman"/>
          <w:sz w:val="28"/>
          <w:szCs w:val="28"/>
          <w:lang w:val="uk-UA"/>
        </w:rPr>
        <w:t>не є можливим, так як вартість капіталу залежить від ринкового середовища, тому, не можна змінюючи співвідношення боргових та власних коштів впливати на вартість та прибутковість фірми</w:t>
      </w:r>
      <w:r w:rsidR="00C74A4E">
        <w:rPr>
          <w:rFonts w:ascii="Times New Roman" w:hAnsi="Times New Roman" w:cs="Times New Roman"/>
          <w:sz w:val="28"/>
          <w:szCs w:val="28"/>
          <w:lang w:val="uk-UA"/>
        </w:rPr>
        <w:t>.</w:t>
      </w:r>
      <w:r w:rsidR="00444051">
        <w:rPr>
          <w:rFonts w:ascii="Times New Roman" w:hAnsi="Times New Roman" w:cs="Times New Roman"/>
          <w:sz w:val="28"/>
          <w:szCs w:val="28"/>
          <w:lang w:val="uk-UA"/>
        </w:rPr>
        <w:t xml:space="preserve"> Натомість, теорема пропонує ряд інших ідей, як от</w:t>
      </w:r>
      <w:r w:rsidR="00F256E4">
        <w:rPr>
          <w:rFonts w:ascii="Times New Roman" w:hAnsi="Times New Roman" w:cs="Times New Roman"/>
          <w:sz w:val="28"/>
          <w:szCs w:val="28"/>
          <w:lang w:val="uk-UA"/>
        </w:rPr>
        <w:t>:</w:t>
      </w:r>
      <w:r w:rsidR="00444051">
        <w:rPr>
          <w:rFonts w:ascii="Times New Roman" w:hAnsi="Times New Roman" w:cs="Times New Roman"/>
          <w:sz w:val="28"/>
          <w:szCs w:val="28"/>
          <w:lang w:val="uk-UA"/>
        </w:rPr>
        <w:t xml:space="preserve"> існування ідеального ринку капіталу з однаковими можливостями для всіх фірм та інвесторів</w:t>
      </w:r>
      <w:r w:rsidR="00F256E4">
        <w:rPr>
          <w:rFonts w:ascii="Times New Roman" w:hAnsi="Times New Roman" w:cs="Times New Roman"/>
          <w:sz w:val="28"/>
          <w:szCs w:val="28"/>
          <w:lang w:val="uk-UA"/>
        </w:rPr>
        <w:t xml:space="preserve">, відсутність </w:t>
      </w:r>
      <w:proofErr w:type="spellStart"/>
      <w:r w:rsidR="00F256E4">
        <w:rPr>
          <w:rFonts w:ascii="Times New Roman" w:hAnsi="Times New Roman" w:cs="Times New Roman"/>
          <w:sz w:val="28"/>
          <w:szCs w:val="28"/>
          <w:lang w:val="uk-UA"/>
        </w:rPr>
        <w:t>транзакційних</w:t>
      </w:r>
      <w:proofErr w:type="spellEnd"/>
      <w:r w:rsidR="00F256E4">
        <w:rPr>
          <w:rFonts w:ascii="Times New Roman" w:hAnsi="Times New Roman" w:cs="Times New Roman"/>
          <w:sz w:val="28"/>
          <w:szCs w:val="28"/>
          <w:lang w:val="uk-UA"/>
        </w:rPr>
        <w:t xml:space="preserve"> витрат  на випуск акцій</w:t>
      </w:r>
      <w:r w:rsidR="00FC2329">
        <w:rPr>
          <w:rFonts w:ascii="Times New Roman" w:hAnsi="Times New Roman" w:cs="Times New Roman"/>
          <w:sz w:val="28"/>
          <w:szCs w:val="28"/>
          <w:lang w:val="uk-UA"/>
        </w:rPr>
        <w:t xml:space="preserve"> та відміна податків, що лишає боргові та власні кошти певних переваг та недоліків</w:t>
      </w:r>
      <w:r w:rsidR="00444051">
        <w:rPr>
          <w:rFonts w:ascii="Times New Roman" w:hAnsi="Times New Roman" w:cs="Times New Roman"/>
          <w:sz w:val="28"/>
          <w:szCs w:val="28"/>
          <w:lang w:val="uk-UA"/>
        </w:rPr>
        <w:t>.</w:t>
      </w:r>
      <w:r w:rsidR="00FC2329">
        <w:rPr>
          <w:rFonts w:ascii="Times New Roman" w:hAnsi="Times New Roman" w:cs="Times New Roman"/>
          <w:sz w:val="28"/>
          <w:szCs w:val="28"/>
          <w:lang w:val="uk-UA"/>
        </w:rPr>
        <w:t xml:space="preserve"> За таких умов,</w:t>
      </w:r>
      <w:r w:rsidR="00444051" w:rsidRPr="00444051">
        <w:rPr>
          <w:rFonts w:ascii="Times New Roman" w:hAnsi="Times New Roman" w:cs="Times New Roman"/>
          <w:sz w:val="28"/>
          <w:szCs w:val="28"/>
          <w:lang w:val="uk-UA"/>
        </w:rPr>
        <w:t xml:space="preserve"> рішення щодо структури капіталу є нерелевантним і не впливає на вартість фірми</w:t>
      </w:r>
      <w:r w:rsidR="00F475D4">
        <w:rPr>
          <w:rFonts w:ascii="Times New Roman" w:hAnsi="Times New Roman" w:cs="Times New Roman"/>
          <w:sz w:val="28"/>
          <w:szCs w:val="28"/>
        </w:rPr>
        <w:t xml:space="preserve"> [9</w:t>
      </w:r>
      <w:r w:rsidR="00435F3F" w:rsidRPr="00435F3F">
        <w:rPr>
          <w:rFonts w:ascii="Times New Roman" w:hAnsi="Times New Roman" w:cs="Times New Roman"/>
          <w:sz w:val="28"/>
          <w:szCs w:val="28"/>
        </w:rPr>
        <w:t>]</w:t>
      </w:r>
      <w:r w:rsidR="00444051" w:rsidRPr="00444051">
        <w:rPr>
          <w:rFonts w:ascii="Times New Roman" w:hAnsi="Times New Roman" w:cs="Times New Roman"/>
          <w:sz w:val="28"/>
          <w:szCs w:val="28"/>
          <w:lang w:val="uk-UA"/>
        </w:rPr>
        <w:t xml:space="preserve">. </w:t>
      </w:r>
    </w:p>
    <w:p w14:paraId="0E73E606" w14:textId="77777777" w:rsidR="00444051" w:rsidRDefault="00FC2329" w:rsidP="008775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враховуючи, що дані ідеї </w:t>
      </w:r>
      <w:r w:rsidR="00877590">
        <w:rPr>
          <w:rFonts w:ascii="Times New Roman" w:hAnsi="Times New Roman" w:cs="Times New Roman"/>
          <w:sz w:val="28"/>
          <w:szCs w:val="28"/>
          <w:lang w:val="uk-UA"/>
        </w:rPr>
        <w:t xml:space="preserve">не є реальними в нашому світі, фірми часто </w:t>
      </w:r>
      <w:r w:rsidR="00444051" w:rsidRPr="00444051">
        <w:rPr>
          <w:rFonts w:ascii="Times New Roman" w:hAnsi="Times New Roman" w:cs="Times New Roman"/>
          <w:sz w:val="28"/>
          <w:szCs w:val="28"/>
          <w:lang w:val="uk-UA"/>
        </w:rPr>
        <w:t xml:space="preserve">розглядають компроміс </w:t>
      </w:r>
      <w:r w:rsidR="00877590">
        <w:rPr>
          <w:rFonts w:ascii="Times New Roman" w:hAnsi="Times New Roman" w:cs="Times New Roman"/>
          <w:sz w:val="28"/>
          <w:szCs w:val="28"/>
          <w:lang w:val="uk-UA"/>
        </w:rPr>
        <w:t>між перевагами боргу (</w:t>
      </w:r>
      <w:r w:rsidR="00444051" w:rsidRPr="00444051">
        <w:rPr>
          <w:rFonts w:ascii="Times New Roman" w:hAnsi="Times New Roman" w:cs="Times New Roman"/>
          <w:sz w:val="28"/>
          <w:szCs w:val="28"/>
          <w:lang w:val="uk-UA"/>
        </w:rPr>
        <w:t xml:space="preserve">податкові щити та нижча вартість капіталу) та </w:t>
      </w:r>
      <w:r w:rsidR="00877590">
        <w:rPr>
          <w:rFonts w:ascii="Times New Roman" w:hAnsi="Times New Roman" w:cs="Times New Roman"/>
          <w:sz w:val="28"/>
          <w:szCs w:val="28"/>
          <w:lang w:val="uk-UA"/>
        </w:rPr>
        <w:t>недоліками (</w:t>
      </w:r>
      <w:r w:rsidR="00444051" w:rsidRPr="00444051">
        <w:rPr>
          <w:rFonts w:ascii="Times New Roman" w:hAnsi="Times New Roman" w:cs="Times New Roman"/>
          <w:sz w:val="28"/>
          <w:szCs w:val="28"/>
          <w:lang w:val="uk-UA"/>
        </w:rPr>
        <w:t>збільшення фінансового ризику та агентських витрат) при визначенні своєї оптимальної структури капіталу</w:t>
      </w:r>
      <w:r w:rsidR="00F475D4">
        <w:rPr>
          <w:rFonts w:ascii="Times New Roman" w:hAnsi="Times New Roman" w:cs="Times New Roman"/>
          <w:sz w:val="28"/>
          <w:szCs w:val="28"/>
          <w:lang w:val="uk-UA"/>
        </w:rPr>
        <w:t xml:space="preserve"> [10</w:t>
      </w:r>
      <w:r w:rsidR="00435F3F" w:rsidRPr="00435F3F">
        <w:rPr>
          <w:rFonts w:ascii="Times New Roman" w:hAnsi="Times New Roman" w:cs="Times New Roman"/>
          <w:sz w:val="28"/>
          <w:szCs w:val="28"/>
          <w:lang w:val="uk-UA"/>
        </w:rPr>
        <w:t>]</w:t>
      </w:r>
      <w:r w:rsidR="00444051" w:rsidRPr="00444051">
        <w:rPr>
          <w:rFonts w:ascii="Times New Roman" w:hAnsi="Times New Roman" w:cs="Times New Roman"/>
          <w:sz w:val="28"/>
          <w:szCs w:val="28"/>
          <w:lang w:val="uk-UA"/>
        </w:rPr>
        <w:t>.</w:t>
      </w:r>
    </w:p>
    <w:p w14:paraId="0F4C25DC" w14:textId="77777777" w:rsidR="004B51F7" w:rsidRDefault="00877590" w:rsidP="003439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w:t>
      </w:r>
      <w:r w:rsidR="00A319EE">
        <w:rPr>
          <w:rFonts w:ascii="Times New Roman" w:hAnsi="Times New Roman" w:cs="Times New Roman"/>
          <w:sz w:val="28"/>
          <w:szCs w:val="28"/>
          <w:lang w:val="uk-UA"/>
        </w:rPr>
        <w:t xml:space="preserve"> одна теорія -</w:t>
      </w:r>
      <w:r>
        <w:rPr>
          <w:rFonts w:ascii="Times New Roman" w:hAnsi="Times New Roman" w:cs="Times New Roman"/>
          <w:sz w:val="28"/>
          <w:szCs w:val="28"/>
          <w:lang w:val="uk-UA"/>
        </w:rPr>
        <w:t xml:space="preserve"> компромісна</w:t>
      </w:r>
      <w:r w:rsidR="00DE2DD8">
        <w:rPr>
          <w:rFonts w:ascii="Times New Roman" w:hAnsi="Times New Roman" w:cs="Times New Roman"/>
          <w:sz w:val="28"/>
          <w:szCs w:val="28"/>
          <w:lang w:val="uk-UA"/>
        </w:rPr>
        <w:t>, що якраз таки більш детально розгляда</w:t>
      </w:r>
      <w:r w:rsidR="00955DA8">
        <w:rPr>
          <w:rFonts w:ascii="Times New Roman" w:hAnsi="Times New Roman" w:cs="Times New Roman"/>
          <w:sz w:val="28"/>
          <w:szCs w:val="28"/>
          <w:lang w:val="uk-UA"/>
        </w:rPr>
        <w:t xml:space="preserve">є плюси та мінуси залученого </w:t>
      </w:r>
      <w:r w:rsidR="00DE2DD8">
        <w:rPr>
          <w:rFonts w:ascii="Times New Roman" w:hAnsi="Times New Roman" w:cs="Times New Roman"/>
          <w:sz w:val="28"/>
          <w:szCs w:val="28"/>
          <w:lang w:val="uk-UA"/>
        </w:rPr>
        <w:t xml:space="preserve">фінансування </w:t>
      </w:r>
      <w:r>
        <w:rPr>
          <w:rFonts w:ascii="Times New Roman" w:hAnsi="Times New Roman" w:cs="Times New Roman"/>
          <w:sz w:val="28"/>
          <w:szCs w:val="28"/>
          <w:lang w:val="uk-UA"/>
        </w:rPr>
        <w:t xml:space="preserve">. </w:t>
      </w:r>
      <w:r w:rsidRPr="00877590">
        <w:rPr>
          <w:rFonts w:ascii="Times New Roman" w:hAnsi="Times New Roman" w:cs="Times New Roman"/>
          <w:sz w:val="28"/>
          <w:szCs w:val="28"/>
          <w:lang w:val="uk-UA"/>
        </w:rPr>
        <w:t xml:space="preserve">Згідно з </w:t>
      </w:r>
      <w:r w:rsidR="00955DA8">
        <w:rPr>
          <w:rFonts w:ascii="Times New Roman" w:hAnsi="Times New Roman" w:cs="Times New Roman"/>
          <w:sz w:val="28"/>
          <w:szCs w:val="28"/>
          <w:lang w:val="uk-UA"/>
        </w:rPr>
        <w:t>цією</w:t>
      </w:r>
      <w:r w:rsidRPr="00877590">
        <w:rPr>
          <w:rFonts w:ascii="Times New Roman" w:hAnsi="Times New Roman" w:cs="Times New Roman"/>
          <w:sz w:val="28"/>
          <w:szCs w:val="28"/>
          <w:lang w:val="uk-UA"/>
        </w:rPr>
        <w:t xml:space="preserve"> теорією, існує кілька факторів, які впливають на оптимальну структуру капіталу фірми:</w:t>
      </w:r>
      <w:r w:rsidR="00955DA8">
        <w:rPr>
          <w:rFonts w:ascii="Times New Roman" w:hAnsi="Times New Roman" w:cs="Times New Roman"/>
          <w:sz w:val="28"/>
          <w:szCs w:val="28"/>
          <w:lang w:val="uk-UA"/>
        </w:rPr>
        <w:t xml:space="preserve"> п</w:t>
      </w:r>
      <w:r w:rsidRPr="00877590">
        <w:rPr>
          <w:rFonts w:ascii="Times New Roman" w:hAnsi="Times New Roman" w:cs="Times New Roman"/>
          <w:sz w:val="28"/>
          <w:szCs w:val="28"/>
          <w:lang w:val="uk-UA"/>
        </w:rPr>
        <w:t>одаткові переваги боргу</w:t>
      </w:r>
      <w:r w:rsidR="00955DA8">
        <w:rPr>
          <w:rFonts w:ascii="Times New Roman" w:hAnsi="Times New Roman" w:cs="Times New Roman"/>
          <w:sz w:val="28"/>
          <w:szCs w:val="28"/>
          <w:lang w:val="uk-UA"/>
        </w:rPr>
        <w:t>, в</w:t>
      </w:r>
      <w:r w:rsidRPr="00877590">
        <w:rPr>
          <w:rFonts w:ascii="Times New Roman" w:hAnsi="Times New Roman" w:cs="Times New Roman"/>
          <w:sz w:val="28"/>
          <w:szCs w:val="28"/>
          <w:lang w:val="uk-UA"/>
        </w:rPr>
        <w:t>итрати на фінансові труднощі</w:t>
      </w:r>
      <w:r w:rsidR="00955DA8">
        <w:rPr>
          <w:rFonts w:ascii="Times New Roman" w:hAnsi="Times New Roman" w:cs="Times New Roman"/>
          <w:sz w:val="28"/>
          <w:szCs w:val="28"/>
          <w:lang w:val="uk-UA"/>
        </w:rPr>
        <w:t xml:space="preserve"> у разі банкрутства, агентські витрати, що </w:t>
      </w:r>
      <w:r w:rsidRPr="00877590">
        <w:rPr>
          <w:rFonts w:ascii="Times New Roman" w:hAnsi="Times New Roman" w:cs="Times New Roman"/>
          <w:sz w:val="28"/>
          <w:szCs w:val="28"/>
          <w:lang w:val="uk-UA"/>
        </w:rPr>
        <w:t>виникають через конфлікт інтересів між акціонерами та боржниками</w:t>
      </w:r>
      <w:r w:rsidR="00955DA8">
        <w:rPr>
          <w:rFonts w:ascii="Times New Roman" w:hAnsi="Times New Roman" w:cs="Times New Roman"/>
          <w:sz w:val="28"/>
          <w:szCs w:val="28"/>
          <w:lang w:val="uk-UA"/>
        </w:rPr>
        <w:t>. Також  автори</w:t>
      </w:r>
      <w:r w:rsidR="00343929">
        <w:rPr>
          <w:rFonts w:ascii="Times New Roman" w:hAnsi="Times New Roman" w:cs="Times New Roman"/>
          <w:sz w:val="28"/>
          <w:szCs w:val="28"/>
          <w:lang w:val="uk-UA"/>
        </w:rPr>
        <w:t xml:space="preserve"> </w:t>
      </w:r>
      <w:r w:rsidR="00955DA8">
        <w:rPr>
          <w:rFonts w:ascii="Times New Roman" w:hAnsi="Times New Roman" w:cs="Times New Roman"/>
          <w:sz w:val="28"/>
          <w:szCs w:val="28"/>
          <w:lang w:val="uk-UA"/>
        </w:rPr>
        <w:t xml:space="preserve"> даної  теорії зазначають, що </w:t>
      </w:r>
      <w:r w:rsidRPr="00877590">
        <w:rPr>
          <w:rFonts w:ascii="Times New Roman" w:hAnsi="Times New Roman" w:cs="Times New Roman"/>
          <w:sz w:val="28"/>
          <w:szCs w:val="28"/>
          <w:lang w:val="uk-UA"/>
        </w:rPr>
        <w:t>використання боргу може</w:t>
      </w:r>
      <w:r w:rsidR="00955DA8">
        <w:rPr>
          <w:rFonts w:ascii="Times New Roman" w:hAnsi="Times New Roman" w:cs="Times New Roman"/>
          <w:sz w:val="28"/>
          <w:szCs w:val="28"/>
          <w:lang w:val="uk-UA"/>
        </w:rPr>
        <w:t xml:space="preserve"> слугувати так званим сигналом і</w:t>
      </w:r>
      <w:r w:rsidR="00343929">
        <w:rPr>
          <w:rFonts w:ascii="Times New Roman" w:hAnsi="Times New Roman" w:cs="Times New Roman"/>
          <w:sz w:val="28"/>
          <w:szCs w:val="28"/>
          <w:lang w:val="uk-UA"/>
        </w:rPr>
        <w:t xml:space="preserve"> </w:t>
      </w:r>
      <w:r w:rsidRPr="00877590">
        <w:rPr>
          <w:rFonts w:ascii="Times New Roman" w:hAnsi="Times New Roman" w:cs="Times New Roman"/>
          <w:sz w:val="28"/>
          <w:szCs w:val="28"/>
          <w:lang w:val="uk-UA"/>
        </w:rPr>
        <w:t>передати і</w:t>
      </w:r>
      <w:r w:rsidR="00343929">
        <w:rPr>
          <w:rFonts w:ascii="Times New Roman" w:hAnsi="Times New Roman" w:cs="Times New Roman"/>
          <w:sz w:val="28"/>
          <w:szCs w:val="28"/>
          <w:lang w:val="uk-UA"/>
        </w:rPr>
        <w:t>нформацію ринку щодо впевненості фірми</w:t>
      </w:r>
      <w:r w:rsidRPr="00877590">
        <w:rPr>
          <w:rFonts w:ascii="Times New Roman" w:hAnsi="Times New Roman" w:cs="Times New Roman"/>
          <w:sz w:val="28"/>
          <w:szCs w:val="28"/>
          <w:lang w:val="uk-UA"/>
        </w:rPr>
        <w:t xml:space="preserve"> у її майбутніх перспективах. Використовуючи боргове фінансування, фірма показує, що вона готова зобов’язатися регулярно </w:t>
      </w:r>
      <w:r w:rsidRPr="00877590">
        <w:rPr>
          <w:rFonts w:ascii="Times New Roman" w:hAnsi="Times New Roman" w:cs="Times New Roman"/>
          <w:sz w:val="28"/>
          <w:szCs w:val="28"/>
          <w:lang w:val="uk-UA"/>
        </w:rPr>
        <w:lastRenderedPageBreak/>
        <w:t>виплачувати відсотки, що може залучити інвесторів і позитивно вплинути на вартість фірми.</w:t>
      </w:r>
      <w:r w:rsidR="00343929">
        <w:rPr>
          <w:rFonts w:ascii="Times New Roman" w:hAnsi="Times New Roman" w:cs="Times New Roman"/>
          <w:sz w:val="28"/>
          <w:szCs w:val="28"/>
          <w:lang w:val="uk-UA"/>
        </w:rPr>
        <w:t xml:space="preserve"> Компромісна теорія також визначає, що рівень боргового фінансування має визначатись за особливими характеристиками фірми та враховувати галузь, в якій вона діє, кількість негрошових активів, стадію розвитку тощо. Крім того, </w:t>
      </w:r>
      <w:r w:rsidRPr="00877590">
        <w:rPr>
          <w:rFonts w:ascii="Times New Roman" w:hAnsi="Times New Roman" w:cs="Times New Roman"/>
          <w:sz w:val="28"/>
          <w:szCs w:val="28"/>
          <w:lang w:val="uk-UA"/>
        </w:rPr>
        <w:t xml:space="preserve">оптимальна структура капіталу може змінюватися </w:t>
      </w:r>
      <w:r w:rsidR="00343929">
        <w:rPr>
          <w:rFonts w:ascii="Times New Roman" w:hAnsi="Times New Roman" w:cs="Times New Roman"/>
          <w:sz w:val="28"/>
          <w:szCs w:val="28"/>
          <w:lang w:val="uk-UA"/>
        </w:rPr>
        <w:t>і</w:t>
      </w:r>
      <w:r w:rsidRPr="00877590">
        <w:rPr>
          <w:rFonts w:ascii="Times New Roman" w:hAnsi="Times New Roman" w:cs="Times New Roman"/>
          <w:sz w:val="28"/>
          <w:szCs w:val="28"/>
          <w:lang w:val="uk-UA"/>
        </w:rPr>
        <w:t>з</w:t>
      </w:r>
      <w:r w:rsidR="00343929">
        <w:rPr>
          <w:rFonts w:ascii="Times New Roman" w:hAnsi="Times New Roman" w:cs="Times New Roman"/>
          <w:sz w:val="28"/>
          <w:szCs w:val="28"/>
          <w:lang w:val="uk-UA"/>
        </w:rPr>
        <w:t xml:space="preserve"> плином</w:t>
      </w:r>
      <w:r w:rsidRPr="00877590">
        <w:rPr>
          <w:rFonts w:ascii="Times New Roman" w:hAnsi="Times New Roman" w:cs="Times New Roman"/>
          <w:sz w:val="28"/>
          <w:szCs w:val="28"/>
          <w:lang w:val="uk-UA"/>
        </w:rPr>
        <w:t xml:space="preserve"> час</w:t>
      </w:r>
      <w:r w:rsidR="00343929">
        <w:rPr>
          <w:rFonts w:ascii="Times New Roman" w:hAnsi="Times New Roman" w:cs="Times New Roman"/>
          <w:sz w:val="28"/>
          <w:szCs w:val="28"/>
          <w:lang w:val="uk-UA"/>
        </w:rPr>
        <w:t>у та зміною ринкових умов та</w:t>
      </w:r>
      <w:r w:rsidRPr="00877590">
        <w:rPr>
          <w:rFonts w:ascii="Times New Roman" w:hAnsi="Times New Roman" w:cs="Times New Roman"/>
          <w:sz w:val="28"/>
          <w:szCs w:val="28"/>
          <w:lang w:val="uk-UA"/>
        </w:rPr>
        <w:t xml:space="preserve"> податкової політики</w:t>
      </w:r>
      <w:r w:rsidR="00343929">
        <w:rPr>
          <w:rFonts w:ascii="Times New Roman" w:hAnsi="Times New Roman" w:cs="Times New Roman"/>
          <w:sz w:val="28"/>
          <w:szCs w:val="28"/>
          <w:lang w:val="uk-UA"/>
        </w:rPr>
        <w:t>, тож час від часу її варто коригувати.</w:t>
      </w:r>
    </w:p>
    <w:p w14:paraId="77552CCE" w14:textId="77777777" w:rsidR="00D56AB3" w:rsidRDefault="00343929" w:rsidP="005001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B83B75">
        <w:rPr>
          <w:rFonts w:ascii="Times New Roman" w:hAnsi="Times New Roman" w:cs="Times New Roman"/>
          <w:sz w:val="28"/>
          <w:szCs w:val="28"/>
          <w:lang w:val="uk-UA"/>
        </w:rPr>
        <w:t>станньою розглянемо концепцію протиріччя інтересів формування структури капіталу. Конфлікти у виборі між залученим та власним фінансуванням можуть виникати, так як різні зацікавлені сторони, а саме: акціонери, кредитори та власники фірми, частіше за все переслідують різні цілі та намагаються отримати особисті переваги.</w:t>
      </w:r>
      <w:r w:rsidR="001B18C8" w:rsidRPr="001B18C8">
        <w:rPr>
          <w:rFonts w:ascii="Times New Roman" w:hAnsi="Times New Roman" w:cs="Times New Roman"/>
          <w:sz w:val="28"/>
          <w:szCs w:val="28"/>
          <w:lang w:val="uk-UA"/>
        </w:rPr>
        <w:t xml:space="preserve"> </w:t>
      </w:r>
      <w:r w:rsidR="001B18C8">
        <w:rPr>
          <w:rFonts w:ascii="Times New Roman" w:hAnsi="Times New Roman" w:cs="Times New Roman"/>
          <w:sz w:val="28"/>
          <w:szCs w:val="28"/>
          <w:lang w:val="uk-UA"/>
        </w:rPr>
        <w:t>Так, наприклад, для кредиторів важлива стабільність фірми та її невисока ризикованість, що дозволить стабільно та своєчасно сплачувати відсотки. Акціонери ж можуть прагнути збільшувати обсяги капіталу, іноді віддаючи перевагу ризику заради більшого прибутку.</w:t>
      </w:r>
      <w:r w:rsidR="000E05F6">
        <w:rPr>
          <w:rFonts w:ascii="Times New Roman" w:hAnsi="Times New Roman" w:cs="Times New Roman"/>
          <w:sz w:val="28"/>
          <w:szCs w:val="28"/>
          <w:lang w:val="uk-UA"/>
        </w:rPr>
        <w:t xml:space="preserve"> Проте це також залежить від типу акціонера та обраної стратегії інвестування. Менш стабільний варіант </w:t>
      </w:r>
      <w:r w:rsidR="00D85FF6">
        <w:rPr>
          <w:rFonts w:ascii="Times New Roman" w:hAnsi="Times New Roman" w:cs="Times New Roman"/>
          <w:sz w:val="28"/>
          <w:szCs w:val="28"/>
          <w:lang w:val="uk-UA"/>
        </w:rPr>
        <w:t xml:space="preserve">з високим рівнем фінансового левериджу </w:t>
      </w:r>
      <w:r w:rsidR="00D8271C">
        <w:rPr>
          <w:rFonts w:ascii="Times New Roman" w:hAnsi="Times New Roman" w:cs="Times New Roman"/>
          <w:sz w:val="28"/>
          <w:szCs w:val="28"/>
          <w:lang w:val="uk-UA"/>
        </w:rPr>
        <w:t>підходи</w:t>
      </w:r>
      <w:r w:rsidR="000E05F6">
        <w:rPr>
          <w:rFonts w:ascii="Times New Roman" w:hAnsi="Times New Roman" w:cs="Times New Roman"/>
          <w:sz w:val="28"/>
          <w:szCs w:val="28"/>
          <w:lang w:val="uk-UA"/>
        </w:rPr>
        <w:t xml:space="preserve">ть для короткострокових інвестицій, коли для інвестора </w:t>
      </w:r>
      <w:r w:rsidR="00D8271C">
        <w:rPr>
          <w:rFonts w:ascii="Times New Roman" w:hAnsi="Times New Roman" w:cs="Times New Roman"/>
          <w:sz w:val="28"/>
          <w:szCs w:val="28"/>
          <w:lang w:val="uk-UA"/>
        </w:rPr>
        <w:t>важливо</w:t>
      </w:r>
      <w:r w:rsidR="000E05F6">
        <w:rPr>
          <w:rFonts w:ascii="Times New Roman" w:hAnsi="Times New Roman" w:cs="Times New Roman"/>
          <w:sz w:val="28"/>
          <w:szCs w:val="28"/>
          <w:lang w:val="uk-UA"/>
        </w:rPr>
        <w:t xml:space="preserve"> швидко збільшити свої статки</w:t>
      </w:r>
      <w:r w:rsidR="00D85FF6">
        <w:rPr>
          <w:rFonts w:ascii="Times New Roman" w:hAnsi="Times New Roman" w:cs="Times New Roman"/>
          <w:sz w:val="28"/>
          <w:szCs w:val="28"/>
          <w:lang w:val="uk-UA"/>
        </w:rPr>
        <w:t>. А от довгострокові вкладники орієнтуються на компанії, вартість яких зростатиме з часом, та на ті, що зможуть стабільно виплачувати дивіденди.</w:t>
      </w:r>
      <w:r w:rsidR="009918E2">
        <w:rPr>
          <w:rFonts w:ascii="Times New Roman" w:hAnsi="Times New Roman" w:cs="Times New Roman"/>
          <w:sz w:val="28"/>
          <w:szCs w:val="28"/>
          <w:lang w:val="uk-UA"/>
        </w:rPr>
        <w:t xml:space="preserve"> І хоча такі конфлікти інтересів мають місце бути, наявність різних поглядів на одне питання вибору структури капіталу може сприяти прийняттю кращих рішень щодо оптимізації використання наявних ресурсів.</w:t>
      </w:r>
    </w:p>
    <w:p w14:paraId="19A4CA68" w14:textId="77777777" w:rsidR="003B39DC" w:rsidRDefault="00925F11" w:rsidP="00925F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можна зробити висновок, що незважаючи на наявність великої кількості підходів та концепцій до формування збалансованої структури капіталу, питання залишається відкритим для кожної окремої ТНК та залежить від її особистого досвіду, етапу розвитку, сектору діяльності та поставлених цілей.</w:t>
      </w:r>
    </w:p>
    <w:p w14:paraId="61F5BD17" w14:textId="77777777" w:rsidR="00223251" w:rsidRDefault="00223251" w:rsidP="00ED4374">
      <w:pPr>
        <w:spacing w:after="0" w:line="360" w:lineRule="auto"/>
        <w:jc w:val="both"/>
        <w:rPr>
          <w:rFonts w:ascii="Times New Roman" w:hAnsi="Times New Roman" w:cs="Times New Roman"/>
          <w:sz w:val="28"/>
          <w:szCs w:val="28"/>
          <w:lang w:val="uk-UA"/>
        </w:rPr>
      </w:pPr>
    </w:p>
    <w:p w14:paraId="2B63F5DF" w14:textId="77777777" w:rsidR="00767D02" w:rsidRPr="00767D02" w:rsidRDefault="009918E2" w:rsidP="00767D02">
      <w:pPr>
        <w:spacing w:after="0" w:line="360" w:lineRule="auto"/>
        <w:jc w:val="center"/>
        <w:rPr>
          <w:rFonts w:ascii="Times New Roman" w:hAnsi="Times New Roman" w:cs="Times New Roman"/>
          <w:b/>
          <w:sz w:val="28"/>
          <w:szCs w:val="28"/>
          <w:lang w:val="uk-UA"/>
        </w:rPr>
      </w:pPr>
      <w:r w:rsidRPr="00767D02">
        <w:rPr>
          <w:rFonts w:ascii="Times New Roman" w:hAnsi="Times New Roman" w:cs="Times New Roman"/>
          <w:b/>
          <w:sz w:val="28"/>
          <w:szCs w:val="28"/>
          <w:lang w:val="uk-UA"/>
        </w:rPr>
        <w:lastRenderedPageBreak/>
        <w:t>РОЗДІЛ 2</w:t>
      </w:r>
    </w:p>
    <w:p w14:paraId="34DC2FAC" w14:textId="77777777" w:rsidR="00D56AB3" w:rsidRPr="00767D02" w:rsidRDefault="009918E2" w:rsidP="00767D02">
      <w:pPr>
        <w:spacing w:after="0" w:line="360" w:lineRule="auto"/>
        <w:jc w:val="center"/>
        <w:rPr>
          <w:rFonts w:ascii="Times New Roman" w:hAnsi="Times New Roman" w:cs="Times New Roman"/>
          <w:b/>
          <w:sz w:val="28"/>
          <w:szCs w:val="28"/>
          <w:lang w:val="uk-UA"/>
        </w:rPr>
      </w:pPr>
      <w:r w:rsidRPr="00767D02">
        <w:rPr>
          <w:rFonts w:ascii="Times New Roman" w:hAnsi="Times New Roman" w:cs="Times New Roman"/>
          <w:b/>
          <w:sz w:val="28"/>
          <w:szCs w:val="28"/>
          <w:lang w:val="uk-UA"/>
        </w:rPr>
        <w:t>АНАЛІЗ ОСОБЛИВОСТЕЙ ФОРМУВАННЯ КАПІТАЛУ СВІТОВИХ КОРПОРАЦІЙ</w:t>
      </w:r>
    </w:p>
    <w:p w14:paraId="7E1DB425" w14:textId="77777777" w:rsidR="004D181C" w:rsidRDefault="004D181C" w:rsidP="00A67894">
      <w:pPr>
        <w:spacing w:after="0" w:line="360" w:lineRule="auto"/>
        <w:jc w:val="both"/>
        <w:rPr>
          <w:rFonts w:ascii="Times New Roman" w:hAnsi="Times New Roman" w:cs="Times New Roman"/>
          <w:sz w:val="28"/>
          <w:szCs w:val="28"/>
          <w:lang w:val="uk-UA"/>
        </w:rPr>
      </w:pPr>
    </w:p>
    <w:p w14:paraId="5494E767" w14:textId="77777777" w:rsidR="004D181C" w:rsidRPr="004D181C" w:rsidRDefault="004D181C" w:rsidP="004D181C">
      <w:pPr>
        <w:spacing w:after="0" w:line="360" w:lineRule="auto"/>
        <w:ind w:firstLine="709"/>
        <w:jc w:val="both"/>
        <w:rPr>
          <w:rFonts w:ascii="Times New Roman" w:hAnsi="Times New Roman" w:cs="Times New Roman"/>
          <w:b/>
          <w:sz w:val="28"/>
          <w:szCs w:val="28"/>
          <w:lang w:val="uk-UA"/>
        </w:rPr>
      </w:pPr>
      <w:r w:rsidRPr="004D181C">
        <w:rPr>
          <w:rFonts w:ascii="Times New Roman" w:hAnsi="Times New Roman" w:cs="Times New Roman"/>
          <w:b/>
          <w:sz w:val="28"/>
          <w:szCs w:val="28"/>
          <w:lang w:val="uk-UA"/>
        </w:rPr>
        <w:t xml:space="preserve">2.1. </w:t>
      </w:r>
      <w:r w:rsidR="00F14AE9" w:rsidRPr="00F14AE9">
        <w:rPr>
          <w:rFonts w:ascii="Times New Roman" w:hAnsi="Times New Roman" w:cs="Times New Roman"/>
          <w:b/>
          <w:sz w:val="28"/>
          <w:szCs w:val="28"/>
          <w:lang w:val="uk-UA"/>
        </w:rPr>
        <w:t>Оцінка впливу структури капіталу на фінансову рентабельність ТНК</w:t>
      </w:r>
    </w:p>
    <w:p w14:paraId="6F7E2CE9" w14:textId="77777777" w:rsidR="004D181C" w:rsidRDefault="004D181C" w:rsidP="004D181C">
      <w:pPr>
        <w:spacing w:after="0" w:line="360" w:lineRule="auto"/>
        <w:ind w:firstLine="709"/>
        <w:jc w:val="both"/>
        <w:rPr>
          <w:rFonts w:ascii="Times New Roman" w:hAnsi="Times New Roman" w:cs="Times New Roman"/>
          <w:sz w:val="28"/>
          <w:szCs w:val="28"/>
          <w:lang w:val="uk-UA"/>
        </w:rPr>
      </w:pPr>
    </w:p>
    <w:p w14:paraId="568DE652" w14:textId="77777777" w:rsidR="00A67894" w:rsidRDefault="00A67894" w:rsidP="00A6789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Обираючи джерела фінансування, важливим завданням для ТНК є знаходження саме оптимального рівня структури капіталу, такого поєднання боргових та власних коштів, що максимізує вартість компанії та дозволить покращувати фінансові показники фірми. </w:t>
      </w:r>
    </w:p>
    <w:p w14:paraId="1CC9C569" w14:textId="77777777" w:rsidR="00A67894" w:rsidRDefault="00A67894" w:rsidP="00A67894">
      <w:pPr>
        <w:spacing w:after="0" w:line="360" w:lineRule="auto"/>
        <w:ind w:firstLine="709"/>
        <w:jc w:val="both"/>
        <w:rPr>
          <w:rFonts w:ascii="Times New Roman" w:hAnsi="Times New Roman" w:cs="Times New Roman"/>
          <w:sz w:val="28"/>
          <w:szCs w:val="28"/>
          <w:lang w:val="uk-UA"/>
        </w:rPr>
      </w:pPr>
      <w:r w:rsidRPr="00C645CC">
        <w:rPr>
          <w:rFonts w:ascii="Times New Roman" w:hAnsi="Times New Roman" w:cs="Times New Roman"/>
          <w:sz w:val="28"/>
          <w:szCs w:val="28"/>
          <w:lang w:val="uk-UA"/>
        </w:rPr>
        <w:t xml:space="preserve">Досягнення оптимальної структури капіталу передбачає збалансування різних факторів і цілей. </w:t>
      </w:r>
      <w:proofErr w:type="spellStart"/>
      <w:r>
        <w:rPr>
          <w:rFonts w:ascii="Times New Roman" w:hAnsi="Times New Roman" w:cs="Times New Roman"/>
          <w:sz w:val="28"/>
          <w:szCs w:val="28"/>
          <w:lang w:val="uk-UA"/>
        </w:rPr>
        <w:t>Загальноприйнято</w:t>
      </w:r>
      <w:proofErr w:type="spellEnd"/>
      <w:r>
        <w:rPr>
          <w:rFonts w:ascii="Times New Roman" w:hAnsi="Times New Roman" w:cs="Times New Roman"/>
          <w:sz w:val="28"/>
          <w:szCs w:val="28"/>
          <w:lang w:val="uk-UA"/>
        </w:rPr>
        <w:t>, в економічній теорії виділяють три основні методи для оптимізації структури капіталу</w:t>
      </w:r>
      <w:r w:rsidR="00435F3F">
        <w:rPr>
          <w:rFonts w:ascii="Times New Roman" w:hAnsi="Times New Roman" w:cs="Times New Roman"/>
          <w:sz w:val="28"/>
          <w:szCs w:val="28"/>
          <w:lang w:val="uk-UA"/>
        </w:rPr>
        <w:t xml:space="preserve"> </w:t>
      </w:r>
      <w:r w:rsidR="00F475D4">
        <w:rPr>
          <w:rFonts w:ascii="Times New Roman" w:hAnsi="Times New Roman" w:cs="Times New Roman"/>
          <w:sz w:val="28"/>
          <w:szCs w:val="28"/>
        </w:rPr>
        <w:t>[11</w:t>
      </w:r>
      <w:r w:rsidR="00446668">
        <w:rPr>
          <w:rFonts w:ascii="Times New Roman" w:hAnsi="Times New Roman" w:cs="Times New Roman"/>
          <w:sz w:val="28"/>
          <w:szCs w:val="28"/>
        </w:rPr>
        <w:t>,</w:t>
      </w:r>
      <w:r w:rsidR="00F475D4">
        <w:rPr>
          <w:rFonts w:ascii="Times New Roman" w:hAnsi="Times New Roman" w:cs="Times New Roman"/>
          <w:sz w:val="28"/>
          <w:szCs w:val="28"/>
        </w:rPr>
        <w:t xml:space="preserve"> 12</w:t>
      </w:r>
      <w:r w:rsidR="00435F3F" w:rsidRPr="00435F3F">
        <w:rPr>
          <w:rFonts w:ascii="Times New Roman" w:hAnsi="Times New Roman" w:cs="Times New Roman"/>
          <w:sz w:val="28"/>
          <w:szCs w:val="28"/>
        </w:rPr>
        <w:t>]</w:t>
      </w:r>
      <w:r>
        <w:rPr>
          <w:rFonts w:ascii="Times New Roman" w:hAnsi="Times New Roman" w:cs="Times New Roman"/>
          <w:sz w:val="28"/>
          <w:szCs w:val="28"/>
          <w:lang w:val="uk-UA"/>
        </w:rPr>
        <w:t>. Йдеться про:</w:t>
      </w:r>
    </w:p>
    <w:p w14:paraId="03A71D06" w14:textId="77777777" w:rsidR="00A67894" w:rsidRDefault="00A67894" w:rsidP="00A67894">
      <w:pPr>
        <w:pStyle w:val="a8"/>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Оптимізація шляхом максимізації прибутковості.</w:t>
      </w:r>
    </w:p>
    <w:p w14:paraId="3D11146B" w14:textId="77777777" w:rsidR="00A67894" w:rsidRDefault="00A67894" w:rsidP="00A67894">
      <w:pPr>
        <w:pStyle w:val="a8"/>
        <w:spacing w:after="0" w:line="360" w:lineRule="auto"/>
        <w:ind w:left="0" w:firstLine="709"/>
        <w:jc w:val="both"/>
        <w:rPr>
          <w:rFonts w:ascii="Times New Roman" w:hAnsi="Times New Roman" w:cs="Times New Roman"/>
          <w:sz w:val="28"/>
          <w:szCs w:val="28"/>
          <w:lang w:val="uk-UA"/>
        </w:rPr>
      </w:pPr>
      <w:r w:rsidRPr="00135169">
        <w:rPr>
          <w:rFonts w:ascii="Times New Roman" w:hAnsi="Times New Roman" w:cs="Times New Roman"/>
          <w:sz w:val="28"/>
          <w:szCs w:val="28"/>
          <w:lang w:val="uk-UA"/>
        </w:rPr>
        <w:t xml:space="preserve">Одним із методів визначення оптимальної структури капіталу є максимізація прибутковості. Цей підхід спрямований на підвищення </w:t>
      </w:r>
      <w:r>
        <w:rPr>
          <w:rFonts w:ascii="Times New Roman" w:hAnsi="Times New Roman" w:cs="Times New Roman"/>
          <w:sz w:val="28"/>
          <w:szCs w:val="28"/>
          <w:lang w:val="uk-UA"/>
        </w:rPr>
        <w:t>рентабельності компанії та</w:t>
      </w:r>
      <w:r w:rsidRPr="00135169">
        <w:rPr>
          <w:rFonts w:ascii="Times New Roman" w:hAnsi="Times New Roman" w:cs="Times New Roman"/>
          <w:sz w:val="28"/>
          <w:szCs w:val="28"/>
          <w:lang w:val="uk-UA"/>
        </w:rPr>
        <w:t xml:space="preserve"> максимізацію добробуту акціонерів. Компанії прагнуть знайти </w:t>
      </w:r>
      <w:r>
        <w:rPr>
          <w:rFonts w:ascii="Times New Roman" w:hAnsi="Times New Roman" w:cs="Times New Roman"/>
          <w:sz w:val="28"/>
          <w:szCs w:val="28"/>
          <w:lang w:val="uk-UA"/>
        </w:rPr>
        <w:t>такий</w:t>
      </w:r>
      <w:r w:rsidRPr="00135169">
        <w:rPr>
          <w:rFonts w:ascii="Times New Roman" w:hAnsi="Times New Roman" w:cs="Times New Roman"/>
          <w:sz w:val="28"/>
          <w:szCs w:val="28"/>
          <w:lang w:val="uk-UA"/>
        </w:rPr>
        <w:t xml:space="preserve"> баланс між власним капіталом і борговим фінансуванням, що дозволить їм отримувати вищі прибутки від інвестованого капіталу.</w:t>
      </w:r>
      <w:r>
        <w:rPr>
          <w:rFonts w:ascii="Times New Roman" w:hAnsi="Times New Roman" w:cs="Times New Roman"/>
          <w:sz w:val="28"/>
          <w:szCs w:val="28"/>
          <w:lang w:val="uk-UA"/>
        </w:rPr>
        <w:t xml:space="preserve"> </w:t>
      </w:r>
    </w:p>
    <w:p w14:paraId="53493146" w14:textId="77777777" w:rsidR="00A67894" w:rsidRDefault="00A67894" w:rsidP="00A67894">
      <w:pPr>
        <w:pStyle w:val="a8"/>
        <w:spacing w:after="0" w:line="360" w:lineRule="auto"/>
        <w:ind w:left="0" w:firstLine="709"/>
        <w:jc w:val="both"/>
        <w:rPr>
          <w:rFonts w:ascii="Times New Roman" w:hAnsi="Times New Roman" w:cs="Times New Roman"/>
          <w:sz w:val="28"/>
          <w:szCs w:val="28"/>
          <w:lang w:val="uk-UA"/>
        </w:rPr>
      </w:pPr>
      <w:r w:rsidRPr="00135169">
        <w:rPr>
          <w:rFonts w:ascii="Times New Roman" w:hAnsi="Times New Roman" w:cs="Times New Roman"/>
          <w:sz w:val="28"/>
          <w:szCs w:val="28"/>
          <w:lang w:val="uk-UA"/>
        </w:rPr>
        <w:t>Фінансування акціонерним капіталом дозволяє компаніям зберігати повне володіння та контроль, але це зазвичай відбувається за рахунок вищих очікувань прибутку інвесторів. Боргове фінансування, з іншого боку, забезпечує</w:t>
      </w:r>
      <w:r>
        <w:rPr>
          <w:rFonts w:ascii="Times New Roman" w:hAnsi="Times New Roman" w:cs="Times New Roman"/>
          <w:sz w:val="28"/>
          <w:szCs w:val="28"/>
          <w:lang w:val="uk-UA"/>
        </w:rPr>
        <w:t xml:space="preserve"> фінансовий</w:t>
      </w:r>
      <w:r w:rsidRPr="00135169">
        <w:rPr>
          <w:rFonts w:ascii="Times New Roman" w:hAnsi="Times New Roman" w:cs="Times New Roman"/>
          <w:sz w:val="28"/>
          <w:szCs w:val="28"/>
          <w:lang w:val="uk-UA"/>
        </w:rPr>
        <w:t xml:space="preserve"> леверидж, який збільшує віддачу від інвестицій в акціонерний капітал. Ретельно враховуючи вартість власного капіталу та вартість боргу, компанії можуть визначити оптимальне поєднання фінансування, яке максимізує прибутковість.</w:t>
      </w:r>
    </w:p>
    <w:p w14:paraId="39F4338E" w14:textId="77777777" w:rsidR="00A67894" w:rsidRDefault="00A67894" w:rsidP="00A67894">
      <w:pPr>
        <w:pStyle w:val="a8"/>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Через мінімізацію ризиків.</w:t>
      </w:r>
    </w:p>
    <w:p w14:paraId="686AA25B" w14:textId="77777777" w:rsidR="00A67894" w:rsidRDefault="00A319EE" w:rsidP="00A67894">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Мінімізація ризиків -</w:t>
      </w:r>
      <w:r w:rsidR="00A67894" w:rsidRPr="00135169">
        <w:rPr>
          <w:rFonts w:ascii="Times New Roman" w:hAnsi="Times New Roman" w:cs="Times New Roman"/>
          <w:sz w:val="28"/>
          <w:szCs w:val="28"/>
          <w:lang w:val="uk-UA"/>
        </w:rPr>
        <w:t xml:space="preserve"> ще один метод, який використовується для визначення оптимальної структури капіталу. Такий підхід підкреслює важливість підтримки фінансової стабільності та пом’якшення потенційних ризиків. Компанії прагнуть знайти баланс між власним і </w:t>
      </w:r>
      <w:r w:rsidR="00A67894">
        <w:rPr>
          <w:rFonts w:ascii="Times New Roman" w:hAnsi="Times New Roman" w:cs="Times New Roman"/>
          <w:sz w:val="28"/>
          <w:szCs w:val="28"/>
          <w:lang w:val="uk-UA"/>
        </w:rPr>
        <w:t>позиковим</w:t>
      </w:r>
      <w:r w:rsidR="00A67894" w:rsidRPr="00135169">
        <w:rPr>
          <w:rFonts w:ascii="Times New Roman" w:hAnsi="Times New Roman" w:cs="Times New Roman"/>
          <w:sz w:val="28"/>
          <w:szCs w:val="28"/>
          <w:lang w:val="uk-UA"/>
        </w:rPr>
        <w:t xml:space="preserve"> фінансуванням, який мінімізує ризик фінансових труднощів, банкрутства чи неплатоспроможності.</w:t>
      </w:r>
      <w:r w:rsidR="00A67894">
        <w:rPr>
          <w:rFonts w:ascii="Times New Roman" w:hAnsi="Times New Roman" w:cs="Times New Roman"/>
          <w:sz w:val="28"/>
          <w:szCs w:val="28"/>
          <w:lang w:val="uk-UA"/>
        </w:rPr>
        <w:t xml:space="preserve"> </w:t>
      </w:r>
    </w:p>
    <w:p w14:paraId="5DE359BE" w14:textId="77777777" w:rsidR="00A67894" w:rsidRDefault="00A67894" w:rsidP="00A67894">
      <w:pPr>
        <w:pStyle w:val="a8"/>
        <w:spacing w:after="0" w:line="360" w:lineRule="auto"/>
        <w:ind w:left="0" w:firstLine="709"/>
        <w:jc w:val="both"/>
        <w:rPr>
          <w:rFonts w:ascii="Times New Roman" w:hAnsi="Times New Roman" w:cs="Times New Roman"/>
          <w:sz w:val="28"/>
          <w:szCs w:val="28"/>
          <w:lang w:val="uk-UA"/>
        </w:rPr>
      </w:pPr>
      <w:r w:rsidRPr="00773E06">
        <w:rPr>
          <w:rFonts w:ascii="Times New Roman" w:hAnsi="Times New Roman" w:cs="Times New Roman"/>
          <w:sz w:val="28"/>
          <w:szCs w:val="28"/>
          <w:lang w:val="uk-UA"/>
        </w:rPr>
        <w:t>Фінансування акціонерним капіталом несе менший фінансовий ризик, оскільки воно не накладає фіксованих платіжних зобов’язань. Боргове фінансування, хоча й забезпечує податкові переваги та леверидж, створює ризик дефолту та збільшення процентних витрат. Компанії аналізують свою толерантність до ризику, стабільність грошових потоків і ринкові умови, щоб визначити оптимальний рівень ризику в своїй структурі капіталу.</w:t>
      </w:r>
    </w:p>
    <w:p w14:paraId="75F6C24F" w14:textId="77777777" w:rsidR="00A67894" w:rsidRPr="00773E06" w:rsidRDefault="00A67894" w:rsidP="00A67894">
      <w:pPr>
        <w:pStyle w:val="a8"/>
        <w:numPr>
          <w:ilvl w:val="0"/>
          <w:numId w:val="4"/>
        </w:numPr>
        <w:spacing w:after="0" w:line="360" w:lineRule="auto"/>
        <w:jc w:val="both"/>
        <w:rPr>
          <w:rFonts w:ascii="Times New Roman" w:hAnsi="Times New Roman" w:cs="Times New Roman"/>
          <w:sz w:val="28"/>
          <w:szCs w:val="28"/>
          <w:lang w:val="uk-UA"/>
        </w:rPr>
      </w:pPr>
      <w:r w:rsidRPr="00773E06">
        <w:rPr>
          <w:rFonts w:ascii="Times New Roman" w:hAnsi="Times New Roman" w:cs="Times New Roman"/>
          <w:sz w:val="28"/>
          <w:szCs w:val="28"/>
          <w:lang w:val="uk-UA"/>
        </w:rPr>
        <w:t>Мінімізація середньозваженої вартості капіталу (WACC):</w:t>
      </w:r>
    </w:p>
    <w:p w14:paraId="16894D4F" w14:textId="77777777" w:rsidR="00A67894" w:rsidRPr="00C645CC" w:rsidRDefault="00A67894" w:rsidP="00A6789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WACC</w:t>
      </w:r>
      <w:r w:rsidRPr="00C645CC">
        <w:rPr>
          <w:rFonts w:ascii="Times New Roman" w:hAnsi="Times New Roman" w:cs="Times New Roman"/>
          <w:sz w:val="28"/>
          <w:szCs w:val="28"/>
          <w:lang w:val="uk-UA"/>
        </w:rPr>
        <w:t xml:space="preserve"> представляє середню норму прибутку, необхідну інвесторам для інвестування в компанію. Мінімізація WACC є поширеним методом визначення оптимальної структури капіталу. Нижчий WACC вказує на те, що компанія ефективно використовує свій капітал і створює вищу вартість.</w:t>
      </w:r>
    </w:p>
    <w:p w14:paraId="2C6785E0" w14:textId="77777777" w:rsidR="00A67894" w:rsidRPr="00A67894" w:rsidRDefault="00A67894" w:rsidP="00A67894">
      <w:pPr>
        <w:spacing w:after="0" w:line="360" w:lineRule="auto"/>
        <w:ind w:firstLine="709"/>
        <w:jc w:val="both"/>
        <w:rPr>
          <w:rFonts w:ascii="Times New Roman" w:hAnsi="Times New Roman" w:cs="Times New Roman"/>
          <w:sz w:val="28"/>
          <w:szCs w:val="28"/>
          <w:lang w:val="uk-UA"/>
        </w:rPr>
      </w:pPr>
      <w:r w:rsidRPr="00C645CC">
        <w:rPr>
          <w:rFonts w:ascii="Times New Roman" w:hAnsi="Times New Roman" w:cs="Times New Roman"/>
          <w:sz w:val="28"/>
          <w:szCs w:val="28"/>
          <w:lang w:val="uk-UA"/>
        </w:rPr>
        <w:t>WACC враховує вартість власного капіталу та вартість боргу, зважених за їх відповідними частками в структурі капіталу. Вартість власного капіталу відображає прибуток, очікуваний акціонерами, тоді як вартість боргу являє собою процентні витрати, сплачені кредиторам. Оптимізуючи поєднання акціонерного та позикового фінансування, компанії можуть мінімізувати загальну вартість капіталу та підвищити свою вартість.</w:t>
      </w:r>
    </w:p>
    <w:p w14:paraId="1A87A25E" w14:textId="77777777" w:rsidR="00FB497D" w:rsidRDefault="004D181C" w:rsidP="00A6789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вже зазначалось, </w:t>
      </w:r>
      <w:r w:rsidR="00FB497D">
        <w:rPr>
          <w:rFonts w:ascii="Times New Roman" w:hAnsi="Times New Roman" w:cs="Times New Roman"/>
          <w:sz w:val="28"/>
          <w:szCs w:val="28"/>
          <w:lang w:val="uk-UA"/>
        </w:rPr>
        <w:t>з</w:t>
      </w:r>
      <w:r w:rsidRPr="004D181C">
        <w:rPr>
          <w:rFonts w:ascii="Times New Roman" w:hAnsi="Times New Roman" w:cs="Times New Roman"/>
          <w:sz w:val="28"/>
          <w:szCs w:val="28"/>
          <w:lang w:val="uk-UA"/>
        </w:rPr>
        <w:t xml:space="preserve">находячи баланс між боргом і власним капіталом, </w:t>
      </w:r>
      <w:r w:rsidR="00FB497D">
        <w:rPr>
          <w:rFonts w:ascii="Times New Roman" w:hAnsi="Times New Roman" w:cs="Times New Roman"/>
          <w:sz w:val="28"/>
          <w:szCs w:val="28"/>
          <w:lang w:val="uk-UA"/>
        </w:rPr>
        <w:t>одним із прагнень компанії є</w:t>
      </w:r>
      <w:r w:rsidRPr="004D181C">
        <w:rPr>
          <w:rFonts w:ascii="Times New Roman" w:hAnsi="Times New Roman" w:cs="Times New Roman"/>
          <w:sz w:val="28"/>
          <w:szCs w:val="28"/>
          <w:lang w:val="uk-UA"/>
        </w:rPr>
        <w:t xml:space="preserve"> дос</w:t>
      </w:r>
      <w:r w:rsidR="00FB497D">
        <w:rPr>
          <w:rFonts w:ascii="Times New Roman" w:hAnsi="Times New Roman" w:cs="Times New Roman"/>
          <w:sz w:val="28"/>
          <w:szCs w:val="28"/>
          <w:lang w:val="uk-UA"/>
        </w:rPr>
        <w:t>ягнення</w:t>
      </w:r>
      <w:r w:rsidRPr="004D181C">
        <w:rPr>
          <w:rFonts w:ascii="Times New Roman" w:hAnsi="Times New Roman" w:cs="Times New Roman"/>
          <w:sz w:val="28"/>
          <w:szCs w:val="28"/>
          <w:lang w:val="uk-UA"/>
        </w:rPr>
        <w:t xml:space="preserve"> оптимальної структури капіталу, яка підвищує прибутковість.</w:t>
      </w:r>
    </w:p>
    <w:p w14:paraId="606CA845" w14:textId="77777777" w:rsidR="009943EF" w:rsidRDefault="00FB497D" w:rsidP="009943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Вирішальну роль у досягненні такої цілі відіграє фінансовий леверидж, що </w:t>
      </w:r>
      <w:r w:rsidR="004D181C" w:rsidRPr="004D181C">
        <w:rPr>
          <w:rFonts w:ascii="Times New Roman" w:hAnsi="Times New Roman" w:cs="Times New Roman"/>
          <w:sz w:val="28"/>
          <w:szCs w:val="28"/>
          <w:lang w:val="uk-UA"/>
        </w:rPr>
        <w:t>стосується</w:t>
      </w:r>
      <w:r>
        <w:rPr>
          <w:rFonts w:ascii="Times New Roman" w:hAnsi="Times New Roman" w:cs="Times New Roman"/>
          <w:sz w:val="28"/>
          <w:szCs w:val="28"/>
          <w:lang w:val="uk-UA"/>
        </w:rPr>
        <w:t xml:space="preserve"> використання позикових коштів</w:t>
      </w:r>
      <w:r w:rsidR="004D181C" w:rsidRPr="004D181C">
        <w:rPr>
          <w:rFonts w:ascii="Times New Roman" w:hAnsi="Times New Roman" w:cs="Times New Roman"/>
          <w:sz w:val="28"/>
          <w:szCs w:val="28"/>
          <w:lang w:val="uk-UA"/>
        </w:rPr>
        <w:t xml:space="preserve"> для фінансування </w:t>
      </w:r>
      <w:r>
        <w:rPr>
          <w:rFonts w:ascii="Times New Roman" w:hAnsi="Times New Roman" w:cs="Times New Roman"/>
          <w:sz w:val="28"/>
          <w:szCs w:val="28"/>
          <w:lang w:val="uk-UA"/>
        </w:rPr>
        <w:t>активів</w:t>
      </w:r>
      <w:r w:rsidR="004D181C" w:rsidRPr="004D181C">
        <w:rPr>
          <w:rFonts w:ascii="Times New Roman" w:hAnsi="Times New Roman" w:cs="Times New Roman"/>
          <w:sz w:val="28"/>
          <w:szCs w:val="28"/>
          <w:lang w:val="uk-UA"/>
        </w:rPr>
        <w:t xml:space="preserve"> </w:t>
      </w:r>
      <w:r>
        <w:rPr>
          <w:rFonts w:ascii="Times New Roman" w:hAnsi="Times New Roman" w:cs="Times New Roman"/>
          <w:sz w:val="28"/>
          <w:szCs w:val="28"/>
          <w:lang w:val="uk-UA"/>
        </w:rPr>
        <w:t>та операційної діяльності ТНК. Керуючи фінансовим ле</w:t>
      </w:r>
      <w:r w:rsidRPr="004D181C">
        <w:rPr>
          <w:rFonts w:ascii="Times New Roman" w:hAnsi="Times New Roman" w:cs="Times New Roman"/>
          <w:sz w:val="28"/>
          <w:szCs w:val="28"/>
          <w:lang w:val="uk-UA"/>
        </w:rPr>
        <w:t>веридж</w:t>
      </w:r>
      <w:r>
        <w:rPr>
          <w:rFonts w:ascii="Times New Roman" w:hAnsi="Times New Roman" w:cs="Times New Roman"/>
          <w:sz w:val="28"/>
          <w:szCs w:val="28"/>
          <w:lang w:val="uk-UA"/>
        </w:rPr>
        <w:t xml:space="preserve">ем, можна </w:t>
      </w:r>
      <w:r>
        <w:rPr>
          <w:rFonts w:ascii="Times New Roman" w:hAnsi="Times New Roman" w:cs="Times New Roman"/>
          <w:sz w:val="28"/>
          <w:szCs w:val="28"/>
          <w:lang w:val="uk-UA"/>
        </w:rPr>
        <w:lastRenderedPageBreak/>
        <w:t xml:space="preserve">збільшувати віддачу від інвестицій в акціонерний капітал лише </w:t>
      </w:r>
      <w:r w:rsidR="004D181C" w:rsidRPr="004D181C">
        <w:rPr>
          <w:rFonts w:ascii="Times New Roman" w:hAnsi="Times New Roman" w:cs="Times New Roman"/>
          <w:sz w:val="28"/>
          <w:szCs w:val="28"/>
          <w:lang w:val="uk-UA"/>
        </w:rPr>
        <w:t>шляхом використання б</w:t>
      </w:r>
      <w:r>
        <w:rPr>
          <w:rFonts w:ascii="Times New Roman" w:hAnsi="Times New Roman" w:cs="Times New Roman"/>
          <w:sz w:val="28"/>
          <w:szCs w:val="28"/>
          <w:lang w:val="uk-UA"/>
        </w:rPr>
        <w:t>оргу</w:t>
      </w:r>
      <w:r w:rsidR="004D181C" w:rsidRPr="004D181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Розглянемо </w:t>
      </w:r>
      <w:r w:rsidR="009943EF">
        <w:rPr>
          <w:rFonts w:ascii="Times New Roman" w:hAnsi="Times New Roman" w:cs="Times New Roman"/>
          <w:sz w:val="28"/>
          <w:szCs w:val="28"/>
          <w:lang w:val="uk-UA"/>
        </w:rPr>
        <w:t>прерогативи</w:t>
      </w:r>
      <w:r>
        <w:rPr>
          <w:rFonts w:ascii="Times New Roman" w:hAnsi="Times New Roman" w:cs="Times New Roman"/>
          <w:sz w:val="28"/>
          <w:szCs w:val="28"/>
          <w:lang w:val="uk-UA"/>
        </w:rPr>
        <w:t xml:space="preserve"> останнього більш детально:</w:t>
      </w:r>
    </w:p>
    <w:p w14:paraId="43803AC7" w14:textId="77777777" w:rsidR="004D181C" w:rsidRPr="009943EF" w:rsidRDefault="009943EF" w:rsidP="009943EF">
      <w:pPr>
        <w:pStyle w:val="a8"/>
        <w:numPr>
          <w:ilvl w:val="0"/>
          <w:numId w:val="5"/>
        </w:numPr>
        <w:spacing w:after="0" w:line="360" w:lineRule="auto"/>
        <w:ind w:left="0" w:firstLine="106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4D181C" w:rsidRPr="009943EF">
        <w:rPr>
          <w:rFonts w:ascii="Times New Roman" w:hAnsi="Times New Roman" w:cs="Times New Roman"/>
          <w:sz w:val="28"/>
          <w:szCs w:val="28"/>
          <w:lang w:val="uk-UA"/>
        </w:rPr>
        <w:t>одаткові переваги: ​​у багатьох юрисдикціях сплата відсотків за боргом не оподатковується, що призводить до зменшення податкових зобов’язань компанії та збільшення прибутку</w:t>
      </w:r>
      <w:r>
        <w:rPr>
          <w:rFonts w:ascii="Times New Roman" w:hAnsi="Times New Roman" w:cs="Times New Roman"/>
          <w:sz w:val="28"/>
          <w:szCs w:val="28"/>
          <w:lang w:val="uk-UA"/>
        </w:rPr>
        <w:t>, тоді як використання власного капіталу призводило б до подвійного оподаткування</w:t>
      </w:r>
      <w:r w:rsidR="004D181C" w:rsidRPr="009943EF">
        <w:rPr>
          <w:rFonts w:ascii="Times New Roman" w:hAnsi="Times New Roman" w:cs="Times New Roman"/>
          <w:sz w:val="28"/>
          <w:szCs w:val="28"/>
          <w:lang w:val="uk-UA"/>
        </w:rPr>
        <w:t>.</w:t>
      </w:r>
    </w:p>
    <w:p w14:paraId="295BCAB9" w14:textId="77777777" w:rsidR="009943EF" w:rsidRDefault="009943EF" w:rsidP="009943EF">
      <w:pPr>
        <w:pStyle w:val="a8"/>
        <w:numPr>
          <w:ilvl w:val="0"/>
          <w:numId w:val="5"/>
        </w:numPr>
        <w:spacing w:after="0" w:line="360" w:lineRule="auto"/>
        <w:ind w:left="0" w:firstLine="106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9943EF">
        <w:rPr>
          <w:rFonts w:ascii="Times New Roman" w:hAnsi="Times New Roman" w:cs="Times New Roman"/>
          <w:sz w:val="28"/>
          <w:szCs w:val="28"/>
          <w:lang w:val="uk-UA"/>
        </w:rPr>
        <w:t xml:space="preserve">озподіл ризиків: </w:t>
      </w:r>
      <w:r>
        <w:rPr>
          <w:rFonts w:ascii="Times New Roman" w:hAnsi="Times New Roman" w:cs="Times New Roman"/>
          <w:sz w:val="28"/>
          <w:szCs w:val="28"/>
          <w:lang w:val="uk-UA"/>
        </w:rPr>
        <w:t xml:space="preserve">незважаючи на те, що фінансування запозиченими коштами є менш стабільним для ТНК, ніж залучення акціонерного капіталу, </w:t>
      </w:r>
      <w:r w:rsidRPr="009943EF">
        <w:rPr>
          <w:rFonts w:ascii="Times New Roman" w:hAnsi="Times New Roman" w:cs="Times New Roman"/>
          <w:sz w:val="28"/>
          <w:szCs w:val="28"/>
          <w:lang w:val="uk-UA"/>
        </w:rPr>
        <w:t>боргове фінансування дозволяє компаніям розподіляти ризики, пов’язані з їх діяльністю чи інвестиціями, з кредиторами. У тих випадках, коли компанія працює добре, акціонери отримують вигоду від підвищення доходів, тоді як у менш сприятливих ситуаціях тягар розподіляється з кредиторами.</w:t>
      </w:r>
    </w:p>
    <w:p w14:paraId="417CDA4C" w14:textId="77777777" w:rsidR="009943EF" w:rsidRDefault="009943EF" w:rsidP="009943EF">
      <w:pPr>
        <w:pStyle w:val="a8"/>
        <w:numPr>
          <w:ilvl w:val="0"/>
          <w:numId w:val="5"/>
        </w:numPr>
        <w:spacing w:after="0" w:line="360" w:lineRule="auto"/>
        <w:ind w:left="0" w:firstLine="106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4D181C" w:rsidRPr="009943EF">
        <w:rPr>
          <w:rFonts w:ascii="Times New Roman" w:hAnsi="Times New Roman" w:cs="Times New Roman"/>
          <w:sz w:val="28"/>
          <w:szCs w:val="28"/>
          <w:lang w:val="uk-UA"/>
        </w:rPr>
        <w:t xml:space="preserve">більшення прибутку: </w:t>
      </w:r>
      <w:r>
        <w:rPr>
          <w:rFonts w:ascii="Times New Roman" w:hAnsi="Times New Roman" w:cs="Times New Roman"/>
          <w:sz w:val="28"/>
          <w:szCs w:val="28"/>
          <w:lang w:val="uk-UA"/>
        </w:rPr>
        <w:t>зазвичай</w:t>
      </w:r>
      <w:r w:rsidR="004D181C" w:rsidRPr="009943EF">
        <w:rPr>
          <w:rFonts w:ascii="Times New Roman" w:hAnsi="Times New Roman" w:cs="Times New Roman"/>
          <w:sz w:val="28"/>
          <w:szCs w:val="28"/>
          <w:lang w:val="uk-UA"/>
        </w:rPr>
        <w:t xml:space="preserve"> компанія отримує більший прибуток від своїх інве</w:t>
      </w:r>
      <w:r>
        <w:rPr>
          <w:rFonts w:ascii="Times New Roman" w:hAnsi="Times New Roman" w:cs="Times New Roman"/>
          <w:sz w:val="28"/>
          <w:szCs w:val="28"/>
          <w:lang w:val="uk-UA"/>
        </w:rPr>
        <w:t>стицій, ніж вартують їй запозичення</w:t>
      </w:r>
      <w:r w:rsidR="004D181C" w:rsidRPr="009943EF">
        <w:rPr>
          <w:rFonts w:ascii="Times New Roman" w:hAnsi="Times New Roman" w:cs="Times New Roman"/>
          <w:sz w:val="28"/>
          <w:szCs w:val="28"/>
          <w:lang w:val="uk-UA"/>
        </w:rPr>
        <w:t>,</w:t>
      </w:r>
      <w:r>
        <w:rPr>
          <w:rFonts w:ascii="Times New Roman" w:hAnsi="Times New Roman" w:cs="Times New Roman"/>
          <w:sz w:val="28"/>
          <w:szCs w:val="28"/>
          <w:lang w:val="uk-UA"/>
        </w:rPr>
        <w:t xml:space="preserve"> у такому випадку</w:t>
      </w:r>
      <w:r w:rsidR="004D181C" w:rsidRPr="009943EF">
        <w:rPr>
          <w:rFonts w:ascii="Times New Roman" w:hAnsi="Times New Roman" w:cs="Times New Roman"/>
          <w:sz w:val="28"/>
          <w:szCs w:val="28"/>
          <w:lang w:val="uk-UA"/>
        </w:rPr>
        <w:t xml:space="preserve"> вона може отримати додаткові </w:t>
      </w:r>
      <w:r>
        <w:rPr>
          <w:rFonts w:ascii="Times New Roman" w:hAnsi="Times New Roman" w:cs="Times New Roman"/>
          <w:sz w:val="28"/>
          <w:szCs w:val="28"/>
          <w:lang w:val="uk-UA"/>
        </w:rPr>
        <w:t>грошові надходження</w:t>
      </w:r>
      <w:r w:rsidR="004D181C" w:rsidRPr="009943EF">
        <w:rPr>
          <w:rFonts w:ascii="Times New Roman" w:hAnsi="Times New Roman" w:cs="Times New Roman"/>
          <w:sz w:val="28"/>
          <w:szCs w:val="28"/>
          <w:lang w:val="uk-UA"/>
        </w:rPr>
        <w:t xml:space="preserve"> для </w:t>
      </w:r>
      <w:r>
        <w:rPr>
          <w:rFonts w:ascii="Times New Roman" w:hAnsi="Times New Roman" w:cs="Times New Roman"/>
          <w:sz w:val="28"/>
          <w:szCs w:val="28"/>
          <w:lang w:val="uk-UA"/>
        </w:rPr>
        <w:t>акціонерів, що значно підвищує</w:t>
      </w:r>
      <w:r w:rsidR="004D181C" w:rsidRPr="009943E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її </w:t>
      </w:r>
      <w:r w:rsidR="004D181C" w:rsidRPr="009943EF">
        <w:rPr>
          <w:rFonts w:ascii="Times New Roman" w:hAnsi="Times New Roman" w:cs="Times New Roman"/>
          <w:sz w:val="28"/>
          <w:szCs w:val="28"/>
          <w:lang w:val="uk-UA"/>
        </w:rPr>
        <w:t>прибутковість.</w:t>
      </w:r>
    </w:p>
    <w:p w14:paraId="6DCF6D33" w14:textId="77777777" w:rsidR="004D181C" w:rsidRPr="004D181C" w:rsidRDefault="009943EF" w:rsidP="00AD5408">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 як вже зазначалось</w:t>
      </w:r>
      <w:r w:rsidR="004D181C" w:rsidRPr="009943EF">
        <w:rPr>
          <w:rFonts w:ascii="Times New Roman" w:hAnsi="Times New Roman" w:cs="Times New Roman"/>
          <w:sz w:val="28"/>
          <w:szCs w:val="28"/>
          <w:lang w:val="uk-UA"/>
        </w:rPr>
        <w:t>, фінансовий леверидж пов’язаний з певними ризиками</w:t>
      </w:r>
      <w:r w:rsidR="00AD5408">
        <w:rPr>
          <w:rFonts w:ascii="Times New Roman" w:hAnsi="Times New Roman" w:cs="Times New Roman"/>
          <w:sz w:val="28"/>
          <w:szCs w:val="28"/>
          <w:lang w:val="uk-UA"/>
        </w:rPr>
        <w:t>, так як н</w:t>
      </w:r>
      <w:r w:rsidR="004D181C" w:rsidRPr="009943EF">
        <w:rPr>
          <w:rFonts w:ascii="Times New Roman" w:hAnsi="Times New Roman" w:cs="Times New Roman"/>
          <w:sz w:val="28"/>
          <w:szCs w:val="28"/>
          <w:lang w:val="uk-UA"/>
        </w:rPr>
        <w:t>адмірний рівень боргу</w:t>
      </w:r>
      <w:r w:rsidR="00AD5408">
        <w:rPr>
          <w:rFonts w:ascii="Times New Roman" w:hAnsi="Times New Roman" w:cs="Times New Roman"/>
          <w:sz w:val="28"/>
          <w:szCs w:val="28"/>
          <w:lang w:val="uk-UA"/>
        </w:rPr>
        <w:t xml:space="preserve"> та високі процентні витрати можуть збільшити фінансовий ризик </w:t>
      </w:r>
      <w:r w:rsidR="004D181C" w:rsidRPr="009943EF">
        <w:rPr>
          <w:rFonts w:ascii="Times New Roman" w:hAnsi="Times New Roman" w:cs="Times New Roman"/>
          <w:sz w:val="28"/>
          <w:szCs w:val="28"/>
          <w:lang w:val="uk-UA"/>
        </w:rPr>
        <w:t>компанії та вразливість до економічни</w:t>
      </w:r>
      <w:r w:rsidR="00AD5408">
        <w:rPr>
          <w:rFonts w:ascii="Times New Roman" w:hAnsi="Times New Roman" w:cs="Times New Roman"/>
          <w:sz w:val="28"/>
          <w:szCs w:val="28"/>
          <w:lang w:val="uk-UA"/>
        </w:rPr>
        <w:t>х спадів.</w:t>
      </w:r>
    </w:p>
    <w:p w14:paraId="499D2454" w14:textId="77777777" w:rsidR="004D181C" w:rsidRDefault="00AD5408" w:rsidP="00AD54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Ключовим показником, що вимірює кредитне плече корпорації, є саме співвідношення загального боргу до власного капіталу - </w:t>
      </w:r>
      <w:r w:rsidR="004D181C" w:rsidRPr="004D181C">
        <w:rPr>
          <w:rFonts w:ascii="Times New Roman" w:hAnsi="Times New Roman" w:cs="Times New Roman"/>
          <w:sz w:val="28"/>
          <w:szCs w:val="28"/>
          <w:lang w:val="uk-UA"/>
        </w:rPr>
        <w:t xml:space="preserve"> </w:t>
      </w:r>
      <w:r>
        <w:rPr>
          <w:rFonts w:ascii="Times New Roman" w:hAnsi="Times New Roman" w:cs="Times New Roman"/>
          <w:sz w:val="28"/>
          <w:szCs w:val="28"/>
          <w:lang w:val="en-US"/>
        </w:rPr>
        <w:t>Debt</w:t>
      </w:r>
      <w:r w:rsidRPr="00AD5408">
        <w:rPr>
          <w:rFonts w:ascii="Times New Roman" w:hAnsi="Times New Roman" w:cs="Times New Roman"/>
          <w:sz w:val="28"/>
          <w:szCs w:val="28"/>
          <w:lang w:val="uk-UA"/>
        </w:rPr>
        <w:t>-</w:t>
      </w:r>
      <w:r>
        <w:rPr>
          <w:rFonts w:ascii="Times New Roman" w:hAnsi="Times New Roman" w:cs="Times New Roman"/>
          <w:sz w:val="28"/>
          <w:szCs w:val="28"/>
          <w:lang w:val="en-US"/>
        </w:rPr>
        <w:t>to</w:t>
      </w:r>
      <w:r w:rsidRPr="00AD5408">
        <w:rPr>
          <w:rFonts w:ascii="Times New Roman" w:hAnsi="Times New Roman" w:cs="Times New Roman"/>
          <w:sz w:val="28"/>
          <w:szCs w:val="28"/>
          <w:lang w:val="uk-UA"/>
        </w:rPr>
        <w:t>-</w:t>
      </w:r>
      <w:r>
        <w:rPr>
          <w:rFonts w:ascii="Times New Roman" w:hAnsi="Times New Roman" w:cs="Times New Roman"/>
          <w:sz w:val="28"/>
          <w:szCs w:val="28"/>
          <w:lang w:val="en-US"/>
        </w:rPr>
        <w:t>Equity</w:t>
      </w:r>
      <w:r>
        <w:rPr>
          <w:rFonts w:ascii="Times New Roman" w:hAnsi="Times New Roman" w:cs="Times New Roman"/>
          <w:sz w:val="28"/>
          <w:szCs w:val="28"/>
          <w:lang w:val="uk-UA"/>
        </w:rPr>
        <w:t>. Якщо ж визначати в</w:t>
      </w:r>
      <w:r w:rsidR="004D181C" w:rsidRPr="004D181C">
        <w:rPr>
          <w:rFonts w:ascii="Times New Roman" w:hAnsi="Times New Roman" w:cs="Times New Roman"/>
          <w:sz w:val="28"/>
          <w:szCs w:val="28"/>
          <w:lang w:val="uk-UA"/>
        </w:rPr>
        <w:t xml:space="preserve">заємозв’язок між </w:t>
      </w:r>
      <w:r>
        <w:rPr>
          <w:rFonts w:ascii="Times New Roman" w:hAnsi="Times New Roman" w:cs="Times New Roman"/>
          <w:sz w:val="28"/>
          <w:szCs w:val="28"/>
          <w:lang w:val="uk-UA"/>
        </w:rPr>
        <w:t xml:space="preserve">даним показником </w:t>
      </w:r>
      <w:r w:rsidR="004D181C" w:rsidRPr="004D181C">
        <w:rPr>
          <w:rFonts w:ascii="Times New Roman" w:hAnsi="Times New Roman" w:cs="Times New Roman"/>
          <w:sz w:val="28"/>
          <w:szCs w:val="28"/>
          <w:lang w:val="uk-UA"/>
        </w:rPr>
        <w:t>та прибутковістю компанії</w:t>
      </w:r>
      <w:r>
        <w:rPr>
          <w:rFonts w:ascii="Times New Roman" w:hAnsi="Times New Roman" w:cs="Times New Roman"/>
          <w:sz w:val="28"/>
          <w:szCs w:val="28"/>
          <w:lang w:val="uk-UA"/>
        </w:rPr>
        <w:t>, справедливо стверджувати, що в</w:t>
      </w:r>
      <w:r w:rsidR="004D181C" w:rsidRPr="004D181C">
        <w:rPr>
          <w:rFonts w:ascii="Times New Roman" w:hAnsi="Times New Roman" w:cs="Times New Roman"/>
          <w:sz w:val="28"/>
          <w:szCs w:val="28"/>
          <w:lang w:val="uk-UA"/>
        </w:rPr>
        <w:t>ищий коефіці</w:t>
      </w:r>
      <w:r>
        <w:rPr>
          <w:rFonts w:ascii="Times New Roman" w:hAnsi="Times New Roman" w:cs="Times New Roman"/>
          <w:sz w:val="28"/>
          <w:szCs w:val="28"/>
          <w:lang w:val="uk-UA"/>
        </w:rPr>
        <w:t xml:space="preserve">єнт боргу до власного капіталу </w:t>
      </w:r>
      <w:r w:rsidR="004D181C" w:rsidRPr="004D181C">
        <w:rPr>
          <w:rFonts w:ascii="Times New Roman" w:hAnsi="Times New Roman" w:cs="Times New Roman"/>
          <w:sz w:val="28"/>
          <w:szCs w:val="28"/>
          <w:lang w:val="uk-UA"/>
        </w:rPr>
        <w:t xml:space="preserve">свідчить про більшу залежність </w:t>
      </w:r>
      <w:r>
        <w:rPr>
          <w:rFonts w:ascii="Times New Roman" w:hAnsi="Times New Roman" w:cs="Times New Roman"/>
          <w:sz w:val="28"/>
          <w:szCs w:val="28"/>
          <w:lang w:val="uk-UA"/>
        </w:rPr>
        <w:t xml:space="preserve">ТНК </w:t>
      </w:r>
      <w:r w:rsidR="004D181C" w:rsidRPr="004D181C">
        <w:rPr>
          <w:rFonts w:ascii="Times New Roman" w:hAnsi="Times New Roman" w:cs="Times New Roman"/>
          <w:sz w:val="28"/>
          <w:szCs w:val="28"/>
          <w:lang w:val="uk-UA"/>
        </w:rPr>
        <w:t xml:space="preserve">від боргового фінансування. Це може призвести до вищого фінансового левериджу, потенційно збільшуючи прибутковість завдяки згаданим раніше перевагам. Однак </w:t>
      </w:r>
      <w:r>
        <w:rPr>
          <w:rFonts w:ascii="Times New Roman" w:hAnsi="Times New Roman" w:cs="Times New Roman"/>
          <w:sz w:val="28"/>
          <w:szCs w:val="28"/>
          <w:lang w:val="uk-UA"/>
        </w:rPr>
        <w:t xml:space="preserve">важливо, щоб рівень залучених коштів не був надмірним, </w:t>
      </w:r>
      <w:r w:rsidR="00BF04F6">
        <w:rPr>
          <w:rFonts w:ascii="Times New Roman" w:hAnsi="Times New Roman" w:cs="Times New Roman"/>
          <w:sz w:val="28"/>
          <w:szCs w:val="28"/>
          <w:lang w:val="uk-UA"/>
        </w:rPr>
        <w:t>коли</w:t>
      </w:r>
      <w:r>
        <w:rPr>
          <w:rFonts w:ascii="Times New Roman" w:hAnsi="Times New Roman" w:cs="Times New Roman"/>
          <w:sz w:val="28"/>
          <w:szCs w:val="28"/>
          <w:lang w:val="uk-UA"/>
        </w:rPr>
        <w:t xml:space="preserve"> </w:t>
      </w:r>
      <w:r w:rsidR="004D181C" w:rsidRPr="004D181C">
        <w:rPr>
          <w:rFonts w:ascii="Times New Roman" w:hAnsi="Times New Roman" w:cs="Times New Roman"/>
          <w:sz w:val="28"/>
          <w:szCs w:val="28"/>
          <w:lang w:val="uk-UA"/>
        </w:rPr>
        <w:t>процентні витрат</w:t>
      </w:r>
      <w:r>
        <w:rPr>
          <w:rFonts w:ascii="Times New Roman" w:hAnsi="Times New Roman" w:cs="Times New Roman"/>
          <w:sz w:val="28"/>
          <w:szCs w:val="28"/>
          <w:lang w:val="uk-UA"/>
        </w:rPr>
        <w:t xml:space="preserve">и </w:t>
      </w:r>
      <w:r w:rsidR="00BF04F6">
        <w:rPr>
          <w:rFonts w:ascii="Times New Roman" w:hAnsi="Times New Roman" w:cs="Times New Roman"/>
          <w:sz w:val="28"/>
          <w:szCs w:val="28"/>
          <w:lang w:val="uk-UA"/>
        </w:rPr>
        <w:t>складають значний відсоток коштів, отриманих від операційної діяльності</w:t>
      </w:r>
      <w:r w:rsidR="004D181C" w:rsidRPr="004D181C">
        <w:rPr>
          <w:rFonts w:ascii="Times New Roman" w:hAnsi="Times New Roman" w:cs="Times New Roman"/>
          <w:sz w:val="28"/>
          <w:szCs w:val="28"/>
          <w:lang w:val="uk-UA"/>
        </w:rPr>
        <w:t>.</w:t>
      </w:r>
    </w:p>
    <w:p w14:paraId="2C878C73" w14:textId="77777777" w:rsidR="00BF04F6" w:rsidRDefault="00BF04F6" w:rsidP="00AD54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Низьке</w:t>
      </w:r>
      <w:r w:rsidRPr="00BF04F6">
        <w:rPr>
          <w:rFonts w:ascii="Times New Roman" w:hAnsi="Times New Roman" w:cs="Times New Roman"/>
          <w:sz w:val="28"/>
          <w:szCs w:val="28"/>
          <w:lang w:val="uk-UA"/>
        </w:rPr>
        <w:t xml:space="preserve"> співвідношення боргу до власного капіталу</w:t>
      </w:r>
      <w:r>
        <w:rPr>
          <w:rFonts w:ascii="Times New Roman" w:hAnsi="Times New Roman" w:cs="Times New Roman"/>
          <w:sz w:val="28"/>
          <w:szCs w:val="28"/>
          <w:lang w:val="uk-UA"/>
        </w:rPr>
        <w:t xml:space="preserve"> працює навпаки і хоча менша залученість боргових коштів у структурі капіталу</w:t>
      </w:r>
      <w:r w:rsidRPr="00BF04F6">
        <w:rPr>
          <w:rFonts w:ascii="Times New Roman" w:hAnsi="Times New Roman" w:cs="Times New Roman"/>
          <w:sz w:val="28"/>
          <w:szCs w:val="28"/>
          <w:lang w:val="uk-UA"/>
        </w:rPr>
        <w:t xml:space="preserve"> </w:t>
      </w:r>
      <w:r>
        <w:rPr>
          <w:rFonts w:ascii="Times New Roman" w:hAnsi="Times New Roman" w:cs="Times New Roman"/>
          <w:sz w:val="28"/>
          <w:szCs w:val="28"/>
          <w:lang w:val="uk-UA"/>
        </w:rPr>
        <w:t>знижує фінансовий</w:t>
      </w:r>
      <w:r w:rsidRPr="00BF04F6">
        <w:rPr>
          <w:rFonts w:ascii="Times New Roman" w:hAnsi="Times New Roman" w:cs="Times New Roman"/>
          <w:sz w:val="28"/>
          <w:szCs w:val="28"/>
          <w:lang w:val="uk-UA"/>
        </w:rPr>
        <w:t xml:space="preserve"> ризик, пов’язаний із заборгованістю, це може обмежити потенційні переваги фінансового важеля. Компанії з нижчим рівнем боргу зазвичай мають нижчі процентні витрати, що зменшує вплив на прибутковість. Однак </w:t>
      </w:r>
      <w:r>
        <w:rPr>
          <w:rFonts w:ascii="Times New Roman" w:hAnsi="Times New Roman" w:cs="Times New Roman"/>
          <w:sz w:val="28"/>
          <w:szCs w:val="28"/>
          <w:lang w:val="uk-UA"/>
        </w:rPr>
        <w:t xml:space="preserve">це може означати, що такі ТНК не використовують усі переваги позикового фінансування та </w:t>
      </w:r>
      <w:r w:rsidRPr="00BF04F6">
        <w:rPr>
          <w:rFonts w:ascii="Times New Roman" w:hAnsi="Times New Roman" w:cs="Times New Roman"/>
          <w:sz w:val="28"/>
          <w:szCs w:val="28"/>
          <w:lang w:val="uk-UA"/>
        </w:rPr>
        <w:t>можуть зіткнутися з проблемами доступу до капіталу для зростання та розширення</w:t>
      </w:r>
      <w:r w:rsidR="00F475D4">
        <w:rPr>
          <w:rFonts w:ascii="Times New Roman" w:hAnsi="Times New Roman" w:cs="Times New Roman"/>
          <w:sz w:val="28"/>
          <w:szCs w:val="28"/>
        </w:rPr>
        <w:t xml:space="preserve"> [13</w:t>
      </w:r>
      <w:r w:rsidR="00446668" w:rsidRPr="00446668">
        <w:rPr>
          <w:rFonts w:ascii="Times New Roman" w:hAnsi="Times New Roman" w:cs="Times New Roman"/>
          <w:sz w:val="28"/>
          <w:szCs w:val="28"/>
        </w:rPr>
        <w:t>]</w:t>
      </w:r>
      <w:r w:rsidRPr="00BF04F6">
        <w:rPr>
          <w:rFonts w:ascii="Times New Roman" w:hAnsi="Times New Roman" w:cs="Times New Roman"/>
          <w:sz w:val="28"/>
          <w:szCs w:val="28"/>
          <w:lang w:val="uk-UA"/>
        </w:rPr>
        <w:t>.</w:t>
      </w:r>
    </w:p>
    <w:p w14:paraId="6723DAC3" w14:textId="77777777" w:rsidR="002A1EB3" w:rsidRDefault="005B327F" w:rsidP="002A1E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402D89">
        <w:rPr>
          <w:rFonts w:ascii="Times New Roman" w:hAnsi="Times New Roman" w:cs="Times New Roman"/>
          <w:sz w:val="28"/>
          <w:szCs w:val="28"/>
          <w:lang w:val="uk-UA"/>
        </w:rPr>
        <w:t xml:space="preserve">птимальне співвідношення боргу до власного капіталу не є фіксованим значенням </w:t>
      </w:r>
      <w:r>
        <w:rPr>
          <w:rFonts w:ascii="Times New Roman" w:hAnsi="Times New Roman" w:cs="Times New Roman"/>
          <w:sz w:val="28"/>
          <w:szCs w:val="28"/>
          <w:lang w:val="uk-UA"/>
        </w:rPr>
        <w:t xml:space="preserve"> і підхід до збільшення прибутковості </w:t>
      </w:r>
      <w:r w:rsidRPr="00402D89">
        <w:rPr>
          <w:rFonts w:ascii="Times New Roman" w:hAnsi="Times New Roman" w:cs="Times New Roman"/>
          <w:sz w:val="28"/>
          <w:szCs w:val="28"/>
          <w:lang w:val="uk-UA"/>
        </w:rPr>
        <w:t>може змінюватися залежно від</w:t>
      </w:r>
      <w:r>
        <w:rPr>
          <w:rFonts w:ascii="Times New Roman" w:hAnsi="Times New Roman" w:cs="Times New Roman"/>
          <w:sz w:val="28"/>
          <w:szCs w:val="28"/>
          <w:lang w:val="uk-UA"/>
        </w:rPr>
        <w:t xml:space="preserve"> внутрішніх</w:t>
      </w:r>
      <w:r w:rsidRPr="00402D89">
        <w:rPr>
          <w:rFonts w:ascii="Times New Roman" w:hAnsi="Times New Roman" w:cs="Times New Roman"/>
          <w:sz w:val="28"/>
          <w:szCs w:val="28"/>
          <w:lang w:val="uk-UA"/>
        </w:rPr>
        <w:t xml:space="preserve"> обставин компанії</w:t>
      </w:r>
      <w:r w:rsidR="002A1EB3">
        <w:rPr>
          <w:rFonts w:ascii="Times New Roman" w:hAnsi="Times New Roman" w:cs="Times New Roman"/>
          <w:sz w:val="28"/>
          <w:szCs w:val="28"/>
          <w:lang w:val="uk-UA"/>
        </w:rPr>
        <w:t xml:space="preserve"> та стабільності її грошових потоків</w:t>
      </w:r>
      <w:r w:rsidRPr="00402D89">
        <w:rPr>
          <w:rFonts w:ascii="Times New Roman" w:hAnsi="Times New Roman" w:cs="Times New Roman"/>
          <w:sz w:val="28"/>
          <w:szCs w:val="28"/>
          <w:lang w:val="uk-UA"/>
        </w:rPr>
        <w:t xml:space="preserve">, </w:t>
      </w:r>
      <w:r w:rsidR="002A1EB3">
        <w:rPr>
          <w:rFonts w:ascii="Times New Roman" w:hAnsi="Times New Roman" w:cs="Times New Roman"/>
          <w:sz w:val="28"/>
          <w:szCs w:val="28"/>
          <w:lang w:val="uk-UA"/>
        </w:rPr>
        <w:t xml:space="preserve">перспектив розвитку, </w:t>
      </w:r>
      <w:r w:rsidRPr="00402D89">
        <w:rPr>
          <w:rFonts w:ascii="Times New Roman" w:hAnsi="Times New Roman" w:cs="Times New Roman"/>
          <w:sz w:val="28"/>
          <w:szCs w:val="28"/>
          <w:lang w:val="uk-UA"/>
        </w:rPr>
        <w:t xml:space="preserve">динаміки галузі </w:t>
      </w:r>
      <w:r w:rsidR="002A1EB3">
        <w:rPr>
          <w:rFonts w:ascii="Times New Roman" w:hAnsi="Times New Roman" w:cs="Times New Roman"/>
          <w:sz w:val="28"/>
          <w:szCs w:val="28"/>
          <w:lang w:val="uk-UA"/>
        </w:rPr>
        <w:t xml:space="preserve"> </w:t>
      </w:r>
      <w:r w:rsidRPr="00402D89">
        <w:rPr>
          <w:rFonts w:ascii="Times New Roman" w:hAnsi="Times New Roman" w:cs="Times New Roman"/>
          <w:sz w:val="28"/>
          <w:szCs w:val="28"/>
          <w:lang w:val="uk-UA"/>
        </w:rPr>
        <w:t>та економічних умов</w:t>
      </w:r>
      <w:r>
        <w:rPr>
          <w:rFonts w:ascii="Times New Roman" w:hAnsi="Times New Roman" w:cs="Times New Roman"/>
          <w:sz w:val="28"/>
          <w:szCs w:val="28"/>
          <w:lang w:val="uk-UA"/>
        </w:rPr>
        <w:t xml:space="preserve"> у світі</w:t>
      </w:r>
      <w:r w:rsidRPr="00402D89">
        <w:rPr>
          <w:rFonts w:ascii="Times New Roman" w:hAnsi="Times New Roman" w:cs="Times New Roman"/>
          <w:sz w:val="28"/>
          <w:szCs w:val="28"/>
          <w:lang w:val="uk-UA"/>
        </w:rPr>
        <w:t xml:space="preserve">. Тому </w:t>
      </w:r>
      <w:r>
        <w:rPr>
          <w:rFonts w:ascii="Times New Roman" w:hAnsi="Times New Roman" w:cs="Times New Roman"/>
          <w:sz w:val="28"/>
          <w:szCs w:val="28"/>
          <w:lang w:val="uk-UA"/>
        </w:rPr>
        <w:t>воно</w:t>
      </w:r>
      <w:r w:rsidRPr="00402D89">
        <w:rPr>
          <w:rFonts w:ascii="Times New Roman" w:hAnsi="Times New Roman" w:cs="Times New Roman"/>
          <w:sz w:val="28"/>
          <w:szCs w:val="28"/>
          <w:lang w:val="uk-UA"/>
        </w:rPr>
        <w:t xml:space="preserve"> вимагає постійного аналізу та коригування, щоб адаптуватися до мінливих обставин.</w:t>
      </w:r>
      <w:r>
        <w:rPr>
          <w:rFonts w:ascii="Times New Roman" w:hAnsi="Times New Roman" w:cs="Times New Roman"/>
          <w:sz w:val="28"/>
          <w:szCs w:val="28"/>
          <w:lang w:val="uk-UA"/>
        </w:rPr>
        <w:t xml:space="preserve"> </w:t>
      </w:r>
      <w:r w:rsidR="002A1EB3">
        <w:rPr>
          <w:rFonts w:ascii="Times New Roman" w:hAnsi="Times New Roman" w:cs="Times New Roman"/>
          <w:sz w:val="28"/>
          <w:szCs w:val="28"/>
          <w:lang w:val="uk-UA"/>
        </w:rPr>
        <w:t>Дослідимо ретельніше умови, в яких можливо д</w:t>
      </w:r>
      <w:r>
        <w:rPr>
          <w:rFonts w:ascii="Times New Roman" w:hAnsi="Times New Roman" w:cs="Times New Roman"/>
          <w:sz w:val="28"/>
          <w:szCs w:val="28"/>
          <w:lang w:val="uk-UA"/>
        </w:rPr>
        <w:t>осягнення точки, в якій</w:t>
      </w:r>
      <w:r w:rsidR="00402D89" w:rsidRPr="00402D89">
        <w:rPr>
          <w:rFonts w:ascii="Times New Roman" w:hAnsi="Times New Roman" w:cs="Times New Roman"/>
          <w:sz w:val="28"/>
          <w:szCs w:val="28"/>
          <w:lang w:val="uk-UA"/>
        </w:rPr>
        <w:t xml:space="preserve"> податкові переваги </w:t>
      </w:r>
      <w:r>
        <w:rPr>
          <w:rFonts w:ascii="Times New Roman" w:hAnsi="Times New Roman" w:cs="Times New Roman"/>
          <w:sz w:val="28"/>
          <w:szCs w:val="28"/>
          <w:lang w:val="uk-UA"/>
        </w:rPr>
        <w:t xml:space="preserve">боргового фінансування </w:t>
      </w:r>
      <w:r w:rsidR="00402D89" w:rsidRPr="00402D89">
        <w:rPr>
          <w:rFonts w:ascii="Times New Roman" w:hAnsi="Times New Roman" w:cs="Times New Roman"/>
          <w:sz w:val="28"/>
          <w:szCs w:val="28"/>
          <w:lang w:val="uk-UA"/>
        </w:rPr>
        <w:t>та леверидж, максимізуються, а ризики надмірної заборгованості мінімізуються</w:t>
      </w:r>
      <w:r w:rsidR="00446668" w:rsidRPr="00446668">
        <w:rPr>
          <w:rFonts w:ascii="Times New Roman" w:hAnsi="Times New Roman" w:cs="Times New Roman"/>
          <w:sz w:val="28"/>
          <w:szCs w:val="28"/>
          <w:lang w:val="uk-UA"/>
        </w:rPr>
        <w:t xml:space="preserve"> </w:t>
      </w:r>
      <w:r w:rsidR="00402D89" w:rsidRPr="00402D89">
        <w:rPr>
          <w:rFonts w:ascii="Times New Roman" w:hAnsi="Times New Roman" w:cs="Times New Roman"/>
          <w:sz w:val="28"/>
          <w:szCs w:val="28"/>
          <w:lang w:val="uk-UA"/>
        </w:rPr>
        <w:t>.</w:t>
      </w:r>
    </w:p>
    <w:p w14:paraId="658C5383" w14:textId="77777777" w:rsidR="003826E2" w:rsidRDefault="00402D89" w:rsidP="002A1EB3">
      <w:pPr>
        <w:pStyle w:val="a8"/>
        <w:numPr>
          <w:ilvl w:val="0"/>
          <w:numId w:val="6"/>
        </w:numPr>
        <w:spacing w:after="0" w:line="360" w:lineRule="auto"/>
        <w:jc w:val="both"/>
        <w:rPr>
          <w:rFonts w:ascii="Times New Roman" w:hAnsi="Times New Roman" w:cs="Times New Roman"/>
          <w:sz w:val="28"/>
          <w:szCs w:val="28"/>
          <w:lang w:val="uk-UA"/>
        </w:rPr>
      </w:pPr>
      <w:r w:rsidRPr="002A1EB3">
        <w:rPr>
          <w:rFonts w:ascii="Times New Roman" w:hAnsi="Times New Roman" w:cs="Times New Roman"/>
          <w:sz w:val="28"/>
          <w:szCs w:val="28"/>
          <w:lang w:val="uk-UA"/>
        </w:rPr>
        <w:t>Ринкові умови та очікування інвесторів</w:t>
      </w:r>
      <w:r w:rsidR="002A1EB3">
        <w:rPr>
          <w:rFonts w:ascii="Times New Roman" w:hAnsi="Times New Roman" w:cs="Times New Roman"/>
          <w:sz w:val="28"/>
          <w:szCs w:val="28"/>
          <w:lang w:val="uk-UA"/>
        </w:rPr>
        <w:t xml:space="preserve">, а саме: </w:t>
      </w:r>
    </w:p>
    <w:p w14:paraId="536CBF47" w14:textId="77777777" w:rsidR="003826E2" w:rsidRDefault="00402D89" w:rsidP="003826E2">
      <w:pPr>
        <w:pStyle w:val="a8"/>
        <w:spacing w:after="0" w:line="360" w:lineRule="auto"/>
        <w:ind w:left="0" w:firstLine="1418"/>
        <w:jc w:val="both"/>
        <w:rPr>
          <w:rFonts w:ascii="Times New Roman" w:hAnsi="Times New Roman" w:cs="Times New Roman"/>
          <w:sz w:val="28"/>
          <w:szCs w:val="28"/>
          <w:lang w:val="uk-UA"/>
        </w:rPr>
      </w:pPr>
      <w:r w:rsidRPr="002A1EB3">
        <w:rPr>
          <w:rFonts w:ascii="Times New Roman" w:hAnsi="Times New Roman" w:cs="Times New Roman"/>
          <w:sz w:val="28"/>
          <w:szCs w:val="28"/>
          <w:lang w:val="uk-UA"/>
        </w:rPr>
        <w:t>Процентні ставки: переважаючі на ринку процентні ставки впливають на вартість запозичень і, отже, на привабливість боргового фінансування. Під час визначення оптимального співвідношення заборгованості та власного капіталу компанії враховуватимуть поточні умови процентної ставки.</w:t>
      </w:r>
    </w:p>
    <w:p w14:paraId="0DF2D5D8" w14:textId="77777777" w:rsidR="002A1EB3" w:rsidRDefault="003826E2" w:rsidP="003826E2">
      <w:pPr>
        <w:pStyle w:val="a8"/>
        <w:spacing w:after="0" w:line="360" w:lineRule="auto"/>
        <w:ind w:left="0" w:firstLine="1429"/>
        <w:jc w:val="both"/>
        <w:rPr>
          <w:rFonts w:ascii="Times New Roman" w:hAnsi="Times New Roman" w:cs="Times New Roman"/>
          <w:sz w:val="28"/>
          <w:szCs w:val="28"/>
          <w:lang w:val="uk-UA"/>
        </w:rPr>
      </w:pPr>
      <w:r>
        <w:rPr>
          <w:rFonts w:ascii="Times New Roman" w:hAnsi="Times New Roman" w:cs="Times New Roman"/>
          <w:sz w:val="28"/>
          <w:szCs w:val="28"/>
          <w:lang w:val="uk-UA"/>
        </w:rPr>
        <w:t>Настрої інвесторів: о</w:t>
      </w:r>
      <w:r w:rsidR="00402D89" w:rsidRPr="002A1EB3">
        <w:rPr>
          <w:rFonts w:ascii="Times New Roman" w:hAnsi="Times New Roman" w:cs="Times New Roman"/>
          <w:sz w:val="28"/>
          <w:szCs w:val="28"/>
          <w:lang w:val="uk-UA"/>
        </w:rPr>
        <w:t xml:space="preserve">чікування і настрої інвесторів щодо здатності компанії керувати своїми борговими зобов’язаннями та отримувати прибуток відіграють вирішальну роль. Кредитоспроможність і передбачувана фінансова стабільність </w:t>
      </w:r>
      <w:r>
        <w:rPr>
          <w:rFonts w:ascii="Times New Roman" w:hAnsi="Times New Roman" w:cs="Times New Roman"/>
          <w:sz w:val="28"/>
          <w:szCs w:val="28"/>
          <w:lang w:val="uk-UA"/>
        </w:rPr>
        <w:t>ТНК</w:t>
      </w:r>
      <w:r w:rsidR="00402D89" w:rsidRPr="002A1EB3">
        <w:rPr>
          <w:rFonts w:ascii="Times New Roman" w:hAnsi="Times New Roman" w:cs="Times New Roman"/>
          <w:sz w:val="28"/>
          <w:szCs w:val="28"/>
          <w:lang w:val="uk-UA"/>
        </w:rPr>
        <w:t xml:space="preserve"> впливають на її доступ до боргових ринків і вартість запозичень.</w:t>
      </w:r>
    </w:p>
    <w:p w14:paraId="38028B26" w14:textId="77777777" w:rsidR="003826E2" w:rsidRDefault="00CF2D48" w:rsidP="002A1EB3">
      <w:pPr>
        <w:pStyle w:val="a8"/>
        <w:numPr>
          <w:ilvl w:val="0"/>
          <w:numId w:val="6"/>
        </w:numPr>
        <w:spacing w:after="0" w:line="360" w:lineRule="auto"/>
        <w:jc w:val="both"/>
        <w:rPr>
          <w:rFonts w:ascii="Times New Roman" w:hAnsi="Times New Roman" w:cs="Times New Roman"/>
          <w:sz w:val="28"/>
          <w:szCs w:val="28"/>
          <w:lang w:val="uk-UA"/>
        </w:rPr>
      </w:pPr>
      <w:r w:rsidRPr="002A1EB3">
        <w:rPr>
          <w:rFonts w:ascii="Times New Roman" w:hAnsi="Times New Roman" w:cs="Times New Roman"/>
          <w:sz w:val="28"/>
          <w:szCs w:val="28"/>
          <w:lang w:val="uk-UA"/>
        </w:rPr>
        <w:t>Стабільність грошового потоку та перспективи</w:t>
      </w:r>
      <w:r>
        <w:rPr>
          <w:rFonts w:ascii="Times New Roman" w:hAnsi="Times New Roman" w:cs="Times New Roman"/>
          <w:sz w:val="28"/>
          <w:szCs w:val="28"/>
          <w:lang w:val="uk-UA"/>
        </w:rPr>
        <w:t xml:space="preserve"> зростання.</w:t>
      </w:r>
    </w:p>
    <w:p w14:paraId="54A0F5D0" w14:textId="77777777" w:rsidR="002A1EB3" w:rsidRDefault="002A1EB3" w:rsidP="003826E2">
      <w:pPr>
        <w:pStyle w:val="a8"/>
        <w:spacing w:after="0" w:line="360" w:lineRule="auto"/>
        <w:ind w:left="0" w:firstLine="1429"/>
        <w:jc w:val="both"/>
        <w:rPr>
          <w:rFonts w:ascii="Times New Roman" w:hAnsi="Times New Roman" w:cs="Times New Roman"/>
          <w:sz w:val="28"/>
          <w:szCs w:val="28"/>
          <w:lang w:val="uk-UA"/>
        </w:rPr>
      </w:pPr>
    </w:p>
    <w:p w14:paraId="3E031191" w14:textId="77777777" w:rsidR="003826E2" w:rsidRDefault="003826E2" w:rsidP="003826E2">
      <w:pPr>
        <w:pStyle w:val="a8"/>
        <w:spacing w:after="0" w:line="360" w:lineRule="auto"/>
        <w:ind w:left="0" w:firstLine="1429"/>
        <w:jc w:val="both"/>
        <w:rPr>
          <w:rFonts w:ascii="Times New Roman" w:hAnsi="Times New Roman" w:cs="Times New Roman"/>
          <w:sz w:val="28"/>
          <w:szCs w:val="28"/>
          <w:lang w:val="uk-UA"/>
        </w:rPr>
      </w:pPr>
      <w:r w:rsidRPr="003826E2">
        <w:rPr>
          <w:rFonts w:ascii="Times New Roman" w:hAnsi="Times New Roman" w:cs="Times New Roman"/>
          <w:sz w:val="28"/>
          <w:szCs w:val="28"/>
          <w:lang w:val="uk-UA"/>
        </w:rPr>
        <w:lastRenderedPageBreak/>
        <w:t xml:space="preserve">Генерація грошових потоків: здатність компанії генерувати стабільні та послідовні грошові потоки є критичним фактором у визначенні її оптимального співвідношення боргу та власного капіталу. Компанії з потужними можливостями генерування грошових потоків можуть мати більшу гнучкість, щоб взяти на себе більший рівень боргу. </w:t>
      </w:r>
    </w:p>
    <w:p w14:paraId="16C5BBD3" w14:textId="77777777" w:rsidR="003826E2" w:rsidRPr="003826E2" w:rsidRDefault="003826E2" w:rsidP="003826E2">
      <w:pPr>
        <w:pStyle w:val="a8"/>
        <w:spacing w:after="0" w:line="360" w:lineRule="auto"/>
        <w:ind w:left="0" w:firstLine="1429"/>
        <w:jc w:val="both"/>
        <w:rPr>
          <w:rFonts w:ascii="Times New Roman" w:hAnsi="Times New Roman" w:cs="Times New Roman"/>
          <w:sz w:val="28"/>
          <w:szCs w:val="28"/>
          <w:lang w:val="uk-UA"/>
        </w:rPr>
      </w:pPr>
      <w:r w:rsidRPr="003826E2">
        <w:rPr>
          <w:rFonts w:ascii="Times New Roman" w:hAnsi="Times New Roman" w:cs="Times New Roman"/>
          <w:sz w:val="28"/>
          <w:szCs w:val="28"/>
          <w:lang w:val="uk-UA"/>
        </w:rPr>
        <w:t>Можливості зрос</w:t>
      </w:r>
      <w:r>
        <w:rPr>
          <w:rFonts w:ascii="Times New Roman" w:hAnsi="Times New Roman" w:cs="Times New Roman"/>
          <w:sz w:val="28"/>
          <w:szCs w:val="28"/>
          <w:lang w:val="uk-UA"/>
        </w:rPr>
        <w:t>тання: зазвичай, к</w:t>
      </w:r>
      <w:r w:rsidRPr="003826E2">
        <w:rPr>
          <w:rFonts w:ascii="Times New Roman" w:hAnsi="Times New Roman" w:cs="Times New Roman"/>
          <w:sz w:val="28"/>
          <w:szCs w:val="28"/>
          <w:lang w:val="uk-UA"/>
        </w:rPr>
        <w:t xml:space="preserve">омпанії зі значними перспективами зростання можуть обрати більший рівень </w:t>
      </w:r>
      <w:r>
        <w:rPr>
          <w:rFonts w:ascii="Times New Roman" w:hAnsi="Times New Roman" w:cs="Times New Roman"/>
          <w:sz w:val="28"/>
          <w:szCs w:val="28"/>
          <w:lang w:val="uk-UA"/>
        </w:rPr>
        <w:t>позик</w:t>
      </w:r>
      <w:r w:rsidRPr="003826E2">
        <w:rPr>
          <w:rFonts w:ascii="Times New Roman" w:hAnsi="Times New Roman" w:cs="Times New Roman"/>
          <w:sz w:val="28"/>
          <w:szCs w:val="28"/>
          <w:lang w:val="uk-UA"/>
        </w:rPr>
        <w:t xml:space="preserve"> для фінансування планів розширення. Рішення взяти додатковий борг базується на очікуваній прибутковості інвестицій і здатності компанії генерувати достатні грошові потоки для обслуговування боргу.</w:t>
      </w:r>
    </w:p>
    <w:p w14:paraId="3AC34074" w14:textId="77777777" w:rsidR="003826E2" w:rsidRDefault="00CF2D48" w:rsidP="002A1EB3">
      <w:pPr>
        <w:pStyle w:val="a8"/>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Характерні</w:t>
      </w:r>
      <w:r w:rsidRPr="002A1EB3">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особливості</w:t>
      </w:r>
      <w:r w:rsidRPr="002A1EB3">
        <w:rPr>
          <w:rFonts w:ascii="Times New Roman" w:hAnsi="Times New Roman" w:cs="Times New Roman"/>
          <w:sz w:val="28"/>
          <w:szCs w:val="28"/>
          <w:lang w:val="uk-UA"/>
        </w:rPr>
        <w:t xml:space="preserve"> галузі</w:t>
      </w:r>
      <w:r>
        <w:rPr>
          <w:rFonts w:ascii="Times New Roman" w:hAnsi="Times New Roman" w:cs="Times New Roman"/>
          <w:sz w:val="28"/>
          <w:szCs w:val="28"/>
          <w:lang w:val="uk-UA"/>
        </w:rPr>
        <w:t xml:space="preserve">. </w:t>
      </w:r>
    </w:p>
    <w:p w14:paraId="6F8C81D2" w14:textId="77777777" w:rsidR="00CF2D48" w:rsidRDefault="00CF2D48" w:rsidP="00CF2D48">
      <w:pPr>
        <w:pStyle w:val="a8"/>
        <w:spacing w:after="0" w:line="360" w:lineRule="auto"/>
        <w:ind w:left="0" w:firstLine="1429"/>
        <w:jc w:val="both"/>
        <w:rPr>
          <w:rFonts w:ascii="Times New Roman" w:hAnsi="Times New Roman" w:cs="Times New Roman"/>
          <w:sz w:val="28"/>
          <w:szCs w:val="28"/>
          <w:lang w:val="uk-UA"/>
        </w:rPr>
      </w:pPr>
      <w:r w:rsidRPr="00CF2D48">
        <w:rPr>
          <w:rFonts w:ascii="Times New Roman" w:hAnsi="Times New Roman" w:cs="Times New Roman"/>
          <w:sz w:val="28"/>
          <w:szCs w:val="28"/>
          <w:lang w:val="uk-UA"/>
        </w:rPr>
        <w:t>Конкурентний ландшафт: динаміка конкуренції в галузі може вплинути на оптимальне співвідношення боргу та власного капіталу. Компанії, що працюють на висококонкурентних ринках, мають постійно підтримувати фінансову гнучкість, щоб протистояти конкурентному тиску.</w:t>
      </w:r>
    </w:p>
    <w:p w14:paraId="7C5D53C4" w14:textId="77777777" w:rsidR="00CF2D48" w:rsidRDefault="00CF2D48" w:rsidP="00CF2D48">
      <w:pPr>
        <w:pStyle w:val="a8"/>
        <w:spacing w:after="0" w:line="360" w:lineRule="auto"/>
        <w:ind w:left="0" w:firstLine="1429"/>
        <w:jc w:val="both"/>
        <w:rPr>
          <w:rFonts w:ascii="Times New Roman" w:hAnsi="Times New Roman" w:cs="Times New Roman"/>
          <w:sz w:val="28"/>
          <w:szCs w:val="28"/>
          <w:lang w:val="uk-UA"/>
        </w:rPr>
      </w:pPr>
      <w:r>
        <w:rPr>
          <w:rFonts w:ascii="Times New Roman" w:hAnsi="Times New Roman" w:cs="Times New Roman"/>
          <w:sz w:val="28"/>
          <w:szCs w:val="28"/>
          <w:lang w:val="uk-UA"/>
        </w:rPr>
        <w:t>Специфіка</w:t>
      </w:r>
      <w:r w:rsidRPr="002A1EB3">
        <w:rPr>
          <w:rFonts w:ascii="Times New Roman" w:hAnsi="Times New Roman" w:cs="Times New Roman"/>
          <w:sz w:val="28"/>
          <w:szCs w:val="28"/>
          <w:lang w:val="uk-UA"/>
        </w:rPr>
        <w:t xml:space="preserve"> </w:t>
      </w:r>
      <w:r>
        <w:rPr>
          <w:rFonts w:ascii="Times New Roman" w:hAnsi="Times New Roman" w:cs="Times New Roman"/>
          <w:sz w:val="28"/>
          <w:szCs w:val="28"/>
          <w:lang w:val="uk-UA"/>
        </w:rPr>
        <w:t>індустрії</w:t>
      </w:r>
      <w:r w:rsidRPr="002A1EB3">
        <w:rPr>
          <w:rFonts w:ascii="Times New Roman" w:hAnsi="Times New Roman" w:cs="Times New Roman"/>
          <w:sz w:val="28"/>
          <w:szCs w:val="28"/>
          <w:lang w:val="uk-UA"/>
        </w:rPr>
        <w:t xml:space="preserve">: різні </w:t>
      </w:r>
      <w:r>
        <w:rPr>
          <w:rFonts w:ascii="Times New Roman" w:hAnsi="Times New Roman" w:cs="Times New Roman"/>
          <w:sz w:val="28"/>
          <w:szCs w:val="28"/>
          <w:lang w:val="uk-UA"/>
        </w:rPr>
        <w:t>сектори</w:t>
      </w:r>
      <w:r w:rsidRPr="002A1EB3">
        <w:rPr>
          <w:rFonts w:ascii="Times New Roman" w:hAnsi="Times New Roman" w:cs="Times New Roman"/>
          <w:sz w:val="28"/>
          <w:szCs w:val="28"/>
          <w:lang w:val="uk-UA"/>
        </w:rPr>
        <w:t xml:space="preserve"> мають різні рівні ризику та нестабільності. Деякі галузі можуть бути більш сприятливими для підвищення рівня боргу, тоді як інші можуть вимагати більш консервативної структури капіталу. Такі фактори, як капіталомісткість, нормативне середовище та ринкова динаміка, впливають на оптимальне співвідношення боргу та власного капіталу в конкретній галузі.</w:t>
      </w:r>
      <w:r>
        <w:rPr>
          <w:rFonts w:ascii="Times New Roman" w:hAnsi="Times New Roman" w:cs="Times New Roman"/>
          <w:sz w:val="28"/>
          <w:szCs w:val="28"/>
          <w:lang w:val="uk-UA"/>
        </w:rPr>
        <w:t xml:space="preserve"> </w:t>
      </w:r>
    </w:p>
    <w:p w14:paraId="2363776C" w14:textId="77777777" w:rsidR="00CF2D48" w:rsidRPr="004F02A7" w:rsidRDefault="00CF2D48" w:rsidP="004F02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Цікавим може бути дослідження впливу індустрії на формування структури капіталу ТНК. Розглянемо це на прикладі п’яти індустрій - візьмемо до уваги сектор охорони здоров’я, фінансів, індустрію інформаційних технологій, споживчих товарів разового </w:t>
      </w:r>
      <w:r w:rsidR="007D66AD">
        <w:rPr>
          <w:rFont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та виробництва.  Показником, що відображає структуру капіталу по індустріям, є співвідношення б</w:t>
      </w:r>
      <w:r w:rsidR="007A0CB7">
        <w:rPr>
          <w:rFonts w:ascii="Times New Roman" w:hAnsi="Times New Roman" w:cs="Times New Roman"/>
          <w:sz w:val="28"/>
          <w:szCs w:val="28"/>
          <w:lang w:val="uk-UA"/>
        </w:rPr>
        <w:t>оргу до власного прибутку (рис.2</w:t>
      </w:r>
      <w:r>
        <w:rPr>
          <w:rFonts w:ascii="Times New Roman" w:hAnsi="Times New Roman" w:cs="Times New Roman"/>
          <w:sz w:val="28"/>
          <w:szCs w:val="28"/>
          <w:lang w:val="uk-UA"/>
        </w:rPr>
        <w:t>.1</w:t>
      </w:r>
      <w:r w:rsidR="00B01266">
        <w:rPr>
          <w:rFonts w:ascii="Times New Roman" w:hAnsi="Times New Roman" w:cs="Times New Roman"/>
          <w:sz w:val="28"/>
          <w:szCs w:val="28"/>
          <w:lang w:val="uk-UA"/>
        </w:rPr>
        <w:t>(див. Додаток А, табл. А</w:t>
      </w:r>
      <w:r w:rsidR="004F02A7">
        <w:rPr>
          <w:rFonts w:ascii="Times New Roman" w:hAnsi="Times New Roman" w:cs="Times New Roman"/>
          <w:sz w:val="28"/>
          <w:szCs w:val="28"/>
          <w:lang w:val="uk-UA"/>
        </w:rPr>
        <w:t>.1)</w:t>
      </w:r>
      <w:r w:rsidR="00B01266">
        <w:rPr>
          <w:rFonts w:ascii="Times New Roman" w:hAnsi="Times New Roman" w:cs="Times New Roman"/>
          <w:sz w:val="28"/>
          <w:szCs w:val="28"/>
          <w:lang w:val="uk-UA"/>
        </w:rPr>
        <w:t>)</w:t>
      </w:r>
      <w:r w:rsidR="00B01266" w:rsidRPr="00B9691B">
        <w:rPr>
          <w:rFonts w:ascii="Times New Roman" w:hAnsi="Times New Roman" w:cs="Times New Roman"/>
          <w:sz w:val="28"/>
          <w:szCs w:val="28"/>
          <w:lang w:val="uk-UA"/>
        </w:rPr>
        <w:t>.</w:t>
      </w:r>
    </w:p>
    <w:p w14:paraId="39E92F65" w14:textId="77777777" w:rsidR="007740CE" w:rsidRDefault="00965BBB" w:rsidP="007740CE">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бачимо на графіку </w:t>
      </w:r>
      <w:r w:rsidR="007740CE">
        <w:rPr>
          <w:rFonts w:ascii="Times New Roman" w:hAnsi="Times New Roman" w:cs="Times New Roman"/>
          <w:sz w:val="28"/>
          <w:szCs w:val="28"/>
          <w:lang w:val="uk-UA"/>
        </w:rPr>
        <w:t>далі</w:t>
      </w:r>
      <w:r>
        <w:rPr>
          <w:rFonts w:ascii="Times New Roman" w:hAnsi="Times New Roman" w:cs="Times New Roman"/>
          <w:sz w:val="28"/>
          <w:szCs w:val="28"/>
          <w:lang w:val="uk-UA"/>
        </w:rPr>
        <w:t xml:space="preserve">, найнижчим співвідношення боргу до власного капіталу є в індустрії інформаційних технологій. </w:t>
      </w:r>
      <w:r w:rsidR="007740CE" w:rsidRPr="007740CE">
        <w:rPr>
          <w:rFonts w:ascii="Times New Roman" w:hAnsi="Times New Roman" w:cs="Times New Roman"/>
          <w:sz w:val="28"/>
          <w:szCs w:val="28"/>
          <w:lang w:val="uk-UA"/>
        </w:rPr>
        <w:t xml:space="preserve">ІТ-галузь відома </w:t>
      </w:r>
      <w:r w:rsidR="007740CE" w:rsidRPr="007740CE">
        <w:rPr>
          <w:rFonts w:ascii="Times New Roman" w:hAnsi="Times New Roman" w:cs="Times New Roman"/>
          <w:sz w:val="28"/>
          <w:szCs w:val="28"/>
          <w:lang w:val="uk-UA"/>
        </w:rPr>
        <w:lastRenderedPageBreak/>
        <w:t xml:space="preserve">своєю динамічною природою, що швидко розвивається. </w:t>
      </w:r>
      <w:r w:rsidR="007740CE">
        <w:rPr>
          <w:rFonts w:ascii="Times New Roman" w:hAnsi="Times New Roman" w:cs="Times New Roman"/>
          <w:sz w:val="28"/>
          <w:szCs w:val="28"/>
          <w:lang w:val="uk-UA"/>
        </w:rPr>
        <w:t>І х</w:t>
      </w:r>
      <w:r w:rsidR="007740CE" w:rsidRPr="007740CE">
        <w:rPr>
          <w:rFonts w:ascii="Times New Roman" w:hAnsi="Times New Roman" w:cs="Times New Roman"/>
          <w:sz w:val="28"/>
          <w:szCs w:val="28"/>
          <w:lang w:val="uk-UA"/>
        </w:rPr>
        <w:t xml:space="preserve">оча рівень заборгованості може відрізнятися між ІТ-компаніями, сектор загалом, як правило, має відносно </w:t>
      </w:r>
      <w:r w:rsidR="007740CE">
        <w:rPr>
          <w:rFonts w:ascii="Times New Roman" w:hAnsi="Times New Roman" w:cs="Times New Roman"/>
          <w:sz w:val="28"/>
          <w:szCs w:val="28"/>
          <w:lang w:val="uk-UA"/>
        </w:rPr>
        <w:t>невелику залежність від позикових коштів</w:t>
      </w:r>
      <w:r w:rsidR="007740CE" w:rsidRPr="007740CE">
        <w:rPr>
          <w:rFonts w:ascii="Times New Roman" w:hAnsi="Times New Roman" w:cs="Times New Roman"/>
          <w:sz w:val="28"/>
          <w:szCs w:val="28"/>
          <w:lang w:val="uk-UA"/>
        </w:rPr>
        <w:t>. Частково це пов’язано з невеликим обсягом активів багатьох ІТ-бізнесів, які покладаються на інтелектуальну власність та інновації, а не на великі фізичні активи.</w:t>
      </w:r>
      <w:r w:rsidR="007740CE">
        <w:rPr>
          <w:rFonts w:ascii="Times New Roman" w:hAnsi="Times New Roman" w:cs="Times New Roman"/>
          <w:sz w:val="28"/>
          <w:szCs w:val="28"/>
          <w:lang w:val="uk-UA"/>
        </w:rPr>
        <w:t xml:space="preserve"> Проте також</w:t>
      </w:r>
      <w:r w:rsidR="007740CE" w:rsidRPr="007740CE">
        <w:rPr>
          <w:rFonts w:ascii="Times New Roman" w:hAnsi="Times New Roman" w:cs="Times New Roman"/>
          <w:sz w:val="28"/>
          <w:szCs w:val="28"/>
          <w:lang w:val="uk-UA"/>
        </w:rPr>
        <w:t xml:space="preserve"> ІТ-компанії часто надають пріоритет фінансуванню</w:t>
      </w:r>
      <w:r w:rsidR="007740CE">
        <w:rPr>
          <w:rFonts w:ascii="Times New Roman" w:hAnsi="Times New Roman" w:cs="Times New Roman"/>
          <w:sz w:val="28"/>
          <w:szCs w:val="28"/>
          <w:lang w:val="uk-UA"/>
        </w:rPr>
        <w:t xml:space="preserve"> власним капіталом</w:t>
      </w:r>
      <w:r w:rsidR="007740CE" w:rsidRPr="007740CE">
        <w:rPr>
          <w:rFonts w:ascii="Times New Roman" w:hAnsi="Times New Roman" w:cs="Times New Roman"/>
          <w:sz w:val="28"/>
          <w:szCs w:val="28"/>
          <w:lang w:val="uk-UA"/>
        </w:rPr>
        <w:t xml:space="preserve"> для фінансування</w:t>
      </w:r>
      <w:r w:rsidR="007740CE">
        <w:rPr>
          <w:rFonts w:ascii="Times New Roman" w:hAnsi="Times New Roman" w:cs="Times New Roman"/>
          <w:sz w:val="28"/>
          <w:szCs w:val="28"/>
          <w:lang w:val="uk-UA"/>
        </w:rPr>
        <w:t xml:space="preserve"> своїх досліджень і розробок з метою</w:t>
      </w:r>
      <w:r w:rsidR="007740CE" w:rsidRPr="007740CE">
        <w:rPr>
          <w:rFonts w:ascii="Times New Roman" w:hAnsi="Times New Roman" w:cs="Times New Roman"/>
          <w:sz w:val="28"/>
          <w:szCs w:val="28"/>
          <w:lang w:val="uk-UA"/>
        </w:rPr>
        <w:t xml:space="preserve"> збереження</w:t>
      </w:r>
      <w:r w:rsidR="007740CE">
        <w:rPr>
          <w:rFonts w:ascii="Times New Roman" w:hAnsi="Times New Roman" w:cs="Times New Roman"/>
          <w:sz w:val="28"/>
          <w:szCs w:val="28"/>
          <w:lang w:val="uk-UA"/>
        </w:rPr>
        <w:t xml:space="preserve"> фінансової гнучкості</w:t>
      </w:r>
      <w:r w:rsidR="007740CE" w:rsidRPr="007740CE">
        <w:rPr>
          <w:rFonts w:ascii="Times New Roman" w:hAnsi="Times New Roman" w:cs="Times New Roman"/>
          <w:sz w:val="28"/>
          <w:szCs w:val="28"/>
          <w:lang w:val="uk-UA"/>
        </w:rPr>
        <w:t>.</w:t>
      </w:r>
    </w:p>
    <w:p w14:paraId="41CC0245" w14:textId="77777777" w:rsidR="00FF64A4" w:rsidRDefault="00FF64A4" w:rsidP="007740CE">
      <w:pPr>
        <w:pStyle w:val="a8"/>
        <w:spacing w:after="0" w:line="360" w:lineRule="auto"/>
        <w:ind w:left="0" w:firstLine="709"/>
        <w:jc w:val="both"/>
        <w:rPr>
          <w:rFonts w:ascii="Times New Roman" w:hAnsi="Times New Roman" w:cs="Times New Roman"/>
          <w:sz w:val="28"/>
          <w:szCs w:val="28"/>
          <w:lang w:val="uk-UA"/>
        </w:rPr>
      </w:pPr>
      <w:r>
        <w:rPr>
          <w:noProof/>
        </w:rPr>
        <w:drawing>
          <wp:inline distT="0" distB="0" distL="0" distR="0" wp14:anchorId="17997DE9" wp14:editId="76800B8A">
            <wp:extent cx="4572000" cy="2479412"/>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A7FDCF8" w14:textId="77777777" w:rsidR="00FF64A4" w:rsidRDefault="007A0CB7" w:rsidP="00FF64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w:t>
      </w:r>
      <w:r w:rsidR="00FF64A4">
        <w:rPr>
          <w:rFonts w:ascii="Times New Roman" w:hAnsi="Times New Roman" w:cs="Times New Roman"/>
          <w:sz w:val="28"/>
          <w:szCs w:val="28"/>
          <w:lang w:val="uk-UA"/>
        </w:rPr>
        <w:t>.1. Співвіднош</w:t>
      </w:r>
      <w:r w:rsidR="00CB63DB">
        <w:rPr>
          <w:rFonts w:ascii="Times New Roman" w:hAnsi="Times New Roman" w:cs="Times New Roman"/>
          <w:sz w:val="28"/>
          <w:szCs w:val="28"/>
          <w:lang w:val="uk-UA"/>
        </w:rPr>
        <w:t>ення боргу до власного капіталу провідних компаній</w:t>
      </w:r>
      <w:r w:rsidR="00FF64A4">
        <w:rPr>
          <w:rFonts w:ascii="Times New Roman" w:hAnsi="Times New Roman" w:cs="Times New Roman"/>
          <w:sz w:val="28"/>
          <w:szCs w:val="28"/>
          <w:lang w:val="uk-UA"/>
        </w:rPr>
        <w:t xml:space="preserve"> різних індустрій</w:t>
      </w:r>
    </w:p>
    <w:p w14:paraId="264CF002" w14:textId="77777777" w:rsidR="00FF64A4" w:rsidRPr="00965BBB" w:rsidRDefault="00FF64A4" w:rsidP="00FF64A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Джерело: складено автором на основі даних </w:t>
      </w:r>
      <w:r>
        <w:rPr>
          <w:rFonts w:ascii="Times New Roman" w:hAnsi="Times New Roman" w:cs="Times New Roman"/>
          <w:sz w:val="28"/>
          <w:szCs w:val="28"/>
        </w:rPr>
        <w:t>[</w:t>
      </w:r>
      <w:r w:rsidR="00F475D4">
        <w:rPr>
          <w:rFonts w:ascii="Times New Roman" w:hAnsi="Times New Roman" w:cs="Times New Roman"/>
          <w:sz w:val="28"/>
          <w:szCs w:val="28"/>
        </w:rPr>
        <w:t>14, 15</w:t>
      </w:r>
      <w:r>
        <w:rPr>
          <w:rFonts w:ascii="Times New Roman" w:hAnsi="Times New Roman" w:cs="Times New Roman"/>
          <w:sz w:val="28"/>
          <w:szCs w:val="28"/>
        </w:rPr>
        <w:t>]</w:t>
      </w:r>
    </w:p>
    <w:p w14:paraId="70A0555D" w14:textId="77777777" w:rsidR="00FF64A4" w:rsidRPr="00FF64A4" w:rsidRDefault="00FF64A4" w:rsidP="007740CE">
      <w:pPr>
        <w:pStyle w:val="a8"/>
        <w:spacing w:after="0" w:line="360" w:lineRule="auto"/>
        <w:ind w:left="0" w:firstLine="709"/>
        <w:jc w:val="both"/>
        <w:rPr>
          <w:rFonts w:ascii="Times New Roman" w:hAnsi="Times New Roman" w:cs="Times New Roman"/>
          <w:sz w:val="28"/>
          <w:szCs w:val="28"/>
        </w:rPr>
      </w:pPr>
    </w:p>
    <w:p w14:paraId="51F7CC6B" w14:textId="77777777" w:rsidR="007740CE" w:rsidRDefault="007740CE" w:rsidP="007740CE">
      <w:pPr>
        <w:pStyle w:val="a8"/>
        <w:spacing w:after="0" w:line="360" w:lineRule="auto"/>
        <w:ind w:left="0" w:firstLine="709"/>
        <w:jc w:val="both"/>
        <w:rPr>
          <w:rFonts w:ascii="Times New Roman" w:hAnsi="Times New Roman" w:cs="Times New Roman"/>
          <w:sz w:val="28"/>
          <w:szCs w:val="28"/>
          <w:lang w:val="uk-UA"/>
        </w:rPr>
      </w:pPr>
      <w:r w:rsidRPr="007740CE">
        <w:rPr>
          <w:rFonts w:ascii="Times New Roman" w:hAnsi="Times New Roman" w:cs="Times New Roman"/>
          <w:sz w:val="28"/>
          <w:szCs w:val="28"/>
          <w:lang w:val="uk-UA"/>
        </w:rPr>
        <w:t xml:space="preserve">Індустрія охорони здоров’я, як </w:t>
      </w:r>
      <w:r>
        <w:rPr>
          <w:rFonts w:ascii="Times New Roman" w:hAnsi="Times New Roman" w:cs="Times New Roman"/>
          <w:sz w:val="28"/>
          <w:szCs w:val="28"/>
          <w:lang w:val="uk-UA"/>
        </w:rPr>
        <w:t>бачимо на рис. 1.1</w:t>
      </w:r>
      <w:r w:rsidRPr="007740CE">
        <w:rPr>
          <w:rFonts w:ascii="Times New Roman" w:hAnsi="Times New Roman" w:cs="Times New Roman"/>
          <w:sz w:val="28"/>
          <w:szCs w:val="28"/>
          <w:lang w:val="uk-UA"/>
        </w:rPr>
        <w:t xml:space="preserve">, має </w:t>
      </w:r>
      <w:r>
        <w:rPr>
          <w:rFonts w:ascii="Times New Roman" w:hAnsi="Times New Roman" w:cs="Times New Roman"/>
          <w:sz w:val="28"/>
          <w:szCs w:val="28"/>
          <w:lang w:val="uk-UA"/>
        </w:rPr>
        <w:t>трохи</w:t>
      </w:r>
      <w:r w:rsidRPr="007740CE">
        <w:rPr>
          <w:rFonts w:ascii="Times New Roman" w:hAnsi="Times New Roman" w:cs="Times New Roman"/>
          <w:sz w:val="28"/>
          <w:szCs w:val="28"/>
          <w:lang w:val="uk-UA"/>
        </w:rPr>
        <w:t xml:space="preserve"> вищі рівні боргу порівняно з </w:t>
      </w:r>
      <w:r>
        <w:rPr>
          <w:rFonts w:ascii="Times New Roman" w:hAnsi="Times New Roman" w:cs="Times New Roman"/>
          <w:sz w:val="28"/>
          <w:szCs w:val="28"/>
          <w:lang w:val="uk-UA"/>
        </w:rPr>
        <w:t xml:space="preserve">ІТ сектором. </w:t>
      </w:r>
      <w:r w:rsidRPr="007740CE">
        <w:rPr>
          <w:rFonts w:ascii="Times New Roman" w:hAnsi="Times New Roman" w:cs="Times New Roman"/>
          <w:sz w:val="28"/>
          <w:szCs w:val="28"/>
          <w:lang w:val="uk-UA"/>
        </w:rPr>
        <w:t xml:space="preserve">Насамперед це пов’язано зі значними потребами в капіталі для досліджень і розробок, інфраструктури та обладнання. Крім того, </w:t>
      </w:r>
      <w:r>
        <w:rPr>
          <w:rFonts w:ascii="Times New Roman" w:hAnsi="Times New Roman" w:cs="Times New Roman"/>
          <w:sz w:val="28"/>
          <w:szCs w:val="28"/>
          <w:lang w:val="uk-UA"/>
        </w:rPr>
        <w:t xml:space="preserve">деякі </w:t>
      </w:r>
      <w:r w:rsidRPr="007740CE">
        <w:rPr>
          <w:rFonts w:ascii="Times New Roman" w:hAnsi="Times New Roman" w:cs="Times New Roman"/>
          <w:sz w:val="28"/>
          <w:szCs w:val="28"/>
          <w:lang w:val="uk-UA"/>
        </w:rPr>
        <w:t xml:space="preserve">медичні компанії можуть мати довгі інвестиційні цикли та високі постійні витрати, </w:t>
      </w:r>
      <w:r>
        <w:rPr>
          <w:rFonts w:ascii="Times New Roman" w:hAnsi="Times New Roman" w:cs="Times New Roman"/>
          <w:sz w:val="28"/>
          <w:szCs w:val="28"/>
          <w:lang w:val="uk-UA"/>
        </w:rPr>
        <w:t>тому частіше залучають позиковий капітал для фінансування діяльності</w:t>
      </w:r>
      <w:r w:rsidRPr="007740CE">
        <w:rPr>
          <w:rFonts w:ascii="Times New Roman" w:hAnsi="Times New Roman" w:cs="Times New Roman"/>
          <w:sz w:val="28"/>
          <w:szCs w:val="28"/>
          <w:lang w:val="uk-UA"/>
        </w:rPr>
        <w:t>.</w:t>
      </w:r>
    </w:p>
    <w:p w14:paraId="2A69F39F" w14:textId="77777777" w:rsidR="007D66AD" w:rsidRDefault="007740CE" w:rsidP="007D66AD">
      <w:pPr>
        <w:pStyle w:val="a8"/>
        <w:spacing w:after="0" w:line="360" w:lineRule="auto"/>
        <w:ind w:left="0" w:firstLine="709"/>
        <w:jc w:val="both"/>
        <w:rPr>
          <w:rFonts w:ascii="Times New Roman" w:hAnsi="Times New Roman" w:cs="Times New Roman"/>
          <w:sz w:val="28"/>
          <w:szCs w:val="28"/>
          <w:lang w:val="uk-UA"/>
        </w:rPr>
      </w:pPr>
      <w:r w:rsidRPr="007740CE">
        <w:rPr>
          <w:rFonts w:ascii="Times New Roman" w:hAnsi="Times New Roman" w:cs="Times New Roman"/>
          <w:sz w:val="28"/>
          <w:szCs w:val="28"/>
          <w:lang w:val="uk-UA"/>
        </w:rPr>
        <w:t>Фінансова галузь, яка включає банки, страхові компані</w:t>
      </w:r>
      <w:r>
        <w:rPr>
          <w:rFonts w:ascii="Times New Roman" w:hAnsi="Times New Roman" w:cs="Times New Roman"/>
          <w:sz w:val="28"/>
          <w:szCs w:val="28"/>
          <w:lang w:val="uk-UA"/>
        </w:rPr>
        <w:t>ї та інші фінансові установи</w:t>
      </w:r>
      <w:r w:rsidRPr="007740CE">
        <w:rPr>
          <w:rFonts w:ascii="Times New Roman" w:hAnsi="Times New Roman" w:cs="Times New Roman"/>
          <w:sz w:val="28"/>
          <w:szCs w:val="28"/>
          <w:lang w:val="uk-UA"/>
        </w:rPr>
        <w:t>, працює з вищим рівнем боргу</w:t>
      </w:r>
      <w:r>
        <w:rPr>
          <w:rFonts w:ascii="Times New Roman" w:hAnsi="Times New Roman" w:cs="Times New Roman"/>
          <w:sz w:val="28"/>
          <w:szCs w:val="28"/>
          <w:lang w:val="uk-UA"/>
        </w:rPr>
        <w:t>, що підтверджується на графіку</w:t>
      </w:r>
      <w:r w:rsidRPr="007740CE">
        <w:rPr>
          <w:rFonts w:ascii="Times New Roman" w:hAnsi="Times New Roman" w:cs="Times New Roman"/>
          <w:sz w:val="28"/>
          <w:szCs w:val="28"/>
          <w:lang w:val="uk-UA"/>
        </w:rPr>
        <w:t xml:space="preserve">. Це пояснюється тим, що фінансові установи покладаються на </w:t>
      </w:r>
      <w:r w:rsidRPr="007740CE">
        <w:rPr>
          <w:rFonts w:ascii="Times New Roman" w:hAnsi="Times New Roman" w:cs="Times New Roman"/>
          <w:sz w:val="28"/>
          <w:szCs w:val="28"/>
          <w:lang w:val="uk-UA"/>
        </w:rPr>
        <w:lastRenderedPageBreak/>
        <w:t>запозичення для фінансування своїх основних операцій, таких як надання поз</w:t>
      </w:r>
      <w:r w:rsidR="007D66AD">
        <w:rPr>
          <w:rFonts w:ascii="Times New Roman" w:hAnsi="Times New Roman" w:cs="Times New Roman"/>
          <w:sz w:val="28"/>
          <w:szCs w:val="28"/>
          <w:lang w:val="uk-UA"/>
        </w:rPr>
        <w:t>ик і анде</w:t>
      </w:r>
      <w:r w:rsidRPr="007740CE">
        <w:rPr>
          <w:rFonts w:ascii="Times New Roman" w:hAnsi="Times New Roman" w:cs="Times New Roman"/>
          <w:sz w:val="28"/>
          <w:szCs w:val="28"/>
          <w:lang w:val="uk-UA"/>
        </w:rPr>
        <w:t>райтинг фінансових продуктів. Вони часто використовують свої</w:t>
      </w:r>
      <w:r>
        <w:rPr>
          <w:rFonts w:ascii="Times New Roman" w:hAnsi="Times New Roman" w:cs="Times New Roman"/>
          <w:sz w:val="28"/>
          <w:szCs w:val="28"/>
          <w:lang w:val="uk-UA"/>
        </w:rPr>
        <w:t xml:space="preserve"> баланси, щоб підвищити прибутковість</w:t>
      </w:r>
      <w:r w:rsidRPr="007740CE">
        <w:rPr>
          <w:rFonts w:ascii="Times New Roman" w:hAnsi="Times New Roman" w:cs="Times New Roman"/>
          <w:sz w:val="28"/>
          <w:szCs w:val="28"/>
          <w:lang w:val="uk-UA"/>
        </w:rPr>
        <w:t xml:space="preserve"> та отрима</w:t>
      </w:r>
      <w:r>
        <w:rPr>
          <w:rFonts w:ascii="Times New Roman" w:hAnsi="Times New Roman" w:cs="Times New Roman"/>
          <w:sz w:val="28"/>
          <w:szCs w:val="28"/>
          <w:lang w:val="uk-UA"/>
        </w:rPr>
        <w:t>ти дохід від відсотків</w:t>
      </w:r>
      <w:r w:rsidRPr="007740CE">
        <w:rPr>
          <w:rFonts w:ascii="Times New Roman" w:hAnsi="Times New Roman" w:cs="Times New Roman"/>
          <w:sz w:val="28"/>
          <w:szCs w:val="28"/>
          <w:lang w:val="uk-UA"/>
        </w:rPr>
        <w:t>.</w:t>
      </w:r>
    </w:p>
    <w:p w14:paraId="3DB3F0EE" w14:textId="77777777" w:rsidR="007D66AD" w:rsidRDefault="007D66AD" w:rsidP="008D265B">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Частка боргу в структурі </w:t>
      </w:r>
      <w:r w:rsidRPr="007D66AD">
        <w:rPr>
          <w:rFonts w:ascii="Times New Roman" w:hAnsi="Times New Roman" w:cs="Times New Roman"/>
          <w:sz w:val="28"/>
          <w:szCs w:val="28"/>
          <w:lang w:val="uk-UA"/>
        </w:rPr>
        <w:t xml:space="preserve">капіталу в індустрії споживчих товарів може змінюватися залежно від різних факторів, включаючи конкретний </w:t>
      </w:r>
      <w:proofErr w:type="spellStart"/>
      <w:r w:rsidRPr="007D66AD">
        <w:rPr>
          <w:rFonts w:ascii="Times New Roman" w:hAnsi="Times New Roman" w:cs="Times New Roman"/>
          <w:sz w:val="28"/>
          <w:szCs w:val="28"/>
          <w:lang w:val="uk-UA"/>
        </w:rPr>
        <w:t>підсектор</w:t>
      </w:r>
      <w:proofErr w:type="spellEnd"/>
      <w:r w:rsidRPr="007D66AD">
        <w:rPr>
          <w:rFonts w:ascii="Times New Roman" w:hAnsi="Times New Roman" w:cs="Times New Roman"/>
          <w:sz w:val="28"/>
          <w:szCs w:val="28"/>
          <w:lang w:val="uk-UA"/>
        </w:rPr>
        <w:t xml:space="preserve">, розмір компанії, стадію зростання та фінансову стратегію. Однак, </w:t>
      </w:r>
      <w:r>
        <w:rPr>
          <w:rFonts w:ascii="Times New Roman" w:hAnsi="Times New Roman" w:cs="Times New Roman"/>
          <w:sz w:val="28"/>
          <w:szCs w:val="28"/>
          <w:lang w:val="uk-UA"/>
        </w:rPr>
        <w:t xml:space="preserve">як бачимо на графіку, деякі компанії можуть мати високий рівень боргу саме через обсяги короткострокових зобов’язань, а саме кредиторської заборгованості, навіть якщо не потребують вагомих капітальних витрат на фінансування своєї діяльності. </w:t>
      </w:r>
      <w:r w:rsidR="008D265B">
        <w:rPr>
          <w:rFonts w:ascii="Times New Roman" w:hAnsi="Times New Roman" w:cs="Times New Roman"/>
          <w:sz w:val="28"/>
          <w:szCs w:val="28"/>
          <w:lang w:val="uk-UA"/>
        </w:rPr>
        <w:t>Хоча часто компанії даної галузі віддають перевагу акціонерному фінансування, що можна пояснити коротким життєвим</w:t>
      </w:r>
      <w:r w:rsidRPr="007D66AD">
        <w:rPr>
          <w:rFonts w:ascii="Times New Roman" w:hAnsi="Times New Roman" w:cs="Times New Roman"/>
          <w:sz w:val="28"/>
          <w:szCs w:val="28"/>
          <w:lang w:val="uk-UA"/>
        </w:rPr>
        <w:t xml:space="preserve"> цикл</w:t>
      </w:r>
      <w:r w:rsidR="008D265B">
        <w:rPr>
          <w:rFonts w:ascii="Times New Roman" w:hAnsi="Times New Roman" w:cs="Times New Roman"/>
          <w:sz w:val="28"/>
          <w:szCs w:val="28"/>
          <w:lang w:val="uk-UA"/>
        </w:rPr>
        <w:t>ом продукції</w:t>
      </w:r>
      <w:r w:rsidRPr="007D66AD">
        <w:rPr>
          <w:rFonts w:ascii="Times New Roman" w:hAnsi="Times New Roman" w:cs="Times New Roman"/>
          <w:sz w:val="28"/>
          <w:szCs w:val="28"/>
          <w:lang w:val="uk-UA"/>
        </w:rPr>
        <w:t xml:space="preserve"> та потреба</w:t>
      </w:r>
      <w:r w:rsidR="008D265B">
        <w:rPr>
          <w:rFonts w:ascii="Times New Roman" w:hAnsi="Times New Roman" w:cs="Times New Roman"/>
          <w:sz w:val="28"/>
          <w:szCs w:val="28"/>
          <w:lang w:val="uk-UA"/>
        </w:rPr>
        <w:t>ми</w:t>
      </w:r>
      <w:r w:rsidRPr="007D66AD">
        <w:rPr>
          <w:rFonts w:ascii="Times New Roman" w:hAnsi="Times New Roman" w:cs="Times New Roman"/>
          <w:sz w:val="28"/>
          <w:szCs w:val="28"/>
          <w:lang w:val="uk-UA"/>
        </w:rPr>
        <w:t xml:space="preserve"> в безперервних інноваціях і розробці продукту для задоволення</w:t>
      </w:r>
      <w:r w:rsidR="008D265B">
        <w:rPr>
          <w:rFonts w:ascii="Times New Roman" w:hAnsi="Times New Roman" w:cs="Times New Roman"/>
          <w:sz w:val="28"/>
          <w:szCs w:val="28"/>
          <w:lang w:val="uk-UA"/>
        </w:rPr>
        <w:t xml:space="preserve"> мінливих уподобань споживачів. </w:t>
      </w:r>
    </w:p>
    <w:p w14:paraId="3B2EAFF4" w14:textId="77777777" w:rsidR="007740CE" w:rsidRPr="007D66AD" w:rsidRDefault="007740CE" w:rsidP="007D66AD">
      <w:pPr>
        <w:pStyle w:val="a8"/>
        <w:spacing w:after="0" w:line="360" w:lineRule="auto"/>
        <w:ind w:left="0" w:firstLine="709"/>
        <w:jc w:val="both"/>
        <w:rPr>
          <w:rFonts w:ascii="Times New Roman" w:hAnsi="Times New Roman" w:cs="Times New Roman"/>
          <w:sz w:val="28"/>
          <w:szCs w:val="28"/>
          <w:lang w:val="uk-UA"/>
        </w:rPr>
      </w:pPr>
      <w:r w:rsidRPr="007740CE">
        <w:rPr>
          <w:rFonts w:ascii="Times New Roman" w:hAnsi="Times New Roman" w:cs="Times New Roman"/>
          <w:sz w:val="28"/>
          <w:szCs w:val="28"/>
          <w:lang w:val="uk-UA"/>
        </w:rPr>
        <w:t>Виробнича промисловість охоплює широкий спектр секторів, включаючи важке машинобудування, хімікати та промислові товари. Співвідношення заборгованості до власного капіталу у виробничому секторі може значно відрізнятися залежно від таких факторів, як капіталомісткість операцій, цикли попиту на прод</w:t>
      </w:r>
      <w:r>
        <w:rPr>
          <w:rFonts w:ascii="Times New Roman" w:hAnsi="Times New Roman" w:cs="Times New Roman"/>
          <w:sz w:val="28"/>
          <w:szCs w:val="28"/>
          <w:lang w:val="uk-UA"/>
        </w:rPr>
        <w:t xml:space="preserve">укцію та динаміка конкуренції. Для аналізу </w:t>
      </w:r>
      <w:r w:rsidR="00FF64A4">
        <w:rPr>
          <w:rFonts w:ascii="Times New Roman" w:hAnsi="Times New Roman" w:cs="Times New Roman"/>
          <w:sz w:val="28"/>
          <w:szCs w:val="28"/>
          <w:lang w:val="uk-UA"/>
        </w:rPr>
        <w:t>б</w:t>
      </w:r>
      <w:r>
        <w:rPr>
          <w:rFonts w:ascii="Times New Roman" w:hAnsi="Times New Roman" w:cs="Times New Roman"/>
          <w:sz w:val="28"/>
          <w:szCs w:val="28"/>
          <w:lang w:val="uk-UA"/>
        </w:rPr>
        <w:t>ули обрані</w:t>
      </w:r>
      <w:r w:rsidR="00FF64A4">
        <w:rPr>
          <w:rFonts w:ascii="Times New Roman" w:hAnsi="Times New Roman" w:cs="Times New Roman"/>
          <w:sz w:val="28"/>
          <w:szCs w:val="28"/>
          <w:lang w:val="uk-UA"/>
        </w:rPr>
        <w:t xml:space="preserve"> капіталомісткі</w:t>
      </w:r>
      <w:r>
        <w:rPr>
          <w:rFonts w:ascii="Times New Roman" w:hAnsi="Times New Roman" w:cs="Times New Roman"/>
          <w:sz w:val="28"/>
          <w:szCs w:val="28"/>
          <w:lang w:val="uk-UA"/>
        </w:rPr>
        <w:t xml:space="preserve"> компанії, що </w:t>
      </w:r>
      <w:r w:rsidR="00FF64A4">
        <w:rPr>
          <w:rFonts w:ascii="Times New Roman" w:hAnsi="Times New Roman" w:cs="Times New Roman"/>
          <w:sz w:val="28"/>
          <w:szCs w:val="28"/>
          <w:lang w:val="uk-UA"/>
        </w:rPr>
        <w:t>займаються виробництвом та мають свої потужності, тому, як бачимо з графіка, р</w:t>
      </w:r>
      <w:r w:rsidRPr="007740CE">
        <w:rPr>
          <w:rFonts w:ascii="Times New Roman" w:hAnsi="Times New Roman" w:cs="Times New Roman"/>
          <w:sz w:val="28"/>
          <w:szCs w:val="28"/>
          <w:lang w:val="uk-UA"/>
        </w:rPr>
        <w:t xml:space="preserve">івень боргу </w:t>
      </w:r>
      <w:r w:rsidR="00FF64A4">
        <w:rPr>
          <w:rFonts w:ascii="Times New Roman" w:hAnsi="Times New Roman" w:cs="Times New Roman"/>
          <w:sz w:val="28"/>
          <w:szCs w:val="28"/>
          <w:lang w:val="uk-UA"/>
        </w:rPr>
        <w:t xml:space="preserve">відносно власного капіталу в них досить високий, адже позикові кошти використовуються </w:t>
      </w:r>
      <w:r w:rsidRPr="007740CE">
        <w:rPr>
          <w:rFonts w:ascii="Times New Roman" w:hAnsi="Times New Roman" w:cs="Times New Roman"/>
          <w:sz w:val="28"/>
          <w:szCs w:val="28"/>
          <w:lang w:val="uk-UA"/>
        </w:rPr>
        <w:t xml:space="preserve">для фінансування </w:t>
      </w:r>
      <w:r w:rsidR="00FF64A4">
        <w:rPr>
          <w:rFonts w:ascii="Times New Roman" w:hAnsi="Times New Roman" w:cs="Times New Roman"/>
          <w:sz w:val="28"/>
          <w:szCs w:val="28"/>
          <w:lang w:val="uk-UA"/>
        </w:rPr>
        <w:t>придбання заводів і обладнання. І</w:t>
      </w:r>
      <w:r w:rsidRPr="007740CE">
        <w:rPr>
          <w:rFonts w:ascii="Times New Roman" w:hAnsi="Times New Roman" w:cs="Times New Roman"/>
          <w:sz w:val="28"/>
          <w:szCs w:val="28"/>
          <w:lang w:val="uk-UA"/>
        </w:rPr>
        <w:t xml:space="preserve">нші </w:t>
      </w:r>
      <w:r w:rsidR="00FF64A4">
        <w:rPr>
          <w:rFonts w:ascii="Times New Roman" w:hAnsi="Times New Roman" w:cs="Times New Roman"/>
          <w:sz w:val="28"/>
          <w:szCs w:val="28"/>
          <w:lang w:val="uk-UA"/>
        </w:rPr>
        <w:t xml:space="preserve">ж компанії індустрії, </w:t>
      </w:r>
      <w:r w:rsidRPr="007740CE">
        <w:rPr>
          <w:rFonts w:ascii="Times New Roman" w:hAnsi="Times New Roman" w:cs="Times New Roman"/>
          <w:sz w:val="28"/>
          <w:szCs w:val="28"/>
          <w:lang w:val="uk-UA"/>
        </w:rPr>
        <w:t>з меншою базою активів</w:t>
      </w:r>
      <w:r w:rsidR="00FF64A4">
        <w:rPr>
          <w:rFonts w:ascii="Times New Roman" w:hAnsi="Times New Roman" w:cs="Times New Roman"/>
          <w:sz w:val="28"/>
          <w:szCs w:val="28"/>
          <w:lang w:val="uk-UA"/>
        </w:rPr>
        <w:t>,</w:t>
      </w:r>
      <w:r w:rsidRPr="007740CE">
        <w:rPr>
          <w:rFonts w:ascii="Times New Roman" w:hAnsi="Times New Roman" w:cs="Times New Roman"/>
          <w:sz w:val="28"/>
          <w:szCs w:val="28"/>
          <w:lang w:val="uk-UA"/>
        </w:rPr>
        <w:t xml:space="preserve"> можуть більше покладатися на акціонерне фінансування.</w:t>
      </w:r>
    </w:p>
    <w:p w14:paraId="09210726" w14:textId="77777777" w:rsidR="00CF2D48" w:rsidRDefault="00FF64A4" w:rsidP="007D66AD">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Звичайно, </w:t>
      </w:r>
      <w:r w:rsidR="007D66AD">
        <w:rPr>
          <w:rFonts w:ascii="Times New Roman" w:hAnsi="Times New Roman" w:cs="Times New Roman"/>
          <w:sz w:val="28"/>
          <w:szCs w:val="28"/>
          <w:lang w:val="uk-UA"/>
        </w:rPr>
        <w:t>структура капіталу окремих компаній в кожній галузі може</w:t>
      </w:r>
      <w:r w:rsidR="007740CE" w:rsidRPr="007740CE">
        <w:rPr>
          <w:rFonts w:ascii="Times New Roman" w:hAnsi="Times New Roman" w:cs="Times New Roman"/>
          <w:sz w:val="28"/>
          <w:szCs w:val="28"/>
          <w:lang w:val="uk-UA"/>
        </w:rPr>
        <w:t xml:space="preserve"> відхилятися від типового с</w:t>
      </w:r>
      <w:r w:rsidR="007D66AD">
        <w:rPr>
          <w:rFonts w:ascii="Times New Roman" w:hAnsi="Times New Roman" w:cs="Times New Roman"/>
          <w:sz w:val="28"/>
          <w:szCs w:val="28"/>
          <w:lang w:val="uk-UA"/>
        </w:rPr>
        <w:t xml:space="preserve">піввідношення боргу до власних коштів, базуючись </w:t>
      </w:r>
      <w:r w:rsidR="007740CE" w:rsidRPr="007740CE">
        <w:rPr>
          <w:rFonts w:ascii="Times New Roman" w:hAnsi="Times New Roman" w:cs="Times New Roman"/>
          <w:sz w:val="28"/>
          <w:szCs w:val="28"/>
          <w:lang w:val="uk-UA"/>
        </w:rPr>
        <w:t>на їхніх конкретних фінансових стратегій, схильності до ризику та ринкових умов</w:t>
      </w:r>
      <w:r>
        <w:rPr>
          <w:rFonts w:ascii="Times New Roman" w:hAnsi="Times New Roman" w:cs="Times New Roman"/>
          <w:sz w:val="28"/>
          <w:szCs w:val="28"/>
          <w:lang w:val="uk-UA"/>
        </w:rPr>
        <w:t>, але загалом у індустріях можна прослідковувати саме такі тенденції</w:t>
      </w:r>
      <w:r w:rsidR="00F475D4" w:rsidRPr="00F475D4">
        <w:rPr>
          <w:rFonts w:ascii="Times New Roman" w:hAnsi="Times New Roman" w:cs="Times New Roman"/>
          <w:sz w:val="28"/>
          <w:szCs w:val="28"/>
          <w:lang w:val="uk-UA"/>
        </w:rPr>
        <w:t xml:space="preserve"> [16]</w:t>
      </w:r>
      <w:r w:rsidR="007740CE" w:rsidRPr="007740CE">
        <w:rPr>
          <w:rFonts w:ascii="Times New Roman" w:hAnsi="Times New Roman" w:cs="Times New Roman"/>
          <w:sz w:val="28"/>
          <w:szCs w:val="28"/>
          <w:lang w:val="uk-UA"/>
        </w:rPr>
        <w:t>.</w:t>
      </w:r>
    </w:p>
    <w:p w14:paraId="531BF8AC" w14:textId="77777777" w:rsidR="00D508C7" w:rsidRDefault="00750512" w:rsidP="00D508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таку залежність фінансового левериджу від індустрії, в якій діють корпорації</w:t>
      </w:r>
      <w:r w:rsidR="00D508C7">
        <w:rPr>
          <w:rFonts w:ascii="Times New Roman" w:hAnsi="Times New Roman" w:cs="Times New Roman"/>
          <w:sz w:val="28"/>
          <w:szCs w:val="28"/>
          <w:lang w:val="uk-UA"/>
        </w:rPr>
        <w:t xml:space="preserve">, буде доречно побудувати модель та дослідити </w:t>
      </w:r>
      <w:proofErr w:type="spellStart"/>
      <w:r w:rsidR="00D508C7">
        <w:rPr>
          <w:rFonts w:ascii="Times New Roman" w:hAnsi="Times New Roman" w:cs="Times New Roman"/>
          <w:sz w:val="28"/>
          <w:szCs w:val="28"/>
          <w:lang w:val="uk-UA"/>
        </w:rPr>
        <w:t>регрессійну</w:t>
      </w:r>
      <w:proofErr w:type="spellEnd"/>
      <w:r w:rsidR="00D508C7">
        <w:rPr>
          <w:rFonts w:ascii="Times New Roman" w:hAnsi="Times New Roman" w:cs="Times New Roman"/>
          <w:sz w:val="28"/>
          <w:szCs w:val="28"/>
          <w:lang w:val="uk-UA"/>
        </w:rPr>
        <w:t xml:space="preserve"> </w:t>
      </w:r>
      <w:r w:rsidR="00D508C7">
        <w:rPr>
          <w:rFonts w:ascii="Times New Roman" w:hAnsi="Times New Roman" w:cs="Times New Roman"/>
          <w:sz w:val="28"/>
          <w:szCs w:val="28"/>
          <w:lang w:val="uk-UA"/>
        </w:rPr>
        <w:lastRenderedPageBreak/>
        <w:t xml:space="preserve">залежність. Для моделі за методом найменших квадратів </w:t>
      </w:r>
      <w:r w:rsidR="00D508C7" w:rsidRPr="00B9691B">
        <w:rPr>
          <w:rFonts w:ascii="Times New Roman" w:hAnsi="Times New Roman" w:cs="Times New Roman"/>
          <w:sz w:val="28"/>
          <w:szCs w:val="28"/>
          <w:lang w:val="uk-UA"/>
        </w:rPr>
        <w:t xml:space="preserve">було обрано </w:t>
      </w:r>
      <w:r w:rsidR="00D508C7">
        <w:rPr>
          <w:rFonts w:ascii="Times New Roman" w:hAnsi="Times New Roman" w:cs="Times New Roman"/>
          <w:sz w:val="28"/>
          <w:szCs w:val="28"/>
          <w:lang w:val="uk-UA"/>
        </w:rPr>
        <w:t>три</w:t>
      </w:r>
      <w:r w:rsidR="00D508C7" w:rsidRPr="00B9691B">
        <w:rPr>
          <w:rFonts w:ascii="Times New Roman" w:hAnsi="Times New Roman" w:cs="Times New Roman"/>
          <w:sz w:val="28"/>
          <w:szCs w:val="28"/>
          <w:lang w:val="uk-UA"/>
        </w:rPr>
        <w:t xml:space="preserve"> незалежні змінні:</w:t>
      </w:r>
      <w:r w:rsidR="00D508C7">
        <w:rPr>
          <w:rFonts w:ascii="Times New Roman" w:hAnsi="Times New Roman" w:cs="Times New Roman"/>
          <w:sz w:val="28"/>
          <w:szCs w:val="28"/>
          <w:lang w:val="uk-UA"/>
        </w:rPr>
        <w:t xml:space="preserve"> співвідношення боргу до власного капіталу, індексна змінна для обраних індустрій, а також показник операційної маржі. Останній демонструє, наскільки ефективною є основна діяльність компанії. </w:t>
      </w:r>
      <w:r w:rsidR="00D508C7" w:rsidRPr="00B9691B">
        <w:rPr>
          <w:rFonts w:ascii="Times New Roman" w:hAnsi="Times New Roman" w:cs="Times New Roman"/>
          <w:sz w:val="28"/>
          <w:szCs w:val="28"/>
          <w:lang w:val="uk-UA"/>
        </w:rPr>
        <w:t>Залежною змінною обрано</w:t>
      </w:r>
      <w:r w:rsidR="008E5132">
        <w:rPr>
          <w:rFonts w:ascii="Times New Roman" w:hAnsi="Times New Roman" w:cs="Times New Roman"/>
          <w:sz w:val="28"/>
          <w:szCs w:val="28"/>
          <w:lang w:val="uk-UA"/>
        </w:rPr>
        <w:t xml:space="preserve"> фінансову</w:t>
      </w:r>
      <w:r w:rsidR="00D508C7" w:rsidRPr="00B9691B">
        <w:rPr>
          <w:rFonts w:ascii="Times New Roman" w:hAnsi="Times New Roman" w:cs="Times New Roman"/>
          <w:sz w:val="28"/>
          <w:szCs w:val="28"/>
          <w:lang w:val="uk-UA"/>
        </w:rPr>
        <w:t xml:space="preserve"> </w:t>
      </w:r>
      <w:r w:rsidR="00D508C7">
        <w:rPr>
          <w:rFonts w:ascii="Times New Roman" w:hAnsi="Times New Roman" w:cs="Times New Roman"/>
          <w:sz w:val="28"/>
          <w:szCs w:val="28"/>
          <w:lang w:val="uk-UA"/>
        </w:rPr>
        <w:t>рентабельність власного капіталу (</w:t>
      </w:r>
      <w:r w:rsidR="00D508C7">
        <w:rPr>
          <w:rFonts w:ascii="Times New Roman" w:hAnsi="Times New Roman" w:cs="Times New Roman"/>
          <w:sz w:val="28"/>
          <w:szCs w:val="28"/>
          <w:lang w:val="en-US"/>
        </w:rPr>
        <w:t>ROE</w:t>
      </w:r>
      <w:r w:rsidR="00D508C7" w:rsidRPr="00A319EE">
        <w:rPr>
          <w:rFonts w:ascii="Times New Roman" w:hAnsi="Times New Roman" w:cs="Times New Roman"/>
          <w:sz w:val="28"/>
          <w:szCs w:val="28"/>
          <w:lang w:val="uk-UA"/>
        </w:rPr>
        <w:t>)</w:t>
      </w:r>
      <w:r w:rsidR="00D508C7" w:rsidRPr="00B9691B">
        <w:rPr>
          <w:rFonts w:ascii="Times New Roman" w:hAnsi="Times New Roman" w:cs="Times New Roman"/>
          <w:sz w:val="28"/>
          <w:szCs w:val="28"/>
          <w:lang w:val="uk-UA"/>
        </w:rPr>
        <w:t>.</w:t>
      </w:r>
      <w:r w:rsidR="00D508C7">
        <w:rPr>
          <w:rFonts w:ascii="Times New Roman" w:hAnsi="Times New Roman" w:cs="Times New Roman"/>
          <w:sz w:val="28"/>
          <w:szCs w:val="28"/>
          <w:lang w:val="uk-UA"/>
        </w:rPr>
        <w:t xml:space="preserve"> Дані за всіма показниками обрані за 2022 рік.</w:t>
      </w:r>
    </w:p>
    <w:p w14:paraId="731FBD57" w14:textId="77777777" w:rsidR="008D265B" w:rsidRPr="00D508C7" w:rsidRDefault="00D508C7" w:rsidP="00D508C7">
      <w:pPr>
        <w:spacing w:after="0" w:line="360" w:lineRule="auto"/>
        <w:ind w:firstLine="709"/>
        <w:jc w:val="both"/>
        <w:rPr>
          <w:rFonts w:ascii="Times New Roman" w:hAnsi="Times New Roman" w:cs="Times New Roman"/>
          <w:sz w:val="28"/>
          <w:szCs w:val="28"/>
          <w:lang w:val="uk-UA"/>
        </w:rPr>
      </w:pPr>
      <w:r w:rsidRPr="00B9691B">
        <w:rPr>
          <w:rFonts w:ascii="Times New Roman" w:hAnsi="Times New Roman" w:cs="Times New Roman"/>
          <w:sz w:val="28"/>
          <w:szCs w:val="28"/>
          <w:lang w:val="uk-UA"/>
        </w:rPr>
        <w:t xml:space="preserve">Вибірку </w:t>
      </w:r>
      <w:r>
        <w:rPr>
          <w:rFonts w:ascii="Times New Roman" w:hAnsi="Times New Roman" w:cs="Times New Roman"/>
          <w:sz w:val="28"/>
          <w:szCs w:val="28"/>
          <w:lang w:val="uk-UA"/>
        </w:rPr>
        <w:t>для дослідження складають</w:t>
      </w:r>
      <w:r w:rsidRPr="00B9691B">
        <w:rPr>
          <w:rFonts w:ascii="Times New Roman" w:hAnsi="Times New Roman" w:cs="Times New Roman"/>
          <w:sz w:val="28"/>
          <w:szCs w:val="28"/>
          <w:lang w:val="uk-UA"/>
        </w:rPr>
        <w:t xml:space="preserve"> </w:t>
      </w:r>
      <w:r>
        <w:rPr>
          <w:rFonts w:ascii="Times New Roman" w:hAnsi="Times New Roman" w:cs="Times New Roman"/>
          <w:sz w:val="28"/>
          <w:szCs w:val="28"/>
          <w:lang w:val="uk-UA"/>
        </w:rPr>
        <w:t>25</w:t>
      </w:r>
      <w:r w:rsidRPr="00B9691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корпорацій, серед </w:t>
      </w:r>
      <w:proofErr w:type="spellStart"/>
      <w:r>
        <w:rPr>
          <w:rFonts w:ascii="Times New Roman" w:hAnsi="Times New Roman" w:cs="Times New Roman"/>
          <w:sz w:val="28"/>
          <w:szCs w:val="28"/>
          <w:lang w:val="uk-UA"/>
        </w:rPr>
        <w:t>яких:сектор</w:t>
      </w:r>
      <w:proofErr w:type="spellEnd"/>
      <w:r>
        <w:rPr>
          <w:rFonts w:ascii="Times New Roman" w:hAnsi="Times New Roman" w:cs="Times New Roman"/>
          <w:sz w:val="28"/>
          <w:szCs w:val="28"/>
          <w:lang w:val="uk-UA"/>
        </w:rPr>
        <w:t xml:space="preserve"> ІТ (</w:t>
      </w:r>
      <w:r w:rsidRPr="00D508C7">
        <w:rPr>
          <w:rFonts w:ascii="Times New Roman" w:hAnsi="Times New Roman" w:cs="Times New Roman"/>
          <w:sz w:val="28"/>
          <w:szCs w:val="28"/>
          <w:lang w:val="uk-UA"/>
        </w:rPr>
        <w:t xml:space="preserve">Microsoft </w:t>
      </w:r>
      <w:proofErr w:type="spellStart"/>
      <w:r w:rsidRPr="00D508C7">
        <w:rPr>
          <w:rFonts w:ascii="Times New Roman" w:hAnsi="Times New Roman" w:cs="Times New Roman"/>
          <w:sz w:val="28"/>
          <w:szCs w:val="28"/>
          <w:lang w:val="uk-UA"/>
        </w:rPr>
        <w:t>Corporation</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Meta</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Platforms</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Inc</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Netflix</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Inc</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Electronic</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Arts</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Inc</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Alphabet</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Inc</w:t>
      </w:r>
      <w:proofErr w:type="spellEnd"/>
      <w:r w:rsidRPr="00D508C7">
        <w:rPr>
          <w:rFonts w:ascii="Times New Roman" w:hAnsi="Times New Roman" w:cs="Times New Roman"/>
          <w:sz w:val="28"/>
          <w:szCs w:val="28"/>
          <w:lang w:val="uk-UA"/>
        </w:rPr>
        <w:t>.</w:t>
      </w:r>
      <w:r>
        <w:rPr>
          <w:rFonts w:ascii="Times New Roman" w:hAnsi="Times New Roman" w:cs="Times New Roman"/>
          <w:sz w:val="28"/>
          <w:szCs w:val="28"/>
          <w:lang w:val="uk-UA"/>
        </w:rPr>
        <w:t>), індустрія фінансів (</w:t>
      </w:r>
      <w:proofErr w:type="spellStart"/>
      <w:r w:rsidRPr="00D508C7">
        <w:rPr>
          <w:rFonts w:ascii="Times New Roman" w:hAnsi="Times New Roman" w:cs="Times New Roman"/>
          <w:sz w:val="28"/>
          <w:szCs w:val="28"/>
          <w:lang w:val="uk-UA"/>
        </w:rPr>
        <w:t>Bank</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of</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America</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Corporation</w:t>
      </w:r>
      <w:proofErr w:type="spellEnd"/>
      <w:r w:rsidRPr="00D508C7">
        <w:rPr>
          <w:rFonts w:ascii="Times New Roman" w:hAnsi="Times New Roman" w:cs="Times New Roman"/>
          <w:sz w:val="28"/>
          <w:szCs w:val="28"/>
          <w:lang w:val="uk-UA"/>
        </w:rPr>
        <w:t xml:space="preserve">, JP </w:t>
      </w:r>
      <w:proofErr w:type="spellStart"/>
      <w:r w:rsidRPr="00D508C7">
        <w:rPr>
          <w:rFonts w:ascii="Times New Roman" w:hAnsi="Times New Roman" w:cs="Times New Roman"/>
          <w:sz w:val="28"/>
          <w:szCs w:val="28"/>
          <w:lang w:val="uk-UA"/>
        </w:rPr>
        <w:t>Morgan</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Chase</w:t>
      </w:r>
      <w:proofErr w:type="spellEnd"/>
      <w:r w:rsidRPr="00D508C7">
        <w:rPr>
          <w:rFonts w:ascii="Times New Roman" w:hAnsi="Times New Roman" w:cs="Times New Roman"/>
          <w:sz w:val="28"/>
          <w:szCs w:val="28"/>
          <w:lang w:val="uk-UA"/>
        </w:rPr>
        <w:t xml:space="preserve"> &amp; </w:t>
      </w:r>
      <w:proofErr w:type="spellStart"/>
      <w:r w:rsidRPr="00D508C7">
        <w:rPr>
          <w:rFonts w:ascii="Times New Roman" w:hAnsi="Times New Roman" w:cs="Times New Roman"/>
          <w:sz w:val="28"/>
          <w:szCs w:val="28"/>
          <w:lang w:val="uk-UA"/>
        </w:rPr>
        <w:t>Co</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Berkshire</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Hathaway</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Inc</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New</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Nasdaq</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Inc</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Citigroup</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Inc</w:t>
      </w:r>
      <w:proofErr w:type="spellEnd"/>
      <w:r w:rsidRPr="00D508C7">
        <w:rPr>
          <w:rFonts w:ascii="Times New Roman" w:hAnsi="Times New Roman" w:cs="Times New Roman"/>
          <w:sz w:val="28"/>
          <w:szCs w:val="28"/>
          <w:lang w:val="uk-UA"/>
        </w:rPr>
        <w:t>.</w:t>
      </w:r>
      <w:r>
        <w:rPr>
          <w:rFonts w:ascii="Times New Roman" w:hAnsi="Times New Roman" w:cs="Times New Roman"/>
          <w:sz w:val="28"/>
          <w:szCs w:val="28"/>
          <w:lang w:val="uk-UA"/>
        </w:rPr>
        <w:t>), галузь охорони здоров’я (</w:t>
      </w:r>
      <w:proofErr w:type="spellStart"/>
      <w:r w:rsidRPr="00D508C7">
        <w:rPr>
          <w:rFonts w:ascii="Times New Roman" w:hAnsi="Times New Roman" w:cs="Times New Roman"/>
          <w:sz w:val="28"/>
          <w:szCs w:val="28"/>
          <w:lang w:val="uk-UA"/>
        </w:rPr>
        <w:t>Bio-Rad</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Laboratories</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Inc</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Pfizer</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Inc</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Biogen</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Inc</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Moderna</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Inc</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Bio-Techne</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Corp</w:t>
      </w:r>
      <w:proofErr w:type="spellEnd"/>
      <w:r>
        <w:rPr>
          <w:rFonts w:ascii="Times New Roman" w:hAnsi="Times New Roman" w:cs="Times New Roman"/>
          <w:sz w:val="28"/>
          <w:szCs w:val="28"/>
          <w:lang w:val="uk-UA"/>
        </w:rPr>
        <w:t>), с</w:t>
      </w:r>
      <w:r w:rsidRPr="00D508C7">
        <w:rPr>
          <w:rFonts w:ascii="Times New Roman" w:hAnsi="Times New Roman" w:cs="Times New Roman"/>
          <w:sz w:val="28"/>
          <w:szCs w:val="28"/>
          <w:lang w:val="uk-UA"/>
        </w:rPr>
        <w:t>пожив</w:t>
      </w:r>
      <w:r>
        <w:rPr>
          <w:rFonts w:ascii="Times New Roman" w:hAnsi="Times New Roman" w:cs="Times New Roman"/>
          <w:sz w:val="28"/>
          <w:szCs w:val="28"/>
          <w:lang w:val="uk-UA"/>
        </w:rPr>
        <w:t>чі товари разового споживання (</w:t>
      </w:r>
      <w:proofErr w:type="spellStart"/>
      <w:r w:rsidRPr="00D508C7">
        <w:rPr>
          <w:rFonts w:ascii="Times New Roman" w:hAnsi="Times New Roman" w:cs="Times New Roman"/>
          <w:sz w:val="28"/>
          <w:szCs w:val="28"/>
          <w:lang w:val="uk-UA"/>
        </w:rPr>
        <w:t>Philip</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Morris</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International</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Inc</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Colgate-Palmolive</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Company</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Coca-Cola</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Company</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PepsiCo</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Inc</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Nike</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Inc</w:t>
      </w:r>
      <w:proofErr w:type="spellEnd"/>
      <w:r w:rsidRPr="00D508C7">
        <w:rPr>
          <w:rFonts w:ascii="Times New Roman" w:hAnsi="Times New Roman" w:cs="Times New Roman"/>
          <w:sz w:val="28"/>
          <w:szCs w:val="28"/>
          <w:lang w:val="uk-UA"/>
        </w:rPr>
        <w:t>.</w:t>
      </w:r>
      <w:r>
        <w:rPr>
          <w:rFonts w:ascii="Times New Roman" w:hAnsi="Times New Roman" w:cs="Times New Roman"/>
          <w:sz w:val="28"/>
          <w:szCs w:val="28"/>
          <w:lang w:val="uk-UA"/>
        </w:rPr>
        <w:t>), виробництво (</w:t>
      </w:r>
      <w:proofErr w:type="spellStart"/>
      <w:r w:rsidRPr="00D508C7">
        <w:rPr>
          <w:rFonts w:ascii="Times New Roman" w:hAnsi="Times New Roman" w:cs="Times New Roman"/>
          <w:sz w:val="28"/>
          <w:szCs w:val="28"/>
          <w:lang w:val="uk-UA"/>
        </w:rPr>
        <w:t>Cummins</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Inc</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Parker-Hannifin</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Corporation</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Caterpillar</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Inc</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Pentair</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plc</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Lam</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Research</w:t>
      </w:r>
      <w:proofErr w:type="spellEnd"/>
      <w:r w:rsidRPr="00D508C7">
        <w:rPr>
          <w:rFonts w:ascii="Times New Roman" w:hAnsi="Times New Roman" w:cs="Times New Roman"/>
          <w:sz w:val="28"/>
          <w:szCs w:val="28"/>
          <w:lang w:val="uk-UA"/>
        </w:rPr>
        <w:t xml:space="preserve"> </w:t>
      </w:r>
      <w:proofErr w:type="spellStart"/>
      <w:r w:rsidRPr="00D508C7">
        <w:rPr>
          <w:rFonts w:ascii="Times New Roman" w:hAnsi="Times New Roman" w:cs="Times New Roman"/>
          <w:sz w:val="28"/>
          <w:szCs w:val="28"/>
          <w:lang w:val="uk-UA"/>
        </w:rPr>
        <w:t>Corporation</w:t>
      </w:r>
      <w:proofErr w:type="spellEnd"/>
      <w:r>
        <w:rPr>
          <w:rFonts w:ascii="Times New Roman" w:hAnsi="Times New Roman" w:cs="Times New Roman"/>
          <w:sz w:val="28"/>
          <w:szCs w:val="28"/>
          <w:lang w:val="uk-UA"/>
        </w:rPr>
        <w:t>)</w:t>
      </w:r>
      <w:r w:rsidR="00F475D4">
        <w:rPr>
          <w:rFonts w:ascii="Times New Roman" w:hAnsi="Times New Roman" w:cs="Times New Roman"/>
          <w:sz w:val="28"/>
          <w:szCs w:val="28"/>
          <w:lang w:val="en-US"/>
        </w:rPr>
        <w:t xml:space="preserve"> [14</w:t>
      </w:r>
      <w:r w:rsidR="00446668">
        <w:rPr>
          <w:rFonts w:ascii="Times New Roman" w:hAnsi="Times New Roman" w:cs="Times New Roman"/>
          <w:sz w:val="28"/>
          <w:szCs w:val="28"/>
          <w:lang w:val="en-US"/>
        </w:rPr>
        <w:t>]</w:t>
      </w:r>
      <w:r w:rsidR="00CB63DB">
        <w:rPr>
          <w:rFonts w:ascii="Times New Roman" w:hAnsi="Times New Roman" w:cs="Times New Roman"/>
          <w:sz w:val="28"/>
          <w:szCs w:val="28"/>
          <w:lang w:val="uk-UA"/>
        </w:rPr>
        <w:t>(див. Додаток А, табл. А.1)</w:t>
      </w:r>
      <w:r w:rsidRPr="00D508C7">
        <w:rPr>
          <w:rFonts w:ascii="Times New Roman" w:hAnsi="Times New Roman" w:cs="Times New Roman"/>
          <w:sz w:val="28"/>
          <w:szCs w:val="28"/>
          <w:lang w:val="uk-UA"/>
        </w:rPr>
        <w:t>.</w:t>
      </w:r>
    </w:p>
    <w:p w14:paraId="23AFB129" w14:textId="77777777" w:rsidR="008D265B" w:rsidRPr="00C5419B" w:rsidRDefault="00F40296" w:rsidP="008D265B">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Двофакторна</w:t>
      </w:r>
      <w:proofErr w:type="spellEnd"/>
      <w:r>
        <w:rPr>
          <w:rFonts w:ascii="Times New Roman" w:hAnsi="Times New Roman" w:cs="Times New Roman"/>
          <w:sz w:val="28"/>
          <w:szCs w:val="28"/>
          <w:lang w:val="uk-UA"/>
        </w:rPr>
        <w:t xml:space="preserve"> модель </w:t>
      </w:r>
      <w:r w:rsidR="008D265B" w:rsidRPr="00C5419B">
        <w:rPr>
          <w:rFonts w:ascii="Times New Roman" w:hAnsi="Times New Roman" w:cs="Times New Roman"/>
          <w:sz w:val="28"/>
          <w:szCs w:val="28"/>
          <w:lang w:val="uk-UA"/>
        </w:rPr>
        <w:t>вп</w:t>
      </w:r>
      <w:r w:rsidR="008D265B">
        <w:rPr>
          <w:rFonts w:ascii="Times New Roman" w:hAnsi="Times New Roman" w:cs="Times New Roman"/>
          <w:sz w:val="28"/>
          <w:szCs w:val="28"/>
          <w:lang w:val="uk-UA"/>
        </w:rPr>
        <w:t xml:space="preserve">ливу </w:t>
      </w:r>
      <w:r w:rsidR="008D265B" w:rsidRPr="00C5419B">
        <w:rPr>
          <w:rFonts w:ascii="Times New Roman" w:hAnsi="Times New Roman" w:cs="Times New Roman"/>
          <w:sz w:val="28"/>
          <w:szCs w:val="28"/>
          <w:lang w:val="uk-UA"/>
        </w:rPr>
        <w:t>структуру капіталу</w:t>
      </w:r>
      <w:r w:rsidR="008D265B">
        <w:rPr>
          <w:rFonts w:ascii="Times New Roman" w:hAnsi="Times New Roman" w:cs="Times New Roman"/>
          <w:sz w:val="28"/>
          <w:szCs w:val="28"/>
          <w:lang w:val="uk-UA"/>
        </w:rPr>
        <w:t xml:space="preserve"> ТНК </w:t>
      </w:r>
      <w:r w:rsidR="008D265B" w:rsidRPr="00C5419B">
        <w:rPr>
          <w:rFonts w:ascii="Times New Roman" w:hAnsi="Times New Roman" w:cs="Times New Roman"/>
          <w:sz w:val="28"/>
          <w:szCs w:val="28"/>
          <w:lang w:val="uk-UA"/>
        </w:rPr>
        <w:t xml:space="preserve">на </w:t>
      </w:r>
      <w:r w:rsidR="008D265B">
        <w:rPr>
          <w:rFonts w:ascii="Times New Roman" w:hAnsi="Times New Roman" w:cs="Times New Roman"/>
          <w:sz w:val="28"/>
          <w:szCs w:val="28"/>
          <w:lang w:val="uk-UA"/>
        </w:rPr>
        <w:t xml:space="preserve">рентабельність корпорації </w:t>
      </w:r>
      <w:r w:rsidR="008D265B" w:rsidRPr="00C5419B">
        <w:rPr>
          <w:rFonts w:ascii="Times New Roman" w:hAnsi="Times New Roman" w:cs="Times New Roman"/>
          <w:sz w:val="28"/>
          <w:szCs w:val="28"/>
          <w:lang w:val="uk-UA"/>
        </w:rPr>
        <w:t>має вигляд:</w:t>
      </w:r>
    </w:p>
    <w:p w14:paraId="262C43CB" w14:textId="77777777" w:rsidR="008D265B" w:rsidRDefault="008D265B" w:rsidP="008D265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ROE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β</w:t>
      </w:r>
      <w:r w:rsidRPr="003B3007">
        <w:rPr>
          <w:rFonts w:ascii="Times New Roman" w:hAnsi="Times New Roman" w:cs="Times New Roman"/>
          <w:sz w:val="28"/>
          <w:szCs w:val="28"/>
          <w:vertAlign w:val="subscript"/>
          <w:lang w:val="uk-UA"/>
        </w:rPr>
        <w:t>0</w:t>
      </w:r>
      <w:r w:rsidRPr="003B3007">
        <w:rPr>
          <w:rFonts w:ascii="Times New Roman" w:hAnsi="Times New Roman" w:cs="Times New Roman"/>
          <w:sz w:val="28"/>
          <w:szCs w:val="28"/>
          <w:lang w:val="uk-UA"/>
        </w:rPr>
        <w:t xml:space="preserve"> + </w:t>
      </w:r>
      <w:r>
        <w:rPr>
          <w:rFonts w:ascii="Times New Roman" w:hAnsi="Times New Roman" w:cs="Times New Roman"/>
          <w:sz w:val="28"/>
          <w:szCs w:val="28"/>
          <w:lang w:val="en-US"/>
        </w:rPr>
        <w:t>β</w:t>
      </w:r>
      <w:r w:rsidRPr="003B3007">
        <w:rPr>
          <w:rFonts w:ascii="Times New Roman" w:hAnsi="Times New Roman" w:cs="Times New Roman"/>
          <w:sz w:val="28"/>
          <w:szCs w:val="28"/>
          <w:vertAlign w:val="subscript"/>
          <w:lang w:val="uk-UA"/>
        </w:rPr>
        <w:t>1</w:t>
      </w:r>
      <w:r>
        <w:rPr>
          <w:rFonts w:ascii="Times New Roman" w:hAnsi="Times New Roman" w:cs="Times New Roman"/>
          <w:sz w:val="28"/>
          <w:szCs w:val="28"/>
          <w:lang w:val="en-US"/>
        </w:rPr>
        <w:t>DE</w:t>
      </w:r>
      <w:r w:rsidRPr="003B3007">
        <w:rPr>
          <w:rFonts w:ascii="Times New Roman" w:hAnsi="Times New Roman" w:cs="Times New Roman"/>
          <w:sz w:val="28"/>
          <w:szCs w:val="28"/>
          <w:lang w:val="uk-UA"/>
        </w:rPr>
        <w:t xml:space="preserve"> + </w:t>
      </w:r>
      <w:r>
        <w:rPr>
          <w:rFonts w:ascii="Times New Roman" w:hAnsi="Times New Roman" w:cs="Times New Roman"/>
          <w:sz w:val="28"/>
          <w:szCs w:val="28"/>
          <w:lang w:val="en-US"/>
        </w:rPr>
        <w:t>β</w:t>
      </w:r>
      <w:r w:rsidRPr="003B3007">
        <w:rPr>
          <w:rFonts w:ascii="Times New Roman" w:hAnsi="Times New Roman" w:cs="Times New Roman"/>
          <w:sz w:val="28"/>
          <w:szCs w:val="28"/>
          <w:vertAlign w:val="subscript"/>
          <w:lang w:val="uk-UA"/>
        </w:rPr>
        <w:t>2</w:t>
      </w:r>
      <w:r>
        <w:rPr>
          <w:rFonts w:ascii="Times New Roman" w:hAnsi="Times New Roman" w:cs="Times New Roman"/>
          <w:sz w:val="28"/>
          <w:szCs w:val="28"/>
          <w:lang w:val="en-US"/>
        </w:rPr>
        <w:t>I</w:t>
      </w:r>
      <w:r w:rsidRPr="003B3007">
        <w:rPr>
          <w:rFonts w:ascii="Times New Roman" w:hAnsi="Times New Roman" w:cs="Times New Roman"/>
          <w:sz w:val="28"/>
          <w:szCs w:val="28"/>
          <w:lang w:val="uk-UA"/>
        </w:rPr>
        <w:t xml:space="preserve"> +</w:t>
      </w:r>
      <w:r w:rsidRPr="00C24EED">
        <w:rPr>
          <w:rFonts w:ascii="Times New Roman" w:hAnsi="Times New Roman" w:cs="Times New Roman"/>
          <w:sz w:val="28"/>
          <w:szCs w:val="28"/>
          <w:lang w:val="en-US"/>
        </w:rPr>
        <w:t xml:space="preserve"> </w:t>
      </w:r>
      <w:r>
        <w:rPr>
          <w:rFonts w:ascii="Times New Roman" w:hAnsi="Times New Roman" w:cs="Times New Roman"/>
          <w:sz w:val="28"/>
          <w:szCs w:val="28"/>
          <w:lang w:val="en-US"/>
        </w:rPr>
        <w:t>β</w:t>
      </w:r>
      <w:r>
        <w:rPr>
          <w:rFonts w:ascii="Times New Roman" w:hAnsi="Times New Roman" w:cs="Times New Roman"/>
          <w:sz w:val="28"/>
          <w:szCs w:val="28"/>
          <w:vertAlign w:val="subscript"/>
          <w:lang w:val="uk-UA"/>
        </w:rPr>
        <w:t>3</w:t>
      </w:r>
      <w:r>
        <w:rPr>
          <w:rFonts w:ascii="Times New Roman" w:hAnsi="Times New Roman" w:cs="Times New Roman"/>
          <w:sz w:val="28"/>
          <w:szCs w:val="28"/>
          <w:lang w:val="en-US"/>
        </w:rPr>
        <w:t>OM</w:t>
      </w:r>
      <w:r w:rsidRPr="003B3007">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ε</w:t>
      </w:r>
      <w:r>
        <w:rPr>
          <w:rFonts w:ascii="Times New Roman" w:hAnsi="Times New Roman" w:cs="Times New Roman"/>
          <w:sz w:val="28"/>
          <w:szCs w:val="28"/>
          <w:vertAlign w:val="subscript"/>
          <w:lang w:val="en-US"/>
        </w:rPr>
        <w:t>t</w:t>
      </w:r>
      <w:proofErr w:type="spellEnd"/>
      <w:r w:rsidRPr="003B3007">
        <w:rPr>
          <w:rFonts w:ascii="Times New Roman" w:hAnsi="Times New Roman" w:cs="Times New Roman"/>
          <w:sz w:val="28"/>
          <w:szCs w:val="28"/>
          <w:lang w:val="uk-UA"/>
        </w:rPr>
        <w:t>, де</w:t>
      </w:r>
    </w:p>
    <w:p w14:paraId="0B318AAE" w14:textId="77777777" w:rsidR="008D265B" w:rsidRPr="00C24EED" w:rsidRDefault="008D265B" w:rsidP="008D265B">
      <w:pPr>
        <w:spacing w:after="0" w:line="360" w:lineRule="auto"/>
        <w:ind w:firstLine="709"/>
        <w:jc w:val="both"/>
        <w:rPr>
          <w:rFonts w:ascii="Times New Roman" w:hAnsi="Times New Roman" w:cs="Times New Roman"/>
          <w:sz w:val="28"/>
          <w:szCs w:val="28"/>
        </w:rPr>
      </w:pPr>
      <w:r w:rsidRPr="00C24EED">
        <w:rPr>
          <w:rFonts w:ascii="Times New Roman" w:hAnsi="Times New Roman" w:cs="Times New Roman"/>
          <w:sz w:val="28"/>
          <w:szCs w:val="28"/>
          <w:lang w:val="en-US"/>
        </w:rPr>
        <w:t>ROE</w:t>
      </w:r>
      <w:r w:rsidR="00A319EE">
        <w:rPr>
          <w:rFonts w:ascii="Times New Roman" w:hAnsi="Times New Roman" w:cs="Times New Roman"/>
          <w:sz w:val="28"/>
          <w:szCs w:val="28"/>
          <w:lang w:val="uk-UA"/>
        </w:rPr>
        <w:t xml:space="preserve"> -</w:t>
      </w:r>
      <w:r w:rsidRPr="00C24EED">
        <w:rPr>
          <w:rFonts w:ascii="Times New Roman" w:hAnsi="Times New Roman" w:cs="Times New Roman"/>
          <w:sz w:val="28"/>
          <w:szCs w:val="28"/>
          <w:lang w:val="uk-UA"/>
        </w:rPr>
        <w:t xml:space="preserve"> рентабельність власного капіталу; </w:t>
      </w:r>
    </w:p>
    <w:p w14:paraId="06A1F714" w14:textId="77777777" w:rsidR="008D265B" w:rsidRPr="00C24EED" w:rsidRDefault="008D265B" w:rsidP="008D265B">
      <w:pPr>
        <w:spacing w:after="0" w:line="360" w:lineRule="auto"/>
        <w:ind w:firstLine="709"/>
        <w:jc w:val="both"/>
        <w:rPr>
          <w:rFonts w:ascii="Times New Roman" w:hAnsi="Times New Roman" w:cs="Times New Roman"/>
          <w:sz w:val="28"/>
          <w:szCs w:val="28"/>
        </w:rPr>
      </w:pPr>
      <w:r w:rsidRPr="00C24EED">
        <w:rPr>
          <w:rFonts w:ascii="Times New Roman" w:hAnsi="Times New Roman" w:cs="Times New Roman"/>
          <w:sz w:val="28"/>
          <w:szCs w:val="28"/>
          <w:lang w:val="en-US"/>
        </w:rPr>
        <w:t>DE</w:t>
      </w:r>
      <w:r w:rsidRPr="00C24EED">
        <w:rPr>
          <w:rFonts w:ascii="Times New Roman" w:hAnsi="Times New Roman" w:cs="Times New Roman"/>
          <w:sz w:val="28"/>
          <w:szCs w:val="28"/>
          <w:lang w:val="uk-UA"/>
        </w:rPr>
        <w:t xml:space="preserve"> - співвідношення боргу до власного капіталу; </w:t>
      </w:r>
    </w:p>
    <w:p w14:paraId="0E9060C8" w14:textId="77777777" w:rsidR="008D265B" w:rsidRPr="00C24EED" w:rsidRDefault="008D265B" w:rsidP="008D265B">
      <w:pPr>
        <w:spacing w:after="0" w:line="360" w:lineRule="auto"/>
        <w:ind w:firstLine="709"/>
        <w:jc w:val="both"/>
        <w:rPr>
          <w:rFonts w:ascii="Times New Roman" w:hAnsi="Times New Roman" w:cs="Times New Roman"/>
          <w:sz w:val="28"/>
          <w:szCs w:val="28"/>
        </w:rPr>
      </w:pPr>
      <w:r w:rsidRPr="00C24EED">
        <w:rPr>
          <w:rFonts w:ascii="Times New Roman" w:hAnsi="Times New Roman" w:cs="Times New Roman"/>
          <w:sz w:val="28"/>
          <w:szCs w:val="28"/>
          <w:lang w:val="en-US"/>
        </w:rPr>
        <w:t>I</w:t>
      </w:r>
      <w:r w:rsidRPr="00C24EED">
        <w:rPr>
          <w:rFonts w:ascii="Times New Roman" w:hAnsi="Times New Roman" w:cs="Times New Roman"/>
          <w:sz w:val="28"/>
          <w:szCs w:val="28"/>
        </w:rPr>
        <w:t xml:space="preserve"> </w:t>
      </w:r>
      <w:r w:rsidR="00A319EE">
        <w:rPr>
          <w:rFonts w:ascii="Times New Roman" w:hAnsi="Times New Roman" w:cs="Times New Roman"/>
          <w:sz w:val="28"/>
          <w:szCs w:val="28"/>
          <w:lang w:val="uk-UA"/>
        </w:rPr>
        <w:t>-</w:t>
      </w:r>
      <w:r w:rsidRPr="00C24EED">
        <w:rPr>
          <w:rFonts w:ascii="Times New Roman" w:hAnsi="Times New Roman" w:cs="Times New Roman"/>
          <w:sz w:val="28"/>
          <w:szCs w:val="28"/>
          <w:lang w:val="uk-UA"/>
        </w:rPr>
        <w:t xml:space="preserve"> індекс галузі;</w:t>
      </w:r>
    </w:p>
    <w:p w14:paraId="53DD9A11" w14:textId="77777777" w:rsidR="008D265B" w:rsidRDefault="008D265B" w:rsidP="008D265B">
      <w:pPr>
        <w:spacing w:after="0" w:line="360" w:lineRule="auto"/>
        <w:ind w:firstLine="709"/>
        <w:jc w:val="both"/>
        <w:rPr>
          <w:rFonts w:ascii="Times New Roman" w:hAnsi="Times New Roman" w:cs="Times New Roman"/>
          <w:sz w:val="28"/>
          <w:szCs w:val="28"/>
          <w:lang w:val="uk-UA"/>
        </w:rPr>
      </w:pPr>
      <w:r w:rsidRPr="00C24EED">
        <w:rPr>
          <w:rFonts w:ascii="Times New Roman" w:hAnsi="Times New Roman" w:cs="Times New Roman"/>
          <w:sz w:val="28"/>
          <w:szCs w:val="28"/>
          <w:lang w:val="en-US"/>
        </w:rPr>
        <w:t>OM</w:t>
      </w:r>
      <w:r w:rsidR="00A319EE">
        <w:rPr>
          <w:rFonts w:ascii="Times New Roman" w:hAnsi="Times New Roman" w:cs="Times New Roman"/>
          <w:sz w:val="28"/>
          <w:szCs w:val="28"/>
        </w:rPr>
        <w:t xml:space="preserve"> -</w:t>
      </w:r>
      <w:r w:rsidRPr="00C24EED">
        <w:rPr>
          <w:rFonts w:ascii="Times New Roman" w:hAnsi="Times New Roman" w:cs="Times New Roman"/>
          <w:sz w:val="28"/>
          <w:szCs w:val="28"/>
        </w:rPr>
        <w:t xml:space="preserve"> </w:t>
      </w:r>
      <w:r w:rsidRPr="00C24EED">
        <w:rPr>
          <w:rFonts w:ascii="Times New Roman" w:hAnsi="Times New Roman" w:cs="Times New Roman"/>
          <w:sz w:val="28"/>
          <w:szCs w:val="28"/>
          <w:lang w:val="uk-UA"/>
        </w:rPr>
        <w:t>операцій</w:t>
      </w:r>
      <w:r>
        <w:rPr>
          <w:rFonts w:ascii="Times New Roman" w:hAnsi="Times New Roman" w:cs="Times New Roman"/>
          <w:sz w:val="28"/>
          <w:szCs w:val="28"/>
          <w:lang w:val="uk-UA"/>
        </w:rPr>
        <w:t>на маржа;</w:t>
      </w:r>
    </w:p>
    <w:p w14:paraId="776C6DF7" w14:textId="77777777" w:rsidR="008D265B" w:rsidRDefault="008D265B" w:rsidP="008D26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β</w:t>
      </w:r>
      <w:r w:rsidRPr="003B3007">
        <w:rPr>
          <w:rFonts w:ascii="Times New Roman" w:hAnsi="Times New Roman" w:cs="Times New Roman"/>
          <w:sz w:val="28"/>
          <w:szCs w:val="28"/>
          <w:vertAlign w:val="subscript"/>
          <w:lang w:val="uk-UA"/>
        </w:rPr>
        <w:t>0</w:t>
      </w:r>
      <w:r>
        <w:rPr>
          <w:rFonts w:ascii="Times New Roman" w:hAnsi="Times New Roman" w:cs="Times New Roman"/>
          <w:sz w:val="28"/>
          <w:szCs w:val="28"/>
          <w:vertAlign w:val="subscript"/>
          <w:lang w:val="uk-UA"/>
        </w:rPr>
        <w:t xml:space="preserve"> </w:t>
      </w:r>
      <w:r w:rsidR="00A319EE">
        <w:rPr>
          <w:rFonts w:ascii="Times New Roman" w:hAnsi="Times New Roman" w:cs="Times New Roman"/>
          <w:sz w:val="28"/>
          <w:szCs w:val="28"/>
          <w:lang w:val="uk-UA"/>
        </w:rPr>
        <w:t>-</w:t>
      </w:r>
      <w:r>
        <w:rPr>
          <w:rFonts w:ascii="Times New Roman" w:hAnsi="Times New Roman" w:cs="Times New Roman"/>
          <w:sz w:val="28"/>
          <w:szCs w:val="28"/>
          <w:lang w:val="uk-UA"/>
        </w:rPr>
        <w:t xml:space="preserve"> константа;</w:t>
      </w:r>
    </w:p>
    <w:p w14:paraId="15C39D3C" w14:textId="77777777" w:rsidR="008D265B" w:rsidRDefault="008D265B" w:rsidP="008D26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β</w:t>
      </w:r>
      <w:r w:rsidRPr="003B3007">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β</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β</w:t>
      </w:r>
      <w:r>
        <w:rPr>
          <w:rFonts w:ascii="Times New Roman" w:hAnsi="Times New Roman" w:cs="Times New Roman"/>
          <w:sz w:val="28"/>
          <w:szCs w:val="28"/>
          <w:vertAlign w:val="subscript"/>
          <w:lang w:val="uk-UA"/>
        </w:rPr>
        <w:t>3</w:t>
      </w:r>
      <w:r w:rsidRPr="00C24EED">
        <w:rPr>
          <w:rFonts w:ascii="Times New Roman" w:hAnsi="Times New Roman" w:cs="Times New Roman"/>
          <w:sz w:val="28"/>
          <w:szCs w:val="28"/>
          <w:lang w:val="uk-UA"/>
        </w:rPr>
        <w:t xml:space="preserve"> </w:t>
      </w:r>
      <w:r w:rsidR="00A319EE">
        <w:rPr>
          <w:rFonts w:ascii="Times New Roman" w:hAnsi="Times New Roman" w:cs="Times New Roman"/>
          <w:sz w:val="28"/>
          <w:szCs w:val="28"/>
          <w:lang w:val="uk-UA"/>
        </w:rPr>
        <w:t>-</w:t>
      </w:r>
      <w:r>
        <w:rPr>
          <w:rFonts w:ascii="Times New Roman" w:hAnsi="Times New Roman" w:cs="Times New Roman"/>
          <w:sz w:val="28"/>
          <w:szCs w:val="28"/>
          <w:lang w:val="uk-UA"/>
        </w:rPr>
        <w:t xml:space="preserve"> невідомі коефіцієнти;</w:t>
      </w:r>
    </w:p>
    <w:p w14:paraId="0C73CE0F" w14:textId="77777777" w:rsidR="008D265B" w:rsidRPr="00C24EED" w:rsidRDefault="008D265B" w:rsidP="008D265B">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en-US"/>
        </w:rPr>
        <w:t>ε</w:t>
      </w:r>
      <w:r>
        <w:rPr>
          <w:rFonts w:ascii="Times New Roman" w:hAnsi="Times New Roman" w:cs="Times New Roman"/>
          <w:sz w:val="28"/>
          <w:szCs w:val="28"/>
          <w:vertAlign w:val="subscript"/>
          <w:lang w:val="en-US"/>
        </w:rPr>
        <w:t>t</w:t>
      </w:r>
      <w:proofErr w:type="spellEnd"/>
      <w:r>
        <w:rPr>
          <w:rFonts w:ascii="Times New Roman" w:hAnsi="Times New Roman" w:cs="Times New Roman"/>
          <w:sz w:val="28"/>
          <w:szCs w:val="28"/>
          <w:vertAlign w:val="subscript"/>
          <w:lang w:val="uk-UA"/>
        </w:rPr>
        <w:t xml:space="preserve"> </w:t>
      </w:r>
      <w:r w:rsidR="00A319EE">
        <w:rPr>
          <w:rFonts w:ascii="Times New Roman" w:hAnsi="Times New Roman" w:cs="Times New Roman"/>
          <w:sz w:val="28"/>
          <w:szCs w:val="28"/>
          <w:lang w:val="uk-UA"/>
        </w:rPr>
        <w:t>-</w:t>
      </w:r>
      <w:r>
        <w:rPr>
          <w:rFonts w:ascii="Times New Roman" w:hAnsi="Times New Roman" w:cs="Times New Roman"/>
          <w:sz w:val="28"/>
          <w:szCs w:val="28"/>
          <w:lang w:val="uk-UA"/>
        </w:rPr>
        <w:t xml:space="preserve"> стандартна похибка.</w:t>
      </w:r>
    </w:p>
    <w:p w14:paraId="51B4BEF5" w14:textId="77777777" w:rsidR="008D265B" w:rsidRDefault="008D265B" w:rsidP="008D26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Оцінка моделі </w:t>
      </w:r>
      <w:r w:rsidR="00F40296">
        <w:rPr>
          <w:rFonts w:ascii="Times New Roman" w:hAnsi="Times New Roman" w:cs="Times New Roman"/>
          <w:sz w:val="28"/>
          <w:szCs w:val="28"/>
          <w:lang w:val="uk-UA"/>
        </w:rPr>
        <w:t xml:space="preserve">(2.1) </w:t>
      </w:r>
      <w:r>
        <w:rPr>
          <w:rFonts w:ascii="Times New Roman" w:hAnsi="Times New Roman" w:cs="Times New Roman"/>
          <w:sz w:val="28"/>
          <w:szCs w:val="28"/>
          <w:lang w:val="uk-UA"/>
        </w:rPr>
        <w:t>за допомогою методу найменших квадратів дала наступні результати:</w:t>
      </w:r>
    </w:p>
    <w:p w14:paraId="1E0EAEF9" w14:textId="77777777" w:rsidR="008D265B" w:rsidRPr="00C24EED" w:rsidRDefault="008D265B" w:rsidP="008D265B">
      <w:pPr>
        <w:pStyle w:val="a8"/>
        <w:tabs>
          <w:tab w:val="left" w:pos="1069"/>
        </w:tabs>
        <w:spacing w:line="360" w:lineRule="auto"/>
        <w:ind w:left="1069"/>
        <w:jc w:val="both"/>
        <w:rPr>
          <w:rFonts w:ascii="Times New Roman" w:hAnsi="Times New Roman" w:cs="Times New Roman"/>
          <w:sz w:val="28"/>
          <w:szCs w:val="28"/>
          <w:lang w:val="uk-UA"/>
        </w:rPr>
      </w:pPr>
      <w:r w:rsidRPr="00C24EED">
        <w:rPr>
          <w:rFonts w:ascii="Times New Roman" w:hAnsi="Times New Roman" w:cs="Times New Roman"/>
          <w:sz w:val="28"/>
          <w:szCs w:val="28"/>
          <w:lang w:val="en-US"/>
        </w:rPr>
        <w:t>ROE</w:t>
      </w:r>
      <w:r w:rsidRPr="00C24EED">
        <w:rPr>
          <w:rFonts w:ascii="Times New Roman" w:hAnsi="Times New Roman" w:cs="Times New Roman"/>
          <w:sz w:val="28"/>
          <w:szCs w:val="28"/>
          <w:lang w:val="uk-UA"/>
        </w:rPr>
        <w:t xml:space="preserve"> = -0,338*</w:t>
      </w:r>
      <w:r w:rsidRPr="00C24EED">
        <w:rPr>
          <w:rFonts w:ascii="Times New Roman" w:hAnsi="Times New Roman" w:cs="Times New Roman"/>
          <w:sz w:val="28"/>
          <w:szCs w:val="28"/>
          <w:lang w:val="en-US"/>
        </w:rPr>
        <w:t>DE</w:t>
      </w:r>
      <w:r w:rsidRPr="00C24EED">
        <w:rPr>
          <w:rFonts w:ascii="Times New Roman" w:hAnsi="Times New Roman" w:cs="Times New Roman"/>
          <w:sz w:val="28"/>
          <w:szCs w:val="28"/>
          <w:lang w:val="uk-UA"/>
        </w:rPr>
        <w:t xml:space="preserve"> + 0,920*</w:t>
      </w:r>
      <w:r w:rsidRPr="00C24EED">
        <w:rPr>
          <w:rFonts w:ascii="Times New Roman" w:hAnsi="Times New Roman" w:cs="Times New Roman"/>
          <w:sz w:val="28"/>
          <w:szCs w:val="28"/>
          <w:lang w:val="en-US"/>
        </w:rPr>
        <w:t>I</w:t>
      </w:r>
      <w:r w:rsidRPr="00C24EED">
        <w:rPr>
          <w:rFonts w:ascii="Times New Roman" w:hAnsi="Times New Roman" w:cs="Times New Roman"/>
          <w:sz w:val="28"/>
          <w:szCs w:val="28"/>
          <w:lang w:val="uk-UA"/>
        </w:rPr>
        <w:t xml:space="preserve"> + 0,494</w:t>
      </w:r>
      <w:r w:rsidRPr="00C24EED">
        <w:rPr>
          <w:rFonts w:ascii="Times New Roman" w:hAnsi="Times New Roman" w:cs="Times New Roman"/>
          <w:sz w:val="28"/>
          <w:szCs w:val="28"/>
          <w:lang w:val="en-US"/>
        </w:rPr>
        <w:t>OM</w:t>
      </w:r>
    </w:p>
    <w:p w14:paraId="345B4480" w14:textId="77777777" w:rsidR="008D265B" w:rsidRPr="00C24EED" w:rsidRDefault="008D265B" w:rsidP="008D265B">
      <w:pPr>
        <w:pStyle w:val="a8"/>
        <w:tabs>
          <w:tab w:val="left" w:pos="1069"/>
        </w:tabs>
        <w:ind w:left="1069"/>
        <w:jc w:val="both"/>
        <w:rPr>
          <w:rFonts w:ascii="Times New Roman" w:hAnsi="Times New Roman" w:cs="Times New Roman"/>
          <w:sz w:val="28"/>
          <w:szCs w:val="28"/>
          <w:lang w:val="uk-UA"/>
        </w:rPr>
      </w:pPr>
      <w:r w:rsidRPr="00C24EED">
        <w:rPr>
          <w:rFonts w:ascii="Times New Roman" w:hAnsi="Times New Roman" w:cs="Times New Roman"/>
          <w:sz w:val="28"/>
          <w:szCs w:val="28"/>
          <w:lang w:val="uk-UA"/>
        </w:rPr>
        <w:t xml:space="preserve">             (-35,29)***   (2,374)**   (2,068)*</w:t>
      </w:r>
    </w:p>
    <w:p w14:paraId="2C5FA543" w14:textId="77777777" w:rsidR="00D508C7" w:rsidRPr="00C24EED" w:rsidRDefault="008D265B" w:rsidP="00B012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Аналіз регресійної моделі</w:t>
      </w:r>
      <w:r w:rsidR="00CB63DB">
        <w:rPr>
          <w:rFonts w:ascii="Times New Roman" w:hAnsi="Times New Roman" w:cs="Times New Roman"/>
          <w:sz w:val="28"/>
          <w:szCs w:val="28"/>
          <w:lang w:val="uk-UA"/>
        </w:rPr>
        <w:t xml:space="preserve"> (2.1)</w:t>
      </w:r>
      <w:r>
        <w:rPr>
          <w:rFonts w:ascii="Times New Roman" w:hAnsi="Times New Roman" w:cs="Times New Roman"/>
          <w:sz w:val="28"/>
          <w:szCs w:val="28"/>
          <w:lang w:val="uk-UA"/>
        </w:rPr>
        <w:t xml:space="preserve"> наведено далі</w:t>
      </w:r>
      <w:r w:rsidRPr="005D65EB">
        <w:rPr>
          <w:rFonts w:ascii="Times New Roman" w:hAnsi="Times New Roman" w:cs="Times New Roman"/>
          <w:sz w:val="28"/>
          <w:szCs w:val="28"/>
          <w:lang w:val="uk-UA"/>
        </w:rPr>
        <w:t xml:space="preserve"> у табл. </w:t>
      </w:r>
      <w:r w:rsidR="007A0CB7">
        <w:rPr>
          <w:rFonts w:ascii="Times New Roman" w:hAnsi="Times New Roman" w:cs="Times New Roman"/>
          <w:sz w:val="28"/>
          <w:szCs w:val="28"/>
          <w:lang w:val="uk-UA"/>
        </w:rPr>
        <w:t>2.</w:t>
      </w:r>
      <w:r>
        <w:rPr>
          <w:rFonts w:ascii="Times New Roman" w:hAnsi="Times New Roman" w:cs="Times New Roman"/>
          <w:sz w:val="28"/>
          <w:szCs w:val="28"/>
        </w:rPr>
        <w:t>1</w:t>
      </w:r>
      <w:r w:rsidR="00B01266">
        <w:rPr>
          <w:rFonts w:ascii="Times New Roman" w:hAnsi="Times New Roman" w:cs="Times New Roman"/>
          <w:sz w:val="28"/>
          <w:szCs w:val="28"/>
          <w:lang w:val="uk-UA"/>
        </w:rPr>
        <w:t>(див. Додаток А, табл. А.1)</w:t>
      </w:r>
      <w:r w:rsidR="00B01266" w:rsidRPr="00B9691B">
        <w:rPr>
          <w:rFonts w:ascii="Times New Roman" w:hAnsi="Times New Roman" w:cs="Times New Roman"/>
          <w:sz w:val="28"/>
          <w:szCs w:val="28"/>
          <w:lang w:val="uk-UA"/>
        </w:rPr>
        <w:t>.</w:t>
      </w:r>
    </w:p>
    <w:p w14:paraId="6C53CF1B" w14:textId="77777777" w:rsidR="008D265B" w:rsidRDefault="008D265B" w:rsidP="008D265B">
      <w:pPr>
        <w:pStyle w:val="a8"/>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Вплив показників структури капіталу компанії на рівень її рентабельності</w:t>
      </w:r>
    </w:p>
    <w:p w14:paraId="663D41DB" w14:textId="77777777" w:rsidR="008D265B" w:rsidRDefault="008D265B" w:rsidP="008D265B">
      <w:pPr>
        <w:pStyle w:val="a8"/>
        <w:spacing w:after="0" w:line="360" w:lineRule="auto"/>
        <w:ind w:left="0"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7A0CB7">
        <w:rPr>
          <w:rFonts w:ascii="Times New Roman" w:hAnsi="Times New Roman" w:cs="Times New Roman"/>
          <w:sz w:val="28"/>
          <w:szCs w:val="28"/>
          <w:lang w:val="uk-UA"/>
        </w:rPr>
        <w:t>2.</w:t>
      </w:r>
      <w:r>
        <w:rPr>
          <w:rFonts w:ascii="Times New Roman" w:hAnsi="Times New Roman" w:cs="Times New Roman"/>
          <w:sz w:val="28"/>
          <w:szCs w:val="28"/>
          <w:lang w:val="uk-UA"/>
        </w:rPr>
        <w:t>1</w:t>
      </w:r>
    </w:p>
    <w:tbl>
      <w:tblPr>
        <w:tblW w:w="9224" w:type="dxa"/>
        <w:tblLook w:val="04A0" w:firstRow="1" w:lastRow="0" w:firstColumn="1" w:lastColumn="0" w:noHBand="0" w:noVBand="1"/>
      </w:tblPr>
      <w:tblGrid>
        <w:gridCol w:w="350"/>
        <w:gridCol w:w="2911"/>
        <w:gridCol w:w="1511"/>
        <w:gridCol w:w="1484"/>
        <w:gridCol w:w="1484"/>
        <w:gridCol w:w="1484"/>
      </w:tblGrid>
      <w:tr w:rsidR="008D265B" w:rsidRPr="00943F9C" w14:paraId="190A6851" w14:textId="77777777" w:rsidTr="004F0CDC">
        <w:trPr>
          <w:trHeight w:val="714"/>
        </w:trPr>
        <w:tc>
          <w:tcPr>
            <w:tcW w:w="326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1462EC" w14:textId="77777777" w:rsidR="008D265B" w:rsidRPr="009F2D1F" w:rsidRDefault="008D265B" w:rsidP="004F0CDC">
            <w:pPr>
              <w:spacing w:after="0" w:line="240" w:lineRule="auto"/>
              <w:jc w:val="center"/>
              <w:rPr>
                <w:rFonts w:ascii="Times New Roman" w:eastAsia="Times New Roman" w:hAnsi="Times New Roman" w:cs="Times New Roman"/>
                <w:color w:val="000000"/>
                <w:sz w:val="24"/>
                <w:szCs w:val="24"/>
                <w:lang w:val="uk-UA"/>
              </w:rPr>
            </w:pPr>
            <w:r w:rsidRPr="009F2D1F">
              <w:rPr>
                <w:rFonts w:ascii="Times New Roman" w:eastAsia="Times New Roman" w:hAnsi="Times New Roman" w:cs="Times New Roman"/>
                <w:color w:val="000000"/>
                <w:sz w:val="24"/>
                <w:szCs w:val="24"/>
                <w:lang w:val="uk-UA"/>
              </w:rPr>
              <w:t>Модель</w:t>
            </w:r>
          </w:p>
        </w:tc>
        <w:tc>
          <w:tcPr>
            <w:tcW w:w="1511" w:type="dxa"/>
            <w:tcBorders>
              <w:top w:val="single" w:sz="4" w:space="0" w:color="auto"/>
              <w:left w:val="nil"/>
              <w:bottom w:val="single" w:sz="4" w:space="0" w:color="auto"/>
              <w:right w:val="single" w:sz="4" w:space="0" w:color="auto"/>
            </w:tcBorders>
            <w:shd w:val="clear" w:color="auto" w:fill="auto"/>
            <w:vAlign w:val="center"/>
            <w:hideMark/>
          </w:tcPr>
          <w:p w14:paraId="4423D4F2" w14:textId="77777777" w:rsidR="008D265B" w:rsidRPr="009F2D1F" w:rsidRDefault="008D265B" w:rsidP="004F0CDC">
            <w:pPr>
              <w:spacing w:after="0" w:line="240" w:lineRule="auto"/>
              <w:jc w:val="center"/>
              <w:rPr>
                <w:rFonts w:ascii="Times New Roman" w:eastAsia="Times New Roman" w:hAnsi="Times New Roman" w:cs="Times New Roman"/>
                <w:color w:val="000000"/>
                <w:sz w:val="24"/>
                <w:szCs w:val="24"/>
                <w:lang w:val="uk-UA"/>
              </w:rPr>
            </w:pPr>
            <w:r w:rsidRPr="009F2D1F">
              <w:rPr>
                <w:rFonts w:ascii="Times New Roman" w:eastAsia="Times New Roman" w:hAnsi="Times New Roman" w:cs="Times New Roman"/>
                <w:color w:val="000000"/>
                <w:sz w:val="24"/>
                <w:szCs w:val="24"/>
                <w:lang w:val="uk-UA"/>
              </w:rPr>
              <w:t>Стандартна похибка</w:t>
            </w:r>
          </w:p>
        </w:tc>
        <w:tc>
          <w:tcPr>
            <w:tcW w:w="1484" w:type="dxa"/>
            <w:tcBorders>
              <w:top w:val="single" w:sz="4" w:space="0" w:color="auto"/>
              <w:left w:val="nil"/>
              <w:bottom w:val="single" w:sz="4" w:space="0" w:color="auto"/>
              <w:right w:val="single" w:sz="4" w:space="0" w:color="auto"/>
            </w:tcBorders>
            <w:shd w:val="clear" w:color="auto" w:fill="auto"/>
            <w:vAlign w:val="center"/>
            <w:hideMark/>
          </w:tcPr>
          <w:p w14:paraId="2DAD2042" w14:textId="77777777" w:rsidR="008D265B" w:rsidRPr="009F2D1F" w:rsidRDefault="008D265B" w:rsidP="004F0CDC">
            <w:pPr>
              <w:spacing w:after="0" w:line="240" w:lineRule="auto"/>
              <w:jc w:val="center"/>
              <w:rPr>
                <w:rFonts w:ascii="Times New Roman" w:eastAsia="Times New Roman" w:hAnsi="Times New Roman" w:cs="Times New Roman"/>
                <w:color w:val="000000"/>
                <w:sz w:val="24"/>
                <w:szCs w:val="24"/>
                <w:lang w:val="uk-UA"/>
              </w:rPr>
            </w:pPr>
            <w:r w:rsidRPr="009F2D1F">
              <w:rPr>
                <w:rFonts w:ascii="Times New Roman" w:eastAsia="Times New Roman" w:hAnsi="Times New Roman" w:cs="Times New Roman"/>
                <w:color w:val="000000"/>
                <w:sz w:val="24"/>
                <w:szCs w:val="24"/>
                <w:lang w:val="uk-UA"/>
              </w:rPr>
              <w:t>Бета коефіцієнт</w:t>
            </w:r>
          </w:p>
        </w:tc>
        <w:tc>
          <w:tcPr>
            <w:tcW w:w="1484" w:type="dxa"/>
            <w:tcBorders>
              <w:top w:val="single" w:sz="4" w:space="0" w:color="auto"/>
              <w:left w:val="nil"/>
              <w:bottom w:val="single" w:sz="4" w:space="0" w:color="auto"/>
              <w:right w:val="single" w:sz="4" w:space="0" w:color="auto"/>
            </w:tcBorders>
            <w:shd w:val="clear" w:color="auto" w:fill="auto"/>
            <w:noWrap/>
            <w:vAlign w:val="center"/>
            <w:hideMark/>
          </w:tcPr>
          <w:p w14:paraId="65BB3D5F" w14:textId="77777777" w:rsidR="008D265B" w:rsidRPr="009F2D1F" w:rsidRDefault="00CB63DB" w:rsidP="004F0CDC">
            <w:pPr>
              <w:spacing w:after="0" w:line="24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т-статистика</w:t>
            </w:r>
          </w:p>
        </w:tc>
        <w:tc>
          <w:tcPr>
            <w:tcW w:w="1484" w:type="dxa"/>
            <w:tcBorders>
              <w:top w:val="single" w:sz="4" w:space="0" w:color="auto"/>
              <w:left w:val="nil"/>
              <w:bottom w:val="single" w:sz="4" w:space="0" w:color="auto"/>
              <w:right w:val="single" w:sz="4" w:space="0" w:color="auto"/>
            </w:tcBorders>
            <w:shd w:val="clear" w:color="auto" w:fill="auto"/>
            <w:noWrap/>
            <w:vAlign w:val="center"/>
            <w:hideMark/>
          </w:tcPr>
          <w:p w14:paraId="5B2E4498" w14:textId="77777777" w:rsidR="008D265B" w:rsidRPr="009F2D1F" w:rsidRDefault="008D265B" w:rsidP="004F0CDC">
            <w:pPr>
              <w:spacing w:after="0" w:line="240" w:lineRule="auto"/>
              <w:jc w:val="center"/>
              <w:rPr>
                <w:rFonts w:ascii="Times New Roman" w:eastAsia="Times New Roman" w:hAnsi="Times New Roman" w:cs="Times New Roman"/>
                <w:color w:val="000000"/>
                <w:sz w:val="24"/>
                <w:szCs w:val="24"/>
              </w:rPr>
            </w:pPr>
            <w:proofErr w:type="spellStart"/>
            <w:r w:rsidRPr="009F2D1F">
              <w:rPr>
                <w:rFonts w:ascii="Times New Roman" w:eastAsia="Times New Roman" w:hAnsi="Times New Roman" w:cs="Times New Roman"/>
                <w:color w:val="000000"/>
                <w:sz w:val="24"/>
                <w:szCs w:val="24"/>
              </w:rPr>
              <w:t>Значимість</w:t>
            </w:r>
            <w:proofErr w:type="spellEnd"/>
          </w:p>
        </w:tc>
      </w:tr>
      <w:tr w:rsidR="008D265B" w:rsidRPr="00943F9C" w14:paraId="614841D1" w14:textId="77777777" w:rsidTr="004F0CDC">
        <w:trPr>
          <w:trHeight w:val="365"/>
        </w:trPr>
        <w:tc>
          <w:tcPr>
            <w:tcW w:w="3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F50B0E2" w14:textId="77777777" w:rsidR="008D265B" w:rsidRPr="009F2D1F" w:rsidRDefault="008D265B" w:rsidP="004F0CDC">
            <w:pPr>
              <w:spacing w:after="0" w:line="240" w:lineRule="auto"/>
              <w:jc w:val="center"/>
              <w:rPr>
                <w:rFonts w:ascii="Times New Roman" w:eastAsia="Times New Roman" w:hAnsi="Times New Roman" w:cs="Times New Roman"/>
                <w:color w:val="000000"/>
                <w:sz w:val="24"/>
                <w:szCs w:val="24"/>
              </w:rPr>
            </w:pPr>
            <w:r w:rsidRPr="009F2D1F">
              <w:rPr>
                <w:rFonts w:ascii="Times New Roman" w:eastAsia="Times New Roman" w:hAnsi="Times New Roman" w:cs="Times New Roman"/>
                <w:color w:val="000000"/>
                <w:sz w:val="24"/>
                <w:szCs w:val="24"/>
              </w:rPr>
              <w:t>1</w:t>
            </w:r>
          </w:p>
        </w:tc>
        <w:tc>
          <w:tcPr>
            <w:tcW w:w="2911" w:type="dxa"/>
            <w:tcBorders>
              <w:top w:val="nil"/>
              <w:left w:val="nil"/>
              <w:bottom w:val="single" w:sz="4" w:space="0" w:color="auto"/>
              <w:right w:val="single" w:sz="4" w:space="0" w:color="auto"/>
            </w:tcBorders>
            <w:shd w:val="clear" w:color="auto" w:fill="auto"/>
            <w:noWrap/>
            <w:vAlign w:val="bottom"/>
            <w:hideMark/>
          </w:tcPr>
          <w:p w14:paraId="159EB68E" w14:textId="77777777" w:rsidR="008D265B" w:rsidRPr="009F2D1F" w:rsidRDefault="008D265B" w:rsidP="004F0CDC">
            <w:pPr>
              <w:spacing w:after="0" w:line="240" w:lineRule="auto"/>
              <w:rPr>
                <w:rFonts w:ascii="Times New Roman" w:eastAsia="Times New Roman" w:hAnsi="Times New Roman" w:cs="Times New Roman"/>
                <w:color w:val="000000"/>
                <w:sz w:val="24"/>
                <w:szCs w:val="24"/>
              </w:rPr>
            </w:pPr>
            <w:r w:rsidRPr="009F2D1F">
              <w:rPr>
                <w:rFonts w:ascii="Times New Roman" w:eastAsia="Times New Roman" w:hAnsi="Times New Roman" w:cs="Times New Roman"/>
                <w:color w:val="000000"/>
                <w:sz w:val="24"/>
                <w:szCs w:val="24"/>
              </w:rPr>
              <w:t>Константа</w:t>
            </w:r>
          </w:p>
        </w:tc>
        <w:tc>
          <w:tcPr>
            <w:tcW w:w="1511" w:type="dxa"/>
            <w:tcBorders>
              <w:top w:val="nil"/>
              <w:left w:val="nil"/>
              <w:bottom w:val="single" w:sz="4" w:space="0" w:color="auto"/>
              <w:right w:val="single" w:sz="4" w:space="0" w:color="auto"/>
            </w:tcBorders>
            <w:shd w:val="clear" w:color="auto" w:fill="auto"/>
            <w:noWrap/>
            <w:vAlign w:val="bottom"/>
            <w:hideMark/>
          </w:tcPr>
          <w:p w14:paraId="04CE2102" w14:textId="77777777" w:rsidR="008D265B" w:rsidRPr="009F2D1F" w:rsidRDefault="008D265B" w:rsidP="004F0CDC">
            <w:pPr>
              <w:spacing w:after="0" w:line="240" w:lineRule="auto"/>
              <w:jc w:val="right"/>
              <w:rPr>
                <w:rFonts w:ascii="Times New Roman" w:eastAsia="Times New Roman" w:hAnsi="Times New Roman" w:cs="Times New Roman"/>
                <w:color w:val="000000"/>
                <w:sz w:val="24"/>
                <w:szCs w:val="24"/>
              </w:rPr>
            </w:pPr>
            <w:r w:rsidRPr="009F2D1F">
              <w:rPr>
                <w:rFonts w:ascii="Times New Roman" w:eastAsia="Times New Roman" w:hAnsi="Times New Roman" w:cs="Times New Roman"/>
                <w:color w:val="000000"/>
                <w:sz w:val="24"/>
                <w:szCs w:val="24"/>
              </w:rPr>
              <w:t>7,355</w:t>
            </w:r>
          </w:p>
        </w:tc>
        <w:tc>
          <w:tcPr>
            <w:tcW w:w="1484" w:type="dxa"/>
            <w:tcBorders>
              <w:top w:val="nil"/>
              <w:left w:val="nil"/>
              <w:bottom w:val="single" w:sz="4" w:space="0" w:color="auto"/>
              <w:right w:val="single" w:sz="4" w:space="0" w:color="auto"/>
            </w:tcBorders>
            <w:shd w:val="clear" w:color="auto" w:fill="auto"/>
            <w:noWrap/>
            <w:vAlign w:val="bottom"/>
            <w:hideMark/>
          </w:tcPr>
          <w:p w14:paraId="72D4FEC6" w14:textId="77777777" w:rsidR="008D265B" w:rsidRPr="009F2D1F" w:rsidRDefault="008D265B" w:rsidP="004F0CDC">
            <w:pPr>
              <w:spacing w:after="0" w:line="240" w:lineRule="auto"/>
              <w:jc w:val="right"/>
              <w:rPr>
                <w:rFonts w:ascii="Times New Roman" w:eastAsia="Times New Roman" w:hAnsi="Times New Roman" w:cs="Times New Roman"/>
                <w:color w:val="000000"/>
                <w:sz w:val="24"/>
                <w:szCs w:val="24"/>
                <w:lang w:val="uk-UA"/>
              </w:rPr>
            </w:pPr>
            <w:r w:rsidRPr="009F2D1F">
              <w:rPr>
                <w:rFonts w:ascii="Times New Roman" w:eastAsia="Times New Roman" w:hAnsi="Times New Roman" w:cs="Times New Roman"/>
                <w:color w:val="000000"/>
                <w:sz w:val="24"/>
                <w:szCs w:val="24"/>
              </w:rPr>
              <w:t> </w:t>
            </w:r>
            <w:r w:rsidRPr="009F2D1F">
              <w:rPr>
                <w:rFonts w:ascii="Times New Roman" w:eastAsia="Times New Roman" w:hAnsi="Times New Roman" w:cs="Times New Roman"/>
                <w:color w:val="000000"/>
                <w:sz w:val="24"/>
                <w:szCs w:val="24"/>
                <w:lang w:val="uk-UA"/>
              </w:rPr>
              <w:t>0,000</w:t>
            </w:r>
          </w:p>
        </w:tc>
        <w:tc>
          <w:tcPr>
            <w:tcW w:w="1484" w:type="dxa"/>
            <w:tcBorders>
              <w:top w:val="nil"/>
              <w:left w:val="nil"/>
              <w:bottom w:val="single" w:sz="4" w:space="0" w:color="auto"/>
              <w:right w:val="single" w:sz="4" w:space="0" w:color="auto"/>
            </w:tcBorders>
            <w:shd w:val="clear" w:color="auto" w:fill="auto"/>
            <w:noWrap/>
            <w:vAlign w:val="bottom"/>
            <w:hideMark/>
          </w:tcPr>
          <w:p w14:paraId="703EE2D8" w14:textId="77777777" w:rsidR="008D265B" w:rsidRPr="009F2D1F" w:rsidRDefault="008D265B" w:rsidP="004F0CDC">
            <w:pPr>
              <w:spacing w:after="0" w:line="240" w:lineRule="auto"/>
              <w:jc w:val="right"/>
              <w:rPr>
                <w:rFonts w:ascii="Times New Roman" w:eastAsia="Times New Roman" w:hAnsi="Times New Roman" w:cs="Times New Roman"/>
                <w:color w:val="000000"/>
                <w:sz w:val="24"/>
                <w:szCs w:val="24"/>
              </w:rPr>
            </w:pPr>
            <w:r w:rsidRPr="009F2D1F">
              <w:rPr>
                <w:rFonts w:ascii="Times New Roman" w:eastAsia="Times New Roman" w:hAnsi="Times New Roman" w:cs="Times New Roman"/>
                <w:color w:val="000000"/>
                <w:sz w:val="24"/>
                <w:szCs w:val="24"/>
              </w:rPr>
              <w:t>0,247</w:t>
            </w:r>
          </w:p>
        </w:tc>
        <w:tc>
          <w:tcPr>
            <w:tcW w:w="1484" w:type="dxa"/>
            <w:tcBorders>
              <w:top w:val="nil"/>
              <w:left w:val="nil"/>
              <w:bottom w:val="single" w:sz="4" w:space="0" w:color="auto"/>
              <w:right w:val="single" w:sz="4" w:space="0" w:color="auto"/>
            </w:tcBorders>
            <w:shd w:val="clear" w:color="auto" w:fill="auto"/>
            <w:noWrap/>
            <w:vAlign w:val="bottom"/>
            <w:hideMark/>
          </w:tcPr>
          <w:p w14:paraId="37916E7B" w14:textId="77777777" w:rsidR="008D265B" w:rsidRPr="009F2D1F" w:rsidRDefault="008D265B" w:rsidP="004F0CDC">
            <w:pPr>
              <w:spacing w:after="0" w:line="240" w:lineRule="auto"/>
              <w:jc w:val="right"/>
              <w:rPr>
                <w:rFonts w:ascii="Times New Roman" w:eastAsia="Times New Roman" w:hAnsi="Times New Roman" w:cs="Times New Roman"/>
                <w:color w:val="000000"/>
                <w:sz w:val="24"/>
                <w:szCs w:val="24"/>
              </w:rPr>
            </w:pPr>
            <w:r w:rsidRPr="009F2D1F">
              <w:rPr>
                <w:rFonts w:ascii="Times New Roman" w:eastAsia="Times New Roman" w:hAnsi="Times New Roman" w:cs="Times New Roman"/>
                <w:color w:val="000000"/>
                <w:sz w:val="24"/>
                <w:szCs w:val="24"/>
              </w:rPr>
              <w:t>0,808</w:t>
            </w:r>
          </w:p>
        </w:tc>
      </w:tr>
      <w:tr w:rsidR="008D265B" w:rsidRPr="00943F9C" w14:paraId="3FDA6117" w14:textId="77777777" w:rsidTr="004F0CDC">
        <w:trPr>
          <w:trHeight w:val="365"/>
        </w:trPr>
        <w:tc>
          <w:tcPr>
            <w:tcW w:w="350" w:type="dxa"/>
            <w:vMerge/>
            <w:tcBorders>
              <w:top w:val="nil"/>
              <w:left w:val="single" w:sz="4" w:space="0" w:color="auto"/>
              <w:bottom w:val="single" w:sz="4" w:space="0" w:color="auto"/>
              <w:right w:val="single" w:sz="4" w:space="0" w:color="auto"/>
            </w:tcBorders>
            <w:vAlign w:val="center"/>
            <w:hideMark/>
          </w:tcPr>
          <w:p w14:paraId="2C11E6AA" w14:textId="77777777" w:rsidR="008D265B" w:rsidRPr="009F2D1F" w:rsidRDefault="008D265B" w:rsidP="004F0CDC">
            <w:pPr>
              <w:spacing w:after="0" w:line="240" w:lineRule="auto"/>
              <w:rPr>
                <w:rFonts w:ascii="Times New Roman" w:eastAsia="Times New Roman" w:hAnsi="Times New Roman" w:cs="Times New Roman"/>
                <w:color w:val="000000"/>
                <w:sz w:val="24"/>
                <w:szCs w:val="24"/>
              </w:rPr>
            </w:pPr>
          </w:p>
        </w:tc>
        <w:tc>
          <w:tcPr>
            <w:tcW w:w="2911" w:type="dxa"/>
            <w:tcBorders>
              <w:top w:val="nil"/>
              <w:left w:val="nil"/>
              <w:bottom w:val="single" w:sz="4" w:space="0" w:color="auto"/>
              <w:right w:val="single" w:sz="4" w:space="0" w:color="auto"/>
            </w:tcBorders>
            <w:shd w:val="clear" w:color="auto" w:fill="auto"/>
            <w:noWrap/>
            <w:vAlign w:val="bottom"/>
            <w:hideMark/>
          </w:tcPr>
          <w:p w14:paraId="45CAC546" w14:textId="77777777" w:rsidR="008D265B" w:rsidRPr="009F2D1F" w:rsidRDefault="008D265B" w:rsidP="004F0CDC">
            <w:pPr>
              <w:spacing w:after="0" w:line="240" w:lineRule="auto"/>
              <w:rPr>
                <w:rFonts w:ascii="Times New Roman" w:eastAsia="Times New Roman" w:hAnsi="Times New Roman" w:cs="Times New Roman"/>
                <w:color w:val="000000"/>
                <w:sz w:val="24"/>
                <w:szCs w:val="24"/>
              </w:rPr>
            </w:pPr>
            <w:r w:rsidRPr="009F2D1F">
              <w:rPr>
                <w:rFonts w:ascii="Times New Roman" w:eastAsia="Times New Roman" w:hAnsi="Times New Roman" w:cs="Times New Roman"/>
                <w:color w:val="000000"/>
                <w:sz w:val="24"/>
                <w:szCs w:val="24"/>
              </w:rPr>
              <w:t>DE</w:t>
            </w:r>
          </w:p>
        </w:tc>
        <w:tc>
          <w:tcPr>
            <w:tcW w:w="1511" w:type="dxa"/>
            <w:tcBorders>
              <w:top w:val="nil"/>
              <w:left w:val="nil"/>
              <w:bottom w:val="single" w:sz="4" w:space="0" w:color="auto"/>
              <w:right w:val="single" w:sz="4" w:space="0" w:color="auto"/>
            </w:tcBorders>
            <w:shd w:val="clear" w:color="auto" w:fill="auto"/>
            <w:noWrap/>
            <w:vAlign w:val="bottom"/>
            <w:hideMark/>
          </w:tcPr>
          <w:p w14:paraId="0EFEED24" w14:textId="77777777" w:rsidR="008D265B" w:rsidRPr="009F2D1F" w:rsidRDefault="008D265B" w:rsidP="004F0CDC">
            <w:pPr>
              <w:spacing w:after="0" w:line="240" w:lineRule="auto"/>
              <w:jc w:val="right"/>
              <w:rPr>
                <w:rFonts w:ascii="Times New Roman" w:eastAsia="Times New Roman" w:hAnsi="Times New Roman" w:cs="Times New Roman"/>
                <w:color w:val="000000"/>
                <w:sz w:val="24"/>
                <w:szCs w:val="24"/>
              </w:rPr>
            </w:pPr>
            <w:r w:rsidRPr="009F2D1F">
              <w:rPr>
                <w:rFonts w:ascii="Times New Roman" w:eastAsia="Times New Roman" w:hAnsi="Times New Roman" w:cs="Times New Roman"/>
                <w:color w:val="000000"/>
                <w:sz w:val="24"/>
                <w:szCs w:val="24"/>
              </w:rPr>
              <w:t>0,009</w:t>
            </w:r>
          </w:p>
        </w:tc>
        <w:tc>
          <w:tcPr>
            <w:tcW w:w="1484" w:type="dxa"/>
            <w:tcBorders>
              <w:top w:val="nil"/>
              <w:left w:val="nil"/>
              <w:bottom w:val="single" w:sz="4" w:space="0" w:color="auto"/>
              <w:right w:val="single" w:sz="4" w:space="0" w:color="auto"/>
            </w:tcBorders>
            <w:shd w:val="clear" w:color="auto" w:fill="auto"/>
            <w:noWrap/>
            <w:vAlign w:val="bottom"/>
            <w:hideMark/>
          </w:tcPr>
          <w:p w14:paraId="64DC4855" w14:textId="77777777" w:rsidR="008D265B" w:rsidRPr="009F2D1F" w:rsidRDefault="008D265B" w:rsidP="004F0CDC">
            <w:pPr>
              <w:spacing w:after="0" w:line="240" w:lineRule="auto"/>
              <w:jc w:val="right"/>
              <w:rPr>
                <w:rFonts w:ascii="Times New Roman" w:eastAsia="Times New Roman" w:hAnsi="Times New Roman" w:cs="Times New Roman"/>
                <w:color w:val="000000"/>
                <w:sz w:val="24"/>
                <w:szCs w:val="24"/>
              </w:rPr>
            </w:pPr>
            <w:r w:rsidRPr="009F2D1F">
              <w:rPr>
                <w:rFonts w:ascii="Times New Roman" w:eastAsia="Times New Roman" w:hAnsi="Times New Roman" w:cs="Times New Roman"/>
                <w:color w:val="000000"/>
                <w:sz w:val="24"/>
                <w:szCs w:val="24"/>
              </w:rPr>
              <w:t>-0,339</w:t>
            </w:r>
          </w:p>
        </w:tc>
        <w:tc>
          <w:tcPr>
            <w:tcW w:w="1484" w:type="dxa"/>
            <w:tcBorders>
              <w:top w:val="nil"/>
              <w:left w:val="nil"/>
              <w:bottom w:val="single" w:sz="4" w:space="0" w:color="auto"/>
              <w:right w:val="single" w:sz="4" w:space="0" w:color="auto"/>
            </w:tcBorders>
            <w:shd w:val="clear" w:color="auto" w:fill="auto"/>
            <w:noWrap/>
            <w:vAlign w:val="bottom"/>
            <w:hideMark/>
          </w:tcPr>
          <w:p w14:paraId="71CFBEF1" w14:textId="77777777" w:rsidR="008D265B" w:rsidRPr="009F2D1F" w:rsidRDefault="008D265B" w:rsidP="004F0CDC">
            <w:pPr>
              <w:spacing w:after="0" w:line="240" w:lineRule="auto"/>
              <w:jc w:val="right"/>
              <w:rPr>
                <w:rFonts w:ascii="Times New Roman" w:eastAsia="Times New Roman" w:hAnsi="Times New Roman" w:cs="Times New Roman"/>
                <w:color w:val="000000"/>
                <w:sz w:val="24"/>
                <w:szCs w:val="24"/>
                <w:lang w:val="uk-UA"/>
              </w:rPr>
            </w:pPr>
            <w:r w:rsidRPr="009F2D1F">
              <w:rPr>
                <w:rFonts w:ascii="Times New Roman" w:eastAsia="Times New Roman" w:hAnsi="Times New Roman" w:cs="Times New Roman"/>
                <w:color w:val="000000"/>
                <w:sz w:val="24"/>
                <w:szCs w:val="24"/>
              </w:rPr>
              <w:t>-35,29</w:t>
            </w:r>
            <w:r w:rsidRPr="009F2D1F">
              <w:rPr>
                <w:rFonts w:ascii="Times New Roman" w:eastAsia="Times New Roman" w:hAnsi="Times New Roman" w:cs="Times New Roman"/>
                <w:color w:val="000000"/>
                <w:sz w:val="24"/>
                <w:szCs w:val="24"/>
                <w:lang w:val="uk-UA"/>
              </w:rPr>
              <w:t>0</w:t>
            </w:r>
          </w:p>
        </w:tc>
        <w:tc>
          <w:tcPr>
            <w:tcW w:w="1484" w:type="dxa"/>
            <w:tcBorders>
              <w:top w:val="nil"/>
              <w:left w:val="nil"/>
              <w:bottom w:val="single" w:sz="4" w:space="0" w:color="auto"/>
              <w:right w:val="single" w:sz="4" w:space="0" w:color="auto"/>
            </w:tcBorders>
            <w:shd w:val="clear" w:color="auto" w:fill="auto"/>
            <w:noWrap/>
            <w:vAlign w:val="bottom"/>
            <w:hideMark/>
          </w:tcPr>
          <w:p w14:paraId="49DD0A21" w14:textId="77777777" w:rsidR="008D265B" w:rsidRPr="009F2D1F" w:rsidRDefault="008D265B" w:rsidP="004F0CDC">
            <w:pPr>
              <w:spacing w:after="0" w:line="240" w:lineRule="auto"/>
              <w:jc w:val="right"/>
              <w:rPr>
                <w:rFonts w:ascii="Times New Roman" w:eastAsia="Times New Roman" w:hAnsi="Times New Roman" w:cs="Times New Roman"/>
                <w:color w:val="000000"/>
                <w:sz w:val="24"/>
                <w:szCs w:val="24"/>
                <w:lang w:val="uk-UA"/>
              </w:rPr>
            </w:pPr>
            <w:r w:rsidRPr="009F2D1F">
              <w:rPr>
                <w:rFonts w:ascii="Times New Roman" w:eastAsia="Times New Roman" w:hAnsi="Times New Roman" w:cs="Times New Roman"/>
                <w:color w:val="000000"/>
                <w:sz w:val="24"/>
                <w:szCs w:val="24"/>
              </w:rPr>
              <w:t>0</w:t>
            </w:r>
            <w:r w:rsidRPr="009F2D1F">
              <w:rPr>
                <w:rFonts w:ascii="Times New Roman" w:eastAsia="Times New Roman" w:hAnsi="Times New Roman" w:cs="Times New Roman"/>
                <w:color w:val="000000"/>
                <w:sz w:val="24"/>
                <w:szCs w:val="24"/>
                <w:lang w:val="uk-UA"/>
              </w:rPr>
              <w:t>,000</w:t>
            </w:r>
          </w:p>
        </w:tc>
      </w:tr>
      <w:tr w:rsidR="008D265B" w:rsidRPr="00943F9C" w14:paraId="067EAE0B" w14:textId="77777777" w:rsidTr="004F0CDC">
        <w:trPr>
          <w:trHeight w:val="348"/>
        </w:trPr>
        <w:tc>
          <w:tcPr>
            <w:tcW w:w="350" w:type="dxa"/>
            <w:vMerge/>
            <w:tcBorders>
              <w:top w:val="nil"/>
              <w:left w:val="single" w:sz="4" w:space="0" w:color="auto"/>
              <w:bottom w:val="single" w:sz="4" w:space="0" w:color="auto"/>
              <w:right w:val="single" w:sz="4" w:space="0" w:color="auto"/>
            </w:tcBorders>
            <w:vAlign w:val="center"/>
            <w:hideMark/>
          </w:tcPr>
          <w:p w14:paraId="37CB85AC" w14:textId="77777777" w:rsidR="008D265B" w:rsidRPr="009F2D1F" w:rsidRDefault="008D265B" w:rsidP="004F0CDC">
            <w:pPr>
              <w:spacing w:after="0" w:line="240" w:lineRule="auto"/>
              <w:rPr>
                <w:rFonts w:ascii="Times New Roman" w:eastAsia="Times New Roman" w:hAnsi="Times New Roman" w:cs="Times New Roman"/>
                <w:color w:val="000000"/>
                <w:sz w:val="24"/>
                <w:szCs w:val="24"/>
              </w:rPr>
            </w:pPr>
          </w:p>
        </w:tc>
        <w:tc>
          <w:tcPr>
            <w:tcW w:w="2911" w:type="dxa"/>
            <w:tcBorders>
              <w:top w:val="nil"/>
              <w:left w:val="nil"/>
              <w:bottom w:val="single" w:sz="4" w:space="0" w:color="auto"/>
              <w:right w:val="single" w:sz="4" w:space="0" w:color="auto"/>
            </w:tcBorders>
            <w:shd w:val="clear" w:color="auto" w:fill="auto"/>
            <w:noWrap/>
            <w:vAlign w:val="bottom"/>
            <w:hideMark/>
          </w:tcPr>
          <w:p w14:paraId="15D3FAEB" w14:textId="77777777" w:rsidR="008D265B" w:rsidRPr="009F2D1F" w:rsidRDefault="008D265B" w:rsidP="004F0CDC">
            <w:pPr>
              <w:spacing w:after="0" w:line="240" w:lineRule="auto"/>
              <w:rPr>
                <w:rFonts w:ascii="Times New Roman" w:eastAsia="Times New Roman" w:hAnsi="Times New Roman" w:cs="Times New Roman"/>
                <w:color w:val="000000"/>
                <w:sz w:val="24"/>
                <w:szCs w:val="24"/>
              </w:rPr>
            </w:pPr>
            <w:proofErr w:type="spellStart"/>
            <w:r w:rsidRPr="009F2D1F">
              <w:rPr>
                <w:rFonts w:ascii="Times New Roman" w:eastAsia="Times New Roman" w:hAnsi="Times New Roman" w:cs="Times New Roman"/>
                <w:color w:val="000000"/>
                <w:sz w:val="24"/>
                <w:szCs w:val="24"/>
              </w:rPr>
              <w:t>Index</w:t>
            </w:r>
            <w:proofErr w:type="spellEnd"/>
          </w:p>
        </w:tc>
        <w:tc>
          <w:tcPr>
            <w:tcW w:w="1511" w:type="dxa"/>
            <w:tcBorders>
              <w:top w:val="nil"/>
              <w:left w:val="nil"/>
              <w:bottom w:val="single" w:sz="4" w:space="0" w:color="auto"/>
              <w:right w:val="single" w:sz="4" w:space="0" w:color="auto"/>
            </w:tcBorders>
            <w:shd w:val="clear" w:color="auto" w:fill="auto"/>
            <w:noWrap/>
            <w:vAlign w:val="bottom"/>
            <w:hideMark/>
          </w:tcPr>
          <w:p w14:paraId="004DBE46" w14:textId="77777777" w:rsidR="008D265B" w:rsidRPr="009F2D1F" w:rsidRDefault="008D265B" w:rsidP="004F0CDC">
            <w:pPr>
              <w:spacing w:after="0" w:line="240" w:lineRule="auto"/>
              <w:jc w:val="right"/>
              <w:rPr>
                <w:rFonts w:ascii="Times New Roman" w:eastAsia="Times New Roman" w:hAnsi="Times New Roman" w:cs="Times New Roman"/>
                <w:color w:val="000000"/>
                <w:sz w:val="24"/>
                <w:szCs w:val="24"/>
              </w:rPr>
            </w:pPr>
            <w:r w:rsidRPr="009F2D1F">
              <w:rPr>
                <w:rFonts w:ascii="Times New Roman" w:eastAsia="Times New Roman" w:hAnsi="Times New Roman" w:cs="Times New Roman"/>
                <w:color w:val="000000"/>
                <w:sz w:val="24"/>
                <w:szCs w:val="24"/>
              </w:rPr>
              <w:t>0,388</w:t>
            </w:r>
          </w:p>
        </w:tc>
        <w:tc>
          <w:tcPr>
            <w:tcW w:w="1484" w:type="dxa"/>
            <w:tcBorders>
              <w:top w:val="nil"/>
              <w:left w:val="nil"/>
              <w:bottom w:val="single" w:sz="4" w:space="0" w:color="auto"/>
              <w:right w:val="single" w:sz="4" w:space="0" w:color="auto"/>
            </w:tcBorders>
            <w:shd w:val="clear" w:color="auto" w:fill="auto"/>
            <w:noWrap/>
            <w:vAlign w:val="bottom"/>
            <w:hideMark/>
          </w:tcPr>
          <w:p w14:paraId="4189400C" w14:textId="77777777" w:rsidR="008D265B" w:rsidRPr="009F2D1F" w:rsidRDefault="008D265B" w:rsidP="004F0CDC">
            <w:pPr>
              <w:spacing w:after="0" w:line="240" w:lineRule="auto"/>
              <w:jc w:val="right"/>
              <w:rPr>
                <w:rFonts w:ascii="Times New Roman" w:eastAsia="Times New Roman" w:hAnsi="Times New Roman" w:cs="Times New Roman"/>
                <w:color w:val="000000"/>
                <w:sz w:val="24"/>
                <w:szCs w:val="24"/>
              </w:rPr>
            </w:pPr>
            <w:r w:rsidRPr="009F2D1F">
              <w:rPr>
                <w:rFonts w:ascii="Times New Roman" w:eastAsia="Times New Roman" w:hAnsi="Times New Roman" w:cs="Times New Roman"/>
                <w:color w:val="000000"/>
                <w:sz w:val="24"/>
                <w:szCs w:val="24"/>
              </w:rPr>
              <w:t>0,92</w:t>
            </w:r>
          </w:p>
        </w:tc>
        <w:tc>
          <w:tcPr>
            <w:tcW w:w="1484" w:type="dxa"/>
            <w:tcBorders>
              <w:top w:val="nil"/>
              <w:left w:val="nil"/>
              <w:bottom w:val="single" w:sz="4" w:space="0" w:color="auto"/>
              <w:right w:val="single" w:sz="4" w:space="0" w:color="auto"/>
            </w:tcBorders>
            <w:shd w:val="clear" w:color="auto" w:fill="auto"/>
            <w:noWrap/>
            <w:vAlign w:val="bottom"/>
            <w:hideMark/>
          </w:tcPr>
          <w:p w14:paraId="496AE42D" w14:textId="77777777" w:rsidR="008D265B" w:rsidRPr="009F2D1F" w:rsidRDefault="008D265B" w:rsidP="004F0CDC">
            <w:pPr>
              <w:spacing w:after="0" w:line="240" w:lineRule="auto"/>
              <w:jc w:val="right"/>
              <w:rPr>
                <w:rFonts w:ascii="Times New Roman" w:eastAsia="Times New Roman" w:hAnsi="Times New Roman" w:cs="Times New Roman"/>
                <w:color w:val="000000"/>
                <w:sz w:val="24"/>
                <w:szCs w:val="24"/>
              </w:rPr>
            </w:pPr>
            <w:r w:rsidRPr="009F2D1F">
              <w:rPr>
                <w:rFonts w:ascii="Times New Roman" w:eastAsia="Times New Roman" w:hAnsi="Times New Roman" w:cs="Times New Roman"/>
                <w:color w:val="000000"/>
                <w:sz w:val="24"/>
                <w:szCs w:val="24"/>
              </w:rPr>
              <w:t>2,374</w:t>
            </w:r>
          </w:p>
        </w:tc>
        <w:tc>
          <w:tcPr>
            <w:tcW w:w="1484" w:type="dxa"/>
            <w:tcBorders>
              <w:top w:val="nil"/>
              <w:left w:val="nil"/>
              <w:bottom w:val="single" w:sz="4" w:space="0" w:color="auto"/>
              <w:right w:val="single" w:sz="4" w:space="0" w:color="auto"/>
            </w:tcBorders>
            <w:shd w:val="clear" w:color="auto" w:fill="auto"/>
            <w:noWrap/>
            <w:vAlign w:val="bottom"/>
            <w:hideMark/>
          </w:tcPr>
          <w:p w14:paraId="24C07614" w14:textId="77777777" w:rsidR="008D265B" w:rsidRPr="009F2D1F" w:rsidRDefault="008D265B" w:rsidP="004F0CDC">
            <w:pPr>
              <w:spacing w:after="0" w:line="240" w:lineRule="auto"/>
              <w:jc w:val="right"/>
              <w:rPr>
                <w:rFonts w:ascii="Times New Roman" w:eastAsia="Times New Roman" w:hAnsi="Times New Roman" w:cs="Times New Roman"/>
                <w:color w:val="000000"/>
                <w:sz w:val="24"/>
                <w:szCs w:val="24"/>
              </w:rPr>
            </w:pPr>
            <w:r w:rsidRPr="009F2D1F">
              <w:rPr>
                <w:rFonts w:ascii="Times New Roman" w:eastAsia="Times New Roman" w:hAnsi="Times New Roman" w:cs="Times New Roman"/>
                <w:color w:val="000000"/>
                <w:sz w:val="24"/>
                <w:szCs w:val="24"/>
              </w:rPr>
              <w:t>0,027</w:t>
            </w:r>
          </w:p>
        </w:tc>
      </w:tr>
      <w:tr w:rsidR="008D265B" w:rsidRPr="00943F9C" w14:paraId="0227BA15" w14:textId="77777777" w:rsidTr="004F0CDC">
        <w:trPr>
          <w:trHeight w:val="348"/>
        </w:trPr>
        <w:tc>
          <w:tcPr>
            <w:tcW w:w="350" w:type="dxa"/>
            <w:vMerge/>
            <w:tcBorders>
              <w:top w:val="nil"/>
              <w:left w:val="single" w:sz="4" w:space="0" w:color="auto"/>
              <w:bottom w:val="single" w:sz="4" w:space="0" w:color="auto"/>
              <w:right w:val="single" w:sz="4" w:space="0" w:color="auto"/>
            </w:tcBorders>
            <w:vAlign w:val="center"/>
            <w:hideMark/>
          </w:tcPr>
          <w:p w14:paraId="44E78821" w14:textId="77777777" w:rsidR="008D265B" w:rsidRPr="009F2D1F" w:rsidRDefault="008D265B" w:rsidP="004F0CDC">
            <w:pPr>
              <w:spacing w:after="0" w:line="240" w:lineRule="auto"/>
              <w:rPr>
                <w:rFonts w:ascii="Times New Roman" w:eastAsia="Times New Roman" w:hAnsi="Times New Roman" w:cs="Times New Roman"/>
                <w:color w:val="000000"/>
                <w:sz w:val="24"/>
                <w:szCs w:val="24"/>
              </w:rPr>
            </w:pPr>
          </w:p>
        </w:tc>
        <w:tc>
          <w:tcPr>
            <w:tcW w:w="2911" w:type="dxa"/>
            <w:tcBorders>
              <w:top w:val="nil"/>
              <w:left w:val="nil"/>
              <w:bottom w:val="single" w:sz="4" w:space="0" w:color="auto"/>
              <w:right w:val="single" w:sz="4" w:space="0" w:color="auto"/>
            </w:tcBorders>
            <w:shd w:val="clear" w:color="auto" w:fill="auto"/>
            <w:noWrap/>
            <w:vAlign w:val="bottom"/>
            <w:hideMark/>
          </w:tcPr>
          <w:p w14:paraId="015E334F" w14:textId="77777777" w:rsidR="008D265B" w:rsidRPr="009F2D1F" w:rsidRDefault="008D265B" w:rsidP="004F0CDC">
            <w:pPr>
              <w:spacing w:after="0" w:line="240" w:lineRule="auto"/>
              <w:rPr>
                <w:rFonts w:ascii="Times New Roman" w:eastAsia="Times New Roman" w:hAnsi="Times New Roman" w:cs="Times New Roman"/>
                <w:color w:val="000000"/>
                <w:sz w:val="24"/>
                <w:szCs w:val="24"/>
              </w:rPr>
            </w:pPr>
            <w:proofErr w:type="spellStart"/>
            <w:r w:rsidRPr="009F2D1F">
              <w:rPr>
                <w:rFonts w:ascii="Times New Roman" w:eastAsia="Times New Roman" w:hAnsi="Times New Roman" w:cs="Times New Roman"/>
                <w:color w:val="000000"/>
                <w:sz w:val="24"/>
                <w:szCs w:val="24"/>
              </w:rPr>
              <w:t>Operating</w:t>
            </w:r>
            <w:proofErr w:type="spellEnd"/>
            <w:r w:rsidRPr="009F2D1F">
              <w:rPr>
                <w:rFonts w:ascii="Times New Roman" w:eastAsia="Times New Roman" w:hAnsi="Times New Roman" w:cs="Times New Roman"/>
                <w:color w:val="000000"/>
                <w:sz w:val="24"/>
                <w:szCs w:val="24"/>
              </w:rPr>
              <w:t xml:space="preserve"> </w:t>
            </w:r>
            <w:proofErr w:type="spellStart"/>
            <w:r w:rsidRPr="009F2D1F">
              <w:rPr>
                <w:rFonts w:ascii="Times New Roman" w:eastAsia="Times New Roman" w:hAnsi="Times New Roman" w:cs="Times New Roman"/>
                <w:color w:val="000000"/>
                <w:sz w:val="24"/>
                <w:szCs w:val="24"/>
              </w:rPr>
              <w:t>Margin</w:t>
            </w:r>
            <w:proofErr w:type="spellEnd"/>
          </w:p>
        </w:tc>
        <w:tc>
          <w:tcPr>
            <w:tcW w:w="1511" w:type="dxa"/>
            <w:tcBorders>
              <w:top w:val="nil"/>
              <w:left w:val="nil"/>
              <w:bottom w:val="single" w:sz="4" w:space="0" w:color="auto"/>
              <w:right w:val="single" w:sz="4" w:space="0" w:color="auto"/>
            </w:tcBorders>
            <w:shd w:val="clear" w:color="auto" w:fill="auto"/>
            <w:noWrap/>
            <w:vAlign w:val="bottom"/>
            <w:hideMark/>
          </w:tcPr>
          <w:p w14:paraId="15E2FE98" w14:textId="77777777" w:rsidR="008D265B" w:rsidRPr="009F2D1F" w:rsidRDefault="008D265B" w:rsidP="004F0CDC">
            <w:pPr>
              <w:spacing w:after="0" w:line="240" w:lineRule="auto"/>
              <w:jc w:val="right"/>
              <w:rPr>
                <w:rFonts w:ascii="Times New Roman" w:eastAsia="Times New Roman" w:hAnsi="Times New Roman" w:cs="Times New Roman"/>
                <w:color w:val="000000"/>
                <w:sz w:val="24"/>
                <w:szCs w:val="24"/>
              </w:rPr>
            </w:pPr>
            <w:r w:rsidRPr="009F2D1F">
              <w:rPr>
                <w:rFonts w:ascii="Times New Roman" w:eastAsia="Times New Roman" w:hAnsi="Times New Roman" w:cs="Times New Roman"/>
                <w:color w:val="000000"/>
                <w:sz w:val="24"/>
                <w:szCs w:val="24"/>
              </w:rPr>
              <w:t>0,239</w:t>
            </w:r>
          </w:p>
        </w:tc>
        <w:tc>
          <w:tcPr>
            <w:tcW w:w="1484" w:type="dxa"/>
            <w:tcBorders>
              <w:top w:val="nil"/>
              <w:left w:val="nil"/>
              <w:bottom w:val="single" w:sz="4" w:space="0" w:color="auto"/>
              <w:right w:val="single" w:sz="4" w:space="0" w:color="auto"/>
            </w:tcBorders>
            <w:shd w:val="clear" w:color="auto" w:fill="auto"/>
            <w:noWrap/>
            <w:vAlign w:val="bottom"/>
            <w:hideMark/>
          </w:tcPr>
          <w:p w14:paraId="404DDD18" w14:textId="77777777" w:rsidR="008D265B" w:rsidRPr="009F2D1F" w:rsidRDefault="008D265B" w:rsidP="004F0CDC">
            <w:pPr>
              <w:spacing w:after="0" w:line="240" w:lineRule="auto"/>
              <w:jc w:val="right"/>
              <w:rPr>
                <w:rFonts w:ascii="Times New Roman" w:eastAsia="Times New Roman" w:hAnsi="Times New Roman" w:cs="Times New Roman"/>
                <w:color w:val="000000"/>
                <w:sz w:val="24"/>
                <w:szCs w:val="24"/>
              </w:rPr>
            </w:pPr>
            <w:r w:rsidRPr="009F2D1F">
              <w:rPr>
                <w:rFonts w:ascii="Times New Roman" w:eastAsia="Times New Roman" w:hAnsi="Times New Roman" w:cs="Times New Roman"/>
                <w:color w:val="000000"/>
                <w:sz w:val="24"/>
                <w:szCs w:val="24"/>
              </w:rPr>
              <w:t>0,494</w:t>
            </w:r>
          </w:p>
        </w:tc>
        <w:tc>
          <w:tcPr>
            <w:tcW w:w="1484" w:type="dxa"/>
            <w:tcBorders>
              <w:top w:val="nil"/>
              <w:left w:val="nil"/>
              <w:bottom w:val="single" w:sz="4" w:space="0" w:color="auto"/>
              <w:right w:val="single" w:sz="4" w:space="0" w:color="auto"/>
            </w:tcBorders>
            <w:shd w:val="clear" w:color="auto" w:fill="auto"/>
            <w:noWrap/>
            <w:vAlign w:val="bottom"/>
            <w:hideMark/>
          </w:tcPr>
          <w:p w14:paraId="0627B8D4" w14:textId="77777777" w:rsidR="008D265B" w:rsidRPr="009F2D1F" w:rsidRDefault="008D265B" w:rsidP="004F0CDC">
            <w:pPr>
              <w:spacing w:after="0" w:line="240" w:lineRule="auto"/>
              <w:jc w:val="right"/>
              <w:rPr>
                <w:rFonts w:ascii="Times New Roman" w:eastAsia="Times New Roman" w:hAnsi="Times New Roman" w:cs="Times New Roman"/>
                <w:color w:val="000000"/>
                <w:sz w:val="24"/>
                <w:szCs w:val="24"/>
              </w:rPr>
            </w:pPr>
            <w:r w:rsidRPr="009F2D1F">
              <w:rPr>
                <w:rFonts w:ascii="Times New Roman" w:eastAsia="Times New Roman" w:hAnsi="Times New Roman" w:cs="Times New Roman"/>
                <w:color w:val="000000"/>
                <w:sz w:val="24"/>
                <w:szCs w:val="24"/>
              </w:rPr>
              <w:t>2,068</w:t>
            </w:r>
          </w:p>
        </w:tc>
        <w:tc>
          <w:tcPr>
            <w:tcW w:w="1484" w:type="dxa"/>
            <w:tcBorders>
              <w:top w:val="nil"/>
              <w:left w:val="nil"/>
              <w:bottom w:val="single" w:sz="4" w:space="0" w:color="auto"/>
              <w:right w:val="single" w:sz="4" w:space="0" w:color="auto"/>
            </w:tcBorders>
            <w:shd w:val="clear" w:color="auto" w:fill="auto"/>
            <w:noWrap/>
            <w:vAlign w:val="bottom"/>
            <w:hideMark/>
          </w:tcPr>
          <w:p w14:paraId="3CEA4361" w14:textId="77777777" w:rsidR="008D265B" w:rsidRPr="009F2D1F" w:rsidRDefault="008D265B" w:rsidP="004F0CDC">
            <w:pPr>
              <w:spacing w:after="0" w:line="240" w:lineRule="auto"/>
              <w:jc w:val="right"/>
              <w:rPr>
                <w:rFonts w:ascii="Times New Roman" w:eastAsia="Times New Roman" w:hAnsi="Times New Roman" w:cs="Times New Roman"/>
                <w:color w:val="000000"/>
                <w:sz w:val="24"/>
                <w:szCs w:val="24"/>
              </w:rPr>
            </w:pPr>
            <w:r w:rsidRPr="009F2D1F">
              <w:rPr>
                <w:rFonts w:ascii="Times New Roman" w:eastAsia="Times New Roman" w:hAnsi="Times New Roman" w:cs="Times New Roman"/>
                <w:color w:val="000000"/>
                <w:sz w:val="24"/>
                <w:szCs w:val="24"/>
              </w:rPr>
              <w:t>0,512</w:t>
            </w:r>
          </w:p>
        </w:tc>
      </w:tr>
    </w:tbl>
    <w:p w14:paraId="491A62F0" w14:textId="77777777" w:rsidR="008D265B" w:rsidRPr="00462BB1" w:rsidRDefault="008D265B" w:rsidP="008D265B">
      <w:pPr>
        <w:pStyle w:val="a8"/>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розраховано автором на основі даних </w:t>
      </w:r>
      <w:r>
        <w:rPr>
          <w:rFonts w:ascii="Times New Roman" w:hAnsi="Times New Roman" w:cs="Times New Roman"/>
          <w:sz w:val="28"/>
          <w:szCs w:val="28"/>
        </w:rPr>
        <w:t>[</w:t>
      </w:r>
      <w:r w:rsidR="00F475D4">
        <w:rPr>
          <w:rFonts w:ascii="Times New Roman" w:hAnsi="Times New Roman" w:cs="Times New Roman"/>
          <w:sz w:val="28"/>
          <w:szCs w:val="28"/>
        </w:rPr>
        <w:t>15</w:t>
      </w:r>
      <w:r>
        <w:rPr>
          <w:rFonts w:ascii="Times New Roman" w:hAnsi="Times New Roman" w:cs="Times New Roman"/>
          <w:sz w:val="28"/>
          <w:szCs w:val="28"/>
          <w:lang w:val="uk-UA"/>
        </w:rPr>
        <w:t xml:space="preserve"> </w:t>
      </w:r>
      <w:r>
        <w:rPr>
          <w:rFonts w:ascii="Times New Roman" w:hAnsi="Times New Roman" w:cs="Times New Roman"/>
          <w:sz w:val="28"/>
          <w:szCs w:val="28"/>
        </w:rPr>
        <w:t>]</w:t>
      </w:r>
    </w:p>
    <w:p w14:paraId="14526A95" w14:textId="77777777" w:rsidR="00DE4971" w:rsidRDefault="00DE4971" w:rsidP="007D66AD">
      <w:pPr>
        <w:pStyle w:val="a8"/>
        <w:spacing w:after="0" w:line="360" w:lineRule="auto"/>
        <w:ind w:left="0" w:firstLine="709"/>
        <w:jc w:val="both"/>
        <w:rPr>
          <w:rFonts w:ascii="Times New Roman" w:hAnsi="Times New Roman" w:cs="Times New Roman"/>
          <w:sz w:val="28"/>
          <w:szCs w:val="28"/>
          <w:lang w:val="uk-UA"/>
        </w:rPr>
      </w:pPr>
    </w:p>
    <w:p w14:paraId="38CF94FF" w14:textId="77777777" w:rsidR="00DE4971" w:rsidRDefault="00DE4971" w:rsidP="00DE4971">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видно з таблиці, найбільший вплив на рентабельність</w:t>
      </w:r>
      <w:r w:rsidR="00F40296">
        <w:rPr>
          <w:rFonts w:ascii="Times New Roman" w:hAnsi="Times New Roman" w:cs="Times New Roman"/>
          <w:sz w:val="28"/>
          <w:szCs w:val="28"/>
          <w:lang w:val="uk-UA"/>
        </w:rPr>
        <w:t xml:space="preserve"> власного капіталу корпорації</w:t>
      </w:r>
      <w:r>
        <w:rPr>
          <w:rFonts w:ascii="Times New Roman" w:hAnsi="Times New Roman" w:cs="Times New Roman"/>
          <w:sz w:val="28"/>
          <w:szCs w:val="28"/>
          <w:lang w:val="uk-UA"/>
        </w:rPr>
        <w:t xml:space="preserve"> має співвідношення боргу до чистого прибутку, про що свідчить коефіцієнт Стьюдента. Між показниками існує обернена залежність, тобто зі збільшенням боргового навантаження, рентабельність корпорації може знижуватись. Є кілька способів, як </w:t>
      </w:r>
      <w:r>
        <w:rPr>
          <w:rFonts w:ascii="Times New Roman" w:hAnsi="Times New Roman" w:cs="Times New Roman"/>
          <w:sz w:val="28"/>
          <w:szCs w:val="28"/>
          <w:lang w:val="en-US"/>
        </w:rPr>
        <w:t>D</w:t>
      </w:r>
      <w:r w:rsidRPr="00DE4971">
        <w:rPr>
          <w:rFonts w:ascii="Times New Roman" w:hAnsi="Times New Roman" w:cs="Times New Roman"/>
          <w:sz w:val="28"/>
          <w:szCs w:val="28"/>
          <w:lang w:val="uk-UA"/>
        </w:rPr>
        <w:t>/</w:t>
      </w:r>
      <w:r>
        <w:rPr>
          <w:rFonts w:ascii="Times New Roman" w:hAnsi="Times New Roman" w:cs="Times New Roman"/>
          <w:sz w:val="28"/>
          <w:szCs w:val="28"/>
          <w:lang w:val="en-US"/>
        </w:rPr>
        <w:t>E</w:t>
      </w:r>
      <w:r w:rsidRPr="00DE4971">
        <w:rPr>
          <w:rFonts w:ascii="Times New Roman" w:hAnsi="Times New Roman" w:cs="Times New Roman"/>
          <w:sz w:val="28"/>
          <w:szCs w:val="28"/>
          <w:lang w:val="uk-UA"/>
        </w:rPr>
        <w:t xml:space="preserve"> </w:t>
      </w:r>
      <w:r>
        <w:rPr>
          <w:rFonts w:ascii="Times New Roman" w:hAnsi="Times New Roman" w:cs="Times New Roman"/>
          <w:sz w:val="28"/>
          <w:szCs w:val="28"/>
          <w:lang w:val="en-US"/>
        </w:rPr>
        <w:t>ratio</w:t>
      </w:r>
      <w:r w:rsidRPr="00DE4971">
        <w:rPr>
          <w:rFonts w:ascii="Times New Roman" w:hAnsi="Times New Roman" w:cs="Times New Roman"/>
          <w:sz w:val="28"/>
          <w:szCs w:val="28"/>
          <w:lang w:val="uk-UA"/>
        </w:rPr>
        <w:t xml:space="preserve"> </w:t>
      </w:r>
      <w:r>
        <w:rPr>
          <w:rFonts w:ascii="Times New Roman" w:hAnsi="Times New Roman" w:cs="Times New Roman"/>
          <w:sz w:val="28"/>
          <w:szCs w:val="28"/>
          <w:lang w:val="uk-UA"/>
        </w:rPr>
        <w:t>може впливати на віддачу від капіталу</w:t>
      </w:r>
      <w:r w:rsidR="00ED1D80" w:rsidRPr="00ED1D80">
        <w:rPr>
          <w:rFonts w:ascii="Times New Roman" w:hAnsi="Times New Roman" w:cs="Times New Roman"/>
          <w:sz w:val="28"/>
          <w:szCs w:val="28"/>
        </w:rPr>
        <w:t xml:space="preserve"> [16, 17]</w:t>
      </w:r>
      <w:r>
        <w:rPr>
          <w:rFonts w:ascii="Times New Roman" w:hAnsi="Times New Roman" w:cs="Times New Roman"/>
          <w:sz w:val="28"/>
          <w:szCs w:val="28"/>
          <w:lang w:val="uk-UA"/>
        </w:rPr>
        <w:t xml:space="preserve">. </w:t>
      </w:r>
    </w:p>
    <w:p w14:paraId="0E93BD54" w14:textId="77777777" w:rsidR="00DE4971" w:rsidRDefault="00DE4971" w:rsidP="00DE4971">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По-перше, через витрати </w:t>
      </w:r>
      <w:r w:rsidRPr="00DE4971">
        <w:rPr>
          <w:rFonts w:ascii="Times New Roman" w:hAnsi="Times New Roman" w:cs="Times New Roman"/>
          <w:sz w:val="28"/>
          <w:szCs w:val="28"/>
          <w:lang w:val="uk-UA"/>
        </w:rPr>
        <w:t>на відсотки</w:t>
      </w:r>
      <w:r>
        <w:rPr>
          <w:rFonts w:ascii="Times New Roman" w:hAnsi="Times New Roman" w:cs="Times New Roman"/>
          <w:sz w:val="28"/>
          <w:szCs w:val="28"/>
          <w:lang w:val="uk-UA"/>
        </w:rPr>
        <w:t>, які потрібно сплачувати за користування кредитом.</w:t>
      </w:r>
      <w:r w:rsidRPr="00DE4971">
        <w:rPr>
          <w:rFonts w:ascii="Times New Roman" w:hAnsi="Times New Roman" w:cs="Times New Roman"/>
          <w:sz w:val="28"/>
          <w:szCs w:val="28"/>
          <w:lang w:val="uk-UA"/>
        </w:rPr>
        <w:t xml:space="preserve">. </w:t>
      </w:r>
      <w:r>
        <w:rPr>
          <w:rFonts w:ascii="Times New Roman" w:hAnsi="Times New Roman" w:cs="Times New Roman"/>
          <w:sz w:val="28"/>
          <w:szCs w:val="28"/>
          <w:lang w:val="uk-UA"/>
        </w:rPr>
        <w:t>Постійні</w:t>
      </w:r>
      <w:r w:rsidRPr="00DE4971">
        <w:rPr>
          <w:rFonts w:ascii="Times New Roman" w:hAnsi="Times New Roman" w:cs="Times New Roman"/>
          <w:sz w:val="28"/>
          <w:szCs w:val="28"/>
          <w:lang w:val="uk-UA"/>
        </w:rPr>
        <w:t xml:space="preserve"> процентні витрати можуть знизити чистий прибуток компанії і, як наслідок, її </w:t>
      </w:r>
      <w:r>
        <w:rPr>
          <w:rFonts w:ascii="Times New Roman" w:hAnsi="Times New Roman" w:cs="Times New Roman"/>
          <w:sz w:val="28"/>
          <w:szCs w:val="28"/>
          <w:lang w:val="uk-UA"/>
        </w:rPr>
        <w:t>рентабельність</w:t>
      </w:r>
      <w:r w:rsidR="00F40296">
        <w:rPr>
          <w:rFonts w:ascii="Times New Roman" w:hAnsi="Times New Roman" w:cs="Times New Roman"/>
          <w:sz w:val="28"/>
          <w:szCs w:val="28"/>
          <w:lang w:val="uk-UA"/>
        </w:rPr>
        <w:t xml:space="preserve"> власного капіталу ТНК</w:t>
      </w:r>
      <w:r w:rsidRPr="00DE497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54D2E5F4" w14:textId="77777777" w:rsidR="00FF08F9" w:rsidRDefault="00DE4971" w:rsidP="00FF08F9">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По-друге, це може бути вплив через фінансовий ризик</w:t>
      </w:r>
      <w:r w:rsidRPr="00DE4971">
        <w:rPr>
          <w:rFonts w:ascii="Times New Roman" w:hAnsi="Times New Roman" w:cs="Times New Roman"/>
          <w:sz w:val="28"/>
          <w:szCs w:val="28"/>
          <w:lang w:val="uk-UA"/>
        </w:rPr>
        <w:t xml:space="preserve">. Якщо компанія значною мірою залежить від боргового фінансування, вона стає більш вразливою до змін процентних ставок або економічного спаду. Фінансовий ризик може вплинути на </w:t>
      </w:r>
      <w:r>
        <w:rPr>
          <w:rFonts w:ascii="Times New Roman" w:hAnsi="Times New Roman" w:cs="Times New Roman"/>
          <w:sz w:val="28"/>
          <w:szCs w:val="28"/>
          <w:lang w:val="uk-UA"/>
        </w:rPr>
        <w:t>рентабельність</w:t>
      </w:r>
      <w:r w:rsidR="00F40296">
        <w:rPr>
          <w:rFonts w:ascii="Times New Roman" w:hAnsi="Times New Roman" w:cs="Times New Roman"/>
          <w:sz w:val="28"/>
          <w:szCs w:val="28"/>
          <w:lang w:val="uk-UA"/>
        </w:rPr>
        <w:t xml:space="preserve"> власного капіталу</w:t>
      </w:r>
      <w:r w:rsidRPr="00DE4971">
        <w:rPr>
          <w:rFonts w:ascii="Times New Roman" w:hAnsi="Times New Roman" w:cs="Times New Roman"/>
          <w:sz w:val="28"/>
          <w:szCs w:val="28"/>
          <w:lang w:val="uk-UA"/>
        </w:rPr>
        <w:t xml:space="preserve"> компанії, оскільки їй може бути важко виконати свої боргові зобов’язання в складні часи.</w:t>
      </w:r>
    </w:p>
    <w:p w14:paraId="39CCA273" w14:textId="77777777" w:rsidR="00FF08F9" w:rsidRDefault="00FF08F9" w:rsidP="00FF08F9">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Між операційним прибутком на рівнем рентабельності</w:t>
      </w:r>
      <w:r w:rsidR="00F40296">
        <w:rPr>
          <w:rFonts w:ascii="Times New Roman" w:hAnsi="Times New Roman" w:cs="Times New Roman"/>
          <w:sz w:val="28"/>
          <w:szCs w:val="28"/>
          <w:lang w:val="uk-UA"/>
        </w:rPr>
        <w:t xml:space="preserve"> власного капіталу</w:t>
      </w:r>
      <w:r>
        <w:rPr>
          <w:rFonts w:ascii="Times New Roman" w:hAnsi="Times New Roman" w:cs="Times New Roman"/>
          <w:sz w:val="28"/>
          <w:szCs w:val="28"/>
          <w:lang w:val="uk-UA"/>
        </w:rPr>
        <w:t xml:space="preserve"> ТНК прослідковується пряма залежність, тобто збільшення прибутку від основної діяльності збільшує віддачу від капіталу</w:t>
      </w:r>
      <w:r w:rsidR="007E4709">
        <w:rPr>
          <w:rFonts w:ascii="Times New Roman" w:hAnsi="Times New Roman" w:cs="Times New Roman"/>
          <w:sz w:val="28"/>
          <w:szCs w:val="28"/>
          <w:lang w:val="uk-UA"/>
        </w:rPr>
        <w:t>, що цілком справедливо</w:t>
      </w:r>
      <w:r>
        <w:rPr>
          <w:rFonts w:ascii="Times New Roman" w:hAnsi="Times New Roman" w:cs="Times New Roman"/>
          <w:sz w:val="28"/>
          <w:szCs w:val="28"/>
          <w:lang w:val="uk-UA"/>
        </w:rPr>
        <w:t xml:space="preserve">. </w:t>
      </w:r>
    </w:p>
    <w:p w14:paraId="7A80E353" w14:textId="77777777" w:rsidR="002E4DC5" w:rsidRDefault="00FF08F9" w:rsidP="002E4DC5">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 може відбуватись шляхом генерації доходу.</w:t>
      </w:r>
      <w:r w:rsidRPr="00FF08F9">
        <w:rPr>
          <w:rFonts w:ascii="Times New Roman" w:hAnsi="Times New Roman" w:cs="Times New Roman"/>
          <w:sz w:val="28"/>
          <w:szCs w:val="28"/>
          <w:lang w:val="uk-UA"/>
        </w:rPr>
        <w:t xml:space="preserve"> Вища маржа операційного прибутку вказує на те, що компанія ефективно управляє своїми </w:t>
      </w:r>
      <w:r w:rsidRPr="00FF08F9">
        <w:rPr>
          <w:rFonts w:ascii="Times New Roman" w:hAnsi="Times New Roman" w:cs="Times New Roman"/>
          <w:sz w:val="28"/>
          <w:szCs w:val="28"/>
          <w:lang w:val="uk-UA"/>
        </w:rPr>
        <w:lastRenderedPageBreak/>
        <w:t xml:space="preserve">витратами та отримує більший прибуток від продажів. Це безпосередньо сприяє підвищенню </w:t>
      </w:r>
      <w:r>
        <w:rPr>
          <w:rFonts w:ascii="Times New Roman" w:hAnsi="Times New Roman" w:cs="Times New Roman"/>
          <w:sz w:val="28"/>
          <w:szCs w:val="28"/>
          <w:lang w:val="uk-UA"/>
        </w:rPr>
        <w:t>рентабельності</w:t>
      </w:r>
      <w:r w:rsidR="00F40296">
        <w:rPr>
          <w:rFonts w:ascii="Times New Roman" w:hAnsi="Times New Roman" w:cs="Times New Roman"/>
          <w:sz w:val="28"/>
          <w:szCs w:val="28"/>
          <w:lang w:val="uk-UA"/>
        </w:rPr>
        <w:t xml:space="preserve"> власного капіталу</w:t>
      </w:r>
      <w:r w:rsidRPr="00FF08F9">
        <w:rPr>
          <w:rFonts w:ascii="Times New Roman" w:hAnsi="Times New Roman" w:cs="Times New Roman"/>
          <w:sz w:val="28"/>
          <w:szCs w:val="28"/>
          <w:lang w:val="uk-UA"/>
        </w:rPr>
        <w:t>.</w:t>
      </w:r>
    </w:p>
    <w:p w14:paraId="3D9DE748" w14:textId="77777777" w:rsidR="00066CB9" w:rsidRDefault="00FF08F9" w:rsidP="002E4DC5">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одним варіантом впливу на рентабельність</w:t>
      </w:r>
      <w:r w:rsidR="00F40296">
        <w:rPr>
          <w:rFonts w:ascii="Times New Roman" w:hAnsi="Times New Roman" w:cs="Times New Roman"/>
          <w:sz w:val="28"/>
          <w:szCs w:val="28"/>
          <w:lang w:val="uk-UA"/>
        </w:rPr>
        <w:t xml:space="preserve"> власного капіталу ТНК</w:t>
      </w:r>
      <w:r>
        <w:rPr>
          <w:rFonts w:ascii="Times New Roman" w:hAnsi="Times New Roman" w:cs="Times New Roman"/>
          <w:sz w:val="28"/>
          <w:szCs w:val="28"/>
          <w:lang w:val="uk-UA"/>
        </w:rPr>
        <w:t xml:space="preserve"> може бути </w:t>
      </w:r>
      <w:r w:rsidR="00066CB9">
        <w:rPr>
          <w:rFonts w:ascii="Times New Roman" w:hAnsi="Times New Roman" w:cs="Times New Roman"/>
          <w:sz w:val="28"/>
          <w:szCs w:val="28"/>
          <w:lang w:val="uk-UA"/>
        </w:rPr>
        <w:t>управління витратами. О</w:t>
      </w:r>
      <w:r w:rsidRPr="00FF08F9">
        <w:rPr>
          <w:rFonts w:ascii="Times New Roman" w:hAnsi="Times New Roman" w:cs="Times New Roman"/>
          <w:sz w:val="28"/>
          <w:szCs w:val="28"/>
          <w:lang w:val="uk-UA"/>
        </w:rPr>
        <w:t xml:space="preserve">пераційний прибуток відображає здатність компанії контролювати свої операційні витрати, включаючи витрати на сировину, </w:t>
      </w:r>
      <w:r w:rsidR="00066CB9">
        <w:rPr>
          <w:rFonts w:ascii="Times New Roman" w:hAnsi="Times New Roman" w:cs="Times New Roman"/>
          <w:sz w:val="28"/>
          <w:szCs w:val="28"/>
          <w:lang w:val="uk-UA"/>
        </w:rPr>
        <w:t>зарплати працівників, виробництво та маркетинг</w:t>
      </w:r>
      <w:r w:rsidRPr="00FF08F9">
        <w:rPr>
          <w:rFonts w:ascii="Times New Roman" w:hAnsi="Times New Roman" w:cs="Times New Roman"/>
          <w:sz w:val="28"/>
          <w:szCs w:val="28"/>
          <w:lang w:val="uk-UA"/>
        </w:rPr>
        <w:t xml:space="preserve">. Ефективне управління витратами може призвести до підвищення прибутку від операційної діяльності, що означає підвищення </w:t>
      </w:r>
      <w:r w:rsidR="00066CB9">
        <w:rPr>
          <w:rFonts w:ascii="Times New Roman" w:hAnsi="Times New Roman" w:cs="Times New Roman"/>
          <w:sz w:val="28"/>
          <w:szCs w:val="28"/>
          <w:lang w:val="uk-UA"/>
        </w:rPr>
        <w:t>рентабельності</w:t>
      </w:r>
      <w:r w:rsidR="00F40296">
        <w:rPr>
          <w:rFonts w:ascii="Times New Roman" w:hAnsi="Times New Roman" w:cs="Times New Roman"/>
          <w:sz w:val="28"/>
          <w:szCs w:val="28"/>
          <w:lang w:val="uk-UA"/>
        </w:rPr>
        <w:t xml:space="preserve"> власного капіталу</w:t>
      </w:r>
      <w:r w:rsidRPr="00FF08F9">
        <w:rPr>
          <w:rFonts w:ascii="Times New Roman" w:hAnsi="Times New Roman" w:cs="Times New Roman"/>
          <w:sz w:val="28"/>
          <w:szCs w:val="28"/>
          <w:lang w:val="uk-UA"/>
        </w:rPr>
        <w:t>. Компанії, які можуть оптимізувати структуру своїх витрат і досягти ефекту масштабу, часто є більш прибутковими.</w:t>
      </w:r>
    </w:p>
    <w:p w14:paraId="6DBE8002" w14:textId="77777777" w:rsidR="00FF08F9" w:rsidRDefault="00066CB9" w:rsidP="00066CB9">
      <w:pPr>
        <w:pStyle w:val="a8"/>
        <w:spacing w:after="0" w:line="360" w:lineRule="auto"/>
        <w:ind w:left="0" w:firstLine="709"/>
        <w:jc w:val="both"/>
        <w:rPr>
          <w:rFonts w:ascii="Times New Roman" w:hAnsi="Times New Roman" w:cs="Times New Roman"/>
          <w:sz w:val="28"/>
          <w:szCs w:val="28"/>
          <w:lang w:val="uk-UA"/>
        </w:rPr>
      </w:pPr>
      <w:r w:rsidRPr="00066CB9">
        <w:rPr>
          <w:rFonts w:ascii="Times New Roman" w:hAnsi="Times New Roman" w:cs="Times New Roman"/>
          <w:sz w:val="28"/>
          <w:szCs w:val="28"/>
          <w:lang w:val="uk-UA"/>
        </w:rPr>
        <w:t>Також варто згадати про е</w:t>
      </w:r>
      <w:r w:rsidR="00FF08F9" w:rsidRPr="00066CB9">
        <w:rPr>
          <w:rFonts w:ascii="Times New Roman" w:hAnsi="Times New Roman" w:cs="Times New Roman"/>
          <w:sz w:val="28"/>
          <w:szCs w:val="28"/>
          <w:lang w:val="uk-UA"/>
        </w:rPr>
        <w:t>фективність і продуктивніст</w:t>
      </w:r>
      <w:r>
        <w:rPr>
          <w:rFonts w:ascii="Times New Roman" w:hAnsi="Times New Roman" w:cs="Times New Roman"/>
          <w:sz w:val="28"/>
          <w:szCs w:val="28"/>
          <w:lang w:val="uk-UA"/>
        </w:rPr>
        <w:t>ь</w:t>
      </w:r>
      <w:r w:rsidR="00FF08F9" w:rsidRPr="00066CB9">
        <w:rPr>
          <w:rFonts w:ascii="Times New Roman" w:hAnsi="Times New Roman" w:cs="Times New Roman"/>
          <w:sz w:val="28"/>
          <w:szCs w:val="28"/>
          <w:lang w:val="uk-UA"/>
        </w:rPr>
        <w:t xml:space="preserve"> діяльності компанії. Удосконалюючи процеси, оптимізуючи операції та покращуючи використання ресурсів, компанія може збільшити свій операційний прибуток. Цього можна досягти за допомогою таких заходів, як автоматизація, принципи економічного управління та ініціативи постійного вдосконалення. Вища операційна ефективність і продуктивність позитивно впливають на </w:t>
      </w:r>
      <w:r>
        <w:rPr>
          <w:rFonts w:ascii="Times New Roman" w:hAnsi="Times New Roman" w:cs="Times New Roman"/>
          <w:sz w:val="28"/>
          <w:szCs w:val="28"/>
          <w:lang w:val="uk-UA"/>
        </w:rPr>
        <w:t>рентабельність ТНК.</w:t>
      </w:r>
    </w:p>
    <w:p w14:paraId="4041B82D" w14:textId="77777777" w:rsidR="00131BA9" w:rsidRDefault="00131BA9" w:rsidP="00131BA9">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ж говорити про індексну змінну, вона дозволяє виявити значущість </w:t>
      </w:r>
      <w:proofErr w:type="spellStart"/>
      <w:r>
        <w:rPr>
          <w:rFonts w:ascii="Times New Roman" w:hAnsi="Times New Roman" w:cs="Times New Roman"/>
          <w:sz w:val="28"/>
          <w:szCs w:val="28"/>
          <w:lang w:val="uk-UA"/>
        </w:rPr>
        <w:t>залежностей</w:t>
      </w:r>
      <w:proofErr w:type="spellEnd"/>
      <w:r>
        <w:rPr>
          <w:rFonts w:ascii="Times New Roman" w:hAnsi="Times New Roman" w:cs="Times New Roman"/>
          <w:sz w:val="28"/>
          <w:szCs w:val="28"/>
          <w:lang w:val="uk-UA"/>
        </w:rPr>
        <w:t xml:space="preserve"> для кожної з галузей. Так як значимість індексної змінної досить висока, ми можемо зробити висновок, що отримані залежності між рентабельністю </w:t>
      </w:r>
      <w:r w:rsidR="00F40296">
        <w:rPr>
          <w:rFonts w:ascii="Times New Roman" w:hAnsi="Times New Roman" w:cs="Times New Roman"/>
          <w:sz w:val="28"/>
          <w:szCs w:val="28"/>
          <w:lang w:val="uk-UA"/>
        </w:rPr>
        <w:t xml:space="preserve">власного капіталу </w:t>
      </w:r>
      <w:r>
        <w:rPr>
          <w:rFonts w:ascii="Times New Roman" w:hAnsi="Times New Roman" w:cs="Times New Roman"/>
          <w:sz w:val="28"/>
          <w:szCs w:val="28"/>
          <w:lang w:val="uk-UA"/>
        </w:rPr>
        <w:t>та співвідношенням боргу до власного капіталу ті операційним прибутком є більш справедливими для галузі охорони здоров’я, споживчих товарів та виробни</w:t>
      </w:r>
      <w:r w:rsidRPr="00170A6E">
        <w:rPr>
          <w:rFonts w:ascii="Times New Roman" w:hAnsi="Times New Roman" w:cs="Times New Roman"/>
          <w:sz w:val="28"/>
          <w:szCs w:val="28"/>
          <w:lang w:val="uk-UA"/>
        </w:rPr>
        <w:t>ц</w:t>
      </w:r>
      <w:r>
        <w:rPr>
          <w:rFonts w:ascii="Times New Roman" w:hAnsi="Times New Roman" w:cs="Times New Roman"/>
          <w:sz w:val="28"/>
          <w:szCs w:val="28"/>
          <w:lang w:val="uk-UA"/>
        </w:rPr>
        <w:t>тва</w:t>
      </w:r>
      <w:r w:rsidR="00ED1D80" w:rsidRPr="00ED1D80">
        <w:rPr>
          <w:rFonts w:ascii="Times New Roman" w:hAnsi="Times New Roman" w:cs="Times New Roman"/>
          <w:sz w:val="28"/>
          <w:szCs w:val="28"/>
          <w:lang w:val="uk-UA"/>
        </w:rPr>
        <w:t xml:space="preserve"> [18]</w:t>
      </w:r>
      <w:r>
        <w:rPr>
          <w:rFonts w:ascii="Times New Roman" w:hAnsi="Times New Roman" w:cs="Times New Roman"/>
          <w:sz w:val="28"/>
          <w:szCs w:val="28"/>
          <w:lang w:val="uk-UA"/>
        </w:rPr>
        <w:t>.</w:t>
      </w:r>
    </w:p>
    <w:p w14:paraId="34435C1B" w14:textId="77777777" w:rsidR="007B77B6" w:rsidRDefault="007B77B6" w:rsidP="007E4709">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даного дослідження  можемо зробити висновок, що індустрія, в якій працює корпорація, та структура капіталу </w:t>
      </w:r>
      <w:r w:rsidR="007E4709">
        <w:rPr>
          <w:rFonts w:ascii="Times New Roman" w:hAnsi="Times New Roman" w:cs="Times New Roman"/>
          <w:sz w:val="28"/>
          <w:szCs w:val="28"/>
          <w:lang w:val="uk-UA"/>
        </w:rPr>
        <w:t>ТНК тісно пов’язані. В залежності від галузі, фірми визначають оптимальний рівень позикового</w:t>
      </w:r>
      <w:r>
        <w:rPr>
          <w:rFonts w:ascii="Times New Roman" w:hAnsi="Times New Roman" w:cs="Times New Roman"/>
          <w:sz w:val="28"/>
          <w:szCs w:val="28"/>
          <w:lang w:val="uk-UA"/>
        </w:rPr>
        <w:t xml:space="preserve"> та </w:t>
      </w:r>
      <w:r w:rsidR="00F40296">
        <w:rPr>
          <w:rFonts w:ascii="Times New Roman" w:hAnsi="Times New Roman" w:cs="Times New Roman"/>
          <w:sz w:val="28"/>
          <w:szCs w:val="28"/>
          <w:lang w:val="uk-UA"/>
        </w:rPr>
        <w:t>акціонерного</w:t>
      </w:r>
      <w:r w:rsidR="007E4709">
        <w:rPr>
          <w:rFonts w:ascii="Times New Roman" w:hAnsi="Times New Roman" w:cs="Times New Roman"/>
          <w:sz w:val="28"/>
          <w:szCs w:val="28"/>
          <w:lang w:val="uk-UA"/>
        </w:rPr>
        <w:t xml:space="preserve"> капіталів</w:t>
      </w:r>
      <w:r>
        <w:rPr>
          <w:rFonts w:ascii="Times New Roman" w:hAnsi="Times New Roman" w:cs="Times New Roman"/>
          <w:sz w:val="28"/>
          <w:szCs w:val="28"/>
          <w:lang w:val="uk-UA"/>
        </w:rPr>
        <w:t xml:space="preserve"> в своїй структурі, який дозволить підв</w:t>
      </w:r>
      <w:r w:rsidR="007E4709">
        <w:rPr>
          <w:rFonts w:ascii="Times New Roman" w:hAnsi="Times New Roman" w:cs="Times New Roman"/>
          <w:sz w:val="28"/>
          <w:szCs w:val="28"/>
          <w:lang w:val="uk-UA"/>
        </w:rPr>
        <w:t>ищити рентабельність</w:t>
      </w:r>
      <w:r w:rsidR="00F40296">
        <w:rPr>
          <w:rFonts w:ascii="Times New Roman" w:hAnsi="Times New Roman" w:cs="Times New Roman"/>
          <w:sz w:val="28"/>
          <w:szCs w:val="28"/>
          <w:lang w:val="uk-UA"/>
        </w:rPr>
        <w:t xml:space="preserve"> власного капіталу</w:t>
      </w:r>
      <w:r>
        <w:rPr>
          <w:rFonts w:ascii="Times New Roman" w:hAnsi="Times New Roman" w:cs="Times New Roman"/>
          <w:sz w:val="28"/>
          <w:szCs w:val="28"/>
          <w:lang w:val="uk-UA"/>
        </w:rPr>
        <w:t>, при цьому мінімізуючи ризики та вартість капіталу.</w:t>
      </w:r>
    </w:p>
    <w:p w14:paraId="173155C6" w14:textId="77777777" w:rsidR="007B77B6" w:rsidRPr="005C741E" w:rsidRDefault="007E4709" w:rsidP="007B77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все ж варто пам’ятати, що кожна компанія</w:t>
      </w:r>
      <w:r w:rsidR="007B77B6">
        <w:rPr>
          <w:rFonts w:ascii="Times New Roman" w:hAnsi="Times New Roman" w:cs="Times New Roman"/>
          <w:sz w:val="28"/>
          <w:szCs w:val="28"/>
          <w:lang w:val="uk-UA"/>
        </w:rPr>
        <w:t xml:space="preserve"> є унікальною, тому, обираючи джерела фінансування, не можна спиратись виключно на галузь ї</w:t>
      </w:r>
      <w:r>
        <w:rPr>
          <w:rFonts w:ascii="Times New Roman" w:hAnsi="Times New Roman" w:cs="Times New Roman"/>
          <w:sz w:val="28"/>
          <w:szCs w:val="28"/>
          <w:lang w:val="uk-UA"/>
        </w:rPr>
        <w:t xml:space="preserve">ї </w:t>
      </w:r>
      <w:r>
        <w:rPr>
          <w:rFonts w:ascii="Times New Roman" w:hAnsi="Times New Roman" w:cs="Times New Roman"/>
          <w:sz w:val="28"/>
          <w:szCs w:val="28"/>
          <w:lang w:val="uk-UA"/>
        </w:rPr>
        <w:lastRenderedPageBreak/>
        <w:t xml:space="preserve">діяльності. Важливий вплив мають країна та регіон діяльності корпорації, стадія </w:t>
      </w:r>
      <w:r w:rsidR="00E235EB">
        <w:rPr>
          <w:rFonts w:ascii="Times New Roman" w:hAnsi="Times New Roman" w:cs="Times New Roman"/>
          <w:sz w:val="28"/>
          <w:szCs w:val="28"/>
          <w:lang w:val="uk-UA"/>
        </w:rPr>
        <w:t xml:space="preserve">її </w:t>
      </w:r>
      <w:r>
        <w:rPr>
          <w:rFonts w:ascii="Times New Roman" w:hAnsi="Times New Roman" w:cs="Times New Roman"/>
          <w:sz w:val="28"/>
          <w:szCs w:val="28"/>
          <w:lang w:val="uk-UA"/>
        </w:rPr>
        <w:t>розвитку та перспективи й тренди індустрії,</w:t>
      </w:r>
      <w:r w:rsidR="00E235EB">
        <w:rPr>
          <w:rFonts w:ascii="Times New Roman" w:hAnsi="Times New Roman" w:cs="Times New Roman"/>
          <w:sz w:val="28"/>
          <w:szCs w:val="28"/>
          <w:lang w:val="uk-UA"/>
        </w:rPr>
        <w:t xml:space="preserve"> і, що найбільш важливо, особисті цілі фірми. Тому, б</w:t>
      </w:r>
      <w:r w:rsidR="007B77B6">
        <w:rPr>
          <w:rFonts w:ascii="Times New Roman" w:hAnsi="Times New Roman" w:cs="Times New Roman"/>
          <w:sz w:val="28"/>
          <w:szCs w:val="28"/>
          <w:lang w:val="uk-UA"/>
        </w:rPr>
        <w:t xml:space="preserve">ажаючи покращити фінансові показники, </w:t>
      </w:r>
      <w:r w:rsidR="00E235EB">
        <w:rPr>
          <w:rFonts w:ascii="Times New Roman" w:hAnsi="Times New Roman" w:cs="Times New Roman"/>
          <w:sz w:val="28"/>
          <w:szCs w:val="28"/>
          <w:lang w:val="uk-UA"/>
        </w:rPr>
        <w:t>не варто забувати про фінансовий леверидж</w:t>
      </w:r>
      <w:r w:rsidR="007B77B6">
        <w:rPr>
          <w:rFonts w:ascii="Times New Roman" w:hAnsi="Times New Roman" w:cs="Times New Roman"/>
          <w:sz w:val="28"/>
          <w:szCs w:val="28"/>
          <w:lang w:val="uk-UA"/>
        </w:rPr>
        <w:t>, що напряму</w:t>
      </w:r>
      <w:r w:rsidR="007B77B6" w:rsidRPr="005C741E">
        <w:rPr>
          <w:rFonts w:ascii="Times New Roman" w:hAnsi="Times New Roman" w:cs="Times New Roman"/>
          <w:sz w:val="28"/>
          <w:szCs w:val="28"/>
          <w:lang w:val="uk-UA"/>
        </w:rPr>
        <w:t xml:space="preserve"> </w:t>
      </w:r>
      <w:r w:rsidR="007B77B6">
        <w:rPr>
          <w:rFonts w:ascii="Times New Roman" w:hAnsi="Times New Roman" w:cs="Times New Roman"/>
          <w:sz w:val="28"/>
          <w:szCs w:val="28"/>
          <w:lang w:val="uk-UA"/>
        </w:rPr>
        <w:t>впливає на рентабельність</w:t>
      </w:r>
      <w:r w:rsidR="00F40296">
        <w:rPr>
          <w:rFonts w:ascii="Times New Roman" w:hAnsi="Times New Roman" w:cs="Times New Roman"/>
          <w:sz w:val="28"/>
          <w:szCs w:val="28"/>
          <w:lang w:val="uk-UA"/>
        </w:rPr>
        <w:t xml:space="preserve"> власного</w:t>
      </w:r>
      <w:r w:rsidR="007B77B6">
        <w:rPr>
          <w:rFonts w:ascii="Times New Roman" w:hAnsi="Times New Roman" w:cs="Times New Roman"/>
          <w:sz w:val="28"/>
          <w:szCs w:val="28"/>
          <w:lang w:val="uk-UA"/>
        </w:rPr>
        <w:t xml:space="preserve"> капіталу.</w:t>
      </w:r>
      <w:r w:rsidR="007B77B6" w:rsidRPr="005C741E">
        <w:rPr>
          <w:rFonts w:ascii="Times New Roman" w:hAnsi="Times New Roman" w:cs="Times New Roman"/>
          <w:sz w:val="28"/>
          <w:szCs w:val="28"/>
          <w:lang w:val="uk-UA"/>
        </w:rPr>
        <w:t xml:space="preserve"> </w:t>
      </w:r>
    </w:p>
    <w:p w14:paraId="5AB437DD" w14:textId="77777777" w:rsidR="00131BA9" w:rsidRPr="00E235EB" w:rsidRDefault="00E235EB" w:rsidP="00E235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в</w:t>
      </w:r>
      <w:r w:rsidR="007B77B6">
        <w:rPr>
          <w:rFonts w:ascii="Times New Roman" w:hAnsi="Times New Roman" w:cs="Times New Roman"/>
          <w:sz w:val="28"/>
          <w:szCs w:val="28"/>
          <w:lang w:val="uk-UA"/>
        </w:rPr>
        <w:t xml:space="preserve">раховуючи мінливість економічного середовища та кон’юнктури ринку, доцільно час від часу змінювати співвідношення боргових та власних коштів у структурі капіталу та </w:t>
      </w:r>
      <w:proofErr w:type="spellStart"/>
      <w:r w:rsidR="007B77B6">
        <w:rPr>
          <w:rFonts w:ascii="Times New Roman" w:hAnsi="Times New Roman" w:cs="Times New Roman"/>
          <w:sz w:val="28"/>
          <w:szCs w:val="28"/>
          <w:lang w:val="uk-UA"/>
        </w:rPr>
        <w:t>оптимізовувати</w:t>
      </w:r>
      <w:proofErr w:type="spellEnd"/>
      <w:r w:rsidR="007B77B6">
        <w:rPr>
          <w:rFonts w:ascii="Times New Roman" w:hAnsi="Times New Roman" w:cs="Times New Roman"/>
          <w:sz w:val="28"/>
          <w:szCs w:val="28"/>
          <w:lang w:val="uk-UA"/>
        </w:rPr>
        <w:t xml:space="preserve"> її залежно від можливих ризиків, аби мати змогу підлаштовуватись під світові тенденції та досягати кращих фінансових результатів.</w:t>
      </w:r>
    </w:p>
    <w:p w14:paraId="4ECFF632" w14:textId="77777777" w:rsidR="00E51D9E" w:rsidRDefault="00E51D9E" w:rsidP="001A2016">
      <w:pPr>
        <w:pStyle w:val="a8"/>
        <w:spacing w:after="0" w:line="360" w:lineRule="auto"/>
        <w:ind w:left="0" w:firstLine="709"/>
        <w:jc w:val="both"/>
        <w:rPr>
          <w:rFonts w:ascii="Times New Roman" w:hAnsi="Times New Roman" w:cs="Times New Roman"/>
          <w:sz w:val="28"/>
          <w:szCs w:val="28"/>
          <w:lang w:val="uk-UA"/>
        </w:rPr>
      </w:pPr>
    </w:p>
    <w:p w14:paraId="1B24BEFF" w14:textId="77777777" w:rsidR="00E51D9E" w:rsidRDefault="00E51D9E" w:rsidP="001A2016">
      <w:pPr>
        <w:pStyle w:val="a8"/>
        <w:spacing w:after="0" w:line="360" w:lineRule="auto"/>
        <w:ind w:left="0" w:firstLine="709"/>
        <w:jc w:val="both"/>
        <w:rPr>
          <w:rFonts w:ascii="Times New Roman" w:hAnsi="Times New Roman" w:cs="Times New Roman"/>
          <w:b/>
          <w:sz w:val="28"/>
          <w:szCs w:val="28"/>
          <w:lang w:val="uk-UA"/>
        </w:rPr>
      </w:pPr>
      <w:r w:rsidRPr="00E235EB">
        <w:rPr>
          <w:rFonts w:ascii="Times New Roman" w:hAnsi="Times New Roman" w:cs="Times New Roman"/>
          <w:b/>
          <w:sz w:val="28"/>
          <w:szCs w:val="28"/>
          <w:lang w:val="uk-UA"/>
        </w:rPr>
        <w:t>2.</w:t>
      </w:r>
      <w:r w:rsidR="00B93617" w:rsidRPr="00E235EB">
        <w:rPr>
          <w:rFonts w:ascii="Times New Roman" w:hAnsi="Times New Roman" w:cs="Times New Roman"/>
          <w:b/>
          <w:sz w:val="28"/>
          <w:szCs w:val="28"/>
          <w:lang w:val="uk-UA"/>
        </w:rPr>
        <w:t>2. Шляхи</w:t>
      </w:r>
      <w:r w:rsidRPr="00E235EB">
        <w:rPr>
          <w:rFonts w:ascii="Times New Roman" w:hAnsi="Times New Roman" w:cs="Times New Roman"/>
          <w:b/>
          <w:sz w:val="28"/>
          <w:szCs w:val="28"/>
          <w:lang w:val="uk-UA"/>
        </w:rPr>
        <w:t xml:space="preserve"> оптимі</w:t>
      </w:r>
      <w:r w:rsidR="00F14AE9">
        <w:rPr>
          <w:rFonts w:ascii="Times New Roman" w:hAnsi="Times New Roman" w:cs="Times New Roman"/>
          <w:b/>
          <w:sz w:val="28"/>
          <w:szCs w:val="28"/>
          <w:lang w:val="uk-UA"/>
        </w:rPr>
        <w:t>зації структури капіталу</w:t>
      </w:r>
    </w:p>
    <w:p w14:paraId="6BC00683" w14:textId="77777777" w:rsidR="00D376D5" w:rsidRDefault="00D376D5" w:rsidP="001A2016">
      <w:pPr>
        <w:pStyle w:val="a8"/>
        <w:spacing w:after="0" w:line="360" w:lineRule="auto"/>
        <w:ind w:left="0" w:firstLine="709"/>
        <w:jc w:val="both"/>
        <w:rPr>
          <w:rFonts w:ascii="Times New Roman" w:hAnsi="Times New Roman" w:cs="Times New Roman"/>
          <w:b/>
          <w:sz w:val="28"/>
          <w:szCs w:val="28"/>
          <w:lang w:val="uk-UA"/>
        </w:rPr>
      </w:pPr>
    </w:p>
    <w:p w14:paraId="40C6D38A" w14:textId="77777777" w:rsidR="00D376D5" w:rsidRDefault="00D376D5" w:rsidP="00D376D5">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з підходів </w:t>
      </w:r>
      <w:r w:rsidRPr="00D376D5">
        <w:rPr>
          <w:rFonts w:ascii="Times New Roman" w:hAnsi="Times New Roman" w:cs="Times New Roman"/>
          <w:sz w:val="28"/>
          <w:szCs w:val="28"/>
          <w:lang w:val="uk-UA"/>
        </w:rPr>
        <w:t xml:space="preserve">провідних корпорацій </w:t>
      </w:r>
      <w:r>
        <w:rPr>
          <w:rFonts w:ascii="Times New Roman" w:hAnsi="Times New Roman" w:cs="Times New Roman"/>
          <w:sz w:val="28"/>
          <w:szCs w:val="28"/>
          <w:lang w:val="uk-UA"/>
        </w:rPr>
        <w:t xml:space="preserve">до оптимізації структури капіталу </w:t>
      </w:r>
      <w:r w:rsidRPr="00D376D5">
        <w:rPr>
          <w:rFonts w:ascii="Times New Roman" w:hAnsi="Times New Roman" w:cs="Times New Roman"/>
          <w:sz w:val="28"/>
          <w:szCs w:val="28"/>
          <w:lang w:val="uk-UA"/>
        </w:rPr>
        <w:t>є зниження рівня фінансового ризику, пов'язаного зі структурою капіталу. Завдяки ефективному управлінню та мінімізації фінансових ризиків корпорації можуть підвищ</w:t>
      </w:r>
      <w:r w:rsidR="00AA19D7">
        <w:rPr>
          <w:rFonts w:ascii="Times New Roman" w:hAnsi="Times New Roman" w:cs="Times New Roman"/>
          <w:sz w:val="28"/>
          <w:szCs w:val="28"/>
          <w:lang w:val="uk-UA"/>
        </w:rPr>
        <w:t>ити свою фінансову стабільність та</w:t>
      </w:r>
      <w:r w:rsidRPr="00D376D5">
        <w:rPr>
          <w:rFonts w:ascii="Times New Roman" w:hAnsi="Times New Roman" w:cs="Times New Roman"/>
          <w:sz w:val="28"/>
          <w:szCs w:val="28"/>
          <w:lang w:val="uk-UA"/>
        </w:rPr>
        <w:t xml:space="preserve"> покращити</w:t>
      </w:r>
      <w:r w:rsidR="00AA19D7">
        <w:rPr>
          <w:rFonts w:ascii="Times New Roman" w:hAnsi="Times New Roman" w:cs="Times New Roman"/>
          <w:sz w:val="28"/>
          <w:szCs w:val="28"/>
          <w:lang w:val="uk-UA"/>
        </w:rPr>
        <w:t xml:space="preserve"> кредитоспроможність, що створить</w:t>
      </w:r>
      <w:r w:rsidRPr="00D376D5">
        <w:rPr>
          <w:rFonts w:ascii="Times New Roman" w:hAnsi="Times New Roman" w:cs="Times New Roman"/>
          <w:sz w:val="28"/>
          <w:szCs w:val="28"/>
          <w:lang w:val="uk-UA"/>
        </w:rPr>
        <w:t xml:space="preserve"> цінність для </w:t>
      </w:r>
      <w:r w:rsidR="00AA19D7">
        <w:rPr>
          <w:rFonts w:ascii="Times New Roman" w:hAnsi="Times New Roman" w:cs="Times New Roman"/>
          <w:sz w:val="28"/>
          <w:szCs w:val="28"/>
          <w:lang w:val="uk-UA"/>
        </w:rPr>
        <w:t>їх</w:t>
      </w:r>
      <w:r w:rsidRPr="00D376D5">
        <w:rPr>
          <w:rFonts w:ascii="Times New Roman" w:hAnsi="Times New Roman" w:cs="Times New Roman"/>
          <w:sz w:val="28"/>
          <w:szCs w:val="28"/>
          <w:lang w:val="uk-UA"/>
        </w:rPr>
        <w:t xml:space="preserve"> акціонерів</w:t>
      </w:r>
      <w:r w:rsidR="00ED1D80" w:rsidRPr="00ED1D80">
        <w:rPr>
          <w:rFonts w:ascii="Times New Roman" w:hAnsi="Times New Roman" w:cs="Times New Roman"/>
          <w:sz w:val="28"/>
          <w:szCs w:val="28"/>
          <w:lang w:val="uk-UA"/>
        </w:rPr>
        <w:t xml:space="preserve"> [19]</w:t>
      </w:r>
      <w:r w:rsidRPr="00D376D5">
        <w:rPr>
          <w:rFonts w:ascii="Times New Roman" w:hAnsi="Times New Roman" w:cs="Times New Roman"/>
          <w:sz w:val="28"/>
          <w:szCs w:val="28"/>
          <w:lang w:val="uk-UA"/>
        </w:rPr>
        <w:t xml:space="preserve">. </w:t>
      </w:r>
    </w:p>
    <w:p w14:paraId="26AE2A07" w14:textId="77777777" w:rsidR="00AA19D7" w:rsidRDefault="00AA19D7" w:rsidP="00AA19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методів зменшення фінансового ризику важливе місце посідає с</w:t>
      </w:r>
      <w:r w:rsidRPr="00AA19D7">
        <w:rPr>
          <w:rFonts w:ascii="Times New Roman" w:hAnsi="Times New Roman" w:cs="Times New Roman"/>
          <w:sz w:val="28"/>
          <w:szCs w:val="28"/>
          <w:lang w:val="uk-UA"/>
        </w:rPr>
        <w:t>корочення заборгованості. Корпорації можуть активно керувати рівнем свого боргу шляхом погашення непогашеної заборгованості, рефінансування боргу за нижчими процентними ставками або укладення вигідних угод про реструктуризацію боргу. Зменшуючи боргові зобов’язання, корпорації можуть знизити свої процентні витрати, покращити грошовий потік і зменшити загальний фінансовий ризик.</w:t>
      </w:r>
    </w:p>
    <w:p w14:paraId="028F20AB" w14:textId="77777777" w:rsidR="00AA19D7" w:rsidRDefault="00AA19D7" w:rsidP="00AA19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підходом також є д</w:t>
      </w:r>
      <w:r w:rsidRPr="00AA19D7">
        <w:rPr>
          <w:rFonts w:ascii="Times New Roman" w:hAnsi="Times New Roman" w:cs="Times New Roman"/>
          <w:sz w:val="28"/>
          <w:szCs w:val="28"/>
          <w:lang w:val="uk-UA"/>
        </w:rPr>
        <w:t xml:space="preserve">иверсифікація джерел фінансування: значне використання єдиного джерела фінансування, наприклад банківських позик, може збільшити фінансовий ризик. </w:t>
      </w:r>
      <w:r>
        <w:rPr>
          <w:rFonts w:ascii="Times New Roman" w:hAnsi="Times New Roman" w:cs="Times New Roman"/>
          <w:sz w:val="28"/>
          <w:szCs w:val="28"/>
          <w:lang w:val="uk-UA"/>
        </w:rPr>
        <w:t>Диверсифікація</w:t>
      </w:r>
      <w:r w:rsidRPr="00AA19D7">
        <w:rPr>
          <w:rFonts w:ascii="Times New Roman" w:hAnsi="Times New Roman" w:cs="Times New Roman"/>
          <w:sz w:val="28"/>
          <w:szCs w:val="28"/>
          <w:lang w:val="uk-UA"/>
        </w:rPr>
        <w:t xml:space="preserve"> може включати доступ до ринків капіталу через емісію акцій, випуск корпоративних облігацій або залучення альтернативних варіантів фінансування, таких як венчурний </w:t>
      </w:r>
      <w:r w:rsidRPr="00AA19D7">
        <w:rPr>
          <w:rFonts w:ascii="Times New Roman" w:hAnsi="Times New Roman" w:cs="Times New Roman"/>
          <w:sz w:val="28"/>
          <w:szCs w:val="28"/>
          <w:lang w:val="uk-UA"/>
        </w:rPr>
        <w:lastRenderedPageBreak/>
        <w:t xml:space="preserve">капітал або інвестиції приватного </w:t>
      </w:r>
      <w:r>
        <w:rPr>
          <w:rFonts w:ascii="Times New Roman" w:hAnsi="Times New Roman" w:cs="Times New Roman"/>
          <w:sz w:val="28"/>
          <w:szCs w:val="28"/>
          <w:lang w:val="uk-UA"/>
        </w:rPr>
        <w:t xml:space="preserve">капіталу. Така стратегія </w:t>
      </w:r>
      <w:r w:rsidRPr="00AA19D7">
        <w:rPr>
          <w:rFonts w:ascii="Times New Roman" w:hAnsi="Times New Roman" w:cs="Times New Roman"/>
          <w:sz w:val="28"/>
          <w:szCs w:val="28"/>
          <w:lang w:val="uk-UA"/>
        </w:rPr>
        <w:t>зменшує залежність від одного кредитора та підвищує фі</w:t>
      </w:r>
      <w:r>
        <w:rPr>
          <w:rFonts w:ascii="Times New Roman" w:hAnsi="Times New Roman" w:cs="Times New Roman"/>
          <w:sz w:val="28"/>
          <w:szCs w:val="28"/>
          <w:lang w:val="uk-UA"/>
        </w:rPr>
        <w:t>нансову гнучкість корпорації.</w:t>
      </w:r>
    </w:p>
    <w:p w14:paraId="47E4F698" w14:textId="77777777" w:rsidR="0080563A" w:rsidRDefault="0080563A" w:rsidP="008056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AA19D7">
        <w:rPr>
          <w:rFonts w:ascii="Times New Roman" w:hAnsi="Times New Roman" w:cs="Times New Roman"/>
          <w:sz w:val="28"/>
          <w:szCs w:val="28"/>
          <w:lang w:val="uk-UA"/>
        </w:rPr>
        <w:t>орпорації можуть оптимізувати структуру свого капіталу шляхом стратегічного продажу непрофільних активів або відчуження неефективних підрозділів. Це не тільки генерує кошти, які можна використовувати для зменшення боргу, але й дозволяє корпораціям зосередитися на своїй основній діяльності, підвищуючи прибутковість і знижуючи фінансовий ризик, пов’язаний із неефективністю активів</w:t>
      </w:r>
      <w:r w:rsidR="00ED1D80" w:rsidRPr="00ED1D80">
        <w:rPr>
          <w:rFonts w:ascii="Times New Roman" w:hAnsi="Times New Roman" w:cs="Times New Roman"/>
          <w:sz w:val="28"/>
          <w:szCs w:val="28"/>
          <w:lang w:val="uk-UA"/>
        </w:rPr>
        <w:t xml:space="preserve"> [20]</w:t>
      </w:r>
      <w:r w:rsidRPr="00AA19D7">
        <w:rPr>
          <w:rFonts w:ascii="Times New Roman" w:hAnsi="Times New Roman" w:cs="Times New Roman"/>
          <w:sz w:val="28"/>
          <w:szCs w:val="28"/>
          <w:lang w:val="uk-UA"/>
        </w:rPr>
        <w:t>.</w:t>
      </w:r>
    </w:p>
    <w:p w14:paraId="35D50116" w14:textId="77777777" w:rsidR="00AA19D7" w:rsidRDefault="0080563A" w:rsidP="00AA19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меншої уваги вартують інструменти хеджування, які</w:t>
      </w:r>
      <w:r w:rsidRPr="00AA19D7">
        <w:rPr>
          <w:rFonts w:ascii="Times New Roman" w:hAnsi="Times New Roman" w:cs="Times New Roman"/>
          <w:sz w:val="28"/>
          <w:szCs w:val="28"/>
          <w:lang w:val="uk-UA"/>
        </w:rPr>
        <w:t xml:space="preserve"> корпора</w:t>
      </w:r>
      <w:r>
        <w:rPr>
          <w:rFonts w:ascii="Times New Roman" w:hAnsi="Times New Roman" w:cs="Times New Roman"/>
          <w:sz w:val="28"/>
          <w:szCs w:val="28"/>
          <w:lang w:val="uk-UA"/>
        </w:rPr>
        <w:t xml:space="preserve">ції можуть використовувати </w:t>
      </w:r>
      <w:r w:rsidRPr="00AA19D7">
        <w:rPr>
          <w:rFonts w:ascii="Times New Roman" w:hAnsi="Times New Roman" w:cs="Times New Roman"/>
          <w:sz w:val="28"/>
          <w:szCs w:val="28"/>
          <w:lang w:val="uk-UA"/>
        </w:rPr>
        <w:t xml:space="preserve">для управління фінансовими ризиками, зокрема пов’язаними з коливаннями процентних ставок і валютними ризиками. Ці інструменти, такі як процентні </w:t>
      </w:r>
      <w:proofErr w:type="spellStart"/>
      <w:r w:rsidRPr="00AA19D7">
        <w:rPr>
          <w:rFonts w:ascii="Times New Roman" w:hAnsi="Times New Roman" w:cs="Times New Roman"/>
          <w:sz w:val="28"/>
          <w:szCs w:val="28"/>
          <w:lang w:val="uk-UA"/>
        </w:rPr>
        <w:t>свопи</w:t>
      </w:r>
      <w:proofErr w:type="spellEnd"/>
      <w:r w:rsidRPr="00AA19D7">
        <w:rPr>
          <w:rFonts w:ascii="Times New Roman" w:hAnsi="Times New Roman" w:cs="Times New Roman"/>
          <w:sz w:val="28"/>
          <w:szCs w:val="28"/>
          <w:lang w:val="uk-UA"/>
        </w:rPr>
        <w:t xml:space="preserve">, форвардні контракти та опціони, можуть допомогти корпораціям зафіксувати вигідні процентні ставки, захистити від несприятливих коливань валют і зменшити </w:t>
      </w:r>
      <w:proofErr w:type="spellStart"/>
      <w:r w:rsidRPr="00AA19D7">
        <w:rPr>
          <w:rFonts w:ascii="Times New Roman" w:hAnsi="Times New Roman" w:cs="Times New Roman"/>
          <w:sz w:val="28"/>
          <w:szCs w:val="28"/>
          <w:lang w:val="uk-UA"/>
        </w:rPr>
        <w:t>волатильність</w:t>
      </w:r>
      <w:proofErr w:type="spellEnd"/>
      <w:r w:rsidRPr="00AA19D7">
        <w:rPr>
          <w:rFonts w:ascii="Times New Roman" w:hAnsi="Times New Roman" w:cs="Times New Roman"/>
          <w:sz w:val="28"/>
          <w:szCs w:val="28"/>
          <w:lang w:val="uk-UA"/>
        </w:rPr>
        <w:t xml:space="preserve"> своїх грошових потоків.</w:t>
      </w:r>
    </w:p>
    <w:p w14:paraId="479767A2" w14:textId="77777777" w:rsidR="004F0CDC" w:rsidRDefault="0080563A" w:rsidP="004F0C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AA19D7">
        <w:rPr>
          <w:rFonts w:ascii="Times New Roman" w:hAnsi="Times New Roman" w:cs="Times New Roman"/>
          <w:sz w:val="28"/>
          <w:szCs w:val="28"/>
          <w:lang w:val="uk-UA"/>
        </w:rPr>
        <w:t xml:space="preserve">меншити залежність від боргового фінансування </w:t>
      </w:r>
      <w:r>
        <w:rPr>
          <w:rFonts w:ascii="Times New Roman" w:hAnsi="Times New Roman" w:cs="Times New Roman"/>
          <w:sz w:val="28"/>
          <w:szCs w:val="28"/>
          <w:lang w:val="uk-UA"/>
        </w:rPr>
        <w:t>можна також за допомогою збільшення власного капіталу, залучаючи</w:t>
      </w:r>
      <w:r w:rsidRPr="00AA19D7">
        <w:rPr>
          <w:rFonts w:ascii="Times New Roman" w:hAnsi="Times New Roman" w:cs="Times New Roman"/>
          <w:sz w:val="28"/>
          <w:szCs w:val="28"/>
          <w:lang w:val="uk-UA"/>
        </w:rPr>
        <w:t xml:space="preserve"> нових інвесторів шляхом випуску акцій, пропозиції прав або стратегічного партнерства. Зміцнюючи базу акціонерного капіталу, корпорації покращують співвіднош</w:t>
      </w:r>
      <w:r>
        <w:rPr>
          <w:rFonts w:ascii="Times New Roman" w:hAnsi="Times New Roman" w:cs="Times New Roman"/>
          <w:sz w:val="28"/>
          <w:szCs w:val="28"/>
          <w:lang w:val="uk-UA"/>
        </w:rPr>
        <w:t>ення боргу до власного капіталу та оптимізують фінансовий леверидж</w:t>
      </w:r>
      <w:r w:rsidRPr="00AA19D7">
        <w:rPr>
          <w:rFonts w:ascii="Times New Roman" w:hAnsi="Times New Roman" w:cs="Times New Roman"/>
          <w:sz w:val="28"/>
          <w:szCs w:val="28"/>
          <w:lang w:val="uk-UA"/>
        </w:rPr>
        <w:t>.</w:t>
      </w:r>
    </w:p>
    <w:p w14:paraId="166F8600" w14:textId="77777777" w:rsidR="004F0CDC" w:rsidRDefault="004F0CDC" w:rsidP="004F0C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AA19D7">
        <w:rPr>
          <w:rFonts w:ascii="Times New Roman" w:hAnsi="Times New Roman" w:cs="Times New Roman"/>
          <w:sz w:val="28"/>
          <w:szCs w:val="28"/>
          <w:lang w:val="uk-UA"/>
        </w:rPr>
        <w:t xml:space="preserve">ля оптимізації структури капіталу та зниження фінансового ризику необхідні ефективні методи управління ризиками. Це включає проведення регулярних оцінок ризиків, виявлення потенційних і впровадження відповідних стратегій </w:t>
      </w:r>
      <w:r>
        <w:rPr>
          <w:rFonts w:ascii="Times New Roman" w:hAnsi="Times New Roman" w:cs="Times New Roman"/>
          <w:sz w:val="28"/>
          <w:szCs w:val="28"/>
          <w:lang w:val="uk-UA"/>
        </w:rPr>
        <w:t xml:space="preserve">їх </w:t>
      </w:r>
      <w:r w:rsidRPr="00AA19D7">
        <w:rPr>
          <w:rFonts w:ascii="Times New Roman" w:hAnsi="Times New Roman" w:cs="Times New Roman"/>
          <w:sz w:val="28"/>
          <w:szCs w:val="28"/>
          <w:lang w:val="uk-UA"/>
        </w:rPr>
        <w:t>зменшення. Корпорації повинні мати ефективн</w:t>
      </w:r>
      <w:r>
        <w:rPr>
          <w:rFonts w:ascii="Times New Roman" w:hAnsi="Times New Roman" w:cs="Times New Roman"/>
          <w:sz w:val="28"/>
          <w:szCs w:val="28"/>
          <w:lang w:val="uk-UA"/>
        </w:rPr>
        <w:t>і системи внутрішнього контролю та</w:t>
      </w:r>
      <w:r w:rsidRPr="00AA19D7">
        <w:rPr>
          <w:rFonts w:ascii="Times New Roman" w:hAnsi="Times New Roman" w:cs="Times New Roman"/>
          <w:sz w:val="28"/>
          <w:szCs w:val="28"/>
          <w:lang w:val="uk-UA"/>
        </w:rPr>
        <w:t xml:space="preserve"> надійні системи управління для </w:t>
      </w:r>
      <w:proofErr w:type="spellStart"/>
      <w:r w:rsidRPr="00AA19D7">
        <w:rPr>
          <w:rFonts w:ascii="Times New Roman" w:hAnsi="Times New Roman" w:cs="Times New Roman"/>
          <w:sz w:val="28"/>
          <w:szCs w:val="28"/>
          <w:lang w:val="uk-UA"/>
        </w:rPr>
        <w:t>проактивного</w:t>
      </w:r>
      <w:proofErr w:type="spellEnd"/>
      <w:r w:rsidRPr="00AA19D7">
        <w:rPr>
          <w:rFonts w:ascii="Times New Roman" w:hAnsi="Times New Roman" w:cs="Times New Roman"/>
          <w:sz w:val="28"/>
          <w:szCs w:val="28"/>
          <w:lang w:val="uk-UA"/>
        </w:rPr>
        <w:t xml:space="preserve"> пом’якшення фінансових ризиків.</w:t>
      </w:r>
    </w:p>
    <w:p w14:paraId="4F7460CD" w14:textId="77777777" w:rsidR="004F0CDC" w:rsidRDefault="004F0CDC" w:rsidP="004F0C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w:t>
      </w:r>
      <w:r w:rsidRPr="00D376D5">
        <w:rPr>
          <w:rFonts w:ascii="Times New Roman" w:hAnsi="Times New Roman" w:cs="Times New Roman"/>
          <w:sz w:val="28"/>
          <w:szCs w:val="28"/>
          <w:lang w:val="uk-UA"/>
        </w:rPr>
        <w:t xml:space="preserve"> приклад</w:t>
      </w:r>
      <w:r>
        <w:rPr>
          <w:rFonts w:ascii="Times New Roman" w:hAnsi="Times New Roman" w:cs="Times New Roman"/>
          <w:sz w:val="28"/>
          <w:szCs w:val="28"/>
          <w:lang w:val="uk-UA"/>
        </w:rPr>
        <w:t>у, якщо глобальна корпорація, у</w:t>
      </w:r>
      <w:r w:rsidRPr="00D376D5">
        <w:rPr>
          <w:rFonts w:ascii="Times New Roman" w:hAnsi="Times New Roman" w:cs="Times New Roman"/>
          <w:sz w:val="28"/>
          <w:szCs w:val="28"/>
          <w:lang w:val="uk-UA"/>
        </w:rPr>
        <w:t>свідомлюючи важливість збалансовано</w:t>
      </w:r>
      <w:r>
        <w:rPr>
          <w:rFonts w:ascii="Times New Roman" w:hAnsi="Times New Roman" w:cs="Times New Roman"/>
          <w:sz w:val="28"/>
          <w:szCs w:val="28"/>
          <w:lang w:val="uk-UA"/>
        </w:rPr>
        <w:t>ї структури капіталу, захоче зменшити залежність</w:t>
      </w:r>
      <w:r w:rsidRPr="00D376D5">
        <w:rPr>
          <w:rFonts w:ascii="Times New Roman" w:hAnsi="Times New Roman" w:cs="Times New Roman"/>
          <w:sz w:val="28"/>
          <w:szCs w:val="28"/>
          <w:lang w:val="uk-UA"/>
        </w:rPr>
        <w:t xml:space="preserve"> від боргового фінансування</w:t>
      </w:r>
      <w:r>
        <w:rPr>
          <w:rFonts w:ascii="Times New Roman" w:hAnsi="Times New Roman" w:cs="Times New Roman"/>
          <w:sz w:val="28"/>
          <w:szCs w:val="28"/>
          <w:lang w:val="uk-UA"/>
        </w:rPr>
        <w:t xml:space="preserve">, вона зможе використати декілька з вищенаведених стратегій </w:t>
      </w:r>
      <w:r>
        <w:rPr>
          <w:rFonts w:ascii="Times New Roman" w:hAnsi="Times New Roman" w:cs="Times New Roman"/>
          <w:sz w:val="28"/>
          <w:szCs w:val="28"/>
          <w:lang w:val="uk-UA"/>
        </w:rPr>
        <w:lastRenderedPageBreak/>
        <w:t>оптимізації. Так, з</w:t>
      </w:r>
      <w:r w:rsidRPr="00D376D5">
        <w:rPr>
          <w:rFonts w:ascii="Times New Roman" w:hAnsi="Times New Roman" w:cs="Times New Roman"/>
          <w:sz w:val="28"/>
          <w:szCs w:val="28"/>
          <w:lang w:val="uk-UA"/>
        </w:rPr>
        <w:t>авдяки додатковому випуску акцій і залученню нових інвесторів компанія змогла</w:t>
      </w:r>
      <w:r>
        <w:rPr>
          <w:rFonts w:ascii="Times New Roman" w:hAnsi="Times New Roman" w:cs="Times New Roman"/>
          <w:sz w:val="28"/>
          <w:szCs w:val="28"/>
          <w:lang w:val="uk-UA"/>
        </w:rPr>
        <w:t xml:space="preserve"> б</w:t>
      </w:r>
      <w:r w:rsidRPr="00D376D5">
        <w:rPr>
          <w:rFonts w:ascii="Times New Roman" w:hAnsi="Times New Roman" w:cs="Times New Roman"/>
          <w:sz w:val="28"/>
          <w:szCs w:val="28"/>
          <w:lang w:val="uk-UA"/>
        </w:rPr>
        <w:t xml:space="preserve"> зміцнити свій фінансовий стан і знизити співвідношення боргу до власного ка</w:t>
      </w:r>
      <w:r>
        <w:rPr>
          <w:rFonts w:ascii="Times New Roman" w:hAnsi="Times New Roman" w:cs="Times New Roman"/>
          <w:sz w:val="28"/>
          <w:szCs w:val="28"/>
          <w:lang w:val="uk-UA"/>
        </w:rPr>
        <w:t>піталу. А п</w:t>
      </w:r>
      <w:r w:rsidRPr="004F0CDC">
        <w:rPr>
          <w:rFonts w:ascii="Times New Roman" w:hAnsi="Times New Roman" w:cs="Times New Roman"/>
          <w:sz w:val="28"/>
          <w:szCs w:val="28"/>
          <w:lang w:val="uk-UA"/>
        </w:rPr>
        <w:t>ров</w:t>
      </w:r>
      <w:r>
        <w:rPr>
          <w:rFonts w:ascii="Times New Roman" w:hAnsi="Times New Roman" w:cs="Times New Roman"/>
          <w:sz w:val="28"/>
          <w:szCs w:val="28"/>
          <w:lang w:val="uk-UA"/>
        </w:rPr>
        <w:t>івши</w:t>
      </w:r>
      <w:r w:rsidRPr="004F0CDC">
        <w:rPr>
          <w:rFonts w:ascii="Times New Roman" w:hAnsi="Times New Roman" w:cs="Times New Roman"/>
          <w:sz w:val="28"/>
          <w:szCs w:val="28"/>
          <w:lang w:val="uk-UA"/>
        </w:rPr>
        <w:t xml:space="preserve"> комплексний аналіз свого</w:t>
      </w:r>
      <w:r>
        <w:rPr>
          <w:rFonts w:ascii="Times New Roman" w:hAnsi="Times New Roman" w:cs="Times New Roman"/>
          <w:sz w:val="28"/>
          <w:szCs w:val="28"/>
          <w:lang w:val="uk-UA"/>
        </w:rPr>
        <w:t xml:space="preserve"> боргового портфеля, можна було б визначити</w:t>
      </w:r>
      <w:r w:rsidRPr="004F0CDC">
        <w:rPr>
          <w:rFonts w:ascii="Times New Roman" w:hAnsi="Times New Roman" w:cs="Times New Roman"/>
          <w:sz w:val="28"/>
          <w:szCs w:val="28"/>
          <w:lang w:val="uk-UA"/>
        </w:rPr>
        <w:t xml:space="preserve"> можливості рефінансування наявного боргу за нижчими процентними с</w:t>
      </w:r>
      <w:r>
        <w:rPr>
          <w:rFonts w:ascii="Times New Roman" w:hAnsi="Times New Roman" w:cs="Times New Roman"/>
          <w:sz w:val="28"/>
          <w:szCs w:val="28"/>
          <w:lang w:val="uk-UA"/>
        </w:rPr>
        <w:t xml:space="preserve">тавками. Завдяки цьому </w:t>
      </w:r>
      <w:r w:rsidRPr="004F0CDC">
        <w:rPr>
          <w:rFonts w:ascii="Times New Roman" w:hAnsi="Times New Roman" w:cs="Times New Roman"/>
          <w:sz w:val="28"/>
          <w:szCs w:val="28"/>
          <w:lang w:val="uk-UA"/>
        </w:rPr>
        <w:t xml:space="preserve">компанія суттєво скоротила </w:t>
      </w:r>
      <w:r>
        <w:rPr>
          <w:rFonts w:ascii="Times New Roman" w:hAnsi="Times New Roman" w:cs="Times New Roman"/>
          <w:sz w:val="28"/>
          <w:szCs w:val="28"/>
          <w:lang w:val="uk-UA"/>
        </w:rPr>
        <w:t xml:space="preserve">б </w:t>
      </w:r>
      <w:r w:rsidRPr="004F0CDC">
        <w:rPr>
          <w:rFonts w:ascii="Times New Roman" w:hAnsi="Times New Roman" w:cs="Times New Roman"/>
          <w:sz w:val="28"/>
          <w:szCs w:val="28"/>
          <w:lang w:val="uk-UA"/>
        </w:rPr>
        <w:t>процентні витрати та покращила обслуговува</w:t>
      </w:r>
      <w:r>
        <w:rPr>
          <w:rFonts w:ascii="Times New Roman" w:hAnsi="Times New Roman" w:cs="Times New Roman"/>
          <w:sz w:val="28"/>
          <w:szCs w:val="28"/>
          <w:lang w:val="uk-UA"/>
        </w:rPr>
        <w:t>ння боргу</w:t>
      </w:r>
      <w:r w:rsidRPr="004F0CDC">
        <w:rPr>
          <w:rFonts w:ascii="Times New Roman" w:hAnsi="Times New Roman" w:cs="Times New Roman"/>
          <w:sz w:val="28"/>
          <w:szCs w:val="28"/>
          <w:lang w:val="uk-UA"/>
        </w:rPr>
        <w:t xml:space="preserve">. </w:t>
      </w:r>
    </w:p>
    <w:p w14:paraId="3EB27828" w14:textId="77777777" w:rsidR="004F0CDC" w:rsidRDefault="004F0CDC" w:rsidP="004F0CDC">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слід</w:t>
      </w:r>
      <w:r w:rsidRPr="00D376D5">
        <w:rPr>
          <w:rFonts w:ascii="Times New Roman" w:hAnsi="Times New Roman" w:cs="Times New Roman"/>
          <w:sz w:val="28"/>
          <w:szCs w:val="28"/>
          <w:lang w:val="uk-UA"/>
        </w:rPr>
        <w:t xml:space="preserve"> зазначити, що оптимізація структури капіталу шляхом зменшення фінансового ризику не є універсальним підходом. Кожна корпорація повинна ретельно оцінити свої унікальні обставини, динаміку галузі та ринкові умови, щоб визначити найбільш відповідну стратегію. Крім того, постійний моніторинг і періодичні коригування необхідні для адаптації до ринкових умов і забезпечення п</w:t>
      </w:r>
      <w:r>
        <w:rPr>
          <w:rFonts w:ascii="Times New Roman" w:hAnsi="Times New Roman" w:cs="Times New Roman"/>
          <w:sz w:val="28"/>
          <w:szCs w:val="28"/>
          <w:lang w:val="uk-UA"/>
        </w:rPr>
        <w:t>остійної ефективності ТНК</w:t>
      </w:r>
      <w:r w:rsidRPr="00D376D5">
        <w:rPr>
          <w:rFonts w:ascii="Times New Roman" w:hAnsi="Times New Roman" w:cs="Times New Roman"/>
          <w:sz w:val="28"/>
          <w:szCs w:val="28"/>
          <w:lang w:val="uk-UA"/>
        </w:rPr>
        <w:t>.</w:t>
      </w:r>
    </w:p>
    <w:p w14:paraId="5FB86EA5" w14:textId="77777777" w:rsidR="004F0CDC" w:rsidRDefault="004F0CDC" w:rsidP="004F0CDC">
      <w:pPr>
        <w:spacing w:after="0" w:line="360" w:lineRule="auto"/>
        <w:ind w:firstLine="709"/>
        <w:jc w:val="both"/>
        <w:rPr>
          <w:rFonts w:ascii="Times New Roman" w:hAnsi="Times New Roman" w:cs="Times New Roman"/>
          <w:sz w:val="28"/>
          <w:szCs w:val="28"/>
          <w:lang w:val="uk-UA"/>
        </w:rPr>
      </w:pPr>
      <w:r w:rsidRPr="00AA19D7">
        <w:rPr>
          <w:rFonts w:ascii="Times New Roman" w:hAnsi="Times New Roman" w:cs="Times New Roman"/>
          <w:sz w:val="28"/>
          <w:szCs w:val="28"/>
          <w:lang w:val="uk-UA"/>
        </w:rPr>
        <w:t xml:space="preserve">Підсумовуючи, оптимізація структури капіталу корпорацій шляхом зниження рівня фінансового ризику має вирішальне значення для їх довгострокового успіху. Застосовуючи такі стратегії, як скорочення боргу, диверсифікація джерел фінансування, продаж активів, хеджування ризиків, зміцнення власного капіталу та ефективні практики управління ризиками, корпорації можуть досягти більш збалансованої та стійкої структури капіталу. Ці заходи не тільки </w:t>
      </w:r>
      <w:r>
        <w:rPr>
          <w:rFonts w:ascii="Times New Roman" w:hAnsi="Times New Roman" w:cs="Times New Roman"/>
          <w:sz w:val="28"/>
          <w:szCs w:val="28"/>
          <w:lang w:val="uk-UA"/>
        </w:rPr>
        <w:t>позитивно впливають на</w:t>
      </w:r>
      <w:r w:rsidRPr="00AA19D7">
        <w:rPr>
          <w:rFonts w:ascii="Times New Roman" w:hAnsi="Times New Roman" w:cs="Times New Roman"/>
          <w:sz w:val="28"/>
          <w:szCs w:val="28"/>
          <w:lang w:val="uk-UA"/>
        </w:rPr>
        <w:t xml:space="preserve"> фінансову стабільність, але й</w:t>
      </w:r>
      <w:r>
        <w:rPr>
          <w:rFonts w:ascii="Times New Roman" w:hAnsi="Times New Roman" w:cs="Times New Roman"/>
          <w:sz w:val="28"/>
          <w:szCs w:val="28"/>
          <w:lang w:val="uk-UA"/>
        </w:rPr>
        <w:t xml:space="preserve"> покращують кредитоспроможність та підвищують прибутковість фірми</w:t>
      </w:r>
      <w:r w:rsidRPr="00AA19D7">
        <w:rPr>
          <w:rFonts w:ascii="Times New Roman" w:hAnsi="Times New Roman" w:cs="Times New Roman"/>
          <w:sz w:val="28"/>
          <w:szCs w:val="28"/>
          <w:lang w:val="uk-UA"/>
        </w:rPr>
        <w:t>.</w:t>
      </w:r>
    </w:p>
    <w:p w14:paraId="4179A129" w14:textId="77777777" w:rsidR="00AA19D7" w:rsidRPr="00F14AE9" w:rsidRDefault="00AA19D7" w:rsidP="004F0CDC">
      <w:pPr>
        <w:spacing w:after="0" w:line="360" w:lineRule="auto"/>
        <w:jc w:val="both"/>
        <w:rPr>
          <w:rFonts w:ascii="Times New Roman" w:hAnsi="Times New Roman" w:cs="Times New Roman"/>
          <w:b/>
          <w:sz w:val="28"/>
          <w:szCs w:val="28"/>
          <w:lang w:val="uk-UA"/>
        </w:rPr>
      </w:pPr>
    </w:p>
    <w:p w14:paraId="722866FA" w14:textId="77777777" w:rsidR="00C645CC" w:rsidRPr="006C1B75" w:rsidRDefault="006C1B75" w:rsidP="005001AC">
      <w:pPr>
        <w:spacing w:after="0" w:line="360" w:lineRule="auto"/>
        <w:ind w:firstLine="709"/>
        <w:jc w:val="both"/>
        <w:rPr>
          <w:rFonts w:ascii="Times New Roman" w:hAnsi="Times New Roman" w:cs="Times New Roman"/>
          <w:b/>
          <w:sz w:val="28"/>
          <w:szCs w:val="28"/>
          <w:lang w:val="uk-UA"/>
        </w:rPr>
      </w:pPr>
      <w:r w:rsidRPr="00F14AE9">
        <w:rPr>
          <w:rFonts w:ascii="Times New Roman" w:hAnsi="Times New Roman" w:cs="Times New Roman"/>
          <w:b/>
          <w:sz w:val="28"/>
          <w:szCs w:val="28"/>
          <w:lang w:val="uk-UA"/>
        </w:rPr>
        <w:t>2.3.</w:t>
      </w:r>
      <w:r w:rsidR="00BF04F6" w:rsidRPr="00F14AE9">
        <w:rPr>
          <w:rFonts w:ascii="Times New Roman" w:hAnsi="Times New Roman" w:cs="Times New Roman"/>
          <w:b/>
          <w:sz w:val="28"/>
          <w:szCs w:val="28"/>
          <w:lang w:val="uk-UA"/>
        </w:rPr>
        <w:t xml:space="preserve"> </w:t>
      </w:r>
      <w:r w:rsidR="00F14AE9" w:rsidRPr="00F14AE9">
        <w:rPr>
          <w:rFonts w:ascii="Times New Roman" w:hAnsi="Times New Roman" w:cs="Times New Roman"/>
          <w:b/>
          <w:sz w:val="28"/>
          <w:szCs w:val="28"/>
          <w:lang w:val="uk-UA"/>
        </w:rPr>
        <w:t xml:space="preserve">Кореляційно-регресійний аналіз впливу показників </w:t>
      </w:r>
      <w:r w:rsidRPr="00E235EB">
        <w:rPr>
          <w:rFonts w:ascii="Times New Roman" w:hAnsi="Times New Roman" w:cs="Times New Roman"/>
          <w:b/>
          <w:sz w:val="28"/>
          <w:szCs w:val="28"/>
          <w:lang w:val="uk-UA"/>
        </w:rPr>
        <w:t>структури капіталу</w:t>
      </w:r>
      <w:r w:rsidR="00A319EE">
        <w:rPr>
          <w:rFonts w:ascii="Times New Roman" w:hAnsi="Times New Roman" w:cs="Times New Roman"/>
          <w:b/>
          <w:sz w:val="28"/>
          <w:szCs w:val="28"/>
          <w:lang w:val="uk-UA"/>
        </w:rPr>
        <w:t xml:space="preserve"> ТНК та соціально-економічний розвиток</w:t>
      </w:r>
      <w:r w:rsidR="00E51D9E">
        <w:rPr>
          <w:rFonts w:ascii="Times New Roman" w:hAnsi="Times New Roman" w:cs="Times New Roman"/>
          <w:b/>
          <w:sz w:val="28"/>
          <w:szCs w:val="28"/>
          <w:lang w:val="uk-UA"/>
        </w:rPr>
        <w:t xml:space="preserve"> країн</w:t>
      </w:r>
    </w:p>
    <w:p w14:paraId="130370CC" w14:textId="77777777" w:rsidR="006C1B75" w:rsidRDefault="006C1B75" w:rsidP="005001AC">
      <w:pPr>
        <w:spacing w:after="0" w:line="360" w:lineRule="auto"/>
        <w:ind w:firstLine="709"/>
        <w:jc w:val="both"/>
        <w:rPr>
          <w:rFonts w:ascii="Times New Roman" w:hAnsi="Times New Roman" w:cs="Times New Roman"/>
          <w:sz w:val="28"/>
          <w:szCs w:val="28"/>
          <w:lang w:val="uk-UA"/>
        </w:rPr>
      </w:pPr>
    </w:p>
    <w:p w14:paraId="060AEBD9" w14:textId="77777777" w:rsidR="009379C5" w:rsidRDefault="009379C5" w:rsidP="009379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Важливою концепцією фінансів є с</w:t>
      </w:r>
      <w:r w:rsidR="005A4B79" w:rsidRPr="005A4B79">
        <w:rPr>
          <w:rFonts w:ascii="Times New Roman" w:hAnsi="Times New Roman" w:cs="Times New Roman"/>
          <w:sz w:val="28"/>
          <w:szCs w:val="28"/>
          <w:lang w:val="uk-UA"/>
        </w:rPr>
        <w:t>ередньозважена в</w:t>
      </w:r>
      <w:r>
        <w:rPr>
          <w:rFonts w:ascii="Times New Roman" w:hAnsi="Times New Roman" w:cs="Times New Roman"/>
          <w:sz w:val="28"/>
          <w:szCs w:val="28"/>
          <w:lang w:val="uk-UA"/>
        </w:rPr>
        <w:t>артість капіталу (WACC)</w:t>
      </w:r>
      <w:r w:rsidR="005A4B79" w:rsidRPr="005A4B79">
        <w:rPr>
          <w:rFonts w:ascii="Times New Roman" w:hAnsi="Times New Roman" w:cs="Times New Roman"/>
          <w:sz w:val="28"/>
          <w:szCs w:val="28"/>
          <w:lang w:val="uk-UA"/>
        </w:rPr>
        <w:t xml:space="preserve">, яка вимірює середню вартість капіталу для компанії. </w:t>
      </w:r>
      <w:r>
        <w:rPr>
          <w:rFonts w:ascii="Times New Roman" w:hAnsi="Times New Roman" w:cs="Times New Roman"/>
          <w:sz w:val="28"/>
          <w:szCs w:val="28"/>
          <w:lang w:val="uk-UA"/>
        </w:rPr>
        <w:t>WACC</w:t>
      </w:r>
      <w:r w:rsidRPr="005A4B79">
        <w:rPr>
          <w:rFonts w:ascii="Times New Roman" w:hAnsi="Times New Roman" w:cs="Times New Roman"/>
          <w:sz w:val="28"/>
          <w:szCs w:val="28"/>
          <w:lang w:val="uk-UA"/>
        </w:rPr>
        <w:t xml:space="preserve"> </w:t>
      </w:r>
      <w:r w:rsidR="005A4B79" w:rsidRPr="005A4B79">
        <w:rPr>
          <w:rFonts w:ascii="Times New Roman" w:hAnsi="Times New Roman" w:cs="Times New Roman"/>
          <w:sz w:val="28"/>
          <w:szCs w:val="28"/>
          <w:lang w:val="uk-UA"/>
        </w:rPr>
        <w:t xml:space="preserve">являє собою змішану вартість як власного капіталу, так і боргового фінансування, враховуючи частку кожного з них у структурі капіталу компанії. Мінімізація </w:t>
      </w:r>
      <w:r w:rsidR="005A4B79" w:rsidRPr="005A4B79">
        <w:rPr>
          <w:rFonts w:ascii="Times New Roman" w:hAnsi="Times New Roman" w:cs="Times New Roman"/>
          <w:sz w:val="28"/>
          <w:szCs w:val="28"/>
          <w:lang w:val="uk-UA"/>
        </w:rPr>
        <w:lastRenderedPageBreak/>
        <w:t>WACC має першорядне значення для корпорацій, оскільки це безпосередньо впливає на їхні</w:t>
      </w:r>
      <w:r>
        <w:rPr>
          <w:rFonts w:ascii="Times New Roman" w:hAnsi="Times New Roman" w:cs="Times New Roman"/>
          <w:sz w:val="28"/>
          <w:szCs w:val="28"/>
          <w:lang w:val="uk-UA"/>
        </w:rPr>
        <w:t xml:space="preserve"> фінансові показники та оцінку</w:t>
      </w:r>
      <w:r w:rsidR="00ED1D80" w:rsidRPr="00ED1D80">
        <w:rPr>
          <w:rFonts w:ascii="Times New Roman" w:hAnsi="Times New Roman" w:cs="Times New Roman"/>
          <w:sz w:val="28"/>
          <w:szCs w:val="28"/>
          <w:lang w:val="uk-UA"/>
        </w:rPr>
        <w:t xml:space="preserve"> [21]</w:t>
      </w:r>
      <w:r>
        <w:rPr>
          <w:rFonts w:ascii="Times New Roman" w:hAnsi="Times New Roman" w:cs="Times New Roman"/>
          <w:sz w:val="28"/>
          <w:szCs w:val="28"/>
          <w:lang w:val="uk-UA"/>
        </w:rPr>
        <w:t>.</w:t>
      </w:r>
    </w:p>
    <w:p w14:paraId="6C069DF9" w14:textId="77777777" w:rsidR="005A4B79" w:rsidRPr="005A4B79" w:rsidRDefault="005A4B79" w:rsidP="009379C5">
      <w:pPr>
        <w:spacing w:after="0" w:line="360" w:lineRule="auto"/>
        <w:ind w:firstLine="709"/>
        <w:jc w:val="both"/>
        <w:rPr>
          <w:rFonts w:ascii="Times New Roman" w:hAnsi="Times New Roman" w:cs="Times New Roman"/>
          <w:sz w:val="28"/>
          <w:szCs w:val="28"/>
          <w:lang w:val="uk-UA"/>
        </w:rPr>
      </w:pPr>
      <w:r w:rsidRPr="005A4B79">
        <w:rPr>
          <w:rFonts w:ascii="Times New Roman" w:hAnsi="Times New Roman" w:cs="Times New Roman"/>
          <w:sz w:val="28"/>
          <w:szCs w:val="28"/>
          <w:lang w:val="uk-UA"/>
        </w:rPr>
        <w:t>WACC – це середня норма прибутку, яку компанія повинна отримати від своїх інвестицій, щоб задовольнити очікування своїх інвесторів. Він розраховується шляхом множення вартості власного капіталу на частку власного капіталу в структурі капіталу, додавання вартості бо</w:t>
      </w:r>
      <w:r w:rsidR="009379C5">
        <w:rPr>
          <w:rFonts w:ascii="Times New Roman" w:hAnsi="Times New Roman" w:cs="Times New Roman"/>
          <w:sz w:val="28"/>
          <w:szCs w:val="28"/>
          <w:lang w:val="uk-UA"/>
        </w:rPr>
        <w:t>ргу, помноженої на частку боргу. Якщо це можливо, то враховуються також такі показники як</w:t>
      </w:r>
      <w:r w:rsidRPr="005A4B79">
        <w:rPr>
          <w:rFonts w:ascii="Times New Roman" w:hAnsi="Times New Roman" w:cs="Times New Roman"/>
          <w:sz w:val="28"/>
          <w:szCs w:val="28"/>
          <w:lang w:val="uk-UA"/>
        </w:rPr>
        <w:t xml:space="preserve"> </w:t>
      </w:r>
      <w:r w:rsidR="009379C5">
        <w:rPr>
          <w:rFonts w:ascii="Times New Roman" w:hAnsi="Times New Roman" w:cs="Times New Roman"/>
          <w:sz w:val="28"/>
          <w:szCs w:val="28"/>
          <w:lang w:val="uk-UA"/>
        </w:rPr>
        <w:t>привілейовані акції та зобов’язання з оренди</w:t>
      </w:r>
      <w:r w:rsidRPr="005A4B79">
        <w:rPr>
          <w:rFonts w:ascii="Times New Roman" w:hAnsi="Times New Roman" w:cs="Times New Roman"/>
          <w:sz w:val="28"/>
          <w:szCs w:val="28"/>
          <w:lang w:val="uk-UA"/>
        </w:rPr>
        <w:t>.</w:t>
      </w:r>
    </w:p>
    <w:p w14:paraId="54E757DC" w14:textId="77777777" w:rsidR="00FB26DC" w:rsidRDefault="00434A8F" w:rsidP="005A4B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Зазвичай, </w:t>
      </w:r>
      <w:r w:rsidR="005A4B79" w:rsidRPr="005A4B79">
        <w:rPr>
          <w:rFonts w:ascii="Times New Roman" w:hAnsi="Times New Roman" w:cs="Times New Roman"/>
          <w:sz w:val="28"/>
          <w:szCs w:val="28"/>
          <w:lang w:val="uk-UA"/>
        </w:rPr>
        <w:t xml:space="preserve">WACC складається з двох основних компонентів: вартості власного капіталу та вартості боргу. Вартість </w:t>
      </w:r>
      <w:r w:rsidR="00FB26DC">
        <w:rPr>
          <w:rFonts w:ascii="Times New Roman" w:hAnsi="Times New Roman" w:cs="Times New Roman"/>
          <w:sz w:val="28"/>
          <w:szCs w:val="28"/>
          <w:lang w:val="uk-UA"/>
        </w:rPr>
        <w:t>акціонерного</w:t>
      </w:r>
      <w:r w:rsidR="005A4B79" w:rsidRPr="005A4B79">
        <w:rPr>
          <w:rFonts w:ascii="Times New Roman" w:hAnsi="Times New Roman" w:cs="Times New Roman"/>
          <w:sz w:val="28"/>
          <w:szCs w:val="28"/>
          <w:lang w:val="uk-UA"/>
        </w:rPr>
        <w:t xml:space="preserve"> капіталу представляє прибуток, необхідний інвесторам акцій для компенсації ризику, пов’язаного з їх інвестиціями. Він враховує такі фактори, як </w:t>
      </w:r>
      <w:proofErr w:type="spellStart"/>
      <w:r w:rsidR="005A4B79" w:rsidRPr="005A4B79">
        <w:rPr>
          <w:rFonts w:ascii="Times New Roman" w:hAnsi="Times New Roman" w:cs="Times New Roman"/>
          <w:sz w:val="28"/>
          <w:szCs w:val="28"/>
          <w:lang w:val="uk-UA"/>
        </w:rPr>
        <w:t>безризикова</w:t>
      </w:r>
      <w:proofErr w:type="spellEnd"/>
      <w:r w:rsidR="005A4B79" w:rsidRPr="005A4B79">
        <w:rPr>
          <w:rFonts w:ascii="Times New Roman" w:hAnsi="Times New Roman" w:cs="Times New Roman"/>
          <w:sz w:val="28"/>
          <w:szCs w:val="28"/>
          <w:lang w:val="uk-UA"/>
        </w:rPr>
        <w:t xml:space="preserve"> ставка, премія за ринковий ризик і бета-версія компанії. </w:t>
      </w:r>
    </w:p>
    <w:p w14:paraId="4A227D3F" w14:textId="77777777" w:rsidR="00FB26DC" w:rsidRDefault="005A4B79" w:rsidP="00FB26DC">
      <w:pPr>
        <w:spacing w:after="0" w:line="360" w:lineRule="auto"/>
        <w:ind w:firstLine="709"/>
        <w:jc w:val="both"/>
        <w:rPr>
          <w:rFonts w:ascii="Times New Roman" w:hAnsi="Times New Roman" w:cs="Times New Roman"/>
          <w:sz w:val="28"/>
          <w:szCs w:val="28"/>
          <w:lang w:val="uk-UA"/>
        </w:rPr>
      </w:pPr>
      <w:r w:rsidRPr="005A4B79">
        <w:rPr>
          <w:rFonts w:ascii="Times New Roman" w:hAnsi="Times New Roman" w:cs="Times New Roman"/>
          <w:sz w:val="28"/>
          <w:szCs w:val="28"/>
          <w:lang w:val="uk-UA"/>
        </w:rPr>
        <w:t>Вартість боргу відображає процентні витрати, сплачені компанією за своїми борговими зобов'язаннями. Співвідношення власного та боргового капіталу в структурі капіталу також є важливим</w:t>
      </w:r>
      <w:r w:rsidR="00FB26DC">
        <w:rPr>
          <w:rFonts w:ascii="Times New Roman" w:hAnsi="Times New Roman" w:cs="Times New Roman"/>
          <w:sz w:val="28"/>
          <w:szCs w:val="28"/>
          <w:lang w:val="uk-UA"/>
        </w:rPr>
        <w:t>и компонентами розрахунку WACC.</w:t>
      </w:r>
    </w:p>
    <w:p w14:paraId="282BAA10" w14:textId="77777777" w:rsidR="00D025CD" w:rsidRDefault="005A4B79" w:rsidP="007A0CB7">
      <w:pPr>
        <w:spacing w:after="0" w:line="360" w:lineRule="auto"/>
        <w:ind w:firstLine="709"/>
        <w:jc w:val="both"/>
        <w:rPr>
          <w:rFonts w:ascii="Times New Roman" w:hAnsi="Times New Roman" w:cs="Times New Roman"/>
          <w:sz w:val="28"/>
          <w:szCs w:val="28"/>
          <w:lang w:val="uk-UA"/>
        </w:rPr>
      </w:pPr>
      <w:r w:rsidRPr="005A4B79">
        <w:rPr>
          <w:rFonts w:ascii="Times New Roman" w:hAnsi="Times New Roman" w:cs="Times New Roman"/>
          <w:sz w:val="28"/>
          <w:szCs w:val="28"/>
          <w:lang w:val="uk-UA"/>
        </w:rPr>
        <w:t>Мінімізація WACC має вирішальне значення для корпорацій, оскільки це безпосередньо вплив</w:t>
      </w:r>
      <w:r w:rsidR="00FB26DC">
        <w:rPr>
          <w:rFonts w:ascii="Times New Roman" w:hAnsi="Times New Roman" w:cs="Times New Roman"/>
          <w:sz w:val="28"/>
          <w:szCs w:val="28"/>
          <w:lang w:val="uk-UA"/>
        </w:rPr>
        <w:t xml:space="preserve">ає на їх </w:t>
      </w:r>
      <w:r w:rsidRPr="005A4B79">
        <w:rPr>
          <w:rFonts w:ascii="Times New Roman" w:hAnsi="Times New Roman" w:cs="Times New Roman"/>
          <w:sz w:val="28"/>
          <w:szCs w:val="28"/>
          <w:lang w:val="uk-UA"/>
        </w:rPr>
        <w:t>ефективність. Нижчий WACC передбачає нижчу загальну вартість капіталу, що може призвести до підвищення прибутковості та вищих інвестиц</w:t>
      </w:r>
      <w:r w:rsidR="00FB26DC">
        <w:rPr>
          <w:rFonts w:ascii="Times New Roman" w:hAnsi="Times New Roman" w:cs="Times New Roman"/>
          <w:sz w:val="28"/>
          <w:szCs w:val="28"/>
          <w:lang w:val="uk-UA"/>
        </w:rPr>
        <w:t xml:space="preserve">ійних прибутків. </w:t>
      </w:r>
    </w:p>
    <w:p w14:paraId="2E27E8ED" w14:textId="77777777" w:rsidR="00D56AB3" w:rsidRPr="00B9691B" w:rsidRDefault="00D56AB3" w:rsidP="00D56AB3">
      <w:pPr>
        <w:spacing w:after="0" w:line="360" w:lineRule="auto"/>
        <w:ind w:firstLine="709"/>
        <w:jc w:val="both"/>
        <w:rPr>
          <w:rFonts w:ascii="Times New Roman" w:hAnsi="Times New Roman" w:cs="Times New Roman"/>
          <w:sz w:val="28"/>
          <w:szCs w:val="28"/>
          <w:lang w:val="uk-UA"/>
        </w:rPr>
      </w:pPr>
      <w:r w:rsidRPr="00B9691B">
        <w:rPr>
          <w:rFonts w:ascii="Times New Roman" w:hAnsi="Times New Roman" w:cs="Times New Roman"/>
          <w:sz w:val="28"/>
          <w:szCs w:val="28"/>
          <w:lang w:val="uk-UA"/>
        </w:rPr>
        <w:t>Одним із компонентів</w:t>
      </w:r>
      <w:r>
        <w:rPr>
          <w:rFonts w:ascii="Times New Roman" w:hAnsi="Times New Roman" w:cs="Times New Roman"/>
          <w:sz w:val="28"/>
          <w:szCs w:val="28"/>
          <w:lang w:val="uk-UA"/>
        </w:rPr>
        <w:t>, що враховується при визначенні вартості власного капіталу та впливає</w:t>
      </w:r>
      <w:r w:rsidRPr="00B9691B">
        <w:rPr>
          <w:rFonts w:ascii="Times New Roman" w:hAnsi="Times New Roman" w:cs="Times New Roman"/>
          <w:sz w:val="28"/>
          <w:szCs w:val="28"/>
          <w:lang w:val="uk-UA"/>
        </w:rPr>
        <w:t xml:space="preserve"> на вибір джерел фінансування капіталу компанії, є так звана </w:t>
      </w:r>
      <w:r w:rsidRPr="00B9691B">
        <w:rPr>
          <w:rFonts w:ascii="Times New Roman" w:hAnsi="Times New Roman" w:cs="Times New Roman"/>
          <w:sz w:val="28"/>
          <w:szCs w:val="28"/>
          <w:lang w:val="en-US"/>
        </w:rPr>
        <w:t>Market</w:t>
      </w:r>
      <w:r w:rsidRPr="00B9691B">
        <w:rPr>
          <w:rFonts w:ascii="Times New Roman" w:hAnsi="Times New Roman" w:cs="Times New Roman"/>
          <w:sz w:val="28"/>
          <w:szCs w:val="28"/>
          <w:lang w:val="uk-UA"/>
        </w:rPr>
        <w:t xml:space="preserve"> </w:t>
      </w:r>
      <w:r w:rsidRPr="00B9691B">
        <w:rPr>
          <w:rFonts w:ascii="Times New Roman" w:hAnsi="Times New Roman" w:cs="Times New Roman"/>
          <w:sz w:val="28"/>
          <w:szCs w:val="28"/>
          <w:lang w:val="en-US"/>
        </w:rPr>
        <w:t>risk</w:t>
      </w:r>
      <w:r w:rsidRPr="00B9691B">
        <w:rPr>
          <w:rFonts w:ascii="Times New Roman" w:hAnsi="Times New Roman" w:cs="Times New Roman"/>
          <w:sz w:val="28"/>
          <w:szCs w:val="28"/>
          <w:lang w:val="uk-UA"/>
        </w:rPr>
        <w:t xml:space="preserve"> </w:t>
      </w:r>
      <w:r w:rsidRPr="00B9691B">
        <w:rPr>
          <w:rFonts w:ascii="Times New Roman" w:hAnsi="Times New Roman" w:cs="Times New Roman"/>
          <w:sz w:val="28"/>
          <w:szCs w:val="28"/>
          <w:lang w:val="en-US"/>
        </w:rPr>
        <w:t>premium</w:t>
      </w:r>
      <w:r w:rsidR="00A319EE">
        <w:rPr>
          <w:rFonts w:ascii="Times New Roman" w:hAnsi="Times New Roman" w:cs="Times New Roman"/>
          <w:sz w:val="28"/>
          <w:szCs w:val="28"/>
          <w:lang w:val="uk-UA"/>
        </w:rPr>
        <w:t xml:space="preserve"> -</w:t>
      </w:r>
      <w:r w:rsidR="00D710E5">
        <w:rPr>
          <w:rFonts w:ascii="Times New Roman" w:hAnsi="Times New Roman" w:cs="Times New Roman"/>
          <w:sz w:val="28"/>
          <w:szCs w:val="28"/>
          <w:lang w:val="uk-UA"/>
        </w:rPr>
        <w:t xml:space="preserve"> </w:t>
      </w:r>
      <w:r w:rsidRPr="00B9691B">
        <w:rPr>
          <w:rFonts w:ascii="Times New Roman" w:hAnsi="Times New Roman" w:cs="Times New Roman"/>
          <w:sz w:val="28"/>
          <w:szCs w:val="28"/>
          <w:lang w:val="uk-UA"/>
        </w:rPr>
        <w:t>ринкова премія за ризик (</w:t>
      </w:r>
      <w:r w:rsidRPr="00B9691B">
        <w:rPr>
          <w:rFonts w:ascii="Times New Roman" w:hAnsi="Times New Roman" w:cs="Times New Roman"/>
          <w:sz w:val="28"/>
          <w:szCs w:val="28"/>
          <w:lang w:val="en-US"/>
        </w:rPr>
        <w:t>MRP</w:t>
      </w:r>
      <w:r w:rsidR="00A319EE">
        <w:rPr>
          <w:rFonts w:ascii="Times New Roman" w:hAnsi="Times New Roman" w:cs="Times New Roman"/>
          <w:sz w:val="28"/>
          <w:szCs w:val="28"/>
          <w:lang w:val="uk-UA"/>
        </w:rPr>
        <w:t>) -</w:t>
      </w:r>
      <w:r w:rsidRPr="00B9691B">
        <w:rPr>
          <w:rFonts w:ascii="Times New Roman" w:hAnsi="Times New Roman" w:cs="Times New Roman"/>
          <w:sz w:val="28"/>
          <w:szCs w:val="28"/>
          <w:lang w:val="uk-UA"/>
        </w:rPr>
        <w:t xml:space="preserve"> що передбачає надлишковий прибуток фірми за інвестування в активи, які є менш стабільними за, наприклад, державні облігації</w:t>
      </w:r>
      <w:r w:rsidR="00446668" w:rsidRPr="00446668">
        <w:rPr>
          <w:rFonts w:ascii="Times New Roman" w:hAnsi="Times New Roman" w:cs="Times New Roman"/>
          <w:sz w:val="28"/>
          <w:szCs w:val="28"/>
          <w:lang w:val="uk-UA"/>
        </w:rPr>
        <w:t xml:space="preserve"> [</w:t>
      </w:r>
      <w:r w:rsidR="00F475D4" w:rsidRPr="00F475D4">
        <w:rPr>
          <w:rFonts w:ascii="Times New Roman" w:hAnsi="Times New Roman" w:cs="Times New Roman"/>
          <w:sz w:val="28"/>
          <w:szCs w:val="28"/>
          <w:lang w:val="uk-UA"/>
        </w:rPr>
        <w:t>22</w:t>
      </w:r>
      <w:r w:rsidR="00446668" w:rsidRPr="00446668">
        <w:rPr>
          <w:rFonts w:ascii="Times New Roman" w:hAnsi="Times New Roman" w:cs="Times New Roman"/>
          <w:sz w:val="28"/>
          <w:szCs w:val="28"/>
          <w:lang w:val="uk-UA"/>
        </w:rPr>
        <w:t>]</w:t>
      </w:r>
      <w:r w:rsidRPr="00B9691B">
        <w:rPr>
          <w:rFonts w:ascii="Times New Roman" w:hAnsi="Times New Roman" w:cs="Times New Roman"/>
          <w:sz w:val="28"/>
          <w:szCs w:val="28"/>
          <w:lang w:val="uk-UA"/>
        </w:rPr>
        <w:t xml:space="preserve">. На коливання ринкової премії за ризик можуть впливати деякі політичні та економічні показники, а саме: фінансова стабільність країни та розвиненість банківської системи, рівень інфляції та валютний курс, а також стадія економічного зростання. </w:t>
      </w:r>
      <w:r w:rsidRPr="00B9691B">
        <w:rPr>
          <w:rFonts w:ascii="Times New Roman" w:hAnsi="Times New Roman" w:cs="Times New Roman"/>
          <w:sz w:val="28"/>
          <w:szCs w:val="28"/>
          <w:lang w:val="uk-UA"/>
        </w:rPr>
        <w:lastRenderedPageBreak/>
        <w:t xml:space="preserve">Тому, структура капіталу ТНК може залежати від рівня невизначеності економічної та політичної ситуації у країнах, де знаходяться філії корпорації. </w:t>
      </w:r>
    </w:p>
    <w:p w14:paraId="4C1FA004" w14:textId="77777777" w:rsidR="00D56AB3" w:rsidRPr="00B9691B" w:rsidRDefault="00D56AB3" w:rsidP="00D56AB3">
      <w:pPr>
        <w:spacing w:after="0" w:line="360" w:lineRule="auto"/>
        <w:ind w:firstLine="709"/>
        <w:jc w:val="both"/>
        <w:rPr>
          <w:rFonts w:ascii="Times New Roman" w:hAnsi="Times New Roman" w:cs="Times New Roman"/>
          <w:sz w:val="28"/>
          <w:szCs w:val="28"/>
          <w:lang w:val="uk-UA"/>
        </w:rPr>
      </w:pPr>
      <w:r w:rsidRPr="00B9691B">
        <w:rPr>
          <w:rFonts w:ascii="Times New Roman" w:hAnsi="Times New Roman" w:cs="Times New Roman"/>
          <w:sz w:val="28"/>
          <w:szCs w:val="28"/>
          <w:lang w:val="uk-UA"/>
        </w:rPr>
        <w:t xml:space="preserve">Зазвичай, при зниженні </w:t>
      </w:r>
      <w:r w:rsidRPr="00B9691B">
        <w:rPr>
          <w:rFonts w:ascii="Times New Roman" w:hAnsi="Times New Roman" w:cs="Times New Roman"/>
          <w:sz w:val="28"/>
          <w:szCs w:val="28"/>
          <w:lang w:val="en-US"/>
        </w:rPr>
        <w:t>Market</w:t>
      </w:r>
      <w:r w:rsidRPr="00B9691B">
        <w:rPr>
          <w:rFonts w:ascii="Times New Roman" w:hAnsi="Times New Roman" w:cs="Times New Roman"/>
          <w:sz w:val="28"/>
          <w:szCs w:val="28"/>
          <w:lang w:val="uk-UA"/>
        </w:rPr>
        <w:t xml:space="preserve"> </w:t>
      </w:r>
      <w:r w:rsidRPr="00B9691B">
        <w:rPr>
          <w:rFonts w:ascii="Times New Roman" w:hAnsi="Times New Roman" w:cs="Times New Roman"/>
          <w:sz w:val="28"/>
          <w:szCs w:val="28"/>
          <w:lang w:val="en-US"/>
        </w:rPr>
        <w:t>risk</w:t>
      </w:r>
      <w:r w:rsidRPr="00B9691B">
        <w:rPr>
          <w:rFonts w:ascii="Times New Roman" w:hAnsi="Times New Roman" w:cs="Times New Roman"/>
          <w:sz w:val="28"/>
          <w:szCs w:val="28"/>
          <w:lang w:val="uk-UA"/>
        </w:rPr>
        <w:t xml:space="preserve"> </w:t>
      </w:r>
      <w:r w:rsidRPr="00B9691B">
        <w:rPr>
          <w:rFonts w:ascii="Times New Roman" w:hAnsi="Times New Roman" w:cs="Times New Roman"/>
          <w:sz w:val="28"/>
          <w:szCs w:val="28"/>
          <w:lang w:val="en-US"/>
        </w:rPr>
        <w:t>premium</w:t>
      </w:r>
      <w:r w:rsidRPr="00B9691B">
        <w:rPr>
          <w:rFonts w:ascii="Times New Roman" w:hAnsi="Times New Roman" w:cs="Times New Roman"/>
          <w:sz w:val="28"/>
          <w:szCs w:val="28"/>
          <w:lang w:val="uk-UA"/>
        </w:rPr>
        <w:t xml:space="preserve"> ТНК зменшують використання запозичених коштів для </w:t>
      </w:r>
      <w:r w:rsidRPr="00E51D9E">
        <w:rPr>
          <w:rFonts w:ascii="Times New Roman" w:hAnsi="Times New Roman" w:cs="Times New Roman"/>
          <w:sz w:val="28"/>
          <w:szCs w:val="28"/>
          <w:lang w:val="uk-UA"/>
        </w:rPr>
        <w:t>покриття</w:t>
      </w:r>
      <w:r w:rsidRPr="00B9691B">
        <w:rPr>
          <w:rFonts w:ascii="Times New Roman" w:hAnsi="Times New Roman" w:cs="Times New Roman"/>
          <w:sz w:val="28"/>
          <w:szCs w:val="28"/>
          <w:lang w:val="uk-UA"/>
        </w:rPr>
        <w:t xml:space="preserve"> своєї діяльності та навпаки. Так як між рівнем ризику та дохідності існує пряма залежність, то і спад </w:t>
      </w:r>
      <w:r w:rsidRPr="00B9691B">
        <w:rPr>
          <w:rFonts w:ascii="Times New Roman" w:hAnsi="Times New Roman" w:cs="Times New Roman"/>
          <w:sz w:val="28"/>
          <w:szCs w:val="28"/>
          <w:lang w:val="en-US"/>
        </w:rPr>
        <w:t>MRP</w:t>
      </w:r>
      <w:r w:rsidRPr="00B9691B">
        <w:rPr>
          <w:rFonts w:ascii="Times New Roman" w:hAnsi="Times New Roman" w:cs="Times New Roman"/>
          <w:sz w:val="28"/>
          <w:szCs w:val="28"/>
          <w:lang w:val="uk-UA"/>
        </w:rPr>
        <w:t xml:space="preserve"> означає, що вартість власного капіталу буде нижчою, а тому, використання боргу може стати менш вигідним, адже при таких умовах залучення нових інвестицій передбачатиме більшу фінансову стабільність та рентабельність для компанії.</w:t>
      </w:r>
    </w:p>
    <w:p w14:paraId="744AA413" w14:textId="77777777" w:rsidR="00D56AB3" w:rsidRPr="00B9691B" w:rsidRDefault="00D56AB3" w:rsidP="00D56AB3">
      <w:pPr>
        <w:spacing w:after="0" w:line="360" w:lineRule="auto"/>
        <w:ind w:firstLine="709"/>
        <w:jc w:val="both"/>
        <w:rPr>
          <w:rFonts w:ascii="Times New Roman" w:hAnsi="Times New Roman" w:cs="Times New Roman"/>
          <w:sz w:val="28"/>
          <w:szCs w:val="28"/>
          <w:lang w:val="uk-UA"/>
        </w:rPr>
      </w:pPr>
      <w:r w:rsidRPr="00B9691B">
        <w:rPr>
          <w:rFonts w:ascii="Times New Roman" w:hAnsi="Times New Roman" w:cs="Times New Roman"/>
          <w:sz w:val="28"/>
          <w:szCs w:val="28"/>
          <w:lang w:val="uk-UA"/>
        </w:rPr>
        <w:t xml:space="preserve">Враховуючи зв’язок між структурою капіталу ТНК та економічним розвитком країни, доцільно побудувати модель та дослідити залежність між величинами. Для регресійного аналізу за методом найменших квадратів було обрано дві незалежні змінні: </w:t>
      </w:r>
      <w:r w:rsidRPr="00B9691B">
        <w:rPr>
          <w:rFonts w:ascii="Times New Roman" w:hAnsi="Times New Roman" w:cs="Times New Roman"/>
          <w:sz w:val="28"/>
          <w:szCs w:val="28"/>
          <w:lang w:val="en-US"/>
        </w:rPr>
        <w:t>Market</w:t>
      </w:r>
      <w:r w:rsidRPr="00B9691B">
        <w:rPr>
          <w:rFonts w:ascii="Times New Roman" w:hAnsi="Times New Roman" w:cs="Times New Roman"/>
          <w:sz w:val="28"/>
          <w:szCs w:val="28"/>
          <w:lang w:val="uk-UA"/>
        </w:rPr>
        <w:t xml:space="preserve"> </w:t>
      </w:r>
      <w:r w:rsidRPr="00B9691B">
        <w:rPr>
          <w:rFonts w:ascii="Times New Roman" w:hAnsi="Times New Roman" w:cs="Times New Roman"/>
          <w:sz w:val="28"/>
          <w:szCs w:val="28"/>
          <w:lang w:val="en-US"/>
        </w:rPr>
        <w:t>risk</w:t>
      </w:r>
      <w:r w:rsidRPr="00B9691B">
        <w:rPr>
          <w:rFonts w:ascii="Times New Roman" w:hAnsi="Times New Roman" w:cs="Times New Roman"/>
          <w:sz w:val="28"/>
          <w:szCs w:val="28"/>
          <w:lang w:val="uk-UA"/>
        </w:rPr>
        <w:t xml:space="preserve"> </w:t>
      </w:r>
      <w:r w:rsidRPr="00B9691B">
        <w:rPr>
          <w:rFonts w:ascii="Times New Roman" w:hAnsi="Times New Roman" w:cs="Times New Roman"/>
          <w:sz w:val="28"/>
          <w:szCs w:val="28"/>
          <w:lang w:val="en-US"/>
        </w:rPr>
        <w:t>premium</w:t>
      </w:r>
      <w:r w:rsidRPr="00B9691B">
        <w:rPr>
          <w:rFonts w:ascii="Times New Roman" w:hAnsi="Times New Roman" w:cs="Times New Roman"/>
          <w:sz w:val="28"/>
          <w:szCs w:val="28"/>
          <w:lang w:val="uk-UA"/>
        </w:rPr>
        <w:t xml:space="preserve">, що безпосередньо впливає на вартість власного капіталу компанії, та </w:t>
      </w:r>
      <w:r w:rsidRPr="00B9691B">
        <w:rPr>
          <w:rFonts w:ascii="Times New Roman" w:hAnsi="Times New Roman" w:cs="Times New Roman"/>
          <w:sz w:val="28"/>
          <w:szCs w:val="28"/>
          <w:lang w:val="en-US"/>
        </w:rPr>
        <w:t>N</w:t>
      </w:r>
      <w:proofErr w:type="spellStart"/>
      <w:r w:rsidRPr="00B9691B">
        <w:rPr>
          <w:rFonts w:ascii="Times New Roman" w:hAnsi="Times New Roman" w:cs="Times New Roman"/>
          <w:sz w:val="28"/>
          <w:szCs w:val="28"/>
          <w:lang w:val="uk-UA"/>
        </w:rPr>
        <w:t>on-financial</w:t>
      </w:r>
      <w:proofErr w:type="spellEnd"/>
      <w:r w:rsidRPr="00B9691B">
        <w:rPr>
          <w:rFonts w:ascii="Times New Roman" w:hAnsi="Times New Roman" w:cs="Times New Roman"/>
          <w:sz w:val="28"/>
          <w:szCs w:val="28"/>
          <w:lang w:val="uk-UA"/>
        </w:rPr>
        <w:t xml:space="preserve"> </w:t>
      </w:r>
      <w:proofErr w:type="spellStart"/>
      <w:r w:rsidRPr="00B9691B">
        <w:rPr>
          <w:rFonts w:ascii="Times New Roman" w:hAnsi="Times New Roman" w:cs="Times New Roman"/>
          <w:sz w:val="28"/>
          <w:szCs w:val="28"/>
          <w:lang w:val="uk-UA"/>
        </w:rPr>
        <w:t>corporations</w:t>
      </w:r>
      <w:proofErr w:type="spellEnd"/>
      <w:r w:rsidRPr="00B9691B">
        <w:rPr>
          <w:rFonts w:ascii="Times New Roman" w:hAnsi="Times New Roman" w:cs="Times New Roman"/>
          <w:sz w:val="28"/>
          <w:szCs w:val="28"/>
          <w:lang w:val="uk-UA"/>
        </w:rPr>
        <w:t xml:space="preserve"> </w:t>
      </w:r>
      <w:proofErr w:type="spellStart"/>
      <w:r w:rsidRPr="00B9691B">
        <w:rPr>
          <w:rFonts w:ascii="Times New Roman" w:hAnsi="Times New Roman" w:cs="Times New Roman"/>
          <w:sz w:val="28"/>
          <w:szCs w:val="28"/>
          <w:lang w:val="uk-UA"/>
        </w:rPr>
        <w:t>debt</w:t>
      </w:r>
      <w:proofErr w:type="spellEnd"/>
      <w:r w:rsidRPr="00B9691B">
        <w:rPr>
          <w:rFonts w:ascii="Times New Roman" w:hAnsi="Times New Roman" w:cs="Times New Roman"/>
          <w:sz w:val="28"/>
          <w:szCs w:val="28"/>
          <w:lang w:val="uk-UA"/>
        </w:rPr>
        <w:t xml:space="preserve"> </w:t>
      </w:r>
      <w:proofErr w:type="spellStart"/>
      <w:r w:rsidRPr="00B9691B">
        <w:rPr>
          <w:rFonts w:ascii="Times New Roman" w:hAnsi="Times New Roman" w:cs="Times New Roman"/>
          <w:sz w:val="28"/>
          <w:szCs w:val="28"/>
          <w:lang w:val="uk-UA"/>
        </w:rPr>
        <w:t>to</w:t>
      </w:r>
      <w:proofErr w:type="spellEnd"/>
      <w:r w:rsidRPr="00B9691B">
        <w:rPr>
          <w:rFonts w:ascii="Times New Roman" w:hAnsi="Times New Roman" w:cs="Times New Roman"/>
          <w:sz w:val="28"/>
          <w:szCs w:val="28"/>
          <w:lang w:val="uk-UA"/>
        </w:rPr>
        <w:t xml:space="preserve"> </w:t>
      </w:r>
      <w:proofErr w:type="spellStart"/>
      <w:r w:rsidRPr="00B9691B">
        <w:rPr>
          <w:rFonts w:ascii="Times New Roman" w:hAnsi="Times New Roman" w:cs="Times New Roman"/>
          <w:sz w:val="28"/>
          <w:szCs w:val="28"/>
          <w:lang w:val="uk-UA"/>
        </w:rPr>
        <w:t>surplus</w:t>
      </w:r>
      <w:proofErr w:type="spellEnd"/>
      <w:r w:rsidRPr="00B9691B">
        <w:rPr>
          <w:rFonts w:ascii="Times New Roman" w:hAnsi="Times New Roman" w:cs="Times New Roman"/>
          <w:sz w:val="28"/>
          <w:szCs w:val="28"/>
          <w:lang w:val="uk-UA"/>
        </w:rPr>
        <w:t xml:space="preserve"> </w:t>
      </w:r>
      <w:proofErr w:type="spellStart"/>
      <w:r w:rsidRPr="00B9691B">
        <w:rPr>
          <w:rFonts w:ascii="Times New Roman" w:hAnsi="Times New Roman" w:cs="Times New Roman"/>
          <w:sz w:val="28"/>
          <w:szCs w:val="28"/>
          <w:lang w:val="uk-UA"/>
        </w:rPr>
        <w:t>ratio</w:t>
      </w:r>
      <w:proofErr w:type="spellEnd"/>
      <w:r w:rsidRPr="00B9691B">
        <w:rPr>
          <w:rFonts w:ascii="Times New Roman" w:hAnsi="Times New Roman" w:cs="Times New Roman"/>
          <w:sz w:val="28"/>
          <w:szCs w:val="28"/>
          <w:lang w:val="uk-UA"/>
        </w:rPr>
        <w:t>, що відображає співвідношення між сумою боргових зобов’язань підприємства і його чистим доходом</w:t>
      </w:r>
      <w:r w:rsidR="00446668" w:rsidRPr="00446668">
        <w:rPr>
          <w:rFonts w:ascii="Times New Roman" w:hAnsi="Times New Roman" w:cs="Times New Roman"/>
          <w:sz w:val="28"/>
          <w:szCs w:val="28"/>
          <w:lang w:val="uk-UA"/>
        </w:rPr>
        <w:t xml:space="preserve"> [</w:t>
      </w:r>
      <w:r w:rsidR="00F475D4" w:rsidRPr="00F475D4">
        <w:rPr>
          <w:rFonts w:ascii="Times New Roman" w:hAnsi="Times New Roman" w:cs="Times New Roman"/>
          <w:sz w:val="28"/>
          <w:szCs w:val="28"/>
          <w:lang w:val="uk-UA"/>
        </w:rPr>
        <w:t>23</w:t>
      </w:r>
      <w:r w:rsidR="00446668" w:rsidRPr="00446668">
        <w:rPr>
          <w:rFonts w:ascii="Times New Roman" w:hAnsi="Times New Roman" w:cs="Times New Roman"/>
          <w:sz w:val="28"/>
          <w:szCs w:val="28"/>
          <w:lang w:val="uk-UA"/>
        </w:rPr>
        <w:t>]</w:t>
      </w:r>
      <w:r w:rsidRPr="00B9691B">
        <w:rPr>
          <w:rFonts w:ascii="Times New Roman" w:hAnsi="Times New Roman" w:cs="Times New Roman"/>
          <w:sz w:val="28"/>
          <w:szCs w:val="28"/>
          <w:lang w:val="uk-UA"/>
        </w:rPr>
        <w:t>. Даний показник оцінює фінансову стійкість корпорацій - зростання співвідношення вказує на збільшення залежності компанії  від позикового капіталу та вищу ймовірність несплати відсотків по боргу</w:t>
      </w:r>
      <w:r w:rsidR="00446668" w:rsidRPr="00446668">
        <w:rPr>
          <w:rFonts w:ascii="Times New Roman" w:hAnsi="Times New Roman" w:cs="Times New Roman"/>
          <w:sz w:val="28"/>
          <w:szCs w:val="28"/>
          <w:lang w:val="uk-UA"/>
        </w:rPr>
        <w:t xml:space="preserve"> [</w:t>
      </w:r>
      <w:r w:rsidR="00F475D4" w:rsidRPr="00F475D4">
        <w:rPr>
          <w:rFonts w:ascii="Times New Roman" w:hAnsi="Times New Roman" w:cs="Times New Roman"/>
          <w:sz w:val="28"/>
          <w:szCs w:val="28"/>
          <w:lang w:val="uk-UA"/>
        </w:rPr>
        <w:t>24</w:t>
      </w:r>
      <w:r w:rsidR="00446668" w:rsidRPr="00446668">
        <w:rPr>
          <w:rFonts w:ascii="Times New Roman" w:hAnsi="Times New Roman" w:cs="Times New Roman"/>
          <w:sz w:val="28"/>
          <w:szCs w:val="28"/>
          <w:lang w:val="uk-UA"/>
        </w:rPr>
        <w:t>]</w:t>
      </w:r>
      <w:r w:rsidRPr="00B9691B">
        <w:rPr>
          <w:rFonts w:ascii="Times New Roman" w:hAnsi="Times New Roman" w:cs="Times New Roman"/>
          <w:sz w:val="28"/>
          <w:szCs w:val="28"/>
          <w:lang w:val="uk-UA"/>
        </w:rPr>
        <w:t>. Залежною змінною обрано ВВП на душу населення</w:t>
      </w:r>
      <w:r w:rsidR="00446668" w:rsidRPr="00446668">
        <w:rPr>
          <w:rFonts w:ascii="Times New Roman" w:hAnsi="Times New Roman" w:cs="Times New Roman"/>
          <w:sz w:val="28"/>
          <w:szCs w:val="28"/>
          <w:lang w:val="uk-UA"/>
        </w:rPr>
        <w:t xml:space="preserve"> [</w:t>
      </w:r>
      <w:r w:rsidR="00F475D4">
        <w:rPr>
          <w:rFonts w:ascii="Times New Roman" w:hAnsi="Times New Roman" w:cs="Times New Roman"/>
          <w:sz w:val="28"/>
          <w:szCs w:val="28"/>
          <w:lang w:val="en-US"/>
        </w:rPr>
        <w:t>25</w:t>
      </w:r>
      <w:r w:rsidR="00446668" w:rsidRPr="00446668">
        <w:rPr>
          <w:rFonts w:ascii="Times New Roman" w:hAnsi="Times New Roman" w:cs="Times New Roman"/>
          <w:sz w:val="28"/>
          <w:szCs w:val="28"/>
          <w:lang w:val="uk-UA"/>
        </w:rPr>
        <w:t>]</w:t>
      </w:r>
      <w:r w:rsidRPr="00B9691B">
        <w:rPr>
          <w:rFonts w:ascii="Times New Roman" w:hAnsi="Times New Roman" w:cs="Times New Roman"/>
          <w:sz w:val="28"/>
          <w:szCs w:val="28"/>
          <w:lang w:val="uk-UA"/>
        </w:rPr>
        <w:t>.</w:t>
      </w:r>
      <w:r>
        <w:rPr>
          <w:rFonts w:ascii="Times New Roman" w:hAnsi="Times New Roman" w:cs="Times New Roman"/>
          <w:sz w:val="28"/>
          <w:szCs w:val="28"/>
          <w:lang w:val="uk-UA"/>
        </w:rPr>
        <w:t xml:space="preserve"> Дані за всіма показниками обрані за 2022 рік.</w:t>
      </w:r>
    </w:p>
    <w:p w14:paraId="6E8558F2" w14:textId="77777777" w:rsidR="00D56AB3" w:rsidRPr="00B9691B" w:rsidRDefault="00D56AB3" w:rsidP="00D56AB3">
      <w:pPr>
        <w:spacing w:after="0" w:line="360" w:lineRule="auto"/>
        <w:ind w:firstLine="709"/>
        <w:jc w:val="both"/>
        <w:rPr>
          <w:rFonts w:ascii="Times New Roman" w:hAnsi="Times New Roman" w:cs="Times New Roman"/>
          <w:sz w:val="28"/>
          <w:szCs w:val="28"/>
          <w:lang w:val="uk-UA"/>
        </w:rPr>
      </w:pPr>
      <w:r w:rsidRPr="00B9691B">
        <w:rPr>
          <w:rFonts w:ascii="Times New Roman" w:hAnsi="Times New Roman" w:cs="Times New Roman"/>
          <w:sz w:val="28"/>
          <w:szCs w:val="28"/>
          <w:lang w:val="uk-UA"/>
        </w:rPr>
        <w:t xml:space="preserve">Вибірку </w:t>
      </w:r>
      <w:r>
        <w:rPr>
          <w:rFonts w:ascii="Times New Roman" w:hAnsi="Times New Roman" w:cs="Times New Roman"/>
          <w:sz w:val="28"/>
          <w:szCs w:val="28"/>
          <w:lang w:val="uk-UA"/>
        </w:rPr>
        <w:t>для дослідження складає</w:t>
      </w:r>
      <w:r w:rsidRPr="00B9691B">
        <w:rPr>
          <w:rFonts w:ascii="Times New Roman" w:hAnsi="Times New Roman" w:cs="Times New Roman"/>
          <w:sz w:val="28"/>
          <w:szCs w:val="28"/>
          <w:lang w:val="uk-UA"/>
        </w:rPr>
        <w:t xml:space="preserve"> </w:t>
      </w:r>
      <w:r>
        <w:rPr>
          <w:rFonts w:ascii="Times New Roman" w:hAnsi="Times New Roman" w:cs="Times New Roman"/>
          <w:sz w:val="28"/>
          <w:szCs w:val="28"/>
          <w:lang w:val="uk-UA"/>
        </w:rPr>
        <w:t>21</w:t>
      </w:r>
      <w:r w:rsidRPr="00B9691B">
        <w:rPr>
          <w:rFonts w:ascii="Times New Roman" w:hAnsi="Times New Roman" w:cs="Times New Roman"/>
          <w:sz w:val="28"/>
          <w:szCs w:val="28"/>
          <w:lang w:val="uk-UA"/>
        </w:rPr>
        <w:t xml:space="preserve"> </w:t>
      </w:r>
      <w:r>
        <w:rPr>
          <w:rFonts w:ascii="Times New Roman" w:hAnsi="Times New Roman" w:cs="Times New Roman"/>
          <w:sz w:val="28"/>
          <w:szCs w:val="28"/>
          <w:lang w:val="uk-UA"/>
        </w:rPr>
        <w:t>європейська</w:t>
      </w:r>
      <w:r w:rsidRPr="00B9691B">
        <w:rPr>
          <w:rFonts w:ascii="Times New Roman" w:hAnsi="Times New Roman" w:cs="Times New Roman"/>
          <w:sz w:val="28"/>
          <w:szCs w:val="28"/>
          <w:lang w:val="uk-UA"/>
        </w:rPr>
        <w:t xml:space="preserve"> країн</w:t>
      </w:r>
      <w:r>
        <w:rPr>
          <w:rFonts w:ascii="Times New Roman" w:hAnsi="Times New Roman" w:cs="Times New Roman"/>
          <w:sz w:val="28"/>
          <w:szCs w:val="28"/>
          <w:lang w:val="uk-UA"/>
        </w:rPr>
        <w:t>а, а саме</w:t>
      </w:r>
      <w:r w:rsidRPr="00B9691B">
        <w:rPr>
          <w:rFonts w:ascii="Times New Roman" w:hAnsi="Times New Roman" w:cs="Times New Roman"/>
          <w:sz w:val="28"/>
          <w:szCs w:val="28"/>
          <w:lang w:val="uk-UA"/>
        </w:rPr>
        <w:t>: Австрія, Бельгія, Велика Британія, Греція, Данія, Ірландія, Іспанія, Італія, Люксембург, Нідерланди, Німеччина, Норвегія, Польща,</w:t>
      </w:r>
      <w:r>
        <w:rPr>
          <w:rFonts w:ascii="Times New Roman" w:hAnsi="Times New Roman" w:cs="Times New Roman"/>
          <w:sz w:val="28"/>
          <w:szCs w:val="28"/>
          <w:lang w:val="uk-UA"/>
        </w:rPr>
        <w:t xml:space="preserve"> Португалія, </w:t>
      </w:r>
      <w:r w:rsidRPr="00B9691B">
        <w:rPr>
          <w:rFonts w:ascii="Times New Roman" w:hAnsi="Times New Roman" w:cs="Times New Roman"/>
          <w:sz w:val="28"/>
          <w:szCs w:val="28"/>
          <w:lang w:val="uk-UA"/>
        </w:rPr>
        <w:t xml:space="preserve"> Словенія, Угорщина, Фінляндія, Франція, Чехія, Швеція та Швейцарія. У кожній з них зареєстровано більше 150 тисяч компаній.</w:t>
      </w:r>
    </w:p>
    <w:p w14:paraId="0CB2396C" w14:textId="77777777" w:rsidR="00D56AB3" w:rsidRDefault="00D56AB3" w:rsidP="00D56AB3">
      <w:pPr>
        <w:spacing w:after="0" w:line="360" w:lineRule="auto"/>
        <w:ind w:firstLine="709"/>
        <w:jc w:val="both"/>
        <w:rPr>
          <w:rFonts w:ascii="Times New Roman" w:hAnsi="Times New Roman" w:cs="Times New Roman"/>
          <w:sz w:val="28"/>
          <w:szCs w:val="28"/>
          <w:lang w:val="uk-UA"/>
        </w:rPr>
      </w:pPr>
      <w:r w:rsidRPr="00B9691B">
        <w:rPr>
          <w:rFonts w:ascii="Times New Roman" w:hAnsi="Times New Roman" w:cs="Times New Roman"/>
          <w:sz w:val="28"/>
          <w:szCs w:val="28"/>
          <w:lang w:val="uk-UA"/>
        </w:rPr>
        <w:t>Перед проведенням регресійного аналізу, показники були досл</w:t>
      </w:r>
      <w:r>
        <w:rPr>
          <w:rFonts w:ascii="Times New Roman" w:hAnsi="Times New Roman" w:cs="Times New Roman"/>
          <w:sz w:val="28"/>
          <w:szCs w:val="28"/>
          <w:lang w:val="uk-UA"/>
        </w:rPr>
        <w:t xml:space="preserve">іджені на </w:t>
      </w:r>
      <w:proofErr w:type="spellStart"/>
      <w:r w:rsidRPr="00B9691B">
        <w:rPr>
          <w:rFonts w:ascii="Times New Roman" w:hAnsi="Times New Roman" w:cs="Times New Roman"/>
          <w:sz w:val="28"/>
          <w:szCs w:val="28"/>
          <w:lang w:val="uk-UA"/>
        </w:rPr>
        <w:t>колінеарність</w:t>
      </w:r>
      <w:proofErr w:type="spellEnd"/>
      <w:r w:rsidRPr="00B9691B">
        <w:rPr>
          <w:rFonts w:ascii="Times New Roman" w:hAnsi="Times New Roman" w:cs="Times New Roman"/>
          <w:sz w:val="28"/>
          <w:szCs w:val="28"/>
          <w:lang w:val="uk-UA"/>
        </w:rPr>
        <w:t>. Отримані в результаті дослідження коефіцієнти кореля</w:t>
      </w:r>
      <w:r w:rsidR="00CE17A5">
        <w:rPr>
          <w:rFonts w:ascii="Times New Roman" w:hAnsi="Times New Roman" w:cs="Times New Roman"/>
          <w:sz w:val="28"/>
          <w:szCs w:val="28"/>
          <w:lang w:val="uk-UA"/>
        </w:rPr>
        <w:t>ції представленні нижче у табл.</w:t>
      </w:r>
      <w:r w:rsidR="007A0CB7">
        <w:rPr>
          <w:rFonts w:ascii="Times New Roman" w:hAnsi="Times New Roman" w:cs="Times New Roman"/>
          <w:sz w:val="28"/>
          <w:szCs w:val="28"/>
          <w:lang w:val="uk-UA"/>
        </w:rPr>
        <w:t>2.</w:t>
      </w:r>
      <w:r w:rsidR="00CE17A5">
        <w:rPr>
          <w:rFonts w:ascii="Times New Roman" w:hAnsi="Times New Roman" w:cs="Times New Roman"/>
          <w:sz w:val="28"/>
          <w:szCs w:val="28"/>
          <w:lang w:val="uk-UA"/>
        </w:rPr>
        <w:t>2</w:t>
      </w:r>
      <w:r w:rsidR="00B01266">
        <w:rPr>
          <w:rFonts w:ascii="Times New Roman" w:hAnsi="Times New Roman" w:cs="Times New Roman"/>
          <w:sz w:val="28"/>
          <w:szCs w:val="28"/>
          <w:lang w:val="uk-UA"/>
        </w:rPr>
        <w:t xml:space="preserve"> (див. Додаток А, табл. А.2)</w:t>
      </w:r>
      <w:r w:rsidRPr="00B9691B">
        <w:rPr>
          <w:rFonts w:ascii="Times New Roman" w:hAnsi="Times New Roman" w:cs="Times New Roman"/>
          <w:sz w:val="28"/>
          <w:szCs w:val="28"/>
          <w:lang w:val="uk-UA"/>
        </w:rPr>
        <w:t>.</w:t>
      </w:r>
    </w:p>
    <w:p w14:paraId="2C51A14D" w14:textId="77777777" w:rsidR="008E5132" w:rsidRDefault="008E5132" w:rsidP="00D56AB3">
      <w:pPr>
        <w:spacing w:after="0" w:line="360" w:lineRule="auto"/>
        <w:ind w:firstLine="709"/>
        <w:jc w:val="both"/>
        <w:rPr>
          <w:rFonts w:ascii="Times New Roman" w:hAnsi="Times New Roman" w:cs="Times New Roman"/>
          <w:sz w:val="28"/>
          <w:szCs w:val="28"/>
          <w:lang w:val="uk-UA"/>
        </w:rPr>
      </w:pPr>
    </w:p>
    <w:p w14:paraId="52A5E23C" w14:textId="77777777" w:rsidR="007A0CB7" w:rsidRPr="00B9691B" w:rsidRDefault="007A0CB7" w:rsidP="004F02A7">
      <w:pPr>
        <w:spacing w:after="0" w:line="360" w:lineRule="auto"/>
        <w:jc w:val="both"/>
        <w:rPr>
          <w:rFonts w:ascii="Times New Roman" w:hAnsi="Times New Roman" w:cs="Times New Roman"/>
          <w:sz w:val="28"/>
          <w:szCs w:val="28"/>
          <w:lang w:val="uk-UA"/>
        </w:rPr>
      </w:pPr>
    </w:p>
    <w:p w14:paraId="40E4FAC7" w14:textId="77777777" w:rsidR="00D56AB3" w:rsidRDefault="00CE17A5" w:rsidP="00D56AB3">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w:t>
      </w:r>
      <w:r w:rsidR="007A0CB7">
        <w:rPr>
          <w:rFonts w:ascii="Times New Roman" w:hAnsi="Times New Roman" w:cs="Times New Roman"/>
          <w:sz w:val="28"/>
          <w:szCs w:val="28"/>
          <w:lang w:val="uk-UA"/>
        </w:rPr>
        <w:t>2.</w:t>
      </w:r>
      <w:r>
        <w:rPr>
          <w:rFonts w:ascii="Times New Roman" w:hAnsi="Times New Roman" w:cs="Times New Roman"/>
          <w:sz w:val="28"/>
          <w:szCs w:val="28"/>
          <w:lang w:val="uk-UA"/>
        </w:rPr>
        <w:t>2</w:t>
      </w:r>
    </w:p>
    <w:p w14:paraId="2B757C1C" w14:textId="77777777" w:rsidR="00D56AB3" w:rsidRDefault="00D56AB3" w:rsidP="00D56AB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Коефіцієнти кореляції між ринковою премією за ризик, співвідношенням боргу до чистого доходу нефінансових корпорацій та ВВП на душу населення</w:t>
      </w:r>
    </w:p>
    <w:tbl>
      <w:tblPr>
        <w:tblW w:w="8760" w:type="dxa"/>
        <w:jc w:val="center"/>
        <w:tblLook w:val="04A0" w:firstRow="1" w:lastRow="0" w:firstColumn="1" w:lastColumn="0" w:noHBand="0" w:noVBand="1"/>
      </w:tblPr>
      <w:tblGrid>
        <w:gridCol w:w="2040"/>
        <w:gridCol w:w="2240"/>
        <w:gridCol w:w="2240"/>
        <w:gridCol w:w="2240"/>
      </w:tblGrid>
      <w:tr w:rsidR="00D56AB3" w:rsidRPr="00B9691B" w14:paraId="1C15A403" w14:textId="77777777" w:rsidTr="004F0CDC">
        <w:trPr>
          <w:trHeight w:val="630"/>
          <w:jc w:val="center"/>
        </w:trPr>
        <w:tc>
          <w:tcPr>
            <w:tcW w:w="2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271384" w14:textId="77777777" w:rsidR="00D56AB3" w:rsidRPr="00B9691B" w:rsidRDefault="00D56AB3" w:rsidP="004F0CDC">
            <w:pPr>
              <w:spacing w:after="0" w:line="240" w:lineRule="auto"/>
              <w:rPr>
                <w:rFonts w:ascii="Times New Roman" w:eastAsia="Times New Roman" w:hAnsi="Times New Roman" w:cs="Times New Roman"/>
                <w:i/>
                <w:iCs/>
                <w:color w:val="000000"/>
                <w:sz w:val="24"/>
                <w:szCs w:val="24"/>
              </w:rPr>
            </w:pPr>
            <w:r w:rsidRPr="00B9691B">
              <w:rPr>
                <w:rFonts w:ascii="Times New Roman" w:eastAsia="Times New Roman" w:hAnsi="Times New Roman" w:cs="Times New Roman"/>
                <w:i/>
                <w:iCs/>
                <w:color w:val="000000"/>
                <w:sz w:val="24"/>
                <w:szCs w:val="24"/>
              </w:rPr>
              <w:t> </w:t>
            </w:r>
          </w:p>
        </w:tc>
        <w:tc>
          <w:tcPr>
            <w:tcW w:w="2240" w:type="dxa"/>
            <w:tcBorders>
              <w:top w:val="single" w:sz="4" w:space="0" w:color="auto"/>
              <w:left w:val="nil"/>
              <w:bottom w:val="single" w:sz="4" w:space="0" w:color="auto"/>
              <w:right w:val="single" w:sz="4" w:space="0" w:color="auto"/>
            </w:tcBorders>
            <w:shd w:val="clear" w:color="auto" w:fill="auto"/>
            <w:vAlign w:val="center"/>
            <w:hideMark/>
          </w:tcPr>
          <w:p w14:paraId="57248485" w14:textId="77777777" w:rsidR="00D56AB3" w:rsidRPr="00B9691B" w:rsidRDefault="00D56AB3" w:rsidP="004F0CDC">
            <w:pPr>
              <w:spacing w:after="0" w:line="240" w:lineRule="auto"/>
              <w:jc w:val="center"/>
              <w:rPr>
                <w:rFonts w:ascii="Times New Roman" w:eastAsia="Times New Roman" w:hAnsi="Times New Roman" w:cs="Times New Roman"/>
                <w:color w:val="000000"/>
                <w:sz w:val="24"/>
                <w:szCs w:val="24"/>
              </w:rPr>
            </w:pPr>
            <w:proofErr w:type="spellStart"/>
            <w:r w:rsidRPr="00B9691B">
              <w:rPr>
                <w:rFonts w:ascii="Times New Roman" w:eastAsia="Times New Roman" w:hAnsi="Times New Roman" w:cs="Times New Roman"/>
                <w:color w:val="000000"/>
                <w:sz w:val="24"/>
                <w:szCs w:val="24"/>
              </w:rPr>
              <w:t>Співвідношення</w:t>
            </w:r>
            <w:proofErr w:type="spellEnd"/>
            <w:r w:rsidRPr="00B9691B">
              <w:rPr>
                <w:rFonts w:ascii="Times New Roman" w:eastAsia="Times New Roman" w:hAnsi="Times New Roman" w:cs="Times New Roman"/>
                <w:color w:val="000000"/>
                <w:sz w:val="24"/>
                <w:szCs w:val="24"/>
              </w:rPr>
              <w:t xml:space="preserve"> боргу до </w:t>
            </w:r>
            <w:proofErr w:type="spellStart"/>
            <w:r w:rsidRPr="00B9691B">
              <w:rPr>
                <w:rFonts w:ascii="Times New Roman" w:eastAsia="Times New Roman" w:hAnsi="Times New Roman" w:cs="Times New Roman"/>
                <w:color w:val="000000"/>
                <w:sz w:val="24"/>
                <w:szCs w:val="24"/>
              </w:rPr>
              <w:t>прибутку</w:t>
            </w:r>
            <w:proofErr w:type="spellEnd"/>
          </w:p>
        </w:tc>
        <w:tc>
          <w:tcPr>
            <w:tcW w:w="2240" w:type="dxa"/>
            <w:tcBorders>
              <w:top w:val="single" w:sz="4" w:space="0" w:color="auto"/>
              <w:left w:val="nil"/>
              <w:bottom w:val="single" w:sz="4" w:space="0" w:color="auto"/>
              <w:right w:val="single" w:sz="4" w:space="0" w:color="auto"/>
            </w:tcBorders>
            <w:shd w:val="clear" w:color="auto" w:fill="auto"/>
            <w:vAlign w:val="center"/>
            <w:hideMark/>
          </w:tcPr>
          <w:p w14:paraId="2EFCCCCA" w14:textId="77777777" w:rsidR="00D56AB3" w:rsidRPr="00B9691B" w:rsidRDefault="00D56AB3" w:rsidP="004F0CDC">
            <w:pPr>
              <w:spacing w:after="0" w:line="240" w:lineRule="auto"/>
              <w:jc w:val="center"/>
              <w:rPr>
                <w:rFonts w:ascii="Times New Roman" w:eastAsia="Times New Roman" w:hAnsi="Times New Roman" w:cs="Times New Roman"/>
                <w:color w:val="000000"/>
                <w:sz w:val="24"/>
                <w:szCs w:val="24"/>
              </w:rPr>
            </w:pPr>
            <w:proofErr w:type="spellStart"/>
            <w:r w:rsidRPr="00B9691B">
              <w:rPr>
                <w:rFonts w:ascii="Times New Roman" w:eastAsia="Times New Roman" w:hAnsi="Times New Roman" w:cs="Times New Roman"/>
                <w:color w:val="000000"/>
                <w:sz w:val="24"/>
                <w:szCs w:val="24"/>
              </w:rPr>
              <w:t>Ринкова</w:t>
            </w:r>
            <w:proofErr w:type="spellEnd"/>
            <w:r w:rsidRPr="00B9691B">
              <w:rPr>
                <w:rFonts w:ascii="Times New Roman" w:eastAsia="Times New Roman" w:hAnsi="Times New Roman" w:cs="Times New Roman"/>
                <w:color w:val="000000"/>
                <w:sz w:val="24"/>
                <w:szCs w:val="24"/>
              </w:rPr>
              <w:t xml:space="preserve"> </w:t>
            </w:r>
            <w:proofErr w:type="spellStart"/>
            <w:r w:rsidRPr="00B9691B">
              <w:rPr>
                <w:rFonts w:ascii="Times New Roman" w:eastAsia="Times New Roman" w:hAnsi="Times New Roman" w:cs="Times New Roman"/>
                <w:color w:val="000000"/>
                <w:sz w:val="24"/>
                <w:szCs w:val="24"/>
              </w:rPr>
              <w:t>премія</w:t>
            </w:r>
            <w:proofErr w:type="spellEnd"/>
            <w:r w:rsidRPr="00B9691B">
              <w:rPr>
                <w:rFonts w:ascii="Times New Roman" w:eastAsia="Times New Roman" w:hAnsi="Times New Roman" w:cs="Times New Roman"/>
                <w:color w:val="000000"/>
                <w:sz w:val="24"/>
                <w:szCs w:val="24"/>
              </w:rPr>
              <w:t xml:space="preserve"> за </w:t>
            </w:r>
            <w:proofErr w:type="spellStart"/>
            <w:r w:rsidRPr="00B9691B">
              <w:rPr>
                <w:rFonts w:ascii="Times New Roman" w:eastAsia="Times New Roman" w:hAnsi="Times New Roman" w:cs="Times New Roman"/>
                <w:color w:val="000000"/>
                <w:sz w:val="24"/>
                <w:szCs w:val="24"/>
              </w:rPr>
              <w:t>ризик</w:t>
            </w:r>
            <w:proofErr w:type="spellEnd"/>
          </w:p>
        </w:tc>
        <w:tc>
          <w:tcPr>
            <w:tcW w:w="2240" w:type="dxa"/>
            <w:tcBorders>
              <w:top w:val="single" w:sz="4" w:space="0" w:color="auto"/>
              <w:left w:val="nil"/>
              <w:bottom w:val="single" w:sz="4" w:space="0" w:color="auto"/>
              <w:right w:val="single" w:sz="4" w:space="0" w:color="auto"/>
            </w:tcBorders>
            <w:shd w:val="clear" w:color="auto" w:fill="auto"/>
            <w:vAlign w:val="center"/>
            <w:hideMark/>
          </w:tcPr>
          <w:p w14:paraId="33493F7E" w14:textId="77777777" w:rsidR="00D56AB3" w:rsidRPr="00B9691B" w:rsidRDefault="00D56AB3" w:rsidP="004F0CDC">
            <w:pPr>
              <w:spacing w:after="0" w:line="240" w:lineRule="auto"/>
              <w:jc w:val="center"/>
              <w:rPr>
                <w:rFonts w:ascii="Times New Roman" w:eastAsia="Times New Roman" w:hAnsi="Times New Roman" w:cs="Times New Roman"/>
                <w:color w:val="000000"/>
                <w:sz w:val="24"/>
                <w:szCs w:val="24"/>
              </w:rPr>
            </w:pPr>
            <w:r w:rsidRPr="00B9691B">
              <w:rPr>
                <w:rFonts w:ascii="Times New Roman" w:eastAsia="Times New Roman" w:hAnsi="Times New Roman" w:cs="Times New Roman"/>
                <w:color w:val="000000"/>
                <w:sz w:val="24"/>
                <w:szCs w:val="24"/>
              </w:rPr>
              <w:t xml:space="preserve">ВВП на душу </w:t>
            </w:r>
            <w:proofErr w:type="spellStart"/>
            <w:r w:rsidRPr="00B9691B">
              <w:rPr>
                <w:rFonts w:ascii="Times New Roman" w:eastAsia="Times New Roman" w:hAnsi="Times New Roman" w:cs="Times New Roman"/>
                <w:color w:val="000000"/>
                <w:sz w:val="24"/>
                <w:szCs w:val="24"/>
              </w:rPr>
              <w:t>населення</w:t>
            </w:r>
            <w:proofErr w:type="spellEnd"/>
          </w:p>
        </w:tc>
      </w:tr>
      <w:tr w:rsidR="00D56AB3" w:rsidRPr="00B9691B" w14:paraId="4653E99E" w14:textId="77777777" w:rsidTr="004F0CDC">
        <w:trPr>
          <w:trHeight w:val="630"/>
          <w:jc w:val="center"/>
        </w:trPr>
        <w:tc>
          <w:tcPr>
            <w:tcW w:w="2040" w:type="dxa"/>
            <w:tcBorders>
              <w:top w:val="nil"/>
              <w:left w:val="single" w:sz="4" w:space="0" w:color="auto"/>
              <w:bottom w:val="single" w:sz="4" w:space="0" w:color="auto"/>
              <w:right w:val="single" w:sz="4" w:space="0" w:color="auto"/>
            </w:tcBorders>
            <w:shd w:val="clear" w:color="auto" w:fill="auto"/>
            <w:vAlign w:val="center"/>
            <w:hideMark/>
          </w:tcPr>
          <w:p w14:paraId="0541B566" w14:textId="77777777" w:rsidR="00D56AB3" w:rsidRPr="00B9691B" w:rsidRDefault="00D56AB3" w:rsidP="004F0CDC">
            <w:pPr>
              <w:spacing w:after="0" w:line="240" w:lineRule="auto"/>
              <w:rPr>
                <w:rFonts w:ascii="Times New Roman" w:eastAsia="Times New Roman" w:hAnsi="Times New Roman" w:cs="Times New Roman"/>
                <w:color w:val="000000"/>
                <w:sz w:val="24"/>
                <w:szCs w:val="24"/>
              </w:rPr>
            </w:pPr>
            <w:proofErr w:type="spellStart"/>
            <w:r w:rsidRPr="00B9691B">
              <w:rPr>
                <w:rFonts w:ascii="Times New Roman" w:eastAsia="Times New Roman" w:hAnsi="Times New Roman" w:cs="Times New Roman"/>
                <w:color w:val="000000"/>
                <w:sz w:val="24"/>
                <w:szCs w:val="24"/>
              </w:rPr>
              <w:t>Співвідношення</w:t>
            </w:r>
            <w:proofErr w:type="spellEnd"/>
            <w:r w:rsidRPr="00B9691B">
              <w:rPr>
                <w:rFonts w:ascii="Times New Roman" w:eastAsia="Times New Roman" w:hAnsi="Times New Roman" w:cs="Times New Roman"/>
                <w:color w:val="000000"/>
                <w:sz w:val="24"/>
                <w:szCs w:val="24"/>
              </w:rPr>
              <w:t xml:space="preserve"> боргу до </w:t>
            </w:r>
            <w:proofErr w:type="spellStart"/>
            <w:r w:rsidRPr="00B9691B">
              <w:rPr>
                <w:rFonts w:ascii="Times New Roman" w:eastAsia="Times New Roman" w:hAnsi="Times New Roman" w:cs="Times New Roman"/>
                <w:color w:val="000000"/>
                <w:sz w:val="24"/>
                <w:szCs w:val="24"/>
              </w:rPr>
              <w:t>прибутку</w:t>
            </w:r>
            <w:proofErr w:type="spellEnd"/>
          </w:p>
        </w:tc>
        <w:tc>
          <w:tcPr>
            <w:tcW w:w="2240" w:type="dxa"/>
            <w:tcBorders>
              <w:top w:val="nil"/>
              <w:left w:val="nil"/>
              <w:bottom w:val="single" w:sz="4" w:space="0" w:color="auto"/>
              <w:right w:val="single" w:sz="4" w:space="0" w:color="auto"/>
            </w:tcBorders>
            <w:shd w:val="clear" w:color="auto" w:fill="auto"/>
            <w:noWrap/>
            <w:vAlign w:val="center"/>
            <w:hideMark/>
          </w:tcPr>
          <w:p w14:paraId="44D8C745" w14:textId="77777777" w:rsidR="00D56AB3" w:rsidRPr="00B9691B" w:rsidRDefault="00D56AB3" w:rsidP="004F0CDC">
            <w:pPr>
              <w:spacing w:after="0" w:line="240" w:lineRule="auto"/>
              <w:jc w:val="center"/>
              <w:rPr>
                <w:rFonts w:ascii="Times New Roman" w:eastAsia="Times New Roman" w:hAnsi="Times New Roman" w:cs="Times New Roman"/>
                <w:color w:val="000000"/>
                <w:sz w:val="24"/>
                <w:szCs w:val="24"/>
              </w:rPr>
            </w:pPr>
            <w:r w:rsidRPr="00B9691B">
              <w:rPr>
                <w:rFonts w:ascii="Times New Roman" w:eastAsia="Times New Roman" w:hAnsi="Times New Roman" w:cs="Times New Roman"/>
                <w:color w:val="000000"/>
                <w:sz w:val="24"/>
                <w:szCs w:val="24"/>
              </w:rPr>
              <w:t>1</w:t>
            </w:r>
          </w:p>
        </w:tc>
        <w:tc>
          <w:tcPr>
            <w:tcW w:w="2240" w:type="dxa"/>
            <w:tcBorders>
              <w:top w:val="nil"/>
              <w:left w:val="nil"/>
              <w:bottom w:val="single" w:sz="4" w:space="0" w:color="auto"/>
              <w:right w:val="single" w:sz="4" w:space="0" w:color="auto"/>
            </w:tcBorders>
            <w:shd w:val="clear" w:color="auto" w:fill="auto"/>
            <w:noWrap/>
            <w:vAlign w:val="center"/>
            <w:hideMark/>
          </w:tcPr>
          <w:p w14:paraId="4B618B44" w14:textId="77777777" w:rsidR="00D56AB3" w:rsidRPr="00B9691B" w:rsidRDefault="00D56AB3" w:rsidP="004F0CDC">
            <w:pPr>
              <w:spacing w:after="0" w:line="240" w:lineRule="auto"/>
              <w:jc w:val="center"/>
              <w:rPr>
                <w:rFonts w:ascii="Times New Roman" w:eastAsia="Times New Roman" w:hAnsi="Times New Roman" w:cs="Times New Roman"/>
                <w:color w:val="000000"/>
                <w:sz w:val="24"/>
                <w:szCs w:val="24"/>
              </w:rPr>
            </w:pPr>
            <w:r w:rsidRPr="00B9691B">
              <w:rPr>
                <w:rFonts w:ascii="Times New Roman" w:eastAsia="Times New Roman" w:hAnsi="Times New Roman" w:cs="Times New Roman"/>
                <w:color w:val="000000"/>
                <w:sz w:val="24"/>
                <w:szCs w:val="24"/>
              </w:rPr>
              <w:t>-0,050673875</w:t>
            </w:r>
          </w:p>
        </w:tc>
        <w:tc>
          <w:tcPr>
            <w:tcW w:w="2240" w:type="dxa"/>
            <w:tcBorders>
              <w:top w:val="nil"/>
              <w:left w:val="nil"/>
              <w:bottom w:val="single" w:sz="4" w:space="0" w:color="auto"/>
              <w:right w:val="single" w:sz="4" w:space="0" w:color="auto"/>
            </w:tcBorders>
            <w:shd w:val="clear" w:color="auto" w:fill="auto"/>
            <w:noWrap/>
            <w:vAlign w:val="center"/>
            <w:hideMark/>
          </w:tcPr>
          <w:p w14:paraId="78288A70" w14:textId="77777777" w:rsidR="00D56AB3" w:rsidRPr="00B9691B" w:rsidRDefault="00D56AB3" w:rsidP="004F0CDC">
            <w:pPr>
              <w:spacing w:after="0" w:line="240" w:lineRule="auto"/>
              <w:jc w:val="center"/>
              <w:rPr>
                <w:rFonts w:ascii="Times New Roman" w:eastAsia="Times New Roman" w:hAnsi="Times New Roman" w:cs="Times New Roman"/>
                <w:color w:val="000000"/>
                <w:sz w:val="24"/>
                <w:szCs w:val="24"/>
              </w:rPr>
            </w:pPr>
            <w:r w:rsidRPr="00B9691B">
              <w:rPr>
                <w:rFonts w:ascii="Times New Roman" w:eastAsia="Times New Roman" w:hAnsi="Times New Roman" w:cs="Times New Roman"/>
                <w:color w:val="000000"/>
                <w:sz w:val="24"/>
                <w:szCs w:val="24"/>
              </w:rPr>
              <w:t>0,611578873</w:t>
            </w:r>
          </w:p>
        </w:tc>
      </w:tr>
      <w:tr w:rsidR="00D56AB3" w:rsidRPr="00B9691B" w14:paraId="62FB1769" w14:textId="77777777" w:rsidTr="004F0CDC">
        <w:trPr>
          <w:trHeight w:val="630"/>
          <w:jc w:val="center"/>
        </w:trPr>
        <w:tc>
          <w:tcPr>
            <w:tcW w:w="2040" w:type="dxa"/>
            <w:tcBorders>
              <w:top w:val="nil"/>
              <w:left w:val="single" w:sz="4" w:space="0" w:color="auto"/>
              <w:bottom w:val="single" w:sz="4" w:space="0" w:color="auto"/>
              <w:right w:val="single" w:sz="4" w:space="0" w:color="auto"/>
            </w:tcBorders>
            <w:shd w:val="clear" w:color="auto" w:fill="auto"/>
            <w:vAlign w:val="center"/>
            <w:hideMark/>
          </w:tcPr>
          <w:p w14:paraId="1C3620DA" w14:textId="77777777" w:rsidR="00D56AB3" w:rsidRPr="00B9691B" w:rsidRDefault="00D56AB3" w:rsidP="004F0CDC">
            <w:pPr>
              <w:spacing w:after="0" w:line="240" w:lineRule="auto"/>
              <w:rPr>
                <w:rFonts w:ascii="Times New Roman" w:eastAsia="Times New Roman" w:hAnsi="Times New Roman" w:cs="Times New Roman"/>
                <w:color w:val="000000"/>
                <w:sz w:val="24"/>
                <w:szCs w:val="24"/>
              </w:rPr>
            </w:pPr>
            <w:proofErr w:type="spellStart"/>
            <w:r w:rsidRPr="00B9691B">
              <w:rPr>
                <w:rFonts w:ascii="Times New Roman" w:eastAsia="Times New Roman" w:hAnsi="Times New Roman" w:cs="Times New Roman"/>
                <w:color w:val="000000"/>
                <w:sz w:val="24"/>
                <w:szCs w:val="24"/>
              </w:rPr>
              <w:t>Ринкова</w:t>
            </w:r>
            <w:proofErr w:type="spellEnd"/>
            <w:r w:rsidRPr="00B9691B">
              <w:rPr>
                <w:rFonts w:ascii="Times New Roman" w:eastAsia="Times New Roman" w:hAnsi="Times New Roman" w:cs="Times New Roman"/>
                <w:color w:val="000000"/>
                <w:sz w:val="24"/>
                <w:szCs w:val="24"/>
              </w:rPr>
              <w:t xml:space="preserve"> </w:t>
            </w:r>
            <w:proofErr w:type="spellStart"/>
            <w:r w:rsidRPr="00B9691B">
              <w:rPr>
                <w:rFonts w:ascii="Times New Roman" w:eastAsia="Times New Roman" w:hAnsi="Times New Roman" w:cs="Times New Roman"/>
                <w:color w:val="000000"/>
                <w:sz w:val="24"/>
                <w:szCs w:val="24"/>
              </w:rPr>
              <w:t>премія</w:t>
            </w:r>
            <w:proofErr w:type="spellEnd"/>
            <w:r w:rsidRPr="00B9691B">
              <w:rPr>
                <w:rFonts w:ascii="Times New Roman" w:eastAsia="Times New Roman" w:hAnsi="Times New Roman" w:cs="Times New Roman"/>
                <w:color w:val="000000"/>
                <w:sz w:val="24"/>
                <w:szCs w:val="24"/>
              </w:rPr>
              <w:t xml:space="preserve"> за </w:t>
            </w:r>
            <w:proofErr w:type="spellStart"/>
            <w:r w:rsidRPr="00B9691B">
              <w:rPr>
                <w:rFonts w:ascii="Times New Roman" w:eastAsia="Times New Roman" w:hAnsi="Times New Roman" w:cs="Times New Roman"/>
                <w:color w:val="000000"/>
                <w:sz w:val="24"/>
                <w:szCs w:val="24"/>
              </w:rPr>
              <w:t>ризик</w:t>
            </w:r>
            <w:proofErr w:type="spellEnd"/>
          </w:p>
        </w:tc>
        <w:tc>
          <w:tcPr>
            <w:tcW w:w="2240" w:type="dxa"/>
            <w:tcBorders>
              <w:top w:val="nil"/>
              <w:left w:val="nil"/>
              <w:bottom w:val="single" w:sz="4" w:space="0" w:color="auto"/>
              <w:right w:val="single" w:sz="4" w:space="0" w:color="auto"/>
            </w:tcBorders>
            <w:shd w:val="clear" w:color="auto" w:fill="auto"/>
            <w:noWrap/>
            <w:vAlign w:val="center"/>
            <w:hideMark/>
          </w:tcPr>
          <w:p w14:paraId="6397057D" w14:textId="77777777" w:rsidR="00D56AB3" w:rsidRPr="00B9691B" w:rsidRDefault="00D56AB3" w:rsidP="004F0CDC">
            <w:pPr>
              <w:spacing w:after="0" w:line="240" w:lineRule="auto"/>
              <w:jc w:val="center"/>
              <w:rPr>
                <w:rFonts w:ascii="Times New Roman" w:eastAsia="Times New Roman" w:hAnsi="Times New Roman" w:cs="Times New Roman"/>
                <w:color w:val="000000"/>
                <w:sz w:val="24"/>
                <w:szCs w:val="24"/>
              </w:rPr>
            </w:pPr>
            <w:r w:rsidRPr="00B9691B">
              <w:rPr>
                <w:rFonts w:ascii="Times New Roman" w:eastAsia="Times New Roman" w:hAnsi="Times New Roman" w:cs="Times New Roman"/>
                <w:color w:val="000000"/>
                <w:sz w:val="24"/>
                <w:szCs w:val="24"/>
              </w:rPr>
              <w:t>-0,050673875</w:t>
            </w:r>
          </w:p>
        </w:tc>
        <w:tc>
          <w:tcPr>
            <w:tcW w:w="2240" w:type="dxa"/>
            <w:tcBorders>
              <w:top w:val="nil"/>
              <w:left w:val="nil"/>
              <w:bottom w:val="single" w:sz="4" w:space="0" w:color="auto"/>
              <w:right w:val="single" w:sz="4" w:space="0" w:color="auto"/>
            </w:tcBorders>
            <w:shd w:val="clear" w:color="auto" w:fill="auto"/>
            <w:noWrap/>
            <w:vAlign w:val="center"/>
            <w:hideMark/>
          </w:tcPr>
          <w:p w14:paraId="33BA7263" w14:textId="77777777" w:rsidR="00D56AB3" w:rsidRPr="00B9691B" w:rsidRDefault="00D56AB3" w:rsidP="004F0CDC">
            <w:pPr>
              <w:spacing w:after="0" w:line="240" w:lineRule="auto"/>
              <w:jc w:val="center"/>
              <w:rPr>
                <w:rFonts w:ascii="Times New Roman" w:eastAsia="Times New Roman" w:hAnsi="Times New Roman" w:cs="Times New Roman"/>
                <w:color w:val="000000"/>
                <w:sz w:val="24"/>
                <w:szCs w:val="24"/>
              </w:rPr>
            </w:pPr>
            <w:r w:rsidRPr="00B9691B">
              <w:rPr>
                <w:rFonts w:ascii="Times New Roman" w:eastAsia="Times New Roman" w:hAnsi="Times New Roman" w:cs="Times New Roman"/>
                <w:color w:val="000000"/>
                <w:sz w:val="24"/>
                <w:szCs w:val="24"/>
              </w:rPr>
              <w:t>1</w:t>
            </w:r>
          </w:p>
        </w:tc>
        <w:tc>
          <w:tcPr>
            <w:tcW w:w="2240" w:type="dxa"/>
            <w:tcBorders>
              <w:top w:val="nil"/>
              <w:left w:val="nil"/>
              <w:bottom w:val="single" w:sz="4" w:space="0" w:color="auto"/>
              <w:right w:val="single" w:sz="4" w:space="0" w:color="auto"/>
            </w:tcBorders>
            <w:shd w:val="clear" w:color="auto" w:fill="auto"/>
            <w:noWrap/>
            <w:vAlign w:val="center"/>
            <w:hideMark/>
          </w:tcPr>
          <w:p w14:paraId="12C321F9" w14:textId="77777777" w:rsidR="00D56AB3" w:rsidRPr="00B9691B" w:rsidRDefault="00D56AB3" w:rsidP="004F0CDC">
            <w:pPr>
              <w:spacing w:after="0" w:line="240" w:lineRule="auto"/>
              <w:jc w:val="center"/>
              <w:rPr>
                <w:rFonts w:ascii="Times New Roman" w:eastAsia="Times New Roman" w:hAnsi="Times New Roman" w:cs="Times New Roman"/>
                <w:color w:val="000000"/>
                <w:sz w:val="24"/>
                <w:szCs w:val="24"/>
              </w:rPr>
            </w:pPr>
            <w:r w:rsidRPr="00B9691B">
              <w:rPr>
                <w:rFonts w:ascii="Times New Roman" w:eastAsia="Times New Roman" w:hAnsi="Times New Roman" w:cs="Times New Roman"/>
                <w:color w:val="000000"/>
                <w:sz w:val="24"/>
                <w:szCs w:val="24"/>
              </w:rPr>
              <w:t>-0,51823315</w:t>
            </w:r>
          </w:p>
        </w:tc>
      </w:tr>
      <w:tr w:rsidR="00D56AB3" w:rsidRPr="00B9691B" w14:paraId="7DB3BE32" w14:textId="77777777" w:rsidTr="004F0CDC">
        <w:trPr>
          <w:trHeight w:val="630"/>
          <w:jc w:val="center"/>
        </w:trPr>
        <w:tc>
          <w:tcPr>
            <w:tcW w:w="2040" w:type="dxa"/>
            <w:tcBorders>
              <w:top w:val="nil"/>
              <w:left w:val="single" w:sz="4" w:space="0" w:color="auto"/>
              <w:bottom w:val="single" w:sz="4" w:space="0" w:color="auto"/>
              <w:right w:val="single" w:sz="4" w:space="0" w:color="auto"/>
            </w:tcBorders>
            <w:shd w:val="clear" w:color="auto" w:fill="auto"/>
            <w:vAlign w:val="center"/>
            <w:hideMark/>
          </w:tcPr>
          <w:p w14:paraId="55BDFBB3" w14:textId="77777777" w:rsidR="00D56AB3" w:rsidRPr="00B9691B" w:rsidRDefault="00D56AB3" w:rsidP="004F0CDC">
            <w:pPr>
              <w:spacing w:after="0" w:line="240" w:lineRule="auto"/>
              <w:rPr>
                <w:rFonts w:ascii="Times New Roman" w:eastAsia="Times New Roman" w:hAnsi="Times New Roman" w:cs="Times New Roman"/>
                <w:color w:val="000000"/>
                <w:sz w:val="24"/>
                <w:szCs w:val="24"/>
              </w:rPr>
            </w:pPr>
            <w:r w:rsidRPr="00B9691B">
              <w:rPr>
                <w:rFonts w:ascii="Times New Roman" w:eastAsia="Times New Roman" w:hAnsi="Times New Roman" w:cs="Times New Roman"/>
                <w:color w:val="000000"/>
                <w:sz w:val="24"/>
                <w:szCs w:val="24"/>
              </w:rPr>
              <w:t xml:space="preserve">ВВП на душу </w:t>
            </w:r>
            <w:proofErr w:type="spellStart"/>
            <w:r w:rsidRPr="00B9691B">
              <w:rPr>
                <w:rFonts w:ascii="Times New Roman" w:eastAsia="Times New Roman" w:hAnsi="Times New Roman" w:cs="Times New Roman"/>
                <w:color w:val="000000"/>
                <w:sz w:val="24"/>
                <w:szCs w:val="24"/>
              </w:rPr>
              <w:t>населення</w:t>
            </w:r>
            <w:proofErr w:type="spellEnd"/>
          </w:p>
        </w:tc>
        <w:tc>
          <w:tcPr>
            <w:tcW w:w="2240" w:type="dxa"/>
            <w:tcBorders>
              <w:top w:val="nil"/>
              <w:left w:val="nil"/>
              <w:bottom w:val="single" w:sz="4" w:space="0" w:color="auto"/>
              <w:right w:val="single" w:sz="4" w:space="0" w:color="auto"/>
            </w:tcBorders>
            <w:shd w:val="clear" w:color="auto" w:fill="auto"/>
            <w:noWrap/>
            <w:vAlign w:val="center"/>
            <w:hideMark/>
          </w:tcPr>
          <w:p w14:paraId="746DD2B9" w14:textId="77777777" w:rsidR="00D56AB3" w:rsidRPr="00B9691B" w:rsidRDefault="00D56AB3" w:rsidP="004F0CDC">
            <w:pPr>
              <w:spacing w:after="0" w:line="240" w:lineRule="auto"/>
              <w:jc w:val="center"/>
              <w:rPr>
                <w:rFonts w:ascii="Times New Roman" w:eastAsia="Times New Roman" w:hAnsi="Times New Roman" w:cs="Times New Roman"/>
                <w:color w:val="000000"/>
                <w:sz w:val="24"/>
                <w:szCs w:val="24"/>
              </w:rPr>
            </w:pPr>
            <w:r w:rsidRPr="00B9691B">
              <w:rPr>
                <w:rFonts w:ascii="Times New Roman" w:eastAsia="Times New Roman" w:hAnsi="Times New Roman" w:cs="Times New Roman"/>
                <w:color w:val="000000"/>
                <w:sz w:val="24"/>
                <w:szCs w:val="24"/>
              </w:rPr>
              <w:t>0,611578873</w:t>
            </w:r>
          </w:p>
        </w:tc>
        <w:tc>
          <w:tcPr>
            <w:tcW w:w="2240" w:type="dxa"/>
            <w:tcBorders>
              <w:top w:val="nil"/>
              <w:left w:val="nil"/>
              <w:bottom w:val="single" w:sz="4" w:space="0" w:color="auto"/>
              <w:right w:val="single" w:sz="4" w:space="0" w:color="auto"/>
            </w:tcBorders>
            <w:shd w:val="clear" w:color="auto" w:fill="auto"/>
            <w:noWrap/>
            <w:vAlign w:val="center"/>
            <w:hideMark/>
          </w:tcPr>
          <w:p w14:paraId="3439F519" w14:textId="77777777" w:rsidR="00D56AB3" w:rsidRPr="00B9691B" w:rsidRDefault="00D56AB3" w:rsidP="004F0CDC">
            <w:pPr>
              <w:spacing w:after="0" w:line="240" w:lineRule="auto"/>
              <w:jc w:val="center"/>
              <w:rPr>
                <w:rFonts w:ascii="Times New Roman" w:eastAsia="Times New Roman" w:hAnsi="Times New Roman" w:cs="Times New Roman"/>
                <w:color w:val="000000"/>
                <w:sz w:val="24"/>
                <w:szCs w:val="24"/>
              </w:rPr>
            </w:pPr>
            <w:r w:rsidRPr="00B9691B">
              <w:rPr>
                <w:rFonts w:ascii="Times New Roman" w:eastAsia="Times New Roman" w:hAnsi="Times New Roman" w:cs="Times New Roman"/>
                <w:color w:val="000000"/>
                <w:sz w:val="24"/>
                <w:szCs w:val="24"/>
              </w:rPr>
              <w:t>-0,51823315</w:t>
            </w:r>
          </w:p>
        </w:tc>
        <w:tc>
          <w:tcPr>
            <w:tcW w:w="2240" w:type="dxa"/>
            <w:tcBorders>
              <w:top w:val="nil"/>
              <w:left w:val="nil"/>
              <w:bottom w:val="single" w:sz="4" w:space="0" w:color="auto"/>
              <w:right w:val="single" w:sz="4" w:space="0" w:color="auto"/>
            </w:tcBorders>
            <w:shd w:val="clear" w:color="auto" w:fill="auto"/>
            <w:noWrap/>
            <w:vAlign w:val="center"/>
            <w:hideMark/>
          </w:tcPr>
          <w:p w14:paraId="2E7C9D85" w14:textId="77777777" w:rsidR="00D56AB3" w:rsidRPr="00B9691B" w:rsidRDefault="00D56AB3" w:rsidP="004F0CDC">
            <w:pPr>
              <w:spacing w:after="0" w:line="240" w:lineRule="auto"/>
              <w:jc w:val="center"/>
              <w:rPr>
                <w:rFonts w:ascii="Times New Roman" w:eastAsia="Times New Roman" w:hAnsi="Times New Roman" w:cs="Times New Roman"/>
                <w:color w:val="000000"/>
                <w:sz w:val="24"/>
                <w:szCs w:val="24"/>
              </w:rPr>
            </w:pPr>
            <w:r w:rsidRPr="00B9691B">
              <w:rPr>
                <w:rFonts w:ascii="Times New Roman" w:eastAsia="Times New Roman" w:hAnsi="Times New Roman" w:cs="Times New Roman"/>
                <w:color w:val="000000"/>
                <w:sz w:val="24"/>
                <w:szCs w:val="24"/>
              </w:rPr>
              <w:t>1</w:t>
            </w:r>
          </w:p>
        </w:tc>
      </w:tr>
    </w:tbl>
    <w:p w14:paraId="73947DEB" w14:textId="77777777" w:rsidR="00D56AB3" w:rsidRDefault="00D56AB3" w:rsidP="00D56AB3">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Джерело: розраховано автором на основі </w:t>
      </w:r>
      <w:r>
        <w:rPr>
          <w:rFonts w:ascii="Times New Roman" w:hAnsi="Times New Roman" w:cs="Times New Roman"/>
          <w:sz w:val="28"/>
          <w:szCs w:val="28"/>
        </w:rPr>
        <w:t>[</w:t>
      </w:r>
      <w:r w:rsidR="00F475D4">
        <w:rPr>
          <w:rFonts w:ascii="Times New Roman" w:hAnsi="Times New Roman" w:cs="Times New Roman"/>
          <w:sz w:val="28"/>
          <w:szCs w:val="28"/>
        </w:rPr>
        <w:t>23</w:t>
      </w:r>
      <w:r w:rsidR="00446668" w:rsidRPr="00446668">
        <w:rPr>
          <w:rFonts w:ascii="Times New Roman" w:hAnsi="Times New Roman" w:cs="Times New Roman"/>
          <w:sz w:val="28"/>
          <w:szCs w:val="28"/>
        </w:rPr>
        <w:t xml:space="preserve">, </w:t>
      </w:r>
      <w:r w:rsidR="00F475D4">
        <w:rPr>
          <w:rFonts w:ascii="Times New Roman" w:hAnsi="Times New Roman" w:cs="Times New Roman"/>
          <w:sz w:val="28"/>
          <w:szCs w:val="28"/>
        </w:rPr>
        <w:t>24, 25</w:t>
      </w:r>
      <w:r>
        <w:rPr>
          <w:rFonts w:ascii="Times New Roman" w:hAnsi="Times New Roman" w:cs="Times New Roman"/>
          <w:sz w:val="28"/>
          <w:szCs w:val="28"/>
        </w:rPr>
        <w:t>].</w:t>
      </w:r>
    </w:p>
    <w:p w14:paraId="22AFA705" w14:textId="77777777" w:rsidR="00D56AB3" w:rsidRDefault="00D56AB3" w:rsidP="00D56A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отриманої таблиці можна зробити кілька висновків:</w:t>
      </w:r>
    </w:p>
    <w:p w14:paraId="47A72E07" w14:textId="77777777" w:rsidR="00D56AB3" w:rsidRDefault="00D56AB3" w:rsidP="00D56AB3">
      <w:pPr>
        <w:pStyle w:val="a8"/>
        <w:numPr>
          <w:ilvl w:val="0"/>
          <w:numId w:val="1"/>
        </w:numPr>
        <w:spacing w:after="0" w:line="360" w:lineRule="auto"/>
        <w:ind w:left="0" w:firstLine="1069"/>
        <w:jc w:val="both"/>
        <w:rPr>
          <w:rFonts w:ascii="Times New Roman" w:hAnsi="Times New Roman" w:cs="Times New Roman"/>
          <w:sz w:val="28"/>
          <w:szCs w:val="28"/>
          <w:lang w:val="uk-UA"/>
        </w:rPr>
      </w:pPr>
      <w:r>
        <w:rPr>
          <w:rFonts w:ascii="Times New Roman" w:hAnsi="Times New Roman" w:cs="Times New Roman"/>
          <w:sz w:val="28"/>
          <w:szCs w:val="28"/>
          <w:lang w:val="uk-UA"/>
        </w:rPr>
        <w:t>Кореляція між показниками ВВП на душу населення та співвідношення боргу до чистого прибутку нефінансових установ складає 61%, що свідчить про прямий, високий рівень зв’язку.</w:t>
      </w:r>
    </w:p>
    <w:p w14:paraId="739D99C2" w14:textId="77777777" w:rsidR="00D56AB3" w:rsidRDefault="00D56AB3" w:rsidP="00D56AB3">
      <w:pPr>
        <w:pStyle w:val="a8"/>
        <w:numPr>
          <w:ilvl w:val="0"/>
          <w:numId w:val="1"/>
        </w:numPr>
        <w:spacing w:after="0" w:line="360" w:lineRule="auto"/>
        <w:ind w:left="0" w:firstLine="1069"/>
        <w:jc w:val="both"/>
        <w:rPr>
          <w:rFonts w:ascii="Times New Roman" w:hAnsi="Times New Roman" w:cs="Times New Roman"/>
          <w:sz w:val="28"/>
          <w:szCs w:val="28"/>
          <w:lang w:val="uk-UA"/>
        </w:rPr>
      </w:pPr>
      <w:r>
        <w:rPr>
          <w:rFonts w:ascii="Times New Roman" w:hAnsi="Times New Roman" w:cs="Times New Roman"/>
          <w:sz w:val="28"/>
          <w:szCs w:val="28"/>
          <w:lang w:val="uk-UA"/>
        </w:rPr>
        <w:t>Коефіцієнт кореляції -0,52 між ВВП на душу населення та ринковою премією за ризик означає наявність оберненої залежності.</w:t>
      </w:r>
    </w:p>
    <w:p w14:paraId="002091CE" w14:textId="77777777" w:rsidR="00D56AB3" w:rsidRDefault="00D56AB3" w:rsidP="00D56AB3">
      <w:pPr>
        <w:pStyle w:val="a8"/>
        <w:numPr>
          <w:ilvl w:val="0"/>
          <w:numId w:val="1"/>
        </w:numPr>
        <w:spacing w:after="0" w:line="360" w:lineRule="auto"/>
        <w:ind w:left="0" w:firstLine="1069"/>
        <w:jc w:val="both"/>
        <w:rPr>
          <w:rFonts w:ascii="Times New Roman" w:hAnsi="Times New Roman" w:cs="Times New Roman"/>
          <w:sz w:val="28"/>
          <w:szCs w:val="28"/>
          <w:lang w:val="uk-UA"/>
        </w:rPr>
      </w:pPr>
      <w:r>
        <w:rPr>
          <w:rFonts w:ascii="Times New Roman" w:hAnsi="Times New Roman" w:cs="Times New Roman"/>
          <w:sz w:val="28"/>
          <w:szCs w:val="28"/>
          <w:lang w:val="uk-UA"/>
        </w:rPr>
        <w:t>Між співвідношенням боргу до чистого прибутку нефінансових корпорацій та ринковою премією за ризик кореляції не знайдено, що робить подальше проведення регресійного аналізу можливим.</w:t>
      </w:r>
    </w:p>
    <w:p w14:paraId="7C8635B8" w14:textId="77777777" w:rsidR="00D56AB3" w:rsidRDefault="00D56AB3" w:rsidP="00D56AB3">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Двофакторна</w:t>
      </w:r>
      <w:proofErr w:type="spellEnd"/>
      <w:r>
        <w:rPr>
          <w:rFonts w:ascii="Times New Roman" w:hAnsi="Times New Roman" w:cs="Times New Roman"/>
          <w:sz w:val="28"/>
          <w:szCs w:val="28"/>
          <w:lang w:val="uk-UA"/>
        </w:rPr>
        <w:t xml:space="preserve"> модель впливу показників, що визначають структуру капіталу, на економічний розвиток країн, має вигляд:</w:t>
      </w:r>
    </w:p>
    <w:p w14:paraId="43C7C24A" w14:textId="77777777" w:rsidR="00D56AB3" w:rsidRDefault="00D56AB3" w:rsidP="00D56AB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Y</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β</w:t>
      </w:r>
      <w:r w:rsidRPr="003B3007">
        <w:rPr>
          <w:rFonts w:ascii="Times New Roman" w:hAnsi="Times New Roman" w:cs="Times New Roman"/>
          <w:sz w:val="28"/>
          <w:szCs w:val="28"/>
          <w:vertAlign w:val="subscript"/>
          <w:lang w:val="uk-UA"/>
        </w:rPr>
        <w:t>0</w:t>
      </w:r>
      <w:r w:rsidRPr="003B3007">
        <w:rPr>
          <w:rFonts w:ascii="Times New Roman" w:hAnsi="Times New Roman" w:cs="Times New Roman"/>
          <w:sz w:val="28"/>
          <w:szCs w:val="28"/>
          <w:lang w:val="uk-UA"/>
        </w:rPr>
        <w:t xml:space="preserve"> + </w:t>
      </w:r>
      <w:r>
        <w:rPr>
          <w:rFonts w:ascii="Times New Roman" w:hAnsi="Times New Roman" w:cs="Times New Roman"/>
          <w:sz w:val="28"/>
          <w:szCs w:val="28"/>
          <w:lang w:val="en-US"/>
        </w:rPr>
        <w:t>β</w:t>
      </w:r>
      <w:r w:rsidRPr="003B3007">
        <w:rPr>
          <w:rFonts w:ascii="Times New Roman" w:hAnsi="Times New Roman" w:cs="Times New Roman"/>
          <w:sz w:val="28"/>
          <w:szCs w:val="28"/>
          <w:vertAlign w:val="subscript"/>
          <w:lang w:val="uk-UA"/>
        </w:rPr>
        <w:t>1</w:t>
      </w:r>
      <w:r>
        <w:rPr>
          <w:rFonts w:ascii="Times New Roman" w:hAnsi="Times New Roman" w:cs="Times New Roman"/>
          <w:sz w:val="28"/>
          <w:szCs w:val="28"/>
          <w:lang w:val="en-US"/>
        </w:rPr>
        <w:t>DSR</w:t>
      </w:r>
      <w:r w:rsidRPr="003B3007">
        <w:rPr>
          <w:rFonts w:ascii="Times New Roman" w:hAnsi="Times New Roman" w:cs="Times New Roman"/>
          <w:sz w:val="28"/>
          <w:szCs w:val="28"/>
          <w:lang w:val="uk-UA"/>
        </w:rPr>
        <w:t xml:space="preserve"> + </w:t>
      </w:r>
      <w:r>
        <w:rPr>
          <w:rFonts w:ascii="Times New Roman" w:hAnsi="Times New Roman" w:cs="Times New Roman"/>
          <w:sz w:val="28"/>
          <w:szCs w:val="28"/>
          <w:lang w:val="en-US"/>
        </w:rPr>
        <w:t>β</w:t>
      </w:r>
      <w:r w:rsidRPr="003B3007">
        <w:rPr>
          <w:rFonts w:ascii="Times New Roman" w:hAnsi="Times New Roman" w:cs="Times New Roman"/>
          <w:sz w:val="28"/>
          <w:szCs w:val="28"/>
          <w:vertAlign w:val="subscript"/>
          <w:lang w:val="uk-UA"/>
        </w:rPr>
        <w:t>2</w:t>
      </w:r>
      <w:r>
        <w:rPr>
          <w:rFonts w:ascii="Times New Roman" w:hAnsi="Times New Roman" w:cs="Times New Roman"/>
          <w:sz w:val="28"/>
          <w:szCs w:val="28"/>
          <w:lang w:val="en-US"/>
        </w:rPr>
        <w:t>MRP</w:t>
      </w:r>
      <w:r w:rsidRPr="003B3007">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en-US"/>
        </w:rPr>
        <w:t>ε</w:t>
      </w:r>
      <w:r>
        <w:rPr>
          <w:rFonts w:ascii="Times New Roman" w:hAnsi="Times New Roman" w:cs="Times New Roman"/>
          <w:sz w:val="28"/>
          <w:szCs w:val="28"/>
          <w:vertAlign w:val="subscript"/>
          <w:lang w:val="en-US"/>
        </w:rPr>
        <w:t>t</w:t>
      </w:r>
      <w:proofErr w:type="spellEnd"/>
      <w:r w:rsidRPr="003B3007">
        <w:rPr>
          <w:rFonts w:ascii="Times New Roman" w:hAnsi="Times New Roman" w:cs="Times New Roman"/>
          <w:sz w:val="28"/>
          <w:szCs w:val="28"/>
          <w:lang w:val="uk-UA"/>
        </w:rPr>
        <w:t>, де</w:t>
      </w:r>
    </w:p>
    <w:p w14:paraId="61756F11" w14:textId="77777777" w:rsidR="00D56AB3" w:rsidRDefault="00D56AB3" w:rsidP="00D56A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Y</w:t>
      </w:r>
      <w:r w:rsidR="00F402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ВВП на душу населення;</w:t>
      </w:r>
    </w:p>
    <w:p w14:paraId="7132C560" w14:textId="77777777" w:rsidR="00D56AB3" w:rsidRPr="00E43CA8" w:rsidRDefault="00D56AB3" w:rsidP="00D56A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DSR</w:t>
      </w:r>
      <w:r>
        <w:rPr>
          <w:rFonts w:ascii="Times New Roman" w:hAnsi="Times New Roman" w:cs="Times New Roman"/>
          <w:sz w:val="28"/>
          <w:szCs w:val="28"/>
          <w:lang w:val="uk-UA"/>
        </w:rPr>
        <w:t xml:space="preserve"> (</w:t>
      </w:r>
      <w:r w:rsidRPr="00B9691B">
        <w:rPr>
          <w:rFonts w:ascii="Times New Roman" w:hAnsi="Times New Roman" w:cs="Times New Roman"/>
          <w:sz w:val="28"/>
          <w:szCs w:val="28"/>
          <w:lang w:val="en-US"/>
        </w:rPr>
        <w:t>N</w:t>
      </w:r>
      <w:proofErr w:type="spellStart"/>
      <w:r w:rsidRPr="00B9691B">
        <w:rPr>
          <w:rFonts w:ascii="Times New Roman" w:hAnsi="Times New Roman" w:cs="Times New Roman"/>
          <w:sz w:val="28"/>
          <w:szCs w:val="28"/>
          <w:lang w:val="uk-UA"/>
        </w:rPr>
        <w:t>on-financial</w:t>
      </w:r>
      <w:proofErr w:type="spellEnd"/>
      <w:r w:rsidRPr="00B9691B">
        <w:rPr>
          <w:rFonts w:ascii="Times New Roman" w:hAnsi="Times New Roman" w:cs="Times New Roman"/>
          <w:sz w:val="28"/>
          <w:szCs w:val="28"/>
          <w:lang w:val="uk-UA"/>
        </w:rPr>
        <w:t xml:space="preserve"> </w:t>
      </w:r>
      <w:proofErr w:type="spellStart"/>
      <w:proofErr w:type="gramStart"/>
      <w:r w:rsidRPr="00B9691B">
        <w:rPr>
          <w:rFonts w:ascii="Times New Roman" w:hAnsi="Times New Roman" w:cs="Times New Roman"/>
          <w:sz w:val="28"/>
          <w:szCs w:val="28"/>
          <w:lang w:val="uk-UA"/>
        </w:rPr>
        <w:t>corporations</w:t>
      </w:r>
      <w:proofErr w:type="spellEnd"/>
      <w:proofErr w:type="gramEnd"/>
      <w:r w:rsidRPr="00B9691B">
        <w:rPr>
          <w:rFonts w:ascii="Times New Roman" w:hAnsi="Times New Roman" w:cs="Times New Roman"/>
          <w:sz w:val="28"/>
          <w:szCs w:val="28"/>
          <w:lang w:val="uk-UA"/>
        </w:rPr>
        <w:t xml:space="preserve"> </w:t>
      </w:r>
      <w:proofErr w:type="spellStart"/>
      <w:r w:rsidRPr="00B9691B">
        <w:rPr>
          <w:rFonts w:ascii="Times New Roman" w:hAnsi="Times New Roman" w:cs="Times New Roman"/>
          <w:sz w:val="28"/>
          <w:szCs w:val="28"/>
          <w:lang w:val="uk-UA"/>
        </w:rPr>
        <w:t>debt</w:t>
      </w:r>
      <w:proofErr w:type="spellEnd"/>
      <w:r w:rsidRPr="00B9691B">
        <w:rPr>
          <w:rFonts w:ascii="Times New Roman" w:hAnsi="Times New Roman" w:cs="Times New Roman"/>
          <w:sz w:val="28"/>
          <w:szCs w:val="28"/>
          <w:lang w:val="uk-UA"/>
        </w:rPr>
        <w:t xml:space="preserve"> </w:t>
      </w:r>
      <w:proofErr w:type="spellStart"/>
      <w:r w:rsidRPr="00B9691B">
        <w:rPr>
          <w:rFonts w:ascii="Times New Roman" w:hAnsi="Times New Roman" w:cs="Times New Roman"/>
          <w:sz w:val="28"/>
          <w:szCs w:val="28"/>
          <w:lang w:val="uk-UA"/>
        </w:rPr>
        <w:t>to</w:t>
      </w:r>
      <w:proofErr w:type="spellEnd"/>
      <w:r w:rsidRPr="00B9691B">
        <w:rPr>
          <w:rFonts w:ascii="Times New Roman" w:hAnsi="Times New Roman" w:cs="Times New Roman"/>
          <w:sz w:val="28"/>
          <w:szCs w:val="28"/>
          <w:lang w:val="uk-UA"/>
        </w:rPr>
        <w:t xml:space="preserve"> </w:t>
      </w:r>
      <w:proofErr w:type="spellStart"/>
      <w:r w:rsidRPr="00B9691B">
        <w:rPr>
          <w:rFonts w:ascii="Times New Roman" w:hAnsi="Times New Roman" w:cs="Times New Roman"/>
          <w:sz w:val="28"/>
          <w:szCs w:val="28"/>
          <w:lang w:val="uk-UA"/>
        </w:rPr>
        <w:t>surplus</w:t>
      </w:r>
      <w:proofErr w:type="spellEnd"/>
      <w:r w:rsidRPr="00B9691B">
        <w:rPr>
          <w:rFonts w:ascii="Times New Roman" w:hAnsi="Times New Roman" w:cs="Times New Roman"/>
          <w:sz w:val="28"/>
          <w:szCs w:val="28"/>
          <w:lang w:val="uk-UA"/>
        </w:rPr>
        <w:t xml:space="preserve"> </w:t>
      </w:r>
      <w:proofErr w:type="spellStart"/>
      <w:r w:rsidRPr="00B9691B">
        <w:rPr>
          <w:rFonts w:ascii="Times New Roman" w:hAnsi="Times New Roman" w:cs="Times New Roman"/>
          <w:sz w:val="28"/>
          <w:szCs w:val="28"/>
          <w:lang w:val="uk-UA"/>
        </w:rPr>
        <w:t>ratio</w:t>
      </w:r>
      <w:proofErr w:type="spellEnd"/>
      <w:r w:rsidR="00A319EE">
        <w:rPr>
          <w:rFonts w:ascii="Times New Roman" w:hAnsi="Times New Roman" w:cs="Times New Roman"/>
          <w:sz w:val="28"/>
          <w:szCs w:val="28"/>
          <w:lang w:val="uk-UA"/>
        </w:rPr>
        <w:t>)</w:t>
      </w:r>
      <w:r w:rsidR="00F402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співвідношення боргу до чистого прибутку нефінансових корпорацій;</w:t>
      </w:r>
    </w:p>
    <w:p w14:paraId="43CAEAC9" w14:textId="77777777" w:rsidR="00D56AB3" w:rsidRPr="003D2C9B" w:rsidRDefault="00D56AB3" w:rsidP="00D56AB3">
      <w:pPr>
        <w:spacing w:after="0" w:line="360" w:lineRule="auto"/>
        <w:ind w:firstLine="709"/>
        <w:jc w:val="both"/>
        <w:rPr>
          <w:rFonts w:ascii="Times New Roman" w:hAnsi="Times New Roman" w:cs="Times New Roman"/>
          <w:sz w:val="28"/>
          <w:szCs w:val="28"/>
          <w:vertAlign w:val="superscript"/>
          <w:lang w:val="uk-UA"/>
        </w:rPr>
      </w:pPr>
      <w:r>
        <w:rPr>
          <w:rFonts w:ascii="Times New Roman" w:hAnsi="Times New Roman" w:cs="Times New Roman"/>
          <w:sz w:val="28"/>
          <w:szCs w:val="28"/>
          <w:lang w:val="en-US"/>
        </w:rPr>
        <w:t>MRP</w:t>
      </w:r>
      <w:r>
        <w:rPr>
          <w:rFonts w:ascii="Times New Roman" w:hAnsi="Times New Roman" w:cs="Times New Roman"/>
          <w:sz w:val="28"/>
          <w:szCs w:val="28"/>
          <w:lang w:val="uk-UA"/>
        </w:rPr>
        <w:t xml:space="preserve"> (</w:t>
      </w:r>
      <w:r w:rsidRPr="00B9691B">
        <w:rPr>
          <w:rFonts w:ascii="Times New Roman" w:hAnsi="Times New Roman" w:cs="Times New Roman"/>
          <w:sz w:val="28"/>
          <w:szCs w:val="28"/>
          <w:lang w:val="en-US"/>
        </w:rPr>
        <w:t>Market</w:t>
      </w:r>
      <w:r w:rsidRPr="00B9691B">
        <w:rPr>
          <w:rFonts w:ascii="Times New Roman" w:hAnsi="Times New Roman" w:cs="Times New Roman"/>
          <w:sz w:val="28"/>
          <w:szCs w:val="28"/>
          <w:lang w:val="uk-UA"/>
        </w:rPr>
        <w:t xml:space="preserve"> </w:t>
      </w:r>
      <w:r w:rsidRPr="00B9691B">
        <w:rPr>
          <w:rFonts w:ascii="Times New Roman" w:hAnsi="Times New Roman" w:cs="Times New Roman"/>
          <w:sz w:val="28"/>
          <w:szCs w:val="28"/>
          <w:lang w:val="en-US"/>
        </w:rPr>
        <w:t>risk</w:t>
      </w:r>
      <w:r w:rsidRPr="00B9691B">
        <w:rPr>
          <w:rFonts w:ascii="Times New Roman" w:hAnsi="Times New Roman" w:cs="Times New Roman"/>
          <w:sz w:val="28"/>
          <w:szCs w:val="28"/>
          <w:lang w:val="uk-UA"/>
        </w:rPr>
        <w:t xml:space="preserve"> </w:t>
      </w:r>
      <w:r w:rsidRPr="00B9691B">
        <w:rPr>
          <w:rFonts w:ascii="Times New Roman" w:hAnsi="Times New Roman" w:cs="Times New Roman"/>
          <w:sz w:val="28"/>
          <w:szCs w:val="28"/>
          <w:lang w:val="en-US"/>
        </w:rPr>
        <w:t>premium</w:t>
      </w:r>
      <w:r>
        <w:rPr>
          <w:rFonts w:ascii="Times New Roman" w:hAnsi="Times New Roman" w:cs="Times New Roman"/>
          <w:sz w:val="28"/>
          <w:szCs w:val="28"/>
          <w:lang w:val="uk-UA"/>
        </w:rPr>
        <w:t>)</w:t>
      </w:r>
      <w:r w:rsidR="00F40296">
        <w:rPr>
          <w:rFonts w:ascii="Times New Roman" w:hAnsi="Times New Roman" w:cs="Times New Roman"/>
          <w:sz w:val="28"/>
          <w:szCs w:val="28"/>
          <w:lang w:val="en-US"/>
        </w:rPr>
        <w:t xml:space="preserve"> -</w:t>
      </w:r>
      <w:r w:rsidRPr="003D2C9B">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ринкова премія за ризик; </w:t>
      </w:r>
    </w:p>
    <w:p w14:paraId="5A9E050C" w14:textId="77777777" w:rsidR="00D56AB3" w:rsidRDefault="00D56AB3" w:rsidP="00D56A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β</w:t>
      </w:r>
      <w:r w:rsidRPr="003B3007">
        <w:rPr>
          <w:rFonts w:ascii="Times New Roman" w:hAnsi="Times New Roman" w:cs="Times New Roman"/>
          <w:sz w:val="28"/>
          <w:szCs w:val="28"/>
          <w:vertAlign w:val="subscript"/>
          <w:lang w:val="uk-UA"/>
        </w:rPr>
        <w:t>0</w:t>
      </w:r>
      <w:r>
        <w:rPr>
          <w:rFonts w:ascii="Times New Roman" w:hAnsi="Times New Roman" w:cs="Times New Roman"/>
          <w:sz w:val="28"/>
          <w:szCs w:val="28"/>
          <w:vertAlign w:val="subscript"/>
          <w:lang w:val="uk-UA"/>
        </w:rPr>
        <w:t xml:space="preserve"> </w:t>
      </w:r>
      <w:r w:rsidR="00F40296">
        <w:rPr>
          <w:rFonts w:ascii="Times New Roman" w:hAnsi="Times New Roman" w:cs="Times New Roman"/>
          <w:sz w:val="28"/>
          <w:szCs w:val="28"/>
          <w:lang w:val="uk-UA"/>
        </w:rPr>
        <w:t>-</w:t>
      </w:r>
      <w:r>
        <w:rPr>
          <w:rFonts w:ascii="Times New Roman" w:hAnsi="Times New Roman" w:cs="Times New Roman"/>
          <w:sz w:val="28"/>
          <w:szCs w:val="28"/>
          <w:lang w:val="uk-UA"/>
        </w:rPr>
        <w:t xml:space="preserve"> константа;</w:t>
      </w:r>
    </w:p>
    <w:p w14:paraId="7B348A01" w14:textId="77777777" w:rsidR="00D56AB3" w:rsidRDefault="00D56AB3" w:rsidP="00D56A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β</w:t>
      </w:r>
      <w:r w:rsidRPr="003B3007">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β</w:t>
      </w:r>
      <w:r>
        <w:rPr>
          <w:rFonts w:ascii="Times New Roman" w:hAnsi="Times New Roman" w:cs="Times New Roman"/>
          <w:sz w:val="28"/>
          <w:szCs w:val="28"/>
          <w:vertAlign w:val="subscript"/>
          <w:lang w:val="uk-UA"/>
        </w:rPr>
        <w:t>2</w:t>
      </w:r>
      <w:r w:rsidR="00F402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невідомі коефіцієнти;</w:t>
      </w:r>
    </w:p>
    <w:p w14:paraId="299F30BD" w14:textId="77777777" w:rsidR="00D56AB3" w:rsidRDefault="00D56AB3" w:rsidP="00D56AB3">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en-US"/>
        </w:rPr>
        <w:t>ε</w:t>
      </w:r>
      <w:r>
        <w:rPr>
          <w:rFonts w:ascii="Times New Roman" w:hAnsi="Times New Roman" w:cs="Times New Roman"/>
          <w:sz w:val="28"/>
          <w:szCs w:val="28"/>
          <w:vertAlign w:val="subscript"/>
          <w:lang w:val="en-US"/>
        </w:rPr>
        <w:t>t</w:t>
      </w:r>
      <w:proofErr w:type="spellEnd"/>
      <w:r>
        <w:rPr>
          <w:rFonts w:ascii="Times New Roman" w:hAnsi="Times New Roman" w:cs="Times New Roman"/>
          <w:sz w:val="28"/>
          <w:szCs w:val="28"/>
          <w:vertAlign w:val="subscript"/>
          <w:lang w:val="uk-UA"/>
        </w:rPr>
        <w:t xml:space="preserve"> </w:t>
      </w:r>
      <w:r w:rsidR="00F40296">
        <w:rPr>
          <w:rFonts w:ascii="Times New Roman" w:hAnsi="Times New Roman" w:cs="Times New Roman"/>
          <w:sz w:val="28"/>
          <w:szCs w:val="28"/>
          <w:lang w:val="uk-UA"/>
        </w:rPr>
        <w:t>-</w:t>
      </w:r>
      <w:r>
        <w:rPr>
          <w:rFonts w:ascii="Times New Roman" w:hAnsi="Times New Roman" w:cs="Times New Roman"/>
          <w:sz w:val="28"/>
          <w:szCs w:val="28"/>
          <w:lang w:val="uk-UA"/>
        </w:rPr>
        <w:t xml:space="preserve"> стандартна похибка.</w:t>
      </w:r>
    </w:p>
    <w:p w14:paraId="5B1D9D8C" w14:textId="77777777" w:rsidR="00D56AB3" w:rsidRDefault="00D56AB3" w:rsidP="00D56A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Оцінка моделі</w:t>
      </w:r>
      <w:r w:rsidR="00A319EE">
        <w:rPr>
          <w:rFonts w:ascii="Times New Roman" w:hAnsi="Times New Roman" w:cs="Times New Roman"/>
          <w:sz w:val="28"/>
          <w:szCs w:val="28"/>
          <w:lang w:val="uk-UA"/>
        </w:rPr>
        <w:t xml:space="preserve"> (2.2)</w:t>
      </w:r>
      <w:r>
        <w:rPr>
          <w:rFonts w:ascii="Times New Roman" w:hAnsi="Times New Roman" w:cs="Times New Roman"/>
          <w:sz w:val="28"/>
          <w:szCs w:val="28"/>
          <w:lang w:val="uk-UA"/>
        </w:rPr>
        <w:t xml:space="preserve"> за допомогою методу найменших квадратів дала наступні результати:</w:t>
      </w:r>
    </w:p>
    <w:p w14:paraId="1A31EA5D" w14:textId="77777777" w:rsidR="00D56AB3" w:rsidRPr="005D65EB" w:rsidRDefault="00D56AB3" w:rsidP="00D56AB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Y</w:t>
      </w:r>
      <w:r>
        <w:rPr>
          <w:rFonts w:ascii="Times New Roman" w:hAnsi="Times New Roman" w:cs="Times New Roman"/>
          <w:sz w:val="28"/>
          <w:szCs w:val="28"/>
          <w:lang w:val="uk-UA"/>
        </w:rPr>
        <w:t xml:space="preserve"> = </w:t>
      </w:r>
      <w:r w:rsidRPr="00E43CA8">
        <w:rPr>
          <w:rFonts w:ascii="Times New Roman" w:hAnsi="Times New Roman" w:cs="Times New Roman"/>
          <w:sz w:val="28"/>
          <w:szCs w:val="28"/>
          <w:lang w:val="uk-UA"/>
        </w:rPr>
        <w:t>0,587*</w:t>
      </w:r>
      <w:r>
        <w:rPr>
          <w:rFonts w:ascii="Times New Roman" w:hAnsi="Times New Roman" w:cs="Times New Roman"/>
          <w:sz w:val="28"/>
          <w:szCs w:val="28"/>
          <w:lang w:val="en-US"/>
        </w:rPr>
        <w:t>DSR</w:t>
      </w:r>
      <w:r w:rsidR="00A319E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0,488*</w:t>
      </w:r>
      <w:r>
        <w:rPr>
          <w:rFonts w:ascii="Times New Roman" w:hAnsi="Times New Roman" w:cs="Times New Roman"/>
          <w:sz w:val="28"/>
          <w:szCs w:val="28"/>
          <w:lang w:val="en-US"/>
        </w:rPr>
        <w:t>MRP</w:t>
      </w:r>
      <w:r>
        <w:rPr>
          <w:rFonts w:ascii="Times New Roman" w:hAnsi="Times New Roman" w:cs="Times New Roman"/>
          <w:sz w:val="28"/>
          <w:szCs w:val="28"/>
          <w:lang w:val="uk-UA"/>
        </w:rPr>
        <w:t>,</w:t>
      </w:r>
    </w:p>
    <w:p w14:paraId="07F8B7D9" w14:textId="77777777" w:rsidR="00D56AB3" w:rsidRPr="005D65EB" w:rsidRDefault="00D56AB3" w:rsidP="00D56AB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(3,992)***    (-3,323)***</w:t>
      </w:r>
    </w:p>
    <w:p w14:paraId="6BB1ACF0" w14:textId="77777777" w:rsidR="006549EF" w:rsidRDefault="00D56AB3" w:rsidP="006549E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Аналіз регресійної моделі</w:t>
      </w:r>
      <w:r w:rsidR="00F40296">
        <w:rPr>
          <w:rFonts w:ascii="Times New Roman" w:hAnsi="Times New Roman" w:cs="Times New Roman"/>
          <w:sz w:val="28"/>
          <w:szCs w:val="28"/>
          <w:lang w:val="uk-UA"/>
        </w:rPr>
        <w:t xml:space="preserve"> (2.2)</w:t>
      </w:r>
      <w:r>
        <w:rPr>
          <w:rFonts w:ascii="Times New Roman" w:hAnsi="Times New Roman" w:cs="Times New Roman"/>
          <w:sz w:val="28"/>
          <w:szCs w:val="28"/>
          <w:lang w:val="uk-UA"/>
        </w:rPr>
        <w:t xml:space="preserve"> наведено далі</w:t>
      </w:r>
      <w:r w:rsidRPr="005D65EB">
        <w:rPr>
          <w:rFonts w:ascii="Times New Roman" w:hAnsi="Times New Roman" w:cs="Times New Roman"/>
          <w:sz w:val="28"/>
          <w:szCs w:val="28"/>
          <w:lang w:val="uk-UA"/>
        </w:rPr>
        <w:t xml:space="preserve"> у табл. </w:t>
      </w:r>
      <w:r w:rsidR="007A0CB7">
        <w:rPr>
          <w:rFonts w:ascii="Times New Roman" w:hAnsi="Times New Roman" w:cs="Times New Roman"/>
          <w:sz w:val="28"/>
          <w:szCs w:val="28"/>
          <w:lang w:val="uk-UA"/>
        </w:rPr>
        <w:t>2.</w:t>
      </w:r>
      <w:r w:rsidR="002E4DC5">
        <w:rPr>
          <w:rFonts w:ascii="Times New Roman" w:hAnsi="Times New Roman" w:cs="Times New Roman"/>
          <w:sz w:val="28"/>
          <w:szCs w:val="28"/>
        </w:rPr>
        <w:t>3</w:t>
      </w:r>
      <w:r w:rsidR="00B01266" w:rsidRPr="00B01266">
        <w:rPr>
          <w:rFonts w:ascii="Times New Roman" w:hAnsi="Times New Roman" w:cs="Times New Roman"/>
          <w:sz w:val="28"/>
          <w:szCs w:val="28"/>
        </w:rPr>
        <w:t xml:space="preserve"> (</w:t>
      </w:r>
      <w:r w:rsidR="00B01266">
        <w:rPr>
          <w:rFonts w:ascii="Times New Roman" w:hAnsi="Times New Roman" w:cs="Times New Roman"/>
          <w:sz w:val="28"/>
          <w:szCs w:val="28"/>
          <w:lang w:val="uk-UA"/>
        </w:rPr>
        <w:t>див. Додаток А, табл.  А.2)</w:t>
      </w:r>
      <w:r>
        <w:rPr>
          <w:rFonts w:ascii="Times New Roman" w:hAnsi="Times New Roman" w:cs="Times New Roman"/>
          <w:sz w:val="28"/>
          <w:szCs w:val="28"/>
        </w:rPr>
        <w:t>.</w:t>
      </w:r>
    </w:p>
    <w:p w14:paraId="1A445A5E" w14:textId="77777777" w:rsidR="00D56AB3" w:rsidRDefault="00D56AB3" w:rsidP="00D56AB3">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lang w:val="uk-UA"/>
        </w:rPr>
        <w:t>Таблиця</w:t>
      </w:r>
      <w:r w:rsidR="002E4DC5">
        <w:rPr>
          <w:rFonts w:ascii="Times New Roman" w:hAnsi="Times New Roman" w:cs="Times New Roman"/>
          <w:sz w:val="28"/>
          <w:szCs w:val="28"/>
        </w:rPr>
        <w:t xml:space="preserve"> </w:t>
      </w:r>
      <w:r w:rsidR="007A0CB7">
        <w:rPr>
          <w:rFonts w:ascii="Times New Roman" w:hAnsi="Times New Roman" w:cs="Times New Roman"/>
          <w:sz w:val="28"/>
          <w:szCs w:val="28"/>
          <w:lang w:val="uk-UA"/>
        </w:rPr>
        <w:t>2.</w:t>
      </w:r>
      <w:r w:rsidR="002E4DC5">
        <w:rPr>
          <w:rFonts w:ascii="Times New Roman" w:hAnsi="Times New Roman" w:cs="Times New Roman"/>
          <w:sz w:val="28"/>
          <w:szCs w:val="28"/>
        </w:rPr>
        <w:t>3</w:t>
      </w:r>
    </w:p>
    <w:p w14:paraId="4B4B8045" w14:textId="77777777" w:rsidR="00D56AB3" w:rsidRDefault="00D56AB3" w:rsidP="00D56AB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Регресійна модель впливу ринкової премії за ризик та співвідношення боргу до чистого прибутку нефінансових корпорацій на ВВП на душу населення</w:t>
      </w:r>
    </w:p>
    <w:tbl>
      <w:tblPr>
        <w:tblW w:w="9097" w:type="dxa"/>
        <w:jc w:val="center"/>
        <w:tblLook w:val="04A0" w:firstRow="1" w:lastRow="0" w:firstColumn="1" w:lastColumn="0" w:noHBand="0" w:noVBand="1"/>
      </w:tblPr>
      <w:tblGrid>
        <w:gridCol w:w="336"/>
        <w:gridCol w:w="2041"/>
        <w:gridCol w:w="1587"/>
        <w:gridCol w:w="1773"/>
        <w:gridCol w:w="1680"/>
        <w:gridCol w:w="1680"/>
      </w:tblGrid>
      <w:tr w:rsidR="00D56AB3" w:rsidRPr="005D65EB" w14:paraId="63CD8451" w14:textId="77777777" w:rsidTr="007A0CB7">
        <w:trPr>
          <w:trHeight w:val="630"/>
          <w:jc w:val="center"/>
        </w:trPr>
        <w:tc>
          <w:tcPr>
            <w:tcW w:w="237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A84B2C8"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r w:rsidRPr="005D65EB">
              <w:rPr>
                <w:rFonts w:ascii="Times New Roman" w:eastAsia="Times New Roman" w:hAnsi="Times New Roman" w:cs="Times New Roman"/>
                <w:color w:val="000000"/>
                <w:sz w:val="24"/>
                <w:szCs w:val="24"/>
              </w:rPr>
              <w:t>Модель</w:t>
            </w:r>
          </w:p>
        </w:tc>
        <w:tc>
          <w:tcPr>
            <w:tcW w:w="1587" w:type="dxa"/>
            <w:tcBorders>
              <w:top w:val="single" w:sz="4" w:space="0" w:color="auto"/>
              <w:left w:val="nil"/>
              <w:bottom w:val="single" w:sz="4" w:space="0" w:color="auto"/>
              <w:right w:val="single" w:sz="4" w:space="0" w:color="auto"/>
            </w:tcBorders>
            <w:shd w:val="clear" w:color="auto" w:fill="auto"/>
            <w:vAlign w:val="center"/>
            <w:hideMark/>
          </w:tcPr>
          <w:p w14:paraId="3FCB62B8"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r w:rsidRPr="005D65EB">
              <w:rPr>
                <w:rFonts w:ascii="Times New Roman" w:eastAsia="Times New Roman" w:hAnsi="Times New Roman" w:cs="Times New Roman"/>
                <w:color w:val="000000"/>
                <w:sz w:val="24"/>
                <w:szCs w:val="24"/>
              </w:rPr>
              <w:t xml:space="preserve">Стандартна </w:t>
            </w:r>
            <w:proofErr w:type="spellStart"/>
            <w:r w:rsidRPr="005D65EB">
              <w:rPr>
                <w:rFonts w:ascii="Times New Roman" w:eastAsia="Times New Roman" w:hAnsi="Times New Roman" w:cs="Times New Roman"/>
                <w:color w:val="000000"/>
                <w:sz w:val="24"/>
                <w:szCs w:val="24"/>
              </w:rPr>
              <w:t>похибка</w:t>
            </w:r>
            <w:proofErr w:type="spellEnd"/>
          </w:p>
        </w:tc>
        <w:tc>
          <w:tcPr>
            <w:tcW w:w="1773" w:type="dxa"/>
            <w:tcBorders>
              <w:top w:val="single" w:sz="4" w:space="0" w:color="auto"/>
              <w:left w:val="nil"/>
              <w:bottom w:val="single" w:sz="4" w:space="0" w:color="auto"/>
              <w:right w:val="single" w:sz="4" w:space="0" w:color="auto"/>
            </w:tcBorders>
            <w:shd w:val="clear" w:color="auto" w:fill="auto"/>
            <w:vAlign w:val="center"/>
            <w:hideMark/>
          </w:tcPr>
          <w:p w14:paraId="7897124B" w14:textId="77777777" w:rsidR="00D56AB3" w:rsidRPr="005D65EB" w:rsidRDefault="007A0CB7" w:rsidP="004F0CDC">
            <w:pPr>
              <w:spacing w:after="0" w:line="240" w:lineRule="auto"/>
              <w:ind w:left="116" w:hanging="11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Стандарт. б</w:t>
            </w:r>
            <w:proofErr w:type="spellStart"/>
            <w:r w:rsidR="00D56AB3" w:rsidRPr="005D65EB">
              <w:rPr>
                <w:rFonts w:ascii="Times New Roman" w:eastAsia="Times New Roman" w:hAnsi="Times New Roman" w:cs="Times New Roman"/>
                <w:color w:val="000000"/>
                <w:sz w:val="24"/>
                <w:szCs w:val="24"/>
              </w:rPr>
              <w:t>ета</w:t>
            </w:r>
            <w:proofErr w:type="spellEnd"/>
            <w:r w:rsidR="00D56AB3" w:rsidRPr="005D65EB">
              <w:rPr>
                <w:rFonts w:ascii="Times New Roman" w:eastAsia="Times New Roman" w:hAnsi="Times New Roman" w:cs="Times New Roman"/>
                <w:color w:val="000000"/>
                <w:sz w:val="24"/>
                <w:szCs w:val="24"/>
              </w:rPr>
              <w:t xml:space="preserve"> </w:t>
            </w:r>
            <w:proofErr w:type="spellStart"/>
            <w:r w:rsidR="00D56AB3" w:rsidRPr="005D65EB">
              <w:rPr>
                <w:rFonts w:ascii="Times New Roman" w:eastAsia="Times New Roman" w:hAnsi="Times New Roman" w:cs="Times New Roman"/>
                <w:color w:val="000000"/>
                <w:sz w:val="24"/>
                <w:szCs w:val="24"/>
              </w:rPr>
              <w:t>коефіцієнт</w:t>
            </w:r>
            <w:proofErr w:type="spellEnd"/>
          </w:p>
        </w:tc>
        <w:tc>
          <w:tcPr>
            <w:tcW w:w="1680" w:type="dxa"/>
            <w:tcBorders>
              <w:top w:val="single" w:sz="4" w:space="0" w:color="auto"/>
              <w:left w:val="nil"/>
              <w:bottom w:val="single" w:sz="4" w:space="0" w:color="auto"/>
              <w:right w:val="single" w:sz="4" w:space="0" w:color="auto"/>
            </w:tcBorders>
            <w:shd w:val="clear" w:color="auto" w:fill="auto"/>
            <w:vAlign w:val="center"/>
            <w:hideMark/>
          </w:tcPr>
          <w:p w14:paraId="56A5C533" w14:textId="77777777" w:rsidR="00D56AB3" w:rsidRPr="00F40296" w:rsidRDefault="00F40296" w:rsidP="004F0CDC">
            <w:pPr>
              <w:spacing w:after="0" w:line="240" w:lineRule="auto"/>
              <w:ind w:left="116" w:hanging="116"/>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Т-</w:t>
            </w:r>
            <w:r>
              <w:rPr>
                <w:rFonts w:ascii="Times New Roman" w:eastAsia="Times New Roman" w:hAnsi="Times New Roman" w:cs="Times New Roman"/>
                <w:color w:val="000000"/>
                <w:sz w:val="24"/>
                <w:szCs w:val="24"/>
                <w:lang w:val="uk-UA"/>
              </w:rPr>
              <w:t>статистика</w:t>
            </w:r>
          </w:p>
        </w:tc>
        <w:tc>
          <w:tcPr>
            <w:tcW w:w="1680" w:type="dxa"/>
            <w:tcBorders>
              <w:top w:val="single" w:sz="4" w:space="0" w:color="auto"/>
              <w:left w:val="nil"/>
              <w:bottom w:val="single" w:sz="4" w:space="0" w:color="auto"/>
              <w:right w:val="single" w:sz="4" w:space="0" w:color="auto"/>
            </w:tcBorders>
            <w:shd w:val="clear" w:color="auto" w:fill="auto"/>
            <w:vAlign w:val="center"/>
            <w:hideMark/>
          </w:tcPr>
          <w:p w14:paraId="308B1C68"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proofErr w:type="spellStart"/>
            <w:r w:rsidRPr="005D65EB">
              <w:rPr>
                <w:rFonts w:ascii="Times New Roman" w:eastAsia="Times New Roman" w:hAnsi="Times New Roman" w:cs="Times New Roman"/>
                <w:color w:val="000000"/>
                <w:sz w:val="24"/>
                <w:szCs w:val="24"/>
              </w:rPr>
              <w:t>Значимість</w:t>
            </w:r>
            <w:proofErr w:type="spellEnd"/>
          </w:p>
        </w:tc>
      </w:tr>
      <w:tr w:rsidR="00D56AB3" w:rsidRPr="005D65EB" w14:paraId="134BCF50" w14:textId="77777777" w:rsidTr="007A0CB7">
        <w:trPr>
          <w:trHeight w:val="420"/>
          <w:jc w:val="center"/>
        </w:trPr>
        <w:tc>
          <w:tcPr>
            <w:tcW w:w="33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E59FCA7"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r w:rsidRPr="005D65EB">
              <w:rPr>
                <w:rFonts w:ascii="Times New Roman" w:eastAsia="Times New Roman" w:hAnsi="Times New Roman" w:cs="Times New Roman"/>
                <w:color w:val="000000"/>
                <w:sz w:val="24"/>
                <w:szCs w:val="24"/>
              </w:rPr>
              <w:t>1</w:t>
            </w:r>
          </w:p>
        </w:tc>
        <w:tc>
          <w:tcPr>
            <w:tcW w:w="2041" w:type="dxa"/>
            <w:tcBorders>
              <w:top w:val="nil"/>
              <w:left w:val="nil"/>
              <w:bottom w:val="single" w:sz="4" w:space="0" w:color="auto"/>
              <w:right w:val="single" w:sz="4" w:space="0" w:color="auto"/>
            </w:tcBorders>
            <w:shd w:val="clear" w:color="auto" w:fill="auto"/>
            <w:noWrap/>
            <w:vAlign w:val="center"/>
            <w:hideMark/>
          </w:tcPr>
          <w:p w14:paraId="3D3E7BB8"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r w:rsidRPr="005D65EB">
              <w:rPr>
                <w:rFonts w:ascii="Times New Roman" w:eastAsia="Times New Roman" w:hAnsi="Times New Roman" w:cs="Times New Roman"/>
                <w:color w:val="000000"/>
                <w:sz w:val="24"/>
                <w:szCs w:val="24"/>
              </w:rPr>
              <w:t>Константа</w:t>
            </w:r>
          </w:p>
        </w:tc>
        <w:tc>
          <w:tcPr>
            <w:tcW w:w="1587" w:type="dxa"/>
            <w:tcBorders>
              <w:top w:val="nil"/>
              <w:left w:val="nil"/>
              <w:bottom w:val="single" w:sz="4" w:space="0" w:color="auto"/>
              <w:right w:val="single" w:sz="4" w:space="0" w:color="auto"/>
            </w:tcBorders>
            <w:shd w:val="clear" w:color="auto" w:fill="auto"/>
            <w:noWrap/>
            <w:vAlign w:val="center"/>
            <w:hideMark/>
          </w:tcPr>
          <w:p w14:paraId="211D0EA6"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r w:rsidRPr="005D65EB">
              <w:rPr>
                <w:rFonts w:ascii="Times New Roman" w:eastAsia="Times New Roman" w:hAnsi="Times New Roman" w:cs="Times New Roman"/>
                <w:color w:val="000000"/>
                <w:sz w:val="24"/>
                <w:szCs w:val="24"/>
              </w:rPr>
              <w:t>82880,558</w:t>
            </w:r>
          </w:p>
        </w:tc>
        <w:tc>
          <w:tcPr>
            <w:tcW w:w="1773" w:type="dxa"/>
            <w:tcBorders>
              <w:top w:val="nil"/>
              <w:left w:val="nil"/>
              <w:bottom w:val="single" w:sz="4" w:space="0" w:color="auto"/>
              <w:right w:val="single" w:sz="4" w:space="0" w:color="auto"/>
            </w:tcBorders>
            <w:shd w:val="clear" w:color="auto" w:fill="auto"/>
            <w:noWrap/>
            <w:vAlign w:val="center"/>
            <w:hideMark/>
          </w:tcPr>
          <w:p w14:paraId="72C7B0BF"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p>
        </w:tc>
        <w:tc>
          <w:tcPr>
            <w:tcW w:w="1680" w:type="dxa"/>
            <w:tcBorders>
              <w:top w:val="nil"/>
              <w:left w:val="nil"/>
              <w:bottom w:val="single" w:sz="4" w:space="0" w:color="auto"/>
              <w:right w:val="single" w:sz="4" w:space="0" w:color="auto"/>
            </w:tcBorders>
            <w:shd w:val="clear" w:color="auto" w:fill="auto"/>
            <w:noWrap/>
            <w:vAlign w:val="center"/>
            <w:hideMark/>
          </w:tcPr>
          <w:p w14:paraId="71D4834C"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r w:rsidRPr="005D65EB">
              <w:rPr>
                <w:rFonts w:ascii="Times New Roman" w:eastAsia="Times New Roman" w:hAnsi="Times New Roman" w:cs="Times New Roman"/>
                <w:color w:val="000000"/>
                <w:sz w:val="24"/>
                <w:szCs w:val="24"/>
              </w:rPr>
              <w:t>3,558</w:t>
            </w:r>
          </w:p>
        </w:tc>
        <w:tc>
          <w:tcPr>
            <w:tcW w:w="1680" w:type="dxa"/>
            <w:tcBorders>
              <w:top w:val="nil"/>
              <w:left w:val="nil"/>
              <w:bottom w:val="single" w:sz="4" w:space="0" w:color="auto"/>
              <w:right w:val="single" w:sz="4" w:space="0" w:color="auto"/>
            </w:tcBorders>
            <w:shd w:val="clear" w:color="auto" w:fill="auto"/>
            <w:noWrap/>
            <w:vAlign w:val="center"/>
            <w:hideMark/>
          </w:tcPr>
          <w:p w14:paraId="00BDFAD1"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r w:rsidRPr="005D65EB">
              <w:rPr>
                <w:rFonts w:ascii="Times New Roman" w:eastAsia="Times New Roman" w:hAnsi="Times New Roman" w:cs="Times New Roman"/>
                <w:color w:val="000000"/>
                <w:sz w:val="24"/>
                <w:szCs w:val="24"/>
              </w:rPr>
              <w:t>0,002</w:t>
            </w:r>
          </w:p>
        </w:tc>
      </w:tr>
      <w:tr w:rsidR="00D56AB3" w:rsidRPr="005D65EB" w14:paraId="396CAD57" w14:textId="77777777" w:rsidTr="007A0CB7">
        <w:trPr>
          <w:trHeight w:val="420"/>
          <w:jc w:val="center"/>
        </w:trPr>
        <w:tc>
          <w:tcPr>
            <w:tcW w:w="336" w:type="dxa"/>
            <w:vMerge/>
            <w:tcBorders>
              <w:top w:val="nil"/>
              <w:left w:val="single" w:sz="4" w:space="0" w:color="auto"/>
              <w:bottom w:val="single" w:sz="4" w:space="0" w:color="auto"/>
              <w:right w:val="single" w:sz="4" w:space="0" w:color="auto"/>
            </w:tcBorders>
            <w:vAlign w:val="center"/>
            <w:hideMark/>
          </w:tcPr>
          <w:p w14:paraId="5E5CEA0F"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p>
        </w:tc>
        <w:tc>
          <w:tcPr>
            <w:tcW w:w="2041" w:type="dxa"/>
            <w:tcBorders>
              <w:top w:val="nil"/>
              <w:left w:val="nil"/>
              <w:bottom w:val="single" w:sz="4" w:space="0" w:color="auto"/>
              <w:right w:val="single" w:sz="4" w:space="0" w:color="auto"/>
            </w:tcBorders>
            <w:shd w:val="clear" w:color="auto" w:fill="auto"/>
            <w:noWrap/>
            <w:vAlign w:val="center"/>
            <w:hideMark/>
          </w:tcPr>
          <w:p w14:paraId="2D8C170E"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r w:rsidRPr="005D65EB">
              <w:rPr>
                <w:rFonts w:ascii="Times New Roman" w:eastAsia="Times New Roman" w:hAnsi="Times New Roman" w:cs="Times New Roman"/>
                <w:color w:val="000000"/>
                <w:sz w:val="24"/>
                <w:szCs w:val="24"/>
              </w:rPr>
              <w:t>DSR</w:t>
            </w:r>
          </w:p>
        </w:tc>
        <w:tc>
          <w:tcPr>
            <w:tcW w:w="1587" w:type="dxa"/>
            <w:tcBorders>
              <w:top w:val="nil"/>
              <w:left w:val="nil"/>
              <w:bottom w:val="single" w:sz="4" w:space="0" w:color="auto"/>
              <w:right w:val="single" w:sz="4" w:space="0" w:color="auto"/>
            </w:tcBorders>
            <w:shd w:val="clear" w:color="auto" w:fill="auto"/>
            <w:noWrap/>
            <w:vAlign w:val="center"/>
            <w:hideMark/>
          </w:tcPr>
          <w:p w14:paraId="725D4EE5"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r w:rsidRPr="005D65EB">
              <w:rPr>
                <w:rFonts w:ascii="Times New Roman" w:eastAsia="Times New Roman" w:hAnsi="Times New Roman" w:cs="Times New Roman"/>
                <w:color w:val="000000"/>
                <w:sz w:val="24"/>
                <w:szCs w:val="24"/>
              </w:rPr>
              <w:t>1445,564</w:t>
            </w:r>
          </w:p>
        </w:tc>
        <w:tc>
          <w:tcPr>
            <w:tcW w:w="1773" w:type="dxa"/>
            <w:tcBorders>
              <w:top w:val="nil"/>
              <w:left w:val="nil"/>
              <w:bottom w:val="single" w:sz="4" w:space="0" w:color="auto"/>
              <w:right w:val="single" w:sz="4" w:space="0" w:color="auto"/>
            </w:tcBorders>
            <w:shd w:val="clear" w:color="auto" w:fill="auto"/>
            <w:noWrap/>
            <w:vAlign w:val="center"/>
            <w:hideMark/>
          </w:tcPr>
          <w:p w14:paraId="00A8AD18"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r w:rsidRPr="005D65EB">
              <w:rPr>
                <w:rFonts w:ascii="Times New Roman" w:eastAsia="Times New Roman" w:hAnsi="Times New Roman" w:cs="Times New Roman"/>
                <w:color w:val="000000"/>
                <w:sz w:val="24"/>
                <w:szCs w:val="24"/>
              </w:rPr>
              <w:t>0,587</w:t>
            </w:r>
          </w:p>
        </w:tc>
        <w:tc>
          <w:tcPr>
            <w:tcW w:w="1680" w:type="dxa"/>
            <w:tcBorders>
              <w:top w:val="nil"/>
              <w:left w:val="nil"/>
              <w:bottom w:val="single" w:sz="4" w:space="0" w:color="auto"/>
              <w:right w:val="single" w:sz="4" w:space="0" w:color="auto"/>
            </w:tcBorders>
            <w:shd w:val="clear" w:color="auto" w:fill="auto"/>
            <w:noWrap/>
            <w:vAlign w:val="center"/>
            <w:hideMark/>
          </w:tcPr>
          <w:p w14:paraId="6205159C"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r w:rsidRPr="005D65EB">
              <w:rPr>
                <w:rFonts w:ascii="Times New Roman" w:eastAsia="Times New Roman" w:hAnsi="Times New Roman" w:cs="Times New Roman"/>
                <w:color w:val="000000"/>
                <w:sz w:val="24"/>
                <w:szCs w:val="24"/>
              </w:rPr>
              <w:t>3,992</w:t>
            </w:r>
          </w:p>
        </w:tc>
        <w:tc>
          <w:tcPr>
            <w:tcW w:w="1680" w:type="dxa"/>
            <w:tcBorders>
              <w:top w:val="nil"/>
              <w:left w:val="nil"/>
              <w:bottom w:val="single" w:sz="4" w:space="0" w:color="auto"/>
              <w:right w:val="single" w:sz="4" w:space="0" w:color="auto"/>
            </w:tcBorders>
            <w:shd w:val="clear" w:color="auto" w:fill="auto"/>
            <w:noWrap/>
            <w:vAlign w:val="center"/>
            <w:hideMark/>
          </w:tcPr>
          <w:p w14:paraId="781ADBBC"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r w:rsidRPr="005D65EB">
              <w:rPr>
                <w:rFonts w:ascii="Times New Roman" w:eastAsia="Times New Roman" w:hAnsi="Times New Roman" w:cs="Times New Roman"/>
                <w:color w:val="000000"/>
                <w:sz w:val="24"/>
                <w:szCs w:val="24"/>
              </w:rPr>
              <w:t>0,001</w:t>
            </w:r>
          </w:p>
        </w:tc>
      </w:tr>
      <w:tr w:rsidR="00D56AB3" w:rsidRPr="005D65EB" w14:paraId="694EE4E5" w14:textId="77777777" w:rsidTr="007A0CB7">
        <w:trPr>
          <w:trHeight w:val="420"/>
          <w:jc w:val="center"/>
        </w:trPr>
        <w:tc>
          <w:tcPr>
            <w:tcW w:w="336" w:type="dxa"/>
            <w:vMerge/>
            <w:tcBorders>
              <w:top w:val="nil"/>
              <w:left w:val="single" w:sz="4" w:space="0" w:color="auto"/>
              <w:bottom w:val="single" w:sz="4" w:space="0" w:color="auto"/>
              <w:right w:val="single" w:sz="4" w:space="0" w:color="auto"/>
            </w:tcBorders>
            <w:vAlign w:val="center"/>
            <w:hideMark/>
          </w:tcPr>
          <w:p w14:paraId="1942A7C4"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p>
        </w:tc>
        <w:tc>
          <w:tcPr>
            <w:tcW w:w="2041" w:type="dxa"/>
            <w:tcBorders>
              <w:top w:val="nil"/>
              <w:left w:val="nil"/>
              <w:bottom w:val="single" w:sz="4" w:space="0" w:color="auto"/>
              <w:right w:val="single" w:sz="4" w:space="0" w:color="auto"/>
            </w:tcBorders>
            <w:shd w:val="clear" w:color="auto" w:fill="auto"/>
            <w:noWrap/>
            <w:vAlign w:val="center"/>
            <w:hideMark/>
          </w:tcPr>
          <w:p w14:paraId="2D2AD6C8"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r w:rsidRPr="005D65EB">
              <w:rPr>
                <w:rFonts w:ascii="Times New Roman" w:eastAsia="Times New Roman" w:hAnsi="Times New Roman" w:cs="Times New Roman"/>
                <w:color w:val="000000"/>
                <w:sz w:val="24"/>
                <w:szCs w:val="24"/>
              </w:rPr>
              <w:t>MRP</w:t>
            </w:r>
          </w:p>
        </w:tc>
        <w:tc>
          <w:tcPr>
            <w:tcW w:w="1587" w:type="dxa"/>
            <w:tcBorders>
              <w:top w:val="nil"/>
              <w:left w:val="nil"/>
              <w:bottom w:val="single" w:sz="4" w:space="0" w:color="auto"/>
              <w:right w:val="single" w:sz="4" w:space="0" w:color="auto"/>
            </w:tcBorders>
            <w:shd w:val="clear" w:color="auto" w:fill="auto"/>
            <w:noWrap/>
            <w:vAlign w:val="center"/>
            <w:hideMark/>
          </w:tcPr>
          <w:p w14:paraId="5F7E828F"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r w:rsidRPr="005D65EB">
              <w:rPr>
                <w:rFonts w:ascii="Times New Roman" w:eastAsia="Times New Roman" w:hAnsi="Times New Roman" w:cs="Times New Roman"/>
                <w:color w:val="000000"/>
                <w:sz w:val="24"/>
                <w:szCs w:val="24"/>
              </w:rPr>
              <w:t>13618,152</w:t>
            </w:r>
          </w:p>
        </w:tc>
        <w:tc>
          <w:tcPr>
            <w:tcW w:w="1773" w:type="dxa"/>
            <w:tcBorders>
              <w:top w:val="nil"/>
              <w:left w:val="nil"/>
              <w:bottom w:val="single" w:sz="4" w:space="0" w:color="auto"/>
              <w:right w:val="single" w:sz="4" w:space="0" w:color="auto"/>
            </w:tcBorders>
            <w:shd w:val="clear" w:color="auto" w:fill="auto"/>
            <w:noWrap/>
            <w:vAlign w:val="center"/>
            <w:hideMark/>
          </w:tcPr>
          <w:p w14:paraId="136381DE"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r w:rsidRPr="005D65EB">
              <w:rPr>
                <w:rFonts w:ascii="Times New Roman" w:eastAsia="Times New Roman" w:hAnsi="Times New Roman" w:cs="Times New Roman"/>
                <w:color w:val="000000"/>
                <w:sz w:val="24"/>
                <w:szCs w:val="24"/>
              </w:rPr>
              <w:t>-0,488</w:t>
            </w:r>
          </w:p>
        </w:tc>
        <w:tc>
          <w:tcPr>
            <w:tcW w:w="1680" w:type="dxa"/>
            <w:tcBorders>
              <w:top w:val="nil"/>
              <w:left w:val="nil"/>
              <w:bottom w:val="single" w:sz="4" w:space="0" w:color="auto"/>
              <w:right w:val="single" w:sz="4" w:space="0" w:color="auto"/>
            </w:tcBorders>
            <w:shd w:val="clear" w:color="auto" w:fill="auto"/>
            <w:noWrap/>
            <w:vAlign w:val="center"/>
            <w:hideMark/>
          </w:tcPr>
          <w:p w14:paraId="6B79D3EC"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r w:rsidRPr="005D65EB">
              <w:rPr>
                <w:rFonts w:ascii="Times New Roman" w:eastAsia="Times New Roman" w:hAnsi="Times New Roman" w:cs="Times New Roman"/>
                <w:color w:val="000000"/>
                <w:sz w:val="24"/>
                <w:szCs w:val="24"/>
              </w:rPr>
              <w:t>-3,323</w:t>
            </w:r>
          </w:p>
        </w:tc>
        <w:tc>
          <w:tcPr>
            <w:tcW w:w="1680" w:type="dxa"/>
            <w:tcBorders>
              <w:top w:val="nil"/>
              <w:left w:val="nil"/>
              <w:bottom w:val="single" w:sz="4" w:space="0" w:color="auto"/>
              <w:right w:val="single" w:sz="4" w:space="0" w:color="auto"/>
            </w:tcBorders>
            <w:shd w:val="clear" w:color="auto" w:fill="auto"/>
            <w:noWrap/>
            <w:vAlign w:val="center"/>
            <w:hideMark/>
          </w:tcPr>
          <w:p w14:paraId="3BC4005E" w14:textId="77777777" w:rsidR="00D56AB3" w:rsidRPr="005D65EB" w:rsidRDefault="00D56AB3" w:rsidP="004F0CDC">
            <w:pPr>
              <w:spacing w:after="0" w:line="240" w:lineRule="auto"/>
              <w:ind w:left="116" w:hanging="116"/>
              <w:jc w:val="center"/>
              <w:rPr>
                <w:rFonts w:ascii="Times New Roman" w:eastAsia="Times New Roman" w:hAnsi="Times New Roman" w:cs="Times New Roman"/>
                <w:color w:val="000000"/>
                <w:sz w:val="24"/>
                <w:szCs w:val="24"/>
              </w:rPr>
            </w:pPr>
            <w:r w:rsidRPr="005D65EB">
              <w:rPr>
                <w:rFonts w:ascii="Times New Roman" w:eastAsia="Times New Roman" w:hAnsi="Times New Roman" w:cs="Times New Roman"/>
                <w:color w:val="000000"/>
                <w:sz w:val="24"/>
                <w:szCs w:val="24"/>
              </w:rPr>
              <w:t>0,004</w:t>
            </w:r>
          </w:p>
        </w:tc>
      </w:tr>
    </w:tbl>
    <w:p w14:paraId="12B021BA" w14:textId="77777777" w:rsidR="00D56AB3" w:rsidRPr="005D65EB" w:rsidRDefault="00D56AB3" w:rsidP="00D56AB3">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Джерело: розраховано автором на основі </w:t>
      </w:r>
      <w:r>
        <w:rPr>
          <w:rFonts w:ascii="Times New Roman" w:hAnsi="Times New Roman" w:cs="Times New Roman"/>
          <w:sz w:val="28"/>
          <w:szCs w:val="28"/>
        </w:rPr>
        <w:t>[</w:t>
      </w:r>
      <w:r w:rsidR="00F475D4">
        <w:rPr>
          <w:rFonts w:ascii="Times New Roman" w:hAnsi="Times New Roman" w:cs="Times New Roman"/>
          <w:sz w:val="28"/>
          <w:szCs w:val="28"/>
        </w:rPr>
        <w:t>23</w:t>
      </w:r>
      <w:r w:rsidR="00F475D4" w:rsidRPr="00446668">
        <w:rPr>
          <w:rFonts w:ascii="Times New Roman" w:hAnsi="Times New Roman" w:cs="Times New Roman"/>
          <w:sz w:val="28"/>
          <w:szCs w:val="28"/>
        </w:rPr>
        <w:t xml:space="preserve">, </w:t>
      </w:r>
      <w:r w:rsidR="00F475D4">
        <w:rPr>
          <w:rFonts w:ascii="Times New Roman" w:hAnsi="Times New Roman" w:cs="Times New Roman"/>
          <w:sz w:val="28"/>
          <w:szCs w:val="28"/>
        </w:rPr>
        <w:t>24, 25</w:t>
      </w:r>
      <w:r>
        <w:rPr>
          <w:rFonts w:ascii="Times New Roman" w:hAnsi="Times New Roman" w:cs="Times New Roman"/>
          <w:sz w:val="28"/>
          <w:szCs w:val="28"/>
        </w:rPr>
        <w:t>].</w:t>
      </w:r>
    </w:p>
    <w:p w14:paraId="0A0A8BB4" w14:textId="77777777" w:rsidR="00D56AB3" w:rsidRDefault="00D56AB3" w:rsidP="00D56A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Адекватність моделі</w:t>
      </w:r>
      <w:r w:rsidR="00F40296">
        <w:rPr>
          <w:rFonts w:ascii="Times New Roman" w:hAnsi="Times New Roman" w:cs="Times New Roman"/>
          <w:sz w:val="28"/>
          <w:szCs w:val="28"/>
          <w:lang w:val="uk-UA"/>
        </w:rPr>
        <w:t xml:space="preserve"> (2.2)</w:t>
      </w:r>
      <w:r>
        <w:rPr>
          <w:rFonts w:ascii="Times New Roman" w:hAnsi="Times New Roman" w:cs="Times New Roman"/>
          <w:sz w:val="28"/>
          <w:szCs w:val="28"/>
          <w:lang w:val="uk-UA"/>
        </w:rPr>
        <w:t xml:space="preserve"> показана 2 коефіцієнтами з 1% значимості, а також </w:t>
      </w:r>
      <w:r>
        <w:rPr>
          <w:rFonts w:ascii="Times New Roman" w:hAnsi="Times New Roman" w:cs="Times New Roman"/>
          <w:sz w:val="28"/>
          <w:szCs w:val="28"/>
          <w:lang w:val="en-US"/>
        </w:rPr>
        <w:t>R</w:t>
      </w:r>
      <w:r w:rsidRPr="00434F7F">
        <w:rPr>
          <w:rFonts w:ascii="Times New Roman" w:hAnsi="Times New Roman" w:cs="Times New Roman"/>
          <w:sz w:val="28"/>
          <w:szCs w:val="28"/>
          <w:vertAlign w:val="superscript"/>
        </w:rPr>
        <w:t>2</w:t>
      </w:r>
      <w:r>
        <w:rPr>
          <w:rFonts w:ascii="Times New Roman" w:hAnsi="Times New Roman" w:cs="Times New Roman"/>
          <w:sz w:val="28"/>
          <w:szCs w:val="28"/>
          <w:lang w:val="uk-UA"/>
        </w:rPr>
        <w:t xml:space="preserve"> = 61%.</w:t>
      </w:r>
    </w:p>
    <w:p w14:paraId="519E3588" w14:textId="77777777" w:rsidR="00D56AB3" w:rsidRPr="008C673A" w:rsidRDefault="00D56AB3" w:rsidP="00D56A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регресійної моделі </w:t>
      </w:r>
      <w:r w:rsidR="00F40296">
        <w:rPr>
          <w:rFonts w:ascii="Times New Roman" w:hAnsi="Times New Roman" w:cs="Times New Roman"/>
          <w:sz w:val="28"/>
          <w:szCs w:val="28"/>
          <w:lang w:val="uk-UA"/>
        </w:rPr>
        <w:t xml:space="preserve">(2.2) </w:t>
      </w:r>
      <w:r w:rsidRPr="00B9691B">
        <w:rPr>
          <w:rFonts w:ascii="Times New Roman" w:hAnsi="Times New Roman" w:cs="Times New Roman"/>
          <w:sz w:val="28"/>
          <w:szCs w:val="28"/>
          <w:lang w:val="en-US"/>
        </w:rPr>
        <w:t>N</w:t>
      </w:r>
      <w:proofErr w:type="spellStart"/>
      <w:r w:rsidRPr="00B9691B">
        <w:rPr>
          <w:rFonts w:ascii="Times New Roman" w:hAnsi="Times New Roman" w:cs="Times New Roman"/>
          <w:sz w:val="28"/>
          <w:szCs w:val="28"/>
          <w:lang w:val="uk-UA"/>
        </w:rPr>
        <w:t>on-financial</w:t>
      </w:r>
      <w:proofErr w:type="spellEnd"/>
      <w:r w:rsidRPr="00B9691B">
        <w:rPr>
          <w:rFonts w:ascii="Times New Roman" w:hAnsi="Times New Roman" w:cs="Times New Roman"/>
          <w:sz w:val="28"/>
          <w:szCs w:val="28"/>
          <w:lang w:val="uk-UA"/>
        </w:rPr>
        <w:t xml:space="preserve"> </w:t>
      </w:r>
      <w:proofErr w:type="spellStart"/>
      <w:r w:rsidRPr="00B9691B">
        <w:rPr>
          <w:rFonts w:ascii="Times New Roman" w:hAnsi="Times New Roman" w:cs="Times New Roman"/>
          <w:sz w:val="28"/>
          <w:szCs w:val="28"/>
          <w:lang w:val="uk-UA"/>
        </w:rPr>
        <w:t>corporations</w:t>
      </w:r>
      <w:proofErr w:type="spellEnd"/>
      <w:r w:rsidRPr="00B9691B">
        <w:rPr>
          <w:rFonts w:ascii="Times New Roman" w:hAnsi="Times New Roman" w:cs="Times New Roman"/>
          <w:sz w:val="28"/>
          <w:szCs w:val="28"/>
          <w:lang w:val="uk-UA"/>
        </w:rPr>
        <w:t xml:space="preserve"> </w:t>
      </w:r>
      <w:proofErr w:type="spellStart"/>
      <w:r w:rsidRPr="00B9691B">
        <w:rPr>
          <w:rFonts w:ascii="Times New Roman" w:hAnsi="Times New Roman" w:cs="Times New Roman"/>
          <w:sz w:val="28"/>
          <w:szCs w:val="28"/>
          <w:lang w:val="uk-UA"/>
        </w:rPr>
        <w:t>debt</w:t>
      </w:r>
      <w:proofErr w:type="spellEnd"/>
      <w:r w:rsidRPr="00B9691B">
        <w:rPr>
          <w:rFonts w:ascii="Times New Roman" w:hAnsi="Times New Roman" w:cs="Times New Roman"/>
          <w:sz w:val="28"/>
          <w:szCs w:val="28"/>
          <w:lang w:val="uk-UA"/>
        </w:rPr>
        <w:t xml:space="preserve"> </w:t>
      </w:r>
      <w:proofErr w:type="spellStart"/>
      <w:r w:rsidRPr="00B9691B">
        <w:rPr>
          <w:rFonts w:ascii="Times New Roman" w:hAnsi="Times New Roman" w:cs="Times New Roman"/>
          <w:sz w:val="28"/>
          <w:szCs w:val="28"/>
          <w:lang w:val="uk-UA"/>
        </w:rPr>
        <w:t>to</w:t>
      </w:r>
      <w:proofErr w:type="spellEnd"/>
      <w:r w:rsidRPr="00B9691B">
        <w:rPr>
          <w:rFonts w:ascii="Times New Roman" w:hAnsi="Times New Roman" w:cs="Times New Roman"/>
          <w:sz w:val="28"/>
          <w:szCs w:val="28"/>
          <w:lang w:val="uk-UA"/>
        </w:rPr>
        <w:t xml:space="preserve"> </w:t>
      </w:r>
      <w:proofErr w:type="spellStart"/>
      <w:r w:rsidRPr="00B9691B">
        <w:rPr>
          <w:rFonts w:ascii="Times New Roman" w:hAnsi="Times New Roman" w:cs="Times New Roman"/>
          <w:sz w:val="28"/>
          <w:szCs w:val="28"/>
          <w:lang w:val="uk-UA"/>
        </w:rPr>
        <w:t>surplus</w:t>
      </w:r>
      <w:proofErr w:type="spellEnd"/>
      <w:r w:rsidRPr="00B9691B">
        <w:rPr>
          <w:rFonts w:ascii="Times New Roman" w:hAnsi="Times New Roman" w:cs="Times New Roman"/>
          <w:sz w:val="28"/>
          <w:szCs w:val="28"/>
          <w:lang w:val="uk-UA"/>
        </w:rPr>
        <w:t xml:space="preserve"> </w:t>
      </w:r>
      <w:proofErr w:type="spellStart"/>
      <w:r w:rsidRPr="00B9691B">
        <w:rPr>
          <w:rFonts w:ascii="Times New Roman" w:hAnsi="Times New Roman" w:cs="Times New Roman"/>
          <w:sz w:val="28"/>
          <w:szCs w:val="28"/>
          <w:lang w:val="uk-UA"/>
        </w:rPr>
        <w:t>ratio</w:t>
      </w:r>
      <w:proofErr w:type="spellEnd"/>
      <w:r>
        <w:rPr>
          <w:rFonts w:ascii="Times New Roman" w:hAnsi="Times New Roman" w:cs="Times New Roman"/>
          <w:sz w:val="28"/>
          <w:szCs w:val="28"/>
          <w:lang w:val="uk-UA"/>
        </w:rPr>
        <w:t xml:space="preserve"> має більший вплив на ВВП на душу населення, про це свідчить стандартизований коефіцієнт. Відношення боргу до чистого прибутку може мати позитивний вплив на макроекономічні показники у коротко- та середньостроковій перспективі. Так, збільшення даного співвідношення може відбуватись за рахунок зростання кількості боргових коштів у структурі капіталу компанії, що може дозволити корпорації розширювати свою інвестиційну політику та збільшувати темпи й обсяги виробництва, що стане однією з причин зростання ВВП. Втім, варто враховувати ризики, пов’язані зі зростанням співвідношення боргу до прибутку, адже воно може відбуватися за рахунок зменшення знаменника, а це свідчитиме про можливі фінансові труднощі та зниження рентабельності.</w:t>
      </w:r>
    </w:p>
    <w:p w14:paraId="3D7884A3" w14:textId="77777777" w:rsidR="00D56AB3" w:rsidRDefault="00D56AB3" w:rsidP="00D56A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той же час, ринкова премія за ризик має зворотній зв’язок з ВВП на душу населення. Дану залежність можна пояснити тим, що нижча </w:t>
      </w:r>
      <w:r>
        <w:rPr>
          <w:rFonts w:ascii="Times New Roman" w:hAnsi="Times New Roman" w:cs="Times New Roman"/>
          <w:sz w:val="28"/>
          <w:szCs w:val="28"/>
          <w:lang w:val="en-US"/>
        </w:rPr>
        <w:t>MRP</w:t>
      </w:r>
      <w:r>
        <w:rPr>
          <w:rFonts w:ascii="Times New Roman" w:hAnsi="Times New Roman" w:cs="Times New Roman"/>
          <w:sz w:val="28"/>
          <w:szCs w:val="28"/>
          <w:lang w:val="uk-UA"/>
        </w:rPr>
        <w:t xml:space="preserve"> робить </w:t>
      </w:r>
      <w:r>
        <w:rPr>
          <w:rFonts w:ascii="Times New Roman" w:hAnsi="Times New Roman" w:cs="Times New Roman"/>
          <w:sz w:val="28"/>
          <w:szCs w:val="28"/>
          <w:lang w:val="uk-UA"/>
        </w:rPr>
        <w:lastRenderedPageBreak/>
        <w:t xml:space="preserve">ресурси більш доступними та збільшує приплив інвестицій в підприємство, що стимулює виробництво та, як наслідок, призводить до збільшення ВВП. </w:t>
      </w:r>
    </w:p>
    <w:p w14:paraId="53854013" w14:textId="77777777" w:rsidR="00D56AB3" w:rsidRDefault="00D56AB3" w:rsidP="00D56A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кореляція між змінними та побудована регресійна модель підкреслюють взаємозв’язок між показниками, що впливають на структуру капіталу компанії і демонструють рівень її фінансової стабільності, та макроекономічними величинами, що показують соціально-економічний рівень розвитку країни.</w:t>
      </w:r>
    </w:p>
    <w:p w14:paraId="39F7F118" w14:textId="77777777" w:rsidR="00D56AB3" w:rsidRDefault="00D56AB3" w:rsidP="005001AC">
      <w:pPr>
        <w:spacing w:after="0" w:line="360" w:lineRule="auto"/>
        <w:ind w:firstLine="709"/>
        <w:jc w:val="both"/>
        <w:rPr>
          <w:rFonts w:ascii="Times New Roman" w:hAnsi="Times New Roman" w:cs="Times New Roman"/>
          <w:sz w:val="28"/>
          <w:szCs w:val="28"/>
          <w:lang w:val="uk-UA"/>
        </w:rPr>
      </w:pPr>
    </w:p>
    <w:p w14:paraId="77E8F78A" w14:textId="77777777" w:rsidR="001A2016" w:rsidRDefault="001A2016" w:rsidP="005001AC">
      <w:pPr>
        <w:spacing w:after="0" w:line="360" w:lineRule="auto"/>
        <w:ind w:firstLine="709"/>
        <w:jc w:val="both"/>
        <w:rPr>
          <w:rFonts w:ascii="Times New Roman" w:hAnsi="Times New Roman" w:cs="Times New Roman"/>
          <w:sz w:val="28"/>
          <w:szCs w:val="28"/>
          <w:lang w:val="uk-UA"/>
        </w:rPr>
      </w:pPr>
    </w:p>
    <w:p w14:paraId="3F6D5076" w14:textId="77777777" w:rsidR="001A2016" w:rsidRDefault="001A2016" w:rsidP="005001AC">
      <w:pPr>
        <w:spacing w:after="0" w:line="360" w:lineRule="auto"/>
        <w:ind w:firstLine="709"/>
        <w:jc w:val="both"/>
        <w:rPr>
          <w:rFonts w:ascii="Times New Roman" w:hAnsi="Times New Roman" w:cs="Times New Roman"/>
          <w:sz w:val="28"/>
          <w:szCs w:val="28"/>
          <w:lang w:val="uk-UA"/>
        </w:rPr>
      </w:pPr>
    </w:p>
    <w:p w14:paraId="5FB484EC" w14:textId="77777777" w:rsidR="001A2016" w:rsidRDefault="001A2016" w:rsidP="005001AC">
      <w:pPr>
        <w:spacing w:after="0" w:line="360" w:lineRule="auto"/>
        <w:ind w:firstLine="709"/>
        <w:jc w:val="both"/>
        <w:rPr>
          <w:rFonts w:ascii="Times New Roman" w:hAnsi="Times New Roman" w:cs="Times New Roman"/>
          <w:sz w:val="28"/>
          <w:szCs w:val="28"/>
          <w:lang w:val="uk-UA"/>
        </w:rPr>
      </w:pPr>
    </w:p>
    <w:p w14:paraId="2B5C4B92" w14:textId="77777777" w:rsidR="001A2016" w:rsidRDefault="001A2016" w:rsidP="005001AC">
      <w:pPr>
        <w:spacing w:after="0" w:line="360" w:lineRule="auto"/>
        <w:ind w:firstLine="709"/>
        <w:jc w:val="both"/>
        <w:rPr>
          <w:rFonts w:ascii="Times New Roman" w:hAnsi="Times New Roman" w:cs="Times New Roman"/>
          <w:sz w:val="28"/>
          <w:szCs w:val="28"/>
          <w:lang w:val="uk-UA"/>
        </w:rPr>
      </w:pPr>
    </w:p>
    <w:p w14:paraId="0ECBE0DB" w14:textId="77777777" w:rsidR="00E235EB" w:rsidRDefault="00E235EB" w:rsidP="005001AC">
      <w:pPr>
        <w:spacing w:after="0" w:line="360" w:lineRule="auto"/>
        <w:ind w:firstLine="709"/>
        <w:jc w:val="both"/>
        <w:rPr>
          <w:rFonts w:ascii="Times New Roman" w:hAnsi="Times New Roman" w:cs="Times New Roman"/>
          <w:sz w:val="28"/>
          <w:szCs w:val="28"/>
          <w:lang w:val="uk-UA"/>
        </w:rPr>
      </w:pPr>
    </w:p>
    <w:p w14:paraId="3E7DE99B" w14:textId="77777777" w:rsidR="00E235EB" w:rsidRDefault="00E235EB" w:rsidP="005001AC">
      <w:pPr>
        <w:spacing w:after="0" w:line="360" w:lineRule="auto"/>
        <w:ind w:firstLine="709"/>
        <w:jc w:val="both"/>
        <w:rPr>
          <w:rFonts w:ascii="Times New Roman" w:hAnsi="Times New Roman" w:cs="Times New Roman"/>
          <w:sz w:val="28"/>
          <w:szCs w:val="28"/>
          <w:lang w:val="uk-UA"/>
        </w:rPr>
      </w:pPr>
    </w:p>
    <w:p w14:paraId="7F77B40D" w14:textId="77777777" w:rsidR="00E235EB" w:rsidRDefault="00E235EB" w:rsidP="005001AC">
      <w:pPr>
        <w:spacing w:after="0" w:line="360" w:lineRule="auto"/>
        <w:ind w:firstLine="709"/>
        <w:jc w:val="both"/>
        <w:rPr>
          <w:rFonts w:ascii="Times New Roman" w:hAnsi="Times New Roman" w:cs="Times New Roman"/>
          <w:sz w:val="28"/>
          <w:szCs w:val="28"/>
          <w:lang w:val="uk-UA"/>
        </w:rPr>
      </w:pPr>
    </w:p>
    <w:p w14:paraId="2E434146" w14:textId="77777777" w:rsidR="00E235EB" w:rsidRDefault="00E235EB" w:rsidP="005001AC">
      <w:pPr>
        <w:spacing w:after="0" w:line="360" w:lineRule="auto"/>
        <w:ind w:firstLine="709"/>
        <w:jc w:val="both"/>
        <w:rPr>
          <w:rFonts w:ascii="Times New Roman" w:hAnsi="Times New Roman" w:cs="Times New Roman"/>
          <w:sz w:val="28"/>
          <w:szCs w:val="28"/>
          <w:lang w:val="uk-UA"/>
        </w:rPr>
      </w:pPr>
    </w:p>
    <w:p w14:paraId="652BD94B" w14:textId="77777777" w:rsidR="00E235EB" w:rsidRDefault="00E235EB" w:rsidP="005001AC">
      <w:pPr>
        <w:spacing w:after="0" w:line="360" w:lineRule="auto"/>
        <w:ind w:firstLine="709"/>
        <w:jc w:val="both"/>
        <w:rPr>
          <w:rFonts w:ascii="Times New Roman" w:hAnsi="Times New Roman" w:cs="Times New Roman"/>
          <w:sz w:val="28"/>
          <w:szCs w:val="28"/>
          <w:lang w:val="uk-UA"/>
        </w:rPr>
      </w:pPr>
    </w:p>
    <w:p w14:paraId="5E3BFB4B" w14:textId="77777777" w:rsidR="001A2016" w:rsidRDefault="001A2016" w:rsidP="00D025CD">
      <w:pPr>
        <w:spacing w:after="0" w:line="360" w:lineRule="auto"/>
        <w:jc w:val="both"/>
        <w:rPr>
          <w:rFonts w:ascii="Times New Roman" w:hAnsi="Times New Roman" w:cs="Times New Roman"/>
          <w:sz w:val="28"/>
          <w:szCs w:val="28"/>
          <w:lang w:val="uk-UA"/>
        </w:rPr>
      </w:pPr>
    </w:p>
    <w:p w14:paraId="3E245F69" w14:textId="77777777" w:rsidR="007A0CB7" w:rsidRDefault="007A0CB7" w:rsidP="00D025CD">
      <w:pPr>
        <w:spacing w:after="0" w:line="360" w:lineRule="auto"/>
        <w:jc w:val="both"/>
        <w:rPr>
          <w:rFonts w:ascii="Times New Roman" w:hAnsi="Times New Roman" w:cs="Times New Roman"/>
          <w:sz w:val="28"/>
          <w:szCs w:val="28"/>
          <w:lang w:val="uk-UA"/>
        </w:rPr>
      </w:pPr>
    </w:p>
    <w:p w14:paraId="146D1FF4" w14:textId="77777777" w:rsidR="007A0CB7" w:rsidRDefault="007A0CB7" w:rsidP="00D025CD">
      <w:pPr>
        <w:spacing w:after="0" w:line="360" w:lineRule="auto"/>
        <w:jc w:val="both"/>
        <w:rPr>
          <w:rFonts w:ascii="Times New Roman" w:hAnsi="Times New Roman" w:cs="Times New Roman"/>
          <w:sz w:val="28"/>
          <w:szCs w:val="28"/>
          <w:lang w:val="uk-UA"/>
        </w:rPr>
      </w:pPr>
    </w:p>
    <w:p w14:paraId="396FA131" w14:textId="77777777" w:rsidR="007A0CB7" w:rsidRDefault="007A0CB7" w:rsidP="00D025CD">
      <w:pPr>
        <w:spacing w:after="0" w:line="360" w:lineRule="auto"/>
        <w:jc w:val="both"/>
        <w:rPr>
          <w:rFonts w:ascii="Times New Roman" w:hAnsi="Times New Roman" w:cs="Times New Roman"/>
          <w:sz w:val="28"/>
          <w:szCs w:val="28"/>
          <w:lang w:val="uk-UA"/>
        </w:rPr>
      </w:pPr>
    </w:p>
    <w:p w14:paraId="0A87AE92" w14:textId="77777777" w:rsidR="007A0CB7" w:rsidRDefault="007A0CB7" w:rsidP="00D025CD">
      <w:pPr>
        <w:spacing w:after="0" w:line="360" w:lineRule="auto"/>
        <w:jc w:val="both"/>
        <w:rPr>
          <w:rFonts w:ascii="Times New Roman" w:hAnsi="Times New Roman" w:cs="Times New Roman"/>
          <w:sz w:val="28"/>
          <w:szCs w:val="28"/>
          <w:lang w:val="uk-UA"/>
        </w:rPr>
      </w:pPr>
    </w:p>
    <w:p w14:paraId="1240BB62" w14:textId="77777777" w:rsidR="007A0CB7" w:rsidRDefault="007A0CB7" w:rsidP="00D025CD">
      <w:pPr>
        <w:spacing w:after="0" w:line="360" w:lineRule="auto"/>
        <w:jc w:val="both"/>
        <w:rPr>
          <w:rFonts w:ascii="Times New Roman" w:hAnsi="Times New Roman" w:cs="Times New Roman"/>
          <w:sz w:val="28"/>
          <w:szCs w:val="28"/>
          <w:lang w:val="uk-UA"/>
        </w:rPr>
      </w:pPr>
    </w:p>
    <w:p w14:paraId="586155BF" w14:textId="77777777" w:rsidR="007A0CB7" w:rsidRDefault="007A0CB7" w:rsidP="00D025CD">
      <w:pPr>
        <w:spacing w:after="0" w:line="360" w:lineRule="auto"/>
        <w:jc w:val="both"/>
        <w:rPr>
          <w:rFonts w:ascii="Times New Roman" w:hAnsi="Times New Roman" w:cs="Times New Roman"/>
          <w:sz w:val="28"/>
          <w:szCs w:val="28"/>
          <w:lang w:val="uk-UA"/>
        </w:rPr>
      </w:pPr>
    </w:p>
    <w:p w14:paraId="2923749A" w14:textId="77777777" w:rsidR="007A0CB7" w:rsidRDefault="007A0CB7" w:rsidP="00D025CD">
      <w:pPr>
        <w:spacing w:after="0" w:line="360" w:lineRule="auto"/>
        <w:jc w:val="both"/>
        <w:rPr>
          <w:rFonts w:ascii="Times New Roman" w:hAnsi="Times New Roman" w:cs="Times New Roman"/>
          <w:sz w:val="28"/>
          <w:szCs w:val="28"/>
          <w:lang w:val="uk-UA"/>
        </w:rPr>
      </w:pPr>
    </w:p>
    <w:p w14:paraId="503D0738" w14:textId="77777777" w:rsidR="007A0CB7" w:rsidRDefault="007A0CB7" w:rsidP="00D025CD">
      <w:pPr>
        <w:spacing w:after="0" w:line="360" w:lineRule="auto"/>
        <w:jc w:val="both"/>
        <w:rPr>
          <w:rFonts w:ascii="Times New Roman" w:hAnsi="Times New Roman" w:cs="Times New Roman"/>
          <w:sz w:val="28"/>
          <w:szCs w:val="28"/>
          <w:lang w:val="uk-UA"/>
        </w:rPr>
      </w:pPr>
    </w:p>
    <w:p w14:paraId="504ACFED" w14:textId="77777777" w:rsidR="007A0CB7" w:rsidRDefault="007A0CB7" w:rsidP="00D025CD">
      <w:pPr>
        <w:spacing w:after="0" w:line="360" w:lineRule="auto"/>
        <w:jc w:val="both"/>
        <w:rPr>
          <w:rFonts w:ascii="Times New Roman" w:hAnsi="Times New Roman" w:cs="Times New Roman"/>
          <w:sz w:val="28"/>
          <w:szCs w:val="28"/>
          <w:lang w:val="uk-UA"/>
        </w:rPr>
      </w:pPr>
    </w:p>
    <w:p w14:paraId="6117961B" w14:textId="77777777" w:rsidR="00D025CD" w:rsidRDefault="00D025CD" w:rsidP="00D025CD">
      <w:pPr>
        <w:spacing w:after="0" w:line="360" w:lineRule="auto"/>
        <w:jc w:val="both"/>
        <w:rPr>
          <w:rFonts w:ascii="Times New Roman" w:hAnsi="Times New Roman" w:cs="Times New Roman"/>
          <w:sz w:val="28"/>
          <w:szCs w:val="28"/>
          <w:lang w:val="uk-UA"/>
        </w:rPr>
      </w:pPr>
    </w:p>
    <w:p w14:paraId="60E66FEF" w14:textId="77777777" w:rsidR="001A2016" w:rsidRDefault="001A2016" w:rsidP="00D376D5">
      <w:pPr>
        <w:spacing w:after="0" w:line="360" w:lineRule="auto"/>
        <w:jc w:val="both"/>
        <w:rPr>
          <w:rFonts w:ascii="Times New Roman" w:hAnsi="Times New Roman" w:cs="Times New Roman"/>
          <w:sz w:val="28"/>
          <w:szCs w:val="28"/>
          <w:lang w:val="uk-UA"/>
        </w:rPr>
      </w:pPr>
    </w:p>
    <w:p w14:paraId="036113C5" w14:textId="77777777" w:rsidR="00D376D5" w:rsidRDefault="00D376D5" w:rsidP="00D376D5">
      <w:pPr>
        <w:spacing w:after="0" w:line="360" w:lineRule="auto"/>
        <w:jc w:val="both"/>
        <w:rPr>
          <w:rFonts w:ascii="Times New Roman" w:hAnsi="Times New Roman" w:cs="Times New Roman"/>
          <w:sz w:val="28"/>
          <w:szCs w:val="28"/>
          <w:lang w:val="uk-UA"/>
        </w:rPr>
      </w:pPr>
    </w:p>
    <w:p w14:paraId="3E402E47" w14:textId="77777777" w:rsidR="001A2016" w:rsidRPr="001A2016" w:rsidRDefault="001A2016" w:rsidP="001A2016">
      <w:pPr>
        <w:spacing w:after="0" w:line="360" w:lineRule="auto"/>
        <w:jc w:val="center"/>
        <w:rPr>
          <w:rFonts w:ascii="Times New Roman" w:hAnsi="Times New Roman" w:cs="Times New Roman"/>
          <w:b/>
          <w:sz w:val="28"/>
          <w:szCs w:val="28"/>
          <w:lang w:val="uk-UA"/>
        </w:rPr>
      </w:pPr>
      <w:r w:rsidRPr="001A2016">
        <w:rPr>
          <w:rFonts w:ascii="Times New Roman" w:hAnsi="Times New Roman" w:cs="Times New Roman"/>
          <w:b/>
          <w:sz w:val="28"/>
          <w:szCs w:val="28"/>
          <w:lang w:val="uk-UA"/>
        </w:rPr>
        <w:lastRenderedPageBreak/>
        <w:t>РОЗДІЛ 3</w:t>
      </w:r>
    </w:p>
    <w:p w14:paraId="3F3C3F19" w14:textId="77777777" w:rsidR="001A2016" w:rsidRDefault="001A2016" w:rsidP="001A2016">
      <w:pPr>
        <w:spacing w:after="0" w:line="360" w:lineRule="auto"/>
        <w:jc w:val="center"/>
        <w:rPr>
          <w:rFonts w:ascii="Times New Roman" w:hAnsi="Times New Roman" w:cs="Times New Roman"/>
          <w:b/>
          <w:sz w:val="28"/>
          <w:szCs w:val="28"/>
          <w:lang w:val="uk-UA"/>
        </w:rPr>
      </w:pPr>
      <w:r w:rsidRPr="001A2016">
        <w:rPr>
          <w:rFonts w:ascii="Times New Roman" w:hAnsi="Times New Roman" w:cs="Times New Roman"/>
          <w:b/>
          <w:sz w:val="28"/>
          <w:szCs w:val="28"/>
          <w:lang w:val="uk-UA"/>
        </w:rPr>
        <w:t xml:space="preserve">ВПЛИВ ГЛОБАЛІЗАЦІЇ НА ЗМІНИ </w:t>
      </w:r>
      <w:r w:rsidR="00F14AE9">
        <w:rPr>
          <w:rFonts w:ascii="Times New Roman" w:hAnsi="Times New Roman" w:cs="Times New Roman"/>
          <w:b/>
          <w:sz w:val="28"/>
          <w:szCs w:val="28"/>
          <w:lang w:val="uk-UA"/>
        </w:rPr>
        <w:t xml:space="preserve">У СТРУКТУРІ КАПІТАЛУ </w:t>
      </w:r>
      <w:r w:rsidR="00F14AE9" w:rsidRPr="00F14AE9">
        <w:rPr>
          <w:rFonts w:ascii="Times New Roman" w:hAnsi="Times New Roman" w:cs="Times New Roman"/>
          <w:b/>
          <w:sz w:val="28"/>
          <w:szCs w:val="28"/>
          <w:lang w:val="uk-UA"/>
        </w:rPr>
        <w:t>НАЦІОНАЛЬНИХ КОРПОРАЦІЙ</w:t>
      </w:r>
    </w:p>
    <w:p w14:paraId="054D6BBE" w14:textId="77777777" w:rsidR="009218BD" w:rsidRDefault="009218BD" w:rsidP="007A0CB7">
      <w:pPr>
        <w:spacing w:after="0" w:line="360" w:lineRule="auto"/>
        <w:jc w:val="both"/>
        <w:rPr>
          <w:rFonts w:ascii="Times New Roman" w:hAnsi="Times New Roman" w:cs="Times New Roman"/>
          <w:sz w:val="28"/>
          <w:szCs w:val="28"/>
          <w:lang w:val="uk-UA"/>
        </w:rPr>
      </w:pPr>
    </w:p>
    <w:p w14:paraId="062AFA58" w14:textId="77777777" w:rsidR="009218BD" w:rsidRPr="001B053B" w:rsidRDefault="001B053B" w:rsidP="009218BD">
      <w:pPr>
        <w:spacing w:after="0" w:line="360" w:lineRule="auto"/>
        <w:ind w:firstLine="709"/>
        <w:jc w:val="both"/>
        <w:rPr>
          <w:rFonts w:ascii="Times New Roman" w:hAnsi="Times New Roman" w:cs="Times New Roman"/>
          <w:b/>
          <w:sz w:val="28"/>
          <w:szCs w:val="28"/>
          <w:lang w:val="uk-UA"/>
        </w:rPr>
      </w:pPr>
      <w:r w:rsidRPr="001B053B">
        <w:rPr>
          <w:rFonts w:ascii="Times New Roman" w:hAnsi="Times New Roman" w:cs="Times New Roman"/>
          <w:b/>
          <w:sz w:val="28"/>
          <w:szCs w:val="28"/>
          <w:lang w:val="uk-UA"/>
        </w:rPr>
        <w:t>3.1. Державна політика щодо стимулювання розвитку українських корпорацій</w:t>
      </w:r>
    </w:p>
    <w:p w14:paraId="39D2BCCA" w14:textId="77777777" w:rsidR="009218BD" w:rsidRPr="009218BD" w:rsidRDefault="009218BD" w:rsidP="009218BD">
      <w:pPr>
        <w:spacing w:after="0" w:line="360" w:lineRule="auto"/>
        <w:ind w:firstLine="709"/>
        <w:jc w:val="both"/>
        <w:rPr>
          <w:rFonts w:ascii="Times New Roman" w:hAnsi="Times New Roman" w:cs="Times New Roman"/>
          <w:sz w:val="28"/>
          <w:szCs w:val="28"/>
          <w:lang w:val="uk-UA"/>
        </w:rPr>
      </w:pPr>
    </w:p>
    <w:p w14:paraId="64A15B69" w14:textId="77777777" w:rsidR="007A0CB7" w:rsidRPr="009218BD" w:rsidRDefault="007A0CB7" w:rsidP="007A0CB7">
      <w:pPr>
        <w:spacing w:after="0" w:line="360" w:lineRule="auto"/>
        <w:ind w:firstLine="709"/>
        <w:jc w:val="both"/>
        <w:rPr>
          <w:rFonts w:ascii="Times New Roman" w:hAnsi="Times New Roman" w:cs="Times New Roman"/>
          <w:sz w:val="28"/>
          <w:szCs w:val="28"/>
          <w:lang w:val="uk-UA"/>
        </w:rPr>
      </w:pPr>
      <w:r w:rsidRPr="009218BD">
        <w:rPr>
          <w:rFonts w:ascii="Times New Roman" w:hAnsi="Times New Roman" w:cs="Times New Roman"/>
          <w:sz w:val="28"/>
          <w:szCs w:val="28"/>
          <w:lang w:val="uk-UA"/>
        </w:rPr>
        <w:t>Глобалізація принесла значні зміни в бізнес-ландшафт, створивши нові можли</w:t>
      </w:r>
      <w:r>
        <w:rPr>
          <w:rFonts w:ascii="Times New Roman" w:hAnsi="Times New Roman" w:cs="Times New Roman"/>
          <w:sz w:val="28"/>
          <w:szCs w:val="28"/>
          <w:lang w:val="uk-UA"/>
        </w:rPr>
        <w:t>вості та виклики для українських</w:t>
      </w:r>
      <w:r w:rsidRPr="009218BD">
        <w:rPr>
          <w:rFonts w:ascii="Times New Roman" w:hAnsi="Times New Roman" w:cs="Times New Roman"/>
          <w:sz w:val="28"/>
          <w:szCs w:val="28"/>
          <w:lang w:val="uk-UA"/>
        </w:rPr>
        <w:t xml:space="preserve"> ТНК. Взаємозв’язок та інтеграція ринків розширили сферу ділової діяльності, дозволивши корпораціям отримати доступ до міжнародних ринків, технологій і ресурсів. Як наслідок, ТНК в Україні дедалі більше піддаються глобальній конкуренції та змушені адаптувати свою структуру капіталу відпо</w:t>
      </w:r>
      <w:r>
        <w:rPr>
          <w:rFonts w:ascii="Times New Roman" w:hAnsi="Times New Roman" w:cs="Times New Roman"/>
          <w:sz w:val="28"/>
          <w:szCs w:val="28"/>
          <w:lang w:val="uk-UA"/>
        </w:rPr>
        <w:t>відно до вимог світового ринку.</w:t>
      </w:r>
    </w:p>
    <w:p w14:paraId="1D3CB6AB" w14:textId="77777777" w:rsidR="00D35653" w:rsidRDefault="009218BD" w:rsidP="00D35653">
      <w:pPr>
        <w:spacing w:after="0" w:line="360" w:lineRule="auto"/>
        <w:ind w:firstLine="709"/>
        <w:jc w:val="both"/>
        <w:rPr>
          <w:rFonts w:ascii="Times New Roman" w:hAnsi="Times New Roman" w:cs="Times New Roman"/>
          <w:sz w:val="28"/>
          <w:szCs w:val="28"/>
          <w:lang w:val="uk-UA"/>
        </w:rPr>
      </w:pPr>
      <w:r w:rsidRPr="009218BD">
        <w:rPr>
          <w:rFonts w:ascii="Times New Roman" w:hAnsi="Times New Roman" w:cs="Times New Roman"/>
          <w:sz w:val="28"/>
          <w:szCs w:val="28"/>
          <w:lang w:val="uk-UA"/>
        </w:rPr>
        <w:t>Глобалізація означає зростаючий взаємозв’язок та інтеграцію економік, суспільств і культур у всьому світі. Він характеризується вільним потоком товарів, послуг, капіталу та інформації через кордони, якому сприяють досягнення технологій, транспорту та зв’язку. Глобалізація значно вплинула на бізнес-середовище, створивши як можливості, так і викли</w:t>
      </w:r>
      <w:r w:rsidR="00D35653">
        <w:rPr>
          <w:rFonts w:ascii="Times New Roman" w:hAnsi="Times New Roman" w:cs="Times New Roman"/>
          <w:sz w:val="28"/>
          <w:szCs w:val="28"/>
          <w:lang w:val="uk-UA"/>
        </w:rPr>
        <w:t>ки для ТНК в Україні.</w:t>
      </w:r>
    </w:p>
    <w:p w14:paraId="3D388AB3" w14:textId="77777777" w:rsidR="00D35653" w:rsidRDefault="009218BD" w:rsidP="00D35653">
      <w:pPr>
        <w:spacing w:after="0" w:line="360" w:lineRule="auto"/>
        <w:ind w:firstLine="709"/>
        <w:jc w:val="both"/>
        <w:rPr>
          <w:rFonts w:ascii="Times New Roman" w:hAnsi="Times New Roman" w:cs="Times New Roman"/>
          <w:sz w:val="28"/>
          <w:szCs w:val="28"/>
          <w:lang w:val="uk-UA"/>
        </w:rPr>
      </w:pPr>
      <w:r w:rsidRPr="009218BD">
        <w:rPr>
          <w:rFonts w:ascii="Times New Roman" w:hAnsi="Times New Roman" w:cs="Times New Roman"/>
          <w:sz w:val="28"/>
          <w:szCs w:val="28"/>
          <w:lang w:val="uk-UA"/>
        </w:rPr>
        <w:t>Зміни в структурі капіталу ТНК в Україні в епоху глобалізації спричинили кілька факторів</w:t>
      </w:r>
      <w:r w:rsidR="008D3BB2">
        <w:rPr>
          <w:rFonts w:ascii="Times New Roman" w:hAnsi="Times New Roman" w:cs="Times New Roman"/>
          <w:sz w:val="28"/>
          <w:szCs w:val="28"/>
        </w:rPr>
        <w:t>[26, 27</w:t>
      </w:r>
      <w:r w:rsidR="00446668" w:rsidRPr="00446668">
        <w:rPr>
          <w:rFonts w:ascii="Times New Roman" w:hAnsi="Times New Roman" w:cs="Times New Roman"/>
          <w:sz w:val="28"/>
          <w:szCs w:val="28"/>
        </w:rPr>
        <w:t>]</w:t>
      </w:r>
      <w:r w:rsidRPr="009218BD">
        <w:rPr>
          <w:rFonts w:ascii="Times New Roman" w:hAnsi="Times New Roman" w:cs="Times New Roman"/>
          <w:sz w:val="28"/>
          <w:szCs w:val="28"/>
          <w:lang w:val="uk-UA"/>
        </w:rPr>
        <w:t>:</w:t>
      </w:r>
    </w:p>
    <w:p w14:paraId="3D2DC0EE" w14:textId="77777777" w:rsidR="00936CC4" w:rsidRDefault="00D35653" w:rsidP="00936CC4">
      <w:pPr>
        <w:pStyle w:val="a8"/>
        <w:numPr>
          <w:ilvl w:val="0"/>
          <w:numId w:val="8"/>
        </w:numPr>
        <w:spacing w:after="0" w:line="360" w:lineRule="auto"/>
        <w:ind w:left="0" w:firstLine="106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9218BD" w:rsidRPr="00D35653">
        <w:rPr>
          <w:rFonts w:ascii="Times New Roman" w:hAnsi="Times New Roman" w:cs="Times New Roman"/>
          <w:sz w:val="28"/>
          <w:szCs w:val="28"/>
          <w:lang w:val="uk-UA"/>
        </w:rPr>
        <w:t>оступ до міжнародних ринків капіталу: глобалізація надала українським корпораціям більший доступ до міжнародних ринків капіталу. Це дозволяє їм залучати кошти через різні канали, такі як прямі іноземні інвестиції, міжнародні пропозиції акцій та боргове фінансування від міжнародних фінансових установ. У результаті ТНК в Україні розширили свої джерела капіталу, диверсифікувавши структуру капіталу та зменшивши залежніст</w:t>
      </w:r>
      <w:r w:rsidR="00936CC4">
        <w:rPr>
          <w:rFonts w:ascii="Times New Roman" w:hAnsi="Times New Roman" w:cs="Times New Roman"/>
          <w:sz w:val="28"/>
          <w:szCs w:val="28"/>
          <w:lang w:val="uk-UA"/>
        </w:rPr>
        <w:t>ь від внутрішнього фінансування;</w:t>
      </w:r>
    </w:p>
    <w:p w14:paraId="1F4F4461" w14:textId="77777777" w:rsidR="00936CC4" w:rsidRDefault="00936CC4" w:rsidP="00936CC4">
      <w:pPr>
        <w:pStyle w:val="a8"/>
        <w:numPr>
          <w:ilvl w:val="0"/>
          <w:numId w:val="8"/>
        </w:numPr>
        <w:spacing w:after="0" w:line="360" w:lineRule="auto"/>
        <w:ind w:left="0" w:firstLine="106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9218BD" w:rsidRPr="00936CC4">
        <w:rPr>
          <w:rFonts w:ascii="Times New Roman" w:hAnsi="Times New Roman" w:cs="Times New Roman"/>
          <w:sz w:val="28"/>
          <w:szCs w:val="28"/>
          <w:lang w:val="uk-UA"/>
        </w:rPr>
        <w:t xml:space="preserve">онкуренція та розширення ринку: глобалізація посилила конкуренцію в різних галузях, що змусило ТНК в Україні </w:t>
      </w:r>
      <w:proofErr w:type="spellStart"/>
      <w:r w:rsidR="009218BD" w:rsidRPr="00936CC4">
        <w:rPr>
          <w:rFonts w:ascii="Times New Roman" w:hAnsi="Times New Roman" w:cs="Times New Roman"/>
          <w:sz w:val="28"/>
          <w:szCs w:val="28"/>
          <w:lang w:val="uk-UA"/>
        </w:rPr>
        <w:t>реструктуризувати</w:t>
      </w:r>
      <w:proofErr w:type="spellEnd"/>
      <w:r w:rsidR="009218BD" w:rsidRPr="00936CC4">
        <w:rPr>
          <w:rFonts w:ascii="Times New Roman" w:hAnsi="Times New Roman" w:cs="Times New Roman"/>
          <w:sz w:val="28"/>
          <w:szCs w:val="28"/>
          <w:lang w:val="uk-UA"/>
        </w:rPr>
        <w:t xml:space="preserve"> </w:t>
      </w:r>
      <w:r w:rsidR="009218BD" w:rsidRPr="00936CC4">
        <w:rPr>
          <w:rFonts w:ascii="Times New Roman" w:hAnsi="Times New Roman" w:cs="Times New Roman"/>
          <w:sz w:val="28"/>
          <w:szCs w:val="28"/>
          <w:lang w:val="uk-UA"/>
        </w:rPr>
        <w:lastRenderedPageBreak/>
        <w:t xml:space="preserve">свій капітал для підвищення конкурентоспроможності. Щоб скористатися можливостями глобального ринку, корпораціям </w:t>
      </w:r>
      <w:r>
        <w:rPr>
          <w:rFonts w:ascii="Times New Roman" w:hAnsi="Times New Roman" w:cs="Times New Roman"/>
          <w:sz w:val="28"/>
          <w:szCs w:val="28"/>
          <w:lang w:val="uk-UA"/>
        </w:rPr>
        <w:t>можуть знадобитися інвестиції</w:t>
      </w:r>
      <w:r w:rsidR="009218BD" w:rsidRPr="00936CC4">
        <w:rPr>
          <w:rFonts w:ascii="Times New Roman" w:hAnsi="Times New Roman" w:cs="Times New Roman"/>
          <w:sz w:val="28"/>
          <w:szCs w:val="28"/>
          <w:lang w:val="uk-UA"/>
        </w:rPr>
        <w:t xml:space="preserve"> в тех</w:t>
      </w:r>
      <w:r>
        <w:rPr>
          <w:rFonts w:ascii="Times New Roman" w:hAnsi="Times New Roman" w:cs="Times New Roman"/>
          <w:sz w:val="28"/>
          <w:szCs w:val="28"/>
          <w:lang w:val="uk-UA"/>
        </w:rPr>
        <w:t>нології, дослідження та розробку та розширення своєї</w:t>
      </w:r>
      <w:r w:rsidR="009218BD" w:rsidRPr="00936CC4">
        <w:rPr>
          <w:rFonts w:ascii="Times New Roman" w:hAnsi="Times New Roman" w:cs="Times New Roman"/>
          <w:sz w:val="28"/>
          <w:szCs w:val="28"/>
          <w:lang w:val="uk-UA"/>
        </w:rPr>
        <w:t xml:space="preserve"> діяльність. Для цього потрібні відповідні фінансові ресурси, і </w:t>
      </w:r>
      <w:r>
        <w:rPr>
          <w:rFonts w:ascii="Times New Roman" w:hAnsi="Times New Roman" w:cs="Times New Roman"/>
          <w:sz w:val="28"/>
          <w:szCs w:val="28"/>
          <w:lang w:val="uk-UA"/>
        </w:rPr>
        <w:t>компанії можуть</w:t>
      </w:r>
      <w:r w:rsidR="009218BD" w:rsidRPr="00936CC4">
        <w:rPr>
          <w:rFonts w:ascii="Times New Roman" w:hAnsi="Times New Roman" w:cs="Times New Roman"/>
          <w:sz w:val="28"/>
          <w:szCs w:val="28"/>
          <w:lang w:val="uk-UA"/>
        </w:rPr>
        <w:t xml:space="preserve"> скоригувати структуру свого капіталу, щоб забезпечити наявність необхідних коштів дл</w:t>
      </w:r>
      <w:r>
        <w:rPr>
          <w:rFonts w:ascii="Times New Roman" w:hAnsi="Times New Roman" w:cs="Times New Roman"/>
          <w:sz w:val="28"/>
          <w:szCs w:val="28"/>
          <w:lang w:val="uk-UA"/>
        </w:rPr>
        <w:t>я зростання та розширення ринку;</w:t>
      </w:r>
    </w:p>
    <w:p w14:paraId="3EFEEF84" w14:textId="77777777" w:rsidR="00936CC4" w:rsidRDefault="00936CC4" w:rsidP="00936CC4">
      <w:pPr>
        <w:pStyle w:val="a8"/>
        <w:numPr>
          <w:ilvl w:val="0"/>
          <w:numId w:val="8"/>
        </w:numPr>
        <w:spacing w:after="0" w:line="360" w:lineRule="auto"/>
        <w:ind w:left="0" w:firstLine="106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9218BD" w:rsidRPr="00936CC4">
        <w:rPr>
          <w:rFonts w:ascii="Times New Roman" w:hAnsi="Times New Roman" w:cs="Times New Roman"/>
          <w:sz w:val="28"/>
          <w:szCs w:val="28"/>
          <w:lang w:val="uk-UA"/>
        </w:rPr>
        <w:t>ехнологічний прогрес: глобалізація пришвидшила технологічний прогрес, особливо в сферах комунікаційних та інформаційних технологій. На ТНК в Україні вплинули ці досягнення, оскільки їм необхідно інвестувати в технологічну інфраструктуру т</w:t>
      </w:r>
      <w:r>
        <w:rPr>
          <w:rFonts w:ascii="Times New Roman" w:hAnsi="Times New Roman" w:cs="Times New Roman"/>
          <w:sz w:val="28"/>
          <w:szCs w:val="28"/>
          <w:lang w:val="uk-UA"/>
        </w:rPr>
        <w:t>а інновації, щоб зберігати свої позиції на ринку</w:t>
      </w:r>
      <w:r w:rsidR="009218BD" w:rsidRPr="00936CC4">
        <w:rPr>
          <w:rFonts w:ascii="Times New Roman" w:hAnsi="Times New Roman" w:cs="Times New Roman"/>
          <w:sz w:val="28"/>
          <w:szCs w:val="28"/>
          <w:lang w:val="uk-UA"/>
        </w:rPr>
        <w:t xml:space="preserve">. Це може вимагати коригування їхньої структури капіталу, щоб спрямувати кошти на дослідження та розробки, придбання нових технологій і зусилля з </w:t>
      </w:r>
      <w:proofErr w:type="spellStart"/>
      <w:r>
        <w:rPr>
          <w:rFonts w:ascii="Times New Roman" w:hAnsi="Times New Roman" w:cs="Times New Roman"/>
          <w:sz w:val="28"/>
          <w:szCs w:val="28"/>
          <w:lang w:val="uk-UA"/>
        </w:rPr>
        <w:t>діджиталізації</w:t>
      </w:r>
      <w:proofErr w:type="spellEnd"/>
      <w:r>
        <w:rPr>
          <w:rFonts w:ascii="Times New Roman" w:hAnsi="Times New Roman" w:cs="Times New Roman"/>
          <w:sz w:val="28"/>
          <w:szCs w:val="28"/>
          <w:lang w:val="uk-UA"/>
        </w:rPr>
        <w:t>;</w:t>
      </w:r>
    </w:p>
    <w:p w14:paraId="55377038" w14:textId="77777777" w:rsidR="00936CC4" w:rsidRDefault="00936CC4" w:rsidP="00936CC4">
      <w:pPr>
        <w:pStyle w:val="a8"/>
        <w:numPr>
          <w:ilvl w:val="0"/>
          <w:numId w:val="8"/>
        </w:numPr>
        <w:spacing w:after="0" w:line="360" w:lineRule="auto"/>
        <w:ind w:left="0" w:firstLine="1069"/>
        <w:jc w:val="both"/>
        <w:rPr>
          <w:rFonts w:ascii="Times New Roman" w:hAnsi="Times New Roman" w:cs="Times New Roman"/>
          <w:sz w:val="28"/>
          <w:szCs w:val="28"/>
          <w:lang w:val="uk-UA"/>
        </w:rPr>
      </w:pPr>
      <w:r>
        <w:rPr>
          <w:rFonts w:ascii="Times New Roman" w:hAnsi="Times New Roman" w:cs="Times New Roman"/>
          <w:sz w:val="28"/>
          <w:szCs w:val="28"/>
          <w:lang w:val="uk-UA"/>
        </w:rPr>
        <w:t>зміна очікувань інвесторів: з</w:t>
      </w:r>
      <w:r w:rsidR="009218BD" w:rsidRPr="00936CC4">
        <w:rPr>
          <w:rFonts w:ascii="Times New Roman" w:hAnsi="Times New Roman" w:cs="Times New Roman"/>
          <w:sz w:val="28"/>
          <w:szCs w:val="28"/>
          <w:lang w:val="uk-UA"/>
        </w:rPr>
        <w:t xml:space="preserve"> глобалізацією очікування інвесторів змінилися, особливо щодо корпоративного управління, прозорості та упр</w:t>
      </w:r>
      <w:r>
        <w:rPr>
          <w:rFonts w:ascii="Times New Roman" w:hAnsi="Times New Roman" w:cs="Times New Roman"/>
          <w:sz w:val="28"/>
          <w:szCs w:val="28"/>
          <w:lang w:val="uk-UA"/>
        </w:rPr>
        <w:t>авління ризиками, тому компанії мають узгоджувати структуру свого капіталу згідно очікувань, щоб залуча</w:t>
      </w:r>
      <w:r w:rsidR="009218BD" w:rsidRPr="00936CC4">
        <w:rPr>
          <w:rFonts w:ascii="Times New Roman" w:hAnsi="Times New Roman" w:cs="Times New Roman"/>
          <w:sz w:val="28"/>
          <w:szCs w:val="28"/>
          <w:lang w:val="uk-UA"/>
        </w:rPr>
        <w:t>т</w:t>
      </w:r>
      <w:r>
        <w:rPr>
          <w:rFonts w:ascii="Times New Roman" w:hAnsi="Times New Roman" w:cs="Times New Roman"/>
          <w:sz w:val="28"/>
          <w:szCs w:val="28"/>
          <w:lang w:val="uk-UA"/>
        </w:rPr>
        <w:t>и та утримува</w:t>
      </w:r>
      <w:r w:rsidR="009218BD" w:rsidRPr="00936CC4">
        <w:rPr>
          <w:rFonts w:ascii="Times New Roman" w:hAnsi="Times New Roman" w:cs="Times New Roman"/>
          <w:sz w:val="28"/>
          <w:szCs w:val="28"/>
          <w:lang w:val="uk-UA"/>
        </w:rPr>
        <w:t>ти міжнародних інвесторів. Це може включати оптимізацію співвідношення боргу та власного капіталу, покращення практики фінансової звітності та впровадження надійни</w:t>
      </w:r>
      <w:r>
        <w:rPr>
          <w:rFonts w:ascii="Times New Roman" w:hAnsi="Times New Roman" w:cs="Times New Roman"/>
          <w:sz w:val="28"/>
          <w:szCs w:val="28"/>
          <w:lang w:val="uk-UA"/>
        </w:rPr>
        <w:t>х стратегій управління ризиками;</w:t>
      </w:r>
    </w:p>
    <w:p w14:paraId="4AD9094E" w14:textId="77777777" w:rsidR="009218BD" w:rsidRPr="00936CC4" w:rsidRDefault="00936CC4" w:rsidP="004F0CDC">
      <w:pPr>
        <w:pStyle w:val="a8"/>
        <w:numPr>
          <w:ilvl w:val="0"/>
          <w:numId w:val="8"/>
        </w:numPr>
        <w:spacing w:after="0" w:line="360" w:lineRule="auto"/>
        <w:ind w:left="0" w:firstLine="709"/>
        <w:jc w:val="both"/>
        <w:rPr>
          <w:rFonts w:ascii="Times New Roman" w:hAnsi="Times New Roman" w:cs="Times New Roman"/>
          <w:sz w:val="28"/>
          <w:szCs w:val="28"/>
          <w:lang w:val="uk-UA"/>
        </w:rPr>
      </w:pPr>
      <w:r w:rsidRPr="00936CC4">
        <w:rPr>
          <w:rFonts w:ascii="Times New Roman" w:hAnsi="Times New Roman" w:cs="Times New Roman"/>
          <w:sz w:val="28"/>
          <w:szCs w:val="28"/>
          <w:lang w:val="uk-UA"/>
        </w:rPr>
        <w:t>політика та ініціативи уряду: у</w:t>
      </w:r>
      <w:r w:rsidR="009218BD" w:rsidRPr="00936CC4">
        <w:rPr>
          <w:rFonts w:ascii="Times New Roman" w:hAnsi="Times New Roman" w:cs="Times New Roman"/>
          <w:sz w:val="28"/>
          <w:szCs w:val="28"/>
          <w:lang w:val="uk-UA"/>
        </w:rPr>
        <w:t xml:space="preserve">ряд України відіграє значну роль у стимулюванні розвитку вітчизняної ТНК в умовах глобалізації. Політика, спрямована на залучення іноземних інвестицій, сприяння інноваціям, покращення інфраструктури та надання стимулів для місцевих корпорацій брати участь у глобальних ланцюжках створення вартості, може вплинути на рішення ТНК щодо структури капіталу. </w:t>
      </w:r>
    </w:p>
    <w:p w14:paraId="0346E3EF" w14:textId="77777777" w:rsidR="009218BD" w:rsidRPr="009218BD" w:rsidRDefault="009218BD" w:rsidP="001B053B">
      <w:pPr>
        <w:spacing w:after="0" w:line="360" w:lineRule="auto"/>
        <w:ind w:firstLine="709"/>
        <w:jc w:val="both"/>
        <w:rPr>
          <w:rFonts w:ascii="Times New Roman" w:hAnsi="Times New Roman" w:cs="Times New Roman"/>
          <w:sz w:val="28"/>
          <w:szCs w:val="28"/>
          <w:lang w:val="uk-UA"/>
        </w:rPr>
      </w:pPr>
      <w:r w:rsidRPr="009218BD">
        <w:rPr>
          <w:rFonts w:ascii="Times New Roman" w:hAnsi="Times New Roman" w:cs="Times New Roman"/>
          <w:sz w:val="28"/>
          <w:szCs w:val="28"/>
          <w:lang w:val="uk-UA"/>
        </w:rPr>
        <w:t xml:space="preserve">Враховуючи ці фактори, ми можемо отримати уявлення про рушії змін у структурі капіталу ТНК в Україні в епоху глобалізації. У наступних розділах детальніше буде розглянуто конкретну державну політику, спрямовану на </w:t>
      </w:r>
      <w:r w:rsidRPr="009218BD">
        <w:rPr>
          <w:rFonts w:ascii="Times New Roman" w:hAnsi="Times New Roman" w:cs="Times New Roman"/>
          <w:sz w:val="28"/>
          <w:szCs w:val="28"/>
          <w:lang w:val="uk-UA"/>
        </w:rPr>
        <w:lastRenderedPageBreak/>
        <w:t>стимулювання розвитку українських корпорацій та перспективи зростання вітчизняних ТНК в умовах глобалізаційних змін.</w:t>
      </w:r>
    </w:p>
    <w:p w14:paraId="51A2FF32" w14:textId="77777777" w:rsidR="009218BD" w:rsidRPr="009218BD" w:rsidRDefault="00CD2A97" w:rsidP="00CD2A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того аби сприяти</w:t>
      </w:r>
      <w:r w:rsidR="009218BD" w:rsidRPr="009218BD">
        <w:rPr>
          <w:rFonts w:ascii="Times New Roman" w:hAnsi="Times New Roman" w:cs="Times New Roman"/>
          <w:sz w:val="28"/>
          <w:szCs w:val="28"/>
          <w:lang w:val="uk-UA"/>
        </w:rPr>
        <w:t xml:space="preserve"> зростанню та розвитку вітчизняни</w:t>
      </w:r>
      <w:r>
        <w:rPr>
          <w:rFonts w:ascii="Times New Roman" w:hAnsi="Times New Roman" w:cs="Times New Roman"/>
          <w:sz w:val="28"/>
          <w:szCs w:val="28"/>
          <w:lang w:val="uk-UA"/>
        </w:rPr>
        <w:t>х корпорацій, є кілька ініціатив, що можуть бути р</w:t>
      </w:r>
      <w:r w:rsidR="009218BD" w:rsidRPr="009218BD">
        <w:rPr>
          <w:rFonts w:ascii="Times New Roman" w:hAnsi="Times New Roman" w:cs="Times New Roman"/>
          <w:sz w:val="28"/>
          <w:szCs w:val="28"/>
          <w:lang w:val="uk-UA"/>
        </w:rPr>
        <w:t xml:space="preserve">еалізовані </w:t>
      </w:r>
      <w:r>
        <w:rPr>
          <w:rFonts w:ascii="Times New Roman" w:hAnsi="Times New Roman" w:cs="Times New Roman"/>
          <w:sz w:val="28"/>
          <w:szCs w:val="28"/>
          <w:lang w:val="uk-UA"/>
        </w:rPr>
        <w:t>державою за</w:t>
      </w:r>
      <w:r w:rsidR="009218BD" w:rsidRPr="009218BD">
        <w:rPr>
          <w:rFonts w:ascii="Times New Roman" w:hAnsi="Times New Roman" w:cs="Times New Roman"/>
          <w:sz w:val="28"/>
          <w:szCs w:val="28"/>
          <w:lang w:val="uk-UA"/>
        </w:rPr>
        <w:t>для створення сприятливого середовища, яке підтримує коригування структури капіталу ТНК в Україні.</w:t>
      </w:r>
      <w:r>
        <w:rPr>
          <w:rFonts w:ascii="Times New Roman" w:hAnsi="Times New Roman" w:cs="Times New Roman"/>
          <w:sz w:val="28"/>
          <w:szCs w:val="28"/>
          <w:lang w:val="uk-UA"/>
        </w:rPr>
        <w:t xml:space="preserve"> </w:t>
      </w:r>
    </w:p>
    <w:p w14:paraId="752503EB" w14:textId="77777777" w:rsidR="00CD2A97" w:rsidRDefault="00CD2A97" w:rsidP="00CD2A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Одним з таких проявів державної політики можуть бути і</w:t>
      </w:r>
      <w:r w:rsidR="009218BD" w:rsidRPr="009218BD">
        <w:rPr>
          <w:rFonts w:ascii="Times New Roman" w:hAnsi="Times New Roman" w:cs="Times New Roman"/>
          <w:sz w:val="28"/>
          <w:szCs w:val="28"/>
          <w:lang w:val="uk-UA"/>
        </w:rPr>
        <w:t>нвестиційні стимули для залучення як вітчизняних, так і іноземних інвесторів. Ці стимули включають податкові пільги, субсидії та гранти на інвестиційні проекти, які сприяють економічному розвитку та створенню робочих місць. Надаючи фінансову підтримку, уряд має на меті полегшити доступ ТНК в Україні до капіталу, тим самим впливаючи на р</w:t>
      </w:r>
      <w:r>
        <w:rPr>
          <w:rFonts w:ascii="Times New Roman" w:hAnsi="Times New Roman" w:cs="Times New Roman"/>
          <w:sz w:val="28"/>
          <w:szCs w:val="28"/>
          <w:lang w:val="uk-UA"/>
        </w:rPr>
        <w:t>ішення щодо структури капіталу.</w:t>
      </w:r>
    </w:p>
    <w:p w14:paraId="28144EA6" w14:textId="77777777" w:rsidR="009218BD" w:rsidRPr="009218BD" w:rsidRDefault="00CD2A97" w:rsidP="001B05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це може бути державна ф</w:t>
      </w:r>
      <w:r w:rsidR="009218BD" w:rsidRPr="009218BD">
        <w:rPr>
          <w:rFonts w:ascii="Times New Roman" w:hAnsi="Times New Roman" w:cs="Times New Roman"/>
          <w:sz w:val="28"/>
          <w:szCs w:val="28"/>
          <w:lang w:val="uk-UA"/>
        </w:rPr>
        <w:t xml:space="preserve">інансова підтримка </w:t>
      </w:r>
      <w:r>
        <w:rPr>
          <w:rFonts w:ascii="Times New Roman" w:hAnsi="Times New Roman" w:cs="Times New Roman"/>
          <w:sz w:val="28"/>
          <w:szCs w:val="28"/>
          <w:lang w:val="uk-UA"/>
        </w:rPr>
        <w:t>та розвиток інфраструктури, що мають на меті</w:t>
      </w:r>
      <w:r w:rsidR="009218BD" w:rsidRPr="009218BD">
        <w:rPr>
          <w:rFonts w:ascii="Times New Roman" w:hAnsi="Times New Roman" w:cs="Times New Roman"/>
          <w:sz w:val="28"/>
          <w:szCs w:val="28"/>
          <w:lang w:val="uk-UA"/>
        </w:rPr>
        <w:t xml:space="preserve"> створ</w:t>
      </w:r>
      <w:r>
        <w:rPr>
          <w:rFonts w:ascii="Times New Roman" w:hAnsi="Times New Roman" w:cs="Times New Roman"/>
          <w:sz w:val="28"/>
          <w:szCs w:val="28"/>
          <w:lang w:val="uk-UA"/>
        </w:rPr>
        <w:t>ення</w:t>
      </w:r>
      <w:r w:rsidR="009218BD" w:rsidRPr="009218BD">
        <w:rPr>
          <w:rFonts w:ascii="Times New Roman" w:hAnsi="Times New Roman" w:cs="Times New Roman"/>
          <w:sz w:val="28"/>
          <w:szCs w:val="28"/>
          <w:lang w:val="uk-UA"/>
        </w:rPr>
        <w:t xml:space="preserve"> фінансов</w:t>
      </w:r>
      <w:r>
        <w:rPr>
          <w:rFonts w:ascii="Times New Roman" w:hAnsi="Times New Roman" w:cs="Times New Roman"/>
          <w:sz w:val="28"/>
          <w:szCs w:val="28"/>
          <w:lang w:val="uk-UA"/>
        </w:rPr>
        <w:t>их</w:t>
      </w:r>
      <w:r w:rsidR="009218BD" w:rsidRPr="009218BD">
        <w:rPr>
          <w:rFonts w:ascii="Times New Roman" w:hAnsi="Times New Roman" w:cs="Times New Roman"/>
          <w:sz w:val="28"/>
          <w:szCs w:val="28"/>
          <w:lang w:val="uk-UA"/>
        </w:rPr>
        <w:t xml:space="preserve"> установ та програм, які надають фінансову підтримку українським корпораціям. Ці ініціативи включають державні позики, фонди венчурного капіталу та банки розвитку, які пропонують вигідні умови фінансування для заохочення капіталовкладень. Крім того, інвестиції в розвиток інфраструктури, такої як транспортні мережі, енергетичні об’єкти та індустріальні парки, покращують бізнес-середовище та залучають як внутрішні, так і іноземні інвестиц</w:t>
      </w:r>
      <w:r w:rsidR="001B053B">
        <w:rPr>
          <w:rFonts w:ascii="Times New Roman" w:hAnsi="Times New Roman" w:cs="Times New Roman"/>
          <w:sz w:val="28"/>
          <w:szCs w:val="28"/>
          <w:lang w:val="uk-UA"/>
        </w:rPr>
        <w:t>ії</w:t>
      </w:r>
      <w:r w:rsidR="009218BD" w:rsidRPr="009218BD">
        <w:rPr>
          <w:rFonts w:ascii="Times New Roman" w:hAnsi="Times New Roman" w:cs="Times New Roman"/>
          <w:sz w:val="28"/>
          <w:szCs w:val="28"/>
          <w:lang w:val="uk-UA"/>
        </w:rPr>
        <w:t>.</w:t>
      </w:r>
    </w:p>
    <w:p w14:paraId="2E1A0EF2" w14:textId="77777777" w:rsidR="001B053B" w:rsidRDefault="001B053B" w:rsidP="001B05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9218BD" w:rsidRPr="009218BD">
        <w:rPr>
          <w:rFonts w:ascii="Times New Roman" w:hAnsi="Times New Roman" w:cs="Times New Roman"/>
          <w:sz w:val="28"/>
          <w:szCs w:val="28"/>
          <w:lang w:val="uk-UA"/>
        </w:rPr>
        <w:t>дійсн</w:t>
      </w:r>
      <w:r>
        <w:rPr>
          <w:rFonts w:ascii="Times New Roman" w:hAnsi="Times New Roman" w:cs="Times New Roman"/>
          <w:sz w:val="28"/>
          <w:szCs w:val="28"/>
          <w:lang w:val="uk-UA"/>
        </w:rPr>
        <w:t xml:space="preserve">юючи регуляторні реформи уряд може </w:t>
      </w:r>
      <w:r w:rsidR="009218BD" w:rsidRPr="009218BD">
        <w:rPr>
          <w:rFonts w:ascii="Times New Roman" w:hAnsi="Times New Roman" w:cs="Times New Roman"/>
          <w:sz w:val="28"/>
          <w:szCs w:val="28"/>
          <w:lang w:val="uk-UA"/>
        </w:rPr>
        <w:t xml:space="preserve">полегшити ведення бізнесу та покращити інвестиційний клімат в Україні. Спрощення адміністративних процедур, оптимізація регулювання та посилення захисту прав інтелектуальної власності створюють сприятливе середовище для ТНК. Ці реформи можуть вплинути на рішення корпорацій щодо структури капіталу шляхом зменшення бюрократичних перешкод, мінімізації юридичних ризиків </w:t>
      </w:r>
      <w:r>
        <w:rPr>
          <w:rFonts w:ascii="Times New Roman" w:hAnsi="Times New Roman" w:cs="Times New Roman"/>
          <w:sz w:val="28"/>
          <w:szCs w:val="28"/>
          <w:lang w:val="uk-UA"/>
        </w:rPr>
        <w:t>і підвищення довіри інвесторів.</w:t>
      </w:r>
    </w:p>
    <w:p w14:paraId="38BC2F2F" w14:textId="77777777" w:rsidR="009218BD" w:rsidRPr="009218BD" w:rsidRDefault="009218BD" w:rsidP="001B053B">
      <w:pPr>
        <w:spacing w:after="0" w:line="360" w:lineRule="auto"/>
        <w:ind w:firstLine="709"/>
        <w:jc w:val="both"/>
        <w:rPr>
          <w:rFonts w:ascii="Times New Roman" w:hAnsi="Times New Roman" w:cs="Times New Roman"/>
          <w:sz w:val="28"/>
          <w:szCs w:val="28"/>
          <w:lang w:val="uk-UA"/>
        </w:rPr>
      </w:pPr>
      <w:r w:rsidRPr="009218BD">
        <w:rPr>
          <w:rFonts w:ascii="Times New Roman" w:hAnsi="Times New Roman" w:cs="Times New Roman"/>
          <w:sz w:val="28"/>
          <w:szCs w:val="28"/>
          <w:lang w:val="uk-UA"/>
        </w:rPr>
        <w:t xml:space="preserve">Важливим є аналіз ефективності державної політики щодо сприяння змінам структури капіталу ТНК в Україні. Хоча ці заходи були впроваджені з метою сприяння інвестиціям і зростанню, їхній вплив на структуру капіталу </w:t>
      </w:r>
      <w:r w:rsidRPr="009218BD">
        <w:rPr>
          <w:rFonts w:ascii="Times New Roman" w:hAnsi="Times New Roman" w:cs="Times New Roman"/>
          <w:sz w:val="28"/>
          <w:szCs w:val="28"/>
          <w:lang w:val="uk-UA"/>
        </w:rPr>
        <w:lastRenderedPageBreak/>
        <w:t>ТНК може бути різним. Такі фактори, як загальний економічний клімат, політична стабільність, ефективність реалізації та координація між урядовими установами, можуть впливати на ефективність державної політики.</w:t>
      </w:r>
    </w:p>
    <w:p w14:paraId="266AECAD" w14:textId="77777777" w:rsidR="009218BD" w:rsidRDefault="009218BD" w:rsidP="009218BD">
      <w:pPr>
        <w:spacing w:after="0" w:line="360" w:lineRule="auto"/>
        <w:ind w:firstLine="709"/>
        <w:jc w:val="both"/>
        <w:rPr>
          <w:rFonts w:ascii="Times New Roman" w:hAnsi="Times New Roman" w:cs="Times New Roman"/>
          <w:sz w:val="28"/>
          <w:szCs w:val="28"/>
          <w:lang w:val="uk-UA"/>
        </w:rPr>
      </w:pPr>
      <w:r w:rsidRPr="009218BD">
        <w:rPr>
          <w:rFonts w:ascii="Times New Roman" w:hAnsi="Times New Roman" w:cs="Times New Roman"/>
          <w:sz w:val="28"/>
          <w:szCs w:val="28"/>
          <w:lang w:val="uk-UA"/>
        </w:rPr>
        <w:t>Моніторинг і оцінка результатів цих політик необхідні для визначення їх ефективності та визначення областей для покращення. Це гарантує, що ініціативи уряду відповідають мінливим потребам ТНК в Україні, сприяючи корекції структури капіталу у відповідь на зміни глобалізації.</w:t>
      </w:r>
    </w:p>
    <w:p w14:paraId="6F067113" w14:textId="77777777" w:rsidR="009218BD" w:rsidRDefault="009218BD" w:rsidP="009218BD">
      <w:pPr>
        <w:spacing w:after="0" w:line="360" w:lineRule="auto"/>
        <w:ind w:firstLine="709"/>
        <w:jc w:val="both"/>
        <w:rPr>
          <w:rFonts w:ascii="Times New Roman" w:hAnsi="Times New Roman" w:cs="Times New Roman"/>
          <w:sz w:val="28"/>
          <w:szCs w:val="28"/>
          <w:lang w:val="uk-UA"/>
        </w:rPr>
      </w:pPr>
    </w:p>
    <w:p w14:paraId="652CEA00" w14:textId="77777777" w:rsidR="00471D3E" w:rsidRDefault="001B053B" w:rsidP="00471D3E">
      <w:pPr>
        <w:spacing w:after="0" w:line="360" w:lineRule="auto"/>
        <w:ind w:firstLine="709"/>
        <w:jc w:val="both"/>
        <w:rPr>
          <w:rFonts w:ascii="Times New Roman" w:hAnsi="Times New Roman" w:cs="Times New Roman"/>
          <w:b/>
          <w:sz w:val="28"/>
          <w:szCs w:val="28"/>
          <w:lang w:val="uk-UA"/>
        </w:rPr>
      </w:pPr>
      <w:r w:rsidRPr="001B053B">
        <w:rPr>
          <w:rFonts w:ascii="Times New Roman" w:hAnsi="Times New Roman" w:cs="Times New Roman"/>
          <w:b/>
          <w:sz w:val="28"/>
          <w:szCs w:val="28"/>
          <w:lang w:val="uk-UA"/>
        </w:rPr>
        <w:t xml:space="preserve">3.2. Перспективи розвитку вітчизняних </w:t>
      </w:r>
      <w:r w:rsidR="008E5132">
        <w:rPr>
          <w:rFonts w:ascii="Times New Roman" w:hAnsi="Times New Roman" w:cs="Times New Roman"/>
          <w:b/>
          <w:sz w:val="28"/>
          <w:szCs w:val="28"/>
          <w:lang w:val="uk-UA"/>
        </w:rPr>
        <w:t>корпорацій</w:t>
      </w:r>
      <w:r w:rsidRPr="001B053B">
        <w:rPr>
          <w:rFonts w:ascii="Times New Roman" w:hAnsi="Times New Roman" w:cs="Times New Roman"/>
          <w:b/>
          <w:sz w:val="28"/>
          <w:szCs w:val="28"/>
          <w:lang w:val="uk-UA"/>
        </w:rPr>
        <w:t xml:space="preserve"> в контексті глобалізаційних змін</w:t>
      </w:r>
    </w:p>
    <w:p w14:paraId="0719E4D6" w14:textId="77777777" w:rsidR="001B053B" w:rsidRPr="001B053B" w:rsidRDefault="001B053B" w:rsidP="00471D3E">
      <w:pPr>
        <w:spacing w:after="0" w:line="360" w:lineRule="auto"/>
        <w:ind w:firstLine="709"/>
        <w:jc w:val="both"/>
        <w:rPr>
          <w:rFonts w:ascii="Times New Roman" w:hAnsi="Times New Roman" w:cs="Times New Roman"/>
          <w:b/>
          <w:sz w:val="28"/>
          <w:szCs w:val="28"/>
          <w:lang w:val="uk-UA"/>
        </w:rPr>
      </w:pPr>
    </w:p>
    <w:p w14:paraId="076C8943" w14:textId="77777777" w:rsidR="008D3BB2" w:rsidRDefault="008D3BB2" w:rsidP="008D3B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контексті України варто зазначити, що важливим показником - зараз та, найбільш вірогідно, – у післявоєнний період, який впливає на вартість національних корпорацій, буде саме п</w:t>
      </w:r>
      <w:r w:rsidRPr="00B76574">
        <w:rPr>
          <w:rFonts w:ascii="Times New Roman" w:hAnsi="Times New Roman" w:cs="Times New Roman"/>
          <w:sz w:val="28"/>
          <w:szCs w:val="28"/>
          <w:lang w:val="uk-UA"/>
        </w:rPr>
        <w:t>ремія за ринковий ризик</w:t>
      </w:r>
      <w:r>
        <w:rPr>
          <w:rFonts w:ascii="Times New Roman" w:hAnsi="Times New Roman" w:cs="Times New Roman"/>
          <w:sz w:val="28"/>
          <w:szCs w:val="28"/>
          <w:lang w:val="uk-UA"/>
        </w:rPr>
        <w:t>. Враховуючи нестабільну ситуацію в країні, інвестори будуть очікувати надлишковий прибуток за свої вкладення у компанії, які діють в післявоєнних</w:t>
      </w:r>
      <w:r w:rsidRPr="00B76574">
        <w:rPr>
          <w:rFonts w:ascii="Times New Roman" w:hAnsi="Times New Roman" w:cs="Times New Roman"/>
          <w:sz w:val="28"/>
          <w:szCs w:val="28"/>
          <w:lang w:val="uk-UA"/>
        </w:rPr>
        <w:t xml:space="preserve"> </w:t>
      </w:r>
      <w:r>
        <w:rPr>
          <w:rFonts w:ascii="Times New Roman" w:hAnsi="Times New Roman" w:cs="Times New Roman"/>
          <w:sz w:val="28"/>
          <w:szCs w:val="28"/>
          <w:lang w:val="uk-UA"/>
        </w:rPr>
        <w:t>умовах.</w:t>
      </w:r>
    </w:p>
    <w:p w14:paraId="69DA868F" w14:textId="77777777" w:rsidR="008D3BB2" w:rsidRPr="00B76574" w:rsidRDefault="008D3BB2" w:rsidP="008D3B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 р</w:t>
      </w:r>
      <w:r w:rsidRPr="00460A4E">
        <w:rPr>
          <w:rFonts w:ascii="Times New Roman" w:hAnsi="Times New Roman" w:cs="Times New Roman"/>
          <w:sz w:val="28"/>
          <w:szCs w:val="28"/>
          <w:lang w:val="uk-UA"/>
        </w:rPr>
        <w:t>инкова премія за ризик може зазнати значних змін у країні до, під час і після війни через економічні, політичні та соціальні фактори, пов’яз</w:t>
      </w:r>
      <w:r>
        <w:rPr>
          <w:rFonts w:ascii="Times New Roman" w:hAnsi="Times New Roman" w:cs="Times New Roman"/>
          <w:sz w:val="28"/>
          <w:szCs w:val="28"/>
          <w:lang w:val="uk-UA"/>
        </w:rPr>
        <w:t xml:space="preserve">ані з цими різними періодами. Так, до війни в Україні панувало більш стабільне, </w:t>
      </w:r>
      <w:r w:rsidRPr="00460A4E">
        <w:rPr>
          <w:rFonts w:ascii="Times New Roman" w:hAnsi="Times New Roman" w:cs="Times New Roman"/>
          <w:sz w:val="28"/>
          <w:szCs w:val="28"/>
          <w:lang w:val="uk-UA"/>
        </w:rPr>
        <w:t>передбачуване</w:t>
      </w:r>
      <w:r>
        <w:rPr>
          <w:rFonts w:ascii="Times New Roman" w:hAnsi="Times New Roman" w:cs="Times New Roman"/>
          <w:sz w:val="28"/>
          <w:szCs w:val="28"/>
          <w:lang w:val="uk-UA"/>
        </w:rPr>
        <w:t xml:space="preserve"> та сприятливе ділове</w:t>
      </w:r>
      <w:r w:rsidRPr="00460A4E">
        <w:rPr>
          <w:rFonts w:ascii="Times New Roman" w:hAnsi="Times New Roman" w:cs="Times New Roman"/>
          <w:sz w:val="28"/>
          <w:szCs w:val="28"/>
          <w:lang w:val="uk-UA"/>
        </w:rPr>
        <w:t xml:space="preserve"> середовище</w:t>
      </w:r>
      <w:r>
        <w:rPr>
          <w:rFonts w:ascii="Times New Roman" w:hAnsi="Times New Roman" w:cs="Times New Roman"/>
          <w:sz w:val="28"/>
          <w:szCs w:val="28"/>
          <w:lang w:val="uk-UA"/>
        </w:rPr>
        <w:t>, що, як правило, призводило</w:t>
      </w:r>
      <w:r w:rsidRPr="00460A4E">
        <w:rPr>
          <w:rFonts w:ascii="Times New Roman" w:hAnsi="Times New Roman" w:cs="Times New Roman"/>
          <w:sz w:val="28"/>
          <w:szCs w:val="28"/>
          <w:lang w:val="uk-UA"/>
        </w:rPr>
        <w:t xml:space="preserve"> до нижчих передбачуваних ризиків і, отже, нижчої премії за ринковий ризик.</w:t>
      </w:r>
      <w:r>
        <w:rPr>
          <w:rFonts w:ascii="Times New Roman" w:hAnsi="Times New Roman" w:cs="Times New Roman"/>
          <w:sz w:val="28"/>
          <w:szCs w:val="28"/>
          <w:lang w:val="uk-UA"/>
        </w:rPr>
        <w:t xml:space="preserve"> Під час війни в країні збільшується рівень економічної невизначеності</w:t>
      </w:r>
      <w:r w:rsidRPr="00E07ABC">
        <w:rPr>
          <w:rFonts w:ascii="Times New Roman" w:hAnsi="Times New Roman" w:cs="Times New Roman"/>
          <w:sz w:val="28"/>
          <w:szCs w:val="28"/>
          <w:lang w:val="uk-UA"/>
        </w:rPr>
        <w:t xml:space="preserve"> і нестабільність</w:t>
      </w:r>
      <w:r>
        <w:rPr>
          <w:rFonts w:ascii="Times New Roman" w:hAnsi="Times New Roman" w:cs="Times New Roman"/>
          <w:sz w:val="28"/>
          <w:szCs w:val="28"/>
          <w:lang w:val="uk-UA"/>
        </w:rPr>
        <w:t xml:space="preserve">, та збільшується </w:t>
      </w:r>
      <w:proofErr w:type="spellStart"/>
      <w:r>
        <w:rPr>
          <w:rFonts w:ascii="Times New Roman" w:hAnsi="Times New Roman" w:cs="Times New Roman"/>
          <w:sz w:val="28"/>
          <w:szCs w:val="28"/>
          <w:lang w:val="uk-UA"/>
        </w:rPr>
        <w:t>волатильність</w:t>
      </w:r>
      <w:proofErr w:type="spellEnd"/>
      <w:r>
        <w:rPr>
          <w:rFonts w:ascii="Times New Roman" w:hAnsi="Times New Roman" w:cs="Times New Roman"/>
          <w:sz w:val="28"/>
          <w:szCs w:val="28"/>
          <w:lang w:val="uk-UA"/>
        </w:rPr>
        <w:t xml:space="preserve"> економічного, політичного і соціального</w:t>
      </w:r>
      <w:r w:rsidRPr="00E07ABC">
        <w:rPr>
          <w:rFonts w:ascii="Times New Roman" w:hAnsi="Times New Roman" w:cs="Times New Roman"/>
          <w:sz w:val="28"/>
          <w:szCs w:val="28"/>
          <w:lang w:val="uk-UA"/>
        </w:rPr>
        <w:t xml:space="preserve"> ландшафт</w:t>
      </w:r>
      <w:r>
        <w:rPr>
          <w:rFonts w:ascii="Times New Roman" w:hAnsi="Times New Roman" w:cs="Times New Roman"/>
          <w:sz w:val="28"/>
          <w:szCs w:val="28"/>
          <w:lang w:val="uk-UA"/>
        </w:rPr>
        <w:t>у</w:t>
      </w:r>
      <w:r w:rsidRPr="00E07ABC">
        <w:rPr>
          <w:rFonts w:ascii="Times New Roman" w:hAnsi="Times New Roman" w:cs="Times New Roman"/>
          <w:sz w:val="28"/>
          <w:szCs w:val="28"/>
          <w:lang w:val="uk-UA"/>
        </w:rPr>
        <w:t xml:space="preserve"> країни</w:t>
      </w:r>
      <w:r>
        <w:rPr>
          <w:rFonts w:ascii="Times New Roman" w:hAnsi="Times New Roman" w:cs="Times New Roman"/>
          <w:sz w:val="28"/>
          <w:szCs w:val="28"/>
          <w:lang w:val="uk-UA"/>
        </w:rPr>
        <w:t xml:space="preserve">, </w:t>
      </w:r>
      <w:r w:rsidRPr="00E07ABC">
        <w:rPr>
          <w:rFonts w:ascii="Times New Roman" w:hAnsi="Times New Roman" w:cs="Times New Roman"/>
          <w:sz w:val="28"/>
          <w:szCs w:val="28"/>
          <w:lang w:val="uk-UA"/>
        </w:rPr>
        <w:t>що</w:t>
      </w:r>
      <w:r>
        <w:rPr>
          <w:rFonts w:ascii="Times New Roman" w:hAnsi="Times New Roman" w:cs="Times New Roman"/>
          <w:sz w:val="28"/>
          <w:szCs w:val="28"/>
          <w:lang w:val="uk-UA"/>
        </w:rPr>
        <w:t>, в свою чергу,</w:t>
      </w:r>
      <w:r w:rsidRPr="00E07ABC">
        <w:rPr>
          <w:rFonts w:ascii="Times New Roman" w:hAnsi="Times New Roman" w:cs="Times New Roman"/>
          <w:sz w:val="28"/>
          <w:szCs w:val="28"/>
          <w:lang w:val="uk-UA"/>
        </w:rPr>
        <w:t xml:space="preserve"> призводить до вищої премії за ринковий ризик.</w:t>
      </w:r>
    </w:p>
    <w:p w14:paraId="7F691721" w14:textId="77777777" w:rsidR="008D3BB2" w:rsidRPr="00B76574" w:rsidRDefault="008D3BB2" w:rsidP="008D3B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Pr="00B76574">
        <w:rPr>
          <w:rFonts w:ascii="Times New Roman" w:hAnsi="Times New Roman" w:cs="Times New Roman"/>
          <w:sz w:val="28"/>
          <w:szCs w:val="28"/>
          <w:lang w:val="uk-UA"/>
        </w:rPr>
        <w:t>післявоєнний період</w:t>
      </w:r>
      <w:r>
        <w:rPr>
          <w:rFonts w:ascii="Times New Roman" w:hAnsi="Times New Roman" w:cs="Times New Roman"/>
          <w:sz w:val="28"/>
          <w:szCs w:val="28"/>
          <w:lang w:val="uk-UA"/>
        </w:rPr>
        <w:t>, коли рівень ринкової премії досить високий за рахунок можливої нестабільності,</w:t>
      </w:r>
      <w:r w:rsidRPr="00B7657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w:t>
      </w:r>
      <w:r w:rsidRPr="00B76574">
        <w:rPr>
          <w:rFonts w:ascii="Times New Roman" w:hAnsi="Times New Roman" w:cs="Times New Roman"/>
          <w:sz w:val="28"/>
          <w:szCs w:val="28"/>
          <w:lang w:val="uk-UA"/>
        </w:rPr>
        <w:t xml:space="preserve">перспективи розвитку фінансово-ресурсної сфери впливають різні фактори. Зусилля з реконструкції та відновлення часто вимагають значних інвестицій, і компанії шукають фінансові ресурси для фінансування цих ініціатив. </w:t>
      </w:r>
      <w:r>
        <w:rPr>
          <w:rFonts w:ascii="Times New Roman" w:hAnsi="Times New Roman" w:cs="Times New Roman"/>
          <w:sz w:val="28"/>
          <w:szCs w:val="28"/>
          <w:lang w:val="uk-UA"/>
        </w:rPr>
        <w:t xml:space="preserve">Усе це може посилити </w:t>
      </w:r>
      <w:r>
        <w:rPr>
          <w:rFonts w:ascii="Times New Roman" w:hAnsi="Times New Roman" w:cs="Times New Roman"/>
          <w:sz w:val="28"/>
          <w:szCs w:val="28"/>
          <w:lang w:val="uk-UA"/>
        </w:rPr>
        <w:lastRenderedPageBreak/>
        <w:t xml:space="preserve">інтерес інвесторів вкладати кошти у ТНК, що матимуть більшу вартість власного капіталу. </w:t>
      </w:r>
    </w:p>
    <w:p w14:paraId="7DA93E80" w14:textId="77777777" w:rsidR="001B053B" w:rsidRDefault="00460A4E" w:rsidP="001B05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о</w:t>
      </w:r>
      <w:r w:rsidR="00471D3E" w:rsidRPr="00471D3E">
        <w:rPr>
          <w:rFonts w:ascii="Times New Roman" w:hAnsi="Times New Roman" w:cs="Times New Roman"/>
          <w:sz w:val="28"/>
          <w:szCs w:val="28"/>
          <w:lang w:val="uk-UA"/>
        </w:rPr>
        <w:t>скільки Україна продовжує інтегруватися у світову економіку, вітчизняні ТНК мають можливість розширити свою присутність на міжнародних ринках і скорис</w:t>
      </w:r>
      <w:r w:rsidR="001B053B">
        <w:rPr>
          <w:rFonts w:ascii="Times New Roman" w:hAnsi="Times New Roman" w:cs="Times New Roman"/>
          <w:sz w:val="28"/>
          <w:szCs w:val="28"/>
          <w:lang w:val="uk-UA"/>
        </w:rPr>
        <w:t>татися перевагами глобалізації.</w:t>
      </w:r>
    </w:p>
    <w:p w14:paraId="60CFBBE5" w14:textId="77777777" w:rsidR="001B053B" w:rsidRDefault="00471D3E" w:rsidP="001B053B">
      <w:pPr>
        <w:spacing w:after="0" w:line="360" w:lineRule="auto"/>
        <w:ind w:firstLine="709"/>
        <w:jc w:val="both"/>
        <w:rPr>
          <w:rFonts w:ascii="Times New Roman" w:hAnsi="Times New Roman" w:cs="Times New Roman"/>
          <w:sz w:val="28"/>
          <w:szCs w:val="28"/>
          <w:lang w:val="uk-UA"/>
        </w:rPr>
      </w:pPr>
      <w:r w:rsidRPr="00471D3E">
        <w:rPr>
          <w:rFonts w:ascii="Times New Roman" w:hAnsi="Times New Roman" w:cs="Times New Roman"/>
          <w:sz w:val="28"/>
          <w:szCs w:val="28"/>
          <w:lang w:val="uk-UA"/>
        </w:rPr>
        <w:t xml:space="preserve">Українські ТНК стикаються як з можливостями, так і </w:t>
      </w:r>
      <w:r w:rsidR="001B053B">
        <w:rPr>
          <w:rFonts w:ascii="Times New Roman" w:hAnsi="Times New Roman" w:cs="Times New Roman"/>
          <w:sz w:val="28"/>
          <w:szCs w:val="28"/>
          <w:lang w:val="uk-UA"/>
        </w:rPr>
        <w:t>з проблемами на світовому ринку. Так, серед перших можна виділити наступні:</w:t>
      </w:r>
    </w:p>
    <w:p w14:paraId="1C6822B9" w14:textId="77777777" w:rsidR="001B053B" w:rsidRDefault="00471D3E" w:rsidP="001B053B">
      <w:pPr>
        <w:pStyle w:val="a8"/>
        <w:numPr>
          <w:ilvl w:val="0"/>
          <w:numId w:val="9"/>
        </w:numPr>
        <w:tabs>
          <w:tab w:val="left" w:pos="1069"/>
          <w:tab w:val="left" w:pos="1134"/>
        </w:tabs>
        <w:spacing w:after="0" w:line="360" w:lineRule="auto"/>
        <w:ind w:left="0" w:firstLine="1069"/>
        <w:jc w:val="both"/>
        <w:rPr>
          <w:rFonts w:ascii="Times New Roman" w:hAnsi="Times New Roman" w:cs="Times New Roman"/>
          <w:sz w:val="28"/>
          <w:szCs w:val="28"/>
          <w:lang w:val="uk-UA"/>
        </w:rPr>
      </w:pPr>
      <w:r w:rsidRPr="001B053B">
        <w:rPr>
          <w:rFonts w:ascii="Times New Roman" w:hAnsi="Times New Roman" w:cs="Times New Roman"/>
          <w:sz w:val="28"/>
          <w:szCs w:val="28"/>
          <w:lang w:val="uk-UA"/>
        </w:rPr>
        <w:t>Доступ до нових ринків: глобалізація відкриває двері до нових ринків і торгових можливостей для українських ТНК. Вони можуть розширити свою клієнтську базу та збільшити дохід, виходячи на зовнішні ринки та використовуючи свої конкурентні переваги.</w:t>
      </w:r>
    </w:p>
    <w:p w14:paraId="6208E793" w14:textId="77777777" w:rsidR="00ED27AE" w:rsidRDefault="00471D3E" w:rsidP="00ED27AE">
      <w:pPr>
        <w:pStyle w:val="a8"/>
        <w:numPr>
          <w:ilvl w:val="0"/>
          <w:numId w:val="9"/>
        </w:numPr>
        <w:tabs>
          <w:tab w:val="left" w:pos="1069"/>
          <w:tab w:val="left" w:pos="1134"/>
        </w:tabs>
        <w:spacing w:after="0" w:line="360" w:lineRule="auto"/>
        <w:ind w:left="0" w:firstLine="1069"/>
        <w:jc w:val="both"/>
        <w:rPr>
          <w:rFonts w:ascii="Times New Roman" w:hAnsi="Times New Roman" w:cs="Times New Roman"/>
          <w:sz w:val="28"/>
          <w:szCs w:val="28"/>
          <w:lang w:val="uk-UA"/>
        </w:rPr>
      </w:pPr>
      <w:r w:rsidRPr="001B053B">
        <w:rPr>
          <w:rFonts w:ascii="Times New Roman" w:hAnsi="Times New Roman" w:cs="Times New Roman"/>
          <w:sz w:val="28"/>
          <w:szCs w:val="28"/>
          <w:lang w:val="uk-UA"/>
        </w:rPr>
        <w:t>Передача техн</w:t>
      </w:r>
      <w:r w:rsidR="00ED27AE">
        <w:rPr>
          <w:rFonts w:ascii="Times New Roman" w:hAnsi="Times New Roman" w:cs="Times New Roman"/>
          <w:sz w:val="28"/>
          <w:szCs w:val="28"/>
          <w:lang w:val="uk-UA"/>
        </w:rPr>
        <w:t>ологій та обмін знаннями: у</w:t>
      </w:r>
      <w:r w:rsidRPr="001B053B">
        <w:rPr>
          <w:rFonts w:ascii="Times New Roman" w:hAnsi="Times New Roman" w:cs="Times New Roman"/>
          <w:sz w:val="28"/>
          <w:szCs w:val="28"/>
          <w:lang w:val="uk-UA"/>
        </w:rPr>
        <w:t>країнські ТНК можуть отримати вигоду від міжнародного співробітництва, партнерства та інвестицій, що дозволить їм розширити свої можливості та залишатися конкурентоспроможними.</w:t>
      </w:r>
    </w:p>
    <w:p w14:paraId="0AA8E07A" w14:textId="77777777" w:rsidR="00471D3E" w:rsidRPr="00ED27AE" w:rsidRDefault="00471D3E" w:rsidP="00ED27AE">
      <w:pPr>
        <w:pStyle w:val="a8"/>
        <w:numPr>
          <w:ilvl w:val="0"/>
          <w:numId w:val="9"/>
        </w:numPr>
        <w:tabs>
          <w:tab w:val="left" w:pos="1069"/>
          <w:tab w:val="left" w:pos="1134"/>
        </w:tabs>
        <w:spacing w:after="0" w:line="360" w:lineRule="auto"/>
        <w:ind w:left="0" w:firstLine="1069"/>
        <w:jc w:val="both"/>
        <w:rPr>
          <w:rFonts w:ascii="Times New Roman" w:hAnsi="Times New Roman" w:cs="Times New Roman"/>
          <w:sz w:val="28"/>
          <w:szCs w:val="28"/>
          <w:lang w:val="uk-UA"/>
        </w:rPr>
      </w:pPr>
      <w:r w:rsidRPr="00ED27AE">
        <w:rPr>
          <w:rFonts w:ascii="Times New Roman" w:hAnsi="Times New Roman" w:cs="Times New Roman"/>
          <w:sz w:val="28"/>
          <w:szCs w:val="28"/>
          <w:lang w:val="uk-UA"/>
        </w:rPr>
        <w:t>Диверсифікація джерел доходу: глобалізація зменшує залежність від внутрішніх ринків шляхом</w:t>
      </w:r>
      <w:r w:rsidR="00ED27AE">
        <w:rPr>
          <w:rFonts w:ascii="Times New Roman" w:hAnsi="Times New Roman" w:cs="Times New Roman"/>
          <w:sz w:val="28"/>
          <w:szCs w:val="28"/>
          <w:lang w:val="uk-UA"/>
        </w:rPr>
        <w:t xml:space="preserve"> диверсифікації джерел доходу і у</w:t>
      </w:r>
      <w:r w:rsidRPr="00ED27AE">
        <w:rPr>
          <w:rFonts w:ascii="Times New Roman" w:hAnsi="Times New Roman" w:cs="Times New Roman"/>
          <w:sz w:val="28"/>
          <w:szCs w:val="28"/>
          <w:lang w:val="uk-UA"/>
        </w:rPr>
        <w:t xml:space="preserve">країнські </w:t>
      </w:r>
      <w:r w:rsidR="00ED27AE">
        <w:rPr>
          <w:rFonts w:ascii="Times New Roman" w:hAnsi="Times New Roman" w:cs="Times New Roman"/>
          <w:sz w:val="28"/>
          <w:szCs w:val="28"/>
          <w:lang w:val="uk-UA"/>
        </w:rPr>
        <w:t>компанії</w:t>
      </w:r>
      <w:r w:rsidRPr="00ED27AE">
        <w:rPr>
          <w:rFonts w:ascii="Times New Roman" w:hAnsi="Times New Roman" w:cs="Times New Roman"/>
          <w:sz w:val="28"/>
          <w:szCs w:val="28"/>
          <w:lang w:val="uk-UA"/>
        </w:rPr>
        <w:t xml:space="preserve"> можуть пом’якшити ризики, пов’язані з місце</w:t>
      </w:r>
      <w:r w:rsidR="00ED27AE">
        <w:rPr>
          <w:rFonts w:ascii="Times New Roman" w:hAnsi="Times New Roman" w:cs="Times New Roman"/>
          <w:sz w:val="28"/>
          <w:szCs w:val="28"/>
          <w:lang w:val="uk-UA"/>
        </w:rPr>
        <w:t>вими економічними коливаннями, та</w:t>
      </w:r>
      <w:r w:rsidRPr="00ED27AE">
        <w:rPr>
          <w:rFonts w:ascii="Times New Roman" w:hAnsi="Times New Roman" w:cs="Times New Roman"/>
          <w:sz w:val="28"/>
          <w:szCs w:val="28"/>
          <w:lang w:val="uk-UA"/>
        </w:rPr>
        <w:t xml:space="preserve"> отримати вплив на глобальні ринкові тенденції.</w:t>
      </w:r>
    </w:p>
    <w:p w14:paraId="0BB85548" w14:textId="77777777" w:rsidR="00471D3E" w:rsidRPr="00471D3E" w:rsidRDefault="00ED27AE" w:rsidP="00ED27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ж говорити про виклики, варто насамперед зазначити такі:</w:t>
      </w:r>
    </w:p>
    <w:p w14:paraId="39AC5E09" w14:textId="77777777" w:rsidR="00ED27AE" w:rsidRDefault="00471D3E" w:rsidP="00ED27AE">
      <w:pPr>
        <w:pStyle w:val="a8"/>
        <w:numPr>
          <w:ilvl w:val="0"/>
          <w:numId w:val="11"/>
        </w:numPr>
        <w:spacing w:after="0" w:line="360" w:lineRule="auto"/>
        <w:ind w:left="0" w:firstLine="1134"/>
        <w:jc w:val="both"/>
        <w:rPr>
          <w:rFonts w:ascii="Times New Roman" w:hAnsi="Times New Roman" w:cs="Times New Roman"/>
          <w:sz w:val="28"/>
          <w:szCs w:val="28"/>
          <w:lang w:val="uk-UA"/>
        </w:rPr>
      </w:pPr>
      <w:r w:rsidRPr="00ED27AE">
        <w:rPr>
          <w:rFonts w:ascii="Times New Roman" w:hAnsi="Times New Roman" w:cs="Times New Roman"/>
          <w:sz w:val="28"/>
          <w:szCs w:val="28"/>
          <w:lang w:val="uk-UA"/>
        </w:rPr>
        <w:t>Жорстка конкуренція: глобалізація посилює конкуренцію з боку іноземних ТНК, які мають усталені позиції на ринку т</w:t>
      </w:r>
      <w:r w:rsidR="00ED27AE">
        <w:rPr>
          <w:rFonts w:ascii="Times New Roman" w:hAnsi="Times New Roman" w:cs="Times New Roman"/>
          <w:sz w:val="28"/>
          <w:szCs w:val="28"/>
          <w:lang w:val="uk-UA"/>
        </w:rPr>
        <w:t>а значні ресурси. Українські компанії</w:t>
      </w:r>
      <w:r w:rsidRPr="00ED27AE">
        <w:rPr>
          <w:rFonts w:ascii="Times New Roman" w:hAnsi="Times New Roman" w:cs="Times New Roman"/>
          <w:sz w:val="28"/>
          <w:szCs w:val="28"/>
          <w:lang w:val="uk-UA"/>
        </w:rPr>
        <w:t xml:space="preserve"> повинні впроваджувати інновації,</w:t>
      </w:r>
      <w:r w:rsidR="00ED27AE">
        <w:rPr>
          <w:rFonts w:ascii="Times New Roman" w:hAnsi="Times New Roman" w:cs="Times New Roman"/>
          <w:sz w:val="28"/>
          <w:szCs w:val="28"/>
          <w:lang w:val="uk-UA"/>
        </w:rPr>
        <w:t xml:space="preserve"> диференціювати свої продукти й</w:t>
      </w:r>
      <w:r w:rsidRPr="00ED27AE">
        <w:rPr>
          <w:rFonts w:ascii="Times New Roman" w:hAnsi="Times New Roman" w:cs="Times New Roman"/>
          <w:sz w:val="28"/>
          <w:szCs w:val="28"/>
          <w:lang w:val="uk-UA"/>
        </w:rPr>
        <w:t xml:space="preserve"> послуги та створюв</w:t>
      </w:r>
      <w:r w:rsidR="00ED27AE">
        <w:rPr>
          <w:rFonts w:ascii="Times New Roman" w:hAnsi="Times New Roman" w:cs="Times New Roman"/>
          <w:sz w:val="28"/>
          <w:szCs w:val="28"/>
          <w:lang w:val="uk-UA"/>
        </w:rPr>
        <w:t>ати сильні бренди, щоб зберігати та посилювати позиції на ринку</w:t>
      </w:r>
      <w:r w:rsidRPr="00ED27AE">
        <w:rPr>
          <w:rFonts w:ascii="Times New Roman" w:hAnsi="Times New Roman" w:cs="Times New Roman"/>
          <w:sz w:val="28"/>
          <w:szCs w:val="28"/>
          <w:lang w:val="uk-UA"/>
        </w:rPr>
        <w:t>.</w:t>
      </w:r>
    </w:p>
    <w:p w14:paraId="24A03F8F" w14:textId="77777777" w:rsidR="00ED27AE" w:rsidRDefault="00471D3E" w:rsidP="00ED27AE">
      <w:pPr>
        <w:pStyle w:val="a8"/>
        <w:numPr>
          <w:ilvl w:val="0"/>
          <w:numId w:val="11"/>
        </w:numPr>
        <w:spacing w:after="0" w:line="360" w:lineRule="auto"/>
        <w:ind w:left="0" w:firstLine="1134"/>
        <w:jc w:val="both"/>
        <w:rPr>
          <w:rFonts w:ascii="Times New Roman" w:hAnsi="Times New Roman" w:cs="Times New Roman"/>
          <w:sz w:val="28"/>
          <w:szCs w:val="28"/>
          <w:lang w:val="uk-UA"/>
        </w:rPr>
      </w:pPr>
      <w:r w:rsidRPr="00ED27AE">
        <w:rPr>
          <w:rFonts w:ascii="Times New Roman" w:hAnsi="Times New Roman" w:cs="Times New Roman"/>
          <w:sz w:val="28"/>
          <w:szCs w:val="28"/>
          <w:lang w:val="uk-UA"/>
        </w:rPr>
        <w:t>Регуляторні та правові складності: робота на глобальних ринках передбачає дотримання складних міжнародних правил, торговельних бар’єрів і законодавчої бази</w:t>
      </w:r>
      <w:r w:rsidR="00ED27AE">
        <w:rPr>
          <w:rFonts w:ascii="Times New Roman" w:hAnsi="Times New Roman" w:cs="Times New Roman"/>
          <w:sz w:val="28"/>
          <w:szCs w:val="28"/>
          <w:lang w:val="uk-UA"/>
        </w:rPr>
        <w:t>, до яких у</w:t>
      </w:r>
      <w:r w:rsidRPr="00ED27AE">
        <w:rPr>
          <w:rFonts w:ascii="Times New Roman" w:hAnsi="Times New Roman" w:cs="Times New Roman"/>
          <w:sz w:val="28"/>
          <w:szCs w:val="28"/>
          <w:lang w:val="uk-UA"/>
        </w:rPr>
        <w:t>країнські</w:t>
      </w:r>
      <w:r w:rsidR="00ED27AE">
        <w:rPr>
          <w:rFonts w:ascii="Times New Roman" w:hAnsi="Times New Roman" w:cs="Times New Roman"/>
          <w:sz w:val="28"/>
          <w:szCs w:val="28"/>
          <w:lang w:val="uk-UA"/>
        </w:rPr>
        <w:t xml:space="preserve"> корпорації мають</w:t>
      </w:r>
      <w:r w:rsidRPr="00ED27AE">
        <w:rPr>
          <w:rFonts w:ascii="Times New Roman" w:hAnsi="Times New Roman" w:cs="Times New Roman"/>
          <w:sz w:val="28"/>
          <w:szCs w:val="28"/>
          <w:lang w:val="uk-UA"/>
        </w:rPr>
        <w:t xml:space="preserve"> адаптув</w:t>
      </w:r>
      <w:r w:rsidR="00ED27AE">
        <w:rPr>
          <w:rFonts w:ascii="Times New Roman" w:hAnsi="Times New Roman" w:cs="Times New Roman"/>
          <w:sz w:val="28"/>
          <w:szCs w:val="28"/>
          <w:lang w:val="uk-UA"/>
        </w:rPr>
        <w:t>атися</w:t>
      </w:r>
      <w:r w:rsidRPr="00ED27AE">
        <w:rPr>
          <w:rFonts w:ascii="Times New Roman" w:hAnsi="Times New Roman" w:cs="Times New Roman"/>
          <w:sz w:val="28"/>
          <w:szCs w:val="28"/>
          <w:lang w:val="uk-UA"/>
        </w:rPr>
        <w:t>.</w:t>
      </w:r>
    </w:p>
    <w:p w14:paraId="32B324F2" w14:textId="77777777" w:rsidR="00471D3E" w:rsidRPr="00ED27AE" w:rsidRDefault="00471D3E" w:rsidP="00ED27AE">
      <w:pPr>
        <w:pStyle w:val="a8"/>
        <w:numPr>
          <w:ilvl w:val="0"/>
          <w:numId w:val="11"/>
        </w:numPr>
        <w:spacing w:after="0" w:line="360" w:lineRule="auto"/>
        <w:ind w:left="0" w:firstLine="1134"/>
        <w:jc w:val="both"/>
        <w:rPr>
          <w:rFonts w:ascii="Times New Roman" w:hAnsi="Times New Roman" w:cs="Times New Roman"/>
          <w:sz w:val="28"/>
          <w:szCs w:val="28"/>
          <w:lang w:val="uk-UA"/>
        </w:rPr>
      </w:pPr>
      <w:r w:rsidRPr="00ED27AE">
        <w:rPr>
          <w:rFonts w:ascii="Times New Roman" w:hAnsi="Times New Roman" w:cs="Times New Roman"/>
          <w:sz w:val="28"/>
          <w:szCs w:val="28"/>
          <w:lang w:val="uk-UA"/>
        </w:rPr>
        <w:t xml:space="preserve">Фінансові ресурси та доступ до капіталу: глобальне розширення потребує значних </w:t>
      </w:r>
      <w:r w:rsidR="003072B8">
        <w:rPr>
          <w:rFonts w:ascii="Times New Roman" w:hAnsi="Times New Roman" w:cs="Times New Roman"/>
          <w:sz w:val="28"/>
          <w:szCs w:val="28"/>
          <w:lang w:val="uk-UA"/>
        </w:rPr>
        <w:t xml:space="preserve">фінансових ресурсів, через що корпорації </w:t>
      </w:r>
      <w:r w:rsidRPr="00ED27AE">
        <w:rPr>
          <w:rFonts w:ascii="Times New Roman" w:hAnsi="Times New Roman" w:cs="Times New Roman"/>
          <w:sz w:val="28"/>
          <w:szCs w:val="28"/>
          <w:lang w:val="uk-UA"/>
        </w:rPr>
        <w:t xml:space="preserve">можуть зіткнутися </w:t>
      </w:r>
      <w:r w:rsidRPr="00ED27AE">
        <w:rPr>
          <w:rFonts w:ascii="Times New Roman" w:hAnsi="Times New Roman" w:cs="Times New Roman"/>
          <w:sz w:val="28"/>
          <w:szCs w:val="28"/>
          <w:lang w:val="uk-UA"/>
        </w:rPr>
        <w:lastRenderedPageBreak/>
        <w:t xml:space="preserve">з </w:t>
      </w:r>
      <w:r w:rsidR="003072B8">
        <w:rPr>
          <w:rFonts w:ascii="Times New Roman" w:hAnsi="Times New Roman" w:cs="Times New Roman"/>
          <w:sz w:val="28"/>
          <w:szCs w:val="28"/>
          <w:lang w:val="uk-UA"/>
        </w:rPr>
        <w:t xml:space="preserve">проблемами доступу і </w:t>
      </w:r>
      <w:r w:rsidRPr="00ED27AE">
        <w:rPr>
          <w:rFonts w:ascii="Times New Roman" w:hAnsi="Times New Roman" w:cs="Times New Roman"/>
          <w:sz w:val="28"/>
          <w:szCs w:val="28"/>
          <w:lang w:val="uk-UA"/>
        </w:rPr>
        <w:t>залучення інвестицій та управління структурою капіталу для підтримки свого міжнародного зростання.</w:t>
      </w:r>
    </w:p>
    <w:p w14:paraId="1D9D2325" w14:textId="77777777" w:rsidR="003072B8" w:rsidRDefault="003072B8" w:rsidP="003072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Є кілька секторів, що</w:t>
      </w:r>
      <w:r w:rsidR="00471D3E" w:rsidRPr="00471D3E">
        <w:rPr>
          <w:rFonts w:ascii="Times New Roman" w:hAnsi="Times New Roman" w:cs="Times New Roman"/>
          <w:sz w:val="28"/>
          <w:szCs w:val="28"/>
          <w:lang w:val="uk-UA"/>
        </w:rPr>
        <w:t xml:space="preserve"> мають </w:t>
      </w:r>
      <w:r>
        <w:rPr>
          <w:rFonts w:ascii="Times New Roman" w:hAnsi="Times New Roman" w:cs="Times New Roman"/>
          <w:sz w:val="28"/>
          <w:szCs w:val="28"/>
          <w:lang w:val="uk-UA"/>
        </w:rPr>
        <w:t>особливий потенціал для розвитку в Україні</w:t>
      </w:r>
      <w:r w:rsidR="008D3BB2">
        <w:rPr>
          <w:rFonts w:ascii="Times New Roman" w:hAnsi="Times New Roman" w:cs="Times New Roman"/>
          <w:sz w:val="28"/>
          <w:szCs w:val="28"/>
        </w:rPr>
        <w:t>[28</w:t>
      </w:r>
      <w:r w:rsidR="00446668" w:rsidRPr="00446668">
        <w:rPr>
          <w:rFonts w:ascii="Times New Roman" w:hAnsi="Times New Roman" w:cs="Times New Roman"/>
          <w:sz w:val="28"/>
          <w:szCs w:val="28"/>
        </w:rPr>
        <w:t>]</w:t>
      </w:r>
      <w:r>
        <w:rPr>
          <w:rFonts w:ascii="Times New Roman" w:hAnsi="Times New Roman" w:cs="Times New Roman"/>
          <w:sz w:val="28"/>
          <w:szCs w:val="28"/>
          <w:lang w:val="uk-UA"/>
        </w:rPr>
        <w:t>. Так, наша країна</w:t>
      </w:r>
      <w:r w:rsidR="00471D3E" w:rsidRPr="00471D3E">
        <w:rPr>
          <w:rFonts w:ascii="Times New Roman" w:hAnsi="Times New Roman" w:cs="Times New Roman"/>
          <w:sz w:val="28"/>
          <w:szCs w:val="28"/>
          <w:lang w:val="uk-UA"/>
        </w:rPr>
        <w:t xml:space="preserve"> має потужний ІТ-сектор із кваліфікованими професіоналами та конкурентоспроможними ціновими перевагами. Українські ІТ-ТНК можуть надавати глобальним клієнтам розробку програмного забезпечення, ІТ-консалтинг та інші цифрові послуги.</w:t>
      </w:r>
    </w:p>
    <w:p w14:paraId="305A0401" w14:textId="77777777" w:rsidR="00471D3E" w:rsidRPr="00471D3E" w:rsidRDefault="003072B8" w:rsidP="003072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можна не зазначити с</w:t>
      </w:r>
      <w:r w:rsidR="00471D3E" w:rsidRPr="00471D3E">
        <w:rPr>
          <w:rFonts w:ascii="Times New Roman" w:hAnsi="Times New Roman" w:cs="Times New Roman"/>
          <w:sz w:val="28"/>
          <w:szCs w:val="28"/>
          <w:lang w:val="uk-UA"/>
        </w:rPr>
        <w:t>ільське господарство та харчов</w:t>
      </w:r>
      <w:r>
        <w:rPr>
          <w:rFonts w:ascii="Times New Roman" w:hAnsi="Times New Roman" w:cs="Times New Roman"/>
          <w:sz w:val="28"/>
          <w:szCs w:val="28"/>
          <w:lang w:val="uk-UA"/>
        </w:rPr>
        <w:t>у</w:t>
      </w:r>
      <w:r w:rsidR="00471D3E" w:rsidRPr="00471D3E">
        <w:rPr>
          <w:rFonts w:ascii="Times New Roman" w:hAnsi="Times New Roman" w:cs="Times New Roman"/>
          <w:sz w:val="28"/>
          <w:szCs w:val="28"/>
          <w:lang w:val="uk-UA"/>
        </w:rPr>
        <w:t xml:space="preserve"> промисловість</w:t>
      </w:r>
      <w:r>
        <w:rPr>
          <w:rFonts w:ascii="Times New Roman" w:hAnsi="Times New Roman" w:cs="Times New Roman"/>
          <w:sz w:val="28"/>
          <w:szCs w:val="28"/>
          <w:lang w:val="uk-UA"/>
        </w:rPr>
        <w:t>, для розвитку яких країна має необхідні ресурси.</w:t>
      </w:r>
      <w:r w:rsidR="00471D3E" w:rsidRPr="00471D3E">
        <w:rPr>
          <w:rFonts w:ascii="Times New Roman" w:hAnsi="Times New Roman" w:cs="Times New Roman"/>
          <w:sz w:val="28"/>
          <w:szCs w:val="28"/>
          <w:lang w:val="uk-UA"/>
        </w:rPr>
        <w:t xml:space="preserve"> ТНК у сільськогосподарській та харчовій промисловості можуть скористатися зростаючим глобальним попитом на високоякісні продукти харчування.</w:t>
      </w:r>
    </w:p>
    <w:p w14:paraId="085871BC" w14:textId="77777777" w:rsidR="00E51D9E" w:rsidRDefault="003072B8" w:rsidP="00E51D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Особливої уваги потребує сектор енергетики, де Україна має значні ресурси</w:t>
      </w:r>
      <w:r w:rsidR="00471D3E" w:rsidRPr="00471D3E">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особливо в тому, що стосується природного</w:t>
      </w:r>
      <w:r w:rsidR="00471D3E" w:rsidRPr="00471D3E">
        <w:rPr>
          <w:rFonts w:ascii="Times New Roman" w:hAnsi="Times New Roman" w:cs="Times New Roman"/>
          <w:sz w:val="28"/>
          <w:szCs w:val="28"/>
          <w:lang w:val="uk-UA"/>
        </w:rPr>
        <w:t xml:space="preserve"> газ</w:t>
      </w:r>
      <w:r>
        <w:rPr>
          <w:rFonts w:ascii="Times New Roman" w:hAnsi="Times New Roman" w:cs="Times New Roman"/>
          <w:sz w:val="28"/>
          <w:szCs w:val="28"/>
          <w:lang w:val="uk-UA"/>
        </w:rPr>
        <w:t>у</w:t>
      </w:r>
      <w:r w:rsidR="00471D3E" w:rsidRPr="00471D3E">
        <w:rPr>
          <w:rFonts w:ascii="Times New Roman" w:hAnsi="Times New Roman" w:cs="Times New Roman"/>
          <w:sz w:val="28"/>
          <w:szCs w:val="28"/>
          <w:lang w:val="uk-UA"/>
        </w:rPr>
        <w:t xml:space="preserve"> і потенціал</w:t>
      </w:r>
      <w:r>
        <w:rPr>
          <w:rFonts w:ascii="Times New Roman" w:hAnsi="Times New Roman" w:cs="Times New Roman"/>
          <w:sz w:val="28"/>
          <w:szCs w:val="28"/>
          <w:lang w:val="uk-UA"/>
        </w:rPr>
        <w:t>у</w:t>
      </w:r>
      <w:r w:rsidR="00471D3E" w:rsidRPr="00471D3E">
        <w:rPr>
          <w:rFonts w:ascii="Times New Roman" w:hAnsi="Times New Roman" w:cs="Times New Roman"/>
          <w:sz w:val="28"/>
          <w:szCs w:val="28"/>
          <w:lang w:val="uk-UA"/>
        </w:rPr>
        <w:t xml:space="preserve"> відновлюваної енергії. ТНК в енергетичному секторі можуть використовувати ці ресурси та сприяти глобальному переходу </w:t>
      </w:r>
      <w:r w:rsidR="00E51D9E">
        <w:rPr>
          <w:rFonts w:ascii="Times New Roman" w:hAnsi="Times New Roman" w:cs="Times New Roman"/>
          <w:sz w:val="28"/>
          <w:szCs w:val="28"/>
          <w:lang w:val="uk-UA"/>
        </w:rPr>
        <w:t>до стійких енергетичних рішень.</w:t>
      </w:r>
    </w:p>
    <w:p w14:paraId="440FE4D5" w14:textId="77777777" w:rsidR="00471D3E" w:rsidRPr="00471D3E" w:rsidRDefault="00E51D9E" w:rsidP="00E51D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того, </w:t>
      </w:r>
      <w:r w:rsidR="00471D3E" w:rsidRPr="00471D3E">
        <w:rPr>
          <w:rFonts w:ascii="Times New Roman" w:hAnsi="Times New Roman" w:cs="Times New Roman"/>
          <w:sz w:val="28"/>
          <w:szCs w:val="28"/>
          <w:lang w:val="uk-UA"/>
        </w:rPr>
        <w:t>Україна має довгу історію промислового виробництва та інженерної експертизи. ТНК у цьому секторі можуть надавати високоякісні машини, обладнання та інжинірингові послуги на світові ринки.</w:t>
      </w:r>
    </w:p>
    <w:p w14:paraId="30CA8750" w14:textId="77777777" w:rsidR="00471D3E" w:rsidRDefault="00471D3E" w:rsidP="00471D3E">
      <w:pPr>
        <w:spacing w:after="0" w:line="360" w:lineRule="auto"/>
        <w:ind w:firstLine="709"/>
        <w:jc w:val="both"/>
        <w:rPr>
          <w:rFonts w:ascii="Times New Roman" w:hAnsi="Times New Roman" w:cs="Times New Roman"/>
          <w:sz w:val="28"/>
          <w:szCs w:val="28"/>
          <w:lang w:val="uk-UA"/>
        </w:rPr>
      </w:pPr>
      <w:r w:rsidRPr="00471D3E">
        <w:rPr>
          <w:rFonts w:ascii="Times New Roman" w:hAnsi="Times New Roman" w:cs="Times New Roman"/>
          <w:sz w:val="28"/>
          <w:szCs w:val="28"/>
          <w:lang w:val="uk-UA"/>
        </w:rPr>
        <w:t>Вивчення та розвиток цих секторів може сприяти зростанню українських ТНК і сприяти економічному розвитку країни в контексті глобалізації</w:t>
      </w:r>
      <w:r w:rsidR="008D3BB2">
        <w:rPr>
          <w:rFonts w:ascii="Times New Roman" w:hAnsi="Times New Roman" w:cs="Times New Roman"/>
          <w:sz w:val="28"/>
          <w:szCs w:val="28"/>
        </w:rPr>
        <w:t xml:space="preserve"> [29</w:t>
      </w:r>
      <w:r w:rsidR="00446668" w:rsidRPr="00446668">
        <w:rPr>
          <w:rFonts w:ascii="Times New Roman" w:hAnsi="Times New Roman" w:cs="Times New Roman"/>
          <w:sz w:val="28"/>
          <w:szCs w:val="28"/>
        </w:rPr>
        <w:t>]</w:t>
      </w:r>
      <w:r w:rsidRPr="00471D3E">
        <w:rPr>
          <w:rFonts w:ascii="Times New Roman" w:hAnsi="Times New Roman" w:cs="Times New Roman"/>
          <w:sz w:val="28"/>
          <w:szCs w:val="28"/>
          <w:lang w:val="uk-UA"/>
        </w:rPr>
        <w:t>.</w:t>
      </w:r>
    </w:p>
    <w:p w14:paraId="64B5C9EC" w14:textId="77777777" w:rsidR="00E51D9E" w:rsidRDefault="00E51D9E" w:rsidP="00471D3E">
      <w:pPr>
        <w:spacing w:after="0" w:line="360" w:lineRule="auto"/>
        <w:ind w:firstLine="709"/>
        <w:jc w:val="both"/>
        <w:rPr>
          <w:rFonts w:ascii="Times New Roman" w:hAnsi="Times New Roman" w:cs="Times New Roman"/>
          <w:sz w:val="28"/>
          <w:szCs w:val="28"/>
          <w:lang w:val="uk-UA"/>
        </w:rPr>
      </w:pPr>
      <w:r w:rsidRPr="00471D3E">
        <w:rPr>
          <w:rFonts w:ascii="Times New Roman" w:hAnsi="Times New Roman" w:cs="Times New Roman"/>
          <w:sz w:val="28"/>
          <w:szCs w:val="28"/>
          <w:lang w:val="uk-UA"/>
        </w:rPr>
        <w:t xml:space="preserve">Підсумовуючи, успішний розвиток українських ТНК в епоху глобалізації </w:t>
      </w:r>
      <w:r w:rsidR="00D376D5">
        <w:rPr>
          <w:rFonts w:ascii="Times New Roman" w:hAnsi="Times New Roman" w:cs="Times New Roman"/>
          <w:sz w:val="28"/>
          <w:szCs w:val="28"/>
          <w:lang w:val="uk-UA"/>
        </w:rPr>
        <w:t xml:space="preserve">багато в чому </w:t>
      </w:r>
      <w:r w:rsidRPr="00471D3E">
        <w:rPr>
          <w:rFonts w:ascii="Times New Roman" w:hAnsi="Times New Roman" w:cs="Times New Roman"/>
          <w:sz w:val="28"/>
          <w:szCs w:val="28"/>
          <w:lang w:val="uk-UA"/>
        </w:rPr>
        <w:t>залежить від сприятливого бізнес-середовища, ефективної політики</w:t>
      </w:r>
      <w:r w:rsidR="00D376D5">
        <w:rPr>
          <w:rFonts w:ascii="Times New Roman" w:hAnsi="Times New Roman" w:cs="Times New Roman"/>
          <w:sz w:val="28"/>
          <w:szCs w:val="28"/>
          <w:lang w:val="uk-UA"/>
        </w:rPr>
        <w:t xml:space="preserve"> уряду</w:t>
      </w:r>
      <w:r w:rsidRPr="00471D3E">
        <w:rPr>
          <w:rFonts w:ascii="Times New Roman" w:hAnsi="Times New Roman" w:cs="Times New Roman"/>
          <w:sz w:val="28"/>
          <w:szCs w:val="28"/>
          <w:lang w:val="uk-UA"/>
        </w:rPr>
        <w:t xml:space="preserve"> та здатності </w:t>
      </w:r>
      <w:r w:rsidR="00D376D5">
        <w:rPr>
          <w:rFonts w:ascii="Times New Roman" w:hAnsi="Times New Roman" w:cs="Times New Roman"/>
          <w:sz w:val="28"/>
          <w:szCs w:val="28"/>
          <w:lang w:val="uk-UA"/>
        </w:rPr>
        <w:t xml:space="preserve">самої компанії </w:t>
      </w:r>
      <w:r w:rsidRPr="00471D3E">
        <w:rPr>
          <w:rFonts w:ascii="Times New Roman" w:hAnsi="Times New Roman" w:cs="Times New Roman"/>
          <w:sz w:val="28"/>
          <w:szCs w:val="28"/>
          <w:lang w:val="uk-UA"/>
        </w:rPr>
        <w:t xml:space="preserve">адаптуватися до мінливої ​​глобальної динаміки. </w:t>
      </w:r>
      <w:r w:rsidR="00D376D5">
        <w:rPr>
          <w:rFonts w:ascii="Times New Roman" w:hAnsi="Times New Roman" w:cs="Times New Roman"/>
          <w:sz w:val="28"/>
          <w:szCs w:val="28"/>
          <w:lang w:val="uk-UA"/>
        </w:rPr>
        <w:t>А п</w:t>
      </w:r>
      <w:r w:rsidRPr="00471D3E">
        <w:rPr>
          <w:rFonts w:ascii="Times New Roman" w:hAnsi="Times New Roman" w:cs="Times New Roman"/>
          <w:sz w:val="28"/>
          <w:szCs w:val="28"/>
          <w:lang w:val="uk-UA"/>
        </w:rPr>
        <w:t>остійний моніторинг, стратегічне планування та співпраця між державн</w:t>
      </w:r>
      <w:r w:rsidR="00D376D5">
        <w:rPr>
          <w:rFonts w:ascii="Times New Roman" w:hAnsi="Times New Roman" w:cs="Times New Roman"/>
          <w:sz w:val="28"/>
          <w:szCs w:val="28"/>
          <w:lang w:val="uk-UA"/>
        </w:rPr>
        <w:t xml:space="preserve">им і приватним секторами лише пришвидшить </w:t>
      </w:r>
      <w:r w:rsidRPr="00471D3E">
        <w:rPr>
          <w:rFonts w:ascii="Times New Roman" w:hAnsi="Times New Roman" w:cs="Times New Roman"/>
          <w:sz w:val="28"/>
          <w:szCs w:val="28"/>
          <w:lang w:val="uk-UA"/>
        </w:rPr>
        <w:t>досягнення цих цілей.</w:t>
      </w:r>
    </w:p>
    <w:p w14:paraId="2D1055FA" w14:textId="77777777" w:rsidR="00B76574" w:rsidRPr="00B76574" w:rsidRDefault="00B76574" w:rsidP="00B76574">
      <w:pPr>
        <w:spacing w:after="0" w:line="360" w:lineRule="auto"/>
        <w:ind w:firstLine="709"/>
        <w:jc w:val="both"/>
        <w:rPr>
          <w:rFonts w:ascii="Times New Roman" w:hAnsi="Times New Roman" w:cs="Times New Roman"/>
          <w:sz w:val="28"/>
          <w:szCs w:val="28"/>
          <w:lang w:val="uk-UA"/>
        </w:rPr>
      </w:pPr>
    </w:p>
    <w:p w14:paraId="66BF193B" w14:textId="77777777" w:rsidR="00471D3E" w:rsidRDefault="00471D3E" w:rsidP="00471D3E">
      <w:pPr>
        <w:spacing w:after="0" w:line="360" w:lineRule="auto"/>
        <w:ind w:firstLine="709"/>
        <w:jc w:val="both"/>
        <w:rPr>
          <w:rFonts w:ascii="Times New Roman" w:hAnsi="Times New Roman" w:cs="Times New Roman"/>
          <w:sz w:val="28"/>
          <w:szCs w:val="28"/>
          <w:lang w:val="uk-UA"/>
        </w:rPr>
      </w:pPr>
    </w:p>
    <w:p w14:paraId="4C37DC3A" w14:textId="77777777" w:rsidR="007A0CB7" w:rsidRDefault="007A0CB7" w:rsidP="008D3BB2">
      <w:pPr>
        <w:spacing w:after="0" w:line="360" w:lineRule="auto"/>
        <w:jc w:val="both"/>
        <w:rPr>
          <w:rFonts w:ascii="Times New Roman" w:hAnsi="Times New Roman" w:cs="Times New Roman"/>
          <w:sz w:val="28"/>
          <w:szCs w:val="28"/>
          <w:lang w:val="uk-UA"/>
        </w:rPr>
      </w:pPr>
    </w:p>
    <w:p w14:paraId="16087736" w14:textId="77777777" w:rsidR="00B92FC9" w:rsidRDefault="007A0CB7" w:rsidP="006E2F2F">
      <w:pPr>
        <w:spacing w:after="0" w:line="360" w:lineRule="auto"/>
        <w:jc w:val="center"/>
        <w:rPr>
          <w:rFonts w:ascii="Times New Roman" w:hAnsi="Times New Roman" w:cs="Times New Roman"/>
          <w:b/>
          <w:sz w:val="28"/>
          <w:szCs w:val="28"/>
          <w:lang w:val="uk-UA"/>
        </w:rPr>
      </w:pPr>
      <w:r w:rsidRPr="007A0CB7">
        <w:rPr>
          <w:rFonts w:ascii="Times New Roman" w:hAnsi="Times New Roman" w:cs="Times New Roman"/>
          <w:b/>
          <w:sz w:val="28"/>
          <w:szCs w:val="28"/>
          <w:lang w:val="uk-UA"/>
        </w:rPr>
        <w:lastRenderedPageBreak/>
        <w:t>ВИСНОВКИ</w:t>
      </w:r>
    </w:p>
    <w:p w14:paraId="5DD219CC" w14:textId="77777777" w:rsidR="00B92FC9" w:rsidRPr="00B92FC9" w:rsidRDefault="00B92FC9" w:rsidP="00B92FC9">
      <w:pPr>
        <w:spacing w:after="0" w:line="360" w:lineRule="auto"/>
        <w:ind w:firstLine="709"/>
        <w:jc w:val="both"/>
        <w:rPr>
          <w:rFonts w:ascii="Times New Roman" w:hAnsi="Times New Roman" w:cs="Times New Roman"/>
          <w:sz w:val="28"/>
          <w:szCs w:val="28"/>
          <w:lang w:val="uk-UA"/>
        </w:rPr>
      </w:pPr>
    </w:p>
    <w:p w14:paraId="60349660" w14:textId="77777777" w:rsidR="002F2F1F" w:rsidRDefault="002F2F1F" w:rsidP="001A3204">
      <w:pPr>
        <w:spacing w:after="0" w:line="360" w:lineRule="auto"/>
        <w:ind w:firstLine="709"/>
        <w:jc w:val="both"/>
        <w:rPr>
          <w:rFonts w:ascii="Times New Roman" w:hAnsi="Times New Roman" w:cs="Times New Roman"/>
          <w:sz w:val="28"/>
          <w:szCs w:val="28"/>
          <w:lang w:val="uk-UA"/>
        </w:rPr>
      </w:pPr>
      <w:r w:rsidRPr="002F2F1F">
        <w:rPr>
          <w:rFonts w:ascii="Times New Roman" w:hAnsi="Times New Roman" w:cs="Times New Roman"/>
          <w:sz w:val="28"/>
          <w:szCs w:val="28"/>
          <w:lang w:val="uk-UA"/>
        </w:rPr>
        <w:t xml:space="preserve">Однією з важливих характеристик сучасної економіки є зростання інтеграції та розширення міжнародних </w:t>
      </w:r>
      <w:proofErr w:type="spellStart"/>
      <w:r w:rsidRPr="002F2F1F">
        <w:rPr>
          <w:rFonts w:ascii="Times New Roman" w:hAnsi="Times New Roman" w:cs="Times New Roman"/>
          <w:sz w:val="28"/>
          <w:szCs w:val="28"/>
          <w:lang w:val="uk-UA"/>
        </w:rPr>
        <w:t>зв'язків</w:t>
      </w:r>
      <w:proofErr w:type="spellEnd"/>
      <w:r w:rsidRPr="002F2F1F">
        <w:rPr>
          <w:rFonts w:ascii="Times New Roman" w:hAnsi="Times New Roman" w:cs="Times New Roman"/>
          <w:sz w:val="28"/>
          <w:szCs w:val="28"/>
          <w:lang w:val="uk-UA"/>
        </w:rPr>
        <w:t>. Глобалізація має глибокий вплив на сучасні економічні відносини, змінюючи моделі торгівлі, ланцюжки постачання, потоки інвестицій та ринки праці. Розширення ринків збуту, залучення прямих іноземних інвестицій, розвиток технологій - все це надає нові можливості для розвитку транснаціональних корпорацій.</w:t>
      </w:r>
    </w:p>
    <w:p w14:paraId="5C79D6F6" w14:textId="77777777" w:rsidR="001A3204" w:rsidRDefault="002F2F1F" w:rsidP="000D7E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Зважаючи на</w:t>
      </w:r>
      <w:r w:rsidRPr="00B9691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подальші </w:t>
      </w:r>
      <w:r w:rsidRPr="00B9691B">
        <w:rPr>
          <w:rFonts w:ascii="Times New Roman" w:hAnsi="Times New Roman" w:cs="Times New Roman"/>
          <w:sz w:val="28"/>
          <w:szCs w:val="28"/>
          <w:lang w:val="uk-UA"/>
        </w:rPr>
        <w:t>перспективи зростання економіки</w:t>
      </w:r>
      <w:r>
        <w:rPr>
          <w:rFonts w:ascii="Times New Roman" w:hAnsi="Times New Roman" w:cs="Times New Roman"/>
          <w:sz w:val="28"/>
          <w:szCs w:val="28"/>
          <w:lang w:val="uk-UA"/>
        </w:rPr>
        <w:t xml:space="preserve">, </w:t>
      </w:r>
      <w:r w:rsidRPr="00B9691B">
        <w:rPr>
          <w:rFonts w:ascii="Times New Roman" w:hAnsi="Times New Roman" w:cs="Times New Roman"/>
          <w:sz w:val="28"/>
          <w:szCs w:val="28"/>
          <w:lang w:val="uk-UA"/>
        </w:rPr>
        <w:t>можна передбачити, що</w:t>
      </w:r>
      <w:r>
        <w:rPr>
          <w:rFonts w:ascii="Times New Roman" w:hAnsi="Times New Roman" w:cs="Times New Roman"/>
          <w:sz w:val="28"/>
          <w:szCs w:val="28"/>
          <w:lang w:val="uk-UA"/>
        </w:rPr>
        <w:t xml:space="preserve"> ТНК збережуть свою роль великих гравців світового ринку й надалі. Тому п</w:t>
      </w:r>
      <w:r w:rsidRPr="00B9691B">
        <w:rPr>
          <w:rFonts w:ascii="Times New Roman" w:hAnsi="Times New Roman" w:cs="Times New Roman"/>
          <w:sz w:val="28"/>
          <w:szCs w:val="28"/>
          <w:lang w:val="uk-UA"/>
        </w:rPr>
        <w:t xml:space="preserve">итання пошуку кращих шляхів фінансування </w:t>
      </w:r>
      <w:r>
        <w:rPr>
          <w:rFonts w:ascii="Times New Roman" w:hAnsi="Times New Roman" w:cs="Times New Roman"/>
          <w:sz w:val="28"/>
          <w:szCs w:val="28"/>
          <w:lang w:val="uk-UA"/>
        </w:rPr>
        <w:t xml:space="preserve">своєї основної діяльності лишається актуальним, адже має на меті встановлення </w:t>
      </w:r>
      <w:r w:rsidR="000D7E8B">
        <w:rPr>
          <w:rFonts w:ascii="Times New Roman" w:hAnsi="Times New Roman" w:cs="Times New Roman"/>
          <w:sz w:val="28"/>
          <w:szCs w:val="28"/>
          <w:lang w:val="uk-UA"/>
        </w:rPr>
        <w:t>оптимальної структури капіталу.</w:t>
      </w:r>
    </w:p>
    <w:p w14:paraId="49387F65" w14:textId="77777777" w:rsidR="000D7E8B" w:rsidRDefault="001A3204" w:rsidP="000D7E8B">
      <w:pPr>
        <w:spacing w:after="0" w:line="360" w:lineRule="auto"/>
        <w:ind w:firstLine="709"/>
        <w:jc w:val="both"/>
        <w:rPr>
          <w:rFonts w:ascii="Times New Roman" w:hAnsi="Times New Roman" w:cs="Times New Roman"/>
          <w:sz w:val="28"/>
          <w:szCs w:val="28"/>
          <w:lang w:val="uk-UA"/>
        </w:rPr>
      </w:pPr>
      <w:r w:rsidRPr="008F5E51">
        <w:rPr>
          <w:rFonts w:ascii="Times New Roman" w:hAnsi="Times New Roman" w:cs="Times New Roman"/>
          <w:sz w:val="28"/>
          <w:szCs w:val="28"/>
          <w:lang w:val="uk-UA"/>
        </w:rPr>
        <w:t>Структура капіталу компанії стосується складу її фінансових ресурсів, включаючи частку боргу та власно</w:t>
      </w:r>
      <w:r w:rsidR="000D7E8B">
        <w:rPr>
          <w:rFonts w:ascii="Times New Roman" w:hAnsi="Times New Roman" w:cs="Times New Roman"/>
          <w:sz w:val="28"/>
          <w:szCs w:val="28"/>
          <w:lang w:val="uk-UA"/>
        </w:rPr>
        <w:t xml:space="preserve">го капіталу. </w:t>
      </w:r>
      <w:r w:rsidR="000D7E8B" w:rsidRPr="00B9691B">
        <w:rPr>
          <w:rFonts w:ascii="Times New Roman" w:hAnsi="Times New Roman" w:cs="Times New Roman"/>
          <w:sz w:val="28"/>
          <w:szCs w:val="28"/>
          <w:lang w:val="uk-UA"/>
        </w:rPr>
        <w:t xml:space="preserve">Найпоширенішими </w:t>
      </w:r>
      <w:r w:rsidR="000D7E8B">
        <w:rPr>
          <w:rFonts w:ascii="Times New Roman" w:hAnsi="Times New Roman" w:cs="Times New Roman"/>
          <w:sz w:val="28"/>
          <w:szCs w:val="28"/>
          <w:lang w:val="uk-UA"/>
        </w:rPr>
        <w:t xml:space="preserve">шляхами залучення боргових коштів </w:t>
      </w:r>
      <w:r w:rsidR="000D7E8B" w:rsidRPr="00B9691B">
        <w:rPr>
          <w:rFonts w:ascii="Times New Roman" w:hAnsi="Times New Roman" w:cs="Times New Roman"/>
          <w:sz w:val="28"/>
          <w:szCs w:val="28"/>
          <w:lang w:val="uk-UA"/>
        </w:rPr>
        <w:t>є отримання банківських кредитів</w:t>
      </w:r>
      <w:r w:rsidR="000D7E8B">
        <w:rPr>
          <w:rFonts w:ascii="Times New Roman" w:hAnsi="Times New Roman" w:cs="Times New Roman"/>
          <w:sz w:val="28"/>
          <w:szCs w:val="28"/>
          <w:lang w:val="uk-UA"/>
        </w:rPr>
        <w:t xml:space="preserve"> та випуск компанією облігацій. Ф</w:t>
      </w:r>
      <w:r w:rsidR="000D7E8B" w:rsidRPr="00B9691B">
        <w:rPr>
          <w:rFonts w:ascii="Times New Roman" w:hAnsi="Times New Roman" w:cs="Times New Roman"/>
          <w:sz w:val="28"/>
          <w:szCs w:val="28"/>
          <w:lang w:val="uk-UA"/>
        </w:rPr>
        <w:t xml:space="preserve">інансування власним капіталом може здійснюватися за рахунок безпосередньо внесків засновників компанії, або ж випуску звичайних чи </w:t>
      </w:r>
      <w:r w:rsidR="000D7E8B">
        <w:rPr>
          <w:rFonts w:ascii="Times New Roman" w:hAnsi="Times New Roman" w:cs="Times New Roman"/>
          <w:sz w:val="28"/>
          <w:szCs w:val="28"/>
          <w:lang w:val="uk-UA"/>
        </w:rPr>
        <w:t xml:space="preserve">привілейованих </w:t>
      </w:r>
      <w:r w:rsidR="000D7E8B" w:rsidRPr="00B9691B">
        <w:rPr>
          <w:rFonts w:ascii="Times New Roman" w:hAnsi="Times New Roman" w:cs="Times New Roman"/>
          <w:sz w:val="28"/>
          <w:szCs w:val="28"/>
          <w:lang w:val="uk-UA"/>
        </w:rPr>
        <w:t>акцій</w:t>
      </w:r>
      <w:r w:rsidR="000D7E8B">
        <w:rPr>
          <w:rFonts w:ascii="Times New Roman" w:hAnsi="Times New Roman" w:cs="Times New Roman"/>
          <w:sz w:val="28"/>
          <w:szCs w:val="28"/>
          <w:lang w:val="uk-UA"/>
        </w:rPr>
        <w:t xml:space="preserve">. Зазвичай, воно є менш ризикованим та не потребує виплат відсотків за кредитом. Серед переваг позикового капіталу: можливість залучення </w:t>
      </w:r>
      <w:r w:rsidR="000D7E8B" w:rsidRPr="00C739EC">
        <w:rPr>
          <w:rFonts w:ascii="Times New Roman" w:hAnsi="Times New Roman" w:cs="Times New Roman"/>
          <w:sz w:val="28"/>
          <w:szCs w:val="28"/>
          <w:lang w:val="uk-UA"/>
        </w:rPr>
        <w:t>великих обсягів інвестицій, а також відносно менша вартість за рахунок податкового щита.</w:t>
      </w:r>
      <w:r w:rsidR="000D7E8B">
        <w:rPr>
          <w:rFonts w:ascii="Times New Roman" w:hAnsi="Times New Roman" w:cs="Times New Roman"/>
          <w:sz w:val="28"/>
          <w:szCs w:val="28"/>
          <w:lang w:val="uk-UA"/>
        </w:rPr>
        <w:t xml:space="preserve"> </w:t>
      </w:r>
    </w:p>
    <w:p w14:paraId="177C3257" w14:textId="77777777" w:rsidR="000D7E8B" w:rsidRDefault="00C03781" w:rsidP="00C037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іноді виокремлюють </w:t>
      </w:r>
      <w:r w:rsidRPr="00023137">
        <w:rPr>
          <w:rFonts w:ascii="Times New Roman" w:hAnsi="Times New Roman" w:cs="Times New Roman"/>
          <w:sz w:val="28"/>
          <w:szCs w:val="28"/>
          <w:lang w:val="uk-UA"/>
        </w:rPr>
        <w:t>інструменти гібридного капіталу, які поєднують характеристики вла</w:t>
      </w:r>
      <w:r>
        <w:rPr>
          <w:rFonts w:ascii="Times New Roman" w:hAnsi="Times New Roman" w:cs="Times New Roman"/>
          <w:sz w:val="28"/>
          <w:szCs w:val="28"/>
          <w:lang w:val="uk-UA"/>
        </w:rPr>
        <w:t>сного капіталу та боргу, до них відносяться</w:t>
      </w:r>
      <w:r w:rsidRPr="00023137">
        <w:rPr>
          <w:rFonts w:ascii="Times New Roman" w:hAnsi="Times New Roman" w:cs="Times New Roman"/>
          <w:sz w:val="28"/>
          <w:szCs w:val="28"/>
          <w:lang w:val="uk-UA"/>
        </w:rPr>
        <w:t xml:space="preserve"> конвертовані облігації або привілейовані акції</w:t>
      </w:r>
    </w:p>
    <w:p w14:paraId="12A3F59F" w14:textId="77777777" w:rsidR="006E2F2F" w:rsidRDefault="00C03781" w:rsidP="00C037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w:t>
      </w:r>
      <w:r w:rsidR="001A3204">
        <w:rPr>
          <w:rFonts w:ascii="Times New Roman" w:hAnsi="Times New Roman" w:cs="Times New Roman"/>
          <w:sz w:val="28"/>
          <w:szCs w:val="28"/>
          <w:lang w:val="uk-UA"/>
        </w:rPr>
        <w:t>р</w:t>
      </w:r>
      <w:r w:rsidR="001A3204" w:rsidRPr="00954A1E">
        <w:rPr>
          <w:rFonts w:ascii="Times New Roman" w:hAnsi="Times New Roman" w:cs="Times New Roman"/>
          <w:sz w:val="28"/>
          <w:szCs w:val="28"/>
          <w:lang w:val="uk-UA"/>
        </w:rPr>
        <w:t xml:space="preserve">ішення щодо </w:t>
      </w:r>
      <w:r>
        <w:rPr>
          <w:rFonts w:ascii="Times New Roman" w:hAnsi="Times New Roman" w:cs="Times New Roman"/>
          <w:sz w:val="28"/>
          <w:szCs w:val="28"/>
          <w:lang w:val="uk-UA"/>
        </w:rPr>
        <w:t>джерел фінансування</w:t>
      </w:r>
      <w:r w:rsidR="001A3204" w:rsidRPr="00954A1E">
        <w:rPr>
          <w:rFonts w:ascii="Times New Roman" w:hAnsi="Times New Roman" w:cs="Times New Roman"/>
          <w:sz w:val="28"/>
          <w:szCs w:val="28"/>
          <w:lang w:val="uk-UA"/>
        </w:rPr>
        <w:t xml:space="preserve"> мають значний вплив на вартість </w:t>
      </w:r>
      <w:r w:rsidR="001A3204">
        <w:rPr>
          <w:rFonts w:ascii="Times New Roman" w:hAnsi="Times New Roman" w:cs="Times New Roman"/>
          <w:sz w:val="28"/>
          <w:szCs w:val="28"/>
          <w:lang w:val="uk-UA"/>
        </w:rPr>
        <w:t>капіта</w:t>
      </w:r>
      <w:r>
        <w:rPr>
          <w:rFonts w:ascii="Times New Roman" w:hAnsi="Times New Roman" w:cs="Times New Roman"/>
          <w:sz w:val="28"/>
          <w:szCs w:val="28"/>
          <w:lang w:val="uk-UA"/>
        </w:rPr>
        <w:t>лу та оцінку корпорацій. Р</w:t>
      </w:r>
      <w:r w:rsidR="001A3204">
        <w:rPr>
          <w:rFonts w:ascii="Times New Roman" w:hAnsi="Times New Roman" w:cs="Times New Roman"/>
          <w:sz w:val="28"/>
          <w:szCs w:val="28"/>
          <w:lang w:val="uk-UA"/>
        </w:rPr>
        <w:t>етельно керуючи співвідношенням власних та залучених інструментів</w:t>
      </w:r>
      <w:r w:rsidR="001A3204" w:rsidRPr="003B39DC">
        <w:rPr>
          <w:rFonts w:ascii="Times New Roman" w:hAnsi="Times New Roman" w:cs="Times New Roman"/>
          <w:sz w:val="28"/>
          <w:szCs w:val="28"/>
          <w:lang w:val="uk-UA"/>
        </w:rPr>
        <w:t>, компанії можуть оптимізувати свої фінансові показники та підвищити свою довгострокову стійкість.</w:t>
      </w:r>
      <w:r>
        <w:rPr>
          <w:rFonts w:ascii="Times New Roman" w:hAnsi="Times New Roman" w:cs="Times New Roman"/>
          <w:sz w:val="28"/>
          <w:szCs w:val="28"/>
          <w:lang w:val="uk-UA"/>
        </w:rPr>
        <w:t xml:space="preserve"> І,</w:t>
      </w:r>
      <w:r w:rsidR="006E2F2F">
        <w:rPr>
          <w:rFonts w:ascii="Times New Roman" w:hAnsi="Times New Roman" w:cs="Times New Roman"/>
          <w:sz w:val="28"/>
          <w:szCs w:val="28"/>
          <w:lang w:val="uk-UA"/>
        </w:rPr>
        <w:t xml:space="preserve"> незважаючи на наявність великої</w:t>
      </w:r>
      <w:r>
        <w:rPr>
          <w:rFonts w:ascii="Times New Roman" w:hAnsi="Times New Roman" w:cs="Times New Roman"/>
          <w:sz w:val="28"/>
          <w:szCs w:val="28"/>
          <w:lang w:val="uk-UA"/>
        </w:rPr>
        <w:t xml:space="preserve"> кількості</w:t>
      </w:r>
      <w:r w:rsidR="006E2F2F">
        <w:rPr>
          <w:rFonts w:ascii="Times New Roman" w:hAnsi="Times New Roman" w:cs="Times New Roman"/>
          <w:sz w:val="28"/>
          <w:szCs w:val="28"/>
          <w:lang w:val="uk-UA"/>
        </w:rPr>
        <w:t xml:space="preserve"> концепцій </w:t>
      </w:r>
      <w:r>
        <w:rPr>
          <w:rFonts w:ascii="Times New Roman" w:hAnsi="Times New Roman" w:cs="Times New Roman"/>
          <w:sz w:val="28"/>
          <w:szCs w:val="28"/>
          <w:lang w:val="uk-UA"/>
        </w:rPr>
        <w:t>що</w:t>
      </w:r>
      <w:r w:rsidR="006E2F2F">
        <w:rPr>
          <w:rFonts w:ascii="Times New Roman" w:hAnsi="Times New Roman" w:cs="Times New Roman"/>
          <w:sz w:val="28"/>
          <w:szCs w:val="28"/>
          <w:lang w:val="uk-UA"/>
        </w:rPr>
        <w:t xml:space="preserve">до формування </w:t>
      </w:r>
      <w:r w:rsidR="006E2F2F">
        <w:rPr>
          <w:rFonts w:ascii="Times New Roman" w:hAnsi="Times New Roman" w:cs="Times New Roman"/>
          <w:sz w:val="28"/>
          <w:szCs w:val="28"/>
          <w:lang w:val="uk-UA"/>
        </w:rPr>
        <w:lastRenderedPageBreak/>
        <w:t>збалансованої структури капіталу, питання залишається відкритим для кожної окремої ТНК та залежить від її особистого досвіду, етапу розвитку, сектору діяльності та поставлених цілей.</w:t>
      </w:r>
    </w:p>
    <w:p w14:paraId="37128936" w14:textId="77777777" w:rsidR="006E2F2F" w:rsidRPr="005C741E" w:rsidRDefault="003E68B9" w:rsidP="003E68B9">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Провівши регресійний аналіз, було досліджено, що </w:t>
      </w:r>
      <w:r w:rsidR="006E2F2F">
        <w:rPr>
          <w:rFonts w:ascii="Times New Roman" w:hAnsi="Times New Roman" w:cs="Times New Roman"/>
          <w:sz w:val="28"/>
          <w:szCs w:val="28"/>
          <w:lang w:val="uk-UA"/>
        </w:rPr>
        <w:t xml:space="preserve">індустрія, в якій працює корпорація, </w:t>
      </w:r>
      <w:r>
        <w:rPr>
          <w:rFonts w:ascii="Times New Roman" w:hAnsi="Times New Roman" w:cs="Times New Roman"/>
          <w:sz w:val="28"/>
          <w:szCs w:val="28"/>
          <w:lang w:val="uk-UA"/>
        </w:rPr>
        <w:t>має тісний зв’язок з показниками структури капіталу ТНК. Так, в</w:t>
      </w:r>
      <w:r w:rsidR="006E2F2F">
        <w:rPr>
          <w:rFonts w:ascii="Times New Roman" w:hAnsi="Times New Roman" w:cs="Times New Roman"/>
          <w:sz w:val="28"/>
          <w:szCs w:val="28"/>
          <w:lang w:val="uk-UA"/>
        </w:rPr>
        <w:t xml:space="preserve"> залежності від галузі, фірми визначають оптимальний рівень позикового та власного капіталів в своїй структурі, який дозволить підвищити рентабельність</w:t>
      </w:r>
      <w:r>
        <w:rPr>
          <w:rFonts w:ascii="Times New Roman" w:hAnsi="Times New Roman" w:cs="Times New Roman"/>
          <w:sz w:val="28"/>
          <w:szCs w:val="28"/>
          <w:lang w:val="uk-UA"/>
        </w:rPr>
        <w:t xml:space="preserve"> власного капіталу</w:t>
      </w:r>
      <w:r w:rsidR="006E2F2F">
        <w:rPr>
          <w:rFonts w:ascii="Times New Roman" w:hAnsi="Times New Roman" w:cs="Times New Roman"/>
          <w:sz w:val="28"/>
          <w:szCs w:val="28"/>
          <w:lang w:val="uk-UA"/>
        </w:rPr>
        <w:t xml:space="preserve">, при цьому мінімізуючи ризики та </w:t>
      </w:r>
      <w:r>
        <w:rPr>
          <w:rFonts w:ascii="Times New Roman" w:hAnsi="Times New Roman" w:cs="Times New Roman"/>
          <w:sz w:val="28"/>
          <w:szCs w:val="28"/>
          <w:lang w:val="uk-UA"/>
        </w:rPr>
        <w:t xml:space="preserve">середньозважену вартість капіталу. </w:t>
      </w:r>
      <w:r w:rsidR="006E2F2F">
        <w:rPr>
          <w:rFonts w:ascii="Times New Roman" w:hAnsi="Times New Roman" w:cs="Times New Roman"/>
          <w:sz w:val="28"/>
          <w:szCs w:val="28"/>
          <w:lang w:val="uk-UA"/>
        </w:rPr>
        <w:t>Важливий вплив</w:t>
      </w:r>
      <w:r>
        <w:rPr>
          <w:rFonts w:ascii="Times New Roman" w:hAnsi="Times New Roman" w:cs="Times New Roman"/>
          <w:sz w:val="28"/>
          <w:szCs w:val="28"/>
          <w:lang w:val="uk-UA"/>
        </w:rPr>
        <w:t xml:space="preserve"> також</w:t>
      </w:r>
      <w:r w:rsidR="006E2F2F">
        <w:rPr>
          <w:rFonts w:ascii="Times New Roman" w:hAnsi="Times New Roman" w:cs="Times New Roman"/>
          <w:sz w:val="28"/>
          <w:szCs w:val="28"/>
          <w:lang w:val="uk-UA"/>
        </w:rPr>
        <w:t xml:space="preserve"> мають країна та регіон діяльності корпорації, стадія її розвитку та перспективи й тренди індустрії, і, що найбільш важливо, особисті цілі фірми. Тому, бажаючи покращити фінансові показники, не варто забувати про фінансовий леверидж, що напряму</w:t>
      </w:r>
      <w:r w:rsidR="006E2F2F" w:rsidRPr="005C741E">
        <w:rPr>
          <w:rFonts w:ascii="Times New Roman" w:hAnsi="Times New Roman" w:cs="Times New Roman"/>
          <w:sz w:val="28"/>
          <w:szCs w:val="28"/>
          <w:lang w:val="uk-UA"/>
        </w:rPr>
        <w:t xml:space="preserve"> </w:t>
      </w:r>
      <w:r w:rsidR="006E2F2F">
        <w:rPr>
          <w:rFonts w:ascii="Times New Roman" w:hAnsi="Times New Roman" w:cs="Times New Roman"/>
          <w:sz w:val="28"/>
          <w:szCs w:val="28"/>
          <w:lang w:val="uk-UA"/>
        </w:rPr>
        <w:t>впливає на рентабельність капіталу.</w:t>
      </w:r>
      <w:r w:rsidR="006E2F2F" w:rsidRPr="005C741E">
        <w:rPr>
          <w:rFonts w:ascii="Times New Roman" w:hAnsi="Times New Roman" w:cs="Times New Roman"/>
          <w:sz w:val="28"/>
          <w:szCs w:val="28"/>
          <w:lang w:val="uk-UA"/>
        </w:rPr>
        <w:t xml:space="preserve"> </w:t>
      </w:r>
    </w:p>
    <w:p w14:paraId="5D26BC26" w14:textId="77777777" w:rsidR="006E2F2F" w:rsidRDefault="001E40E6" w:rsidP="006E2F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результаті дослідження було встановлено, що.</w:t>
      </w:r>
      <w:r w:rsidR="006E2F2F">
        <w:rPr>
          <w:rFonts w:ascii="Times New Roman" w:hAnsi="Times New Roman" w:cs="Times New Roman"/>
          <w:sz w:val="28"/>
          <w:szCs w:val="28"/>
          <w:lang w:val="uk-UA"/>
        </w:rPr>
        <w:t xml:space="preserve"> враховуючи мінливість економічного середовища та кон’юнктури ринку, доцільно час від часу змінювати співвідношення боргових та власних коштів у</w:t>
      </w:r>
      <w:r>
        <w:rPr>
          <w:rFonts w:ascii="Times New Roman" w:hAnsi="Times New Roman" w:cs="Times New Roman"/>
          <w:sz w:val="28"/>
          <w:szCs w:val="28"/>
          <w:lang w:val="uk-UA"/>
        </w:rPr>
        <w:t xml:space="preserve"> структурі капіталу та оптимізувати її</w:t>
      </w:r>
      <w:r w:rsidR="006E2F2F">
        <w:rPr>
          <w:rFonts w:ascii="Times New Roman" w:hAnsi="Times New Roman" w:cs="Times New Roman"/>
          <w:sz w:val="28"/>
          <w:szCs w:val="28"/>
          <w:lang w:val="uk-UA"/>
        </w:rPr>
        <w:t xml:space="preserve"> залежно від можливих ризиків, аби мати змогу підлаштовуватись під світові тенденції та досягати кращих фінансових результатів.</w:t>
      </w:r>
    </w:p>
    <w:p w14:paraId="320CEE59" w14:textId="77777777" w:rsidR="006E2F2F" w:rsidRDefault="001E40E6" w:rsidP="006E2F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 що одним зі шляхів</w:t>
      </w:r>
      <w:r w:rsidR="006E2F2F" w:rsidRPr="00AA19D7">
        <w:rPr>
          <w:rFonts w:ascii="Times New Roman" w:hAnsi="Times New Roman" w:cs="Times New Roman"/>
          <w:sz w:val="28"/>
          <w:szCs w:val="28"/>
          <w:lang w:val="uk-UA"/>
        </w:rPr>
        <w:t xml:space="preserve"> оптимізаці</w:t>
      </w:r>
      <w:r>
        <w:rPr>
          <w:rFonts w:ascii="Times New Roman" w:hAnsi="Times New Roman" w:cs="Times New Roman"/>
          <w:sz w:val="28"/>
          <w:szCs w:val="28"/>
          <w:lang w:val="uk-UA"/>
        </w:rPr>
        <w:t>ї структури капіталу корпорацій є</w:t>
      </w:r>
      <w:r w:rsidR="006E2F2F" w:rsidRPr="00AA19D7">
        <w:rPr>
          <w:rFonts w:ascii="Times New Roman" w:hAnsi="Times New Roman" w:cs="Times New Roman"/>
          <w:sz w:val="28"/>
          <w:szCs w:val="28"/>
          <w:lang w:val="uk-UA"/>
        </w:rPr>
        <w:t xml:space="preserve"> зниження рівня фінансового ризику</w:t>
      </w:r>
      <w:r>
        <w:rPr>
          <w:rFonts w:ascii="Times New Roman" w:hAnsi="Times New Roman" w:cs="Times New Roman"/>
          <w:sz w:val="28"/>
          <w:szCs w:val="28"/>
          <w:lang w:val="uk-UA"/>
        </w:rPr>
        <w:t>. С</w:t>
      </w:r>
      <w:r w:rsidR="006E2F2F" w:rsidRPr="00AA19D7">
        <w:rPr>
          <w:rFonts w:ascii="Times New Roman" w:hAnsi="Times New Roman" w:cs="Times New Roman"/>
          <w:sz w:val="28"/>
          <w:szCs w:val="28"/>
          <w:lang w:val="uk-UA"/>
        </w:rPr>
        <w:t>корочення боргу, диверсифікаці</w:t>
      </w:r>
      <w:r>
        <w:rPr>
          <w:rFonts w:ascii="Times New Roman" w:hAnsi="Times New Roman" w:cs="Times New Roman"/>
          <w:sz w:val="28"/>
          <w:szCs w:val="28"/>
          <w:lang w:val="uk-UA"/>
        </w:rPr>
        <w:t>я джерел фінансування</w:t>
      </w:r>
      <w:r w:rsidR="006E2F2F" w:rsidRPr="00AA19D7">
        <w:rPr>
          <w:rFonts w:ascii="Times New Roman" w:hAnsi="Times New Roman" w:cs="Times New Roman"/>
          <w:sz w:val="28"/>
          <w:szCs w:val="28"/>
          <w:lang w:val="uk-UA"/>
        </w:rPr>
        <w:t>, хеджування ризиків, зміцнення власного капіталу та ефектив</w:t>
      </w:r>
      <w:r>
        <w:rPr>
          <w:rFonts w:ascii="Times New Roman" w:hAnsi="Times New Roman" w:cs="Times New Roman"/>
          <w:sz w:val="28"/>
          <w:szCs w:val="28"/>
          <w:lang w:val="uk-UA"/>
        </w:rPr>
        <w:t xml:space="preserve">ні практики управління ризиками мають </w:t>
      </w:r>
      <w:r w:rsidRPr="00AA19D7">
        <w:rPr>
          <w:rFonts w:ascii="Times New Roman" w:hAnsi="Times New Roman" w:cs="Times New Roman"/>
          <w:sz w:val="28"/>
          <w:szCs w:val="28"/>
          <w:lang w:val="uk-UA"/>
        </w:rPr>
        <w:t>вирішальне значення для довгострокового успіху</w:t>
      </w:r>
      <w:r>
        <w:rPr>
          <w:rFonts w:ascii="Times New Roman" w:hAnsi="Times New Roman" w:cs="Times New Roman"/>
          <w:sz w:val="28"/>
          <w:szCs w:val="28"/>
          <w:lang w:val="uk-UA"/>
        </w:rPr>
        <w:t xml:space="preserve"> компанії.</w:t>
      </w:r>
    </w:p>
    <w:p w14:paraId="35209F6E" w14:textId="77777777" w:rsidR="006E2F2F" w:rsidRDefault="008609EB" w:rsidP="008609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Залежності, що були виявлені в результаті побудови кореляційно-регресійної моделі впливу показників структури капіталу компанії на макроекономічні величини, що показують соціально-економічний рівень розвитку країни, </w:t>
      </w:r>
      <w:r w:rsidRPr="00081408">
        <w:rPr>
          <w:rFonts w:ascii="Times New Roman" w:hAnsi="Times New Roman" w:cs="Times New Roman"/>
          <w:sz w:val="28"/>
          <w:szCs w:val="28"/>
          <w:lang w:val="uk-UA"/>
        </w:rPr>
        <w:t>підтверджують теорію співвідношення ризику та дохідності (</w:t>
      </w:r>
      <w:r w:rsidRPr="00081408">
        <w:rPr>
          <w:rFonts w:ascii="Times New Roman" w:hAnsi="Times New Roman" w:cs="Times New Roman"/>
          <w:sz w:val="28"/>
          <w:szCs w:val="28"/>
          <w:lang w:val="en-US"/>
        </w:rPr>
        <w:t>risk</w:t>
      </w:r>
      <w:r w:rsidRPr="00081408">
        <w:rPr>
          <w:rFonts w:ascii="Times New Roman" w:hAnsi="Times New Roman" w:cs="Times New Roman"/>
          <w:sz w:val="28"/>
          <w:szCs w:val="28"/>
          <w:lang w:val="uk-UA"/>
        </w:rPr>
        <w:t>-</w:t>
      </w:r>
      <w:r w:rsidRPr="00081408">
        <w:rPr>
          <w:rFonts w:ascii="Times New Roman" w:hAnsi="Times New Roman" w:cs="Times New Roman"/>
          <w:sz w:val="28"/>
          <w:szCs w:val="28"/>
          <w:lang w:val="en-US"/>
        </w:rPr>
        <w:t>return</w:t>
      </w:r>
      <w:r w:rsidRPr="00081408">
        <w:rPr>
          <w:rFonts w:ascii="Times New Roman" w:hAnsi="Times New Roman" w:cs="Times New Roman"/>
          <w:sz w:val="28"/>
          <w:szCs w:val="28"/>
          <w:lang w:val="uk-UA"/>
        </w:rPr>
        <w:t xml:space="preserve"> </w:t>
      </w:r>
      <w:r w:rsidRPr="00081408">
        <w:rPr>
          <w:rFonts w:ascii="Times New Roman" w:hAnsi="Times New Roman" w:cs="Times New Roman"/>
          <w:sz w:val="28"/>
          <w:szCs w:val="28"/>
          <w:lang w:val="en-US"/>
        </w:rPr>
        <w:t>concept</w:t>
      </w:r>
      <w:r w:rsidRPr="00081408">
        <w:rPr>
          <w:rFonts w:ascii="Times New Roman" w:hAnsi="Times New Roman" w:cs="Times New Roman"/>
          <w:sz w:val="28"/>
          <w:szCs w:val="28"/>
          <w:lang w:val="uk-UA"/>
        </w:rPr>
        <w:t>)</w:t>
      </w:r>
      <w:r>
        <w:rPr>
          <w:rFonts w:ascii="Times New Roman" w:hAnsi="Times New Roman" w:cs="Times New Roman"/>
          <w:sz w:val="28"/>
          <w:szCs w:val="28"/>
          <w:lang w:val="uk-UA"/>
        </w:rPr>
        <w:t>, а також</w:t>
      </w:r>
      <w:r w:rsidRPr="00081408">
        <w:rPr>
          <w:rFonts w:ascii="Times New Roman" w:hAnsi="Times New Roman" w:cs="Times New Roman"/>
          <w:sz w:val="28"/>
          <w:szCs w:val="28"/>
          <w:lang w:val="uk-UA"/>
        </w:rPr>
        <w:t xml:space="preserve"> актуалізують питання оптимізації структури капіталу ТНК</w:t>
      </w:r>
      <w:r>
        <w:rPr>
          <w:rFonts w:ascii="Times New Roman" w:hAnsi="Times New Roman" w:cs="Times New Roman"/>
          <w:sz w:val="28"/>
          <w:szCs w:val="28"/>
          <w:lang w:val="uk-UA"/>
        </w:rPr>
        <w:t>. Так, в</w:t>
      </w:r>
      <w:r w:rsidRPr="00081408">
        <w:rPr>
          <w:rFonts w:ascii="Times New Roman" w:hAnsi="Times New Roman" w:cs="Times New Roman"/>
          <w:sz w:val="28"/>
          <w:szCs w:val="28"/>
          <w:lang w:val="uk-UA"/>
        </w:rPr>
        <w:t xml:space="preserve">икористання більш дешевого залученого капіталу для  </w:t>
      </w:r>
      <w:r w:rsidRPr="00081408">
        <w:rPr>
          <w:rFonts w:ascii="Times New Roman" w:hAnsi="Times New Roman" w:cs="Times New Roman"/>
          <w:sz w:val="28"/>
          <w:szCs w:val="28"/>
          <w:lang w:val="uk-UA"/>
        </w:rPr>
        <w:lastRenderedPageBreak/>
        <w:t>збільшення операційного прибутку на основі</w:t>
      </w:r>
      <w:r>
        <w:rPr>
          <w:rFonts w:ascii="Times New Roman" w:hAnsi="Times New Roman" w:cs="Times New Roman"/>
          <w:sz w:val="28"/>
          <w:szCs w:val="28"/>
          <w:lang w:val="uk-UA"/>
        </w:rPr>
        <w:t xml:space="preserve"> досягнення компромісу між ризиком фінансової нестабільності та податковими перевагами використання боргових ресурсів буде сприяти підвищенню ділової активності в країні та створюватиме передумови для довгострокового економічного зростання.</w:t>
      </w:r>
      <w:r w:rsidR="006E2F2F">
        <w:rPr>
          <w:rFonts w:ascii="Times New Roman" w:hAnsi="Times New Roman" w:cs="Times New Roman"/>
          <w:sz w:val="28"/>
          <w:szCs w:val="28"/>
          <w:lang w:val="uk-UA"/>
        </w:rPr>
        <w:t xml:space="preserve"> </w:t>
      </w:r>
    </w:p>
    <w:p w14:paraId="3F91034C" w14:textId="77777777" w:rsidR="006E2F2F" w:rsidRDefault="001E40E6" w:rsidP="006E2F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г</w:t>
      </w:r>
      <w:r w:rsidR="006E2F2F" w:rsidRPr="009218BD">
        <w:rPr>
          <w:rFonts w:ascii="Times New Roman" w:hAnsi="Times New Roman" w:cs="Times New Roman"/>
          <w:sz w:val="28"/>
          <w:szCs w:val="28"/>
          <w:lang w:val="uk-UA"/>
        </w:rPr>
        <w:t>лобалізація принесла значні зміни в бізнес-ландшафт, створивши нові можли</w:t>
      </w:r>
      <w:r>
        <w:rPr>
          <w:rFonts w:ascii="Times New Roman" w:hAnsi="Times New Roman" w:cs="Times New Roman"/>
          <w:sz w:val="28"/>
          <w:szCs w:val="28"/>
          <w:lang w:val="uk-UA"/>
        </w:rPr>
        <w:t xml:space="preserve">вості та виклики </w:t>
      </w:r>
      <w:r w:rsidR="008609EB">
        <w:rPr>
          <w:rFonts w:ascii="Times New Roman" w:hAnsi="Times New Roman" w:cs="Times New Roman"/>
          <w:sz w:val="28"/>
          <w:szCs w:val="28"/>
          <w:lang w:val="uk-UA"/>
        </w:rPr>
        <w:t xml:space="preserve">і </w:t>
      </w:r>
      <w:r>
        <w:rPr>
          <w:rFonts w:ascii="Times New Roman" w:hAnsi="Times New Roman" w:cs="Times New Roman"/>
          <w:sz w:val="28"/>
          <w:szCs w:val="28"/>
          <w:lang w:val="uk-UA"/>
        </w:rPr>
        <w:t>для національних компаній</w:t>
      </w:r>
      <w:r w:rsidR="006E2F2F" w:rsidRPr="009218BD">
        <w:rPr>
          <w:rFonts w:ascii="Times New Roman" w:hAnsi="Times New Roman" w:cs="Times New Roman"/>
          <w:sz w:val="28"/>
          <w:szCs w:val="28"/>
          <w:lang w:val="uk-UA"/>
        </w:rPr>
        <w:t>. Взаємозв’язок та інтеграція ринків розширили сферу ділової діяльності, дозволивши корпораціям отримати доступ до міжнародних ринків, технологій і ресурсів. Як наслідок, ТНК в Україні дедалі більше піддаються глобальній конкуренції та змушені адаптувати свою структуру капіталу відпо</w:t>
      </w:r>
      <w:r w:rsidR="006E2F2F">
        <w:rPr>
          <w:rFonts w:ascii="Times New Roman" w:hAnsi="Times New Roman" w:cs="Times New Roman"/>
          <w:sz w:val="28"/>
          <w:szCs w:val="28"/>
          <w:lang w:val="uk-UA"/>
        </w:rPr>
        <w:t>відно до вимог світового ринку.</w:t>
      </w:r>
    </w:p>
    <w:p w14:paraId="39384743" w14:textId="77777777" w:rsidR="008609EB" w:rsidRDefault="008609EB" w:rsidP="006E2F2F">
      <w:pPr>
        <w:spacing w:after="0" w:line="360" w:lineRule="auto"/>
        <w:ind w:firstLine="709"/>
        <w:jc w:val="both"/>
        <w:rPr>
          <w:rFonts w:ascii="Times New Roman" w:hAnsi="Times New Roman" w:cs="Times New Roman"/>
          <w:sz w:val="28"/>
          <w:szCs w:val="28"/>
          <w:lang w:val="uk-UA"/>
        </w:rPr>
      </w:pPr>
      <w:r w:rsidRPr="008609EB">
        <w:rPr>
          <w:rFonts w:ascii="Times New Roman" w:hAnsi="Times New Roman" w:cs="Times New Roman"/>
          <w:sz w:val="28"/>
          <w:szCs w:val="28"/>
          <w:lang w:val="uk-UA"/>
        </w:rPr>
        <w:t xml:space="preserve">Підсумовуючи, зазначимо, що успішне зростання українських ТНК у період глобалізації в першу чергу залежить від сприятливого бізнес-клімату, ефективних заходів уряду та здатності корпорації пристосовуватися до змін глобального ландшафту. Використовуючи ці елементи, українські компанії можуть покращити структуру свого капіталу, розширити свій глобальний слід і активно сприяти економічному розвитку України та успіху на міжнародному ринку. Постійний моніторинг, стратегічне </w:t>
      </w:r>
      <w:r w:rsidR="003D5362" w:rsidRPr="00471D3E">
        <w:rPr>
          <w:rFonts w:ascii="Times New Roman" w:hAnsi="Times New Roman" w:cs="Times New Roman"/>
          <w:sz w:val="28"/>
          <w:szCs w:val="28"/>
          <w:lang w:val="uk-UA"/>
        </w:rPr>
        <w:t xml:space="preserve">планування </w:t>
      </w:r>
      <w:r w:rsidRPr="008609EB">
        <w:rPr>
          <w:rFonts w:ascii="Times New Roman" w:hAnsi="Times New Roman" w:cs="Times New Roman"/>
          <w:sz w:val="28"/>
          <w:szCs w:val="28"/>
          <w:lang w:val="uk-UA"/>
        </w:rPr>
        <w:t>та спільні зусилля державних і приватних організацій, безсумнівно, прискорять реалізацію цих цілей.</w:t>
      </w:r>
    </w:p>
    <w:p w14:paraId="3F12A836" w14:textId="77777777" w:rsidR="006E2F2F" w:rsidRDefault="003D5362" w:rsidP="006E2F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49CBF569" w14:textId="77777777" w:rsidR="001E40E6" w:rsidRPr="001E40E6" w:rsidRDefault="001E40E6" w:rsidP="001E40E6">
      <w:pPr>
        <w:spacing w:after="0" w:line="360" w:lineRule="auto"/>
        <w:ind w:firstLine="709"/>
        <w:jc w:val="both"/>
        <w:rPr>
          <w:rFonts w:ascii="Times New Roman" w:hAnsi="Times New Roman" w:cs="Times New Roman"/>
          <w:sz w:val="28"/>
          <w:szCs w:val="28"/>
        </w:rPr>
      </w:pPr>
    </w:p>
    <w:p w14:paraId="30929629" w14:textId="77777777" w:rsidR="006E2F2F" w:rsidRPr="009218BD" w:rsidRDefault="006E2F2F" w:rsidP="006E2F2F">
      <w:pPr>
        <w:spacing w:after="0" w:line="360" w:lineRule="auto"/>
        <w:ind w:firstLine="709"/>
        <w:jc w:val="both"/>
        <w:rPr>
          <w:rFonts w:ascii="Times New Roman" w:hAnsi="Times New Roman" w:cs="Times New Roman"/>
          <w:sz w:val="28"/>
          <w:szCs w:val="28"/>
          <w:lang w:val="uk-UA"/>
        </w:rPr>
      </w:pPr>
    </w:p>
    <w:p w14:paraId="029774A5" w14:textId="77777777" w:rsidR="006E2F2F" w:rsidRDefault="006E2F2F" w:rsidP="006E2F2F">
      <w:pPr>
        <w:spacing w:after="0" w:line="360" w:lineRule="auto"/>
        <w:ind w:firstLine="709"/>
        <w:jc w:val="both"/>
        <w:rPr>
          <w:rFonts w:ascii="Times New Roman" w:hAnsi="Times New Roman" w:cs="Times New Roman"/>
          <w:sz w:val="28"/>
          <w:szCs w:val="28"/>
          <w:lang w:val="uk-UA"/>
        </w:rPr>
      </w:pPr>
    </w:p>
    <w:p w14:paraId="076297F1" w14:textId="77777777" w:rsidR="001A3204" w:rsidRDefault="001A3204" w:rsidP="001A3204">
      <w:pPr>
        <w:spacing w:after="0" w:line="360" w:lineRule="auto"/>
        <w:ind w:firstLine="709"/>
        <w:jc w:val="both"/>
        <w:rPr>
          <w:rFonts w:ascii="Times New Roman" w:hAnsi="Times New Roman" w:cs="Times New Roman"/>
          <w:sz w:val="28"/>
          <w:szCs w:val="28"/>
          <w:lang w:val="uk-UA"/>
        </w:rPr>
      </w:pPr>
    </w:p>
    <w:p w14:paraId="6C6B9C4B" w14:textId="77777777" w:rsidR="006E2F2F" w:rsidRDefault="006E2F2F" w:rsidP="001A3204">
      <w:pPr>
        <w:spacing w:after="0" w:line="360" w:lineRule="auto"/>
        <w:ind w:firstLine="709"/>
        <w:jc w:val="both"/>
        <w:rPr>
          <w:rFonts w:ascii="Times New Roman" w:hAnsi="Times New Roman" w:cs="Times New Roman"/>
          <w:sz w:val="28"/>
          <w:szCs w:val="28"/>
          <w:lang w:val="uk-UA"/>
        </w:rPr>
      </w:pPr>
    </w:p>
    <w:p w14:paraId="7757CC5D" w14:textId="77777777" w:rsidR="006E2F2F" w:rsidRDefault="006E2F2F" w:rsidP="001A3204">
      <w:pPr>
        <w:spacing w:after="0" w:line="360" w:lineRule="auto"/>
        <w:ind w:firstLine="709"/>
        <w:jc w:val="both"/>
        <w:rPr>
          <w:rFonts w:ascii="Times New Roman" w:hAnsi="Times New Roman" w:cs="Times New Roman"/>
          <w:sz w:val="28"/>
          <w:szCs w:val="28"/>
          <w:lang w:val="uk-UA"/>
        </w:rPr>
      </w:pPr>
    </w:p>
    <w:p w14:paraId="7E4808B0" w14:textId="77777777" w:rsidR="006E2F2F" w:rsidRDefault="006E2F2F" w:rsidP="001A3204">
      <w:pPr>
        <w:spacing w:after="0" w:line="360" w:lineRule="auto"/>
        <w:ind w:firstLine="709"/>
        <w:jc w:val="both"/>
        <w:rPr>
          <w:rFonts w:ascii="Times New Roman" w:hAnsi="Times New Roman" w:cs="Times New Roman"/>
          <w:sz w:val="28"/>
          <w:szCs w:val="28"/>
          <w:lang w:val="uk-UA"/>
        </w:rPr>
      </w:pPr>
    </w:p>
    <w:p w14:paraId="2C824059" w14:textId="77777777" w:rsidR="006E2F2F" w:rsidRDefault="006E2F2F" w:rsidP="003D5362">
      <w:pPr>
        <w:spacing w:after="0" w:line="360" w:lineRule="auto"/>
        <w:jc w:val="both"/>
        <w:rPr>
          <w:rFonts w:ascii="Times New Roman" w:hAnsi="Times New Roman" w:cs="Times New Roman"/>
          <w:sz w:val="28"/>
          <w:szCs w:val="28"/>
          <w:lang w:val="uk-UA"/>
        </w:rPr>
      </w:pPr>
    </w:p>
    <w:p w14:paraId="1BEB6C47" w14:textId="77777777" w:rsidR="003D5362" w:rsidRDefault="003D5362" w:rsidP="003D5362">
      <w:pPr>
        <w:spacing w:after="0" w:line="360" w:lineRule="auto"/>
        <w:jc w:val="both"/>
        <w:rPr>
          <w:rFonts w:ascii="Times New Roman" w:hAnsi="Times New Roman" w:cs="Times New Roman"/>
          <w:sz w:val="28"/>
          <w:szCs w:val="28"/>
          <w:lang w:val="uk-UA"/>
        </w:rPr>
      </w:pPr>
    </w:p>
    <w:p w14:paraId="31A5A062" w14:textId="77777777" w:rsidR="00A335DC" w:rsidRDefault="00A335DC" w:rsidP="006E2F2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ДОДАТКИ</w:t>
      </w:r>
    </w:p>
    <w:p w14:paraId="3A06991B" w14:textId="77777777" w:rsidR="00A335DC" w:rsidRDefault="00A335DC" w:rsidP="006E2F2F">
      <w:pPr>
        <w:spacing w:after="0" w:line="360" w:lineRule="auto"/>
        <w:jc w:val="center"/>
        <w:rPr>
          <w:rFonts w:ascii="Times New Roman" w:hAnsi="Times New Roman" w:cs="Times New Roman"/>
          <w:b/>
          <w:sz w:val="28"/>
          <w:szCs w:val="28"/>
          <w:lang w:val="uk-UA"/>
        </w:rPr>
      </w:pPr>
    </w:p>
    <w:p w14:paraId="2A2C81EB" w14:textId="77777777" w:rsidR="00A335DC" w:rsidRDefault="00A335DC" w:rsidP="006E2F2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Додаток А</w:t>
      </w:r>
    </w:p>
    <w:p w14:paraId="0880D770" w14:textId="77777777" w:rsidR="00A335DC" w:rsidRPr="00A335DC" w:rsidRDefault="00A335DC" w:rsidP="00A335DC">
      <w:pPr>
        <w:spacing w:after="0" w:line="360" w:lineRule="auto"/>
        <w:jc w:val="right"/>
        <w:rPr>
          <w:rFonts w:ascii="Times New Roman" w:hAnsi="Times New Roman" w:cs="Times New Roman"/>
          <w:sz w:val="28"/>
          <w:szCs w:val="28"/>
          <w:lang w:val="uk-UA"/>
        </w:rPr>
      </w:pPr>
      <w:r w:rsidRPr="00A335DC">
        <w:rPr>
          <w:rFonts w:ascii="Times New Roman" w:hAnsi="Times New Roman" w:cs="Times New Roman"/>
          <w:sz w:val="28"/>
          <w:szCs w:val="28"/>
          <w:lang w:val="uk-UA"/>
        </w:rPr>
        <w:t>Таблиця А.1</w:t>
      </w:r>
    </w:p>
    <w:p w14:paraId="51D5869A" w14:textId="77777777" w:rsidR="00A335DC" w:rsidRDefault="00A335DC" w:rsidP="00A335DC">
      <w:pPr>
        <w:spacing w:after="0" w:line="360" w:lineRule="auto"/>
        <w:jc w:val="center"/>
        <w:rPr>
          <w:rFonts w:ascii="Times New Roman" w:hAnsi="Times New Roman" w:cs="Times New Roman"/>
          <w:sz w:val="28"/>
          <w:szCs w:val="28"/>
          <w:lang w:val="uk-UA"/>
        </w:rPr>
      </w:pPr>
      <w:r w:rsidRPr="00A335DC">
        <w:rPr>
          <w:rFonts w:ascii="Times New Roman" w:hAnsi="Times New Roman" w:cs="Times New Roman"/>
          <w:sz w:val="28"/>
          <w:szCs w:val="28"/>
          <w:lang w:val="uk-UA"/>
        </w:rPr>
        <w:t>Показники структури капіталу компаній та рівень їх фінансової рентабельності</w:t>
      </w:r>
    </w:p>
    <w:tbl>
      <w:tblPr>
        <w:tblW w:w="5240" w:type="dxa"/>
        <w:tblLook w:val="04A0" w:firstRow="1" w:lastRow="0" w:firstColumn="1" w:lastColumn="0" w:noHBand="0" w:noVBand="1"/>
      </w:tblPr>
      <w:tblGrid>
        <w:gridCol w:w="1696"/>
        <w:gridCol w:w="1732"/>
        <w:gridCol w:w="1812"/>
      </w:tblGrid>
      <w:tr w:rsidR="00A335DC" w:rsidRPr="00A335DC" w14:paraId="10ECB171" w14:textId="77777777" w:rsidTr="00B01266">
        <w:trPr>
          <w:trHeight w:val="300"/>
        </w:trPr>
        <w:tc>
          <w:tcPr>
            <w:tcW w:w="1696" w:type="dxa"/>
            <w:tcBorders>
              <w:top w:val="single" w:sz="4" w:space="0" w:color="auto"/>
              <w:left w:val="single" w:sz="4" w:space="0" w:color="auto"/>
              <w:bottom w:val="single" w:sz="4" w:space="0" w:color="auto"/>
              <w:right w:val="nil"/>
            </w:tcBorders>
            <w:shd w:val="clear" w:color="auto" w:fill="auto"/>
            <w:noWrap/>
            <w:vAlign w:val="bottom"/>
            <w:hideMark/>
          </w:tcPr>
          <w:p w14:paraId="0799B484" w14:textId="77777777" w:rsidR="00A335DC" w:rsidRPr="00A335DC" w:rsidRDefault="00A335DC" w:rsidP="00A335DC">
            <w:pPr>
              <w:spacing w:after="0" w:line="240" w:lineRule="auto"/>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 </w:t>
            </w:r>
          </w:p>
        </w:tc>
        <w:tc>
          <w:tcPr>
            <w:tcW w:w="17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AED504" w14:textId="77777777" w:rsidR="00A335DC" w:rsidRPr="00A335DC" w:rsidRDefault="00A335DC" w:rsidP="00A335DC">
            <w:pPr>
              <w:spacing w:after="0" w:line="240" w:lineRule="auto"/>
              <w:jc w:val="center"/>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ROE %</w:t>
            </w:r>
          </w:p>
        </w:tc>
        <w:tc>
          <w:tcPr>
            <w:tcW w:w="1812" w:type="dxa"/>
            <w:tcBorders>
              <w:top w:val="single" w:sz="4" w:space="0" w:color="auto"/>
              <w:left w:val="nil"/>
              <w:bottom w:val="single" w:sz="4" w:space="0" w:color="auto"/>
              <w:right w:val="single" w:sz="4" w:space="0" w:color="auto"/>
            </w:tcBorders>
            <w:shd w:val="clear" w:color="auto" w:fill="auto"/>
            <w:vAlign w:val="center"/>
            <w:hideMark/>
          </w:tcPr>
          <w:p w14:paraId="042EC29D" w14:textId="77777777" w:rsidR="00A335DC" w:rsidRPr="00A335DC" w:rsidRDefault="00A335DC" w:rsidP="00A335DC">
            <w:pPr>
              <w:spacing w:after="0" w:line="240" w:lineRule="auto"/>
              <w:jc w:val="center"/>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D/E</w:t>
            </w:r>
          </w:p>
        </w:tc>
      </w:tr>
      <w:tr w:rsidR="00A335DC" w:rsidRPr="00A335DC" w14:paraId="3851E498" w14:textId="77777777" w:rsidTr="00B01266">
        <w:trPr>
          <w:trHeight w:val="300"/>
        </w:trPr>
        <w:tc>
          <w:tcPr>
            <w:tcW w:w="1696" w:type="dxa"/>
            <w:tcBorders>
              <w:top w:val="nil"/>
              <w:left w:val="single" w:sz="4" w:space="0" w:color="auto"/>
              <w:bottom w:val="nil"/>
              <w:right w:val="nil"/>
            </w:tcBorders>
            <w:shd w:val="clear" w:color="auto" w:fill="auto"/>
            <w:noWrap/>
            <w:vAlign w:val="bottom"/>
            <w:hideMark/>
          </w:tcPr>
          <w:p w14:paraId="635FFC90" w14:textId="77777777" w:rsidR="00A335DC" w:rsidRPr="00A335DC" w:rsidRDefault="00A335DC" w:rsidP="00A335DC">
            <w:pPr>
              <w:spacing w:after="0" w:line="240" w:lineRule="auto"/>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MSFT</w:t>
            </w:r>
          </w:p>
        </w:tc>
        <w:tc>
          <w:tcPr>
            <w:tcW w:w="1732" w:type="dxa"/>
            <w:tcBorders>
              <w:top w:val="nil"/>
              <w:left w:val="single" w:sz="4" w:space="0" w:color="auto"/>
              <w:bottom w:val="nil"/>
              <w:right w:val="single" w:sz="4" w:space="0" w:color="auto"/>
            </w:tcBorders>
            <w:shd w:val="clear" w:color="auto" w:fill="auto"/>
            <w:noWrap/>
            <w:vAlign w:val="bottom"/>
            <w:hideMark/>
          </w:tcPr>
          <w:p w14:paraId="74690936"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39,18</w:t>
            </w:r>
          </w:p>
        </w:tc>
        <w:tc>
          <w:tcPr>
            <w:tcW w:w="1812" w:type="dxa"/>
            <w:tcBorders>
              <w:top w:val="nil"/>
              <w:left w:val="nil"/>
              <w:bottom w:val="nil"/>
              <w:right w:val="single" w:sz="4" w:space="0" w:color="auto"/>
            </w:tcBorders>
            <w:shd w:val="clear" w:color="auto" w:fill="auto"/>
            <w:noWrap/>
            <w:vAlign w:val="bottom"/>
            <w:hideMark/>
          </w:tcPr>
          <w:p w14:paraId="7C9341D8"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0,31</w:t>
            </w:r>
          </w:p>
        </w:tc>
      </w:tr>
      <w:tr w:rsidR="00A335DC" w:rsidRPr="00A335DC" w14:paraId="0CCE2CAD" w14:textId="77777777" w:rsidTr="00B01266">
        <w:trPr>
          <w:trHeight w:val="300"/>
        </w:trPr>
        <w:tc>
          <w:tcPr>
            <w:tcW w:w="1696" w:type="dxa"/>
            <w:tcBorders>
              <w:top w:val="nil"/>
              <w:left w:val="single" w:sz="4" w:space="0" w:color="auto"/>
              <w:bottom w:val="nil"/>
              <w:right w:val="nil"/>
            </w:tcBorders>
            <w:shd w:val="clear" w:color="auto" w:fill="auto"/>
            <w:noWrap/>
            <w:vAlign w:val="bottom"/>
            <w:hideMark/>
          </w:tcPr>
          <w:p w14:paraId="38BB6F10" w14:textId="77777777" w:rsidR="00A335DC" w:rsidRPr="00A335DC" w:rsidRDefault="00A335DC" w:rsidP="00A335DC">
            <w:pPr>
              <w:spacing w:after="0" w:line="240" w:lineRule="auto"/>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META</w:t>
            </w:r>
          </w:p>
        </w:tc>
        <w:tc>
          <w:tcPr>
            <w:tcW w:w="1732" w:type="dxa"/>
            <w:tcBorders>
              <w:top w:val="nil"/>
              <w:left w:val="single" w:sz="4" w:space="0" w:color="auto"/>
              <w:bottom w:val="nil"/>
              <w:right w:val="single" w:sz="4" w:space="0" w:color="auto"/>
            </w:tcBorders>
            <w:shd w:val="clear" w:color="auto" w:fill="auto"/>
            <w:noWrap/>
            <w:vAlign w:val="bottom"/>
            <w:hideMark/>
          </w:tcPr>
          <w:p w14:paraId="09A09C79"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17,19</w:t>
            </w:r>
          </w:p>
        </w:tc>
        <w:tc>
          <w:tcPr>
            <w:tcW w:w="1812" w:type="dxa"/>
            <w:tcBorders>
              <w:top w:val="nil"/>
              <w:left w:val="nil"/>
              <w:bottom w:val="nil"/>
              <w:right w:val="single" w:sz="4" w:space="0" w:color="auto"/>
            </w:tcBorders>
            <w:shd w:val="clear" w:color="auto" w:fill="auto"/>
            <w:noWrap/>
            <w:vAlign w:val="bottom"/>
            <w:hideMark/>
          </w:tcPr>
          <w:p w14:paraId="719F7165"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0,22</w:t>
            </w:r>
          </w:p>
        </w:tc>
      </w:tr>
      <w:tr w:rsidR="00A335DC" w:rsidRPr="00A335DC" w14:paraId="540A5ECA" w14:textId="77777777" w:rsidTr="00B01266">
        <w:trPr>
          <w:trHeight w:val="315"/>
        </w:trPr>
        <w:tc>
          <w:tcPr>
            <w:tcW w:w="1696" w:type="dxa"/>
            <w:tcBorders>
              <w:top w:val="nil"/>
              <w:left w:val="single" w:sz="4" w:space="0" w:color="auto"/>
              <w:bottom w:val="nil"/>
              <w:right w:val="nil"/>
            </w:tcBorders>
            <w:shd w:val="clear" w:color="auto" w:fill="auto"/>
            <w:noWrap/>
            <w:vAlign w:val="bottom"/>
            <w:hideMark/>
          </w:tcPr>
          <w:p w14:paraId="5C949B6C" w14:textId="77777777" w:rsidR="00A335DC" w:rsidRPr="00A335DC" w:rsidRDefault="00A335DC" w:rsidP="00A335DC">
            <w:pPr>
              <w:spacing w:after="0" w:line="240" w:lineRule="auto"/>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NFLX</w:t>
            </w:r>
          </w:p>
        </w:tc>
        <w:tc>
          <w:tcPr>
            <w:tcW w:w="1732" w:type="dxa"/>
            <w:tcBorders>
              <w:top w:val="nil"/>
              <w:left w:val="single" w:sz="4" w:space="0" w:color="auto"/>
              <w:bottom w:val="nil"/>
              <w:right w:val="single" w:sz="4" w:space="0" w:color="auto"/>
            </w:tcBorders>
            <w:shd w:val="clear" w:color="auto" w:fill="auto"/>
            <w:noWrap/>
            <w:vAlign w:val="bottom"/>
            <w:hideMark/>
          </w:tcPr>
          <w:p w14:paraId="4C1B6F60"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21,33</w:t>
            </w:r>
          </w:p>
        </w:tc>
        <w:tc>
          <w:tcPr>
            <w:tcW w:w="1812" w:type="dxa"/>
            <w:tcBorders>
              <w:top w:val="nil"/>
              <w:left w:val="nil"/>
              <w:bottom w:val="nil"/>
              <w:right w:val="single" w:sz="4" w:space="0" w:color="auto"/>
            </w:tcBorders>
            <w:shd w:val="clear" w:color="auto" w:fill="auto"/>
            <w:noWrap/>
            <w:vAlign w:val="bottom"/>
            <w:hideMark/>
          </w:tcPr>
          <w:p w14:paraId="538C9A5A"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0,66</w:t>
            </w:r>
          </w:p>
        </w:tc>
      </w:tr>
      <w:tr w:rsidR="00A335DC" w:rsidRPr="00A335DC" w14:paraId="3E228223" w14:textId="77777777" w:rsidTr="00B01266">
        <w:trPr>
          <w:trHeight w:val="315"/>
        </w:trPr>
        <w:tc>
          <w:tcPr>
            <w:tcW w:w="1696" w:type="dxa"/>
            <w:tcBorders>
              <w:top w:val="single" w:sz="4" w:space="0" w:color="E7E6E6"/>
              <w:left w:val="single" w:sz="4" w:space="0" w:color="auto"/>
              <w:bottom w:val="single" w:sz="4" w:space="0" w:color="E7E6E6"/>
              <w:right w:val="nil"/>
            </w:tcBorders>
            <w:shd w:val="clear" w:color="auto" w:fill="auto"/>
            <w:noWrap/>
            <w:vAlign w:val="center"/>
            <w:hideMark/>
          </w:tcPr>
          <w:p w14:paraId="2CE33B08" w14:textId="77777777" w:rsidR="00A335DC" w:rsidRPr="00A335DC" w:rsidRDefault="00A335DC" w:rsidP="00A335DC">
            <w:pPr>
              <w:spacing w:after="0" w:line="240" w:lineRule="auto"/>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EA</w:t>
            </w:r>
          </w:p>
        </w:tc>
        <w:tc>
          <w:tcPr>
            <w:tcW w:w="1732" w:type="dxa"/>
            <w:tcBorders>
              <w:top w:val="nil"/>
              <w:left w:val="single" w:sz="4" w:space="0" w:color="auto"/>
              <w:bottom w:val="nil"/>
              <w:right w:val="single" w:sz="4" w:space="0" w:color="auto"/>
            </w:tcBorders>
            <w:shd w:val="clear" w:color="auto" w:fill="auto"/>
            <w:noWrap/>
            <w:vAlign w:val="bottom"/>
            <w:hideMark/>
          </w:tcPr>
          <w:p w14:paraId="245C7EF8"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13,59</w:t>
            </w:r>
          </w:p>
        </w:tc>
        <w:tc>
          <w:tcPr>
            <w:tcW w:w="1812" w:type="dxa"/>
            <w:tcBorders>
              <w:top w:val="nil"/>
              <w:left w:val="nil"/>
              <w:bottom w:val="nil"/>
              <w:right w:val="single" w:sz="4" w:space="0" w:color="auto"/>
            </w:tcBorders>
            <w:shd w:val="clear" w:color="auto" w:fill="auto"/>
            <w:noWrap/>
            <w:vAlign w:val="bottom"/>
            <w:hideMark/>
          </w:tcPr>
          <w:p w14:paraId="0B7FBA80"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0,26</w:t>
            </w:r>
          </w:p>
        </w:tc>
      </w:tr>
      <w:tr w:rsidR="00A335DC" w:rsidRPr="00A335DC" w14:paraId="081D948B" w14:textId="77777777" w:rsidTr="00B01266">
        <w:trPr>
          <w:trHeight w:val="300"/>
        </w:trPr>
        <w:tc>
          <w:tcPr>
            <w:tcW w:w="1696" w:type="dxa"/>
            <w:tcBorders>
              <w:top w:val="nil"/>
              <w:left w:val="single" w:sz="4" w:space="0" w:color="auto"/>
              <w:bottom w:val="nil"/>
              <w:right w:val="nil"/>
            </w:tcBorders>
            <w:shd w:val="clear" w:color="auto" w:fill="auto"/>
            <w:noWrap/>
            <w:vAlign w:val="center"/>
            <w:hideMark/>
          </w:tcPr>
          <w:p w14:paraId="4CE7570D"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GOOGL</w:t>
            </w:r>
          </w:p>
        </w:tc>
        <w:tc>
          <w:tcPr>
            <w:tcW w:w="1732" w:type="dxa"/>
            <w:tcBorders>
              <w:top w:val="nil"/>
              <w:left w:val="single" w:sz="4" w:space="0" w:color="auto"/>
              <w:bottom w:val="single" w:sz="4" w:space="0" w:color="auto"/>
              <w:right w:val="single" w:sz="4" w:space="0" w:color="auto"/>
            </w:tcBorders>
            <w:shd w:val="clear" w:color="auto" w:fill="auto"/>
            <w:noWrap/>
            <w:vAlign w:val="bottom"/>
            <w:hideMark/>
          </w:tcPr>
          <w:p w14:paraId="62035B7F"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22,88</w:t>
            </w:r>
          </w:p>
        </w:tc>
        <w:tc>
          <w:tcPr>
            <w:tcW w:w="1812" w:type="dxa"/>
            <w:tcBorders>
              <w:top w:val="nil"/>
              <w:left w:val="nil"/>
              <w:bottom w:val="single" w:sz="4" w:space="0" w:color="auto"/>
              <w:right w:val="single" w:sz="4" w:space="0" w:color="auto"/>
            </w:tcBorders>
            <w:shd w:val="clear" w:color="auto" w:fill="auto"/>
            <w:noWrap/>
            <w:vAlign w:val="bottom"/>
            <w:hideMark/>
          </w:tcPr>
          <w:p w14:paraId="35DA05CF"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0,11</w:t>
            </w:r>
          </w:p>
        </w:tc>
      </w:tr>
      <w:tr w:rsidR="00A335DC" w:rsidRPr="00A335DC" w14:paraId="28160C2F" w14:textId="77777777" w:rsidTr="00B01266">
        <w:trPr>
          <w:trHeight w:val="300"/>
        </w:trPr>
        <w:tc>
          <w:tcPr>
            <w:tcW w:w="1696" w:type="dxa"/>
            <w:tcBorders>
              <w:top w:val="single" w:sz="4" w:space="0" w:color="auto"/>
              <w:left w:val="single" w:sz="4" w:space="0" w:color="auto"/>
              <w:bottom w:val="nil"/>
              <w:right w:val="single" w:sz="4" w:space="0" w:color="auto"/>
            </w:tcBorders>
            <w:shd w:val="clear" w:color="auto" w:fill="auto"/>
            <w:noWrap/>
            <w:vAlign w:val="bottom"/>
            <w:hideMark/>
          </w:tcPr>
          <w:p w14:paraId="71D850C4"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BAC</w:t>
            </w:r>
          </w:p>
        </w:tc>
        <w:tc>
          <w:tcPr>
            <w:tcW w:w="1732" w:type="dxa"/>
            <w:tcBorders>
              <w:top w:val="nil"/>
              <w:left w:val="nil"/>
              <w:bottom w:val="nil"/>
              <w:right w:val="single" w:sz="4" w:space="0" w:color="auto"/>
            </w:tcBorders>
            <w:shd w:val="clear" w:color="auto" w:fill="auto"/>
            <w:noWrap/>
            <w:vAlign w:val="bottom"/>
            <w:hideMark/>
          </w:tcPr>
          <w:p w14:paraId="129F58DB"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10,53</w:t>
            </w:r>
          </w:p>
        </w:tc>
        <w:tc>
          <w:tcPr>
            <w:tcW w:w="1812" w:type="dxa"/>
            <w:tcBorders>
              <w:top w:val="nil"/>
              <w:left w:val="nil"/>
              <w:bottom w:val="nil"/>
              <w:right w:val="single" w:sz="4" w:space="0" w:color="auto"/>
            </w:tcBorders>
            <w:shd w:val="clear" w:color="auto" w:fill="auto"/>
            <w:noWrap/>
            <w:vAlign w:val="bottom"/>
            <w:hideMark/>
          </w:tcPr>
          <w:p w14:paraId="06208189"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1,22</w:t>
            </w:r>
          </w:p>
        </w:tc>
      </w:tr>
      <w:tr w:rsidR="00A335DC" w:rsidRPr="00A335DC" w14:paraId="225800BA" w14:textId="77777777" w:rsidTr="00B01266">
        <w:trPr>
          <w:trHeight w:val="300"/>
        </w:trPr>
        <w:tc>
          <w:tcPr>
            <w:tcW w:w="1696" w:type="dxa"/>
            <w:tcBorders>
              <w:top w:val="nil"/>
              <w:left w:val="single" w:sz="4" w:space="0" w:color="auto"/>
              <w:bottom w:val="nil"/>
              <w:right w:val="single" w:sz="4" w:space="0" w:color="auto"/>
            </w:tcBorders>
            <w:shd w:val="clear" w:color="auto" w:fill="auto"/>
            <w:noWrap/>
            <w:vAlign w:val="bottom"/>
            <w:hideMark/>
          </w:tcPr>
          <w:p w14:paraId="70DE2F61"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JPM</w:t>
            </w:r>
          </w:p>
        </w:tc>
        <w:tc>
          <w:tcPr>
            <w:tcW w:w="1732" w:type="dxa"/>
            <w:tcBorders>
              <w:top w:val="nil"/>
              <w:left w:val="nil"/>
              <w:bottom w:val="nil"/>
              <w:right w:val="single" w:sz="4" w:space="0" w:color="auto"/>
            </w:tcBorders>
            <w:shd w:val="clear" w:color="auto" w:fill="auto"/>
            <w:noWrap/>
            <w:vAlign w:val="bottom"/>
            <w:hideMark/>
          </w:tcPr>
          <w:p w14:paraId="16CC80F2"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14,43</w:t>
            </w:r>
          </w:p>
        </w:tc>
        <w:tc>
          <w:tcPr>
            <w:tcW w:w="1812" w:type="dxa"/>
            <w:tcBorders>
              <w:top w:val="nil"/>
              <w:left w:val="nil"/>
              <w:bottom w:val="nil"/>
              <w:right w:val="single" w:sz="4" w:space="0" w:color="auto"/>
            </w:tcBorders>
            <w:shd w:val="clear" w:color="auto" w:fill="auto"/>
            <w:noWrap/>
            <w:vAlign w:val="bottom"/>
            <w:hideMark/>
          </w:tcPr>
          <w:p w14:paraId="3E7B7C30"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1,11</w:t>
            </w:r>
          </w:p>
        </w:tc>
      </w:tr>
      <w:tr w:rsidR="00A335DC" w:rsidRPr="00A335DC" w14:paraId="04DFA6AD" w14:textId="77777777" w:rsidTr="00B01266">
        <w:trPr>
          <w:trHeight w:val="300"/>
        </w:trPr>
        <w:tc>
          <w:tcPr>
            <w:tcW w:w="1696" w:type="dxa"/>
            <w:tcBorders>
              <w:top w:val="nil"/>
              <w:left w:val="single" w:sz="4" w:space="0" w:color="auto"/>
              <w:bottom w:val="nil"/>
              <w:right w:val="single" w:sz="4" w:space="0" w:color="auto"/>
            </w:tcBorders>
            <w:shd w:val="clear" w:color="auto" w:fill="auto"/>
            <w:noWrap/>
            <w:vAlign w:val="bottom"/>
            <w:hideMark/>
          </w:tcPr>
          <w:p w14:paraId="25209765"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BRK</w:t>
            </w:r>
          </w:p>
        </w:tc>
        <w:tc>
          <w:tcPr>
            <w:tcW w:w="1732" w:type="dxa"/>
            <w:tcBorders>
              <w:top w:val="nil"/>
              <w:left w:val="nil"/>
              <w:bottom w:val="nil"/>
              <w:right w:val="single" w:sz="4" w:space="0" w:color="auto"/>
            </w:tcBorders>
            <w:shd w:val="clear" w:color="auto" w:fill="auto"/>
            <w:noWrap/>
            <w:vAlign w:val="bottom"/>
            <w:hideMark/>
          </w:tcPr>
          <w:p w14:paraId="6E5CBD87"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1,5</w:t>
            </w:r>
          </w:p>
        </w:tc>
        <w:tc>
          <w:tcPr>
            <w:tcW w:w="1812" w:type="dxa"/>
            <w:tcBorders>
              <w:top w:val="nil"/>
              <w:left w:val="nil"/>
              <w:bottom w:val="nil"/>
              <w:right w:val="single" w:sz="4" w:space="0" w:color="auto"/>
            </w:tcBorders>
            <w:shd w:val="clear" w:color="auto" w:fill="auto"/>
            <w:noWrap/>
            <w:vAlign w:val="bottom"/>
            <w:hideMark/>
          </w:tcPr>
          <w:p w14:paraId="76DFDAF3"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0,25</w:t>
            </w:r>
          </w:p>
        </w:tc>
      </w:tr>
      <w:tr w:rsidR="00A335DC" w:rsidRPr="00A335DC" w14:paraId="70774693" w14:textId="77777777" w:rsidTr="00B01266">
        <w:trPr>
          <w:trHeight w:val="300"/>
        </w:trPr>
        <w:tc>
          <w:tcPr>
            <w:tcW w:w="1696" w:type="dxa"/>
            <w:tcBorders>
              <w:top w:val="nil"/>
              <w:left w:val="single" w:sz="4" w:space="0" w:color="auto"/>
              <w:bottom w:val="nil"/>
              <w:right w:val="single" w:sz="4" w:space="0" w:color="auto"/>
            </w:tcBorders>
            <w:shd w:val="clear" w:color="auto" w:fill="auto"/>
            <w:noWrap/>
            <w:vAlign w:val="bottom"/>
            <w:hideMark/>
          </w:tcPr>
          <w:p w14:paraId="1309DAD8"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NDAQ</w:t>
            </w:r>
          </w:p>
        </w:tc>
        <w:tc>
          <w:tcPr>
            <w:tcW w:w="1732" w:type="dxa"/>
            <w:tcBorders>
              <w:top w:val="nil"/>
              <w:left w:val="nil"/>
              <w:bottom w:val="nil"/>
              <w:right w:val="single" w:sz="4" w:space="0" w:color="auto"/>
            </w:tcBorders>
            <w:shd w:val="clear" w:color="auto" w:fill="auto"/>
            <w:noWrap/>
            <w:vAlign w:val="bottom"/>
            <w:hideMark/>
          </w:tcPr>
          <w:p w14:paraId="7C1D5972"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19,04</w:t>
            </w:r>
          </w:p>
        </w:tc>
        <w:tc>
          <w:tcPr>
            <w:tcW w:w="1812" w:type="dxa"/>
            <w:tcBorders>
              <w:top w:val="nil"/>
              <w:left w:val="nil"/>
              <w:bottom w:val="nil"/>
              <w:right w:val="single" w:sz="4" w:space="0" w:color="auto"/>
            </w:tcBorders>
            <w:shd w:val="clear" w:color="auto" w:fill="auto"/>
            <w:noWrap/>
            <w:vAlign w:val="bottom"/>
            <w:hideMark/>
          </w:tcPr>
          <w:p w14:paraId="0CFD6779"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0,9</w:t>
            </w:r>
          </w:p>
        </w:tc>
      </w:tr>
      <w:tr w:rsidR="00A335DC" w:rsidRPr="00A335DC" w14:paraId="39818E94" w14:textId="77777777" w:rsidTr="00B01266">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2ADB6965"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C</w:t>
            </w:r>
          </w:p>
        </w:tc>
        <w:tc>
          <w:tcPr>
            <w:tcW w:w="1732" w:type="dxa"/>
            <w:tcBorders>
              <w:top w:val="nil"/>
              <w:left w:val="nil"/>
              <w:bottom w:val="single" w:sz="4" w:space="0" w:color="auto"/>
              <w:right w:val="single" w:sz="4" w:space="0" w:color="auto"/>
            </w:tcBorders>
            <w:shd w:val="clear" w:color="auto" w:fill="auto"/>
            <w:noWrap/>
            <w:vAlign w:val="bottom"/>
            <w:hideMark/>
          </w:tcPr>
          <w:p w14:paraId="3E670210"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7,54</w:t>
            </w:r>
          </w:p>
        </w:tc>
        <w:tc>
          <w:tcPr>
            <w:tcW w:w="1812" w:type="dxa"/>
            <w:tcBorders>
              <w:top w:val="nil"/>
              <w:left w:val="nil"/>
              <w:bottom w:val="single" w:sz="4" w:space="0" w:color="auto"/>
              <w:right w:val="single" w:sz="4" w:space="0" w:color="auto"/>
            </w:tcBorders>
            <w:shd w:val="clear" w:color="auto" w:fill="auto"/>
            <w:noWrap/>
            <w:vAlign w:val="bottom"/>
            <w:hideMark/>
          </w:tcPr>
          <w:p w14:paraId="10C6E666"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1,54</w:t>
            </w:r>
          </w:p>
        </w:tc>
      </w:tr>
      <w:tr w:rsidR="00A335DC" w:rsidRPr="00A335DC" w14:paraId="6CC08DA7" w14:textId="77777777" w:rsidTr="00B01266">
        <w:trPr>
          <w:trHeight w:val="300"/>
        </w:trPr>
        <w:tc>
          <w:tcPr>
            <w:tcW w:w="1696" w:type="dxa"/>
            <w:tcBorders>
              <w:top w:val="nil"/>
              <w:left w:val="single" w:sz="4" w:space="0" w:color="auto"/>
              <w:bottom w:val="nil"/>
              <w:right w:val="nil"/>
            </w:tcBorders>
            <w:shd w:val="clear" w:color="auto" w:fill="auto"/>
            <w:noWrap/>
            <w:vAlign w:val="bottom"/>
            <w:hideMark/>
          </w:tcPr>
          <w:p w14:paraId="3A478E18"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BIO</w:t>
            </w:r>
          </w:p>
        </w:tc>
        <w:tc>
          <w:tcPr>
            <w:tcW w:w="1732" w:type="dxa"/>
            <w:tcBorders>
              <w:top w:val="nil"/>
              <w:left w:val="single" w:sz="4" w:space="0" w:color="auto"/>
              <w:bottom w:val="nil"/>
              <w:right w:val="single" w:sz="4" w:space="0" w:color="auto"/>
            </w:tcBorders>
            <w:shd w:val="clear" w:color="auto" w:fill="auto"/>
            <w:noWrap/>
            <w:vAlign w:val="bottom"/>
            <w:hideMark/>
          </w:tcPr>
          <w:p w14:paraId="66230FC0"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-2,01</w:t>
            </w:r>
          </w:p>
        </w:tc>
        <w:tc>
          <w:tcPr>
            <w:tcW w:w="1812" w:type="dxa"/>
            <w:tcBorders>
              <w:top w:val="nil"/>
              <w:left w:val="nil"/>
              <w:bottom w:val="nil"/>
              <w:right w:val="single" w:sz="4" w:space="0" w:color="auto"/>
            </w:tcBorders>
            <w:shd w:val="clear" w:color="auto" w:fill="auto"/>
            <w:noWrap/>
            <w:vAlign w:val="bottom"/>
            <w:hideMark/>
          </w:tcPr>
          <w:p w14:paraId="6A201B34"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0,14</w:t>
            </w:r>
          </w:p>
        </w:tc>
      </w:tr>
      <w:tr w:rsidR="00A335DC" w:rsidRPr="00A335DC" w14:paraId="2A461D0A" w14:textId="77777777" w:rsidTr="00B01266">
        <w:trPr>
          <w:trHeight w:val="300"/>
        </w:trPr>
        <w:tc>
          <w:tcPr>
            <w:tcW w:w="1696" w:type="dxa"/>
            <w:tcBorders>
              <w:top w:val="nil"/>
              <w:left w:val="single" w:sz="4" w:space="0" w:color="auto"/>
              <w:bottom w:val="nil"/>
              <w:right w:val="nil"/>
            </w:tcBorders>
            <w:shd w:val="clear" w:color="auto" w:fill="auto"/>
            <w:noWrap/>
            <w:vAlign w:val="bottom"/>
            <w:hideMark/>
          </w:tcPr>
          <w:p w14:paraId="320731DC"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PFE</w:t>
            </w:r>
          </w:p>
        </w:tc>
        <w:tc>
          <w:tcPr>
            <w:tcW w:w="1732" w:type="dxa"/>
            <w:tcBorders>
              <w:top w:val="nil"/>
              <w:left w:val="single" w:sz="4" w:space="0" w:color="auto"/>
              <w:bottom w:val="nil"/>
              <w:right w:val="single" w:sz="4" w:space="0" w:color="auto"/>
            </w:tcBorders>
            <w:shd w:val="clear" w:color="auto" w:fill="auto"/>
            <w:noWrap/>
            <w:vAlign w:val="bottom"/>
            <w:hideMark/>
          </w:tcPr>
          <w:p w14:paraId="591097DE"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33,38</w:t>
            </w:r>
          </w:p>
        </w:tc>
        <w:tc>
          <w:tcPr>
            <w:tcW w:w="1812" w:type="dxa"/>
            <w:tcBorders>
              <w:top w:val="nil"/>
              <w:left w:val="nil"/>
              <w:bottom w:val="nil"/>
              <w:right w:val="single" w:sz="4" w:space="0" w:color="auto"/>
            </w:tcBorders>
            <w:shd w:val="clear" w:color="auto" w:fill="auto"/>
            <w:noWrap/>
            <w:vAlign w:val="bottom"/>
            <w:hideMark/>
          </w:tcPr>
          <w:p w14:paraId="6C9EFC68"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0,37</w:t>
            </w:r>
          </w:p>
        </w:tc>
      </w:tr>
      <w:tr w:rsidR="00A335DC" w:rsidRPr="00A335DC" w14:paraId="06973B49" w14:textId="77777777" w:rsidTr="00B01266">
        <w:trPr>
          <w:trHeight w:val="300"/>
        </w:trPr>
        <w:tc>
          <w:tcPr>
            <w:tcW w:w="1696" w:type="dxa"/>
            <w:tcBorders>
              <w:top w:val="nil"/>
              <w:left w:val="single" w:sz="4" w:space="0" w:color="auto"/>
              <w:bottom w:val="nil"/>
              <w:right w:val="nil"/>
            </w:tcBorders>
            <w:shd w:val="clear" w:color="auto" w:fill="auto"/>
            <w:noWrap/>
            <w:vAlign w:val="bottom"/>
            <w:hideMark/>
          </w:tcPr>
          <w:p w14:paraId="5ED4DAD4"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BIIB</w:t>
            </w:r>
          </w:p>
        </w:tc>
        <w:tc>
          <w:tcPr>
            <w:tcW w:w="1732" w:type="dxa"/>
            <w:tcBorders>
              <w:top w:val="nil"/>
              <w:left w:val="single" w:sz="4" w:space="0" w:color="auto"/>
              <w:bottom w:val="nil"/>
              <w:right w:val="single" w:sz="4" w:space="0" w:color="auto"/>
            </w:tcBorders>
            <w:shd w:val="clear" w:color="auto" w:fill="auto"/>
            <w:noWrap/>
            <w:vAlign w:val="bottom"/>
            <w:hideMark/>
          </w:tcPr>
          <w:p w14:paraId="26DBDAD2"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24,82</w:t>
            </w:r>
          </w:p>
        </w:tc>
        <w:tc>
          <w:tcPr>
            <w:tcW w:w="1812" w:type="dxa"/>
            <w:tcBorders>
              <w:top w:val="nil"/>
              <w:left w:val="nil"/>
              <w:bottom w:val="nil"/>
              <w:right w:val="single" w:sz="4" w:space="0" w:color="auto"/>
            </w:tcBorders>
            <w:shd w:val="clear" w:color="auto" w:fill="auto"/>
            <w:noWrap/>
            <w:vAlign w:val="bottom"/>
            <w:hideMark/>
          </w:tcPr>
          <w:p w14:paraId="5B668207"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0,48</w:t>
            </w:r>
          </w:p>
        </w:tc>
      </w:tr>
      <w:tr w:rsidR="00A335DC" w:rsidRPr="00A335DC" w14:paraId="088B322E" w14:textId="77777777" w:rsidTr="00B01266">
        <w:trPr>
          <w:trHeight w:val="300"/>
        </w:trPr>
        <w:tc>
          <w:tcPr>
            <w:tcW w:w="1696" w:type="dxa"/>
            <w:tcBorders>
              <w:top w:val="nil"/>
              <w:left w:val="single" w:sz="4" w:space="0" w:color="auto"/>
              <w:bottom w:val="nil"/>
              <w:right w:val="nil"/>
            </w:tcBorders>
            <w:shd w:val="clear" w:color="auto" w:fill="auto"/>
            <w:noWrap/>
            <w:vAlign w:val="bottom"/>
            <w:hideMark/>
          </w:tcPr>
          <w:p w14:paraId="72CA12D8"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MRNA</w:t>
            </w:r>
          </w:p>
        </w:tc>
        <w:tc>
          <w:tcPr>
            <w:tcW w:w="1732" w:type="dxa"/>
            <w:tcBorders>
              <w:top w:val="nil"/>
              <w:left w:val="single" w:sz="4" w:space="0" w:color="auto"/>
              <w:bottom w:val="nil"/>
              <w:right w:val="single" w:sz="4" w:space="0" w:color="auto"/>
            </w:tcBorders>
            <w:shd w:val="clear" w:color="auto" w:fill="auto"/>
            <w:noWrap/>
            <w:vAlign w:val="bottom"/>
            <w:hideMark/>
          </w:tcPr>
          <w:p w14:paraId="4D41D291"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26,27</w:t>
            </w:r>
          </w:p>
        </w:tc>
        <w:tc>
          <w:tcPr>
            <w:tcW w:w="1812" w:type="dxa"/>
            <w:tcBorders>
              <w:top w:val="nil"/>
              <w:left w:val="nil"/>
              <w:bottom w:val="nil"/>
              <w:right w:val="single" w:sz="4" w:space="0" w:color="auto"/>
            </w:tcBorders>
            <w:shd w:val="clear" w:color="auto" w:fill="auto"/>
            <w:noWrap/>
            <w:vAlign w:val="bottom"/>
            <w:hideMark/>
          </w:tcPr>
          <w:p w14:paraId="7137E64E"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0,06</w:t>
            </w:r>
          </w:p>
        </w:tc>
      </w:tr>
      <w:tr w:rsidR="00A335DC" w:rsidRPr="00A335DC" w14:paraId="6759B3E2" w14:textId="77777777" w:rsidTr="00B01266">
        <w:trPr>
          <w:trHeight w:val="300"/>
        </w:trPr>
        <w:tc>
          <w:tcPr>
            <w:tcW w:w="1696" w:type="dxa"/>
            <w:tcBorders>
              <w:top w:val="nil"/>
              <w:left w:val="single" w:sz="4" w:space="0" w:color="auto"/>
              <w:bottom w:val="nil"/>
              <w:right w:val="nil"/>
            </w:tcBorders>
            <w:shd w:val="clear" w:color="auto" w:fill="auto"/>
            <w:noWrap/>
            <w:vAlign w:val="bottom"/>
            <w:hideMark/>
          </w:tcPr>
          <w:p w14:paraId="5F10BB4B"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TECH</w:t>
            </w:r>
          </w:p>
        </w:tc>
        <w:tc>
          <w:tcPr>
            <w:tcW w:w="1732" w:type="dxa"/>
            <w:tcBorders>
              <w:top w:val="nil"/>
              <w:left w:val="single" w:sz="4" w:space="0" w:color="auto"/>
              <w:bottom w:val="single" w:sz="4" w:space="0" w:color="auto"/>
              <w:right w:val="single" w:sz="4" w:space="0" w:color="auto"/>
            </w:tcBorders>
            <w:shd w:val="clear" w:color="auto" w:fill="auto"/>
            <w:noWrap/>
            <w:vAlign w:val="bottom"/>
            <w:hideMark/>
          </w:tcPr>
          <w:p w14:paraId="1FEE0902"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15,27</w:t>
            </w:r>
          </w:p>
        </w:tc>
        <w:tc>
          <w:tcPr>
            <w:tcW w:w="1812" w:type="dxa"/>
            <w:tcBorders>
              <w:top w:val="nil"/>
              <w:left w:val="nil"/>
              <w:bottom w:val="single" w:sz="4" w:space="0" w:color="auto"/>
              <w:right w:val="single" w:sz="4" w:space="0" w:color="auto"/>
            </w:tcBorders>
            <w:shd w:val="clear" w:color="auto" w:fill="auto"/>
            <w:noWrap/>
            <w:vAlign w:val="bottom"/>
            <w:hideMark/>
          </w:tcPr>
          <w:p w14:paraId="09DC66A0"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0,25</w:t>
            </w:r>
          </w:p>
        </w:tc>
      </w:tr>
      <w:tr w:rsidR="00A335DC" w:rsidRPr="00A335DC" w14:paraId="20A08629" w14:textId="77777777" w:rsidTr="00B01266">
        <w:trPr>
          <w:trHeight w:val="300"/>
        </w:trPr>
        <w:tc>
          <w:tcPr>
            <w:tcW w:w="1696" w:type="dxa"/>
            <w:tcBorders>
              <w:top w:val="single" w:sz="4" w:space="0" w:color="auto"/>
              <w:left w:val="single" w:sz="4" w:space="0" w:color="auto"/>
              <w:bottom w:val="nil"/>
              <w:right w:val="single" w:sz="4" w:space="0" w:color="auto"/>
            </w:tcBorders>
            <w:shd w:val="clear" w:color="auto" w:fill="auto"/>
            <w:noWrap/>
            <w:vAlign w:val="bottom"/>
            <w:hideMark/>
          </w:tcPr>
          <w:p w14:paraId="7756C1EF"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PM</w:t>
            </w:r>
          </w:p>
        </w:tc>
        <w:tc>
          <w:tcPr>
            <w:tcW w:w="1732" w:type="dxa"/>
            <w:tcBorders>
              <w:top w:val="nil"/>
              <w:left w:val="nil"/>
              <w:bottom w:val="nil"/>
              <w:right w:val="single" w:sz="4" w:space="0" w:color="auto"/>
            </w:tcBorders>
            <w:shd w:val="clear" w:color="auto" w:fill="auto"/>
            <w:noWrap/>
            <w:vAlign w:val="bottom"/>
            <w:hideMark/>
          </w:tcPr>
          <w:p w14:paraId="565AF00C"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0</w:t>
            </w:r>
          </w:p>
        </w:tc>
        <w:tc>
          <w:tcPr>
            <w:tcW w:w="1812" w:type="dxa"/>
            <w:tcBorders>
              <w:top w:val="nil"/>
              <w:left w:val="nil"/>
              <w:bottom w:val="nil"/>
              <w:right w:val="single" w:sz="4" w:space="0" w:color="auto"/>
            </w:tcBorders>
            <w:shd w:val="clear" w:color="auto" w:fill="auto"/>
            <w:noWrap/>
            <w:vAlign w:val="bottom"/>
            <w:hideMark/>
          </w:tcPr>
          <w:p w14:paraId="79B7F0DF"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-5,28</w:t>
            </w:r>
          </w:p>
        </w:tc>
      </w:tr>
      <w:tr w:rsidR="00A335DC" w:rsidRPr="00A335DC" w14:paraId="4C526151" w14:textId="77777777" w:rsidTr="00B01266">
        <w:trPr>
          <w:trHeight w:val="300"/>
        </w:trPr>
        <w:tc>
          <w:tcPr>
            <w:tcW w:w="1696" w:type="dxa"/>
            <w:tcBorders>
              <w:top w:val="nil"/>
              <w:left w:val="single" w:sz="4" w:space="0" w:color="auto"/>
              <w:bottom w:val="nil"/>
              <w:right w:val="single" w:sz="4" w:space="0" w:color="auto"/>
            </w:tcBorders>
            <w:shd w:val="clear" w:color="auto" w:fill="auto"/>
            <w:noWrap/>
            <w:vAlign w:val="bottom"/>
            <w:hideMark/>
          </w:tcPr>
          <w:p w14:paraId="4947A324"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CL</w:t>
            </w:r>
          </w:p>
        </w:tc>
        <w:tc>
          <w:tcPr>
            <w:tcW w:w="1732" w:type="dxa"/>
            <w:tcBorders>
              <w:top w:val="nil"/>
              <w:left w:val="nil"/>
              <w:bottom w:val="nil"/>
              <w:right w:val="single" w:sz="4" w:space="0" w:color="auto"/>
            </w:tcBorders>
            <w:shd w:val="clear" w:color="auto" w:fill="auto"/>
            <w:noWrap/>
            <w:vAlign w:val="bottom"/>
            <w:hideMark/>
          </w:tcPr>
          <w:p w14:paraId="5C4A8A85"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530,54</w:t>
            </w:r>
          </w:p>
        </w:tc>
        <w:tc>
          <w:tcPr>
            <w:tcW w:w="1812" w:type="dxa"/>
            <w:tcBorders>
              <w:top w:val="nil"/>
              <w:left w:val="nil"/>
              <w:bottom w:val="nil"/>
              <w:right w:val="single" w:sz="4" w:space="0" w:color="auto"/>
            </w:tcBorders>
            <w:shd w:val="clear" w:color="auto" w:fill="auto"/>
            <w:noWrap/>
            <w:vAlign w:val="bottom"/>
            <w:hideMark/>
          </w:tcPr>
          <w:p w14:paraId="32B1067B"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-1484,5</w:t>
            </w:r>
          </w:p>
        </w:tc>
      </w:tr>
      <w:tr w:rsidR="00A335DC" w:rsidRPr="00A335DC" w14:paraId="6D48E6AB" w14:textId="77777777" w:rsidTr="00B01266">
        <w:trPr>
          <w:trHeight w:val="300"/>
        </w:trPr>
        <w:tc>
          <w:tcPr>
            <w:tcW w:w="1696" w:type="dxa"/>
            <w:tcBorders>
              <w:top w:val="nil"/>
              <w:left w:val="single" w:sz="4" w:space="0" w:color="auto"/>
              <w:bottom w:val="nil"/>
              <w:right w:val="single" w:sz="4" w:space="0" w:color="auto"/>
            </w:tcBorders>
            <w:shd w:val="clear" w:color="auto" w:fill="auto"/>
            <w:noWrap/>
            <w:vAlign w:val="bottom"/>
            <w:hideMark/>
          </w:tcPr>
          <w:p w14:paraId="0F6C48F4"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KO</w:t>
            </w:r>
          </w:p>
        </w:tc>
        <w:tc>
          <w:tcPr>
            <w:tcW w:w="1732" w:type="dxa"/>
            <w:tcBorders>
              <w:top w:val="nil"/>
              <w:left w:val="nil"/>
              <w:bottom w:val="nil"/>
              <w:right w:val="single" w:sz="4" w:space="0" w:color="auto"/>
            </w:tcBorders>
            <w:shd w:val="clear" w:color="auto" w:fill="auto"/>
            <w:noWrap/>
            <w:vAlign w:val="bottom"/>
            <w:hideMark/>
          </w:tcPr>
          <w:p w14:paraId="48377B07"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41,12</w:t>
            </w:r>
          </w:p>
        </w:tc>
        <w:tc>
          <w:tcPr>
            <w:tcW w:w="1812" w:type="dxa"/>
            <w:tcBorders>
              <w:top w:val="nil"/>
              <w:left w:val="nil"/>
              <w:bottom w:val="nil"/>
              <w:right w:val="single" w:sz="4" w:space="0" w:color="auto"/>
            </w:tcBorders>
            <w:shd w:val="clear" w:color="auto" w:fill="auto"/>
            <w:noWrap/>
            <w:vAlign w:val="bottom"/>
            <w:hideMark/>
          </w:tcPr>
          <w:p w14:paraId="137792D6"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1,68</w:t>
            </w:r>
          </w:p>
        </w:tc>
      </w:tr>
      <w:tr w:rsidR="00A335DC" w:rsidRPr="00A335DC" w14:paraId="7012BFF3" w14:textId="77777777" w:rsidTr="00B01266">
        <w:trPr>
          <w:trHeight w:val="300"/>
        </w:trPr>
        <w:tc>
          <w:tcPr>
            <w:tcW w:w="1696" w:type="dxa"/>
            <w:tcBorders>
              <w:top w:val="nil"/>
              <w:left w:val="single" w:sz="4" w:space="0" w:color="auto"/>
              <w:bottom w:val="nil"/>
              <w:right w:val="single" w:sz="4" w:space="0" w:color="auto"/>
            </w:tcBorders>
            <w:shd w:val="clear" w:color="auto" w:fill="auto"/>
            <w:noWrap/>
            <w:vAlign w:val="bottom"/>
            <w:hideMark/>
          </w:tcPr>
          <w:p w14:paraId="20C6208A"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PEP</w:t>
            </w:r>
          </w:p>
        </w:tc>
        <w:tc>
          <w:tcPr>
            <w:tcW w:w="1732" w:type="dxa"/>
            <w:tcBorders>
              <w:top w:val="nil"/>
              <w:left w:val="nil"/>
              <w:bottom w:val="nil"/>
              <w:right w:val="single" w:sz="4" w:space="0" w:color="auto"/>
            </w:tcBorders>
            <w:shd w:val="clear" w:color="auto" w:fill="auto"/>
            <w:noWrap/>
            <w:vAlign w:val="bottom"/>
            <w:hideMark/>
          </w:tcPr>
          <w:p w14:paraId="6BDB0FB1"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36,59</w:t>
            </w:r>
          </w:p>
        </w:tc>
        <w:tc>
          <w:tcPr>
            <w:tcW w:w="1812" w:type="dxa"/>
            <w:tcBorders>
              <w:top w:val="nil"/>
              <w:left w:val="nil"/>
              <w:bottom w:val="nil"/>
              <w:right w:val="single" w:sz="4" w:space="0" w:color="auto"/>
            </w:tcBorders>
            <w:shd w:val="clear" w:color="auto" w:fill="auto"/>
            <w:noWrap/>
            <w:vAlign w:val="bottom"/>
            <w:hideMark/>
          </w:tcPr>
          <w:p w14:paraId="4DF5F708"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2,45</w:t>
            </w:r>
          </w:p>
        </w:tc>
      </w:tr>
      <w:tr w:rsidR="00A335DC" w:rsidRPr="00A335DC" w14:paraId="189C900A" w14:textId="77777777" w:rsidTr="00B01266">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1A5AC983"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NKE</w:t>
            </w:r>
          </w:p>
        </w:tc>
        <w:tc>
          <w:tcPr>
            <w:tcW w:w="1732" w:type="dxa"/>
            <w:tcBorders>
              <w:top w:val="nil"/>
              <w:left w:val="nil"/>
              <w:bottom w:val="single" w:sz="4" w:space="0" w:color="auto"/>
              <w:right w:val="single" w:sz="4" w:space="0" w:color="auto"/>
            </w:tcBorders>
            <w:shd w:val="clear" w:color="auto" w:fill="auto"/>
            <w:noWrap/>
            <w:vAlign w:val="bottom"/>
            <w:hideMark/>
          </w:tcPr>
          <w:p w14:paraId="27F1605D"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36,18</w:t>
            </w:r>
          </w:p>
        </w:tc>
        <w:tc>
          <w:tcPr>
            <w:tcW w:w="1812" w:type="dxa"/>
            <w:tcBorders>
              <w:top w:val="nil"/>
              <w:left w:val="nil"/>
              <w:bottom w:val="single" w:sz="4" w:space="0" w:color="auto"/>
              <w:right w:val="single" w:sz="4" w:space="0" w:color="auto"/>
            </w:tcBorders>
            <w:shd w:val="clear" w:color="auto" w:fill="auto"/>
            <w:noWrap/>
            <w:vAlign w:val="bottom"/>
            <w:hideMark/>
          </w:tcPr>
          <w:p w14:paraId="720A84FB"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0,87</w:t>
            </w:r>
          </w:p>
        </w:tc>
      </w:tr>
      <w:tr w:rsidR="00A335DC" w:rsidRPr="00A335DC" w14:paraId="68830115" w14:textId="77777777" w:rsidTr="00B01266">
        <w:trPr>
          <w:trHeight w:val="300"/>
        </w:trPr>
        <w:tc>
          <w:tcPr>
            <w:tcW w:w="1696" w:type="dxa"/>
            <w:tcBorders>
              <w:top w:val="nil"/>
              <w:left w:val="single" w:sz="4" w:space="0" w:color="auto"/>
              <w:bottom w:val="nil"/>
              <w:right w:val="nil"/>
            </w:tcBorders>
            <w:shd w:val="clear" w:color="auto" w:fill="auto"/>
            <w:noWrap/>
            <w:vAlign w:val="center"/>
            <w:hideMark/>
          </w:tcPr>
          <w:p w14:paraId="494E970A"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CMI</w:t>
            </w:r>
          </w:p>
        </w:tc>
        <w:tc>
          <w:tcPr>
            <w:tcW w:w="1732" w:type="dxa"/>
            <w:tcBorders>
              <w:top w:val="nil"/>
              <w:left w:val="single" w:sz="4" w:space="0" w:color="auto"/>
              <w:bottom w:val="nil"/>
              <w:right w:val="single" w:sz="4" w:space="0" w:color="auto"/>
            </w:tcBorders>
            <w:shd w:val="clear" w:color="auto" w:fill="auto"/>
            <w:noWrap/>
            <w:vAlign w:val="bottom"/>
            <w:hideMark/>
          </w:tcPr>
          <w:p w14:paraId="67053871"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28,57</w:t>
            </w:r>
          </w:p>
        </w:tc>
        <w:tc>
          <w:tcPr>
            <w:tcW w:w="1812" w:type="dxa"/>
            <w:tcBorders>
              <w:top w:val="nil"/>
              <w:left w:val="nil"/>
              <w:bottom w:val="nil"/>
              <w:right w:val="single" w:sz="4" w:space="0" w:color="auto"/>
            </w:tcBorders>
            <w:shd w:val="clear" w:color="auto" w:fill="auto"/>
            <w:noWrap/>
            <w:vAlign w:val="bottom"/>
            <w:hideMark/>
          </w:tcPr>
          <w:p w14:paraId="4E5330C6"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0,86</w:t>
            </w:r>
          </w:p>
        </w:tc>
      </w:tr>
      <w:tr w:rsidR="00A335DC" w:rsidRPr="00A335DC" w14:paraId="20204040" w14:textId="77777777" w:rsidTr="00B01266">
        <w:trPr>
          <w:trHeight w:val="300"/>
        </w:trPr>
        <w:tc>
          <w:tcPr>
            <w:tcW w:w="1696" w:type="dxa"/>
            <w:tcBorders>
              <w:top w:val="nil"/>
              <w:left w:val="single" w:sz="4" w:space="0" w:color="auto"/>
              <w:bottom w:val="nil"/>
              <w:right w:val="nil"/>
            </w:tcBorders>
            <w:shd w:val="clear" w:color="auto" w:fill="auto"/>
            <w:noWrap/>
            <w:vAlign w:val="bottom"/>
            <w:hideMark/>
          </w:tcPr>
          <w:p w14:paraId="04CD64B7"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PH</w:t>
            </w:r>
          </w:p>
        </w:tc>
        <w:tc>
          <w:tcPr>
            <w:tcW w:w="1732" w:type="dxa"/>
            <w:tcBorders>
              <w:top w:val="nil"/>
              <w:left w:val="single" w:sz="4" w:space="0" w:color="auto"/>
              <w:bottom w:val="nil"/>
              <w:right w:val="single" w:sz="4" w:space="0" w:color="auto"/>
            </w:tcBorders>
            <w:shd w:val="clear" w:color="auto" w:fill="auto"/>
            <w:noWrap/>
            <w:vAlign w:val="bottom"/>
            <w:hideMark/>
          </w:tcPr>
          <w:p w14:paraId="569D6B0A"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16,45</w:t>
            </w:r>
          </w:p>
        </w:tc>
        <w:tc>
          <w:tcPr>
            <w:tcW w:w="1812" w:type="dxa"/>
            <w:tcBorders>
              <w:top w:val="nil"/>
              <w:left w:val="nil"/>
              <w:bottom w:val="nil"/>
              <w:right w:val="single" w:sz="4" w:space="0" w:color="auto"/>
            </w:tcBorders>
            <w:shd w:val="clear" w:color="auto" w:fill="auto"/>
            <w:noWrap/>
            <w:vAlign w:val="bottom"/>
            <w:hideMark/>
          </w:tcPr>
          <w:p w14:paraId="70203F10"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1,37</w:t>
            </w:r>
          </w:p>
        </w:tc>
      </w:tr>
      <w:tr w:rsidR="00A335DC" w:rsidRPr="00A335DC" w14:paraId="59A6B932" w14:textId="77777777" w:rsidTr="00B01266">
        <w:trPr>
          <w:trHeight w:val="300"/>
        </w:trPr>
        <w:tc>
          <w:tcPr>
            <w:tcW w:w="1696" w:type="dxa"/>
            <w:tcBorders>
              <w:top w:val="nil"/>
              <w:left w:val="single" w:sz="4" w:space="0" w:color="auto"/>
              <w:bottom w:val="nil"/>
              <w:right w:val="nil"/>
            </w:tcBorders>
            <w:shd w:val="clear" w:color="auto" w:fill="auto"/>
            <w:noWrap/>
            <w:vAlign w:val="bottom"/>
            <w:hideMark/>
          </w:tcPr>
          <w:p w14:paraId="104D9F69"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CAT</w:t>
            </w:r>
          </w:p>
        </w:tc>
        <w:tc>
          <w:tcPr>
            <w:tcW w:w="1732" w:type="dxa"/>
            <w:tcBorders>
              <w:top w:val="nil"/>
              <w:left w:val="single" w:sz="4" w:space="0" w:color="auto"/>
              <w:bottom w:val="nil"/>
              <w:right w:val="single" w:sz="4" w:space="0" w:color="auto"/>
            </w:tcBorders>
            <w:shd w:val="clear" w:color="auto" w:fill="auto"/>
            <w:noWrap/>
            <w:vAlign w:val="bottom"/>
            <w:hideMark/>
          </w:tcPr>
          <w:p w14:paraId="0CE92F8D"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43,15</w:t>
            </w:r>
          </w:p>
        </w:tc>
        <w:tc>
          <w:tcPr>
            <w:tcW w:w="1812" w:type="dxa"/>
            <w:tcBorders>
              <w:top w:val="nil"/>
              <w:left w:val="nil"/>
              <w:bottom w:val="nil"/>
              <w:right w:val="single" w:sz="4" w:space="0" w:color="auto"/>
            </w:tcBorders>
            <w:shd w:val="clear" w:color="auto" w:fill="auto"/>
            <w:noWrap/>
            <w:vAlign w:val="bottom"/>
            <w:hideMark/>
          </w:tcPr>
          <w:p w14:paraId="68D1F4BC"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2,04</w:t>
            </w:r>
          </w:p>
        </w:tc>
      </w:tr>
      <w:tr w:rsidR="00A335DC" w:rsidRPr="00A335DC" w14:paraId="32082342" w14:textId="77777777" w:rsidTr="00B01266">
        <w:trPr>
          <w:trHeight w:val="300"/>
        </w:trPr>
        <w:tc>
          <w:tcPr>
            <w:tcW w:w="1696" w:type="dxa"/>
            <w:tcBorders>
              <w:top w:val="nil"/>
              <w:left w:val="single" w:sz="4" w:space="0" w:color="auto"/>
              <w:bottom w:val="nil"/>
              <w:right w:val="nil"/>
            </w:tcBorders>
            <w:shd w:val="clear" w:color="auto" w:fill="auto"/>
            <w:noWrap/>
            <w:vAlign w:val="bottom"/>
            <w:hideMark/>
          </w:tcPr>
          <w:p w14:paraId="6C1B9864"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PNR</w:t>
            </w:r>
          </w:p>
        </w:tc>
        <w:tc>
          <w:tcPr>
            <w:tcW w:w="1732" w:type="dxa"/>
            <w:tcBorders>
              <w:top w:val="nil"/>
              <w:left w:val="single" w:sz="4" w:space="0" w:color="auto"/>
              <w:bottom w:val="nil"/>
              <w:right w:val="single" w:sz="4" w:space="0" w:color="auto"/>
            </w:tcBorders>
            <w:shd w:val="clear" w:color="auto" w:fill="auto"/>
            <w:noWrap/>
            <w:vAlign w:val="bottom"/>
            <w:hideMark/>
          </w:tcPr>
          <w:p w14:paraId="79B21D60"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18,64</w:t>
            </w:r>
          </w:p>
        </w:tc>
        <w:tc>
          <w:tcPr>
            <w:tcW w:w="1812" w:type="dxa"/>
            <w:tcBorders>
              <w:top w:val="nil"/>
              <w:left w:val="nil"/>
              <w:bottom w:val="nil"/>
              <w:right w:val="single" w:sz="4" w:space="0" w:color="auto"/>
            </w:tcBorders>
            <w:shd w:val="clear" w:color="auto" w:fill="auto"/>
            <w:noWrap/>
            <w:vAlign w:val="bottom"/>
            <w:hideMark/>
          </w:tcPr>
          <w:p w14:paraId="411DDF31"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0,92</w:t>
            </w:r>
          </w:p>
        </w:tc>
      </w:tr>
      <w:tr w:rsidR="00A335DC" w:rsidRPr="00A335DC" w14:paraId="0AF4F6DB" w14:textId="77777777" w:rsidTr="00B01266">
        <w:trPr>
          <w:trHeight w:val="300"/>
        </w:trPr>
        <w:tc>
          <w:tcPr>
            <w:tcW w:w="1696" w:type="dxa"/>
            <w:tcBorders>
              <w:top w:val="nil"/>
              <w:left w:val="single" w:sz="4" w:space="0" w:color="auto"/>
              <w:bottom w:val="single" w:sz="4" w:space="0" w:color="auto"/>
              <w:right w:val="nil"/>
            </w:tcBorders>
            <w:shd w:val="clear" w:color="auto" w:fill="auto"/>
            <w:noWrap/>
            <w:vAlign w:val="bottom"/>
            <w:hideMark/>
          </w:tcPr>
          <w:p w14:paraId="7D3D6740" w14:textId="77777777" w:rsidR="00A335DC" w:rsidRPr="00A335DC" w:rsidRDefault="00A335DC" w:rsidP="00A335DC">
            <w:pPr>
              <w:spacing w:after="0" w:line="240" w:lineRule="auto"/>
              <w:rPr>
                <w:rFonts w:ascii="Times New Roman" w:eastAsia="Times New Roman" w:hAnsi="Times New Roman" w:cs="Times New Roman"/>
                <w:sz w:val="24"/>
                <w:szCs w:val="24"/>
              </w:rPr>
            </w:pPr>
            <w:r w:rsidRPr="00A335DC">
              <w:rPr>
                <w:rFonts w:ascii="Times New Roman" w:eastAsia="Times New Roman" w:hAnsi="Times New Roman" w:cs="Times New Roman"/>
                <w:sz w:val="24"/>
                <w:szCs w:val="24"/>
              </w:rPr>
              <w:t>LRCX</w:t>
            </w:r>
          </w:p>
        </w:tc>
        <w:tc>
          <w:tcPr>
            <w:tcW w:w="1732" w:type="dxa"/>
            <w:tcBorders>
              <w:top w:val="nil"/>
              <w:left w:val="single" w:sz="4" w:space="0" w:color="auto"/>
              <w:bottom w:val="single" w:sz="4" w:space="0" w:color="auto"/>
              <w:right w:val="single" w:sz="4" w:space="0" w:color="auto"/>
            </w:tcBorders>
            <w:shd w:val="clear" w:color="auto" w:fill="auto"/>
            <w:noWrap/>
            <w:vAlign w:val="bottom"/>
            <w:hideMark/>
          </w:tcPr>
          <w:p w14:paraId="37AEFF02"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67,49</w:t>
            </w:r>
          </w:p>
        </w:tc>
        <w:tc>
          <w:tcPr>
            <w:tcW w:w="1812" w:type="dxa"/>
            <w:tcBorders>
              <w:top w:val="nil"/>
              <w:left w:val="nil"/>
              <w:bottom w:val="single" w:sz="4" w:space="0" w:color="auto"/>
              <w:right w:val="single" w:sz="4" w:space="0" w:color="auto"/>
            </w:tcBorders>
            <w:shd w:val="clear" w:color="auto" w:fill="auto"/>
            <w:noWrap/>
            <w:vAlign w:val="bottom"/>
            <w:hideMark/>
          </w:tcPr>
          <w:p w14:paraId="4F79B3D6" w14:textId="77777777" w:rsidR="00A335DC" w:rsidRPr="00A335DC" w:rsidRDefault="00A335DC" w:rsidP="00A335DC">
            <w:pPr>
              <w:spacing w:after="0" w:line="240" w:lineRule="auto"/>
              <w:jc w:val="right"/>
              <w:rPr>
                <w:rFonts w:ascii="Times New Roman" w:eastAsia="Times New Roman" w:hAnsi="Times New Roman" w:cs="Times New Roman"/>
                <w:color w:val="000000"/>
                <w:sz w:val="24"/>
                <w:szCs w:val="24"/>
              </w:rPr>
            </w:pPr>
            <w:r w:rsidRPr="00A335DC">
              <w:rPr>
                <w:rFonts w:ascii="Times New Roman" w:eastAsia="Times New Roman" w:hAnsi="Times New Roman" w:cs="Times New Roman"/>
                <w:color w:val="000000"/>
                <w:sz w:val="24"/>
                <w:szCs w:val="24"/>
              </w:rPr>
              <w:t>0,6</w:t>
            </w:r>
          </w:p>
        </w:tc>
      </w:tr>
    </w:tbl>
    <w:p w14:paraId="72AEE86D" w14:textId="77777777" w:rsidR="00A335DC" w:rsidRDefault="00A335DC" w:rsidP="00B01266">
      <w:pPr>
        <w:spacing w:after="0" w:line="360" w:lineRule="auto"/>
        <w:rPr>
          <w:rFonts w:ascii="Times New Roman" w:hAnsi="Times New Roman" w:cs="Times New Roman"/>
          <w:sz w:val="28"/>
          <w:szCs w:val="28"/>
        </w:rPr>
      </w:pPr>
      <w:r>
        <w:rPr>
          <w:rFonts w:ascii="Times New Roman" w:hAnsi="Times New Roman" w:cs="Times New Roman"/>
          <w:sz w:val="28"/>
          <w:szCs w:val="28"/>
          <w:lang w:val="uk-UA"/>
        </w:rPr>
        <w:t xml:space="preserve">Джерело: складено автором на основі даних </w:t>
      </w:r>
      <w:r w:rsidRPr="00A335DC">
        <w:rPr>
          <w:rFonts w:ascii="Times New Roman" w:hAnsi="Times New Roman" w:cs="Times New Roman"/>
          <w:sz w:val="28"/>
          <w:szCs w:val="28"/>
        </w:rPr>
        <w:t>[</w:t>
      </w:r>
      <w:r w:rsidR="00B01266" w:rsidRPr="00B01266">
        <w:rPr>
          <w:rFonts w:ascii="Times New Roman" w:hAnsi="Times New Roman" w:cs="Times New Roman"/>
          <w:sz w:val="28"/>
          <w:szCs w:val="28"/>
        </w:rPr>
        <w:t>12]</w:t>
      </w:r>
    </w:p>
    <w:p w14:paraId="3B1798A1" w14:textId="77777777" w:rsidR="00B01266" w:rsidRDefault="00B01266" w:rsidP="00B01266">
      <w:pPr>
        <w:spacing w:after="0" w:line="360" w:lineRule="auto"/>
        <w:rPr>
          <w:rFonts w:ascii="Times New Roman" w:hAnsi="Times New Roman" w:cs="Times New Roman"/>
          <w:sz w:val="28"/>
          <w:szCs w:val="28"/>
        </w:rPr>
      </w:pPr>
    </w:p>
    <w:p w14:paraId="13473C39" w14:textId="77777777" w:rsidR="00B01266" w:rsidRDefault="00B01266" w:rsidP="00B01266">
      <w:pPr>
        <w:spacing w:after="0" w:line="360" w:lineRule="auto"/>
        <w:rPr>
          <w:rFonts w:ascii="Times New Roman" w:hAnsi="Times New Roman" w:cs="Times New Roman"/>
          <w:sz w:val="28"/>
          <w:szCs w:val="28"/>
        </w:rPr>
      </w:pPr>
    </w:p>
    <w:p w14:paraId="2EDE011E" w14:textId="77777777" w:rsidR="00B01266" w:rsidRDefault="00B01266" w:rsidP="00B01266">
      <w:pPr>
        <w:spacing w:after="0" w:line="360" w:lineRule="auto"/>
        <w:rPr>
          <w:rFonts w:ascii="Times New Roman" w:hAnsi="Times New Roman" w:cs="Times New Roman"/>
          <w:sz w:val="28"/>
          <w:szCs w:val="28"/>
        </w:rPr>
      </w:pPr>
    </w:p>
    <w:p w14:paraId="15DDAE66" w14:textId="77777777" w:rsidR="00B01266" w:rsidRDefault="00B01266" w:rsidP="00B01266">
      <w:pPr>
        <w:spacing w:after="0" w:line="360" w:lineRule="auto"/>
        <w:rPr>
          <w:rFonts w:ascii="Times New Roman" w:hAnsi="Times New Roman" w:cs="Times New Roman"/>
          <w:sz w:val="28"/>
          <w:szCs w:val="28"/>
        </w:rPr>
      </w:pPr>
    </w:p>
    <w:p w14:paraId="74783201" w14:textId="77777777" w:rsidR="00B01266" w:rsidRDefault="00B01266" w:rsidP="00B01266">
      <w:pPr>
        <w:spacing w:after="0" w:line="360" w:lineRule="auto"/>
        <w:rPr>
          <w:rFonts w:ascii="Times New Roman" w:hAnsi="Times New Roman" w:cs="Times New Roman"/>
          <w:sz w:val="28"/>
          <w:szCs w:val="28"/>
        </w:rPr>
      </w:pPr>
    </w:p>
    <w:p w14:paraId="42233DFC" w14:textId="77777777" w:rsidR="00B01266" w:rsidRDefault="00B01266" w:rsidP="00B01266">
      <w:pPr>
        <w:spacing w:after="0" w:line="360" w:lineRule="auto"/>
        <w:rPr>
          <w:rFonts w:ascii="Times New Roman" w:hAnsi="Times New Roman" w:cs="Times New Roman"/>
          <w:sz w:val="28"/>
          <w:szCs w:val="28"/>
        </w:rPr>
      </w:pPr>
    </w:p>
    <w:p w14:paraId="5D0DBC7E" w14:textId="77777777" w:rsidR="00B01266" w:rsidRDefault="00B01266" w:rsidP="00B01266">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А.2</w:t>
      </w:r>
    </w:p>
    <w:p w14:paraId="730526B4" w14:textId="77777777" w:rsidR="00B01266" w:rsidRDefault="00B01266" w:rsidP="00B0126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Показники ринкової премії за ризик, співвідношення боргу до чистого доходу нефінансових корпорацій та ВВП на душу населення країн Європи</w:t>
      </w:r>
    </w:p>
    <w:tbl>
      <w:tblPr>
        <w:tblW w:w="7650" w:type="dxa"/>
        <w:tblLook w:val="04A0" w:firstRow="1" w:lastRow="0" w:firstColumn="1" w:lastColumn="0" w:noHBand="0" w:noVBand="1"/>
      </w:tblPr>
      <w:tblGrid>
        <w:gridCol w:w="1701"/>
        <w:gridCol w:w="2200"/>
        <w:gridCol w:w="1769"/>
        <w:gridCol w:w="1980"/>
      </w:tblGrid>
      <w:tr w:rsidR="00B01266" w:rsidRPr="00B01266" w14:paraId="756413CD" w14:textId="77777777" w:rsidTr="00B01266">
        <w:trPr>
          <w:trHeight w:val="300"/>
        </w:trPr>
        <w:tc>
          <w:tcPr>
            <w:tcW w:w="1701" w:type="dxa"/>
            <w:tcBorders>
              <w:top w:val="nil"/>
              <w:left w:val="nil"/>
              <w:bottom w:val="nil"/>
              <w:right w:val="nil"/>
            </w:tcBorders>
            <w:shd w:val="clear" w:color="auto" w:fill="auto"/>
            <w:noWrap/>
            <w:vAlign w:val="bottom"/>
            <w:hideMark/>
          </w:tcPr>
          <w:p w14:paraId="27AACE0A" w14:textId="77777777" w:rsidR="00B01266" w:rsidRPr="00B01266" w:rsidRDefault="00B01266" w:rsidP="00B01266">
            <w:pPr>
              <w:spacing w:after="0" w:line="240" w:lineRule="auto"/>
              <w:rPr>
                <w:rFonts w:ascii="Times New Roman" w:eastAsia="Times New Roman" w:hAnsi="Times New Roman" w:cs="Times New Roman"/>
                <w:sz w:val="24"/>
                <w:szCs w:val="24"/>
              </w:rPr>
            </w:pPr>
          </w:p>
        </w:tc>
        <w:tc>
          <w:tcPr>
            <w:tcW w:w="2200" w:type="dxa"/>
            <w:tcBorders>
              <w:top w:val="nil"/>
              <w:left w:val="nil"/>
              <w:bottom w:val="nil"/>
              <w:right w:val="nil"/>
            </w:tcBorders>
            <w:shd w:val="clear" w:color="auto" w:fill="auto"/>
            <w:noWrap/>
            <w:vAlign w:val="center"/>
            <w:hideMark/>
          </w:tcPr>
          <w:p w14:paraId="5EAF18D8" w14:textId="77777777" w:rsidR="00B01266" w:rsidRPr="00B01266" w:rsidRDefault="00B01266" w:rsidP="00B01266">
            <w:pPr>
              <w:spacing w:after="0" w:line="240" w:lineRule="auto"/>
              <w:ind w:firstLineChars="100" w:firstLine="220"/>
              <w:rPr>
                <w:rFonts w:ascii="Times New Roman" w:eastAsia="Times New Roman" w:hAnsi="Times New Roman" w:cs="Times New Roman"/>
              </w:rPr>
            </w:pPr>
            <w:proofErr w:type="spellStart"/>
            <w:r w:rsidRPr="00B01266">
              <w:rPr>
                <w:rFonts w:ascii="Times New Roman" w:eastAsia="Times New Roman" w:hAnsi="Times New Roman" w:cs="Times New Roman"/>
              </w:rPr>
              <w:t>debt</w:t>
            </w:r>
            <w:proofErr w:type="spellEnd"/>
            <w:r w:rsidRPr="00B01266">
              <w:rPr>
                <w:rFonts w:ascii="Times New Roman" w:eastAsia="Times New Roman" w:hAnsi="Times New Roman" w:cs="Times New Roman"/>
              </w:rPr>
              <w:t xml:space="preserve"> </w:t>
            </w:r>
            <w:proofErr w:type="spellStart"/>
            <w:r w:rsidRPr="00B01266">
              <w:rPr>
                <w:rFonts w:ascii="Times New Roman" w:eastAsia="Times New Roman" w:hAnsi="Times New Roman" w:cs="Times New Roman"/>
              </w:rPr>
              <w:t>to</w:t>
            </w:r>
            <w:proofErr w:type="spellEnd"/>
            <w:r w:rsidRPr="00B01266">
              <w:rPr>
                <w:rFonts w:ascii="Times New Roman" w:eastAsia="Times New Roman" w:hAnsi="Times New Roman" w:cs="Times New Roman"/>
              </w:rPr>
              <w:t xml:space="preserve"> </w:t>
            </w:r>
            <w:proofErr w:type="spellStart"/>
            <w:r w:rsidRPr="00B01266">
              <w:rPr>
                <w:rFonts w:ascii="Times New Roman" w:eastAsia="Times New Roman" w:hAnsi="Times New Roman" w:cs="Times New Roman"/>
              </w:rPr>
              <w:t>surplus</w:t>
            </w:r>
            <w:proofErr w:type="spellEnd"/>
            <w:r w:rsidRPr="00B01266">
              <w:rPr>
                <w:rFonts w:ascii="Times New Roman" w:eastAsia="Times New Roman" w:hAnsi="Times New Roman" w:cs="Times New Roman"/>
              </w:rPr>
              <w:t xml:space="preserve"> </w:t>
            </w:r>
            <w:proofErr w:type="spellStart"/>
            <w:r w:rsidRPr="00B01266">
              <w:rPr>
                <w:rFonts w:ascii="Times New Roman" w:eastAsia="Times New Roman" w:hAnsi="Times New Roman" w:cs="Times New Roman"/>
              </w:rPr>
              <w:t>ratio</w:t>
            </w:r>
            <w:proofErr w:type="spellEnd"/>
          </w:p>
        </w:tc>
        <w:tc>
          <w:tcPr>
            <w:tcW w:w="1769" w:type="dxa"/>
            <w:tcBorders>
              <w:top w:val="nil"/>
              <w:left w:val="nil"/>
              <w:bottom w:val="nil"/>
              <w:right w:val="nil"/>
            </w:tcBorders>
            <w:shd w:val="clear" w:color="auto" w:fill="auto"/>
            <w:noWrap/>
            <w:vAlign w:val="center"/>
            <w:hideMark/>
          </w:tcPr>
          <w:p w14:paraId="7E58EDAF" w14:textId="77777777" w:rsidR="00B01266" w:rsidRPr="00B01266" w:rsidRDefault="00B01266" w:rsidP="00B01266">
            <w:pPr>
              <w:spacing w:after="0" w:line="240" w:lineRule="auto"/>
              <w:jc w:val="center"/>
              <w:rPr>
                <w:rFonts w:ascii="Times New Roman" w:eastAsia="Times New Roman" w:hAnsi="Times New Roman" w:cs="Times New Roman"/>
                <w:color w:val="000000"/>
              </w:rPr>
            </w:pPr>
            <w:r w:rsidRPr="00B01266">
              <w:rPr>
                <w:rFonts w:ascii="Times New Roman" w:eastAsia="Times New Roman" w:hAnsi="Times New Roman" w:cs="Times New Roman"/>
                <w:color w:val="000000"/>
              </w:rPr>
              <w:t>MRP</w:t>
            </w:r>
          </w:p>
        </w:tc>
        <w:tc>
          <w:tcPr>
            <w:tcW w:w="1980" w:type="dxa"/>
            <w:tcBorders>
              <w:top w:val="nil"/>
              <w:left w:val="nil"/>
              <w:bottom w:val="nil"/>
              <w:right w:val="nil"/>
            </w:tcBorders>
            <w:shd w:val="clear" w:color="auto" w:fill="auto"/>
            <w:noWrap/>
            <w:vAlign w:val="center"/>
            <w:hideMark/>
          </w:tcPr>
          <w:p w14:paraId="34A33CE6" w14:textId="77777777" w:rsidR="00B01266" w:rsidRPr="00B01266" w:rsidRDefault="00B01266" w:rsidP="00B01266">
            <w:pPr>
              <w:spacing w:after="0" w:line="240" w:lineRule="auto"/>
              <w:jc w:val="center"/>
              <w:rPr>
                <w:rFonts w:ascii="Times New Roman" w:eastAsia="Times New Roman" w:hAnsi="Times New Roman" w:cs="Times New Roman"/>
              </w:rPr>
            </w:pPr>
            <w:r w:rsidRPr="00B01266">
              <w:rPr>
                <w:rFonts w:ascii="Times New Roman" w:eastAsia="Times New Roman" w:hAnsi="Times New Roman" w:cs="Times New Roman"/>
              </w:rPr>
              <w:t xml:space="preserve">GDP </w:t>
            </w:r>
            <w:proofErr w:type="spellStart"/>
            <w:r w:rsidRPr="00B01266">
              <w:rPr>
                <w:rFonts w:ascii="Times New Roman" w:eastAsia="Times New Roman" w:hAnsi="Times New Roman" w:cs="Times New Roman"/>
              </w:rPr>
              <w:t>per</w:t>
            </w:r>
            <w:proofErr w:type="spellEnd"/>
            <w:r w:rsidRPr="00B01266">
              <w:rPr>
                <w:rFonts w:ascii="Times New Roman" w:eastAsia="Times New Roman" w:hAnsi="Times New Roman" w:cs="Times New Roman"/>
              </w:rPr>
              <w:t xml:space="preserve"> </w:t>
            </w:r>
            <w:proofErr w:type="spellStart"/>
            <w:r w:rsidRPr="00B01266">
              <w:rPr>
                <w:rFonts w:ascii="Times New Roman" w:eastAsia="Times New Roman" w:hAnsi="Times New Roman" w:cs="Times New Roman"/>
              </w:rPr>
              <w:t>capita</w:t>
            </w:r>
            <w:proofErr w:type="spellEnd"/>
          </w:p>
        </w:tc>
      </w:tr>
      <w:tr w:rsidR="00B01266" w:rsidRPr="00B01266" w14:paraId="03BE83E5" w14:textId="77777777" w:rsidTr="00B01266">
        <w:trPr>
          <w:trHeight w:val="255"/>
        </w:trPr>
        <w:tc>
          <w:tcPr>
            <w:tcW w:w="1701" w:type="dxa"/>
            <w:tcBorders>
              <w:top w:val="nil"/>
              <w:left w:val="nil"/>
              <w:bottom w:val="nil"/>
              <w:right w:val="nil"/>
            </w:tcBorders>
            <w:shd w:val="clear" w:color="auto" w:fill="auto"/>
            <w:vAlign w:val="bottom"/>
            <w:hideMark/>
          </w:tcPr>
          <w:p w14:paraId="1B588DEB"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Austria</w:t>
            </w:r>
            <w:proofErr w:type="spellEnd"/>
          </w:p>
        </w:tc>
        <w:tc>
          <w:tcPr>
            <w:tcW w:w="2200" w:type="dxa"/>
            <w:tcBorders>
              <w:top w:val="nil"/>
              <w:left w:val="nil"/>
              <w:bottom w:val="nil"/>
              <w:right w:val="nil"/>
            </w:tcBorders>
            <w:shd w:val="clear" w:color="auto" w:fill="auto"/>
            <w:vAlign w:val="center"/>
            <w:hideMark/>
          </w:tcPr>
          <w:p w14:paraId="2F494052"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3,813</w:t>
            </w:r>
          </w:p>
        </w:tc>
        <w:tc>
          <w:tcPr>
            <w:tcW w:w="1769" w:type="dxa"/>
            <w:tcBorders>
              <w:top w:val="nil"/>
              <w:left w:val="nil"/>
              <w:bottom w:val="nil"/>
              <w:right w:val="nil"/>
            </w:tcBorders>
            <w:shd w:val="clear" w:color="000000" w:fill="FFFFFF"/>
            <w:noWrap/>
            <w:vAlign w:val="bottom"/>
            <w:hideMark/>
          </w:tcPr>
          <w:p w14:paraId="28355C5D"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5,8</w:t>
            </w:r>
          </w:p>
        </w:tc>
        <w:tc>
          <w:tcPr>
            <w:tcW w:w="1980" w:type="dxa"/>
            <w:tcBorders>
              <w:top w:val="nil"/>
              <w:left w:val="nil"/>
              <w:bottom w:val="nil"/>
              <w:right w:val="nil"/>
            </w:tcBorders>
            <w:shd w:val="clear" w:color="auto" w:fill="auto"/>
            <w:noWrap/>
            <w:vAlign w:val="center"/>
            <w:hideMark/>
          </w:tcPr>
          <w:p w14:paraId="222515B5"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53637,7</w:t>
            </w:r>
          </w:p>
        </w:tc>
      </w:tr>
      <w:tr w:rsidR="00B01266" w:rsidRPr="00B01266" w14:paraId="489F8312" w14:textId="77777777" w:rsidTr="00B01266">
        <w:trPr>
          <w:trHeight w:val="285"/>
        </w:trPr>
        <w:tc>
          <w:tcPr>
            <w:tcW w:w="1701" w:type="dxa"/>
            <w:tcBorders>
              <w:top w:val="nil"/>
              <w:left w:val="nil"/>
              <w:bottom w:val="nil"/>
              <w:right w:val="nil"/>
            </w:tcBorders>
            <w:shd w:val="clear" w:color="auto" w:fill="auto"/>
            <w:vAlign w:val="center"/>
            <w:hideMark/>
          </w:tcPr>
          <w:p w14:paraId="3ED69214"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Belgium</w:t>
            </w:r>
            <w:proofErr w:type="spellEnd"/>
          </w:p>
        </w:tc>
        <w:tc>
          <w:tcPr>
            <w:tcW w:w="2200" w:type="dxa"/>
            <w:tcBorders>
              <w:top w:val="nil"/>
              <w:left w:val="nil"/>
              <w:bottom w:val="nil"/>
              <w:right w:val="nil"/>
            </w:tcBorders>
            <w:shd w:val="clear" w:color="auto" w:fill="auto"/>
            <w:vAlign w:val="center"/>
            <w:hideMark/>
          </w:tcPr>
          <w:p w14:paraId="48AED159"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5,35</w:t>
            </w:r>
          </w:p>
        </w:tc>
        <w:tc>
          <w:tcPr>
            <w:tcW w:w="1769" w:type="dxa"/>
            <w:tcBorders>
              <w:top w:val="nil"/>
              <w:left w:val="nil"/>
              <w:bottom w:val="nil"/>
              <w:right w:val="nil"/>
            </w:tcBorders>
            <w:shd w:val="clear" w:color="auto" w:fill="auto"/>
            <w:noWrap/>
            <w:vAlign w:val="bottom"/>
            <w:hideMark/>
          </w:tcPr>
          <w:p w14:paraId="75A21321"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5,8</w:t>
            </w:r>
          </w:p>
        </w:tc>
        <w:tc>
          <w:tcPr>
            <w:tcW w:w="1980" w:type="dxa"/>
            <w:tcBorders>
              <w:top w:val="nil"/>
              <w:left w:val="nil"/>
              <w:bottom w:val="nil"/>
              <w:right w:val="nil"/>
            </w:tcBorders>
            <w:shd w:val="clear" w:color="auto" w:fill="auto"/>
            <w:noWrap/>
            <w:vAlign w:val="center"/>
            <w:hideMark/>
          </w:tcPr>
          <w:p w14:paraId="65C4C3FC"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51247</w:t>
            </w:r>
          </w:p>
        </w:tc>
      </w:tr>
      <w:tr w:rsidR="00B01266" w:rsidRPr="00B01266" w14:paraId="5F08A265" w14:textId="77777777" w:rsidTr="00B01266">
        <w:trPr>
          <w:trHeight w:val="270"/>
        </w:trPr>
        <w:tc>
          <w:tcPr>
            <w:tcW w:w="1701" w:type="dxa"/>
            <w:tcBorders>
              <w:top w:val="nil"/>
              <w:left w:val="nil"/>
              <w:bottom w:val="nil"/>
              <w:right w:val="nil"/>
            </w:tcBorders>
            <w:shd w:val="clear" w:color="auto" w:fill="auto"/>
            <w:vAlign w:val="center"/>
            <w:hideMark/>
          </w:tcPr>
          <w:p w14:paraId="2A74324A"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Czech</w:t>
            </w:r>
            <w:proofErr w:type="spellEnd"/>
            <w:r w:rsidRPr="00B01266">
              <w:rPr>
                <w:rFonts w:ascii="Times New Roman" w:eastAsia="Times New Roman" w:hAnsi="Times New Roman" w:cs="Times New Roman"/>
              </w:rPr>
              <w:t xml:space="preserve"> </w:t>
            </w:r>
            <w:proofErr w:type="spellStart"/>
            <w:r w:rsidRPr="00B01266">
              <w:rPr>
                <w:rFonts w:ascii="Times New Roman" w:eastAsia="Times New Roman" w:hAnsi="Times New Roman" w:cs="Times New Roman"/>
              </w:rPr>
              <w:t>Republic</w:t>
            </w:r>
            <w:proofErr w:type="spellEnd"/>
          </w:p>
        </w:tc>
        <w:tc>
          <w:tcPr>
            <w:tcW w:w="2200" w:type="dxa"/>
            <w:tcBorders>
              <w:top w:val="nil"/>
              <w:left w:val="nil"/>
              <w:bottom w:val="nil"/>
              <w:right w:val="nil"/>
            </w:tcBorders>
            <w:shd w:val="clear" w:color="auto" w:fill="auto"/>
            <w:vAlign w:val="center"/>
            <w:hideMark/>
          </w:tcPr>
          <w:p w14:paraId="46BA182D"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2,397</w:t>
            </w:r>
          </w:p>
        </w:tc>
        <w:tc>
          <w:tcPr>
            <w:tcW w:w="1769" w:type="dxa"/>
            <w:tcBorders>
              <w:top w:val="nil"/>
              <w:left w:val="nil"/>
              <w:bottom w:val="nil"/>
              <w:right w:val="nil"/>
            </w:tcBorders>
            <w:shd w:val="clear" w:color="auto" w:fill="auto"/>
            <w:noWrap/>
            <w:vAlign w:val="bottom"/>
            <w:hideMark/>
          </w:tcPr>
          <w:p w14:paraId="6C3E4146"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6</w:t>
            </w:r>
          </w:p>
        </w:tc>
        <w:tc>
          <w:tcPr>
            <w:tcW w:w="1980" w:type="dxa"/>
            <w:tcBorders>
              <w:top w:val="nil"/>
              <w:left w:val="nil"/>
              <w:bottom w:val="nil"/>
              <w:right w:val="nil"/>
            </w:tcBorders>
            <w:shd w:val="clear" w:color="auto" w:fill="auto"/>
            <w:noWrap/>
            <w:vAlign w:val="center"/>
            <w:hideMark/>
          </w:tcPr>
          <w:p w14:paraId="2B5B0CD9"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26821,2</w:t>
            </w:r>
          </w:p>
        </w:tc>
      </w:tr>
      <w:tr w:rsidR="00B01266" w:rsidRPr="00B01266" w14:paraId="2D02688E" w14:textId="77777777" w:rsidTr="00B01266">
        <w:trPr>
          <w:trHeight w:val="255"/>
        </w:trPr>
        <w:tc>
          <w:tcPr>
            <w:tcW w:w="1701" w:type="dxa"/>
            <w:tcBorders>
              <w:top w:val="nil"/>
              <w:left w:val="nil"/>
              <w:bottom w:val="nil"/>
              <w:right w:val="nil"/>
            </w:tcBorders>
            <w:shd w:val="clear" w:color="auto" w:fill="auto"/>
            <w:vAlign w:val="center"/>
            <w:hideMark/>
          </w:tcPr>
          <w:p w14:paraId="694AD40E"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Denmark</w:t>
            </w:r>
            <w:proofErr w:type="spellEnd"/>
          </w:p>
        </w:tc>
        <w:tc>
          <w:tcPr>
            <w:tcW w:w="2200" w:type="dxa"/>
            <w:tcBorders>
              <w:top w:val="nil"/>
              <w:left w:val="nil"/>
              <w:bottom w:val="nil"/>
              <w:right w:val="nil"/>
            </w:tcBorders>
            <w:shd w:val="clear" w:color="auto" w:fill="auto"/>
            <w:vAlign w:val="center"/>
            <w:hideMark/>
          </w:tcPr>
          <w:p w14:paraId="76B61558"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5,078</w:t>
            </w:r>
          </w:p>
        </w:tc>
        <w:tc>
          <w:tcPr>
            <w:tcW w:w="1769" w:type="dxa"/>
            <w:tcBorders>
              <w:top w:val="nil"/>
              <w:left w:val="nil"/>
              <w:bottom w:val="nil"/>
              <w:right w:val="nil"/>
            </w:tcBorders>
            <w:shd w:val="clear" w:color="auto" w:fill="auto"/>
            <w:noWrap/>
            <w:vAlign w:val="bottom"/>
            <w:hideMark/>
          </w:tcPr>
          <w:p w14:paraId="425DBF43"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5,8</w:t>
            </w:r>
          </w:p>
        </w:tc>
        <w:tc>
          <w:tcPr>
            <w:tcW w:w="1980" w:type="dxa"/>
            <w:tcBorders>
              <w:top w:val="nil"/>
              <w:left w:val="nil"/>
              <w:bottom w:val="nil"/>
              <w:right w:val="nil"/>
            </w:tcBorders>
            <w:shd w:val="clear" w:color="auto" w:fill="auto"/>
            <w:noWrap/>
            <w:vAlign w:val="center"/>
            <w:hideMark/>
          </w:tcPr>
          <w:p w14:paraId="217F5591"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68007,8</w:t>
            </w:r>
          </w:p>
        </w:tc>
      </w:tr>
      <w:tr w:rsidR="00B01266" w:rsidRPr="00B01266" w14:paraId="4D8C798B" w14:textId="77777777" w:rsidTr="00B01266">
        <w:trPr>
          <w:trHeight w:val="300"/>
        </w:trPr>
        <w:tc>
          <w:tcPr>
            <w:tcW w:w="1701" w:type="dxa"/>
            <w:tcBorders>
              <w:top w:val="nil"/>
              <w:left w:val="nil"/>
              <w:bottom w:val="nil"/>
              <w:right w:val="nil"/>
            </w:tcBorders>
            <w:shd w:val="clear" w:color="auto" w:fill="auto"/>
            <w:vAlign w:val="center"/>
            <w:hideMark/>
          </w:tcPr>
          <w:p w14:paraId="5071D0FF"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Finland</w:t>
            </w:r>
            <w:proofErr w:type="spellEnd"/>
          </w:p>
        </w:tc>
        <w:tc>
          <w:tcPr>
            <w:tcW w:w="2200" w:type="dxa"/>
            <w:tcBorders>
              <w:top w:val="nil"/>
              <w:left w:val="nil"/>
              <w:bottom w:val="nil"/>
              <w:right w:val="nil"/>
            </w:tcBorders>
            <w:shd w:val="clear" w:color="auto" w:fill="auto"/>
            <w:vAlign w:val="center"/>
            <w:hideMark/>
          </w:tcPr>
          <w:p w14:paraId="396BB66E"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3,853</w:t>
            </w:r>
          </w:p>
        </w:tc>
        <w:tc>
          <w:tcPr>
            <w:tcW w:w="1769" w:type="dxa"/>
            <w:tcBorders>
              <w:top w:val="nil"/>
              <w:left w:val="nil"/>
              <w:bottom w:val="nil"/>
              <w:right w:val="nil"/>
            </w:tcBorders>
            <w:shd w:val="clear" w:color="auto" w:fill="auto"/>
            <w:noWrap/>
            <w:vAlign w:val="bottom"/>
            <w:hideMark/>
          </w:tcPr>
          <w:p w14:paraId="74427419"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5,6</w:t>
            </w:r>
          </w:p>
        </w:tc>
        <w:tc>
          <w:tcPr>
            <w:tcW w:w="1980" w:type="dxa"/>
            <w:tcBorders>
              <w:top w:val="nil"/>
              <w:left w:val="nil"/>
              <w:bottom w:val="nil"/>
              <w:right w:val="nil"/>
            </w:tcBorders>
            <w:shd w:val="clear" w:color="auto" w:fill="auto"/>
            <w:noWrap/>
            <w:vAlign w:val="center"/>
            <w:hideMark/>
          </w:tcPr>
          <w:p w14:paraId="346CD0A1"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53654,8</w:t>
            </w:r>
          </w:p>
        </w:tc>
      </w:tr>
      <w:tr w:rsidR="00B01266" w:rsidRPr="00B01266" w14:paraId="5DAB29BA" w14:textId="77777777" w:rsidTr="00B01266">
        <w:trPr>
          <w:trHeight w:val="300"/>
        </w:trPr>
        <w:tc>
          <w:tcPr>
            <w:tcW w:w="1701" w:type="dxa"/>
            <w:tcBorders>
              <w:top w:val="nil"/>
              <w:left w:val="nil"/>
              <w:bottom w:val="nil"/>
              <w:right w:val="nil"/>
            </w:tcBorders>
            <w:shd w:val="clear" w:color="auto" w:fill="auto"/>
            <w:vAlign w:val="center"/>
            <w:hideMark/>
          </w:tcPr>
          <w:p w14:paraId="211FA729"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France</w:t>
            </w:r>
            <w:proofErr w:type="spellEnd"/>
          </w:p>
        </w:tc>
        <w:tc>
          <w:tcPr>
            <w:tcW w:w="2200" w:type="dxa"/>
            <w:tcBorders>
              <w:top w:val="nil"/>
              <w:left w:val="nil"/>
              <w:bottom w:val="nil"/>
              <w:right w:val="nil"/>
            </w:tcBorders>
            <w:shd w:val="clear" w:color="auto" w:fill="auto"/>
            <w:vAlign w:val="center"/>
            <w:hideMark/>
          </w:tcPr>
          <w:p w14:paraId="565C8551"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6,706</w:t>
            </w:r>
          </w:p>
        </w:tc>
        <w:tc>
          <w:tcPr>
            <w:tcW w:w="1769" w:type="dxa"/>
            <w:tcBorders>
              <w:top w:val="nil"/>
              <w:left w:val="nil"/>
              <w:bottom w:val="nil"/>
              <w:right w:val="nil"/>
            </w:tcBorders>
            <w:shd w:val="clear" w:color="auto" w:fill="auto"/>
            <w:noWrap/>
            <w:vAlign w:val="bottom"/>
            <w:hideMark/>
          </w:tcPr>
          <w:p w14:paraId="367361D2"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6,3</w:t>
            </w:r>
          </w:p>
        </w:tc>
        <w:tc>
          <w:tcPr>
            <w:tcW w:w="1980" w:type="dxa"/>
            <w:tcBorders>
              <w:top w:val="nil"/>
              <w:left w:val="nil"/>
              <w:bottom w:val="nil"/>
              <w:right w:val="nil"/>
            </w:tcBorders>
            <w:shd w:val="clear" w:color="auto" w:fill="auto"/>
            <w:noWrap/>
            <w:vAlign w:val="center"/>
            <w:hideMark/>
          </w:tcPr>
          <w:p w14:paraId="037C96A0"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43659</w:t>
            </w:r>
          </w:p>
        </w:tc>
      </w:tr>
      <w:tr w:rsidR="00B01266" w:rsidRPr="00B01266" w14:paraId="7387E1E9" w14:textId="77777777" w:rsidTr="00B01266">
        <w:trPr>
          <w:trHeight w:val="300"/>
        </w:trPr>
        <w:tc>
          <w:tcPr>
            <w:tcW w:w="1701" w:type="dxa"/>
            <w:tcBorders>
              <w:top w:val="nil"/>
              <w:left w:val="nil"/>
              <w:bottom w:val="nil"/>
              <w:right w:val="nil"/>
            </w:tcBorders>
            <w:shd w:val="clear" w:color="auto" w:fill="auto"/>
            <w:vAlign w:val="center"/>
            <w:hideMark/>
          </w:tcPr>
          <w:p w14:paraId="0A6CA7DB"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Germany</w:t>
            </w:r>
            <w:proofErr w:type="spellEnd"/>
          </w:p>
        </w:tc>
        <w:tc>
          <w:tcPr>
            <w:tcW w:w="2200" w:type="dxa"/>
            <w:tcBorders>
              <w:top w:val="nil"/>
              <w:left w:val="nil"/>
              <w:bottom w:val="nil"/>
              <w:right w:val="nil"/>
            </w:tcBorders>
            <w:shd w:val="clear" w:color="auto" w:fill="auto"/>
            <w:vAlign w:val="center"/>
            <w:hideMark/>
          </w:tcPr>
          <w:p w14:paraId="05702386"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4</w:t>
            </w:r>
          </w:p>
        </w:tc>
        <w:tc>
          <w:tcPr>
            <w:tcW w:w="1769" w:type="dxa"/>
            <w:tcBorders>
              <w:top w:val="nil"/>
              <w:left w:val="nil"/>
              <w:bottom w:val="nil"/>
              <w:right w:val="nil"/>
            </w:tcBorders>
            <w:shd w:val="clear" w:color="auto" w:fill="auto"/>
            <w:noWrap/>
            <w:vAlign w:val="bottom"/>
            <w:hideMark/>
          </w:tcPr>
          <w:p w14:paraId="3A0F908A"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5,7</w:t>
            </w:r>
          </w:p>
        </w:tc>
        <w:tc>
          <w:tcPr>
            <w:tcW w:w="1980" w:type="dxa"/>
            <w:tcBorders>
              <w:top w:val="nil"/>
              <w:left w:val="nil"/>
              <w:bottom w:val="nil"/>
              <w:right w:val="nil"/>
            </w:tcBorders>
            <w:shd w:val="clear" w:color="auto" w:fill="auto"/>
            <w:noWrap/>
            <w:vAlign w:val="center"/>
            <w:hideMark/>
          </w:tcPr>
          <w:p w14:paraId="0228D534"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51203,6</w:t>
            </w:r>
          </w:p>
        </w:tc>
      </w:tr>
      <w:tr w:rsidR="00B01266" w:rsidRPr="00B01266" w14:paraId="5F7DE80A" w14:textId="77777777" w:rsidTr="00B01266">
        <w:trPr>
          <w:trHeight w:val="300"/>
        </w:trPr>
        <w:tc>
          <w:tcPr>
            <w:tcW w:w="1701" w:type="dxa"/>
            <w:tcBorders>
              <w:top w:val="nil"/>
              <w:left w:val="nil"/>
              <w:bottom w:val="nil"/>
              <w:right w:val="nil"/>
            </w:tcBorders>
            <w:shd w:val="clear" w:color="auto" w:fill="auto"/>
            <w:vAlign w:val="center"/>
            <w:hideMark/>
          </w:tcPr>
          <w:p w14:paraId="3EF2A66D"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Greece</w:t>
            </w:r>
            <w:proofErr w:type="spellEnd"/>
          </w:p>
        </w:tc>
        <w:tc>
          <w:tcPr>
            <w:tcW w:w="2200" w:type="dxa"/>
            <w:tcBorders>
              <w:top w:val="nil"/>
              <w:left w:val="nil"/>
              <w:bottom w:val="nil"/>
              <w:right w:val="nil"/>
            </w:tcBorders>
            <w:shd w:val="clear" w:color="auto" w:fill="auto"/>
            <w:vAlign w:val="center"/>
            <w:hideMark/>
          </w:tcPr>
          <w:p w14:paraId="7DE77B09"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4,998</w:t>
            </w:r>
          </w:p>
        </w:tc>
        <w:tc>
          <w:tcPr>
            <w:tcW w:w="1769" w:type="dxa"/>
            <w:tcBorders>
              <w:top w:val="nil"/>
              <w:left w:val="nil"/>
              <w:bottom w:val="nil"/>
              <w:right w:val="nil"/>
            </w:tcBorders>
            <w:shd w:val="clear" w:color="auto" w:fill="auto"/>
            <w:noWrap/>
            <w:vAlign w:val="bottom"/>
            <w:hideMark/>
          </w:tcPr>
          <w:p w14:paraId="34680780"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6,6</w:t>
            </w:r>
          </w:p>
        </w:tc>
        <w:tc>
          <w:tcPr>
            <w:tcW w:w="1980" w:type="dxa"/>
            <w:tcBorders>
              <w:top w:val="nil"/>
              <w:left w:val="nil"/>
              <w:bottom w:val="nil"/>
              <w:right w:val="nil"/>
            </w:tcBorders>
            <w:shd w:val="clear" w:color="auto" w:fill="auto"/>
            <w:noWrap/>
            <w:vAlign w:val="center"/>
            <w:hideMark/>
          </w:tcPr>
          <w:p w14:paraId="15F47D76"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20192,6</w:t>
            </w:r>
          </w:p>
        </w:tc>
      </w:tr>
      <w:tr w:rsidR="00B01266" w:rsidRPr="00B01266" w14:paraId="04F3EEA5" w14:textId="77777777" w:rsidTr="00B01266">
        <w:trPr>
          <w:trHeight w:val="300"/>
        </w:trPr>
        <w:tc>
          <w:tcPr>
            <w:tcW w:w="1701" w:type="dxa"/>
            <w:tcBorders>
              <w:top w:val="nil"/>
              <w:left w:val="nil"/>
              <w:bottom w:val="nil"/>
              <w:right w:val="nil"/>
            </w:tcBorders>
            <w:shd w:val="clear" w:color="auto" w:fill="auto"/>
            <w:vAlign w:val="center"/>
            <w:hideMark/>
          </w:tcPr>
          <w:p w14:paraId="7C3BAF1B"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Hungary</w:t>
            </w:r>
            <w:proofErr w:type="spellEnd"/>
          </w:p>
        </w:tc>
        <w:tc>
          <w:tcPr>
            <w:tcW w:w="2200" w:type="dxa"/>
            <w:tcBorders>
              <w:top w:val="nil"/>
              <w:left w:val="nil"/>
              <w:bottom w:val="nil"/>
              <w:right w:val="nil"/>
            </w:tcBorders>
            <w:shd w:val="clear" w:color="auto" w:fill="auto"/>
            <w:vAlign w:val="center"/>
            <w:hideMark/>
          </w:tcPr>
          <w:p w14:paraId="18B99918"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3,259</w:t>
            </w:r>
          </w:p>
        </w:tc>
        <w:tc>
          <w:tcPr>
            <w:tcW w:w="1769" w:type="dxa"/>
            <w:tcBorders>
              <w:top w:val="nil"/>
              <w:left w:val="nil"/>
              <w:bottom w:val="nil"/>
              <w:right w:val="nil"/>
            </w:tcBorders>
            <w:shd w:val="clear" w:color="auto" w:fill="auto"/>
            <w:noWrap/>
            <w:vAlign w:val="bottom"/>
            <w:hideMark/>
          </w:tcPr>
          <w:p w14:paraId="2332F1FB"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6,7</w:t>
            </w:r>
          </w:p>
        </w:tc>
        <w:tc>
          <w:tcPr>
            <w:tcW w:w="1980" w:type="dxa"/>
            <w:tcBorders>
              <w:top w:val="nil"/>
              <w:left w:val="nil"/>
              <w:bottom w:val="nil"/>
              <w:right w:val="nil"/>
            </w:tcBorders>
            <w:shd w:val="clear" w:color="auto" w:fill="auto"/>
            <w:noWrap/>
            <w:vAlign w:val="center"/>
            <w:hideMark/>
          </w:tcPr>
          <w:p w14:paraId="7479EFDD"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18728,1</w:t>
            </w:r>
          </w:p>
        </w:tc>
      </w:tr>
      <w:tr w:rsidR="00B01266" w:rsidRPr="00B01266" w14:paraId="3FF33AA7" w14:textId="77777777" w:rsidTr="00B01266">
        <w:trPr>
          <w:trHeight w:val="315"/>
        </w:trPr>
        <w:tc>
          <w:tcPr>
            <w:tcW w:w="1701" w:type="dxa"/>
            <w:tcBorders>
              <w:top w:val="nil"/>
              <w:left w:val="nil"/>
              <w:bottom w:val="nil"/>
              <w:right w:val="nil"/>
            </w:tcBorders>
            <w:shd w:val="clear" w:color="auto" w:fill="auto"/>
            <w:vAlign w:val="center"/>
            <w:hideMark/>
          </w:tcPr>
          <w:p w14:paraId="1D16DF13"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Ireland</w:t>
            </w:r>
            <w:proofErr w:type="spellEnd"/>
          </w:p>
        </w:tc>
        <w:tc>
          <w:tcPr>
            <w:tcW w:w="2200" w:type="dxa"/>
            <w:tcBorders>
              <w:top w:val="nil"/>
              <w:left w:val="nil"/>
              <w:bottom w:val="nil"/>
              <w:right w:val="nil"/>
            </w:tcBorders>
            <w:shd w:val="clear" w:color="auto" w:fill="auto"/>
            <w:vAlign w:val="center"/>
            <w:hideMark/>
          </w:tcPr>
          <w:p w14:paraId="1178990C"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3,64</w:t>
            </w:r>
          </w:p>
        </w:tc>
        <w:tc>
          <w:tcPr>
            <w:tcW w:w="1769" w:type="dxa"/>
            <w:tcBorders>
              <w:top w:val="nil"/>
              <w:left w:val="nil"/>
              <w:bottom w:val="nil"/>
              <w:right w:val="nil"/>
            </w:tcBorders>
            <w:shd w:val="clear" w:color="auto" w:fill="auto"/>
            <w:noWrap/>
            <w:vAlign w:val="bottom"/>
            <w:hideMark/>
          </w:tcPr>
          <w:p w14:paraId="5A941D3A"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5,8</w:t>
            </w:r>
          </w:p>
        </w:tc>
        <w:tc>
          <w:tcPr>
            <w:tcW w:w="1980" w:type="dxa"/>
            <w:tcBorders>
              <w:top w:val="nil"/>
              <w:left w:val="nil"/>
              <w:bottom w:val="nil"/>
              <w:right w:val="nil"/>
            </w:tcBorders>
            <w:shd w:val="clear" w:color="auto" w:fill="auto"/>
            <w:noWrap/>
            <w:vAlign w:val="center"/>
            <w:hideMark/>
          </w:tcPr>
          <w:p w14:paraId="7F3218ED"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100172,1</w:t>
            </w:r>
          </w:p>
        </w:tc>
      </w:tr>
      <w:tr w:rsidR="00B01266" w:rsidRPr="00B01266" w14:paraId="09006BB9" w14:textId="77777777" w:rsidTr="00B01266">
        <w:trPr>
          <w:trHeight w:val="300"/>
        </w:trPr>
        <w:tc>
          <w:tcPr>
            <w:tcW w:w="1701" w:type="dxa"/>
            <w:tcBorders>
              <w:top w:val="nil"/>
              <w:left w:val="nil"/>
              <w:bottom w:val="nil"/>
              <w:right w:val="nil"/>
            </w:tcBorders>
            <w:shd w:val="clear" w:color="auto" w:fill="auto"/>
            <w:vAlign w:val="center"/>
            <w:hideMark/>
          </w:tcPr>
          <w:p w14:paraId="711DEA90"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Italy</w:t>
            </w:r>
            <w:proofErr w:type="spellEnd"/>
          </w:p>
        </w:tc>
        <w:tc>
          <w:tcPr>
            <w:tcW w:w="2200" w:type="dxa"/>
            <w:tcBorders>
              <w:top w:val="nil"/>
              <w:left w:val="nil"/>
              <w:bottom w:val="nil"/>
              <w:right w:val="nil"/>
            </w:tcBorders>
            <w:shd w:val="clear" w:color="auto" w:fill="auto"/>
            <w:vAlign w:val="center"/>
            <w:hideMark/>
          </w:tcPr>
          <w:p w14:paraId="23BC849C"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4,674</w:t>
            </w:r>
          </w:p>
        </w:tc>
        <w:tc>
          <w:tcPr>
            <w:tcW w:w="1769" w:type="dxa"/>
            <w:tcBorders>
              <w:top w:val="nil"/>
              <w:left w:val="nil"/>
              <w:bottom w:val="nil"/>
              <w:right w:val="nil"/>
            </w:tcBorders>
            <w:shd w:val="clear" w:color="auto" w:fill="auto"/>
            <w:noWrap/>
            <w:vAlign w:val="bottom"/>
            <w:hideMark/>
          </w:tcPr>
          <w:p w14:paraId="12381689"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6</w:t>
            </w:r>
          </w:p>
        </w:tc>
        <w:tc>
          <w:tcPr>
            <w:tcW w:w="1980" w:type="dxa"/>
            <w:tcBorders>
              <w:top w:val="nil"/>
              <w:left w:val="nil"/>
              <w:bottom w:val="nil"/>
              <w:right w:val="nil"/>
            </w:tcBorders>
            <w:shd w:val="clear" w:color="auto" w:fill="auto"/>
            <w:noWrap/>
            <w:vAlign w:val="center"/>
            <w:hideMark/>
          </w:tcPr>
          <w:p w14:paraId="0CC552A6"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35657,5</w:t>
            </w:r>
          </w:p>
        </w:tc>
      </w:tr>
      <w:tr w:rsidR="00B01266" w:rsidRPr="00B01266" w14:paraId="0614ADA7" w14:textId="77777777" w:rsidTr="00B01266">
        <w:trPr>
          <w:trHeight w:val="300"/>
        </w:trPr>
        <w:tc>
          <w:tcPr>
            <w:tcW w:w="1701" w:type="dxa"/>
            <w:tcBorders>
              <w:top w:val="nil"/>
              <w:left w:val="nil"/>
              <w:bottom w:val="nil"/>
              <w:right w:val="nil"/>
            </w:tcBorders>
            <w:shd w:val="clear" w:color="auto" w:fill="auto"/>
            <w:vAlign w:val="center"/>
            <w:hideMark/>
          </w:tcPr>
          <w:p w14:paraId="70313B45"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Luxembourg</w:t>
            </w:r>
            <w:proofErr w:type="spellEnd"/>
          </w:p>
        </w:tc>
        <w:tc>
          <w:tcPr>
            <w:tcW w:w="2200" w:type="dxa"/>
            <w:tcBorders>
              <w:top w:val="nil"/>
              <w:left w:val="nil"/>
              <w:bottom w:val="nil"/>
              <w:right w:val="nil"/>
            </w:tcBorders>
            <w:shd w:val="clear" w:color="auto" w:fill="auto"/>
            <w:vAlign w:val="center"/>
            <w:hideMark/>
          </w:tcPr>
          <w:p w14:paraId="2BBBC692"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17,303</w:t>
            </w:r>
          </w:p>
        </w:tc>
        <w:tc>
          <w:tcPr>
            <w:tcW w:w="1769" w:type="dxa"/>
            <w:tcBorders>
              <w:top w:val="nil"/>
              <w:left w:val="nil"/>
              <w:bottom w:val="nil"/>
              <w:right w:val="nil"/>
            </w:tcBorders>
            <w:shd w:val="clear" w:color="auto" w:fill="auto"/>
            <w:noWrap/>
            <w:vAlign w:val="bottom"/>
            <w:hideMark/>
          </w:tcPr>
          <w:p w14:paraId="5DBD964B"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5,8</w:t>
            </w:r>
          </w:p>
        </w:tc>
        <w:tc>
          <w:tcPr>
            <w:tcW w:w="1980" w:type="dxa"/>
            <w:tcBorders>
              <w:top w:val="nil"/>
              <w:left w:val="nil"/>
              <w:bottom w:val="nil"/>
              <w:right w:val="nil"/>
            </w:tcBorders>
            <w:shd w:val="clear" w:color="auto" w:fill="auto"/>
            <w:noWrap/>
            <w:vAlign w:val="center"/>
            <w:hideMark/>
          </w:tcPr>
          <w:p w14:paraId="4D3BB17C"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133590,1</w:t>
            </w:r>
          </w:p>
        </w:tc>
      </w:tr>
      <w:tr w:rsidR="00B01266" w:rsidRPr="00B01266" w14:paraId="53ECF1EF" w14:textId="77777777" w:rsidTr="00B01266">
        <w:trPr>
          <w:trHeight w:val="300"/>
        </w:trPr>
        <w:tc>
          <w:tcPr>
            <w:tcW w:w="1701" w:type="dxa"/>
            <w:tcBorders>
              <w:top w:val="nil"/>
              <w:left w:val="nil"/>
              <w:bottom w:val="nil"/>
              <w:right w:val="nil"/>
            </w:tcBorders>
            <w:shd w:val="clear" w:color="auto" w:fill="auto"/>
            <w:vAlign w:val="center"/>
            <w:hideMark/>
          </w:tcPr>
          <w:p w14:paraId="62569DB5"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Netherlands</w:t>
            </w:r>
            <w:proofErr w:type="spellEnd"/>
          </w:p>
        </w:tc>
        <w:tc>
          <w:tcPr>
            <w:tcW w:w="2200" w:type="dxa"/>
            <w:tcBorders>
              <w:top w:val="nil"/>
              <w:left w:val="nil"/>
              <w:bottom w:val="nil"/>
              <w:right w:val="nil"/>
            </w:tcBorders>
            <w:shd w:val="clear" w:color="auto" w:fill="auto"/>
            <w:vAlign w:val="center"/>
            <w:hideMark/>
          </w:tcPr>
          <w:p w14:paraId="2FED11E1"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6,423</w:t>
            </w:r>
          </w:p>
        </w:tc>
        <w:tc>
          <w:tcPr>
            <w:tcW w:w="1769" w:type="dxa"/>
            <w:tcBorders>
              <w:top w:val="nil"/>
              <w:left w:val="nil"/>
              <w:bottom w:val="nil"/>
              <w:right w:val="nil"/>
            </w:tcBorders>
            <w:shd w:val="clear" w:color="auto" w:fill="auto"/>
            <w:noWrap/>
            <w:vAlign w:val="bottom"/>
            <w:hideMark/>
          </w:tcPr>
          <w:p w14:paraId="34D3B882"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6,2</w:t>
            </w:r>
          </w:p>
        </w:tc>
        <w:tc>
          <w:tcPr>
            <w:tcW w:w="1980" w:type="dxa"/>
            <w:tcBorders>
              <w:top w:val="nil"/>
              <w:left w:val="nil"/>
              <w:bottom w:val="nil"/>
              <w:right w:val="nil"/>
            </w:tcBorders>
            <w:shd w:val="clear" w:color="auto" w:fill="auto"/>
            <w:noWrap/>
            <w:vAlign w:val="center"/>
            <w:hideMark/>
          </w:tcPr>
          <w:p w14:paraId="395A2FEA"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57767,9</w:t>
            </w:r>
          </w:p>
        </w:tc>
      </w:tr>
      <w:tr w:rsidR="00B01266" w:rsidRPr="00B01266" w14:paraId="4528C4C6" w14:textId="77777777" w:rsidTr="00B01266">
        <w:trPr>
          <w:trHeight w:val="300"/>
        </w:trPr>
        <w:tc>
          <w:tcPr>
            <w:tcW w:w="1701" w:type="dxa"/>
            <w:tcBorders>
              <w:top w:val="nil"/>
              <w:left w:val="nil"/>
              <w:bottom w:val="nil"/>
              <w:right w:val="nil"/>
            </w:tcBorders>
            <w:shd w:val="clear" w:color="auto" w:fill="auto"/>
            <w:vAlign w:val="center"/>
            <w:hideMark/>
          </w:tcPr>
          <w:p w14:paraId="440A3411"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Norway</w:t>
            </w:r>
            <w:proofErr w:type="spellEnd"/>
          </w:p>
        </w:tc>
        <w:tc>
          <w:tcPr>
            <w:tcW w:w="2200" w:type="dxa"/>
            <w:tcBorders>
              <w:top w:val="nil"/>
              <w:left w:val="nil"/>
              <w:bottom w:val="nil"/>
              <w:right w:val="nil"/>
            </w:tcBorders>
            <w:shd w:val="clear" w:color="auto" w:fill="auto"/>
            <w:vAlign w:val="center"/>
            <w:hideMark/>
          </w:tcPr>
          <w:p w14:paraId="567C4CA3"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3,059</w:t>
            </w:r>
          </w:p>
        </w:tc>
        <w:tc>
          <w:tcPr>
            <w:tcW w:w="1769" w:type="dxa"/>
            <w:tcBorders>
              <w:top w:val="nil"/>
              <w:left w:val="nil"/>
              <w:bottom w:val="nil"/>
              <w:right w:val="nil"/>
            </w:tcBorders>
            <w:shd w:val="clear" w:color="auto" w:fill="auto"/>
            <w:noWrap/>
            <w:vAlign w:val="bottom"/>
            <w:hideMark/>
          </w:tcPr>
          <w:p w14:paraId="7994E898"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5,8</w:t>
            </w:r>
          </w:p>
        </w:tc>
        <w:tc>
          <w:tcPr>
            <w:tcW w:w="1980" w:type="dxa"/>
            <w:tcBorders>
              <w:top w:val="nil"/>
              <w:left w:val="nil"/>
              <w:bottom w:val="nil"/>
              <w:right w:val="nil"/>
            </w:tcBorders>
            <w:shd w:val="clear" w:color="auto" w:fill="auto"/>
            <w:noWrap/>
            <w:vAlign w:val="center"/>
            <w:hideMark/>
          </w:tcPr>
          <w:p w14:paraId="60AC1830"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89154,3</w:t>
            </w:r>
          </w:p>
        </w:tc>
      </w:tr>
      <w:tr w:rsidR="00B01266" w:rsidRPr="00B01266" w14:paraId="3CC01BDD" w14:textId="77777777" w:rsidTr="00B01266">
        <w:trPr>
          <w:trHeight w:val="300"/>
        </w:trPr>
        <w:tc>
          <w:tcPr>
            <w:tcW w:w="1701" w:type="dxa"/>
            <w:tcBorders>
              <w:top w:val="nil"/>
              <w:left w:val="nil"/>
              <w:bottom w:val="nil"/>
              <w:right w:val="nil"/>
            </w:tcBorders>
            <w:shd w:val="clear" w:color="auto" w:fill="auto"/>
            <w:vAlign w:val="center"/>
            <w:hideMark/>
          </w:tcPr>
          <w:p w14:paraId="4811C9E1"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Poland</w:t>
            </w:r>
            <w:proofErr w:type="spellEnd"/>
          </w:p>
        </w:tc>
        <w:tc>
          <w:tcPr>
            <w:tcW w:w="2200" w:type="dxa"/>
            <w:tcBorders>
              <w:top w:val="nil"/>
              <w:left w:val="nil"/>
              <w:bottom w:val="nil"/>
              <w:right w:val="nil"/>
            </w:tcBorders>
            <w:shd w:val="clear" w:color="auto" w:fill="auto"/>
            <w:vAlign w:val="center"/>
            <w:hideMark/>
          </w:tcPr>
          <w:p w14:paraId="6D7A906E"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2,498</w:t>
            </w:r>
          </w:p>
        </w:tc>
        <w:tc>
          <w:tcPr>
            <w:tcW w:w="1769" w:type="dxa"/>
            <w:tcBorders>
              <w:top w:val="nil"/>
              <w:left w:val="nil"/>
              <w:bottom w:val="nil"/>
              <w:right w:val="nil"/>
            </w:tcBorders>
            <w:shd w:val="clear" w:color="auto" w:fill="auto"/>
            <w:noWrap/>
            <w:vAlign w:val="bottom"/>
            <w:hideMark/>
          </w:tcPr>
          <w:p w14:paraId="1203C80C"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5,7</w:t>
            </w:r>
          </w:p>
        </w:tc>
        <w:tc>
          <w:tcPr>
            <w:tcW w:w="1980" w:type="dxa"/>
            <w:tcBorders>
              <w:top w:val="nil"/>
              <w:left w:val="nil"/>
              <w:bottom w:val="nil"/>
              <w:right w:val="nil"/>
            </w:tcBorders>
            <w:shd w:val="clear" w:color="auto" w:fill="auto"/>
            <w:noWrap/>
            <w:vAlign w:val="center"/>
            <w:hideMark/>
          </w:tcPr>
          <w:p w14:paraId="361E200B"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17999,9</w:t>
            </w:r>
          </w:p>
        </w:tc>
      </w:tr>
      <w:tr w:rsidR="00B01266" w:rsidRPr="00B01266" w14:paraId="2EE59BF4" w14:textId="77777777" w:rsidTr="00B01266">
        <w:trPr>
          <w:trHeight w:val="315"/>
        </w:trPr>
        <w:tc>
          <w:tcPr>
            <w:tcW w:w="1701" w:type="dxa"/>
            <w:tcBorders>
              <w:top w:val="nil"/>
              <w:left w:val="nil"/>
              <w:bottom w:val="nil"/>
              <w:right w:val="nil"/>
            </w:tcBorders>
            <w:shd w:val="clear" w:color="auto" w:fill="auto"/>
            <w:vAlign w:val="center"/>
            <w:hideMark/>
          </w:tcPr>
          <w:p w14:paraId="30F9CD45"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Portugal</w:t>
            </w:r>
            <w:proofErr w:type="spellEnd"/>
          </w:p>
        </w:tc>
        <w:tc>
          <w:tcPr>
            <w:tcW w:w="2200" w:type="dxa"/>
            <w:tcBorders>
              <w:top w:val="nil"/>
              <w:left w:val="nil"/>
              <w:bottom w:val="nil"/>
              <w:right w:val="nil"/>
            </w:tcBorders>
            <w:shd w:val="clear" w:color="auto" w:fill="auto"/>
            <w:vAlign w:val="center"/>
            <w:hideMark/>
          </w:tcPr>
          <w:p w14:paraId="7A449DB0"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6,304</w:t>
            </w:r>
          </w:p>
        </w:tc>
        <w:tc>
          <w:tcPr>
            <w:tcW w:w="1769" w:type="dxa"/>
            <w:tcBorders>
              <w:top w:val="nil"/>
              <w:left w:val="nil"/>
              <w:bottom w:val="nil"/>
              <w:right w:val="nil"/>
            </w:tcBorders>
            <w:shd w:val="clear" w:color="auto" w:fill="auto"/>
            <w:noWrap/>
            <w:vAlign w:val="bottom"/>
            <w:hideMark/>
          </w:tcPr>
          <w:p w14:paraId="35627009"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6,2</w:t>
            </w:r>
          </w:p>
        </w:tc>
        <w:tc>
          <w:tcPr>
            <w:tcW w:w="1980" w:type="dxa"/>
            <w:tcBorders>
              <w:top w:val="nil"/>
              <w:left w:val="nil"/>
              <w:bottom w:val="nil"/>
              <w:right w:val="nil"/>
            </w:tcBorders>
            <w:shd w:val="clear" w:color="auto" w:fill="auto"/>
            <w:noWrap/>
            <w:vAlign w:val="center"/>
            <w:hideMark/>
          </w:tcPr>
          <w:p w14:paraId="1C70CFEE"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24567,5</w:t>
            </w:r>
          </w:p>
        </w:tc>
      </w:tr>
      <w:tr w:rsidR="00B01266" w:rsidRPr="00B01266" w14:paraId="642BCE70" w14:textId="77777777" w:rsidTr="00B01266">
        <w:trPr>
          <w:trHeight w:val="300"/>
        </w:trPr>
        <w:tc>
          <w:tcPr>
            <w:tcW w:w="1701" w:type="dxa"/>
            <w:tcBorders>
              <w:top w:val="nil"/>
              <w:left w:val="nil"/>
              <w:bottom w:val="nil"/>
              <w:right w:val="nil"/>
            </w:tcBorders>
            <w:shd w:val="clear" w:color="auto" w:fill="auto"/>
            <w:vAlign w:val="center"/>
            <w:hideMark/>
          </w:tcPr>
          <w:p w14:paraId="399CA5D9"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Slovenia</w:t>
            </w:r>
            <w:proofErr w:type="spellEnd"/>
          </w:p>
        </w:tc>
        <w:tc>
          <w:tcPr>
            <w:tcW w:w="2200" w:type="dxa"/>
            <w:tcBorders>
              <w:top w:val="nil"/>
              <w:left w:val="nil"/>
              <w:bottom w:val="nil"/>
              <w:right w:val="nil"/>
            </w:tcBorders>
            <w:shd w:val="clear" w:color="auto" w:fill="auto"/>
            <w:vAlign w:val="center"/>
            <w:hideMark/>
          </w:tcPr>
          <w:p w14:paraId="4993573D"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3,516</w:t>
            </w:r>
          </w:p>
        </w:tc>
        <w:tc>
          <w:tcPr>
            <w:tcW w:w="1769" w:type="dxa"/>
            <w:tcBorders>
              <w:top w:val="nil"/>
              <w:left w:val="nil"/>
              <w:bottom w:val="nil"/>
              <w:right w:val="nil"/>
            </w:tcBorders>
            <w:shd w:val="clear" w:color="auto" w:fill="auto"/>
            <w:noWrap/>
            <w:vAlign w:val="bottom"/>
            <w:hideMark/>
          </w:tcPr>
          <w:p w14:paraId="34869E18"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6,1</w:t>
            </w:r>
          </w:p>
        </w:tc>
        <w:tc>
          <w:tcPr>
            <w:tcW w:w="1980" w:type="dxa"/>
            <w:tcBorders>
              <w:top w:val="nil"/>
              <w:left w:val="nil"/>
              <w:bottom w:val="nil"/>
              <w:right w:val="nil"/>
            </w:tcBorders>
            <w:shd w:val="clear" w:color="auto" w:fill="auto"/>
            <w:noWrap/>
            <w:vAlign w:val="center"/>
            <w:hideMark/>
          </w:tcPr>
          <w:p w14:paraId="2B6BDDE1"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29291,4</w:t>
            </w:r>
          </w:p>
        </w:tc>
      </w:tr>
      <w:tr w:rsidR="00B01266" w:rsidRPr="00B01266" w14:paraId="10A21312" w14:textId="77777777" w:rsidTr="00B01266">
        <w:trPr>
          <w:trHeight w:val="315"/>
        </w:trPr>
        <w:tc>
          <w:tcPr>
            <w:tcW w:w="1701" w:type="dxa"/>
            <w:tcBorders>
              <w:top w:val="nil"/>
              <w:left w:val="nil"/>
              <w:bottom w:val="nil"/>
              <w:right w:val="nil"/>
            </w:tcBorders>
            <w:shd w:val="clear" w:color="auto" w:fill="auto"/>
            <w:vAlign w:val="center"/>
            <w:hideMark/>
          </w:tcPr>
          <w:p w14:paraId="7F9B8662"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Spain</w:t>
            </w:r>
            <w:proofErr w:type="spellEnd"/>
          </w:p>
        </w:tc>
        <w:tc>
          <w:tcPr>
            <w:tcW w:w="2200" w:type="dxa"/>
            <w:tcBorders>
              <w:top w:val="nil"/>
              <w:left w:val="nil"/>
              <w:bottom w:val="nil"/>
              <w:right w:val="nil"/>
            </w:tcBorders>
            <w:shd w:val="clear" w:color="auto" w:fill="auto"/>
            <w:vAlign w:val="center"/>
            <w:hideMark/>
          </w:tcPr>
          <w:p w14:paraId="0C7F6CCB"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4,654</w:t>
            </w:r>
          </w:p>
        </w:tc>
        <w:tc>
          <w:tcPr>
            <w:tcW w:w="1769" w:type="dxa"/>
            <w:tcBorders>
              <w:top w:val="nil"/>
              <w:left w:val="nil"/>
              <w:bottom w:val="nil"/>
              <w:right w:val="nil"/>
            </w:tcBorders>
            <w:shd w:val="clear" w:color="auto" w:fill="auto"/>
            <w:noWrap/>
            <w:vAlign w:val="bottom"/>
            <w:hideMark/>
          </w:tcPr>
          <w:p w14:paraId="0F7D5FB9"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6,7</w:t>
            </w:r>
          </w:p>
        </w:tc>
        <w:tc>
          <w:tcPr>
            <w:tcW w:w="1980" w:type="dxa"/>
            <w:tcBorders>
              <w:top w:val="nil"/>
              <w:left w:val="nil"/>
              <w:bottom w:val="nil"/>
              <w:right w:val="nil"/>
            </w:tcBorders>
            <w:shd w:val="clear" w:color="auto" w:fill="auto"/>
            <w:noWrap/>
            <w:vAlign w:val="center"/>
            <w:hideMark/>
          </w:tcPr>
          <w:p w14:paraId="57CDE39E"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30103,5</w:t>
            </w:r>
          </w:p>
        </w:tc>
      </w:tr>
      <w:tr w:rsidR="00B01266" w:rsidRPr="00B01266" w14:paraId="238BC778" w14:textId="77777777" w:rsidTr="00B01266">
        <w:trPr>
          <w:trHeight w:val="300"/>
        </w:trPr>
        <w:tc>
          <w:tcPr>
            <w:tcW w:w="1701" w:type="dxa"/>
            <w:tcBorders>
              <w:top w:val="nil"/>
              <w:left w:val="nil"/>
              <w:bottom w:val="nil"/>
              <w:right w:val="nil"/>
            </w:tcBorders>
            <w:shd w:val="clear" w:color="auto" w:fill="auto"/>
            <w:vAlign w:val="center"/>
            <w:hideMark/>
          </w:tcPr>
          <w:p w14:paraId="34C257E1"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Sweden</w:t>
            </w:r>
            <w:proofErr w:type="spellEnd"/>
          </w:p>
        </w:tc>
        <w:tc>
          <w:tcPr>
            <w:tcW w:w="2200" w:type="dxa"/>
            <w:tcBorders>
              <w:top w:val="nil"/>
              <w:left w:val="nil"/>
              <w:bottom w:val="nil"/>
              <w:right w:val="nil"/>
            </w:tcBorders>
            <w:shd w:val="clear" w:color="auto" w:fill="auto"/>
            <w:vAlign w:val="center"/>
            <w:hideMark/>
          </w:tcPr>
          <w:p w14:paraId="1EB23160"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5,999</w:t>
            </w:r>
          </w:p>
        </w:tc>
        <w:tc>
          <w:tcPr>
            <w:tcW w:w="1769" w:type="dxa"/>
            <w:tcBorders>
              <w:top w:val="nil"/>
              <w:left w:val="nil"/>
              <w:bottom w:val="nil"/>
              <w:right w:val="nil"/>
            </w:tcBorders>
            <w:shd w:val="clear" w:color="auto" w:fill="auto"/>
            <w:noWrap/>
            <w:vAlign w:val="bottom"/>
            <w:hideMark/>
          </w:tcPr>
          <w:p w14:paraId="351CF329"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6</w:t>
            </w:r>
          </w:p>
        </w:tc>
        <w:tc>
          <w:tcPr>
            <w:tcW w:w="1980" w:type="dxa"/>
            <w:tcBorders>
              <w:top w:val="nil"/>
              <w:left w:val="nil"/>
              <w:bottom w:val="nil"/>
              <w:right w:val="nil"/>
            </w:tcBorders>
            <w:shd w:val="clear" w:color="auto" w:fill="auto"/>
            <w:noWrap/>
            <w:vAlign w:val="center"/>
            <w:hideMark/>
          </w:tcPr>
          <w:p w14:paraId="32A94A15"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61028,7</w:t>
            </w:r>
          </w:p>
        </w:tc>
      </w:tr>
      <w:tr w:rsidR="00B01266" w:rsidRPr="00B01266" w14:paraId="14632091" w14:textId="77777777" w:rsidTr="00B01266">
        <w:trPr>
          <w:trHeight w:val="300"/>
        </w:trPr>
        <w:tc>
          <w:tcPr>
            <w:tcW w:w="1701" w:type="dxa"/>
            <w:tcBorders>
              <w:top w:val="nil"/>
              <w:left w:val="nil"/>
              <w:bottom w:val="nil"/>
              <w:right w:val="nil"/>
            </w:tcBorders>
            <w:shd w:val="clear" w:color="auto" w:fill="auto"/>
            <w:vAlign w:val="center"/>
            <w:hideMark/>
          </w:tcPr>
          <w:p w14:paraId="44701724"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Switzerland</w:t>
            </w:r>
            <w:proofErr w:type="spellEnd"/>
          </w:p>
        </w:tc>
        <w:tc>
          <w:tcPr>
            <w:tcW w:w="2200" w:type="dxa"/>
            <w:tcBorders>
              <w:top w:val="nil"/>
              <w:left w:val="nil"/>
              <w:bottom w:val="nil"/>
              <w:right w:val="nil"/>
            </w:tcBorders>
            <w:shd w:val="clear" w:color="auto" w:fill="auto"/>
            <w:vAlign w:val="center"/>
            <w:hideMark/>
          </w:tcPr>
          <w:p w14:paraId="1B34A409"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6,621</w:t>
            </w:r>
          </w:p>
        </w:tc>
        <w:tc>
          <w:tcPr>
            <w:tcW w:w="1769" w:type="dxa"/>
            <w:tcBorders>
              <w:top w:val="nil"/>
              <w:left w:val="nil"/>
              <w:bottom w:val="nil"/>
              <w:right w:val="nil"/>
            </w:tcBorders>
            <w:shd w:val="clear" w:color="auto" w:fill="auto"/>
            <w:noWrap/>
            <w:vAlign w:val="bottom"/>
            <w:hideMark/>
          </w:tcPr>
          <w:p w14:paraId="4D85AC95"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5,8</w:t>
            </w:r>
          </w:p>
        </w:tc>
        <w:tc>
          <w:tcPr>
            <w:tcW w:w="1980" w:type="dxa"/>
            <w:tcBorders>
              <w:top w:val="nil"/>
              <w:left w:val="nil"/>
              <w:bottom w:val="nil"/>
              <w:right w:val="nil"/>
            </w:tcBorders>
            <w:shd w:val="clear" w:color="auto" w:fill="auto"/>
            <w:noWrap/>
            <w:vAlign w:val="center"/>
            <w:hideMark/>
          </w:tcPr>
          <w:p w14:paraId="1C3ABCA1"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91991,6</w:t>
            </w:r>
          </w:p>
        </w:tc>
      </w:tr>
      <w:tr w:rsidR="00B01266" w:rsidRPr="00B01266" w14:paraId="3CAE07ED" w14:textId="77777777" w:rsidTr="00B01266">
        <w:trPr>
          <w:trHeight w:val="300"/>
        </w:trPr>
        <w:tc>
          <w:tcPr>
            <w:tcW w:w="1701" w:type="dxa"/>
            <w:tcBorders>
              <w:top w:val="nil"/>
              <w:left w:val="nil"/>
              <w:bottom w:val="nil"/>
              <w:right w:val="nil"/>
            </w:tcBorders>
            <w:shd w:val="clear" w:color="auto" w:fill="auto"/>
            <w:vAlign w:val="center"/>
            <w:hideMark/>
          </w:tcPr>
          <w:p w14:paraId="39E5175E" w14:textId="77777777" w:rsidR="00B01266" w:rsidRPr="00B01266" w:rsidRDefault="00B01266" w:rsidP="00B01266">
            <w:pPr>
              <w:spacing w:after="0" w:line="240" w:lineRule="auto"/>
              <w:rPr>
                <w:rFonts w:ascii="Times New Roman" w:eastAsia="Times New Roman" w:hAnsi="Times New Roman" w:cs="Times New Roman"/>
              </w:rPr>
            </w:pPr>
            <w:proofErr w:type="spellStart"/>
            <w:r w:rsidRPr="00B01266">
              <w:rPr>
                <w:rFonts w:ascii="Times New Roman" w:eastAsia="Times New Roman" w:hAnsi="Times New Roman" w:cs="Times New Roman"/>
              </w:rPr>
              <w:t>United</w:t>
            </w:r>
            <w:proofErr w:type="spellEnd"/>
            <w:r w:rsidRPr="00B01266">
              <w:rPr>
                <w:rFonts w:ascii="Times New Roman" w:eastAsia="Times New Roman" w:hAnsi="Times New Roman" w:cs="Times New Roman"/>
              </w:rPr>
              <w:t xml:space="preserve"> </w:t>
            </w:r>
            <w:proofErr w:type="spellStart"/>
            <w:r w:rsidRPr="00B01266">
              <w:rPr>
                <w:rFonts w:ascii="Times New Roman" w:eastAsia="Times New Roman" w:hAnsi="Times New Roman" w:cs="Times New Roman"/>
              </w:rPr>
              <w:t>Kingdom</w:t>
            </w:r>
            <w:proofErr w:type="spellEnd"/>
          </w:p>
        </w:tc>
        <w:tc>
          <w:tcPr>
            <w:tcW w:w="2200" w:type="dxa"/>
            <w:tcBorders>
              <w:top w:val="nil"/>
              <w:left w:val="nil"/>
              <w:bottom w:val="nil"/>
              <w:right w:val="nil"/>
            </w:tcBorders>
            <w:shd w:val="clear" w:color="auto" w:fill="auto"/>
            <w:vAlign w:val="center"/>
            <w:hideMark/>
          </w:tcPr>
          <w:p w14:paraId="24BE4FEF"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6,243</w:t>
            </w:r>
          </w:p>
        </w:tc>
        <w:tc>
          <w:tcPr>
            <w:tcW w:w="1769" w:type="dxa"/>
            <w:tcBorders>
              <w:top w:val="nil"/>
              <w:left w:val="nil"/>
              <w:bottom w:val="nil"/>
              <w:right w:val="nil"/>
            </w:tcBorders>
            <w:shd w:val="clear" w:color="auto" w:fill="auto"/>
            <w:noWrap/>
            <w:vAlign w:val="bottom"/>
            <w:hideMark/>
          </w:tcPr>
          <w:p w14:paraId="340D550C" w14:textId="77777777" w:rsidR="00B01266" w:rsidRPr="00B01266" w:rsidRDefault="00B01266" w:rsidP="00B01266">
            <w:pPr>
              <w:spacing w:after="0" w:line="240" w:lineRule="auto"/>
              <w:jc w:val="right"/>
              <w:rPr>
                <w:rFonts w:ascii="Times New Roman" w:eastAsia="Times New Roman" w:hAnsi="Times New Roman" w:cs="Times New Roman"/>
                <w:color w:val="000000"/>
              </w:rPr>
            </w:pPr>
            <w:r w:rsidRPr="00B01266">
              <w:rPr>
                <w:rFonts w:ascii="Times New Roman" w:eastAsia="Times New Roman" w:hAnsi="Times New Roman" w:cs="Times New Roman"/>
                <w:color w:val="000000"/>
              </w:rPr>
              <w:t>6,1</w:t>
            </w:r>
          </w:p>
        </w:tc>
        <w:tc>
          <w:tcPr>
            <w:tcW w:w="1980" w:type="dxa"/>
            <w:tcBorders>
              <w:top w:val="nil"/>
              <w:left w:val="nil"/>
              <w:bottom w:val="nil"/>
              <w:right w:val="nil"/>
            </w:tcBorders>
            <w:shd w:val="clear" w:color="auto" w:fill="auto"/>
            <w:noWrap/>
            <w:vAlign w:val="center"/>
            <w:hideMark/>
          </w:tcPr>
          <w:p w14:paraId="7E84834C" w14:textId="77777777" w:rsidR="00B01266" w:rsidRPr="00B01266" w:rsidRDefault="00B01266" w:rsidP="00B01266">
            <w:pPr>
              <w:spacing w:after="0" w:line="240" w:lineRule="auto"/>
              <w:jc w:val="right"/>
              <w:rPr>
                <w:rFonts w:ascii="Times New Roman" w:eastAsia="Times New Roman" w:hAnsi="Times New Roman" w:cs="Times New Roman"/>
              </w:rPr>
            </w:pPr>
            <w:r w:rsidRPr="00B01266">
              <w:rPr>
                <w:rFonts w:ascii="Times New Roman" w:eastAsia="Times New Roman" w:hAnsi="Times New Roman" w:cs="Times New Roman"/>
              </w:rPr>
              <w:t>46510,3</w:t>
            </w:r>
          </w:p>
        </w:tc>
      </w:tr>
    </w:tbl>
    <w:p w14:paraId="7B72D8C0" w14:textId="77777777" w:rsidR="00B01266" w:rsidRPr="00B01266" w:rsidRDefault="00B01266" w:rsidP="00B01266">
      <w:pPr>
        <w:spacing w:after="0" w:line="360" w:lineRule="auto"/>
        <w:rPr>
          <w:rFonts w:ascii="Times New Roman" w:hAnsi="Times New Roman" w:cs="Times New Roman"/>
          <w:sz w:val="28"/>
          <w:szCs w:val="28"/>
        </w:rPr>
      </w:pPr>
      <w:r>
        <w:rPr>
          <w:rFonts w:ascii="Times New Roman" w:hAnsi="Times New Roman" w:cs="Times New Roman"/>
          <w:sz w:val="28"/>
          <w:szCs w:val="28"/>
          <w:lang w:val="uk-UA"/>
        </w:rPr>
        <w:t xml:space="preserve">Джерело: розраховано автором на основі даних </w:t>
      </w:r>
      <w:r w:rsidRPr="00B01266">
        <w:rPr>
          <w:rFonts w:ascii="Times New Roman" w:hAnsi="Times New Roman" w:cs="Times New Roman"/>
          <w:sz w:val="28"/>
          <w:szCs w:val="28"/>
        </w:rPr>
        <w:t>[14, 15, 16]</w:t>
      </w:r>
    </w:p>
    <w:p w14:paraId="7FF22CCA" w14:textId="77777777" w:rsidR="00A335DC" w:rsidRDefault="00A335DC" w:rsidP="00A335DC">
      <w:pPr>
        <w:spacing w:after="0" w:line="360" w:lineRule="auto"/>
        <w:jc w:val="right"/>
        <w:rPr>
          <w:rFonts w:ascii="Times New Roman" w:hAnsi="Times New Roman" w:cs="Times New Roman"/>
          <w:b/>
          <w:sz w:val="28"/>
          <w:szCs w:val="28"/>
          <w:lang w:val="uk-UA"/>
        </w:rPr>
      </w:pPr>
    </w:p>
    <w:p w14:paraId="08AD4915" w14:textId="77777777" w:rsidR="00A335DC" w:rsidRDefault="00A335DC" w:rsidP="006E2F2F">
      <w:pPr>
        <w:spacing w:after="0" w:line="360" w:lineRule="auto"/>
        <w:jc w:val="center"/>
        <w:rPr>
          <w:rFonts w:ascii="Times New Roman" w:hAnsi="Times New Roman" w:cs="Times New Roman"/>
          <w:b/>
          <w:sz w:val="28"/>
          <w:szCs w:val="28"/>
          <w:lang w:val="uk-UA"/>
        </w:rPr>
      </w:pPr>
    </w:p>
    <w:p w14:paraId="7AD95C4E" w14:textId="77777777" w:rsidR="00A335DC" w:rsidRDefault="00A335DC" w:rsidP="006E2F2F">
      <w:pPr>
        <w:spacing w:after="0" w:line="360" w:lineRule="auto"/>
        <w:jc w:val="center"/>
        <w:rPr>
          <w:rFonts w:ascii="Times New Roman" w:hAnsi="Times New Roman" w:cs="Times New Roman"/>
          <w:b/>
          <w:sz w:val="28"/>
          <w:szCs w:val="28"/>
          <w:lang w:val="uk-UA"/>
        </w:rPr>
      </w:pPr>
    </w:p>
    <w:p w14:paraId="7FB70695" w14:textId="77777777" w:rsidR="00A335DC" w:rsidRDefault="00A335DC" w:rsidP="006E2F2F">
      <w:pPr>
        <w:spacing w:after="0" w:line="360" w:lineRule="auto"/>
        <w:jc w:val="center"/>
        <w:rPr>
          <w:rFonts w:ascii="Times New Roman" w:hAnsi="Times New Roman" w:cs="Times New Roman"/>
          <w:b/>
          <w:sz w:val="28"/>
          <w:szCs w:val="28"/>
          <w:lang w:val="uk-UA"/>
        </w:rPr>
      </w:pPr>
    </w:p>
    <w:p w14:paraId="2B8471D9" w14:textId="77777777" w:rsidR="00A335DC" w:rsidRDefault="00A335DC" w:rsidP="006E2F2F">
      <w:pPr>
        <w:spacing w:after="0" w:line="360" w:lineRule="auto"/>
        <w:jc w:val="center"/>
        <w:rPr>
          <w:rFonts w:ascii="Times New Roman" w:hAnsi="Times New Roman" w:cs="Times New Roman"/>
          <w:b/>
          <w:sz w:val="28"/>
          <w:szCs w:val="28"/>
          <w:lang w:val="uk-UA"/>
        </w:rPr>
      </w:pPr>
    </w:p>
    <w:p w14:paraId="13106515" w14:textId="77777777" w:rsidR="00A335DC" w:rsidRDefault="00A335DC" w:rsidP="006E2F2F">
      <w:pPr>
        <w:spacing w:after="0" w:line="360" w:lineRule="auto"/>
        <w:jc w:val="center"/>
        <w:rPr>
          <w:rFonts w:ascii="Times New Roman" w:hAnsi="Times New Roman" w:cs="Times New Roman"/>
          <w:b/>
          <w:sz w:val="28"/>
          <w:szCs w:val="28"/>
          <w:lang w:val="uk-UA"/>
        </w:rPr>
      </w:pPr>
    </w:p>
    <w:p w14:paraId="77028289" w14:textId="77777777" w:rsidR="00A335DC" w:rsidRDefault="00A335DC" w:rsidP="006E2F2F">
      <w:pPr>
        <w:spacing w:after="0" w:line="360" w:lineRule="auto"/>
        <w:jc w:val="center"/>
        <w:rPr>
          <w:rFonts w:ascii="Times New Roman" w:hAnsi="Times New Roman" w:cs="Times New Roman"/>
          <w:b/>
          <w:sz w:val="28"/>
          <w:szCs w:val="28"/>
          <w:lang w:val="uk-UA"/>
        </w:rPr>
      </w:pPr>
    </w:p>
    <w:p w14:paraId="3656AC8B" w14:textId="77777777" w:rsidR="00CB63DB" w:rsidRDefault="00CB63DB" w:rsidP="006E2F2F">
      <w:pPr>
        <w:spacing w:after="0" w:line="360" w:lineRule="auto"/>
        <w:jc w:val="center"/>
        <w:rPr>
          <w:rFonts w:ascii="Times New Roman" w:hAnsi="Times New Roman" w:cs="Times New Roman"/>
          <w:b/>
          <w:sz w:val="28"/>
          <w:szCs w:val="28"/>
          <w:lang w:val="uk-UA"/>
        </w:rPr>
      </w:pPr>
    </w:p>
    <w:p w14:paraId="36262431" w14:textId="77777777" w:rsidR="00CB63DB" w:rsidRDefault="00CB63DB" w:rsidP="006E2F2F">
      <w:pPr>
        <w:spacing w:after="0" w:line="360" w:lineRule="auto"/>
        <w:jc w:val="center"/>
        <w:rPr>
          <w:rFonts w:ascii="Times New Roman" w:hAnsi="Times New Roman" w:cs="Times New Roman"/>
          <w:b/>
          <w:sz w:val="28"/>
          <w:szCs w:val="28"/>
          <w:lang w:val="uk-UA"/>
        </w:rPr>
      </w:pPr>
    </w:p>
    <w:p w14:paraId="70474184" w14:textId="77777777" w:rsidR="00CB63DB" w:rsidRDefault="00CB63DB" w:rsidP="006E2F2F">
      <w:pPr>
        <w:spacing w:after="0" w:line="360" w:lineRule="auto"/>
        <w:jc w:val="center"/>
        <w:rPr>
          <w:rFonts w:ascii="Times New Roman" w:hAnsi="Times New Roman" w:cs="Times New Roman"/>
          <w:b/>
          <w:sz w:val="28"/>
          <w:szCs w:val="28"/>
          <w:lang w:val="uk-UA"/>
        </w:rPr>
      </w:pPr>
    </w:p>
    <w:p w14:paraId="78A95D5C" w14:textId="77777777" w:rsidR="00CB63DB" w:rsidRDefault="00CB63DB" w:rsidP="006E2F2F">
      <w:pPr>
        <w:spacing w:after="0" w:line="360" w:lineRule="auto"/>
        <w:jc w:val="center"/>
        <w:rPr>
          <w:rFonts w:ascii="Times New Roman" w:hAnsi="Times New Roman" w:cs="Times New Roman"/>
          <w:b/>
          <w:sz w:val="28"/>
          <w:szCs w:val="28"/>
          <w:lang w:val="uk-UA"/>
        </w:rPr>
      </w:pPr>
    </w:p>
    <w:p w14:paraId="146F8EBB" w14:textId="77777777" w:rsidR="00CB63DB" w:rsidRDefault="00CB63DB" w:rsidP="006E2F2F">
      <w:pPr>
        <w:spacing w:after="0" w:line="360" w:lineRule="auto"/>
        <w:jc w:val="center"/>
        <w:rPr>
          <w:rFonts w:ascii="Times New Roman" w:hAnsi="Times New Roman" w:cs="Times New Roman"/>
          <w:b/>
          <w:sz w:val="28"/>
          <w:szCs w:val="28"/>
          <w:lang w:val="uk-UA"/>
        </w:rPr>
      </w:pPr>
    </w:p>
    <w:p w14:paraId="16C35C99" w14:textId="77777777" w:rsidR="006E2F2F" w:rsidRDefault="006E2F2F" w:rsidP="006E2F2F">
      <w:pPr>
        <w:spacing w:after="0" w:line="360" w:lineRule="auto"/>
        <w:jc w:val="center"/>
        <w:rPr>
          <w:rFonts w:ascii="Times New Roman" w:hAnsi="Times New Roman" w:cs="Times New Roman"/>
          <w:b/>
          <w:sz w:val="28"/>
          <w:szCs w:val="28"/>
          <w:lang w:val="uk-UA"/>
        </w:rPr>
      </w:pPr>
      <w:r w:rsidRPr="006E2F2F">
        <w:rPr>
          <w:rFonts w:ascii="Times New Roman" w:hAnsi="Times New Roman" w:cs="Times New Roman"/>
          <w:b/>
          <w:sz w:val="28"/>
          <w:szCs w:val="28"/>
          <w:lang w:val="uk-UA"/>
        </w:rPr>
        <w:lastRenderedPageBreak/>
        <w:t>СПИСОК ВИКОРИСТАНИХ ДЖЕРЕЛ</w:t>
      </w:r>
    </w:p>
    <w:p w14:paraId="5FC42A0E" w14:textId="77777777" w:rsidR="006E2F2F" w:rsidRDefault="006E2F2F" w:rsidP="006E2F2F">
      <w:pPr>
        <w:spacing w:after="0" w:line="360" w:lineRule="auto"/>
        <w:jc w:val="center"/>
        <w:rPr>
          <w:rFonts w:ascii="Times New Roman" w:hAnsi="Times New Roman" w:cs="Times New Roman"/>
          <w:b/>
          <w:sz w:val="28"/>
          <w:szCs w:val="28"/>
          <w:lang w:val="uk-UA"/>
        </w:rPr>
      </w:pPr>
    </w:p>
    <w:p w14:paraId="038E3813" w14:textId="77777777" w:rsidR="00CB63DB" w:rsidRPr="00CB63DB" w:rsidRDefault="00CB63DB" w:rsidP="00CB63DB">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CB63DB">
        <w:rPr>
          <w:rFonts w:ascii="Times New Roman" w:hAnsi="Times New Roman" w:cs="Times New Roman"/>
          <w:sz w:val="28"/>
          <w:szCs w:val="28"/>
          <w:lang w:val="uk-UA"/>
        </w:rPr>
        <w:t>Кіркпатрік</w:t>
      </w:r>
      <w:proofErr w:type="spellEnd"/>
      <w:r w:rsidRPr="00CB63DB">
        <w:rPr>
          <w:rFonts w:ascii="Times New Roman" w:hAnsi="Times New Roman" w:cs="Times New Roman"/>
          <w:sz w:val="28"/>
          <w:szCs w:val="28"/>
          <w:lang w:val="uk-UA"/>
        </w:rPr>
        <w:t xml:space="preserve"> К., Ніксон Ф. Транснаціональні корпорації та економічний розвиток, Журнал сучасних африканських досліджень, -1981. - № 3 – Т.19, с. 367–399.</w:t>
      </w:r>
    </w:p>
    <w:p w14:paraId="0209F458" w14:textId="77777777" w:rsidR="00AA4BBB" w:rsidRPr="00AA4BBB" w:rsidRDefault="003D5362" w:rsidP="00AA4BBB">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proofErr w:type="spellStart"/>
      <w:r>
        <w:rPr>
          <w:rFonts w:ascii="Times New Roman" w:hAnsi="Times New Roman" w:cs="Times New Roman"/>
          <w:color w:val="000000" w:themeColor="text1"/>
          <w:sz w:val="28"/>
          <w:szCs w:val="28"/>
          <w:lang w:val="uk-UA"/>
        </w:rPr>
        <w:t>Батол</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Рафат</w:t>
      </w:r>
      <w:proofErr w:type="spellEnd"/>
      <w:r w:rsidR="00AA4BBB" w:rsidRPr="00AA4BBB">
        <w:rPr>
          <w:rFonts w:ascii="Times New Roman" w:hAnsi="Times New Roman" w:cs="Times New Roman"/>
          <w:color w:val="000000" w:themeColor="text1"/>
          <w:sz w:val="28"/>
          <w:szCs w:val="28"/>
          <w:lang w:val="uk-UA"/>
        </w:rPr>
        <w:t xml:space="preserve"> Ризики країни та прямі іноземні інвестиції (ПІІ), </w:t>
      </w:r>
      <w:r w:rsidR="00A83572" w:rsidRPr="00AA4BBB">
        <w:rPr>
          <w:rFonts w:ascii="Times New Roman" w:hAnsi="Times New Roman" w:cs="Times New Roman"/>
          <w:color w:val="000000" w:themeColor="text1"/>
          <w:sz w:val="28"/>
          <w:szCs w:val="28"/>
          <w:lang w:val="uk-UA"/>
        </w:rPr>
        <w:t>2019</w:t>
      </w:r>
      <w:r w:rsidR="00AA4BBB">
        <w:rPr>
          <w:rFonts w:ascii="Times New Roman" w:hAnsi="Times New Roman" w:cs="Times New Roman"/>
          <w:color w:val="000000" w:themeColor="text1"/>
          <w:sz w:val="28"/>
          <w:szCs w:val="28"/>
          <w:lang w:val="uk-UA"/>
        </w:rPr>
        <w:t>.</w:t>
      </w:r>
      <w:r w:rsidR="00AA4BBB">
        <w:rPr>
          <w:rFonts w:ascii="Times New Roman" w:hAnsi="Times New Roman" w:cs="Times New Roman"/>
          <w:color w:val="000000" w:themeColor="text1"/>
          <w:sz w:val="28"/>
          <w:szCs w:val="28"/>
          <w:lang w:val="en-US"/>
        </w:rPr>
        <w:t>URL</w:t>
      </w:r>
      <w:r w:rsidR="00AA4BBB" w:rsidRPr="00AA4BBB">
        <w:rPr>
          <w:rFonts w:ascii="Times New Roman" w:hAnsi="Times New Roman" w:cs="Times New Roman"/>
          <w:color w:val="000000" w:themeColor="text1"/>
          <w:sz w:val="28"/>
          <w:szCs w:val="28"/>
          <w:lang w:val="uk-UA"/>
        </w:rPr>
        <w:t>:</w:t>
      </w:r>
      <w:r w:rsidR="00A83572" w:rsidRPr="00AA4BBB">
        <w:rPr>
          <w:rFonts w:ascii="Times New Roman" w:hAnsi="Times New Roman" w:cs="Times New Roman"/>
          <w:color w:val="000000" w:themeColor="text1"/>
          <w:sz w:val="28"/>
          <w:szCs w:val="28"/>
          <w:lang w:val="uk-UA"/>
        </w:rPr>
        <w:t xml:space="preserve"> </w:t>
      </w:r>
      <w:hyperlink r:id="rId9" w:history="1">
        <w:r w:rsidR="002B5BEC" w:rsidRPr="00AA4BBB">
          <w:rPr>
            <w:rStyle w:val="aa"/>
            <w:rFonts w:ascii="Times New Roman" w:hAnsi="Times New Roman" w:cs="Times New Roman"/>
            <w:color w:val="000000" w:themeColor="text1"/>
            <w:sz w:val="28"/>
            <w:szCs w:val="28"/>
            <w:lang w:val="uk-UA"/>
          </w:rPr>
          <w:t>https://www.researchgate.net/publication/334729601_The_Country_Risks_and_Foreign_Direct_Investment_FDI</w:t>
        </w:r>
      </w:hyperlink>
    </w:p>
    <w:p w14:paraId="52EF735D" w14:textId="77777777" w:rsidR="00AA4BBB" w:rsidRDefault="00AA4BBB" w:rsidP="00AA4BBB">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AA4BBB">
        <w:rPr>
          <w:rFonts w:ascii="Times New Roman" w:hAnsi="Times New Roman" w:cs="Times New Roman"/>
          <w:color w:val="000000" w:themeColor="text1"/>
          <w:sz w:val="28"/>
          <w:szCs w:val="28"/>
          <w:lang w:val="uk-UA"/>
        </w:rPr>
        <w:t>Бойд</w:t>
      </w:r>
      <w:proofErr w:type="spellEnd"/>
      <w:r w:rsidRPr="00AA4BBB">
        <w:rPr>
          <w:rFonts w:ascii="Times New Roman" w:hAnsi="Times New Roman" w:cs="Times New Roman"/>
          <w:color w:val="000000" w:themeColor="text1"/>
          <w:sz w:val="28"/>
          <w:szCs w:val="28"/>
          <w:lang w:val="uk-UA"/>
        </w:rPr>
        <w:t xml:space="preserve">, </w:t>
      </w:r>
      <w:proofErr w:type="spellStart"/>
      <w:r w:rsidRPr="00AA4BBB">
        <w:rPr>
          <w:rFonts w:ascii="Times New Roman" w:hAnsi="Times New Roman" w:cs="Times New Roman"/>
          <w:color w:val="000000" w:themeColor="text1"/>
          <w:sz w:val="28"/>
          <w:szCs w:val="28"/>
          <w:lang w:val="uk-UA"/>
        </w:rPr>
        <w:t>Дж</w:t>
      </w:r>
      <w:proofErr w:type="spellEnd"/>
      <w:r w:rsidRPr="00AA4BBB">
        <w:rPr>
          <w:rFonts w:ascii="Times New Roman" w:hAnsi="Times New Roman" w:cs="Times New Roman"/>
          <w:color w:val="000000" w:themeColor="text1"/>
          <w:sz w:val="28"/>
          <w:szCs w:val="28"/>
          <w:lang w:val="uk-UA"/>
        </w:rPr>
        <w:t>. і Б. Сміт (1998): «Еволюція ринків боргу та акцій в економічному розвитку», Економічна теорія, том 12, с. 519–60.</w:t>
      </w:r>
    </w:p>
    <w:p w14:paraId="472994BF" w14:textId="77777777" w:rsidR="00F475D4" w:rsidRPr="00F475D4" w:rsidRDefault="00F475D4" w:rsidP="00F475D4">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r w:rsidRPr="00CB63DB">
        <w:rPr>
          <w:rFonts w:ascii="Times New Roman" w:hAnsi="Times New Roman" w:cs="Times New Roman"/>
          <w:sz w:val="28"/>
          <w:szCs w:val="28"/>
          <w:shd w:val="clear" w:color="auto" w:fill="FFFFFF"/>
          <w:lang w:val="uk-UA"/>
        </w:rPr>
        <w:t>Макаренко Ю. П., Клименко Д. О. Формування оптимальної структури капіталу з метою забезпечення фінансової стійкості підприємства.</w:t>
      </w:r>
      <w:r w:rsidRPr="00CB63DB">
        <w:rPr>
          <w:rFonts w:ascii="Times New Roman" w:hAnsi="Times New Roman" w:cs="Times New Roman"/>
          <w:sz w:val="28"/>
          <w:szCs w:val="28"/>
          <w:shd w:val="clear" w:color="auto" w:fill="FFFFFF"/>
        </w:rPr>
        <w:t> </w:t>
      </w:r>
      <w:r w:rsidRPr="00CB63DB">
        <w:rPr>
          <w:rFonts w:ascii="Times New Roman" w:hAnsi="Times New Roman" w:cs="Times New Roman"/>
          <w:i/>
          <w:iCs/>
          <w:sz w:val="28"/>
          <w:szCs w:val="28"/>
          <w:shd w:val="clear" w:color="auto" w:fill="FFFFFF"/>
          <w:lang w:val="uk-UA"/>
        </w:rPr>
        <w:t>Економіка та держава</w:t>
      </w:r>
      <w:r w:rsidRPr="00CB63DB">
        <w:rPr>
          <w:rFonts w:ascii="Times New Roman" w:hAnsi="Times New Roman" w:cs="Times New Roman"/>
          <w:sz w:val="28"/>
          <w:szCs w:val="28"/>
          <w:shd w:val="clear" w:color="auto" w:fill="FFFFFF"/>
          <w:lang w:val="uk-UA"/>
        </w:rPr>
        <w:t>. 2022. № 1. С. 45–49.</w:t>
      </w:r>
    </w:p>
    <w:p w14:paraId="213C4BB0" w14:textId="77777777" w:rsidR="00AA4BBB" w:rsidRPr="00F475D4" w:rsidRDefault="00435F3F" w:rsidP="003D5362">
      <w:pPr>
        <w:pStyle w:val="a8"/>
        <w:numPr>
          <w:ilvl w:val="0"/>
          <w:numId w:val="12"/>
        </w:numPr>
        <w:spacing w:after="0" w:line="360" w:lineRule="auto"/>
        <w:ind w:left="0" w:firstLine="0"/>
        <w:jc w:val="both"/>
        <w:rPr>
          <w:rStyle w:val="aa"/>
          <w:rFonts w:ascii="Times New Roman" w:hAnsi="Times New Roman" w:cs="Times New Roman"/>
          <w:color w:val="000000" w:themeColor="text1"/>
          <w:sz w:val="28"/>
          <w:szCs w:val="28"/>
          <w:u w:val="none"/>
          <w:lang w:val="uk-UA"/>
        </w:rPr>
      </w:pPr>
      <w:r w:rsidRPr="00AA4BBB">
        <w:rPr>
          <w:rFonts w:ascii="Times New Roman" w:hAnsi="Times New Roman" w:cs="Times New Roman"/>
          <w:color w:val="000000" w:themeColor="text1"/>
          <w:sz w:val="28"/>
          <w:szCs w:val="28"/>
          <w:lang w:val="uk-UA"/>
        </w:rPr>
        <w:t xml:space="preserve">Богдана </w:t>
      </w:r>
      <w:proofErr w:type="spellStart"/>
      <w:r w:rsidRPr="00AA4BBB">
        <w:rPr>
          <w:rFonts w:ascii="Times New Roman" w:hAnsi="Times New Roman" w:cs="Times New Roman"/>
          <w:color w:val="000000" w:themeColor="text1"/>
          <w:sz w:val="28"/>
          <w:szCs w:val="28"/>
          <w:lang w:val="uk-UA"/>
        </w:rPr>
        <w:t>Шулюк</w:t>
      </w:r>
      <w:proofErr w:type="spellEnd"/>
      <w:r w:rsidRPr="00AA4BBB">
        <w:rPr>
          <w:rFonts w:ascii="Times New Roman" w:hAnsi="Times New Roman" w:cs="Times New Roman"/>
          <w:color w:val="000000" w:themeColor="text1"/>
          <w:sz w:val="28"/>
          <w:szCs w:val="28"/>
          <w:lang w:val="uk-UA"/>
        </w:rPr>
        <w:t xml:space="preserve">, Гібридні фінансові інструменти як альтернатива традиційному інвестуванню </w:t>
      </w:r>
      <w:proofErr w:type="spellStart"/>
      <w:r w:rsidRPr="00AA4BBB">
        <w:rPr>
          <w:rFonts w:ascii="Times New Roman" w:hAnsi="Times New Roman" w:cs="Times New Roman"/>
          <w:color w:val="000000" w:themeColor="text1"/>
          <w:sz w:val="28"/>
          <w:szCs w:val="28"/>
          <w:lang w:val="uk-UA"/>
        </w:rPr>
        <w:t>проєктів</w:t>
      </w:r>
      <w:proofErr w:type="spellEnd"/>
      <w:r w:rsidRPr="00AA4BBB">
        <w:rPr>
          <w:rFonts w:ascii="Times New Roman" w:hAnsi="Times New Roman" w:cs="Times New Roman"/>
          <w:color w:val="000000" w:themeColor="text1"/>
          <w:sz w:val="28"/>
          <w:szCs w:val="28"/>
          <w:lang w:val="uk-UA"/>
        </w:rPr>
        <w:t xml:space="preserve"> </w:t>
      </w:r>
      <w:proofErr w:type="spellStart"/>
      <w:r w:rsidRPr="00AA4BBB">
        <w:rPr>
          <w:rFonts w:ascii="Times New Roman" w:hAnsi="Times New Roman" w:cs="Times New Roman"/>
          <w:color w:val="000000" w:themeColor="text1"/>
          <w:sz w:val="28"/>
          <w:szCs w:val="28"/>
          <w:lang w:val="uk-UA"/>
        </w:rPr>
        <w:t>державноприватного</w:t>
      </w:r>
      <w:proofErr w:type="spellEnd"/>
      <w:r w:rsidRPr="00AA4BBB">
        <w:rPr>
          <w:rFonts w:ascii="Times New Roman" w:hAnsi="Times New Roman" w:cs="Times New Roman"/>
          <w:color w:val="000000" w:themeColor="text1"/>
          <w:sz w:val="28"/>
          <w:szCs w:val="28"/>
          <w:lang w:val="uk-UA"/>
        </w:rPr>
        <w:t xml:space="preserve"> партнерства, Соціальні, економіко-правові та фінансові виклики в умовах глобальних трансформацій, Збірник матеріалів </w:t>
      </w:r>
      <w:r w:rsidRPr="00AA4BBB">
        <w:rPr>
          <w:rFonts w:ascii="Times New Roman" w:hAnsi="Times New Roman" w:cs="Times New Roman"/>
          <w:color w:val="000000" w:themeColor="text1"/>
          <w:sz w:val="28"/>
          <w:szCs w:val="28"/>
          <w:lang w:val="en-US"/>
        </w:rPr>
        <w:t>II</w:t>
      </w:r>
      <w:r w:rsidRPr="00AA4BBB">
        <w:rPr>
          <w:rFonts w:ascii="Times New Roman" w:hAnsi="Times New Roman" w:cs="Times New Roman"/>
          <w:color w:val="000000" w:themeColor="text1"/>
          <w:sz w:val="28"/>
          <w:szCs w:val="28"/>
          <w:lang w:val="uk-UA"/>
        </w:rPr>
        <w:t xml:space="preserve"> Міжнародної науково-практичної конференції, 2022</w:t>
      </w:r>
      <w:r w:rsidR="00AA4BBB" w:rsidRPr="00AA4BBB">
        <w:rPr>
          <w:rFonts w:ascii="Times New Roman" w:hAnsi="Times New Roman" w:cs="Times New Roman"/>
          <w:color w:val="000000" w:themeColor="text1"/>
          <w:sz w:val="28"/>
          <w:szCs w:val="28"/>
          <w:lang w:val="uk-UA"/>
        </w:rPr>
        <w:t xml:space="preserve">. </w:t>
      </w:r>
      <w:r w:rsidR="00AA4BBB" w:rsidRPr="00AA4BBB">
        <w:rPr>
          <w:rFonts w:ascii="Times New Roman" w:hAnsi="Times New Roman" w:cs="Times New Roman"/>
          <w:color w:val="000000" w:themeColor="text1"/>
          <w:sz w:val="28"/>
          <w:szCs w:val="28"/>
          <w:lang w:val="en-US"/>
        </w:rPr>
        <w:t>URL:</w:t>
      </w:r>
      <w:r w:rsidRPr="00AA4BBB">
        <w:rPr>
          <w:rFonts w:ascii="Times New Roman" w:hAnsi="Times New Roman" w:cs="Times New Roman"/>
          <w:color w:val="000000" w:themeColor="text1"/>
          <w:sz w:val="28"/>
          <w:szCs w:val="28"/>
          <w:lang w:val="uk-UA"/>
        </w:rPr>
        <w:t xml:space="preserve"> </w:t>
      </w:r>
      <w:hyperlink r:id="rId10" w:anchor="page=176" w:history="1">
        <w:r w:rsidR="00AA4BBB" w:rsidRPr="00AA4BBB">
          <w:rPr>
            <w:rStyle w:val="aa"/>
            <w:rFonts w:ascii="Times New Roman" w:hAnsi="Times New Roman" w:cs="Times New Roman"/>
            <w:sz w:val="28"/>
            <w:szCs w:val="28"/>
            <w:lang w:val="uk-UA"/>
          </w:rPr>
          <w:t>http://dspace.wunu.edu.ua/bitstream/316497/45889/1/SOCIAL%2C%20ECONOMIC%2C%20LEGAL%20AND%20FINANCIAL%20CHALLENGES%20IN%20GLOBAL%20TRANSFORMATIONS%20CONDITIONS_30_10_2022.pdf#page=176</w:t>
        </w:r>
      </w:hyperlink>
    </w:p>
    <w:p w14:paraId="213072C9" w14:textId="77777777" w:rsidR="00F475D4" w:rsidRPr="00F475D4" w:rsidRDefault="00F475D4" w:rsidP="00F475D4">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F475D4">
        <w:rPr>
          <w:rFonts w:ascii="Times New Roman" w:hAnsi="Times New Roman" w:cs="Times New Roman"/>
          <w:sz w:val="28"/>
          <w:szCs w:val="28"/>
          <w:shd w:val="clear" w:color="auto" w:fill="FFFFFF"/>
        </w:rPr>
        <w:t>Алескерова</w:t>
      </w:r>
      <w:proofErr w:type="spellEnd"/>
      <w:r w:rsidRPr="00F475D4">
        <w:rPr>
          <w:rFonts w:ascii="Times New Roman" w:hAnsi="Times New Roman" w:cs="Times New Roman"/>
          <w:sz w:val="28"/>
          <w:szCs w:val="28"/>
          <w:shd w:val="clear" w:color="auto" w:fill="FFFFFF"/>
        </w:rPr>
        <w:t xml:space="preserve"> Ю.В., </w:t>
      </w:r>
      <w:proofErr w:type="spellStart"/>
      <w:r w:rsidRPr="00F475D4">
        <w:rPr>
          <w:rFonts w:ascii="Times New Roman" w:hAnsi="Times New Roman" w:cs="Times New Roman"/>
          <w:sz w:val="28"/>
          <w:szCs w:val="28"/>
          <w:shd w:val="clear" w:color="auto" w:fill="FFFFFF"/>
        </w:rPr>
        <w:t>Червань</w:t>
      </w:r>
      <w:proofErr w:type="spellEnd"/>
      <w:r w:rsidRPr="00F475D4">
        <w:rPr>
          <w:rFonts w:ascii="Times New Roman" w:hAnsi="Times New Roman" w:cs="Times New Roman"/>
          <w:sz w:val="28"/>
          <w:szCs w:val="28"/>
          <w:shd w:val="clear" w:color="auto" w:fill="FFFFFF"/>
        </w:rPr>
        <w:t xml:space="preserve"> О.Г. </w:t>
      </w:r>
      <w:proofErr w:type="spellStart"/>
      <w:r w:rsidRPr="00F475D4">
        <w:rPr>
          <w:rFonts w:ascii="Times New Roman" w:hAnsi="Times New Roman" w:cs="Times New Roman"/>
          <w:sz w:val="28"/>
          <w:szCs w:val="28"/>
          <w:shd w:val="clear" w:color="auto" w:fill="FFFFFF"/>
        </w:rPr>
        <w:t>Управління</w:t>
      </w:r>
      <w:proofErr w:type="spellEnd"/>
      <w:r w:rsidRPr="00F475D4">
        <w:rPr>
          <w:rFonts w:ascii="Times New Roman" w:hAnsi="Times New Roman" w:cs="Times New Roman"/>
          <w:sz w:val="28"/>
          <w:szCs w:val="28"/>
          <w:shd w:val="clear" w:color="auto" w:fill="FFFFFF"/>
        </w:rPr>
        <w:t xml:space="preserve"> </w:t>
      </w:r>
      <w:proofErr w:type="spellStart"/>
      <w:r w:rsidRPr="00F475D4">
        <w:rPr>
          <w:rFonts w:ascii="Times New Roman" w:hAnsi="Times New Roman" w:cs="Times New Roman"/>
          <w:sz w:val="28"/>
          <w:szCs w:val="28"/>
          <w:shd w:val="clear" w:color="auto" w:fill="FFFFFF"/>
        </w:rPr>
        <w:t>капіталом</w:t>
      </w:r>
      <w:proofErr w:type="spellEnd"/>
      <w:r w:rsidRPr="00F475D4">
        <w:rPr>
          <w:rFonts w:ascii="Times New Roman" w:hAnsi="Times New Roman" w:cs="Times New Roman"/>
          <w:sz w:val="28"/>
          <w:szCs w:val="28"/>
          <w:shd w:val="clear" w:color="auto" w:fill="FFFFFF"/>
        </w:rPr>
        <w:t xml:space="preserve"> </w:t>
      </w:r>
      <w:proofErr w:type="spellStart"/>
      <w:r w:rsidRPr="00F475D4">
        <w:rPr>
          <w:rFonts w:ascii="Times New Roman" w:hAnsi="Times New Roman" w:cs="Times New Roman"/>
          <w:sz w:val="28"/>
          <w:szCs w:val="28"/>
          <w:shd w:val="clear" w:color="auto" w:fill="FFFFFF"/>
        </w:rPr>
        <w:t>підприємства</w:t>
      </w:r>
      <w:proofErr w:type="spellEnd"/>
      <w:r w:rsidRPr="00F475D4">
        <w:rPr>
          <w:rFonts w:ascii="Times New Roman" w:hAnsi="Times New Roman" w:cs="Times New Roman"/>
          <w:sz w:val="28"/>
          <w:szCs w:val="28"/>
          <w:shd w:val="clear" w:color="auto" w:fill="FFFFFF"/>
        </w:rPr>
        <w:t xml:space="preserve">. </w:t>
      </w:r>
      <w:proofErr w:type="spellStart"/>
      <w:r w:rsidRPr="00F475D4">
        <w:rPr>
          <w:rFonts w:ascii="Times New Roman" w:hAnsi="Times New Roman" w:cs="Times New Roman"/>
          <w:sz w:val="28"/>
          <w:szCs w:val="28"/>
          <w:shd w:val="clear" w:color="auto" w:fill="FFFFFF"/>
        </w:rPr>
        <w:t>Інфраструктура</w:t>
      </w:r>
      <w:proofErr w:type="spellEnd"/>
      <w:r w:rsidRPr="00F475D4">
        <w:rPr>
          <w:rFonts w:ascii="Times New Roman" w:hAnsi="Times New Roman" w:cs="Times New Roman"/>
          <w:sz w:val="28"/>
          <w:szCs w:val="28"/>
          <w:shd w:val="clear" w:color="auto" w:fill="FFFFFF"/>
        </w:rPr>
        <w:t xml:space="preserve"> ринку. 2019. </w:t>
      </w:r>
      <w:proofErr w:type="spellStart"/>
      <w:r w:rsidRPr="00F475D4">
        <w:rPr>
          <w:rFonts w:ascii="Times New Roman" w:hAnsi="Times New Roman" w:cs="Times New Roman"/>
          <w:sz w:val="28"/>
          <w:szCs w:val="28"/>
          <w:shd w:val="clear" w:color="auto" w:fill="FFFFFF"/>
        </w:rPr>
        <w:t>Вип</w:t>
      </w:r>
      <w:proofErr w:type="spellEnd"/>
      <w:r w:rsidRPr="00F475D4">
        <w:rPr>
          <w:rFonts w:ascii="Times New Roman" w:hAnsi="Times New Roman" w:cs="Times New Roman"/>
          <w:sz w:val="28"/>
          <w:szCs w:val="28"/>
          <w:shd w:val="clear" w:color="auto" w:fill="FFFFFF"/>
        </w:rPr>
        <w:t xml:space="preserve">. 33. С. 265—271. URL: </w:t>
      </w:r>
      <w:hyperlink r:id="rId11" w:history="1">
        <w:r w:rsidRPr="008D3BB2">
          <w:rPr>
            <w:rStyle w:val="aa"/>
            <w:rFonts w:ascii="Times New Roman" w:hAnsi="Times New Roman" w:cs="Times New Roman"/>
            <w:sz w:val="28"/>
            <w:szCs w:val="28"/>
            <w:shd w:val="clear" w:color="auto" w:fill="FFFFFF"/>
          </w:rPr>
          <w:t>http://www.market-infr.od.ua/journals/2019/33_2019_ukr/41.pdf</w:t>
        </w:r>
      </w:hyperlink>
    </w:p>
    <w:p w14:paraId="5AB0464F" w14:textId="77777777" w:rsidR="00F475D4" w:rsidRPr="00F475D4" w:rsidRDefault="00F475D4" w:rsidP="00F475D4">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F475D4">
        <w:rPr>
          <w:rFonts w:ascii="Times New Roman" w:hAnsi="Times New Roman" w:cs="Times New Roman"/>
          <w:sz w:val="28"/>
          <w:szCs w:val="28"/>
          <w:shd w:val="clear" w:color="auto" w:fill="FFFFFF"/>
        </w:rPr>
        <w:t>Квасницька</w:t>
      </w:r>
      <w:proofErr w:type="spellEnd"/>
      <w:r w:rsidRPr="00F475D4">
        <w:rPr>
          <w:rFonts w:ascii="Times New Roman" w:hAnsi="Times New Roman" w:cs="Times New Roman"/>
          <w:sz w:val="28"/>
          <w:szCs w:val="28"/>
          <w:shd w:val="clear" w:color="auto" w:fill="FFFFFF"/>
        </w:rPr>
        <w:t xml:space="preserve"> Р., </w:t>
      </w:r>
      <w:proofErr w:type="spellStart"/>
      <w:r w:rsidRPr="00F475D4">
        <w:rPr>
          <w:rFonts w:ascii="Times New Roman" w:hAnsi="Times New Roman" w:cs="Times New Roman"/>
          <w:sz w:val="28"/>
          <w:szCs w:val="28"/>
          <w:shd w:val="clear" w:color="auto" w:fill="FFFFFF"/>
        </w:rPr>
        <w:t>Мрозовський</w:t>
      </w:r>
      <w:proofErr w:type="spellEnd"/>
      <w:r w:rsidRPr="00F475D4">
        <w:rPr>
          <w:rFonts w:ascii="Times New Roman" w:hAnsi="Times New Roman" w:cs="Times New Roman"/>
          <w:sz w:val="28"/>
          <w:szCs w:val="28"/>
          <w:shd w:val="clear" w:color="auto" w:fill="FFFFFF"/>
        </w:rPr>
        <w:t xml:space="preserve"> Я. </w:t>
      </w:r>
      <w:proofErr w:type="spellStart"/>
      <w:r w:rsidRPr="00F475D4">
        <w:rPr>
          <w:rFonts w:ascii="Times New Roman" w:hAnsi="Times New Roman" w:cs="Times New Roman"/>
          <w:sz w:val="28"/>
          <w:szCs w:val="28"/>
          <w:shd w:val="clear" w:color="auto" w:fill="FFFFFF"/>
        </w:rPr>
        <w:t>Критеріальні</w:t>
      </w:r>
      <w:proofErr w:type="spellEnd"/>
      <w:r w:rsidRPr="00F475D4">
        <w:rPr>
          <w:rFonts w:ascii="Times New Roman" w:hAnsi="Times New Roman" w:cs="Times New Roman"/>
          <w:sz w:val="28"/>
          <w:szCs w:val="28"/>
          <w:shd w:val="clear" w:color="auto" w:fill="FFFFFF"/>
        </w:rPr>
        <w:t xml:space="preserve"> </w:t>
      </w:r>
      <w:proofErr w:type="spellStart"/>
      <w:r w:rsidRPr="00F475D4">
        <w:rPr>
          <w:rFonts w:ascii="Times New Roman" w:hAnsi="Times New Roman" w:cs="Times New Roman"/>
          <w:sz w:val="28"/>
          <w:szCs w:val="28"/>
          <w:shd w:val="clear" w:color="auto" w:fill="FFFFFF"/>
        </w:rPr>
        <w:t>підходи</w:t>
      </w:r>
      <w:proofErr w:type="spellEnd"/>
      <w:r w:rsidRPr="00F475D4">
        <w:rPr>
          <w:rFonts w:ascii="Times New Roman" w:hAnsi="Times New Roman" w:cs="Times New Roman"/>
          <w:sz w:val="28"/>
          <w:szCs w:val="28"/>
          <w:shd w:val="clear" w:color="auto" w:fill="FFFFFF"/>
        </w:rPr>
        <w:t xml:space="preserve"> до </w:t>
      </w:r>
      <w:proofErr w:type="spellStart"/>
      <w:r w:rsidRPr="00F475D4">
        <w:rPr>
          <w:rFonts w:ascii="Times New Roman" w:hAnsi="Times New Roman" w:cs="Times New Roman"/>
          <w:sz w:val="28"/>
          <w:szCs w:val="28"/>
          <w:shd w:val="clear" w:color="auto" w:fill="FFFFFF"/>
        </w:rPr>
        <w:t>формування</w:t>
      </w:r>
      <w:proofErr w:type="spellEnd"/>
      <w:r w:rsidRPr="00F475D4">
        <w:rPr>
          <w:rFonts w:ascii="Times New Roman" w:hAnsi="Times New Roman" w:cs="Times New Roman"/>
          <w:sz w:val="28"/>
          <w:szCs w:val="28"/>
          <w:shd w:val="clear" w:color="auto" w:fill="FFFFFF"/>
        </w:rPr>
        <w:t xml:space="preserve"> </w:t>
      </w:r>
      <w:proofErr w:type="spellStart"/>
      <w:r w:rsidRPr="00F475D4">
        <w:rPr>
          <w:rFonts w:ascii="Times New Roman" w:hAnsi="Times New Roman" w:cs="Times New Roman"/>
          <w:sz w:val="28"/>
          <w:szCs w:val="28"/>
          <w:shd w:val="clear" w:color="auto" w:fill="FFFFFF"/>
        </w:rPr>
        <w:t>оптимальної</w:t>
      </w:r>
      <w:proofErr w:type="spellEnd"/>
      <w:r w:rsidRPr="00F475D4">
        <w:rPr>
          <w:rFonts w:ascii="Times New Roman" w:hAnsi="Times New Roman" w:cs="Times New Roman"/>
          <w:sz w:val="28"/>
          <w:szCs w:val="28"/>
          <w:shd w:val="clear" w:color="auto" w:fill="FFFFFF"/>
        </w:rPr>
        <w:t xml:space="preserve"> </w:t>
      </w:r>
      <w:proofErr w:type="spellStart"/>
      <w:r w:rsidRPr="00F475D4">
        <w:rPr>
          <w:rFonts w:ascii="Times New Roman" w:hAnsi="Times New Roman" w:cs="Times New Roman"/>
          <w:sz w:val="28"/>
          <w:szCs w:val="28"/>
          <w:shd w:val="clear" w:color="auto" w:fill="FFFFFF"/>
        </w:rPr>
        <w:t>структури</w:t>
      </w:r>
      <w:proofErr w:type="spellEnd"/>
      <w:r w:rsidRPr="00F475D4">
        <w:rPr>
          <w:rFonts w:ascii="Times New Roman" w:hAnsi="Times New Roman" w:cs="Times New Roman"/>
          <w:sz w:val="28"/>
          <w:szCs w:val="28"/>
          <w:shd w:val="clear" w:color="auto" w:fill="FFFFFF"/>
        </w:rPr>
        <w:t xml:space="preserve"> </w:t>
      </w:r>
      <w:proofErr w:type="spellStart"/>
      <w:r w:rsidRPr="00F475D4">
        <w:rPr>
          <w:rFonts w:ascii="Times New Roman" w:hAnsi="Times New Roman" w:cs="Times New Roman"/>
          <w:sz w:val="28"/>
          <w:szCs w:val="28"/>
          <w:shd w:val="clear" w:color="auto" w:fill="FFFFFF"/>
        </w:rPr>
        <w:t>капіталу</w:t>
      </w:r>
      <w:proofErr w:type="spellEnd"/>
      <w:r w:rsidRPr="00F475D4">
        <w:rPr>
          <w:rFonts w:ascii="Times New Roman" w:hAnsi="Times New Roman" w:cs="Times New Roman"/>
          <w:sz w:val="28"/>
          <w:szCs w:val="28"/>
          <w:shd w:val="clear" w:color="auto" w:fill="FFFFFF"/>
        </w:rPr>
        <w:t xml:space="preserve"> </w:t>
      </w:r>
      <w:proofErr w:type="spellStart"/>
      <w:r w:rsidRPr="00F475D4">
        <w:rPr>
          <w:rFonts w:ascii="Times New Roman" w:hAnsi="Times New Roman" w:cs="Times New Roman"/>
          <w:sz w:val="28"/>
          <w:szCs w:val="28"/>
          <w:shd w:val="clear" w:color="auto" w:fill="FFFFFF"/>
        </w:rPr>
        <w:t>підприємства</w:t>
      </w:r>
      <w:proofErr w:type="spellEnd"/>
      <w:r w:rsidRPr="00F475D4">
        <w:rPr>
          <w:rFonts w:ascii="Times New Roman" w:hAnsi="Times New Roman" w:cs="Times New Roman"/>
          <w:sz w:val="28"/>
          <w:szCs w:val="28"/>
          <w:shd w:val="clear" w:color="auto" w:fill="FFFFFF"/>
        </w:rPr>
        <w:t xml:space="preserve">. </w:t>
      </w:r>
      <w:r w:rsidRPr="00F475D4">
        <w:rPr>
          <w:rFonts w:ascii="Times New Roman" w:hAnsi="Times New Roman" w:cs="Times New Roman"/>
          <w:sz w:val="28"/>
          <w:szCs w:val="28"/>
          <w:shd w:val="clear" w:color="auto" w:fill="FFFFFF"/>
          <w:lang w:val="en-US"/>
        </w:rPr>
        <w:t xml:space="preserve">Modeling the development of the economic systems. 2021. № 2. </w:t>
      </w:r>
      <w:r w:rsidRPr="00F475D4">
        <w:rPr>
          <w:rFonts w:ascii="Times New Roman" w:hAnsi="Times New Roman" w:cs="Times New Roman"/>
          <w:sz w:val="28"/>
          <w:szCs w:val="28"/>
          <w:shd w:val="clear" w:color="auto" w:fill="FFFFFF"/>
        </w:rPr>
        <w:t>С</w:t>
      </w:r>
      <w:r w:rsidRPr="00F475D4">
        <w:rPr>
          <w:rFonts w:ascii="Times New Roman" w:hAnsi="Times New Roman" w:cs="Times New Roman"/>
          <w:sz w:val="28"/>
          <w:szCs w:val="28"/>
          <w:shd w:val="clear" w:color="auto" w:fill="FFFFFF"/>
          <w:lang w:val="en-US"/>
        </w:rPr>
        <w:t xml:space="preserve">. 12—18. URL: </w:t>
      </w:r>
      <w:hyperlink r:id="rId12" w:history="1">
        <w:r w:rsidRPr="008D3BB2">
          <w:rPr>
            <w:rStyle w:val="aa"/>
            <w:rFonts w:ascii="Times New Roman" w:hAnsi="Times New Roman" w:cs="Times New Roman"/>
            <w:sz w:val="28"/>
            <w:szCs w:val="28"/>
            <w:shd w:val="clear" w:color="auto" w:fill="FFFFFF"/>
            <w:lang w:val="en-US"/>
          </w:rPr>
          <w:t>http://nbuv.gov.ua/UJRN/mdes_2021_2_4</w:t>
        </w:r>
      </w:hyperlink>
    </w:p>
    <w:p w14:paraId="378634DE" w14:textId="77777777" w:rsidR="00AA4BBB" w:rsidRPr="00AA4BBB" w:rsidRDefault="00AA4BBB" w:rsidP="00AA4BBB">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AA4BBB">
        <w:rPr>
          <w:rFonts w:ascii="Times New Roman" w:hAnsi="Times New Roman" w:cs="Times New Roman"/>
          <w:iCs/>
          <w:color w:val="000000" w:themeColor="text1"/>
          <w:sz w:val="28"/>
          <w:szCs w:val="28"/>
          <w:lang w:val="uk-UA"/>
        </w:rPr>
        <w:lastRenderedPageBreak/>
        <w:t>Дюранд</w:t>
      </w:r>
      <w:proofErr w:type="spellEnd"/>
      <w:r w:rsidRPr="00AA4BBB">
        <w:rPr>
          <w:rFonts w:ascii="Times New Roman" w:hAnsi="Times New Roman" w:cs="Times New Roman"/>
          <w:iCs/>
          <w:color w:val="000000" w:themeColor="text1"/>
          <w:sz w:val="28"/>
          <w:szCs w:val="28"/>
          <w:lang w:val="uk-UA"/>
        </w:rPr>
        <w:t xml:space="preserve"> Д., Вартість боргових та акціонерних фондів для бізнесу: тенденції та проблеми вимірювання / Конференція з дослідження фінансів бізнесу // Національне бюро економічних досліджень. </w:t>
      </w:r>
      <w:r w:rsidRPr="00AA4BBB">
        <w:rPr>
          <w:rFonts w:ascii="Times New Roman" w:hAnsi="Times New Roman" w:cs="Times New Roman"/>
          <w:iCs/>
          <w:color w:val="000000" w:themeColor="text1"/>
          <w:sz w:val="28"/>
          <w:szCs w:val="28"/>
          <w:lang w:val="en-US"/>
        </w:rPr>
        <w:t>NY</w:t>
      </w:r>
      <w:r w:rsidRPr="00AA4BBB">
        <w:rPr>
          <w:rFonts w:ascii="Times New Roman" w:hAnsi="Times New Roman" w:cs="Times New Roman"/>
          <w:iCs/>
          <w:color w:val="000000" w:themeColor="text1"/>
          <w:sz w:val="28"/>
          <w:szCs w:val="28"/>
          <w:lang w:val="uk-UA"/>
        </w:rPr>
        <w:t xml:space="preserve"> 1962. С. 215-262.</w:t>
      </w:r>
    </w:p>
    <w:p w14:paraId="32A6FF44" w14:textId="77777777" w:rsidR="00AA4BBB" w:rsidRPr="00AA4BBB" w:rsidRDefault="00AA4BBB" w:rsidP="00AA4BBB">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AA4BBB">
        <w:rPr>
          <w:rFonts w:ascii="Times New Roman" w:hAnsi="Times New Roman" w:cs="Times New Roman"/>
          <w:iCs/>
          <w:color w:val="000000" w:themeColor="text1"/>
          <w:sz w:val="28"/>
          <w:szCs w:val="28"/>
          <w:lang w:val="uk-UA"/>
        </w:rPr>
        <w:t>Модільяні</w:t>
      </w:r>
      <w:proofErr w:type="spellEnd"/>
      <w:r w:rsidRPr="00AA4BBB">
        <w:rPr>
          <w:rFonts w:ascii="Times New Roman" w:hAnsi="Times New Roman" w:cs="Times New Roman"/>
          <w:iCs/>
          <w:color w:val="000000" w:themeColor="text1"/>
          <w:sz w:val="28"/>
          <w:szCs w:val="28"/>
          <w:lang w:val="uk-UA"/>
        </w:rPr>
        <w:t xml:space="preserve"> Ф. Вартість капіталу, фінанси корпорацій і теорія інвестицій / Франко </w:t>
      </w:r>
      <w:proofErr w:type="spellStart"/>
      <w:r w:rsidRPr="00AA4BBB">
        <w:rPr>
          <w:rFonts w:ascii="Times New Roman" w:hAnsi="Times New Roman" w:cs="Times New Roman"/>
          <w:iCs/>
          <w:color w:val="000000" w:themeColor="text1"/>
          <w:sz w:val="28"/>
          <w:szCs w:val="28"/>
          <w:lang w:val="uk-UA"/>
        </w:rPr>
        <w:t>Модільяні</w:t>
      </w:r>
      <w:proofErr w:type="spellEnd"/>
      <w:r w:rsidRPr="00AA4BBB">
        <w:rPr>
          <w:rFonts w:ascii="Times New Roman" w:hAnsi="Times New Roman" w:cs="Times New Roman"/>
          <w:iCs/>
          <w:color w:val="000000" w:themeColor="text1"/>
          <w:sz w:val="28"/>
          <w:szCs w:val="28"/>
          <w:lang w:val="uk-UA"/>
        </w:rPr>
        <w:t xml:space="preserve">, </w:t>
      </w:r>
      <w:proofErr w:type="spellStart"/>
      <w:r w:rsidRPr="00AA4BBB">
        <w:rPr>
          <w:rFonts w:ascii="Times New Roman" w:hAnsi="Times New Roman" w:cs="Times New Roman"/>
          <w:iCs/>
          <w:color w:val="000000" w:themeColor="text1"/>
          <w:sz w:val="28"/>
          <w:szCs w:val="28"/>
          <w:lang w:val="uk-UA"/>
        </w:rPr>
        <w:t>Мертон</w:t>
      </w:r>
      <w:proofErr w:type="spellEnd"/>
      <w:r w:rsidRPr="00AA4BBB">
        <w:rPr>
          <w:rFonts w:ascii="Times New Roman" w:hAnsi="Times New Roman" w:cs="Times New Roman"/>
          <w:iCs/>
          <w:color w:val="000000" w:themeColor="text1"/>
          <w:sz w:val="28"/>
          <w:szCs w:val="28"/>
          <w:lang w:val="uk-UA"/>
        </w:rPr>
        <w:t xml:space="preserve"> Х. Міллер // </w:t>
      </w:r>
      <w:r w:rsidRPr="00AA4BBB">
        <w:rPr>
          <w:rFonts w:ascii="Times New Roman" w:hAnsi="Times New Roman" w:cs="Times New Roman"/>
          <w:iCs/>
          <w:color w:val="000000" w:themeColor="text1"/>
          <w:sz w:val="28"/>
          <w:szCs w:val="28"/>
          <w:lang w:val="en-US"/>
        </w:rPr>
        <w:t>The</w:t>
      </w:r>
      <w:r w:rsidRPr="00AA4BBB">
        <w:rPr>
          <w:rFonts w:ascii="Times New Roman" w:hAnsi="Times New Roman" w:cs="Times New Roman"/>
          <w:iCs/>
          <w:color w:val="000000" w:themeColor="text1"/>
          <w:sz w:val="28"/>
          <w:szCs w:val="28"/>
          <w:lang w:val="uk-UA"/>
        </w:rPr>
        <w:t xml:space="preserve"> </w:t>
      </w:r>
      <w:r w:rsidRPr="00AA4BBB">
        <w:rPr>
          <w:rFonts w:ascii="Times New Roman" w:hAnsi="Times New Roman" w:cs="Times New Roman"/>
          <w:iCs/>
          <w:color w:val="000000" w:themeColor="text1"/>
          <w:sz w:val="28"/>
          <w:szCs w:val="28"/>
          <w:lang w:val="en-US"/>
        </w:rPr>
        <w:t>American</w:t>
      </w:r>
      <w:r w:rsidRPr="00AA4BBB">
        <w:rPr>
          <w:rFonts w:ascii="Times New Roman" w:hAnsi="Times New Roman" w:cs="Times New Roman"/>
          <w:iCs/>
          <w:color w:val="000000" w:themeColor="text1"/>
          <w:sz w:val="28"/>
          <w:szCs w:val="28"/>
          <w:lang w:val="uk-UA"/>
        </w:rPr>
        <w:t xml:space="preserve"> </w:t>
      </w:r>
      <w:r w:rsidRPr="00AA4BBB">
        <w:rPr>
          <w:rFonts w:ascii="Times New Roman" w:hAnsi="Times New Roman" w:cs="Times New Roman"/>
          <w:iCs/>
          <w:color w:val="000000" w:themeColor="text1"/>
          <w:sz w:val="28"/>
          <w:szCs w:val="28"/>
          <w:lang w:val="en-US"/>
        </w:rPr>
        <w:t>Economic</w:t>
      </w:r>
      <w:r w:rsidRPr="00AA4BBB">
        <w:rPr>
          <w:rFonts w:ascii="Times New Roman" w:hAnsi="Times New Roman" w:cs="Times New Roman"/>
          <w:iCs/>
          <w:color w:val="000000" w:themeColor="text1"/>
          <w:sz w:val="28"/>
          <w:szCs w:val="28"/>
          <w:lang w:val="uk-UA"/>
        </w:rPr>
        <w:t xml:space="preserve"> </w:t>
      </w:r>
      <w:r w:rsidRPr="00AA4BBB">
        <w:rPr>
          <w:rFonts w:ascii="Times New Roman" w:hAnsi="Times New Roman" w:cs="Times New Roman"/>
          <w:iCs/>
          <w:color w:val="000000" w:themeColor="text1"/>
          <w:sz w:val="28"/>
          <w:szCs w:val="28"/>
          <w:lang w:val="en-US"/>
        </w:rPr>
        <w:t>Review</w:t>
      </w:r>
      <w:r w:rsidRPr="00AA4BBB">
        <w:rPr>
          <w:rFonts w:ascii="Times New Roman" w:hAnsi="Times New Roman" w:cs="Times New Roman"/>
          <w:iCs/>
          <w:color w:val="000000" w:themeColor="text1"/>
          <w:sz w:val="28"/>
          <w:szCs w:val="28"/>
          <w:lang w:val="uk-UA"/>
        </w:rPr>
        <w:t xml:space="preserve">. – 1958. – </w:t>
      </w:r>
      <w:proofErr w:type="spellStart"/>
      <w:r w:rsidRPr="00AA4BBB">
        <w:rPr>
          <w:rFonts w:ascii="Times New Roman" w:hAnsi="Times New Roman" w:cs="Times New Roman"/>
          <w:iCs/>
          <w:color w:val="000000" w:themeColor="text1"/>
          <w:sz w:val="28"/>
          <w:szCs w:val="28"/>
          <w:lang w:val="uk-UA"/>
        </w:rPr>
        <w:t>Вип</w:t>
      </w:r>
      <w:proofErr w:type="spellEnd"/>
      <w:r w:rsidRPr="00AA4BBB">
        <w:rPr>
          <w:rFonts w:ascii="Times New Roman" w:hAnsi="Times New Roman" w:cs="Times New Roman"/>
          <w:iCs/>
          <w:color w:val="000000" w:themeColor="text1"/>
          <w:sz w:val="28"/>
          <w:szCs w:val="28"/>
          <w:lang w:val="uk-UA"/>
        </w:rPr>
        <w:t>. 48, № 3. – С. 261–297.</w:t>
      </w:r>
    </w:p>
    <w:p w14:paraId="4B9BACA5" w14:textId="77777777" w:rsidR="0020707D" w:rsidRPr="00F475D4" w:rsidRDefault="00AA4BBB" w:rsidP="003D5362">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AA4BBB">
        <w:rPr>
          <w:rFonts w:ascii="Times New Roman" w:hAnsi="Times New Roman" w:cs="Times New Roman"/>
          <w:iCs/>
          <w:color w:val="000000" w:themeColor="text1"/>
          <w:sz w:val="28"/>
          <w:szCs w:val="28"/>
          <w:lang w:val="uk-UA"/>
        </w:rPr>
        <w:t>Модільяні</w:t>
      </w:r>
      <w:proofErr w:type="spellEnd"/>
      <w:r w:rsidRPr="00AA4BBB">
        <w:rPr>
          <w:rFonts w:ascii="Times New Roman" w:hAnsi="Times New Roman" w:cs="Times New Roman"/>
          <w:iCs/>
          <w:color w:val="000000" w:themeColor="text1"/>
          <w:sz w:val="28"/>
          <w:szCs w:val="28"/>
          <w:lang w:val="uk-UA"/>
        </w:rPr>
        <w:t xml:space="preserve"> Ф. Податки на прибуток корпорацій і вартість капіталу, фінанси корпорацій та теорія інвестицій/ Ф. </w:t>
      </w:r>
      <w:proofErr w:type="spellStart"/>
      <w:r w:rsidRPr="00AA4BBB">
        <w:rPr>
          <w:rFonts w:ascii="Times New Roman" w:hAnsi="Times New Roman" w:cs="Times New Roman"/>
          <w:iCs/>
          <w:color w:val="000000" w:themeColor="text1"/>
          <w:sz w:val="28"/>
          <w:szCs w:val="28"/>
          <w:lang w:val="uk-UA"/>
        </w:rPr>
        <w:t>Модільяні</w:t>
      </w:r>
      <w:proofErr w:type="spellEnd"/>
      <w:r w:rsidRPr="00AA4BBB">
        <w:rPr>
          <w:rFonts w:ascii="Times New Roman" w:hAnsi="Times New Roman" w:cs="Times New Roman"/>
          <w:iCs/>
          <w:color w:val="000000" w:themeColor="text1"/>
          <w:sz w:val="28"/>
          <w:szCs w:val="28"/>
          <w:lang w:val="uk-UA"/>
        </w:rPr>
        <w:t>, М. Х. Міллер //</w:t>
      </w:r>
      <w:r w:rsidRPr="00AA4BBB">
        <w:rPr>
          <w:rFonts w:ascii="Times New Roman" w:hAnsi="Times New Roman" w:cs="Times New Roman"/>
          <w:iCs/>
          <w:color w:val="000000" w:themeColor="text1"/>
          <w:sz w:val="28"/>
          <w:szCs w:val="28"/>
          <w:lang w:val="en-US"/>
        </w:rPr>
        <w:t>American</w:t>
      </w:r>
      <w:r w:rsidRPr="00AA4BBB">
        <w:rPr>
          <w:rFonts w:ascii="Times New Roman" w:hAnsi="Times New Roman" w:cs="Times New Roman"/>
          <w:iCs/>
          <w:color w:val="000000" w:themeColor="text1"/>
          <w:sz w:val="28"/>
          <w:szCs w:val="28"/>
          <w:lang w:val="uk-UA"/>
        </w:rPr>
        <w:t xml:space="preserve"> </w:t>
      </w:r>
      <w:r w:rsidRPr="00AA4BBB">
        <w:rPr>
          <w:rFonts w:ascii="Times New Roman" w:hAnsi="Times New Roman" w:cs="Times New Roman"/>
          <w:iCs/>
          <w:color w:val="000000" w:themeColor="text1"/>
          <w:sz w:val="28"/>
          <w:szCs w:val="28"/>
          <w:lang w:val="en-US"/>
        </w:rPr>
        <w:t>Economic</w:t>
      </w:r>
      <w:r w:rsidRPr="00AA4BBB">
        <w:rPr>
          <w:rFonts w:ascii="Times New Roman" w:hAnsi="Times New Roman" w:cs="Times New Roman"/>
          <w:iCs/>
          <w:color w:val="000000" w:themeColor="text1"/>
          <w:sz w:val="28"/>
          <w:szCs w:val="28"/>
          <w:lang w:val="uk-UA"/>
        </w:rPr>
        <w:t xml:space="preserve"> </w:t>
      </w:r>
      <w:r w:rsidRPr="00AA4BBB">
        <w:rPr>
          <w:rFonts w:ascii="Times New Roman" w:hAnsi="Times New Roman" w:cs="Times New Roman"/>
          <w:iCs/>
          <w:color w:val="000000" w:themeColor="text1"/>
          <w:sz w:val="28"/>
          <w:szCs w:val="28"/>
          <w:lang w:val="en-US"/>
        </w:rPr>
        <w:t>Review</w:t>
      </w:r>
      <w:r w:rsidRPr="00AA4BBB">
        <w:rPr>
          <w:rFonts w:ascii="Times New Roman" w:hAnsi="Times New Roman" w:cs="Times New Roman"/>
          <w:iCs/>
          <w:color w:val="000000" w:themeColor="text1"/>
          <w:sz w:val="28"/>
          <w:szCs w:val="28"/>
          <w:lang w:val="uk-UA"/>
        </w:rPr>
        <w:t>. — 1963. — № 4. — С. 433–443</w:t>
      </w:r>
    </w:p>
    <w:p w14:paraId="2E3B00B9" w14:textId="77777777" w:rsidR="00F475D4" w:rsidRPr="00CB63DB" w:rsidRDefault="00F475D4" w:rsidP="00F475D4">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r w:rsidRPr="00CB63DB">
        <w:rPr>
          <w:rFonts w:ascii="Times New Roman" w:hAnsi="Times New Roman" w:cs="Times New Roman"/>
          <w:sz w:val="28"/>
          <w:szCs w:val="28"/>
          <w:shd w:val="clear" w:color="auto" w:fill="FFFFFF"/>
          <w:lang w:val="uk-UA"/>
        </w:rPr>
        <w:t>Казан, П. І., Суворова , І. В. Сучасні теорії оптимізації структури капіталу.</w:t>
      </w:r>
      <w:r w:rsidRPr="00CB63DB">
        <w:rPr>
          <w:rFonts w:ascii="Times New Roman" w:hAnsi="Times New Roman" w:cs="Times New Roman"/>
          <w:sz w:val="28"/>
          <w:szCs w:val="28"/>
          <w:shd w:val="clear" w:color="auto" w:fill="FFFFFF"/>
        </w:rPr>
        <w:t> </w:t>
      </w:r>
      <w:r w:rsidRPr="00CB63DB">
        <w:rPr>
          <w:rFonts w:ascii="Times New Roman" w:hAnsi="Times New Roman" w:cs="Times New Roman"/>
          <w:i/>
          <w:iCs/>
          <w:sz w:val="28"/>
          <w:szCs w:val="28"/>
          <w:shd w:val="clear" w:color="auto" w:fill="FFFFFF"/>
          <w:lang w:val="uk-UA"/>
        </w:rPr>
        <w:t>Підприємництво і торгівля</w:t>
      </w:r>
      <w:r w:rsidRPr="00CB63DB">
        <w:rPr>
          <w:rFonts w:ascii="Times New Roman" w:hAnsi="Times New Roman" w:cs="Times New Roman"/>
          <w:sz w:val="28"/>
          <w:szCs w:val="28"/>
          <w:shd w:val="clear" w:color="auto" w:fill="FFFFFF"/>
          <w:lang w:val="uk-UA"/>
        </w:rPr>
        <w:t xml:space="preserve">, 2019. </w:t>
      </w:r>
      <w:proofErr w:type="spellStart"/>
      <w:r w:rsidRPr="00CB63DB">
        <w:rPr>
          <w:rFonts w:ascii="Times New Roman" w:hAnsi="Times New Roman" w:cs="Times New Roman"/>
          <w:sz w:val="28"/>
          <w:szCs w:val="28"/>
          <w:shd w:val="clear" w:color="auto" w:fill="FFFFFF"/>
          <w:lang w:val="uk-UA"/>
        </w:rPr>
        <w:t>Вип</w:t>
      </w:r>
      <w:proofErr w:type="spellEnd"/>
      <w:r w:rsidRPr="00CB63DB">
        <w:rPr>
          <w:rFonts w:ascii="Times New Roman" w:hAnsi="Times New Roman" w:cs="Times New Roman"/>
          <w:sz w:val="28"/>
          <w:szCs w:val="28"/>
          <w:shd w:val="clear" w:color="auto" w:fill="FFFFFF"/>
          <w:lang w:val="uk-UA"/>
        </w:rPr>
        <w:t>. 25. С. 106-111.</w:t>
      </w:r>
    </w:p>
    <w:p w14:paraId="28977753" w14:textId="77777777" w:rsidR="00F475D4" w:rsidRDefault="00F475D4" w:rsidP="00F475D4">
      <w:pPr>
        <w:pStyle w:val="a8"/>
        <w:numPr>
          <w:ilvl w:val="0"/>
          <w:numId w:val="12"/>
        </w:numPr>
        <w:spacing w:after="0" w:line="360" w:lineRule="auto"/>
        <w:ind w:left="0" w:firstLine="0"/>
        <w:jc w:val="both"/>
        <w:rPr>
          <w:rFonts w:ascii="Times New Roman" w:hAnsi="Times New Roman" w:cs="Times New Roman"/>
          <w:sz w:val="28"/>
          <w:szCs w:val="28"/>
          <w:lang w:val="uk-UA"/>
        </w:rPr>
      </w:pPr>
      <w:proofErr w:type="spellStart"/>
      <w:r w:rsidRPr="00F475D4">
        <w:rPr>
          <w:rFonts w:ascii="Times New Roman" w:hAnsi="Times New Roman" w:cs="Times New Roman"/>
          <w:sz w:val="28"/>
          <w:szCs w:val="28"/>
          <w:lang w:val="uk-UA"/>
        </w:rPr>
        <w:t>Ракеш</w:t>
      </w:r>
      <w:proofErr w:type="spellEnd"/>
      <w:r w:rsidRPr="00F475D4">
        <w:rPr>
          <w:rFonts w:ascii="Times New Roman" w:hAnsi="Times New Roman" w:cs="Times New Roman"/>
          <w:sz w:val="28"/>
          <w:szCs w:val="28"/>
          <w:lang w:val="uk-UA"/>
        </w:rPr>
        <w:t xml:space="preserve"> М., С. </w:t>
      </w:r>
      <w:proofErr w:type="spellStart"/>
      <w:r w:rsidRPr="00F475D4">
        <w:rPr>
          <w:rFonts w:ascii="Times New Roman" w:hAnsi="Times New Roman" w:cs="Times New Roman"/>
          <w:sz w:val="28"/>
          <w:szCs w:val="28"/>
          <w:lang w:val="uk-UA"/>
        </w:rPr>
        <w:t>Дж</w:t>
      </w:r>
      <w:proofErr w:type="spellEnd"/>
      <w:r w:rsidRPr="00F475D4">
        <w:rPr>
          <w:rFonts w:ascii="Times New Roman" w:hAnsi="Times New Roman" w:cs="Times New Roman"/>
          <w:sz w:val="28"/>
          <w:szCs w:val="28"/>
          <w:lang w:val="uk-UA"/>
        </w:rPr>
        <w:t xml:space="preserve">. </w:t>
      </w:r>
      <w:proofErr w:type="spellStart"/>
      <w:r w:rsidRPr="00F475D4">
        <w:rPr>
          <w:rFonts w:ascii="Times New Roman" w:hAnsi="Times New Roman" w:cs="Times New Roman"/>
          <w:sz w:val="28"/>
          <w:szCs w:val="28"/>
          <w:lang w:val="uk-UA"/>
        </w:rPr>
        <w:t>Джіоті</w:t>
      </w:r>
      <w:proofErr w:type="spellEnd"/>
      <w:r w:rsidRPr="00F475D4">
        <w:rPr>
          <w:rFonts w:ascii="Times New Roman" w:hAnsi="Times New Roman" w:cs="Times New Roman"/>
          <w:sz w:val="28"/>
          <w:szCs w:val="28"/>
          <w:lang w:val="uk-UA"/>
        </w:rPr>
        <w:t xml:space="preserve">, Вплив структури капіталу на прибутковість – </w:t>
      </w:r>
      <w:r w:rsidRPr="00F475D4">
        <w:rPr>
          <w:rFonts w:ascii="Times New Roman" w:hAnsi="Times New Roman" w:cs="Times New Roman"/>
          <w:i/>
          <w:sz w:val="28"/>
          <w:szCs w:val="28"/>
          <w:lang w:val="uk-UA"/>
        </w:rPr>
        <w:t>Азіатський журнал менеджменту</w:t>
      </w:r>
      <w:r w:rsidRPr="00F475D4">
        <w:rPr>
          <w:rFonts w:ascii="Times New Roman" w:hAnsi="Times New Roman" w:cs="Times New Roman"/>
          <w:sz w:val="28"/>
          <w:szCs w:val="28"/>
          <w:lang w:val="uk-UA"/>
        </w:rPr>
        <w:t>. 2018. - №3. – Т.9. с.1067-1072</w:t>
      </w:r>
    </w:p>
    <w:p w14:paraId="55C974E1" w14:textId="77777777" w:rsidR="00F475D4" w:rsidRPr="00F475D4" w:rsidRDefault="00F475D4" w:rsidP="00F475D4">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CB63DB">
        <w:rPr>
          <w:rFonts w:ascii="Times New Roman" w:hAnsi="Times New Roman" w:cs="Times New Roman"/>
          <w:sz w:val="28"/>
          <w:szCs w:val="28"/>
          <w:lang w:val="uk-UA"/>
        </w:rPr>
        <w:t>Deqiang</w:t>
      </w:r>
      <w:proofErr w:type="spellEnd"/>
      <w:r w:rsidRPr="00CB63DB">
        <w:rPr>
          <w:rFonts w:ascii="Times New Roman" w:hAnsi="Times New Roman" w:cs="Times New Roman"/>
          <w:sz w:val="28"/>
          <w:szCs w:val="28"/>
          <w:lang w:val="uk-UA"/>
        </w:rPr>
        <w:t xml:space="preserve"> </w:t>
      </w:r>
      <w:proofErr w:type="spellStart"/>
      <w:r w:rsidRPr="00CB63DB">
        <w:rPr>
          <w:rFonts w:ascii="Times New Roman" w:hAnsi="Times New Roman" w:cs="Times New Roman"/>
          <w:sz w:val="28"/>
          <w:szCs w:val="28"/>
          <w:lang w:val="uk-UA"/>
        </w:rPr>
        <w:t>Deng</w:t>
      </w:r>
      <w:proofErr w:type="spellEnd"/>
      <w:r w:rsidRPr="00CB63DB">
        <w:rPr>
          <w:rFonts w:ascii="Times New Roman" w:hAnsi="Times New Roman" w:cs="Times New Roman"/>
          <w:sz w:val="28"/>
          <w:szCs w:val="28"/>
          <w:lang w:val="uk-UA"/>
        </w:rPr>
        <w:t xml:space="preserve">, </w:t>
      </w:r>
      <w:proofErr w:type="spellStart"/>
      <w:r w:rsidRPr="00CB63DB">
        <w:rPr>
          <w:rFonts w:ascii="Times New Roman" w:hAnsi="Times New Roman" w:cs="Times New Roman"/>
          <w:sz w:val="28"/>
          <w:szCs w:val="28"/>
          <w:lang w:val="uk-UA"/>
        </w:rPr>
        <w:t>Rui</w:t>
      </w:r>
      <w:proofErr w:type="spellEnd"/>
      <w:r w:rsidRPr="00CB63DB">
        <w:rPr>
          <w:rFonts w:ascii="Times New Roman" w:hAnsi="Times New Roman" w:cs="Times New Roman"/>
          <w:sz w:val="28"/>
          <w:szCs w:val="28"/>
          <w:lang w:val="uk-UA"/>
        </w:rPr>
        <w:t xml:space="preserve"> </w:t>
      </w:r>
      <w:proofErr w:type="spellStart"/>
      <w:r w:rsidRPr="00CB63DB">
        <w:rPr>
          <w:rFonts w:ascii="Times New Roman" w:hAnsi="Times New Roman" w:cs="Times New Roman"/>
          <w:sz w:val="28"/>
          <w:szCs w:val="28"/>
          <w:lang w:val="uk-UA"/>
        </w:rPr>
        <w:t>Shao</w:t>
      </w:r>
      <w:proofErr w:type="spellEnd"/>
      <w:r w:rsidRPr="00CB63DB">
        <w:rPr>
          <w:rFonts w:ascii="Times New Roman" w:hAnsi="Times New Roman" w:cs="Times New Roman"/>
          <w:sz w:val="28"/>
          <w:szCs w:val="28"/>
          <w:lang w:val="uk-UA"/>
        </w:rPr>
        <w:t xml:space="preserve"> Податок на прибуток і структура капіталу транснаціональних корпорацій - </w:t>
      </w:r>
      <w:proofErr w:type="spellStart"/>
      <w:r w:rsidRPr="00CB63DB">
        <w:rPr>
          <w:rFonts w:ascii="Times New Roman" w:hAnsi="Times New Roman" w:cs="Times New Roman"/>
          <w:sz w:val="28"/>
          <w:szCs w:val="28"/>
          <w:lang w:val="uk-UA"/>
        </w:rPr>
        <w:t>Atlantis</w:t>
      </w:r>
      <w:proofErr w:type="spellEnd"/>
      <w:r w:rsidRPr="00CB63DB">
        <w:rPr>
          <w:rFonts w:ascii="Times New Roman" w:hAnsi="Times New Roman" w:cs="Times New Roman"/>
          <w:sz w:val="28"/>
          <w:szCs w:val="28"/>
          <w:lang w:val="uk-UA"/>
        </w:rPr>
        <w:t xml:space="preserve"> </w:t>
      </w:r>
      <w:proofErr w:type="spellStart"/>
      <w:r w:rsidRPr="00CB63DB">
        <w:rPr>
          <w:rFonts w:ascii="Times New Roman" w:hAnsi="Times New Roman" w:cs="Times New Roman"/>
          <w:sz w:val="28"/>
          <w:szCs w:val="28"/>
          <w:lang w:val="uk-UA"/>
        </w:rPr>
        <w:t>Press</w:t>
      </w:r>
      <w:proofErr w:type="spellEnd"/>
      <w:r w:rsidRPr="00CB63DB">
        <w:rPr>
          <w:rFonts w:ascii="Times New Roman" w:hAnsi="Times New Roman" w:cs="Times New Roman"/>
          <w:sz w:val="28"/>
          <w:szCs w:val="28"/>
          <w:lang w:val="uk-UA"/>
        </w:rPr>
        <w:t>/ - 2020. – 20-24</w:t>
      </w:r>
    </w:p>
    <w:p w14:paraId="2C95D1C0" w14:textId="77777777" w:rsidR="00E031F6" w:rsidRPr="0020707D" w:rsidRDefault="0020707D" w:rsidP="0020707D">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r w:rsidRPr="0020707D">
        <w:rPr>
          <w:rFonts w:ascii="Times New Roman" w:hAnsi="Times New Roman" w:cs="Times New Roman"/>
          <w:color w:val="000000" w:themeColor="text1"/>
          <w:sz w:val="28"/>
          <w:szCs w:val="28"/>
          <w:lang w:val="en-US"/>
        </w:rPr>
        <w:t>Liberated</w:t>
      </w:r>
      <w:r w:rsidRPr="0020707D">
        <w:rPr>
          <w:rFonts w:ascii="Times New Roman" w:hAnsi="Times New Roman" w:cs="Times New Roman"/>
          <w:color w:val="000000" w:themeColor="text1"/>
          <w:sz w:val="28"/>
          <w:szCs w:val="28"/>
          <w:lang w:val="uk-UA"/>
        </w:rPr>
        <w:t xml:space="preserve"> </w:t>
      </w:r>
      <w:r w:rsidRPr="0020707D">
        <w:rPr>
          <w:rFonts w:ascii="Times New Roman" w:hAnsi="Times New Roman" w:cs="Times New Roman"/>
          <w:color w:val="000000" w:themeColor="text1"/>
          <w:sz w:val="28"/>
          <w:szCs w:val="28"/>
          <w:lang w:val="en-US"/>
        </w:rPr>
        <w:t>Stock</w:t>
      </w:r>
      <w:r w:rsidRPr="0020707D">
        <w:rPr>
          <w:rFonts w:ascii="Times New Roman" w:hAnsi="Times New Roman" w:cs="Times New Roman"/>
          <w:color w:val="000000" w:themeColor="text1"/>
          <w:sz w:val="28"/>
          <w:szCs w:val="28"/>
          <w:lang w:val="uk-UA"/>
        </w:rPr>
        <w:t xml:space="preserve"> </w:t>
      </w:r>
      <w:r w:rsidRPr="0020707D">
        <w:rPr>
          <w:rFonts w:ascii="Times New Roman" w:hAnsi="Times New Roman" w:cs="Times New Roman"/>
          <w:color w:val="000000" w:themeColor="text1"/>
          <w:sz w:val="28"/>
          <w:szCs w:val="28"/>
          <w:lang w:val="en-US"/>
        </w:rPr>
        <w:t>Trader</w:t>
      </w:r>
      <w:r w:rsidR="00AA4BBB">
        <w:rPr>
          <w:rFonts w:ascii="Times New Roman" w:hAnsi="Times New Roman" w:cs="Times New Roman"/>
          <w:color w:val="000000" w:themeColor="text1"/>
          <w:sz w:val="28"/>
          <w:szCs w:val="28"/>
          <w:lang w:val="uk-UA"/>
        </w:rPr>
        <w:t>, Інвестиційні стратегії, І</w:t>
      </w:r>
      <w:r w:rsidRPr="0020707D">
        <w:rPr>
          <w:rFonts w:ascii="Times New Roman" w:hAnsi="Times New Roman" w:cs="Times New Roman"/>
          <w:color w:val="000000" w:themeColor="text1"/>
          <w:sz w:val="28"/>
          <w:szCs w:val="28"/>
          <w:lang w:val="uk-UA"/>
        </w:rPr>
        <w:t xml:space="preserve">нвестування в індекси та </w:t>
      </w:r>
      <w:r w:rsidRPr="0020707D">
        <w:rPr>
          <w:rFonts w:ascii="Times New Roman" w:hAnsi="Times New Roman" w:cs="Times New Roman"/>
          <w:color w:val="000000" w:themeColor="text1"/>
          <w:sz w:val="28"/>
          <w:szCs w:val="28"/>
          <w:lang w:val="en-US"/>
        </w:rPr>
        <w:t>ETF</w:t>
      </w:r>
      <w:r w:rsidR="00AA4BBB">
        <w:rPr>
          <w:rFonts w:ascii="Times New Roman" w:hAnsi="Times New Roman" w:cs="Times New Roman"/>
          <w:color w:val="000000" w:themeColor="text1"/>
          <w:sz w:val="28"/>
          <w:szCs w:val="28"/>
          <w:lang w:val="uk-UA"/>
        </w:rPr>
        <w:t>, С</w:t>
      </w:r>
      <w:r w:rsidRPr="0020707D">
        <w:rPr>
          <w:rFonts w:ascii="Times New Roman" w:hAnsi="Times New Roman" w:cs="Times New Roman"/>
          <w:color w:val="000000" w:themeColor="text1"/>
          <w:sz w:val="28"/>
          <w:szCs w:val="28"/>
          <w:lang w:val="uk-UA"/>
        </w:rPr>
        <w:t xml:space="preserve">писок компаній </w:t>
      </w:r>
      <w:r w:rsidRPr="0020707D">
        <w:rPr>
          <w:rFonts w:ascii="Times New Roman" w:hAnsi="Times New Roman" w:cs="Times New Roman"/>
          <w:color w:val="000000" w:themeColor="text1"/>
          <w:sz w:val="28"/>
          <w:szCs w:val="28"/>
          <w:lang w:val="en-US"/>
        </w:rPr>
        <w:t>S</w:t>
      </w:r>
      <w:r w:rsidRPr="0020707D">
        <w:rPr>
          <w:rFonts w:ascii="Times New Roman" w:hAnsi="Times New Roman" w:cs="Times New Roman"/>
          <w:color w:val="000000" w:themeColor="text1"/>
          <w:sz w:val="28"/>
          <w:szCs w:val="28"/>
          <w:lang w:val="uk-UA"/>
        </w:rPr>
        <w:t>&amp;</w:t>
      </w:r>
      <w:r w:rsidRPr="0020707D">
        <w:rPr>
          <w:rFonts w:ascii="Times New Roman" w:hAnsi="Times New Roman" w:cs="Times New Roman"/>
          <w:color w:val="000000" w:themeColor="text1"/>
          <w:sz w:val="28"/>
          <w:szCs w:val="28"/>
          <w:lang w:val="en-US"/>
        </w:rPr>
        <w:t>P</w:t>
      </w:r>
      <w:r w:rsidR="00AA4BBB">
        <w:rPr>
          <w:rFonts w:ascii="Times New Roman" w:hAnsi="Times New Roman" w:cs="Times New Roman"/>
          <w:color w:val="000000" w:themeColor="text1"/>
          <w:sz w:val="28"/>
          <w:szCs w:val="28"/>
          <w:lang w:val="uk-UA"/>
        </w:rPr>
        <w:t xml:space="preserve"> 500 за секторами, ринковою капіталізацією</w:t>
      </w:r>
      <w:r w:rsidRPr="0020707D">
        <w:rPr>
          <w:rFonts w:ascii="Times New Roman" w:hAnsi="Times New Roman" w:cs="Times New Roman"/>
          <w:color w:val="000000" w:themeColor="text1"/>
          <w:sz w:val="28"/>
          <w:szCs w:val="28"/>
          <w:lang w:val="uk-UA"/>
        </w:rPr>
        <w:t xml:space="preserve"> та коефіцієнт</w:t>
      </w:r>
      <w:r w:rsidR="00AA4BBB">
        <w:rPr>
          <w:rFonts w:ascii="Times New Roman" w:hAnsi="Times New Roman" w:cs="Times New Roman"/>
          <w:color w:val="000000" w:themeColor="text1"/>
          <w:sz w:val="28"/>
          <w:szCs w:val="28"/>
          <w:lang w:val="uk-UA"/>
        </w:rPr>
        <w:t>ом</w:t>
      </w:r>
      <w:r w:rsidRPr="0020707D">
        <w:rPr>
          <w:rFonts w:ascii="Times New Roman" w:hAnsi="Times New Roman" w:cs="Times New Roman"/>
          <w:color w:val="000000" w:themeColor="text1"/>
          <w:sz w:val="28"/>
          <w:szCs w:val="28"/>
          <w:lang w:val="uk-UA"/>
        </w:rPr>
        <w:t xml:space="preserve"> </w:t>
      </w:r>
      <w:r w:rsidRPr="0020707D">
        <w:rPr>
          <w:rFonts w:ascii="Times New Roman" w:hAnsi="Times New Roman" w:cs="Times New Roman"/>
          <w:color w:val="000000" w:themeColor="text1"/>
          <w:sz w:val="28"/>
          <w:szCs w:val="28"/>
          <w:lang w:val="en-US"/>
        </w:rPr>
        <w:t>PE</w:t>
      </w:r>
      <w:r w:rsidRPr="0020707D">
        <w:rPr>
          <w:rFonts w:ascii="Times New Roman" w:hAnsi="Times New Roman" w:cs="Times New Roman"/>
          <w:color w:val="000000" w:themeColor="text1"/>
          <w:sz w:val="28"/>
          <w:szCs w:val="28"/>
          <w:lang w:val="uk-UA"/>
        </w:rPr>
        <w:t xml:space="preserve"> 2023</w:t>
      </w:r>
      <w:r w:rsidRPr="0020707D">
        <w:rPr>
          <w:rStyle w:val="td-bred-no-url-last"/>
          <w:rFonts w:ascii="Times New Roman" w:hAnsi="Times New Roman" w:cs="Times New Roman"/>
          <w:color w:val="000000" w:themeColor="text1"/>
          <w:sz w:val="28"/>
          <w:szCs w:val="28"/>
          <w:shd w:val="clear" w:color="auto" w:fill="FFFFFF"/>
          <w:lang w:val="uk-UA"/>
        </w:rPr>
        <w:t>.</w:t>
      </w:r>
      <w:r w:rsidR="00D23D93" w:rsidRPr="0020707D">
        <w:rPr>
          <w:rStyle w:val="td-bred-no-url-last"/>
          <w:rFonts w:ascii="Times New Roman" w:hAnsi="Times New Roman" w:cs="Times New Roman"/>
          <w:color w:val="000000" w:themeColor="text1"/>
          <w:sz w:val="28"/>
          <w:szCs w:val="28"/>
          <w:shd w:val="clear" w:color="auto" w:fill="FFFFFF"/>
          <w:lang w:val="uk-UA"/>
        </w:rPr>
        <w:t xml:space="preserve"> </w:t>
      </w:r>
      <w:r w:rsidRPr="0020707D">
        <w:rPr>
          <w:rFonts w:ascii="Times New Roman" w:hAnsi="Times New Roman" w:cs="Times New Roman"/>
          <w:sz w:val="28"/>
          <w:szCs w:val="28"/>
          <w:lang w:val="en-US"/>
        </w:rPr>
        <w:t>URL</w:t>
      </w:r>
      <w:r w:rsidRPr="0020707D">
        <w:rPr>
          <w:rFonts w:ascii="Times New Roman" w:hAnsi="Times New Roman" w:cs="Times New Roman"/>
          <w:sz w:val="28"/>
          <w:szCs w:val="28"/>
          <w:lang w:val="uk-UA"/>
        </w:rPr>
        <w:t xml:space="preserve">: </w:t>
      </w:r>
      <w:hyperlink r:id="rId13" w:history="1">
        <w:r w:rsidR="00D23D93" w:rsidRPr="0020707D">
          <w:rPr>
            <w:rStyle w:val="aa"/>
            <w:rFonts w:ascii="Times New Roman" w:hAnsi="Times New Roman" w:cs="Times New Roman"/>
            <w:color w:val="000000" w:themeColor="text1"/>
            <w:sz w:val="28"/>
            <w:szCs w:val="28"/>
            <w:lang w:val="uk-UA"/>
          </w:rPr>
          <w:t>https://www.liberatedstocktrader.com/sp-500-companies-list-by-sector-market-cap/</w:t>
        </w:r>
      </w:hyperlink>
    </w:p>
    <w:p w14:paraId="0A9C8FD1" w14:textId="77777777" w:rsidR="00D23D93" w:rsidRPr="008D3BB2" w:rsidRDefault="0033416A" w:rsidP="00446668">
      <w:pPr>
        <w:pStyle w:val="a8"/>
        <w:numPr>
          <w:ilvl w:val="0"/>
          <w:numId w:val="12"/>
        </w:numPr>
        <w:spacing w:after="0" w:line="360" w:lineRule="auto"/>
        <w:ind w:left="0" w:firstLine="0"/>
        <w:jc w:val="both"/>
        <w:rPr>
          <w:rStyle w:val="aa"/>
          <w:rFonts w:ascii="Times New Roman" w:hAnsi="Times New Roman" w:cs="Times New Roman"/>
          <w:color w:val="000000" w:themeColor="text1"/>
          <w:sz w:val="28"/>
          <w:szCs w:val="28"/>
          <w:u w:val="none"/>
          <w:lang w:val="uk-UA"/>
        </w:rPr>
      </w:pPr>
      <w:proofErr w:type="spellStart"/>
      <w:r w:rsidRPr="00446668">
        <w:rPr>
          <w:rFonts w:ascii="Times New Roman" w:hAnsi="Times New Roman" w:cs="Times New Roman"/>
          <w:color w:val="000000" w:themeColor="text1"/>
          <w:sz w:val="28"/>
          <w:szCs w:val="28"/>
          <w:lang w:val="en-US"/>
        </w:rPr>
        <w:t>GuruFocus</w:t>
      </w:r>
      <w:proofErr w:type="spellEnd"/>
      <w:r w:rsidR="003D5362">
        <w:rPr>
          <w:rFonts w:ascii="Times New Roman" w:hAnsi="Times New Roman" w:cs="Times New Roman"/>
          <w:color w:val="000000" w:themeColor="text1"/>
          <w:sz w:val="28"/>
          <w:szCs w:val="28"/>
          <w:lang w:val="uk-UA"/>
        </w:rPr>
        <w:t>, База даних</w:t>
      </w:r>
      <w:r w:rsidR="0020707D">
        <w:rPr>
          <w:rFonts w:ascii="Times New Roman" w:hAnsi="Times New Roman" w:cs="Times New Roman"/>
          <w:color w:val="000000" w:themeColor="text1"/>
          <w:sz w:val="28"/>
          <w:szCs w:val="28"/>
          <w:lang w:val="uk-UA"/>
        </w:rPr>
        <w:t xml:space="preserve"> </w:t>
      </w:r>
      <w:r w:rsidR="0020707D" w:rsidRPr="0020707D">
        <w:rPr>
          <w:rFonts w:ascii="Times New Roman" w:hAnsi="Times New Roman" w:cs="Times New Roman"/>
          <w:sz w:val="28"/>
          <w:szCs w:val="28"/>
          <w:lang w:val="en-US"/>
        </w:rPr>
        <w:t>URL</w:t>
      </w:r>
      <w:r w:rsidR="0020707D" w:rsidRPr="0020707D">
        <w:rPr>
          <w:rFonts w:ascii="Times New Roman" w:hAnsi="Times New Roman" w:cs="Times New Roman"/>
          <w:sz w:val="28"/>
          <w:szCs w:val="28"/>
          <w:lang w:val="uk-UA"/>
        </w:rPr>
        <w:t>:</w:t>
      </w:r>
      <w:r w:rsidR="0020707D">
        <w:rPr>
          <w:rFonts w:ascii="Times New Roman" w:hAnsi="Times New Roman" w:cs="Times New Roman"/>
          <w:sz w:val="28"/>
          <w:szCs w:val="28"/>
          <w:lang w:val="uk-UA"/>
        </w:rPr>
        <w:t xml:space="preserve"> </w:t>
      </w:r>
      <w:r w:rsidRPr="003D5362">
        <w:rPr>
          <w:rFonts w:ascii="Times New Roman" w:hAnsi="Times New Roman" w:cs="Times New Roman"/>
          <w:color w:val="000000" w:themeColor="text1"/>
          <w:sz w:val="28"/>
          <w:szCs w:val="28"/>
          <w:lang w:val="uk-UA"/>
        </w:rPr>
        <w:t xml:space="preserve"> </w:t>
      </w:r>
      <w:hyperlink r:id="rId14" w:history="1">
        <w:r w:rsidRPr="00446668">
          <w:rPr>
            <w:rStyle w:val="aa"/>
            <w:rFonts w:ascii="Times New Roman" w:hAnsi="Times New Roman" w:cs="Times New Roman"/>
            <w:color w:val="000000" w:themeColor="text1"/>
            <w:sz w:val="28"/>
            <w:szCs w:val="28"/>
            <w:lang w:val="uk-UA"/>
          </w:rPr>
          <w:t>https://www.gurufocus.com/</w:t>
        </w:r>
      </w:hyperlink>
    </w:p>
    <w:p w14:paraId="3345E8F8" w14:textId="77777777" w:rsidR="008D3BB2" w:rsidRPr="00CB63DB" w:rsidRDefault="008D3BB2" w:rsidP="008D3BB2">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CB63DB">
        <w:rPr>
          <w:rFonts w:ascii="Times New Roman" w:hAnsi="Times New Roman" w:cs="Times New Roman"/>
          <w:sz w:val="28"/>
          <w:szCs w:val="28"/>
          <w:lang w:val="uk-UA"/>
        </w:rPr>
        <w:t>Прасад</w:t>
      </w:r>
      <w:proofErr w:type="spellEnd"/>
      <w:r w:rsidRPr="00CB63DB">
        <w:rPr>
          <w:rFonts w:ascii="Times New Roman" w:hAnsi="Times New Roman" w:cs="Times New Roman"/>
          <w:sz w:val="28"/>
          <w:szCs w:val="28"/>
          <w:lang w:val="uk-UA"/>
        </w:rPr>
        <w:t xml:space="preserve"> Д.С., Кумар С.Р., Структура капіталу за галузями – </w:t>
      </w:r>
      <w:proofErr w:type="spellStart"/>
      <w:r w:rsidRPr="003D5362">
        <w:rPr>
          <w:rFonts w:ascii="Times New Roman" w:hAnsi="Times New Roman" w:cs="Times New Roman"/>
          <w:i/>
          <w:sz w:val="28"/>
          <w:szCs w:val="28"/>
          <w:lang w:val="uk-UA"/>
        </w:rPr>
        <w:t>Journal</w:t>
      </w:r>
      <w:proofErr w:type="spellEnd"/>
      <w:r w:rsidRPr="003D5362">
        <w:rPr>
          <w:rFonts w:ascii="Times New Roman" w:hAnsi="Times New Roman" w:cs="Times New Roman"/>
          <w:i/>
          <w:sz w:val="28"/>
          <w:szCs w:val="28"/>
          <w:lang w:val="uk-UA"/>
        </w:rPr>
        <w:t xml:space="preserve"> </w:t>
      </w:r>
      <w:proofErr w:type="spellStart"/>
      <w:r w:rsidRPr="003D5362">
        <w:rPr>
          <w:rFonts w:ascii="Times New Roman" w:hAnsi="Times New Roman" w:cs="Times New Roman"/>
          <w:i/>
          <w:sz w:val="28"/>
          <w:szCs w:val="28"/>
          <w:lang w:val="uk-UA"/>
        </w:rPr>
        <w:t>of</w:t>
      </w:r>
      <w:proofErr w:type="spellEnd"/>
      <w:r w:rsidRPr="003D5362">
        <w:rPr>
          <w:rFonts w:ascii="Times New Roman" w:hAnsi="Times New Roman" w:cs="Times New Roman"/>
          <w:i/>
          <w:sz w:val="28"/>
          <w:szCs w:val="28"/>
          <w:lang w:val="uk-UA"/>
        </w:rPr>
        <w:t xml:space="preserve"> </w:t>
      </w:r>
      <w:proofErr w:type="spellStart"/>
      <w:r w:rsidRPr="003D5362">
        <w:rPr>
          <w:rFonts w:ascii="Times New Roman" w:hAnsi="Times New Roman" w:cs="Times New Roman"/>
          <w:i/>
          <w:sz w:val="28"/>
          <w:szCs w:val="28"/>
          <w:lang w:val="uk-UA"/>
        </w:rPr>
        <w:t>Management</w:t>
      </w:r>
      <w:proofErr w:type="spellEnd"/>
      <w:r w:rsidRPr="00CB63DB">
        <w:rPr>
          <w:rFonts w:ascii="Times New Roman" w:hAnsi="Times New Roman" w:cs="Times New Roman"/>
          <w:sz w:val="28"/>
          <w:szCs w:val="28"/>
          <w:lang w:val="uk-UA"/>
        </w:rPr>
        <w:t>. 2020. – 161-171</w:t>
      </w:r>
    </w:p>
    <w:p w14:paraId="1C0733BC" w14:textId="77777777" w:rsidR="008D3BB2" w:rsidRPr="00CB63DB" w:rsidRDefault="008D3BB2" w:rsidP="008D3BB2">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CB63DB">
        <w:rPr>
          <w:rFonts w:ascii="Times New Roman" w:hAnsi="Times New Roman" w:cs="Times New Roman"/>
          <w:sz w:val="28"/>
          <w:szCs w:val="28"/>
          <w:lang w:val="uk-UA"/>
        </w:rPr>
        <w:t>Ларрі</w:t>
      </w:r>
      <w:proofErr w:type="spellEnd"/>
      <w:r w:rsidRPr="00CB63DB">
        <w:rPr>
          <w:rFonts w:ascii="Times New Roman" w:hAnsi="Times New Roman" w:cs="Times New Roman"/>
          <w:sz w:val="28"/>
          <w:szCs w:val="28"/>
          <w:lang w:val="uk-UA"/>
        </w:rPr>
        <w:t xml:space="preserve"> Лі, Сільвія З. Іслам, Специфічні детермінанти структури капіталу для фірм і галузей: дані з австралійського ринку – </w:t>
      </w:r>
      <w:proofErr w:type="spellStart"/>
      <w:r w:rsidRPr="003D5362">
        <w:rPr>
          <w:rFonts w:ascii="Times New Roman" w:hAnsi="Times New Roman" w:cs="Times New Roman"/>
          <w:i/>
          <w:sz w:val="28"/>
          <w:szCs w:val="28"/>
          <w:lang w:val="uk-UA"/>
        </w:rPr>
        <w:t>Science</w:t>
      </w:r>
      <w:proofErr w:type="spellEnd"/>
      <w:r w:rsidRPr="003D5362">
        <w:rPr>
          <w:rFonts w:ascii="Times New Roman" w:hAnsi="Times New Roman" w:cs="Times New Roman"/>
          <w:i/>
          <w:sz w:val="28"/>
          <w:szCs w:val="28"/>
          <w:lang w:val="uk-UA"/>
        </w:rPr>
        <w:t xml:space="preserve"> </w:t>
      </w:r>
      <w:proofErr w:type="spellStart"/>
      <w:r w:rsidRPr="003D5362">
        <w:rPr>
          <w:rFonts w:ascii="Times New Roman" w:hAnsi="Times New Roman" w:cs="Times New Roman"/>
          <w:i/>
          <w:sz w:val="28"/>
          <w:szCs w:val="28"/>
          <w:lang w:val="uk-UA"/>
        </w:rPr>
        <w:t>Direct</w:t>
      </w:r>
      <w:proofErr w:type="spellEnd"/>
      <w:r w:rsidRPr="00CB63DB">
        <w:rPr>
          <w:rFonts w:ascii="Times New Roman" w:hAnsi="Times New Roman" w:cs="Times New Roman"/>
          <w:sz w:val="28"/>
          <w:szCs w:val="28"/>
          <w:lang w:val="uk-UA"/>
        </w:rPr>
        <w:t>, Міжнародний огляд економіки та фінансів. – 2020. - Т.59, 425-437</w:t>
      </w:r>
    </w:p>
    <w:p w14:paraId="5B586B44" w14:textId="77777777" w:rsidR="008D3BB2" w:rsidRPr="008D3BB2" w:rsidRDefault="008D3BB2" w:rsidP="008D3BB2">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F475D4">
        <w:rPr>
          <w:rFonts w:ascii="Times New Roman" w:hAnsi="Times New Roman" w:cs="Times New Roman"/>
          <w:sz w:val="28"/>
          <w:szCs w:val="28"/>
          <w:shd w:val="clear" w:color="auto" w:fill="FFFFFF"/>
          <w:lang w:val="uk-UA"/>
        </w:rPr>
        <w:t>Дмитрук</w:t>
      </w:r>
      <w:proofErr w:type="spellEnd"/>
      <w:r w:rsidRPr="00F475D4">
        <w:rPr>
          <w:rFonts w:ascii="Times New Roman" w:hAnsi="Times New Roman" w:cs="Times New Roman"/>
          <w:sz w:val="28"/>
          <w:szCs w:val="28"/>
          <w:shd w:val="clear" w:color="auto" w:fill="FFFFFF"/>
          <w:lang w:val="uk-UA"/>
        </w:rPr>
        <w:t xml:space="preserve"> В.О., </w:t>
      </w:r>
      <w:proofErr w:type="spellStart"/>
      <w:r w:rsidRPr="00F475D4">
        <w:rPr>
          <w:rFonts w:ascii="Times New Roman" w:hAnsi="Times New Roman" w:cs="Times New Roman"/>
          <w:sz w:val="28"/>
          <w:szCs w:val="28"/>
          <w:shd w:val="clear" w:color="auto" w:fill="FFFFFF"/>
          <w:lang w:val="uk-UA"/>
        </w:rPr>
        <w:t>Максимець</w:t>
      </w:r>
      <w:proofErr w:type="spellEnd"/>
      <w:r w:rsidRPr="00F475D4">
        <w:rPr>
          <w:rFonts w:ascii="Times New Roman" w:hAnsi="Times New Roman" w:cs="Times New Roman"/>
          <w:sz w:val="28"/>
          <w:szCs w:val="28"/>
          <w:shd w:val="clear" w:color="auto" w:fill="FFFFFF"/>
          <w:lang w:val="uk-UA"/>
        </w:rPr>
        <w:t xml:space="preserve"> Ю.В. Сутність категорії "капітал підприємства" відповідно до сучасних досліджень в цій сфері. </w:t>
      </w:r>
      <w:proofErr w:type="spellStart"/>
      <w:r w:rsidRPr="00F475D4">
        <w:rPr>
          <w:rFonts w:ascii="Times New Roman" w:hAnsi="Times New Roman" w:cs="Times New Roman"/>
          <w:sz w:val="28"/>
          <w:szCs w:val="28"/>
          <w:shd w:val="clear" w:color="auto" w:fill="FFFFFF"/>
        </w:rPr>
        <w:t>Ефективна</w:t>
      </w:r>
      <w:proofErr w:type="spellEnd"/>
      <w:r w:rsidRPr="00F475D4">
        <w:rPr>
          <w:rFonts w:ascii="Times New Roman" w:hAnsi="Times New Roman" w:cs="Times New Roman"/>
          <w:sz w:val="28"/>
          <w:szCs w:val="28"/>
          <w:shd w:val="clear" w:color="auto" w:fill="FFFFFF"/>
        </w:rPr>
        <w:t xml:space="preserve"> </w:t>
      </w:r>
      <w:proofErr w:type="spellStart"/>
      <w:r w:rsidRPr="00F475D4">
        <w:rPr>
          <w:rFonts w:ascii="Times New Roman" w:hAnsi="Times New Roman" w:cs="Times New Roman"/>
          <w:sz w:val="28"/>
          <w:szCs w:val="28"/>
          <w:shd w:val="clear" w:color="auto" w:fill="FFFFFF"/>
        </w:rPr>
        <w:t>економіка</w:t>
      </w:r>
      <w:proofErr w:type="spellEnd"/>
      <w:r w:rsidRPr="00F475D4">
        <w:rPr>
          <w:rFonts w:ascii="Times New Roman" w:hAnsi="Times New Roman" w:cs="Times New Roman"/>
          <w:sz w:val="28"/>
          <w:szCs w:val="28"/>
          <w:shd w:val="clear" w:color="auto" w:fill="FFFFFF"/>
        </w:rPr>
        <w:t xml:space="preserve">. 2020. № 5. URL: </w:t>
      </w:r>
      <w:hyperlink r:id="rId15" w:history="1">
        <w:r w:rsidRPr="008D3BB2">
          <w:rPr>
            <w:rStyle w:val="aa"/>
            <w:rFonts w:ascii="Times New Roman" w:hAnsi="Times New Roman" w:cs="Times New Roman"/>
            <w:sz w:val="28"/>
            <w:szCs w:val="28"/>
            <w:shd w:val="clear" w:color="auto" w:fill="FFFFFF"/>
          </w:rPr>
          <w:t>http://www.economy.nayka.com.ua/?op=1&amp;z=7919</w:t>
        </w:r>
      </w:hyperlink>
    </w:p>
    <w:p w14:paraId="6A1803D7" w14:textId="77777777" w:rsidR="008D3BB2" w:rsidRPr="008D3BB2" w:rsidRDefault="008D3BB2" w:rsidP="008D3BB2">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ED1D80">
        <w:rPr>
          <w:rFonts w:ascii="Times New Roman" w:hAnsi="Times New Roman" w:cs="Times New Roman"/>
          <w:sz w:val="28"/>
          <w:szCs w:val="28"/>
          <w:shd w:val="clear" w:color="auto" w:fill="FFFFFF"/>
        </w:rPr>
        <w:t>Сторожук</w:t>
      </w:r>
      <w:proofErr w:type="spellEnd"/>
      <w:r w:rsidRPr="00ED1D80">
        <w:rPr>
          <w:rFonts w:ascii="Times New Roman" w:hAnsi="Times New Roman" w:cs="Times New Roman"/>
          <w:sz w:val="28"/>
          <w:szCs w:val="28"/>
          <w:shd w:val="clear" w:color="auto" w:fill="FFFFFF"/>
        </w:rPr>
        <w:t xml:space="preserve"> Т.М., </w:t>
      </w:r>
      <w:proofErr w:type="spellStart"/>
      <w:r w:rsidRPr="00ED1D80">
        <w:rPr>
          <w:rFonts w:ascii="Times New Roman" w:hAnsi="Times New Roman" w:cs="Times New Roman"/>
          <w:sz w:val="28"/>
          <w:szCs w:val="28"/>
          <w:shd w:val="clear" w:color="auto" w:fill="FFFFFF"/>
        </w:rPr>
        <w:t>Малинич</w:t>
      </w:r>
      <w:proofErr w:type="spellEnd"/>
      <w:r w:rsidRPr="00ED1D80">
        <w:rPr>
          <w:rFonts w:ascii="Times New Roman" w:hAnsi="Times New Roman" w:cs="Times New Roman"/>
          <w:sz w:val="28"/>
          <w:szCs w:val="28"/>
          <w:shd w:val="clear" w:color="auto" w:fill="FFFFFF"/>
        </w:rPr>
        <w:t xml:space="preserve"> Н.В., Пастух Д.Л. </w:t>
      </w:r>
      <w:proofErr w:type="spellStart"/>
      <w:r w:rsidRPr="00ED1D80">
        <w:rPr>
          <w:rFonts w:ascii="Times New Roman" w:hAnsi="Times New Roman" w:cs="Times New Roman"/>
          <w:sz w:val="28"/>
          <w:szCs w:val="28"/>
          <w:shd w:val="clear" w:color="auto" w:fill="FFFFFF"/>
        </w:rPr>
        <w:t>Вплив</w:t>
      </w:r>
      <w:proofErr w:type="spellEnd"/>
      <w:r w:rsidRPr="00ED1D80">
        <w:rPr>
          <w:rFonts w:ascii="Times New Roman" w:hAnsi="Times New Roman" w:cs="Times New Roman"/>
          <w:sz w:val="28"/>
          <w:szCs w:val="28"/>
          <w:shd w:val="clear" w:color="auto" w:fill="FFFFFF"/>
        </w:rPr>
        <w:t xml:space="preserve"> </w:t>
      </w:r>
      <w:proofErr w:type="spellStart"/>
      <w:r w:rsidRPr="00ED1D80">
        <w:rPr>
          <w:rFonts w:ascii="Times New Roman" w:hAnsi="Times New Roman" w:cs="Times New Roman"/>
          <w:sz w:val="28"/>
          <w:szCs w:val="28"/>
          <w:shd w:val="clear" w:color="auto" w:fill="FFFFFF"/>
        </w:rPr>
        <w:t>структури</w:t>
      </w:r>
      <w:proofErr w:type="spellEnd"/>
      <w:r w:rsidRPr="00ED1D80">
        <w:rPr>
          <w:rFonts w:ascii="Times New Roman" w:hAnsi="Times New Roman" w:cs="Times New Roman"/>
          <w:sz w:val="28"/>
          <w:szCs w:val="28"/>
          <w:shd w:val="clear" w:color="auto" w:fill="FFFFFF"/>
        </w:rPr>
        <w:t xml:space="preserve"> </w:t>
      </w:r>
      <w:proofErr w:type="spellStart"/>
      <w:r w:rsidRPr="00ED1D80">
        <w:rPr>
          <w:rFonts w:ascii="Times New Roman" w:hAnsi="Times New Roman" w:cs="Times New Roman"/>
          <w:sz w:val="28"/>
          <w:szCs w:val="28"/>
          <w:shd w:val="clear" w:color="auto" w:fill="FFFFFF"/>
        </w:rPr>
        <w:t>капіталу</w:t>
      </w:r>
      <w:proofErr w:type="spellEnd"/>
      <w:r w:rsidRPr="00ED1D80">
        <w:rPr>
          <w:rFonts w:ascii="Times New Roman" w:hAnsi="Times New Roman" w:cs="Times New Roman"/>
          <w:sz w:val="28"/>
          <w:szCs w:val="28"/>
          <w:shd w:val="clear" w:color="auto" w:fill="FFFFFF"/>
        </w:rPr>
        <w:t xml:space="preserve"> на </w:t>
      </w:r>
      <w:proofErr w:type="spellStart"/>
      <w:r w:rsidRPr="00ED1D80">
        <w:rPr>
          <w:rFonts w:ascii="Times New Roman" w:hAnsi="Times New Roman" w:cs="Times New Roman"/>
          <w:sz w:val="28"/>
          <w:szCs w:val="28"/>
          <w:shd w:val="clear" w:color="auto" w:fill="FFFFFF"/>
        </w:rPr>
        <w:t>фінансову</w:t>
      </w:r>
      <w:proofErr w:type="spellEnd"/>
      <w:r w:rsidRPr="00ED1D80">
        <w:rPr>
          <w:rFonts w:ascii="Times New Roman" w:hAnsi="Times New Roman" w:cs="Times New Roman"/>
          <w:sz w:val="28"/>
          <w:szCs w:val="28"/>
          <w:shd w:val="clear" w:color="auto" w:fill="FFFFFF"/>
        </w:rPr>
        <w:t xml:space="preserve"> </w:t>
      </w:r>
      <w:proofErr w:type="spellStart"/>
      <w:r w:rsidRPr="00ED1D80">
        <w:rPr>
          <w:rFonts w:ascii="Times New Roman" w:hAnsi="Times New Roman" w:cs="Times New Roman"/>
          <w:sz w:val="28"/>
          <w:szCs w:val="28"/>
          <w:shd w:val="clear" w:color="auto" w:fill="FFFFFF"/>
        </w:rPr>
        <w:t>стійкість</w:t>
      </w:r>
      <w:proofErr w:type="spellEnd"/>
      <w:r w:rsidRPr="00ED1D80">
        <w:rPr>
          <w:rFonts w:ascii="Times New Roman" w:hAnsi="Times New Roman" w:cs="Times New Roman"/>
          <w:sz w:val="28"/>
          <w:szCs w:val="28"/>
          <w:shd w:val="clear" w:color="auto" w:fill="FFFFFF"/>
        </w:rPr>
        <w:t xml:space="preserve"> </w:t>
      </w:r>
      <w:proofErr w:type="spellStart"/>
      <w:r w:rsidRPr="00ED1D80">
        <w:rPr>
          <w:rFonts w:ascii="Times New Roman" w:hAnsi="Times New Roman" w:cs="Times New Roman"/>
          <w:sz w:val="28"/>
          <w:szCs w:val="28"/>
          <w:shd w:val="clear" w:color="auto" w:fill="FFFFFF"/>
        </w:rPr>
        <w:t>підприємства</w:t>
      </w:r>
      <w:proofErr w:type="spellEnd"/>
      <w:r w:rsidRPr="00ED1D80">
        <w:rPr>
          <w:rFonts w:ascii="Times New Roman" w:hAnsi="Times New Roman" w:cs="Times New Roman"/>
          <w:sz w:val="28"/>
          <w:szCs w:val="28"/>
          <w:shd w:val="clear" w:color="auto" w:fill="FFFFFF"/>
        </w:rPr>
        <w:t xml:space="preserve">. </w:t>
      </w:r>
      <w:proofErr w:type="spellStart"/>
      <w:r w:rsidRPr="00ED1D80">
        <w:rPr>
          <w:rFonts w:ascii="Times New Roman" w:hAnsi="Times New Roman" w:cs="Times New Roman"/>
          <w:sz w:val="28"/>
          <w:szCs w:val="28"/>
          <w:shd w:val="clear" w:color="auto" w:fill="FFFFFF"/>
        </w:rPr>
        <w:t>Економічний</w:t>
      </w:r>
      <w:proofErr w:type="spellEnd"/>
      <w:r w:rsidRPr="00ED1D80">
        <w:rPr>
          <w:rFonts w:ascii="Times New Roman" w:hAnsi="Times New Roman" w:cs="Times New Roman"/>
          <w:sz w:val="28"/>
          <w:szCs w:val="28"/>
          <w:shd w:val="clear" w:color="auto" w:fill="FFFFFF"/>
        </w:rPr>
        <w:t xml:space="preserve"> </w:t>
      </w:r>
      <w:proofErr w:type="spellStart"/>
      <w:r w:rsidRPr="00ED1D80">
        <w:rPr>
          <w:rFonts w:ascii="Times New Roman" w:hAnsi="Times New Roman" w:cs="Times New Roman"/>
          <w:sz w:val="28"/>
          <w:szCs w:val="28"/>
          <w:shd w:val="clear" w:color="auto" w:fill="FFFFFF"/>
        </w:rPr>
        <w:t>вісник</w:t>
      </w:r>
      <w:proofErr w:type="spellEnd"/>
      <w:r w:rsidRPr="00ED1D80">
        <w:rPr>
          <w:rFonts w:ascii="Times New Roman" w:hAnsi="Times New Roman" w:cs="Times New Roman"/>
          <w:sz w:val="28"/>
          <w:szCs w:val="28"/>
          <w:shd w:val="clear" w:color="auto" w:fill="FFFFFF"/>
        </w:rPr>
        <w:t xml:space="preserve">. </w:t>
      </w:r>
      <w:proofErr w:type="spellStart"/>
      <w:r w:rsidRPr="00ED1D80">
        <w:rPr>
          <w:rFonts w:ascii="Times New Roman" w:hAnsi="Times New Roman" w:cs="Times New Roman"/>
          <w:sz w:val="28"/>
          <w:szCs w:val="28"/>
          <w:shd w:val="clear" w:color="auto" w:fill="FFFFFF"/>
        </w:rPr>
        <w:t>Серія</w:t>
      </w:r>
      <w:proofErr w:type="spellEnd"/>
      <w:r w:rsidRPr="00ED1D80">
        <w:rPr>
          <w:rFonts w:ascii="Times New Roman" w:hAnsi="Times New Roman" w:cs="Times New Roman"/>
          <w:sz w:val="28"/>
          <w:szCs w:val="28"/>
          <w:shd w:val="clear" w:color="auto" w:fill="FFFFFF"/>
        </w:rPr>
        <w:t xml:space="preserve">: </w:t>
      </w:r>
      <w:proofErr w:type="spellStart"/>
      <w:r w:rsidRPr="00ED1D80">
        <w:rPr>
          <w:rFonts w:ascii="Times New Roman" w:hAnsi="Times New Roman" w:cs="Times New Roman"/>
          <w:sz w:val="28"/>
          <w:szCs w:val="28"/>
          <w:shd w:val="clear" w:color="auto" w:fill="FFFFFF"/>
        </w:rPr>
        <w:t>Фінанси</w:t>
      </w:r>
      <w:proofErr w:type="spellEnd"/>
      <w:r w:rsidRPr="00ED1D80">
        <w:rPr>
          <w:rFonts w:ascii="Times New Roman" w:hAnsi="Times New Roman" w:cs="Times New Roman"/>
          <w:sz w:val="28"/>
          <w:szCs w:val="28"/>
          <w:shd w:val="clear" w:color="auto" w:fill="FFFFFF"/>
        </w:rPr>
        <w:t xml:space="preserve">, </w:t>
      </w:r>
      <w:proofErr w:type="spellStart"/>
      <w:r w:rsidRPr="00ED1D80">
        <w:rPr>
          <w:rFonts w:ascii="Times New Roman" w:hAnsi="Times New Roman" w:cs="Times New Roman"/>
          <w:sz w:val="28"/>
          <w:szCs w:val="28"/>
          <w:shd w:val="clear" w:color="auto" w:fill="FFFFFF"/>
        </w:rPr>
        <w:lastRenderedPageBreak/>
        <w:t>облік</w:t>
      </w:r>
      <w:proofErr w:type="spellEnd"/>
      <w:r w:rsidRPr="00ED1D80">
        <w:rPr>
          <w:rFonts w:ascii="Times New Roman" w:hAnsi="Times New Roman" w:cs="Times New Roman"/>
          <w:sz w:val="28"/>
          <w:szCs w:val="28"/>
          <w:shd w:val="clear" w:color="auto" w:fill="FFFFFF"/>
        </w:rPr>
        <w:t xml:space="preserve">, </w:t>
      </w:r>
      <w:proofErr w:type="spellStart"/>
      <w:r w:rsidRPr="00ED1D80">
        <w:rPr>
          <w:rFonts w:ascii="Times New Roman" w:hAnsi="Times New Roman" w:cs="Times New Roman"/>
          <w:sz w:val="28"/>
          <w:szCs w:val="28"/>
          <w:shd w:val="clear" w:color="auto" w:fill="FFFFFF"/>
        </w:rPr>
        <w:t>оподаткування</w:t>
      </w:r>
      <w:proofErr w:type="spellEnd"/>
      <w:r w:rsidRPr="00ED1D80">
        <w:rPr>
          <w:rFonts w:ascii="Times New Roman" w:hAnsi="Times New Roman" w:cs="Times New Roman"/>
          <w:sz w:val="28"/>
          <w:szCs w:val="28"/>
          <w:shd w:val="clear" w:color="auto" w:fill="FFFFFF"/>
        </w:rPr>
        <w:t xml:space="preserve">. 2020. </w:t>
      </w:r>
      <w:proofErr w:type="spellStart"/>
      <w:r w:rsidRPr="00ED1D80">
        <w:rPr>
          <w:rFonts w:ascii="Times New Roman" w:hAnsi="Times New Roman" w:cs="Times New Roman"/>
          <w:sz w:val="28"/>
          <w:szCs w:val="28"/>
          <w:shd w:val="clear" w:color="auto" w:fill="FFFFFF"/>
        </w:rPr>
        <w:t>Вип</w:t>
      </w:r>
      <w:proofErr w:type="spellEnd"/>
      <w:r w:rsidRPr="00ED1D80">
        <w:rPr>
          <w:rFonts w:ascii="Times New Roman" w:hAnsi="Times New Roman" w:cs="Times New Roman"/>
          <w:sz w:val="28"/>
          <w:szCs w:val="28"/>
          <w:shd w:val="clear" w:color="auto" w:fill="FFFFFF"/>
        </w:rPr>
        <w:t>. 5. С. 148—159. URL:</w:t>
      </w:r>
      <w:r w:rsidRPr="008D3BB2">
        <w:rPr>
          <w:rFonts w:ascii="Times New Roman" w:hAnsi="Times New Roman" w:cs="Times New Roman"/>
          <w:color w:val="333333"/>
          <w:sz w:val="28"/>
          <w:szCs w:val="28"/>
          <w:shd w:val="clear" w:color="auto" w:fill="FFFFFF"/>
        </w:rPr>
        <w:t xml:space="preserve"> </w:t>
      </w:r>
      <w:hyperlink r:id="rId16" w:history="1">
        <w:r w:rsidRPr="008D3BB2">
          <w:rPr>
            <w:rStyle w:val="aa"/>
            <w:rFonts w:ascii="Times New Roman" w:hAnsi="Times New Roman" w:cs="Times New Roman"/>
            <w:sz w:val="28"/>
            <w:szCs w:val="28"/>
            <w:shd w:val="clear" w:color="auto" w:fill="FFFFFF"/>
          </w:rPr>
          <w:t>http://nbuv.gov.ua/UJRN/ehsfat_2020_5_16</w:t>
        </w:r>
      </w:hyperlink>
    </w:p>
    <w:p w14:paraId="36583DC7" w14:textId="77777777" w:rsidR="008D3BB2" w:rsidRPr="00ED1D80" w:rsidRDefault="008D3BB2" w:rsidP="008D3BB2">
      <w:pPr>
        <w:pStyle w:val="a8"/>
        <w:numPr>
          <w:ilvl w:val="0"/>
          <w:numId w:val="12"/>
        </w:numPr>
        <w:spacing w:after="0" w:line="360" w:lineRule="auto"/>
        <w:ind w:left="0" w:firstLine="0"/>
        <w:jc w:val="both"/>
        <w:rPr>
          <w:rFonts w:ascii="Times New Roman" w:hAnsi="Times New Roman" w:cs="Times New Roman"/>
          <w:sz w:val="28"/>
          <w:szCs w:val="28"/>
          <w:lang w:val="uk-UA"/>
        </w:rPr>
      </w:pPr>
      <w:r w:rsidRPr="00ED1D80">
        <w:rPr>
          <w:rFonts w:ascii="Times New Roman" w:hAnsi="Times New Roman" w:cs="Times New Roman"/>
          <w:sz w:val="28"/>
          <w:szCs w:val="28"/>
          <w:shd w:val="clear" w:color="auto" w:fill="FFFFFF"/>
        </w:rPr>
        <w:t xml:space="preserve">Щербань О.Д., Невдачина О.І. </w:t>
      </w:r>
      <w:proofErr w:type="spellStart"/>
      <w:r w:rsidRPr="00ED1D80">
        <w:rPr>
          <w:rFonts w:ascii="Times New Roman" w:hAnsi="Times New Roman" w:cs="Times New Roman"/>
          <w:sz w:val="28"/>
          <w:szCs w:val="28"/>
          <w:shd w:val="clear" w:color="auto" w:fill="FFFFFF"/>
        </w:rPr>
        <w:t>Теоретичні</w:t>
      </w:r>
      <w:proofErr w:type="spellEnd"/>
      <w:r w:rsidRPr="00ED1D80">
        <w:rPr>
          <w:rFonts w:ascii="Times New Roman" w:hAnsi="Times New Roman" w:cs="Times New Roman"/>
          <w:sz w:val="28"/>
          <w:szCs w:val="28"/>
          <w:shd w:val="clear" w:color="auto" w:fill="FFFFFF"/>
        </w:rPr>
        <w:t xml:space="preserve"> </w:t>
      </w:r>
      <w:proofErr w:type="spellStart"/>
      <w:r w:rsidRPr="00ED1D80">
        <w:rPr>
          <w:rFonts w:ascii="Times New Roman" w:hAnsi="Times New Roman" w:cs="Times New Roman"/>
          <w:sz w:val="28"/>
          <w:szCs w:val="28"/>
          <w:shd w:val="clear" w:color="auto" w:fill="FFFFFF"/>
        </w:rPr>
        <w:t>аспекти</w:t>
      </w:r>
      <w:proofErr w:type="spellEnd"/>
      <w:r w:rsidRPr="00ED1D80">
        <w:rPr>
          <w:rFonts w:ascii="Times New Roman" w:hAnsi="Times New Roman" w:cs="Times New Roman"/>
          <w:sz w:val="28"/>
          <w:szCs w:val="28"/>
          <w:shd w:val="clear" w:color="auto" w:fill="FFFFFF"/>
        </w:rPr>
        <w:t xml:space="preserve"> </w:t>
      </w:r>
      <w:proofErr w:type="spellStart"/>
      <w:r w:rsidRPr="00ED1D80">
        <w:rPr>
          <w:rFonts w:ascii="Times New Roman" w:hAnsi="Times New Roman" w:cs="Times New Roman"/>
          <w:sz w:val="28"/>
          <w:szCs w:val="28"/>
          <w:shd w:val="clear" w:color="auto" w:fill="FFFFFF"/>
        </w:rPr>
        <w:t>визначення</w:t>
      </w:r>
      <w:proofErr w:type="spellEnd"/>
      <w:r w:rsidRPr="00ED1D80">
        <w:rPr>
          <w:rFonts w:ascii="Times New Roman" w:hAnsi="Times New Roman" w:cs="Times New Roman"/>
          <w:sz w:val="28"/>
          <w:szCs w:val="28"/>
          <w:shd w:val="clear" w:color="auto" w:fill="FFFFFF"/>
        </w:rPr>
        <w:t xml:space="preserve"> </w:t>
      </w:r>
      <w:proofErr w:type="spellStart"/>
      <w:r w:rsidRPr="00ED1D80">
        <w:rPr>
          <w:rFonts w:ascii="Times New Roman" w:hAnsi="Times New Roman" w:cs="Times New Roman"/>
          <w:sz w:val="28"/>
          <w:szCs w:val="28"/>
          <w:shd w:val="clear" w:color="auto" w:fill="FFFFFF"/>
        </w:rPr>
        <w:t>сутності</w:t>
      </w:r>
      <w:proofErr w:type="spellEnd"/>
      <w:r w:rsidRPr="00ED1D80">
        <w:rPr>
          <w:rFonts w:ascii="Times New Roman" w:hAnsi="Times New Roman" w:cs="Times New Roman"/>
          <w:sz w:val="28"/>
          <w:szCs w:val="28"/>
          <w:shd w:val="clear" w:color="auto" w:fill="FFFFFF"/>
        </w:rPr>
        <w:t xml:space="preserve"> та </w:t>
      </w:r>
      <w:proofErr w:type="spellStart"/>
      <w:r w:rsidRPr="00ED1D80">
        <w:rPr>
          <w:rFonts w:ascii="Times New Roman" w:hAnsi="Times New Roman" w:cs="Times New Roman"/>
          <w:sz w:val="28"/>
          <w:szCs w:val="28"/>
          <w:shd w:val="clear" w:color="auto" w:fill="FFFFFF"/>
        </w:rPr>
        <w:t>структури</w:t>
      </w:r>
      <w:proofErr w:type="spellEnd"/>
      <w:r w:rsidRPr="00ED1D80">
        <w:rPr>
          <w:rFonts w:ascii="Times New Roman" w:hAnsi="Times New Roman" w:cs="Times New Roman"/>
          <w:sz w:val="28"/>
          <w:szCs w:val="28"/>
          <w:shd w:val="clear" w:color="auto" w:fill="FFFFFF"/>
        </w:rPr>
        <w:t xml:space="preserve"> </w:t>
      </w:r>
      <w:proofErr w:type="spellStart"/>
      <w:r w:rsidRPr="00ED1D80">
        <w:rPr>
          <w:rFonts w:ascii="Times New Roman" w:hAnsi="Times New Roman" w:cs="Times New Roman"/>
          <w:sz w:val="28"/>
          <w:szCs w:val="28"/>
          <w:shd w:val="clear" w:color="auto" w:fill="FFFFFF"/>
        </w:rPr>
        <w:t>капіталу</w:t>
      </w:r>
      <w:proofErr w:type="spellEnd"/>
      <w:r w:rsidRPr="00ED1D80">
        <w:rPr>
          <w:rFonts w:ascii="Times New Roman" w:hAnsi="Times New Roman" w:cs="Times New Roman"/>
          <w:sz w:val="28"/>
          <w:szCs w:val="28"/>
          <w:shd w:val="clear" w:color="auto" w:fill="FFFFFF"/>
        </w:rPr>
        <w:t xml:space="preserve"> </w:t>
      </w:r>
      <w:proofErr w:type="spellStart"/>
      <w:r w:rsidRPr="00ED1D80">
        <w:rPr>
          <w:rFonts w:ascii="Times New Roman" w:hAnsi="Times New Roman" w:cs="Times New Roman"/>
          <w:sz w:val="28"/>
          <w:szCs w:val="28"/>
          <w:shd w:val="clear" w:color="auto" w:fill="FFFFFF"/>
        </w:rPr>
        <w:t>підприємства</w:t>
      </w:r>
      <w:proofErr w:type="spellEnd"/>
      <w:r w:rsidRPr="00ED1D80">
        <w:rPr>
          <w:rFonts w:ascii="Times New Roman" w:hAnsi="Times New Roman" w:cs="Times New Roman"/>
          <w:sz w:val="28"/>
          <w:szCs w:val="28"/>
          <w:shd w:val="clear" w:color="auto" w:fill="FFFFFF"/>
        </w:rPr>
        <w:t xml:space="preserve">. </w:t>
      </w:r>
      <w:proofErr w:type="spellStart"/>
      <w:r w:rsidRPr="00ED1D80">
        <w:rPr>
          <w:rFonts w:ascii="Times New Roman" w:hAnsi="Times New Roman" w:cs="Times New Roman"/>
          <w:sz w:val="28"/>
          <w:szCs w:val="28"/>
          <w:shd w:val="clear" w:color="auto" w:fill="FFFFFF"/>
        </w:rPr>
        <w:t>Приазовський</w:t>
      </w:r>
      <w:proofErr w:type="spellEnd"/>
      <w:r w:rsidRPr="00ED1D80">
        <w:rPr>
          <w:rFonts w:ascii="Times New Roman" w:hAnsi="Times New Roman" w:cs="Times New Roman"/>
          <w:sz w:val="28"/>
          <w:szCs w:val="28"/>
          <w:shd w:val="clear" w:color="auto" w:fill="FFFFFF"/>
        </w:rPr>
        <w:t xml:space="preserve"> </w:t>
      </w:r>
      <w:proofErr w:type="spellStart"/>
      <w:r w:rsidRPr="00ED1D80">
        <w:rPr>
          <w:rFonts w:ascii="Times New Roman" w:hAnsi="Times New Roman" w:cs="Times New Roman"/>
          <w:sz w:val="28"/>
          <w:szCs w:val="28"/>
          <w:shd w:val="clear" w:color="auto" w:fill="FFFFFF"/>
        </w:rPr>
        <w:t>економічний</w:t>
      </w:r>
      <w:proofErr w:type="spellEnd"/>
      <w:r w:rsidRPr="00ED1D80">
        <w:rPr>
          <w:rFonts w:ascii="Times New Roman" w:hAnsi="Times New Roman" w:cs="Times New Roman"/>
          <w:sz w:val="28"/>
          <w:szCs w:val="28"/>
          <w:shd w:val="clear" w:color="auto" w:fill="FFFFFF"/>
        </w:rPr>
        <w:t xml:space="preserve"> </w:t>
      </w:r>
      <w:proofErr w:type="spellStart"/>
      <w:r w:rsidRPr="00ED1D80">
        <w:rPr>
          <w:rFonts w:ascii="Times New Roman" w:hAnsi="Times New Roman" w:cs="Times New Roman"/>
          <w:sz w:val="28"/>
          <w:szCs w:val="28"/>
          <w:shd w:val="clear" w:color="auto" w:fill="FFFFFF"/>
        </w:rPr>
        <w:t>вісник</w:t>
      </w:r>
      <w:proofErr w:type="spellEnd"/>
      <w:r w:rsidRPr="00ED1D80">
        <w:rPr>
          <w:rFonts w:ascii="Times New Roman" w:hAnsi="Times New Roman" w:cs="Times New Roman"/>
          <w:sz w:val="28"/>
          <w:szCs w:val="28"/>
          <w:shd w:val="clear" w:color="auto" w:fill="FFFFFF"/>
        </w:rPr>
        <w:t xml:space="preserve">. 2019. </w:t>
      </w:r>
      <w:proofErr w:type="spellStart"/>
      <w:r w:rsidRPr="00ED1D80">
        <w:rPr>
          <w:rFonts w:ascii="Times New Roman" w:hAnsi="Times New Roman" w:cs="Times New Roman"/>
          <w:sz w:val="28"/>
          <w:szCs w:val="28"/>
          <w:shd w:val="clear" w:color="auto" w:fill="FFFFFF"/>
        </w:rPr>
        <w:t>Вип</w:t>
      </w:r>
      <w:proofErr w:type="spellEnd"/>
      <w:r w:rsidRPr="00ED1D80">
        <w:rPr>
          <w:rFonts w:ascii="Times New Roman" w:hAnsi="Times New Roman" w:cs="Times New Roman"/>
          <w:sz w:val="28"/>
          <w:szCs w:val="28"/>
          <w:shd w:val="clear" w:color="auto" w:fill="FFFFFF"/>
        </w:rPr>
        <w:t>. 3 (14). С. 284—28</w:t>
      </w:r>
      <w:r w:rsidRPr="00ED1D80">
        <w:rPr>
          <w:rFonts w:ascii="Times New Roman" w:hAnsi="Times New Roman" w:cs="Times New Roman"/>
          <w:sz w:val="28"/>
          <w:szCs w:val="28"/>
          <w:shd w:val="clear" w:color="auto" w:fill="FFFFFF"/>
          <w:lang w:val="uk-UA"/>
        </w:rPr>
        <w:t>9</w:t>
      </w:r>
    </w:p>
    <w:p w14:paraId="7246B9A1" w14:textId="77777777" w:rsidR="008D3BB2" w:rsidRPr="00ED1D80" w:rsidRDefault="008D3BB2" w:rsidP="008D3BB2">
      <w:pPr>
        <w:pStyle w:val="a8"/>
        <w:numPr>
          <w:ilvl w:val="0"/>
          <w:numId w:val="12"/>
        </w:numPr>
        <w:spacing w:after="0" w:line="360" w:lineRule="auto"/>
        <w:ind w:left="0" w:firstLine="0"/>
        <w:jc w:val="both"/>
        <w:rPr>
          <w:rFonts w:ascii="Times New Roman" w:hAnsi="Times New Roman" w:cs="Times New Roman"/>
          <w:sz w:val="28"/>
          <w:szCs w:val="28"/>
          <w:lang w:val="uk-UA"/>
        </w:rPr>
      </w:pPr>
      <w:proofErr w:type="spellStart"/>
      <w:r w:rsidRPr="00ED1D80">
        <w:rPr>
          <w:rFonts w:ascii="Times New Roman" w:hAnsi="Times New Roman" w:cs="Times New Roman"/>
          <w:sz w:val="28"/>
          <w:szCs w:val="28"/>
          <w:lang w:val="uk-UA"/>
        </w:rPr>
        <w:t>Рябущенко</w:t>
      </w:r>
      <w:proofErr w:type="spellEnd"/>
      <w:r w:rsidRPr="00ED1D80">
        <w:rPr>
          <w:rFonts w:ascii="Times New Roman" w:hAnsi="Times New Roman" w:cs="Times New Roman"/>
          <w:sz w:val="28"/>
          <w:szCs w:val="28"/>
          <w:lang w:val="uk-UA"/>
        </w:rPr>
        <w:t xml:space="preserve"> О. А. Оптимізація структури капіталу підприємства : робота на здобуття кваліфікаційного ступеня магістра : спец. 072 - фінанси, банківська справа та страхування / наук. кер. С. В. </w:t>
      </w:r>
      <w:proofErr w:type="spellStart"/>
      <w:r w:rsidRPr="00ED1D80">
        <w:rPr>
          <w:rFonts w:ascii="Times New Roman" w:hAnsi="Times New Roman" w:cs="Times New Roman"/>
          <w:sz w:val="28"/>
          <w:szCs w:val="28"/>
          <w:lang w:val="uk-UA"/>
        </w:rPr>
        <w:t>Похилько</w:t>
      </w:r>
      <w:proofErr w:type="spellEnd"/>
      <w:r w:rsidRPr="00ED1D80">
        <w:rPr>
          <w:rFonts w:ascii="Times New Roman" w:hAnsi="Times New Roman" w:cs="Times New Roman"/>
          <w:sz w:val="28"/>
          <w:szCs w:val="28"/>
          <w:lang w:val="uk-UA"/>
        </w:rPr>
        <w:t>. Суми : Сумський державний університет, 2022. 36 с.</w:t>
      </w:r>
    </w:p>
    <w:p w14:paraId="1E4C5A7D" w14:textId="77777777" w:rsidR="0020707D" w:rsidRDefault="00E047BF" w:rsidP="0020707D">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proofErr w:type="spellStart"/>
      <w:r w:rsidRPr="00446668">
        <w:rPr>
          <w:rFonts w:ascii="Times New Roman" w:hAnsi="Times New Roman" w:cs="Times New Roman"/>
          <w:color w:val="000000" w:themeColor="text1"/>
          <w:sz w:val="28"/>
          <w:szCs w:val="28"/>
          <w:lang w:val="uk-UA"/>
        </w:rPr>
        <w:t>Інвестопедія</w:t>
      </w:r>
      <w:proofErr w:type="spellEnd"/>
      <w:r w:rsidRPr="00446668">
        <w:rPr>
          <w:rFonts w:ascii="Times New Roman" w:hAnsi="Times New Roman" w:cs="Times New Roman"/>
          <w:color w:val="000000" w:themeColor="text1"/>
          <w:sz w:val="28"/>
          <w:szCs w:val="28"/>
          <w:lang w:val="uk-UA"/>
        </w:rPr>
        <w:t xml:space="preserve">, Що таке премія за ринковий ризик? </w:t>
      </w:r>
      <w:r w:rsidR="0020707D" w:rsidRPr="0020707D">
        <w:rPr>
          <w:rFonts w:ascii="Times New Roman" w:hAnsi="Times New Roman" w:cs="Times New Roman"/>
          <w:sz w:val="28"/>
          <w:szCs w:val="28"/>
          <w:lang w:val="en-US"/>
        </w:rPr>
        <w:t>URL</w:t>
      </w:r>
      <w:r w:rsidR="0020707D" w:rsidRPr="0020707D">
        <w:rPr>
          <w:rFonts w:ascii="Times New Roman" w:hAnsi="Times New Roman" w:cs="Times New Roman"/>
          <w:sz w:val="28"/>
          <w:szCs w:val="28"/>
          <w:lang w:val="uk-UA"/>
        </w:rPr>
        <w:t>:</w:t>
      </w:r>
      <w:r w:rsidR="0020707D">
        <w:rPr>
          <w:rFonts w:ascii="Times New Roman" w:hAnsi="Times New Roman" w:cs="Times New Roman"/>
          <w:sz w:val="28"/>
          <w:szCs w:val="28"/>
          <w:lang w:val="uk-UA"/>
        </w:rPr>
        <w:t xml:space="preserve"> </w:t>
      </w:r>
      <w:hyperlink r:id="rId17" w:history="1">
        <w:r w:rsidR="0020707D" w:rsidRPr="004B4892">
          <w:rPr>
            <w:rStyle w:val="aa"/>
            <w:rFonts w:ascii="Times New Roman" w:hAnsi="Times New Roman" w:cs="Times New Roman"/>
            <w:sz w:val="28"/>
            <w:szCs w:val="28"/>
            <w:lang w:val="uk-UA"/>
          </w:rPr>
          <w:t>https://www.investopedia.com/terms/m/marketriskpremium.asp</w:t>
        </w:r>
      </w:hyperlink>
    </w:p>
    <w:p w14:paraId="723830C5" w14:textId="77777777" w:rsidR="00446668" w:rsidRPr="0020707D" w:rsidRDefault="0020707D" w:rsidP="0020707D">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r w:rsidRPr="0020707D">
        <w:rPr>
          <w:rFonts w:ascii="Times New Roman" w:hAnsi="Times New Roman" w:cs="Times New Roman"/>
          <w:color w:val="000000" w:themeColor="text1"/>
          <w:sz w:val="28"/>
          <w:szCs w:val="28"/>
          <w:lang w:val="uk-UA"/>
        </w:rPr>
        <w:t xml:space="preserve"> </w:t>
      </w:r>
      <w:r w:rsidRPr="0020707D">
        <w:rPr>
          <w:rFonts w:ascii="Times New Roman" w:hAnsi="Times New Roman" w:cs="Times New Roman"/>
          <w:color w:val="000000" w:themeColor="text1"/>
          <w:sz w:val="28"/>
          <w:szCs w:val="28"/>
          <w:lang w:val="en-US"/>
        </w:rPr>
        <w:t>Statista</w:t>
      </w:r>
      <w:r w:rsidR="003D5362">
        <w:rPr>
          <w:rFonts w:ascii="Times New Roman" w:hAnsi="Times New Roman" w:cs="Times New Roman"/>
          <w:color w:val="000000" w:themeColor="text1"/>
          <w:sz w:val="28"/>
          <w:szCs w:val="28"/>
          <w:lang w:val="uk-UA"/>
        </w:rPr>
        <w:t>(2022)</w:t>
      </w:r>
      <w:r>
        <w:rPr>
          <w:rFonts w:ascii="Times New Roman" w:hAnsi="Times New Roman" w:cs="Times New Roman"/>
          <w:color w:val="000000" w:themeColor="text1"/>
          <w:sz w:val="28"/>
          <w:szCs w:val="28"/>
          <w:lang w:val="uk-UA"/>
        </w:rPr>
        <w:t xml:space="preserve">, Фінанси та страхування, </w:t>
      </w:r>
      <w:r w:rsidRPr="0020707D">
        <w:rPr>
          <w:rFonts w:ascii="Times New Roman" w:hAnsi="Times New Roman" w:cs="Times New Roman"/>
          <w:color w:val="000000" w:themeColor="text1"/>
          <w:sz w:val="28"/>
          <w:szCs w:val="28"/>
          <w:lang w:val="uk-UA"/>
        </w:rPr>
        <w:t>Фіна</w:t>
      </w:r>
      <w:r>
        <w:rPr>
          <w:rFonts w:ascii="Times New Roman" w:hAnsi="Times New Roman" w:cs="Times New Roman"/>
          <w:color w:val="000000" w:themeColor="text1"/>
          <w:sz w:val="28"/>
          <w:szCs w:val="28"/>
          <w:lang w:val="uk-UA"/>
        </w:rPr>
        <w:t xml:space="preserve">нсові інструменти та інвестиції, </w:t>
      </w:r>
      <w:r w:rsidRPr="0020707D">
        <w:rPr>
          <w:rFonts w:ascii="Times New Roman" w:hAnsi="Times New Roman" w:cs="Times New Roman"/>
          <w:color w:val="000000" w:themeColor="text1"/>
          <w:sz w:val="28"/>
          <w:szCs w:val="28"/>
          <w:lang w:val="uk-UA"/>
        </w:rPr>
        <w:t>Середня ринкова премія за ризик (</w:t>
      </w:r>
      <w:r w:rsidRPr="0020707D">
        <w:rPr>
          <w:rFonts w:ascii="Times New Roman" w:hAnsi="Times New Roman" w:cs="Times New Roman"/>
          <w:color w:val="000000" w:themeColor="text1"/>
          <w:sz w:val="28"/>
          <w:szCs w:val="28"/>
          <w:lang w:val="en-US"/>
        </w:rPr>
        <w:t>MRP</w:t>
      </w:r>
      <w:r w:rsidRPr="0020707D">
        <w:rPr>
          <w:rFonts w:ascii="Times New Roman" w:hAnsi="Times New Roman" w:cs="Times New Roman"/>
          <w:color w:val="000000" w:themeColor="text1"/>
          <w:sz w:val="28"/>
          <w:szCs w:val="28"/>
          <w:lang w:val="uk-UA"/>
        </w:rPr>
        <w:t>) для окремих країн Європи станом на 2022 рік.</w:t>
      </w:r>
      <w:r w:rsidRPr="0020707D">
        <w:rPr>
          <w:rFonts w:ascii="Times New Roman" w:hAnsi="Times New Roman" w:cs="Times New Roman"/>
          <w:sz w:val="28"/>
          <w:szCs w:val="28"/>
          <w:lang w:val="en-US"/>
        </w:rPr>
        <w:t>URL</w:t>
      </w:r>
      <w:r w:rsidRPr="0020707D">
        <w:rPr>
          <w:rFonts w:ascii="Times New Roman" w:hAnsi="Times New Roman" w:cs="Times New Roman"/>
          <w:sz w:val="28"/>
          <w:szCs w:val="28"/>
          <w:lang w:val="uk-UA"/>
        </w:rPr>
        <w:t>:</w:t>
      </w:r>
      <w:r w:rsidR="00446668" w:rsidRPr="0020707D">
        <w:rPr>
          <w:rFonts w:ascii="Times New Roman" w:hAnsi="Times New Roman" w:cs="Times New Roman"/>
          <w:color w:val="000000" w:themeColor="text1"/>
          <w:sz w:val="28"/>
          <w:szCs w:val="28"/>
          <w:lang w:val="uk-UA"/>
        </w:rPr>
        <w:t xml:space="preserve"> </w:t>
      </w:r>
      <w:hyperlink r:id="rId18" w:history="1">
        <w:r w:rsidR="00446668" w:rsidRPr="0020707D">
          <w:rPr>
            <w:rStyle w:val="aa"/>
            <w:rFonts w:ascii="Times New Roman" w:hAnsi="Times New Roman" w:cs="Times New Roman"/>
            <w:color w:val="000000" w:themeColor="text1"/>
            <w:sz w:val="28"/>
            <w:szCs w:val="28"/>
            <w:lang w:val="en-US"/>
          </w:rPr>
          <w:t>https</w:t>
        </w:r>
        <w:r w:rsidR="00446668" w:rsidRPr="0020707D">
          <w:rPr>
            <w:rStyle w:val="aa"/>
            <w:rFonts w:ascii="Times New Roman" w:hAnsi="Times New Roman" w:cs="Times New Roman"/>
            <w:color w:val="000000" w:themeColor="text1"/>
            <w:sz w:val="28"/>
            <w:szCs w:val="28"/>
            <w:lang w:val="uk-UA"/>
          </w:rPr>
          <w:t>://</w:t>
        </w:r>
        <w:r w:rsidR="00446668" w:rsidRPr="0020707D">
          <w:rPr>
            <w:rStyle w:val="aa"/>
            <w:rFonts w:ascii="Times New Roman" w:hAnsi="Times New Roman" w:cs="Times New Roman"/>
            <w:color w:val="000000" w:themeColor="text1"/>
            <w:sz w:val="28"/>
            <w:szCs w:val="28"/>
            <w:lang w:val="en-US"/>
          </w:rPr>
          <w:t>www</w:t>
        </w:r>
        <w:r w:rsidR="00446668" w:rsidRPr="0020707D">
          <w:rPr>
            <w:rStyle w:val="aa"/>
            <w:rFonts w:ascii="Times New Roman" w:hAnsi="Times New Roman" w:cs="Times New Roman"/>
            <w:color w:val="000000" w:themeColor="text1"/>
            <w:sz w:val="28"/>
            <w:szCs w:val="28"/>
            <w:lang w:val="uk-UA"/>
          </w:rPr>
          <w:t>.</w:t>
        </w:r>
        <w:proofErr w:type="spellStart"/>
        <w:r w:rsidR="00446668" w:rsidRPr="0020707D">
          <w:rPr>
            <w:rStyle w:val="aa"/>
            <w:rFonts w:ascii="Times New Roman" w:hAnsi="Times New Roman" w:cs="Times New Roman"/>
            <w:color w:val="000000" w:themeColor="text1"/>
            <w:sz w:val="28"/>
            <w:szCs w:val="28"/>
            <w:lang w:val="en-US"/>
          </w:rPr>
          <w:t>statista</w:t>
        </w:r>
        <w:proofErr w:type="spellEnd"/>
        <w:r w:rsidR="00446668" w:rsidRPr="0020707D">
          <w:rPr>
            <w:rStyle w:val="aa"/>
            <w:rFonts w:ascii="Times New Roman" w:hAnsi="Times New Roman" w:cs="Times New Roman"/>
            <w:color w:val="000000" w:themeColor="text1"/>
            <w:sz w:val="28"/>
            <w:szCs w:val="28"/>
            <w:lang w:val="uk-UA"/>
          </w:rPr>
          <w:t>.</w:t>
        </w:r>
        <w:r w:rsidR="00446668" w:rsidRPr="0020707D">
          <w:rPr>
            <w:rStyle w:val="aa"/>
            <w:rFonts w:ascii="Times New Roman" w:hAnsi="Times New Roman" w:cs="Times New Roman"/>
            <w:color w:val="000000" w:themeColor="text1"/>
            <w:sz w:val="28"/>
            <w:szCs w:val="28"/>
            <w:lang w:val="en-US"/>
          </w:rPr>
          <w:t>com</w:t>
        </w:r>
        <w:r w:rsidR="00446668" w:rsidRPr="0020707D">
          <w:rPr>
            <w:rStyle w:val="aa"/>
            <w:rFonts w:ascii="Times New Roman" w:hAnsi="Times New Roman" w:cs="Times New Roman"/>
            <w:color w:val="000000" w:themeColor="text1"/>
            <w:sz w:val="28"/>
            <w:szCs w:val="28"/>
            <w:lang w:val="uk-UA"/>
          </w:rPr>
          <w:t>/</w:t>
        </w:r>
        <w:r w:rsidR="00446668" w:rsidRPr="0020707D">
          <w:rPr>
            <w:rStyle w:val="aa"/>
            <w:rFonts w:ascii="Times New Roman" w:hAnsi="Times New Roman" w:cs="Times New Roman"/>
            <w:color w:val="000000" w:themeColor="text1"/>
            <w:sz w:val="28"/>
            <w:szCs w:val="28"/>
            <w:lang w:val="en-US"/>
          </w:rPr>
          <w:t>statistics</w:t>
        </w:r>
        <w:r w:rsidR="00446668" w:rsidRPr="0020707D">
          <w:rPr>
            <w:rStyle w:val="aa"/>
            <w:rFonts w:ascii="Times New Roman" w:hAnsi="Times New Roman" w:cs="Times New Roman"/>
            <w:color w:val="000000" w:themeColor="text1"/>
            <w:sz w:val="28"/>
            <w:szCs w:val="28"/>
            <w:lang w:val="uk-UA"/>
          </w:rPr>
          <w:t>/664786/</w:t>
        </w:r>
        <w:r w:rsidR="00446668" w:rsidRPr="0020707D">
          <w:rPr>
            <w:rStyle w:val="aa"/>
            <w:rFonts w:ascii="Times New Roman" w:hAnsi="Times New Roman" w:cs="Times New Roman"/>
            <w:color w:val="000000" w:themeColor="text1"/>
            <w:sz w:val="28"/>
            <w:szCs w:val="28"/>
            <w:lang w:val="en-US"/>
          </w:rPr>
          <w:t>average</w:t>
        </w:r>
        <w:r w:rsidR="00446668" w:rsidRPr="0020707D">
          <w:rPr>
            <w:rStyle w:val="aa"/>
            <w:rFonts w:ascii="Times New Roman" w:hAnsi="Times New Roman" w:cs="Times New Roman"/>
            <w:color w:val="000000" w:themeColor="text1"/>
            <w:sz w:val="28"/>
            <w:szCs w:val="28"/>
            <w:lang w:val="uk-UA"/>
          </w:rPr>
          <w:t>-</w:t>
        </w:r>
        <w:r w:rsidR="00446668" w:rsidRPr="0020707D">
          <w:rPr>
            <w:rStyle w:val="aa"/>
            <w:rFonts w:ascii="Times New Roman" w:hAnsi="Times New Roman" w:cs="Times New Roman"/>
            <w:color w:val="000000" w:themeColor="text1"/>
            <w:sz w:val="28"/>
            <w:szCs w:val="28"/>
            <w:lang w:val="en-US"/>
          </w:rPr>
          <w:t>market</w:t>
        </w:r>
        <w:r w:rsidR="00446668" w:rsidRPr="0020707D">
          <w:rPr>
            <w:rStyle w:val="aa"/>
            <w:rFonts w:ascii="Times New Roman" w:hAnsi="Times New Roman" w:cs="Times New Roman"/>
            <w:color w:val="000000" w:themeColor="text1"/>
            <w:sz w:val="28"/>
            <w:szCs w:val="28"/>
            <w:lang w:val="uk-UA"/>
          </w:rPr>
          <w:t>-</w:t>
        </w:r>
        <w:r w:rsidR="00446668" w:rsidRPr="0020707D">
          <w:rPr>
            <w:rStyle w:val="aa"/>
            <w:rFonts w:ascii="Times New Roman" w:hAnsi="Times New Roman" w:cs="Times New Roman"/>
            <w:color w:val="000000" w:themeColor="text1"/>
            <w:sz w:val="28"/>
            <w:szCs w:val="28"/>
            <w:lang w:val="en-US"/>
          </w:rPr>
          <w:t>risk</w:t>
        </w:r>
        <w:r w:rsidR="00446668" w:rsidRPr="0020707D">
          <w:rPr>
            <w:rStyle w:val="aa"/>
            <w:rFonts w:ascii="Times New Roman" w:hAnsi="Times New Roman" w:cs="Times New Roman"/>
            <w:color w:val="000000" w:themeColor="text1"/>
            <w:sz w:val="28"/>
            <w:szCs w:val="28"/>
            <w:lang w:val="uk-UA"/>
          </w:rPr>
          <w:t>-</w:t>
        </w:r>
        <w:r w:rsidR="00446668" w:rsidRPr="0020707D">
          <w:rPr>
            <w:rStyle w:val="aa"/>
            <w:rFonts w:ascii="Times New Roman" w:hAnsi="Times New Roman" w:cs="Times New Roman"/>
            <w:color w:val="000000" w:themeColor="text1"/>
            <w:sz w:val="28"/>
            <w:szCs w:val="28"/>
            <w:lang w:val="en-US"/>
          </w:rPr>
          <w:t>premium</w:t>
        </w:r>
        <w:r w:rsidR="00446668" w:rsidRPr="0020707D">
          <w:rPr>
            <w:rStyle w:val="aa"/>
            <w:rFonts w:ascii="Times New Roman" w:hAnsi="Times New Roman" w:cs="Times New Roman"/>
            <w:color w:val="000000" w:themeColor="text1"/>
            <w:sz w:val="28"/>
            <w:szCs w:val="28"/>
            <w:lang w:val="uk-UA"/>
          </w:rPr>
          <w:t>-</w:t>
        </w:r>
        <w:r w:rsidR="00446668" w:rsidRPr="0020707D">
          <w:rPr>
            <w:rStyle w:val="aa"/>
            <w:rFonts w:ascii="Times New Roman" w:hAnsi="Times New Roman" w:cs="Times New Roman"/>
            <w:color w:val="000000" w:themeColor="text1"/>
            <w:sz w:val="28"/>
            <w:szCs w:val="28"/>
            <w:lang w:val="en-US"/>
          </w:rPr>
          <w:t>selected</w:t>
        </w:r>
        <w:r w:rsidR="00446668" w:rsidRPr="0020707D">
          <w:rPr>
            <w:rStyle w:val="aa"/>
            <w:rFonts w:ascii="Times New Roman" w:hAnsi="Times New Roman" w:cs="Times New Roman"/>
            <w:color w:val="000000" w:themeColor="text1"/>
            <w:sz w:val="28"/>
            <w:szCs w:val="28"/>
            <w:lang w:val="uk-UA"/>
          </w:rPr>
          <w:t>-</w:t>
        </w:r>
        <w:r w:rsidR="00446668" w:rsidRPr="0020707D">
          <w:rPr>
            <w:rStyle w:val="aa"/>
            <w:rFonts w:ascii="Times New Roman" w:hAnsi="Times New Roman" w:cs="Times New Roman"/>
            <w:color w:val="000000" w:themeColor="text1"/>
            <w:sz w:val="28"/>
            <w:szCs w:val="28"/>
            <w:lang w:val="en-US"/>
          </w:rPr>
          <w:t>countries</w:t>
        </w:r>
        <w:r w:rsidR="00446668" w:rsidRPr="0020707D">
          <w:rPr>
            <w:rStyle w:val="aa"/>
            <w:rFonts w:ascii="Times New Roman" w:hAnsi="Times New Roman" w:cs="Times New Roman"/>
            <w:color w:val="000000" w:themeColor="text1"/>
            <w:sz w:val="28"/>
            <w:szCs w:val="28"/>
            <w:lang w:val="uk-UA"/>
          </w:rPr>
          <w:t>-</w:t>
        </w:r>
        <w:proofErr w:type="spellStart"/>
        <w:r w:rsidR="00446668" w:rsidRPr="0020707D">
          <w:rPr>
            <w:rStyle w:val="aa"/>
            <w:rFonts w:ascii="Times New Roman" w:hAnsi="Times New Roman" w:cs="Times New Roman"/>
            <w:color w:val="000000" w:themeColor="text1"/>
            <w:sz w:val="28"/>
            <w:szCs w:val="28"/>
            <w:lang w:val="en-US"/>
          </w:rPr>
          <w:t>europe</w:t>
        </w:r>
        <w:proofErr w:type="spellEnd"/>
        <w:r w:rsidR="00446668" w:rsidRPr="0020707D">
          <w:rPr>
            <w:rStyle w:val="aa"/>
            <w:rFonts w:ascii="Times New Roman" w:hAnsi="Times New Roman" w:cs="Times New Roman"/>
            <w:color w:val="000000" w:themeColor="text1"/>
            <w:sz w:val="28"/>
            <w:szCs w:val="28"/>
            <w:lang w:val="uk-UA"/>
          </w:rPr>
          <w:t>/</w:t>
        </w:r>
      </w:hyperlink>
    </w:p>
    <w:p w14:paraId="70B3DAB8" w14:textId="77777777" w:rsidR="003178B9" w:rsidRPr="00446668" w:rsidRDefault="003178B9" w:rsidP="00446668">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r w:rsidRPr="00446668">
        <w:rPr>
          <w:rFonts w:ascii="Times New Roman" w:hAnsi="Times New Roman" w:cs="Times New Roman"/>
          <w:color w:val="000000" w:themeColor="text1"/>
          <w:sz w:val="28"/>
          <w:szCs w:val="28"/>
          <w:shd w:val="clear" w:color="auto" w:fill="FFFFFF"/>
          <w:lang w:val="en-US"/>
        </w:rPr>
        <w:t>OECD</w:t>
      </w:r>
      <w:r w:rsidR="0020707D">
        <w:rPr>
          <w:rFonts w:ascii="Times New Roman" w:hAnsi="Times New Roman" w:cs="Times New Roman"/>
          <w:color w:val="000000" w:themeColor="text1"/>
          <w:sz w:val="28"/>
          <w:szCs w:val="28"/>
          <w:shd w:val="clear" w:color="auto" w:fill="FFFFFF"/>
          <w:lang w:val="uk-UA"/>
        </w:rPr>
        <w:t xml:space="preserve">, Дані, Корпоративний сектор, Співвідношення боргу до чистого прибутку нефінансових корпорацій. </w:t>
      </w:r>
      <w:r w:rsidR="0020707D" w:rsidRPr="0020707D">
        <w:rPr>
          <w:rFonts w:ascii="Times New Roman" w:hAnsi="Times New Roman" w:cs="Times New Roman"/>
          <w:sz w:val="28"/>
          <w:szCs w:val="28"/>
          <w:lang w:val="en-US"/>
        </w:rPr>
        <w:t>URL</w:t>
      </w:r>
      <w:r w:rsidR="0020707D" w:rsidRPr="0020707D">
        <w:rPr>
          <w:rFonts w:ascii="Times New Roman" w:hAnsi="Times New Roman" w:cs="Times New Roman"/>
          <w:sz w:val="28"/>
          <w:szCs w:val="28"/>
          <w:lang w:val="uk-UA"/>
        </w:rPr>
        <w:t>:</w:t>
      </w:r>
      <w:r w:rsidR="0020707D">
        <w:rPr>
          <w:rFonts w:ascii="Times New Roman" w:hAnsi="Times New Roman" w:cs="Times New Roman"/>
          <w:sz w:val="28"/>
          <w:szCs w:val="28"/>
          <w:lang w:val="uk-UA"/>
        </w:rPr>
        <w:t xml:space="preserve"> </w:t>
      </w:r>
      <w:hyperlink r:id="rId19" w:anchor="indicator-chart" w:history="1">
        <w:r w:rsidRPr="00446668">
          <w:rPr>
            <w:rStyle w:val="aa"/>
            <w:rFonts w:ascii="Times New Roman" w:hAnsi="Times New Roman" w:cs="Times New Roman"/>
            <w:color w:val="000000" w:themeColor="text1"/>
            <w:sz w:val="28"/>
            <w:szCs w:val="28"/>
            <w:lang w:val="uk-UA"/>
          </w:rPr>
          <w:t>https://data.oecd.org/corporate/non-financial-corporations-debt-to-surplus-ratio.htm#indicator-chart</w:t>
        </w:r>
      </w:hyperlink>
    </w:p>
    <w:p w14:paraId="3EDAA713" w14:textId="77777777" w:rsidR="0020707D" w:rsidRDefault="0020707D" w:rsidP="0020707D">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Світовий банк, Дані, </w:t>
      </w:r>
      <w:r w:rsidRPr="0020707D">
        <w:rPr>
          <w:rFonts w:ascii="Times New Roman" w:hAnsi="Times New Roman" w:cs="Times New Roman"/>
          <w:color w:val="000000" w:themeColor="text1"/>
          <w:sz w:val="28"/>
          <w:szCs w:val="28"/>
          <w:shd w:val="clear" w:color="auto" w:fill="FFFFFF"/>
          <w:lang w:val="uk-UA"/>
        </w:rPr>
        <w:t>ВВП</w:t>
      </w:r>
      <w:r>
        <w:rPr>
          <w:rFonts w:ascii="Times New Roman" w:hAnsi="Times New Roman" w:cs="Times New Roman"/>
          <w:color w:val="000000" w:themeColor="text1"/>
          <w:sz w:val="28"/>
          <w:szCs w:val="28"/>
          <w:shd w:val="clear" w:color="auto" w:fill="FFFFFF"/>
          <w:lang w:val="uk-UA"/>
        </w:rPr>
        <w:t xml:space="preserve"> на душу населення</w:t>
      </w:r>
      <w:r w:rsidRPr="0020707D">
        <w:rPr>
          <w:rFonts w:ascii="Times New Roman" w:hAnsi="Times New Roman" w:cs="Times New Roman"/>
          <w:color w:val="000000" w:themeColor="text1"/>
          <w:sz w:val="28"/>
          <w:szCs w:val="28"/>
          <w:shd w:val="clear" w:color="auto" w:fill="FFFFFF"/>
          <w:lang w:val="uk-UA"/>
        </w:rPr>
        <w:t>(</w:t>
      </w:r>
      <w:proofErr w:type="spellStart"/>
      <w:r w:rsidRPr="0020707D">
        <w:rPr>
          <w:rFonts w:ascii="Times New Roman" w:hAnsi="Times New Roman" w:cs="Times New Roman"/>
          <w:color w:val="000000" w:themeColor="text1"/>
          <w:sz w:val="28"/>
          <w:szCs w:val="28"/>
          <w:shd w:val="clear" w:color="auto" w:fill="FFFFFF"/>
          <w:lang w:val="uk-UA"/>
        </w:rPr>
        <w:t>Дол.</w:t>
      </w:r>
      <w:r>
        <w:rPr>
          <w:rFonts w:ascii="Times New Roman" w:hAnsi="Times New Roman" w:cs="Times New Roman"/>
          <w:color w:val="000000" w:themeColor="text1"/>
          <w:sz w:val="28"/>
          <w:szCs w:val="28"/>
          <w:shd w:val="clear" w:color="auto" w:fill="FFFFFF"/>
          <w:lang w:val="uk-UA"/>
        </w:rPr>
        <w:t>США</w:t>
      </w:r>
      <w:proofErr w:type="spellEnd"/>
      <w:r>
        <w:rPr>
          <w:rFonts w:ascii="Times New Roman" w:hAnsi="Times New Roman" w:cs="Times New Roman"/>
          <w:color w:val="000000" w:themeColor="text1"/>
          <w:sz w:val="28"/>
          <w:szCs w:val="28"/>
          <w:shd w:val="clear" w:color="auto" w:fill="FFFFFF"/>
          <w:lang w:val="uk-UA"/>
        </w:rPr>
        <w:t>).</w:t>
      </w:r>
      <w:r w:rsidR="003178B9" w:rsidRPr="0020707D">
        <w:rPr>
          <w:rFonts w:ascii="Times New Roman" w:hAnsi="Times New Roman" w:cs="Times New Roman"/>
          <w:bCs/>
          <w:color w:val="000000" w:themeColor="text1"/>
          <w:sz w:val="28"/>
          <w:szCs w:val="28"/>
          <w:shd w:val="clear" w:color="auto" w:fill="FFFFFF"/>
          <w:lang w:val="uk-UA"/>
        </w:rPr>
        <w:t xml:space="preserve"> </w:t>
      </w:r>
      <w:r w:rsidRPr="0020707D">
        <w:rPr>
          <w:rFonts w:ascii="Times New Roman" w:hAnsi="Times New Roman" w:cs="Times New Roman"/>
          <w:sz w:val="28"/>
          <w:szCs w:val="28"/>
          <w:lang w:val="en-US"/>
        </w:rPr>
        <w:t>URL</w:t>
      </w:r>
      <w:r w:rsidRPr="0020707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0" w:history="1">
        <w:r w:rsidR="003178B9" w:rsidRPr="00446668">
          <w:rPr>
            <w:rStyle w:val="aa"/>
            <w:rFonts w:ascii="Times New Roman" w:hAnsi="Times New Roman" w:cs="Times New Roman"/>
            <w:color w:val="000000" w:themeColor="text1"/>
            <w:sz w:val="28"/>
            <w:szCs w:val="28"/>
            <w:lang w:val="en-US"/>
          </w:rPr>
          <w:t>https</w:t>
        </w:r>
        <w:r w:rsidR="003178B9" w:rsidRPr="0020707D">
          <w:rPr>
            <w:rStyle w:val="aa"/>
            <w:rFonts w:ascii="Times New Roman" w:hAnsi="Times New Roman" w:cs="Times New Roman"/>
            <w:color w:val="000000" w:themeColor="text1"/>
            <w:sz w:val="28"/>
            <w:szCs w:val="28"/>
            <w:lang w:val="uk-UA"/>
          </w:rPr>
          <w:t>://</w:t>
        </w:r>
        <w:r w:rsidR="003178B9" w:rsidRPr="00446668">
          <w:rPr>
            <w:rStyle w:val="aa"/>
            <w:rFonts w:ascii="Times New Roman" w:hAnsi="Times New Roman" w:cs="Times New Roman"/>
            <w:color w:val="000000" w:themeColor="text1"/>
            <w:sz w:val="28"/>
            <w:szCs w:val="28"/>
            <w:lang w:val="en-US"/>
          </w:rPr>
          <w:t>data</w:t>
        </w:r>
        <w:r w:rsidR="003178B9" w:rsidRPr="0020707D">
          <w:rPr>
            <w:rStyle w:val="aa"/>
            <w:rFonts w:ascii="Times New Roman" w:hAnsi="Times New Roman" w:cs="Times New Roman"/>
            <w:color w:val="000000" w:themeColor="text1"/>
            <w:sz w:val="28"/>
            <w:szCs w:val="28"/>
            <w:lang w:val="uk-UA"/>
          </w:rPr>
          <w:t>.</w:t>
        </w:r>
        <w:proofErr w:type="spellStart"/>
        <w:r w:rsidR="003178B9" w:rsidRPr="00446668">
          <w:rPr>
            <w:rStyle w:val="aa"/>
            <w:rFonts w:ascii="Times New Roman" w:hAnsi="Times New Roman" w:cs="Times New Roman"/>
            <w:color w:val="000000" w:themeColor="text1"/>
            <w:sz w:val="28"/>
            <w:szCs w:val="28"/>
            <w:lang w:val="en-US"/>
          </w:rPr>
          <w:t>worldbank</w:t>
        </w:r>
        <w:proofErr w:type="spellEnd"/>
        <w:r w:rsidR="003178B9" w:rsidRPr="0020707D">
          <w:rPr>
            <w:rStyle w:val="aa"/>
            <w:rFonts w:ascii="Times New Roman" w:hAnsi="Times New Roman" w:cs="Times New Roman"/>
            <w:color w:val="000000" w:themeColor="text1"/>
            <w:sz w:val="28"/>
            <w:szCs w:val="28"/>
            <w:lang w:val="uk-UA"/>
          </w:rPr>
          <w:t>.</w:t>
        </w:r>
        <w:r w:rsidR="003178B9" w:rsidRPr="00446668">
          <w:rPr>
            <w:rStyle w:val="aa"/>
            <w:rFonts w:ascii="Times New Roman" w:hAnsi="Times New Roman" w:cs="Times New Roman"/>
            <w:color w:val="000000" w:themeColor="text1"/>
            <w:sz w:val="28"/>
            <w:szCs w:val="28"/>
            <w:lang w:val="en-US"/>
          </w:rPr>
          <w:t>org</w:t>
        </w:r>
        <w:r w:rsidR="003178B9" w:rsidRPr="0020707D">
          <w:rPr>
            <w:rStyle w:val="aa"/>
            <w:rFonts w:ascii="Times New Roman" w:hAnsi="Times New Roman" w:cs="Times New Roman"/>
            <w:color w:val="000000" w:themeColor="text1"/>
            <w:sz w:val="28"/>
            <w:szCs w:val="28"/>
            <w:lang w:val="uk-UA"/>
          </w:rPr>
          <w:t>/</w:t>
        </w:r>
        <w:r w:rsidR="003178B9" w:rsidRPr="00446668">
          <w:rPr>
            <w:rStyle w:val="aa"/>
            <w:rFonts w:ascii="Times New Roman" w:hAnsi="Times New Roman" w:cs="Times New Roman"/>
            <w:color w:val="000000" w:themeColor="text1"/>
            <w:sz w:val="28"/>
            <w:szCs w:val="28"/>
            <w:lang w:val="en-US"/>
          </w:rPr>
          <w:t>indicator</w:t>
        </w:r>
        <w:r w:rsidR="003178B9" w:rsidRPr="0020707D">
          <w:rPr>
            <w:rStyle w:val="aa"/>
            <w:rFonts w:ascii="Times New Roman" w:hAnsi="Times New Roman" w:cs="Times New Roman"/>
            <w:color w:val="000000" w:themeColor="text1"/>
            <w:sz w:val="28"/>
            <w:szCs w:val="28"/>
            <w:lang w:val="uk-UA"/>
          </w:rPr>
          <w:t>/</w:t>
        </w:r>
        <w:r w:rsidR="003178B9" w:rsidRPr="00446668">
          <w:rPr>
            <w:rStyle w:val="aa"/>
            <w:rFonts w:ascii="Times New Roman" w:hAnsi="Times New Roman" w:cs="Times New Roman"/>
            <w:color w:val="000000" w:themeColor="text1"/>
            <w:sz w:val="28"/>
            <w:szCs w:val="28"/>
            <w:lang w:val="en-US"/>
          </w:rPr>
          <w:t>NY</w:t>
        </w:r>
        <w:r w:rsidR="003178B9" w:rsidRPr="0020707D">
          <w:rPr>
            <w:rStyle w:val="aa"/>
            <w:rFonts w:ascii="Times New Roman" w:hAnsi="Times New Roman" w:cs="Times New Roman"/>
            <w:color w:val="000000" w:themeColor="text1"/>
            <w:sz w:val="28"/>
            <w:szCs w:val="28"/>
            <w:lang w:val="uk-UA"/>
          </w:rPr>
          <w:t>.</w:t>
        </w:r>
        <w:r w:rsidR="003178B9" w:rsidRPr="00446668">
          <w:rPr>
            <w:rStyle w:val="aa"/>
            <w:rFonts w:ascii="Times New Roman" w:hAnsi="Times New Roman" w:cs="Times New Roman"/>
            <w:color w:val="000000" w:themeColor="text1"/>
            <w:sz w:val="28"/>
            <w:szCs w:val="28"/>
            <w:lang w:val="en-US"/>
          </w:rPr>
          <w:t>GDP</w:t>
        </w:r>
        <w:r w:rsidR="003178B9" w:rsidRPr="0020707D">
          <w:rPr>
            <w:rStyle w:val="aa"/>
            <w:rFonts w:ascii="Times New Roman" w:hAnsi="Times New Roman" w:cs="Times New Roman"/>
            <w:color w:val="000000" w:themeColor="text1"/>
            <w:sz w:val="28"/>
            <w:szCs w:val="28"/>
            <w:lang w:val="uk-UA"/>
          </w:rPr>
          <w:t>.</w:t>
        </w:r>
        <w:r w:rsidR="003178B9" w:rsidRPr="00446668">
          <w:rPr>
            <w:rStyle w:val="aa"/>
            <w:rFonts w:ascii="Times New Roman" w:hAnsi="Times New Roman" w:cs="Times New Roman"/>
            <w:color w:val="000000" w:themeColor="text1"/>
            <w:sz w:val="28"/>
            <w:szCs w:val="28"/>
            <w:lang w:val="en-US"/>
          </w:rPr>
          <w:t>PCAP</w:t>
        </w:r>
        <w:r w:rsidR="003178B9" w:rsidRPr="0020707D">
          <w:rPr>
            <w:rStyle w:val="aa"/>
            <w:rFonts w:ascii="Times New Roman" w:hAnsi="Times New Roman" w:cs="Times New Roman"/>
            <w:color w:val="000000" w:themeColor="text1"/>
            <w:sz w:val="28"/>
            <w:szCs w:val="28"/>
            <w:lang w:val="uk-UA"/>
          </w:rPr>
          <w:t>.</w:t>
        </w:r>
        <w:r w:rsidR="003178B9" w:rsidRPr="00446668">
          <w:rPr>
            <w:rStyle w:val="aa"/>
            <w:rFonts w:ascii="Times New Roman" w:hAnsi="Times New Roman" w:cs="Times New Roman"/>
            <w:color w:val="000000" w:themeColor="text1"/>
            <w:sz w:val="28"/>
            <w:szCs w:val="28"/>
            <w:lang w:val="en-US"/>
          </w:rPr>
          <w:t>CD</w:t>
        </w:r>
        <w:r w:rsidR="003178B9" w:rsidRPr="0020707D">
          <w:rPr>
            <w:rStyle w:val="aa"/>
            <w:rFonts w:ascii="Times New Roman" w:hAnsi="Times New Roman" w:cs="Times New Roman"/>
            <w:color w:val="000000" w:themeColor="text1"/>
            <w:sz w:val="28"/>
            <w:szCs w:val="28"/>
            <w:lang w:val="uk-UA"/>
          </w:rPr>
          <w:t>?</w:t>
        </w:r>
        <w:r w:rsidR="003178B9" w:rsidRPr="00446668">
          <w:rPr>
            <w:rStyle w:val="aa"/>
            <w:rFonts w:ascii="Times New Roman" w:hAnsi="Times New Roman" w:cs="Times New Roman"/>
            <w:color w:val="000000" w:themeColor="text1"/>
            <w:sz w:val="28"/>
            <w:szCs w:val="28"/>
            <w:lang w:val="en-US"/>
          </w:rPr>
          <w:t>view</w:t>
        </w:r>
        <w:r w:rsidR="003178B9" w:rsidRPr="0020707D">
          <w:rPr>
            <w:rStyle w:val="aa"/>
            <w:rFonts w:ascii="Times New Roman" w:hAnsi="Times New Roman" w:cs="Times New Roman"/>
            <w:color w:val="000000" w:themeColor="text1"/>
            <w:sz w:val="28"/>
            <w:szCs w:val="28"/>
            <w:lang w:val="uk-UA"/>
          </w:rPr>
          <w:t>=</w:t>
        </w:r>
        <w:r w:rsidR="003178B9" w:rsidRPr="00446668">
          <w:rPr>
            <w:rStyle w:val="aa"/>
            <w:rFonts w:ascii="Times New Roman" w:hAnsi="Times New Roman" w:cs="Times New Roman"/>
            <w:color w:val="000000" w:themeColor="text1"/>
            <w:sz w:val="28"/>
            <w:szCs w:val="28"/>
            <w:lang w:val="en-US"/>
          </w:rPr>
          <w:t>chart</w:t>
        </w:r>
      </w:hyperlink>
    </w:p>
    <w:p w14:paraId="654862D6" w14:textId="77777777" w:rsidR="0033416A" w:rsidRPr="0020707D" w:rsidRDefault="0020707D" w:rsidP="0020707D">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r w:rsidRPr="0020707D">
        <w:rPr>
          <w:rFonts w:ascii="Times New Roman" w:hAnsi="Times New Roman" w:cs="Times New Roman"/>
          <w:color w:val="000000" w:themeColor="text1"/>
          <w:sz w:val="28"/>
          <w:szCs w:val="28"/>
          <w:lang w:val="uk-UA"/>
        </w:rPr>
        <w:t>Курочкіна М. Ю.,</w:t>
      </w:r>
      <w:r w:rsidR="006271C5" w:rsidRPr="0020707D">
        <w:rPr>
          <w:rFonts w:ascii="Times New Roman" w:hAnsi="Times New Roman" w:cs="Times New Roman"/>
          <w:color w:val="000000" w:themeColor="text1"/>
          <w:sz w:val="28"/>
          <w:szCs w:val="28"/>
          <w:lang w:val="uk-UA"/>
        </w:rPr>
        <w:t xml:space="preserve"> </w:t>
      </w:r>
      <w:r w:rsidR="00DB540F" w:rsidRPr="0020707D">
        <w:rPr>
          <w:rFonts w:ascii="Times New Roman" w:hAnsi="Times New Roman" w:cs="Times New Roman"/>
          <w:color w:val="000000" w:themeColor="text1"/>
          <w:sz w:val="28"/>
          <w:szCs w:val="28"/>
          <w:lang w:val="uk-UA"/>
        </w:rPr>
        <w:t>Сучасний стан та перспективи розвитку ТНК в Україні</w:t>
      </w:r>
      <w:r w:rsidRPr="0020707D">
        <w:rPr>
          <w:rFonts w:ascii="Times New Roman" w:hAnsi="Times New Roman" w:cs="Times New Roman"/>
          <w:color w:val="000000" w:themeColor="text1"/>
          <w:sz w:val="28"/>
          <w:szCs w:val="28"/>
          <w:lang w:val="uk-UA"/>
        </w:rPr>
        <w:t>, 2018</w:t>
      </w:r>
      <w:r>
        <w:rPr>
          <w:rFonts w:ascii="Times New Roman" w:hAnsi="Times New Roman" w:cs="Times New Roman"/>
          <w:color w:val="000000" w:themeColor="text1"/>
          <w:sz w:val="28"/>
          <w:szCs w:val="28"/>
          <w:lang w:val="uk-UA"/>
        </w:rPr>
        <w:t>.</w:t>
      </w:r>
      <w:r w:rsidRPr="0020707D">
        <w:rPr>
          <w:rFonts w:ascii="Times New Roman" w:hAnsi="Times New Roman" w:cs="Times New Roman"/>
          <w:color w:val="000000" w:themeColor="text1"/>
          <w:sz w:val="28"/>
          <w:szCs w:val="28"/>
          <w:lang w:val="uk-UA"/>
        </w:rPr>
        <w:t xml:space="preserve"> </w:t>
      </w:r>
      <w:r w:rsidRPr="0020707D">
        <w:rPr>
          <w:rFonts w:ascii="Times New Roman" w:hAnsi="Times New Roman" w:cs="Times New Roman"/>
          <w:sz w:val="28"/>
          <w:szCs w:val="28"/>
          <w:lang w:val="en-US"/>
        </w:rPr>
        <w:t>URL</w:t>
      </w:r>
      <w:r w:rsidRPr="0020707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1" w:history="1">
        <w:r w:rsidR="00DB540F" w:rsidRPr="0020707D">
          <w:rPr>
            <w:rStyle w:val="aa"/>
            <w:rFonts w:ascii="Times New Roman" w:hAnsi="Times New Roman" w:cs="Times New Roman"/>
            <w:color w:val="000000" w:themeColor="text1"/>
            <w:sz w:val="28"/>
            <w:szCs w:val="28"/>
            <w:lang w:val="uk-UA"/>
          </w:rPr>
          <w:t>Https</w:t>
        </w:r>
        <w:r w:rsidR="006271C5" w:rsidRPr="0020707D">
          <w:rPr>
            <w:rStyle w:val="aa"/>
            <w:rFonts w:ascii="Times New Roman" w:hAnsi="Times New Roman" w:cs="Times New Roman"/>
            <w:color w:val="000000" w:themeColor="text1"/>
            <w:sz w:val="28"/>
            <w:szCs w:val="28"/>
            <w:lang w:val="uk-UA"/>
          </w:rPr>
          <w:t>://repository.kpi.kharkov.ua/server/api/core/bitstreams/81de8d75-e6a2-480d-8df2-a0207b0eb3e9/content</w:t>
        </w:r>
      </w:hyperlink>
    </w:p>
    <w:p w14:paraId="25048AE7" w14:textId="77777777" w:rsidR="006271C5" w:rsidRPr="00446668" w:rsidRDefault="0020707D" w:rsidP="00446668">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proofErr w:type="spellStart"/>
      <w:r>
        <w:rPr>
          <w:rFonts w:ascii="Times New Roman" w:hAnsi="Times New Roman" w:cs="Times New Roman"/>
          <w:color w:val="000000" w:themeColor="text1"/>
          <w:sz w:val="28"/>
          <w:szCs w:val="28"/>
          <w:lang w:val="uk-UA"/>
        </w:rPr>
        <w:t>Мащенко</w:t>
      </w:r>
      <w:proofErr w:type="spellEnd"/>
      <w:r>
        <w:rPr>
          <w:rFonts w:ascii="Times New Roman" w:hAnsi="Times New Roman" w:cs="Times New Roman"/>
          <w:color w:val="000000" w:themeColor="text1"/>
          <w:sz w:val="28"/>
          <w:szCs w:val="28"/>
          <w:lang w:val="uk-UA"/>
        </w:rPr>
        <w:t xml:space="preserve"> С. О., Алієв Р. А.,</w:t>
      </w:r>
      <w:r w:rsidRPr="00446668">
        <w:rPr>
          <w:rFonts w:ascii="Times New Roman" w:hAnsi="Times New Roman" w:cs="Times New Roman"/>
          <w:color w:val="000000" w:themeColor="text1"/>
          <w:sz w:val="28"/>
          <w:szCs w:val="28"/>
          <w:lang w:val="uk-UA"/>
        </w:rPr>
        <w:t xml:space="preserve"> </w:t>
      </w:r>
      <w:r w:rsidR="006271C5" w:rsidRPr="00446668">
        <w:rPr>
          <w:rFonts w:ascii="Times New Roman" w:hAnsi="Times New Roman" w:cs="Times New Roman"/>
          <w:color w:val="000000" w:themeColor="text1"/>
          <w:sz w:val="28"/>
          <w:szCs w:val="28"/>
          <w:lang w:val="uk-UA"/>
        </w:rPr>
        <w:t xml:space="preserve"> </w:t>
      </w:r>
      <w:r w:rsidR="00DB540F" w:rsidRPr="00446668">
        <w:rPr>
          <w:rFonts w:ascii="Times New Roman" w:hAnsi="Times New Roman" w:cs="Times New Roman"/>
          <w:color w:val="000000" w:themeColor="text1"/>
          <w:sz w:val="28"/>
          <w:szCs w:val="28"/>
          <w:lang w:val="uk-UA"/>
        </w:rPr>
        <w:t>Проблеми та перспективи діяльності ТНК на території України</w:t>
      </w:r>
      <w:r w:rsidR="006271C5" w:rsidRPr="0044666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2018. </w:t>
      </w:r>
      <w:r w:rsidRPr="0020707D">
        <w:rPr>
          <w:rFonts w:ascii="Times New Roman" w:hAnsi="Times New Roman" w:cs="Times New Roman"/>
          <w:sz w:val="28"/>
          <w:szCs w:val="28"/>
          <w:lang w:val="en-US"/>
        </w:rPr>
        <w:t>URL</w:t>
      </w:r>
      <w:r w:rsidRPr="0020707D">
        <w:rPr>
          <w:rFonts w:ascii="Times New Roman" w:hAnsi="Times New Roman" w:cs="Times New Roman"/>
          <w:sz w:val="28"/>
          <w:szCs w:val="28"/>
          <w:lang w:val="uk-UA"/>
        </w:rPr>
        <w:t>:</w:t>
      </w:r>
      <w:r w:rsidRPr="0020707D">
        <w:rPr>
          <w:lang w:val="uk-UA"/>
        </w:rPr>
        <w:t xml:space="preserve"> </w:t>
      </w:r>
      <w:r w:rsidR="006271C5" w:rsidRPr="00446668">
        <w:rPr>
          <w:rFonts w:ascii="Times New Roman" w:hAnsi="Times New Roman" w:cs="Times New Roman"/>
          <w:color w:val="000000" w:themeColor="text1"/>
          <w:sz w:val="28"/>
          <w:szCs w:val="28"/>
          <w:lang w:val="uk-UA"/>
        </w:rPr>
        <w:t xml:space="preserve"> </w:t>
      </w:r>
      <w:hyperlink r:id="rId22" w:history="1">
        <w:r w:rsidR="006271C5" w:rsidRPr="00446668">
          <w:rPr>
            <w:rStyle w:val="aa"/>
            <w:rFonts w:ascii="Times New Roman" w:hAnsi="Times New Roman" w:cs="Times New Roman"/>
            <w:color w:val="000000" w:themeColor="text1"/>
            <w:sz w:val="28"/>
            <w:szCs w:val="28"/>
            <w:lang w:val="uk-UA"/>
          </w:rPr>
          <w:t>file:///C:/Users/Admin/Downloads/151780-%D0%A2%D0%B5%D0%BA%D1%81%D1%82%20%D1%81%D1%82%D0%B0%D1%82%D1%82%D1%96-327802-1-10-20181218.pdf</w:t>
        </w:r>
      </w:hyperlink>
    </w:p>
    <w:p w14:paraId="3A518D9F" w14:textId="77777777" w:rsidR="006271C5" w:rsidRPr="00446668" w:rsidRDefault="006271C5" w:rsidP="00446668">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r w:rsidRPr="00446668">
        <w:rPr>
          <w:rFonts w:ascii="Times New Roman" w:hAnsi="Times New Roman" w:cs="Times New Roman"/>
          <w:color w:val="000000" w:themeColor="text1"/>
          <w:sz w:val="28"/>
          <w:szCs w:val="28"/>
          <w:lang w:val="uk-UA"/>
        </w:rPr>
        <w:t xml:space="preserve"> </w:t>
      </w:r>
      <w:r w:rsidR="0020707D">
        <w:rPr>
          <w:rFonts w:ascii="Times New Roman" w:hAnsi="Times New Roman" w:cs="Times New Roman"/>
          <w:color w:val="000000" w:themeColor="text1"/>
          <w:sz w:val="28"/>
          <w:szCs w:val="28"/>
          <w:lang w:val="uk-UA"/>
        </w:rPr>
        <w:t xml:space="preserve">Бестужева С. В., </w:t>
      </w:r>
      <w:r w:rsidR="00DB540F" w:rsidRPr="00446668">
        <w:rPr>
          <w:rFonts w:ascii="Times New Roman" w:hAnsi="Times New Roman" w:cs="Times New Roman"/>
          <w:color w:val="000000" w:themeColor="text1"/>
          <w:sz w:val="28"/>
          <w:szCs w:val="28"/>
          <w:lang w:val="uk-UA"/>
        </w:rPr>
        <w:t>Сучасні тенденції діяльності ТНК в Україні,</w:t>
      </w:r>
      <w:r w:rsidR="0020707D">
        <w:rPr>
          <w:rFonts w:ascii="Times New Roman" w:hAnsi="Times New Roman" w:cs="Times New Roman"/>
          <w:color w:val="000000" w:themeColor="text1"/>
          <w:sz w:val="28"/>
          <w:szCs w:val="28"/>
          <w:lang w:val="uk-UA"/>
        </w:rPr>
        <w:t xml:space="preserve"> Соціально-компетентне управління корпораціями в умовах поведінкової </w:t>
      </w:r>
      <w:r w:rsidR="0020707D">
        <w:rPr>
          <w:rFonts w:ascii="Times New Roman" w:hAnsi="Times New Roman" w:cs="Times New Roman"/>
          <w:color w:val="000000" w:themeColor="text1"/>
          <w:sz w:val="28"/>
          <w:szCs w:val="28"/>
          <w:lang w:val="uk-UA"/>
        </w:rPr>
        <w:lastRenderedPageBreak/>
        <w:t>економіки, 2021</w:t>
      </w:r>
      <w:r w:rsidRPr="00446668">
        <w:rPr>
          <w:rFonts w:ascii="Times New Roman" w:hAnsi="Times New Roman" w:cs="Times New Roman"/>
          <w:color w:val="000000" w:themeColor="text1"/>
          <w:sz w:val="28"/>
          <w:szCs w:val="28"/>
          <w:lang w:val="uk-UA"/>
        </w:rPr>
        <w:t xml:space="preserve"> </w:t>
      </w:r>
      <w:r w:rsidR="0020707D" w:rsidRPr="0020707D">
        <w:rPr>
          <w:rFonts w:ascii="Times New Roman" w:hAnsi="Times New Roman" w:cs="Times New Roman"/>
          <w:sz w:val="28"/>
          <w:szCs w:val="28"/>
          <w:lang w:val="en-US"/>
        </w:rPr>
        <w:t>URL</w:t>
      </w:r>
      <w:r w:rsidR="0020707D" w:rsidRPr="0020707D">
        <w:rPr>
          <w:rFonts w:ascii="Times New Roman" w:hAnsi="Times New Roman" w:cs="Times New Roman"/>
          <w:sz w:val="28"/>
          <w:szCs w:val="28"/>
          <w:lang w:val="uk-UA"/>
        </w:rPr>
        <w:t>:</w:t>
      </w:r>
      <w:r w:rsidR="0020707D">
        <w:rPr>
          <w:rFonts w:ascii="Times New Roman" w:hAnsi="Times New Roman" w:cs="Times New Roman"/>
          <w:sz w:val="28"/>
          <w:szCs w:val="28"/>
          <w:lang w:val="uk-UA"/>
        </w:rPr>
        <w:t xml:space="preserve"> </w:t>
      </w:r>
      <w:hyperlink r:id="rId23" w:history="1">
        <w:r w:rsidR="00DB540F" w:rsidRPr="00446668">
          <w:rPr>
            <w:rStyle w:val="aa"/>
            <w:rFonts w:ascii="Times New Roman" w:hAnsi="Times New Roman" w:cs="Times New Roman"/>
            <w:color w:val="000000" w:themeColor="text1"/>
            <w:sz w:val="28"/>
            <w:szCs w:val="28"/>
            <w:lang w:val="uk-UA"/>
          </w:rPr>
          <w:t>Http</w:t>
        </w:r>
        <w:r w:rsidRPr="00446668">
          <w:rPr>
            <w:rStyle w:val="aa"/>
            <w:rFonts w:ascii="Times New Roman" w:hAnsi="Times New Roman" w:cs="Times New Roman"/>
            <w:color w:val="000000" w:themeColor="text1"/>
            <w:sz w:val="28"/>
            <w:szCs w:val="28"/>
            <w:lang w:val="uk-UA"/>
          </w:rPr>
          <w:t>://repository.hneu.edu.ua/bitstream/123456789/25819/1/%D0%91%D0%B5%D1%81%D1%82%D1%83%D0%B6%D0%B5%D0%B2%D0%B0_%D1%82%D0%B5%D0%B7%D0%B8_%D0%9B%D1%83%D1%86%D1%8C%D0%BA.pdf</w:t>
        </w:r>
      </w:hyperlink>
    </w:p>
    <w:p w14:paraId="65B2CE19" w14:textId="77777777" w:rsidR="00CB63DB" w:rsidRPr="003D5362" w:rsidRDefault="006271C5" w:rsidP="003D5362">
      <w:pPr>
        <w:pStyle w:val="a8"/>
        <w:numPr>
          <w:ilvl w:val="0"/>
          <w:numId w:val="12"/>
        </w:numPr>
        <w:spacing w:after="0" w:line="360" w:lineRule="auto"/>
        <w:ind w:left="0" w:firstLine="0"/>
        <w:jc w:val="both"/>
        <w:rPr>
          <w:rFonts w:ascii="Times New Roman" w:hAnsi="Times New Roman" w:cs="Times New Roman"/>
          <w:color w:val="000000" w:themeColor="text1"/>
          <w:sz w:val="28"/>
          <w:szCs w:val="28"/>
          <w:lang w:val="uk-UA"/>
        </w:rPr>
      </w:pPr>
      <w:r w:rsidRPr="00446668">
        <w:rPr>
          <w:rFonts w:ascii="Times New Roman" w:hAnsi="Times New Roman" w:cs="Times New Roman"/>
          <w:color w:val="000000" w:themeColor="text1"/>
          <w:sz w:val="28"/>
          <w:szCs w:val="28"/>
          <w:lang w:val="uk-UA"/>
        </w:rPr>
        <w:t xml:space="preserve">  </w:t>
      </w:r>
      <w:proofErr w:type="spellStart"/>
      <w:r w:rsidR="00DB540F" w:rsidRPr="00446668">
        <w:rPr>
          <w:rFonts w:ascii="Times New Roman" w:hAnsi="Times New Roman" w:cs="Times New Roman"/>
          <w:color w:val="000000" w:themeColor="text1"/>
          <w:sz w:val="28"/>
          <w:szCs w:val="28"/>
          <w:lang w:val="uk-UA"/>
        </w:rPr>
        <w:t>Яцук</w:t>
      </w:r>
      <w:proofErr w:type="spellEnd"/>
      <w:r w:rsidR="00DB540F" w:rsidRPr="00446668">
        <w:rPr>
          <w:rFonts w:ascii="Times New Roman" w:hAnsi="Times New Roman" w:cs="Times New Roman"/>
          <w:color w:val="000000" w:themeColor="text1"/>
          <w:sz w:val="28"/>
          <w:szCs w:val="28"/>
          <w:lang w:val="uk-UA"/>
        </w:rPr>
        <w:t xml:space="preserve"> Г. С.</w:t>
      </w:r>
      <w:r w:rsidR="0020707D">
        <w:rPr>
          <w:rFonts w:ascii="Times New Roman" w:hAnsi="Times New Roman" w:cs="Times New Roman"/>
          <w:color w:val="000000" w:themeColor="text1"/>
          <w:sz w:val="28"/>
          <w:szCs w:val="28"/>
          <w:lang w:val="uk-UA"/>
        </w:rPr>
        <w:t>,</w:t>
      </w:r>
      <w:r w:rsidR="00DB540F" w:rsidRPr="00446668">
        <w:rPr>
          <w:rFonts w:ascii="Times New Roman" w:hAnsi="Times New Roman" w:cs="Times New Roman"/>
          <w:color w:val="000000" w:themeColor="text1"/>
          <w:sz w:val="28"/>
          <w:szCs w:val="28"/>
          <w:lang w:val="uk-UA"/>
        </w:rPr>
        <w:t xml:space="preserve"> Вплив діяльності ТНК на розвиток національної економіки: кваліфікаційна робота магістра спеціальності 051 "Економіка" / наук. Керівник Н. О. </w:t>
      </w:r>
      <w:proofErr w:type="spellStart"/>
      <w:r w:rsidR="00DB540F" w:rsidRPr="00446668">
        <w:rPr>
          <w:rFonts w:ascii="Times New Roman" w:hAnsi="Times New Roman" w:cs="Times New Roman"/>
          <w:color w:val="000000" w:themeColor="text1"/>
          <w:sz w:val="28"/>
          <w:szCs w:val="28"/>
          <w:lang w:val="uk-UA"/>
        </w:rPr>
        <w:t>Дугієнко</w:t>
      </w:r>
      <w:proofErr w:type="spellEnd"/>
      <w:r w:rsidR="00DB540F" w:rsidRPr="00446668">
        <w:rPr>
          <w:rFonts w:ascii="Times New Roman" w:hAnsi="Times New Roman" w:cs="Times New Roman"/>
          <w:color w:val="000000" w:themeColor="text1"/>
          <w:sz w:val="28"/>
          <w:szCs w:val="28"/>
          <w:lang w:val="uk-UA"/>
        </w:rPr>
        <w:t>. Запоріжжя : ЗНУ, 2020. 88 с.</w:t>
      </w:r>
    </w:p>
    <w:sectPr w:rsidR="00CB63DB" w:rsidRPr="003D5362" w:rsidSect="00223251">
      <w:headerReference w:type="default" r:id="rId24"/>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B6CE023" w14:textId="77777777" w:rsidR="00CC538D" w:rsidRDefault="00CC538D" w:rsidP="00594482">
      <w:pPr>
        <w:spacing w:after="0" w:line="240" w:lineRule="auto"/>
      </w:pPr>
      <w:r>
        <w:separator/>
      </w:r>
    </w:p>
  </w:endnote>
  <w:endnote w:type="continuationSeparator" w:id="0">
    <w:p w14:paraId="7E5980B4" w14:textId="77777777" w:rsidR="00CC538D" w:rsidRDefault="00CC538D" w:rsidP="005944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FA468E7" w14:textId="77777777" w:rsidR="00CC538D" w:rsidRDefault="00CC538D" w:rsidP="00594482">
      <w:pPr>
        <w:spacing w:after="0" w:line="240" w:lineRule="auto"/>
      </w:pPr>
      <w:r>
        <w:separator/>
      </w:r>
    </w:p>
  </w:footnote>
  <w:footnote w:type="continuationSeparator" w:id="0">
    <w:p w14:paraId="420D8AEA" w14:textId="77777777" w:rsidR="00CC538D" w:rsidRDefault="00CC538D" w:rsidP="005944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42538625"/>
      <w:docPartObj>
        <w:docPartGallery w:val="Page Numbers (Top of Page)"/>
        <w:docPartUnique/>
      </w:docPartObj>
    </w:sdtPr>
    <w:sdtEndPr/>
    <w:sdtContent>
      <w:p w14:paraId="2C34E433" w14:textId="77777777" w:rsidR="00A319EE" w:rsidRDefault="00A319EE">
        <w:pPr>
          <w:pStyle w:val="a4"/>
          <w:jc w:val="right"/>
        </w:pPr>
        <w:r>
          <w:fldChar w:fldCharType="begin"/>
        </w:r>
        <w:r>
          <w:instrText>PAGE   \* MERGEFORMAT</w:instrText>
        </w:r>
        <w:r>
          <w:fldChar w:fldCharType="separate"/>
        </w:r>
        <w:r w:rsidR="00ED1D80">
          <w:rPr>
            <w:noProof/>
          </w:rPr>
          <w:t>22</w:t>
        </w:r>
        <w:r>
          <w:fldChar w:fldCharType="end"/>
        </w:r>
      </w:p>
    </w:sdtContent>
  </w:sdt>
  <w:p w14:paraId="04233752" w14:textId="77777777" w:rsidR="00A319EE" w:rsidRDefault="00A319EE">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B373DE"/>
    <w:multiLevelType w:val="hybridMultilevel"/>
    <w:tmpl w:val="6FC2075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5D748E1"/>
    <w:multiLevelType w:val="hybridMultilevel"/>
    <w:tmpl w:val="5998717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19592845"/>
    <w:multiLevelType w:val="hybridMultilevel"/>
    <w:tmpl w:val="4528781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1B6815E7"/>
    <w:multiLevelType w:val="hybridMultilevel"/>
    <w:tmpl w:val="EC2037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890526E"/>
    <w:multiLevelType w:val="hybridMultilevel"/>
    <w:tmpl w:val="22F6A7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94028CA"/>
    <w:multiLevelType w:val="multilevel"/>
    <w:tmpl w:val="09FEABBA"/>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429E759B"/>
    <w:multiLevelType w:val="hybridMultilevel"/>
    <w:tmpl w:val="26A00FB2"/>
    <w:lvl w:ilvl="0" w:tplc="ADCE506E">
      <w:start w:val="1"/>
      <w:numFmt w:val="decimal"/>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7" w15:restartNumberingAfterBreak="0">
    <w:nsid w:val="42E472D1"/>
    <w:multiLevelType w:val="hybridMultilevel"/>
    <w:tmpl w:val="375E674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5CB022E4"/>
    <w:multiLevelType w:val="hybridMultilevel"/>
    <w:tmpl w:val="18AE4D1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6B240817"/>
    <w:multiLevelType w:val="hybridMultilevel"/>
    <w:tmpl w:val="CB3E9158"/>
    <w:lvl w:ilvl="0" w:tplc="4AA61B0C">
      <w:start w:val="1"/>
      <w:numFmt w:val="decimal"/>
      <w:lvlText w:val="%1."/>
      <w:lvlJc w:val="left"/>
      <w:pPr>
        <w:ind w:left="720" w:hanging="360"/>
      </w:pPr>
      <w:rPr>
        <w:rFonts w:ascii="Times New Roman" w:eastAsiaTheme="minorEastAsia"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6BA9118E"/>
    <w:multiLevelType w:val="hybridMultilevel"/>
    <w:tmpl w:val="3F5C26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6C676C5D"/>
    <w:multiLevelType w:val="hybridMultilevel"/>
    <w:tmpl w:val="05DAD14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6EF15A37"/>
    <w:multiLevelType w:val="hybridMultilevel"/>
    <w:tmpl w:val="6CA67A1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72FE40B8"/>
    <w:multiLevelType w:val="hybridMultilevel"/>
    <w:tmpl w:val="4266B09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2"/>
  </w:num>
  <w:num w:numId="2">
    <w:abstractNumId w:val="5"/>
  </w:num>
  <w:num w:numId="3">
    <w:abstractNumId w:val="7"/>
  </w:num>
  <w:num w:numId="4">
    <w:abstractNumId w:val="1"/>
  </w:num>
  <w:num w:numId="5">
    <w:abstractNumId w:val="11"/>
  </w:num>
  <w:num w:numId="6">
    <w:abstractNumId w:val="2"/>
  </w:num>
  <w:num w:numId="7">
    <w:abstractNumId w:val="8"/>
  </w:num>
  <w:num w:numId="8">
    <w:abstractNumId w:val="13"/>
  </w:num>
  <w:num w:numId="9">
    <w:abstractNumId w:val="0"/>
  </w:num>
  <w:num w:numId="10">
    <w:abstractNumId w:val="6"/>
  </w:num>
  <w:num w:numId="11">
    <w:abstractNumId w:val="10"/>
  </w:num>
  <w:num w:numId="12">
    <w:abstractNumId w:val="9"/>
  </w:num>
  <w:num w:numId="13">
    <w:abstractNumId w:val="4"/>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6B61"/>
    <w:rsid w:val="00001A2A"/>
    <w:rsid w:val="00023137"/>
    <w:rsid w:val="000343D0"/>
    <w:rsid w:val="0005162A"/>
    <w:rsid w:val="0005320D"/>
    <w:rsid w:val="00066CB9"/>
    <w:rsid w:val="00086DD5"/>
    <w:rsid w:val="000D7E8B"/>
    <w:rsid w:val="000E05F6"/>
    <w:rsid w:val="000F3828"/>
    <w:rsid w:val="000F5C8C"/>
    <w:rsid w:val="001100D5"/>
    <w:rsid w:val="0011134A"/>
    <w:rsid w:val="00123771"/>
    <w:rsid w:val="00131BA9"/>
    <w:rsid w:val="00135169"/>
    <w:rsid w:val="0018304D"/>
    <w:rsid w:val="0018592E"/>
    <w:rsid w:val="001A2016"/>
    <w:rsid w:val="001A2C88"/>
    <w:rsid w:val="001A3204"/>
    <w:rsid w:val="001B053B"/>
    <w:rsid w:val="001B18C8"/>
    <w:rsid w:val="001C747A"/>
    <w:rsid w:val="001E40E6"/>
    <w:rsid w:val="0020707D"/>
    <w:rsid w:val="00223251"/>
    <w:rsid w:val="00226221"/>
    <w:rsid w:val="002344B6"/>
    <w:rsid w:val="00242A81"/>
    <w:rsid w:val="00243A2E"/>
    <w:rsid w:val="002449C1"/>
    <w:rsid w:val="00284B99"/>
    <w:rsid w:val="002A1EB3"/>
    <w:rsid w:val="002B5BEC"/>
    <w:rsid w:val="002D1462"/>
    <w:rsid w:val="002E4DC5"/>
    <w:rsid w:val="002F2F1F"/>
    <w:rsid w:val="003072B8"/>
    <w:rsid w:val="003135C4"/>
    <w:rsid w:val="003178B9"/>
    <w:rsid w:val="00333B00"/>
    <w:rsid w:val="0033416A"/>
    <w:rsid w:val="00343929"/>
    <w:rsid w:val="003826E2"/>
    <w:rsid w:val="00384C06"/>
    <w:rsid w:val="003A4C4D"/>
    <w:rsid w:val="003B1659"/>
    <w:rsid w:val="003B39DC"/>
    <w:rsid w:val="003C0BFB"/>
    <w:rsid w:val="003D5362"/>
    <w:rsid w:val="003E22D6"/>
    <w:rsid w:val="003E68B9"/>
    <w:rsid w:val="003F3684"/>
    <w:rsid w:val="004010D9"/>
    <w:rsid w:val="00402D89"/>
    <w:rsid w:val="00434A8F"/>
    <w:rsid w:val="00435F3F"/>
    <w:rsid w:val="00444051"/>
    <w:rsid w:val="00446668"/>
    <w:rsid w:val="00457068"/>
    <w:rsid w:val="00460A4E"/>
    <w:rsid w:val="00471D3E"/>
    <w:rsid w:val="00472E92"/>
    <w:rsid w:val="004A4FCE"/>
    <w:rsid w:val="004B51F7"/>
    <w:rsid w:val="004D16EC"/>
    <w:rsid w:val="004D181C"/>
    <w:rsid w:val="004F02A7"/>
    <w:rsid w:val="004F0CDC"/>
    <w:rsid w:val="005001AC"/>
    <w:rsid w:val="005021AF"/>
    <w:rsid w:val="0051453D"/>
    <w:rsid w:val="005479C2"/>
    <w:rsid w:val="005900AD"/>
    <w:rsid w:val="00594482"/>
    <w:rsid w:val="00596806"/>
    <w:rsid w:val="005A4B79"/>
    <w:rsid w:val="005B22EA"/>
    <w:rsid w:val="005B327F"/>
    <w:rsid w:val="006271C5"/>
    <w:rsid w:val="0065480B"/>
    <w:rsid w:val="006549EF"/>
    <w:rsid w:val="006C1B75"/>
    <w:rsid w:val="006E0414"/>
    <w:rsid w:val="006E2F2F"/>
    <w:rsid w:val="006E3845"/>
    <w:rsid w:val="006F2781"/>
    <w:rsid w:val="006F3E86"/>
    <w:rsid w:val="00723662"/>
    <w:rsid w:val="00750512"/>
    <w:rsid w:val="00767D02"/>
    <w:rsid w:val="00773E06"/>
    <w:rsid w:val="007740CE"/>
    <w:rsid w:val="00791E75"/>
    <w:rsid w:val="00793089"/>
    <w:rsid w:val="007A0CB7"/>
    <w:rsid w:val="007A46E2"/>
    <w:rsid w:val="007B77B6"/>
    <w:rsid w:val="007D66AD"/>
    <w:rsid w:val="007E4709"/>
    <w:rsid w:val="007F6B61"/>
    <w:rsid w:val="0080563A"/>
    <w:rsid w:val="0081205F"/>
    <w:rsid w:val="008609EB"/>
    <w:rsid w:val="00877590"/>
    <w:rsid w:val="00890F95"/>
    <w:rsid w:val="00893F07"/>
    <w:rsid w:val="008A7A41"/>
    <w:rsid w:val="008D265B"/>
    <w:rsid w:val="008D373B"/>
    <w:rsid w:val="008D3BB2"/>
    <w:rsid w:val="008D3ECE"/>
    <w:rsid w:val="008D6698"/>
    <w:rsid w:val="008E5132"/>
    <w:rsid w:val="008F245D"/>
    <w:rsid w:val="008F5E51"/>
    <w:rsid w:val="009218BD"/>
    <w:rsid w:val="00925F11"/>
    <w:rsid w:val="009302D2"/>
    <w:rsid w:val="00936CC4"/>
    <w:rsid w:val="009374D5"/>
    <w:rsid w:val="009379C5"/>
    <w:rsid w:val="00954A1E"/>
    <w:rsid w:val="00955DA8"/>
    <w:rsid w:val="00962C65"/>
    <w:rsid w:val="00965BBB"/>
    <w:rsid w:val="009773CF"/>
    <w:rsid w:val="009918E2"/>
    <w:rsid w:val="009943EF"/>
    <w:rsid w:val="009B7771"/>
    <w:rsid w:val="009F04B3"/>
    <w:rsid w:val="009F408F"/>
    <w:rsid w:val="00A13F24"/>
    <w:rsid w:val="00A14B91"/>
    <w:rsid w:val="00A2742E"/>
    <w:rsid w:val="00A319EE"/>
    <w:rsid w:val="00A335DC"/>
    <w:rsid w:val="00A67147"/>
    <w:rsid w:val="00A67894"/>
    <w:rsid w:val="00A83572"/>
    <w:rsid w:val="00A858D4"/>
    <w:rsid w:val="00AA023B"/>
    <w:rsid w:val="00AA19D7"/>
    <w:rsid w:val="00AA4BBB"/>
    <w:rsid w:val="00AC135D"/>
    <w:rsid w:val="00AD0AB5"/>
    <w:rsid w:val="00AD5408"/>
    <w:rsid w:val="00AD558B"/>
    <w:rsid w:val="00B01266"/>
    <w:rsid w:val="00B12686"/>
    <w:rsid w:val="00B17DCD"/>
    <w:rsid w:val="00B606B6"/>
    <w:rsid w:val="00B76574"/>
    <w:rsid w:val="00B83B75"/>
    <w:rsid w:val="00B9209F"/>
    <w:rsid w:val="00B92FC9"/>
    <w:rsid w:val="00B93617"/>
    <w:rsid w:val="00BE47CB"/>
    <w:rsid w:val="00BF04F6"/>
    <w:rsid w:val="00BF5235"/>
    <w:rsid w:val="00C026DE"/>
    <w:rsid w:val="00C03781"/>
    <w:rsid w:val="00C06649"/>
    <w:rsid w:val="00C17E0E"/>
    <w:rsid w:val="00C3608E"/>
    <w:rsid w:val="00C645CC"/>
    <w:rsid w:val="00C67931"/>
    <w:rsid w:val="00C74A4E"/>
    <w:rsid w:val="00CB3A45"/>
    <w:rsid w:val="00CB63DB"/>
    <w:rsid w:val="00CC5254"/>
    <w:rsid w:val="00CC538D"/>
    <w:rsid w:val="00CD2A97"/>
    <w:rsid w:val="00CD2FC0"/>
    <w:rsid w:val="00CE17A5"/>
    <w:rsid w:val="00CF2D48"/>
    <w:rsid w:val="00D025CD"/>
    <w:rsid w:val="00D23D93"/>
    <w:rsid w:val="00D32C50"/>
    <w:rsid w:val="00D35653"/>
    <w:rsid w:val="00D376D5"/>
    <w:rsid w:val="00D508C7"/>
    <w:rsid w:val="00D53B07"/>
    <w:rsid w:val="00D56AB3"/>
    <w:rsid w:val="00D710E5"/>
    <w:rsid w:val="00D8271C"/>
    <w:rsid w:val="00D85FF6"/>
    <w:rsid w:val="00D92381"/>
    <w:rsid w:val="00DB540F"/>
    <w:rsid w:val="00DD0CD2"/>
    <w:rsid w:val="00DE2DD8"/>
    <w:rsid w:val="00DE4971"/>
    <w:rsid w:val="00DE6DF1"/>
    <w:rsid w:val="00E0033A"/>
    <w:rsid w:val="00E00E90"/>
    <w:rsid w:val="00E031F6"/>
    <w:rsid w:val="00E047BF"/>
    <w:rsid w:val="00E07ABC"/>
    <w:rsid w:val="00E235EB"/>
    <w:rsid w:val="00E424B9"/>
    <w:rsid w:val="00E427EF"/>
    <w:rsid w:val="00E51D9E"/>
    <w:rsid w:val="00E541AA"/>
    <w:rsid w:val="00E677A7"/>
    <w:rsid w:val="00E935DF"/>
    <w:rsid w:val="00EA5D11"/>
    <w:rsid w:val="00EB35B2"/>
    <w:rsid w:val="00ED1D80"/>
    <w:rsid w:val="00ED27AE"/>
    <w:rsid w:val="00ED4374"/>
    <w:rsid w:val="00EF4B61"/>
    <w:rsid w:val="00F14734"/>
    <w:rsid w:val="00F14AE9"/>
    <w:rsid w:val="00F16292"/>
    <w:rsid w:val="00F203AD"/>
    <w:rsid w:val="00F256E4"/>
    <w:rsid w:val="00F33E34"/>
    <w:rsid w:val="00F40296"/>
    <w:rsid w:val="00F475D4"/>
    <w:rsid w:val="00F83449"/>
    <w:rsid w:val="00F85BD7"/>
    <w:rsid w:val="00F91090"/>
    <w:rsid w:val="00FB26DC"/>
    <w:rsid w:val="00FB2CF3"/>
    <w:rsid w:val="00FB497D"/>
    <w:rsid w:val="00FC0786"/>
    <w:rsid w:val="00FC2329"/>
    <w:rsid w:val="00FD0F19"/>
    <w:rsid w:val="00FF08F9"/>
    <w:rsid w:val="00FF64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3EAB4F"/>
  <w15:chartTrackingRefBased/>
  <w15:docId w15:val="{D063F183-8683-4AC4-A7EC-908249D688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B1659"/>
    <w:pPr>
      <w:spacing w:after="200" w:line="276"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43A2E"/>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header"/>
    <w:basedOn w:val="a"/>
    <w:link w:val="a5"/>
    <w:uiPriority w:val="99"/>
    <w:unhideWhenUsed/>
    <w:rsid w:val="00594482"/>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594482"/>
    <w:rPr>
      <w:rFonts w:eastAsiaTheme="minorEastAsia"/>
      <w:lang w:eastAsia="ru-RU"/>
    </w:rPr>
  </w:style>
  <w:style w:type="paragraph" w:styleId="a6">
    <w:name w:val="footer"/>
    <w:basedOn w:val="a"/>
    <w:link w:val="a7"/>
    <w:uiPriority w:val="99"/>
    <w:unhideWhenUsed/>
    <w:rsid w:val="00594482"/>
    <w:pPr>
      <w:tabs>
        <w:tab w:val="center" w:pos="4677"/>
        <w:tab w:val="right" w:pos="9355"/>
      </w:tabs>
      <w:spacing w:after="0" w:line="240" w:lineRule="auto"/>
    </w:pPr>
  </w:style>
  <w:style w:type="character" w:customStyle="1" w:styleId="a7">
    <w:name w:val="Нижний колонтитул Знак"/>
    <w:basedOn w:val="a0"/>
    <w:link w:val="a6"/>
    <w:uiPriority w:val="99"/>
    <w:rsid w:val="00594482"/>
    <w:rPr>
      <w:rFonts w:eastAsiaTheme="minorEastAsia"/>
      <w:lang w:eastAsia="ru-RU"/>
    </w:rPr>
  </w:style>
  <w:style w:type="paragraph" w:styleId="a8">
    <w:name w:val="List Paragraph"/>
    <w:basedOn w:val="a"/>
    <w:uiPriority w:val="34"/>
    <w:qFormat/>
    <w:rsid w:val="00D56AB3"/>
    <w:pPr>
      <w:ind w:left="720"/>
      <w:contextualSpacing/>
    </w:pPr>
  </w:style>
  <w:style w:type="paragraph" w:styleId="a9">
    <w:name w:val="No Spacing"/>
    <w:uiPriority w:val="99"/>
    <w:qFormat/>
    <w:rsid w:val="004010D9"/>
    <w:pPr>
      <w:spacing w:after="0" w:line="240" w:lineRule="auto"/>
    </w:pPr>
    <w:rPr>
      <w:rFonts w:ascii="Calibri" w:eastAsia="Calibri" w:hAnsi="Calibri" w:cs="Times New Roman"/>
      <w:lang w:val="uk-UA"/>
    </w:rPr>
  </w:style>
  <w:style w:type="character" w:styleId="aa">
    <w:name w:val="Hyperlink"/>
    <w:basedOn w:val="a0"/>
    <w:uiPriority w:val="99"/>
    <w:unhideWhenUsed/>
    <w:rsid w:val="002B5BEC"/>
    <w:rPr>
      <w:color w:val="0563C1" w:themeColor="hyperlink"/>
      <w:u w:val="single"/>
    </w:rPr>
  </w:style>
  <w:style w:type="character" w:customStyle="1" w:styleId="td-bred-no-url-last">
    <w:name w:val="td-bred-no-url-last"/>
    <w:basedOn w:val="a0"/>
    <w:rsid w:val="00D23D93"/>
  </w:style>
  <w:style w:type="character" w:customStyle="1" w:styleId="divider">
    <w:name w:val="divider"/>
    <w:basedOn w:val="a0"/>
    <w:rsid w:val="003178B9"/>
  </w:style>
  <w:style w:type="character" w:styleId="ab">
    <w:name w:val="FollowedHyperlink"/>
    <w:basedOn w:val="a0"/>
    <w:uiPriority w:val="99"/>
    <w:semiHidden/>
    <w:unhideWhenUsed/>
    <w:rsid w:val="0020707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7137513">
      <w:bodyDiv w:val="1"/>
      <w:marLeft w:val="0"/>
      <w:marRight w:val="0"/>
      <w:marTop w:val="0"/>
      <w:marBottom w:val="0"/>
      <w:divBdr>
        <w:top w:val="none" w:sz="0" w:space="0" w:color="auto"/>
        <w:left w:val="none" w:sz="0" w:space="0" w:color="auto"/>
        <w:bottom w:val="none" w:sz="0" w:space="0" w:color="auto"/>
        <w:right w:val="none" w:sz="0" w:space="0" w:color="auto"/>
      </w:divBdr>
    </w:div>
    <w:div w:id="414790163">
      <w:bodyDiv w:val="1"/>
      <w:marLeft w:val="0"/>
      <w:marRight w:val="0"/>
      <w:marTop w:val="0"/>
      <w:marBottom w:val="0"/>
      <w:divBdr>
        <w:top w:val="none" w:sz="0" w:space="0" w:color="auto"/>
        <w:left w:val="none" w:sz="0" w:space="0" w:color="auto"/>
        <w:bottom w:val="none" w:sz="0" w:space="0" w:color="auto"/>
        <w:right w:val="none" w:sz="0" w:space="0" w:color="auto"/>
      </w:divBdr>
      <w:divsChild>
        <w:div w:id="24791243">
          <w:marLeft w:val="0"/>
          <w:marRight w:val="0"/>
          <w:marTop w:val="0"/>
          <w:marBottom w:val="0"/>
          <w:divBdr>
            <w:top w:val="none" w:sz="0" w:space="0" w:color="auto"/>
            <w:left w:val="none" w:sz="0" w:space="0" w:color="auto"/>
            <w:bottom w:val="none" w:sz="0" w:space="0" w:color="auto"/>
            <w:right w:val="none" w:sz="0" w:space="0" w:color="auto"/>
          </w:divBdr>
        </w:div>
        <w:div w:id="458380974">
          <w:marLeft w:val="0"/>
          <w:marRight w:val="0"/>
          <w:marTop w:val="0"/>
          <w:marBottom w:val="0"/>
          <w:divBdr>
            <w:top w:val="none" w:sz="0" w:space="0" w:color="auto"/>
            <w:left w:val="none" w:sz="0" w:space="0" w:color="auto"/>
            <w:bottom w:val="none" w:sz="0" w:space="0" w:color="auto"/>
            <w:right w:val="none" w:sz="0" w:space="0" w:color="auto"/>
          </w:divBdr>
        </w:div>
        <w:div w:id="989872486">
          <w:marLeft w:val="0"/>
          <w:marRight w:val="0"/>
          <w:marTop w:val="0"/>
          <w:marBottom w:val="0"/>
          <w:divBdr>
            <w:top w:val="none" w:sz="0" w:space="0" w:color="auto"/>
            <w:left w:val="none" w:sz="0" w:space="0" w:color="auto"/>
            <w:bottom w:val="none" w:sz="0" w:space="0" w:color="auto"/>
            <w:right w:val="none" w:sz="0" w:space="0" w:color="auto"/>
          </w:divBdr>
        </w:div>
        <w:div w:id="1767850229">
          <w:marLeft w:val="0"/>
          <w:marRight w:val="0"/>
          <w:marTop w:val="0"/>
          <w:marBottom w:val="0"/>
          <w:divBdr>
            <w:top w:val="none" w:sz="0" w:space="0" w:color="auto"/>
            <w:left w:val="none" w:sz="0" w:space="0" w:color="auto"/>
            <w:bottom w:val="none" w:sz="0" w:space="0" w:color="auto"/>
            <w:right w:val="none" w:sz="0" w:space="0" w:color="auto"/>
          </w:divBdr>
        </w:div>
        <w:div w:id="1857379077">
          <w:marLeft w:val="0"/>
          <w:marRight w:val="0"/>
          <w:marTop w:val="0"/>
          <w:marBottom w:val="0"/>
          <w:divBdr>
            <w:top w:val="none" w:sz="0" w:space="0" w:color="auto"/>
            <w:left w:val="none" w:sz="0" w:space="0" w:color="auto"/>
            <w:bottom w:val="none" w:sz="0" w:space="0" w:color="auto"/>
            <w:right w:val="none" w:sz="0" w:space="0" w:color="auto"/>
          </w:divBdr>
        </w:div>
        <w:div w:id="2106877768">
          <w:marLeft w:val="0"/>
          <w:marRight w:val="0"/>
          <w:marTop w:val="0"/>
          <w:marBottom w:val="0"/>
          <w:divBdr>
            <w:top w:val="none" w:sz="0" w:space="0" w:color="auto"/>
            <w:left w:val="none" w:sz="0" w:space="0" w:color="auto"/>
            <w:bottom w:val="none" w:sz="0" w:space="0" w:color="auto"/>
            <w:right w:val="none" w:sz="0" w:space="0" w:color="auto"/>
          </w:divBdr>
        </w:div>
      </w:divsChild>
    </w:div>
    <w:div w:id="475681850">
      <w:bodyDiv w:val="1"/>
      <w:marLeft w:val="0"/>
      <w:marRight w:val="0"/>
      <w:marTop w:val="0"/>
      <w:marBottom w:val="0"/>
      <w:divBdr>
        <w:top w:val="none" w:sz="0" w:space="0" w:color="auto"/>
        <w:left w:val="none" w:sz="0" w:space="0" w:color="auto"/>
        <w:bottom w:val="none" w:sz="0" w:space="0" w:color="auto"/>
        <w:right w:val="none" w:sz="0" w:space="0" w:color="auto"/>
      </w:divBdr>
    </w:div>
    <w:div w:id="592974517">
      <w:bodyDiv w:val="1"/>
      <w:marLeft w:val="0"/>
      <w:marRight w:val="0"/>
      <w:marTop w:val="0"/>
      <w:marBottom w:val="0"/>
      <w:divBdr>
        <w:top w:val="none" w:sz="0" w:space="0" w:color="auto"/>
        <w:left w:val="none" w:sz="0" w:space="0" w:color="auto"/>
        <w:bottom w:val="none" w:sz="0" w:space="0" w:color="auto"/>
        <w:right w:val="none" w:sz="0" w:space="0" w:color="auto"/>
      </w:divBdr>
    </w:div>
    <w:div w:id="641736825">
      <w:bodyDiv w:val="1"/>
      <w:marLeft w:val="0"/>
      <w:marRight w:val="0"/>
      <w:marTop w:val="0"/>
      <w:marBottom w:val="0"/>
      <w:divBdr>
        <w:top w:val="none" w:sz="0" w:space="0" w:color="auto"/>
        <w:left w:val="none" w:sz="0" w:space="0" w:color="auto"/>
        <w:bottom w:val="none" w:sz="0" w:space="0" w:color="auto"/>
        <w:right w:val="none" w:sz="0" w:space="0" w:color="auto"/>
      </w:divBdr>
    </w:div>
    <w:div w:id="737438996">
      <w:bodyDiv w:val="1"/>
      <w:marLeft w:val="0"/>
      <w:marRight w:val="0"/>
      <w:marTop w:val="0"/>
      <w:marBottom w:val="0"/>
      <w:divBdr>
        <w:top w:val="none" w:sz="0" w:space="0" w:color="auto"/>
        <w:left w:val="none" w:sz="0" w:space="0" w:color="auto"/>
        <w:bottom w:val="none" w:sz="0" w:space="0" w:color="auto"/>
        <w:right w:val="none" w:sz="0" w:space="0" w:color="auto"/>
      </w:divBdr>
      <w:divsChild>
        <w:div w:id="1284192855">
          <w:marLeft w:val="0"/>
          <w:marRight w:val="0"/>
          <w:marTop w:val="0"/>
          <w:marBottom w:val="300"/>
          <w:divBdr>
            <w:top w:val="none" w:sz="0" w:space="0" w:color="auto"/>
            <w:left w:val="none" w:sz="0" w:space="0" w:color="auto"/>
            <w:bottom w:val="single" w:sz="6" w:space="2" w:color="D8E8EB"/>
            <w:right w:val="none" w:sz="0" w:space="0" w:color="auto"/>
          </w:divBdr>
        </w:div>
      </w:divsChild>
    </w:div>
    <w:div w:id="785347471">
      <w:bodyDiv w:val="1"/>
      <w:marLeft w:val="0"/>
      <w:marRight w:val="0"/>
      <w:marTop w:val="0"/>
      <w:marBottom w:val="0"/>
      <w:divBdr>
        <w:top w:val="none" w:sz="0" w:space="0" w:color="auto"/>
        <w:left w:val="none" w:sz="0" w:space="0" w:color="auto"/>
        <w:bottom w:val="none" w:sz="0" w:space="0" w:color="auto"/>
        <w:right w:val="none" w:sz="0" w:space="0" w:color="auto"/>
      </w:divBdr>
    </w:div>
    <w:div w:id="914583655">
      <w:bodyDiv w:val="1"/>
      <w:marLeft w:val="0"/>
      <w:marRight w:val="0"/>
      <w:marTop w:val="0"/>
      <w:marBottom w:val="0"/>
      <w:divBdr>
        <w:top w:val="none" w:sz="0" w:space="0" w:color="auto"/>
        <w:left w:val="none" w:sz="0" w:space="0" w:color="auto"/>
        <w:bottom w:val="none" w:sz="0" w:space="0" w:color="auto"/>
        <w:right w:val="none" w:sz="0" w:space="0" w:color="auto"/>
      </w:divBdr>
    </w:div>
    <w:div w:id="1146431067">
      <w:bodyDiv w:val="1"/>
      <w:marLeft w:val="0"/>
      <w:marRight w:val="0"/>
      <w:marTop w:val="0"/>
      <w:marBottom w:val="0"/>
      <w:divBdr>
        <w:top w:val="none" w:sz="0" w:space="0" w:color="auto"/>
        <w:left w:val="none" w:sz="0" w:space="0" w:color="auto"/>
        <w:bottom w:val="none" w:sz="0" w:space="0" w:color="auto"/>
        <w:right w:val="none" w:sz="0" w:space="0" w:color="auto"/>
      </w:divBdr>
    </w:div>
    <w:div w:id="1884948045">
      <w:bodyDiv w:val="1"/>
      <w:marLeft w:val="0"/>
      <w:marRight w:val="0"/>
      <w:marTop w:val="0"/>
      <w:marBottom w:val="0"/>
      <w:divBdr>
        <w:top w:val="none" w:sz="0" w:space="0" w:color="auto"/>
        <w:left w:val="none" w:sz="0" w:space="0" w:color="auto"/>
        <w:bottom w:val="none" w:sz="0" w:space="0" w:color="auto"/>
        <w:right w:val="none" w:sz="0" w:space="0" w:color="auto"/>
      </w:divBdr>
    </w:div>
    <w:div w:id="1919319569">
      <w:bodyDiv w:val="1"/>
      <w:marLeft w:val="0"/>
      <w:marRight w:val="0"/>
      <w:marTop w:val="0"/>
      <w:marBottom w:val="0"/>
      <w:divBdr>
        <w:top w:val="none" w:sz="0" w:space="0" w:color="auto"/>
        <w:left w:val="none" w:sz="0" w:space="0" w:color="auto"/>
        <w:bottom w:val="none" w:sz="0" w:space="0" w:color="auto"/>
        <w:right w:val="none" w:sz="0" w:space="0" w:color="auto"/>
      </w:divBdr>
      <w:divsChild>
        <w:div w:id="536233485">
          <w:marLeft w:val="0"/>
          <w:marRight w:val="0"/>
          <w:marTop w:val="0"/>
          <w:marBottom w:val="300"/>
          <w:divBdr>
            <w:top w:val="none" w:sz="0" w:space="0" w:color="auto"/>
            <w:left w:val="none" w:sz="0" w:space="0" w:color="auto"/>
            <w:bottom w:val="single" w:sz="6" w:space="2" w:color="D8E8EB"/>
            <w:right w:val="none" w:sz="0" w:space="0" w:color="auto"/>
          </w:divBdr>
        </w:div>
      </w:divsChild>
    </w:div>
    <w:div w:id="1989432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www.liberatedstocktrader.com/sp-500-companies-list-by-sector-market-cap/" TargetMode="External"/><Relationship Id="rId18" Type="http://schemas.openxmlformats.org/officeDocument/2006/relationships/hyperlink" Target="https://www.statista.com/statistics/664786/average-market-risk-premium-selected-countries-europe/"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repository.kpi.kharkov.ua/server/api/core/bitstreams/81de8d75-e6a2-480d-8df2-a0207b0eb3e9/content" TargetMode="External"/><Relationship Id="rId7" Type="http://schemas.openxmlformats.org/officeDocument/2006/relationships/endnotes" Target="endnotes.xml"/><Relationship Id="rId12" Type="http://schemas.openxmlformats.org/officeDocument/2006/relationships/hyperlink" Target="http://nbuv.gov.ua/UJRN/mdes_2021_2_4" TargetMode="External"/><Relationship Id="rId17" Type="http://schemas.openxmlformats.org/officeDocument/2006/relationships/hyperlink" Target="https://www.investopedia.com/terms/m/marketriskpremium.asp"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nbuv.gov.ua/UJRN/ehsfat_2020_5_16" TargetMode="External"/><Relationship Id="rId20" Type="http://schemas.openxmlformats.org/officeDocument/2006/relationships/hyperlink" Target="https://data.worldbank.org/indicator/NY.GDP.PCAP.CD?view=char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arket-infr.od.ua/journals/2019/33_2019_ukr/41.pdf"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economy.nayka.com.ua/?op=1&amp;z=7919" TargetMode="External"/><Relationship Id="rId23" Type="http://schemas.openxmlformats.org/officeDocument/2006/relationships/hyperlink" Target="http://repository.hneu.edu.ua/bitstream/123456789/25819/1/%D0%91%D0%B5%D1%81%D1%82%D1%83%D0%B6%D0%B5%D0%B2%D0%B0_%D1%82%D0%B5%D0%B7%D0%B8_%D0%9B%D1%83%D1%86%D1%8C%D0%BA.pdf" TargetMode="External"/><Relationship Id="rId10" Type="http://schemas.openxmlformats.org/officeDocument/2006/relationships/hyperlink" Target="http://dspace.wunu.edu.ua/bitstream/316497/45889/1/SOCIAL%2C%20ECONOMIC%2C%20LEGAL%20AND%20FINANCIAL%20CHALLENGES%20IN%20GLOBAL%20TRANSFORMATIONS%20CONDITIONS_30_10_2022.pdf" TargetMode="External"/><Relationship Id="rId19" Type="http://schemas.openxmlformats.org/officeDocument/2006/relationships/hyperlink" Target="https://data.oecd.org/corporate/non-financial-corporations-debt-to-surplus-ratio.htm" TargetMode="External"/><Relationship Id="rId4" Type="http://schemas.openxmlformats.org/officeDocument/2006/relationships/settings" Target="settings.xml"/><Relationship Id="rId9" Type="http://schemas.openxmlformats.org/officeDocument/2006/relationships/hyperlink" Target="https://www.researchgate.net/publication/334729601_The_Country_Risks_and_Foreign_Direct_Investment_FDI" TargetMode="External"/><Relationship Id="rId14" Type="http://schemas.openxmlformats.org/officeDocument/2006/relationships/hyperlink" Target="https://www.gurufocus.com/" TargetMode="External"/><Relationship Id="rId22" Type="http://schemas.openxmlformats.org/officeDocument/2006/relationships/hyperlink" Target="file:///C:/Users/Admin/Downloads/151780-%D0%A2%D0%B5%D0%BA%D1%81%D1%82%20%D1%81%D1%82%D0%B0%D1%82%D1%82%D1%96-327802-1-10-20181218.pdf"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Admin\Desktop\&#1042;&#1059;&#1047;\4%20&#1082;&#1091;&#1088;&#1089;\&#1044;&#1080;&#1087;&#1083;&#1086;&#1084;\&#1085;&#1072;&#1088;&#1072;&#1073;&#1086;&#1090;&#1082;&#1080;\&#1076;&#1072;&#1085;&#1085;&#1099;&#1077;%20&#1076;&#1080;&#1087;&#1083;&#1086;&#1084;.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0207130358705157E-2"/>
          <c:y val="2.7866835549244868E-2"/>
          <c:w val="0.94865529308836394"/>
          <c:h val="0.79423042790757714"/>
        </c:manualLayout>
      </c:layout>
      <c:barChart>
        <c:barDir val="col"/>
        <c:grouping val="clustered"/>
        <c:varyColors val="0"/>
        <c:ser>
          <c:idx val="6"/>
          <c:order val="6"/>
          <c:spPr>
            <a:solidFill>
              <a:schemeClr val="accent1">
                <a:lumMod val="60000"/>
              </a:schemeClr>
            </a:solidFill>
            <a:ln>
              <a:noFill/>
            </a:ln>
            <a:effectLst/>
          </c:spPr>
          <c:invertIfNegative val="0"/>
          <c:dPt>
            <c:idx val="0"/>
            <c:invertIfNegative val="0"/>
            <c:bubble3D val="0"/>
            <c:spPr>
              <a:solidFill>
                <a:schemeClr val="bg1">
                  <a:lumMod val="65000"/>
                </a:schemeClr>
              </a:solidFill>
              <a:ln>
                <a:noFill/>
              </a:ln>
              <a:effectLst/>
            </c:spPr>
            <c:extLst>
              <c:ext xmlns:c16="http://schemas.microsoft.com/office/drawing/2014/chart" uri="{C3380CC4-5D6E-409C-BE32-E72D297353CC}">
                <c16:uniqueId val="{00000001-5923-4619-B62E-2E3BB82435FF}"/>
              </c:ext>
            </c:extLst>
          </c:dPt>
          <c:dPt>
            <c:idx val="1"/>
            <c:invertIfNegative val="0"/>
            <c:bubble3D val="0"/>
            <c:spPr>
              <a:solidFill>
                <a:schemeClr val="bg1">
                  <a:lumMod val="65000"/>
                </a:schemeClr>
              </a:solidFill>
              <a:ln>
                <a:noFill/>
              </a:ln>
              <a:effectLst/>
            </c:spPr>
            <c:extLst>
              <c:ext xmlns:c16="http://schemas.microsoft.com/office/drawing/2014/chart" uri="{C3380CC4-5D6E-409C-BE32-E72D297353CC}">
                <c16:uniqueId val="{00000003-5923-4619-B62E-2E3BB82435FF}"/>
              </c:ext>
            </c:extLst>
          </c:dPt>
          <c:dPt>
            <c:idx val="2"/>
            <c:invertIfNegative val="0"/>
            <c:bubble3D val="0"/>
            <c:spPr>
              <a:solidFill>
                <a:schemeClr val="bg1">
                  <a:lumMod val="65000"/>
                </a:schemeClr>
              </a:solidFill>
              <a:ln>
                <a:noFill/>
              </a:ln>
              <a:effectLst/>
            </c:spPr>
            <c:extLst>
              <c:ext xmlns:c16="http://schemas.microsoft.com/office/drawing/2014/chart" uri="{C3380CC4-5D6E-409C-BE32-E72D297353CC}">
                <c16:uniqueId val="{00000005-5923-4619-B62E-2E3BB82435FF}"/>
              </c:ext>
            </c:extLst>
          </c:dPt>
          <c:dPt>
            <c:idx val="3"/>
            <c:invertIfNegative val="0"/>
            <c:bubble3D val="0"/>
            <c:spPr>
              <a:solidFill>
                <a:schemeClr val="bg1">
                  <a:lumMod val="65000"/>
                </a:schemeClr>
              </a:solidFill>
              <a:ln>
                <a:noFill/>
              </a:ln>
              <a:effectLst/>
            </c:spPr>
            <c:extLst>
              <c:ext xmlns:c16="http://schemas.microsoft.com/office/drawing/2014/chart" uri="{C3380CC4-5D6E-409C-BE32-E72D297353CC}">
                <c16:uniqueId val="{00000007-5923-4619-B62E-2E3BB82435FF}"/>
              </c:ext>
            </c:extLst>
          </c:dPt>
          <c:dPt>
            <c:idx val="8"/>
            <c:invertIfNegative val="0"/>
            <c:bubble3D val="0"/>
            <c:spPr>
              <a:solidFill>
                <a:srgbClr val="00B050"/>
              </a:solidFill>
              <a:ln>
                <a:noFill/>
              </a:ln>
              <a:effectLst/>
            </c:spPr>
            <c:extLst>
              <c:ext xmlns:c16="http://schemas.microsoft.com/office/drawing/2014/chart" uri="{C3380CC4-5D6E-409C-BE32-E72D297353CC}">
                <c16:uniqueId val="{00000009-5923-4619-B62E-2E3BB82435FF}"/>
              </c:ext>
            </c:extLst>
          </c:dPt>
          <c:dPt>
            <c:idx val="9"/>
            <c:invertIfNegative val="0"/>
            <c:bubble3D val="0"/>
            <c:spPr>
              <a:solidFill>
                <a:srgbClr val="00B050"/>
              </a:solidFill>
              <a:ln>
                <a:noFill/>
              </a:ln>
              <a:effectLst/>
            </c:spPr>
            <c:extLst>
              <c:ext xmlns:c16="http://schemas.microsoft.com/office/drawing/2014/chart" uri="{C3380CC4-5D6E-409C-BE32-E72D297353CC}">
                <c16:uniqueId val="{0000000B-5923-4619-B62E-2E3BB82435FF}"/>
              </c:ext>
            </c:extLst>
          </c:dPt>
          <c:dPt>
            <c:idx val="10"/>
            <c:invertIfNegative val="0"/>
            <c:bubble3D val="0"/>
            <c:spPr>
              <a:solidFill>
                <a:srgbClr val="00B050"/>
              </a:solidFill>
              <a:ln>
                <a:noFill/>
              </a:ln>
              <a:effectLst/>
            </c:spPr>
            <c:extLst>
              <c:ext xmlns:c16="http://schemas.microsoft.com/office/drawing/2014/chart" uri="{C3380CC4-5D6E-409C-BE32-E72D297353CC}">
                <c16:uniqueId val="{0000000D-5923-4619-B62E-2E3BB82435FF}"/>
              </c:ext>
            </c:extLst>
          </c:dPt>
          <c:dPt>
            <c:idx val="11"/>
            <c:invertIfNegative val="0"/>
            <c:bubble3D val="0"/>
            <c:spPr>
              <a:solidFill>
                <a:srgbClr val="00B050"/>
              </a:solidFill>
              <a:ln>
                <a:noFill/>
              </a:ln>
              <a:effectLst/>
            </c:spPr>
            <c:extLst>
              <c:ext xmlns:c16="http://schemas.microsoft.com/office/drawing/2014/chart" uri="{C3380CC4-5D6E-409C-BE32-E72D297353CC}">
                <c16:uniqueId val="{0000000F-5923-4619-B62E-2E3BB82435FF}"/>
              </c:ext>
            </c:extLst>
          </c:dPt>
          <c:dPt>
            <c:idx val="12"/>
            <c:invertIfNegative val="0"/>
            <c:bubble3D val="0"/>
            <c:spPr>
              <a:solidFill>
                <a:srgbClr val="FFFF00"/>
              </a:solidFill>
              <a:ln>
                <a:noFill/>
              </a:ln>
              <a:effectLst/>
            </c:spPr>
            <c:extLst>
              <c:ext xmlns:c16="http://schemas.microsoft.com/office/drawing/2014/chart" uri="{C3380CC4-5D6E-409C-BE32-E72D297353CC}">
                <c16:uniqueId val="{00000011-5923-4619-B62E-2E3BB82435FF}"/>
              </c:ext>
            </c:extLst>
          </c:dPt>
          <c:dPt>
            <c:idx val="13"/>
            <c:invertIfNegative val="0"/>
            <c:bubble3D val="0"/>
            <c:spPr>
              <a:solidFill>
                <a:srgbClr val="FFFF00"/>
              </a:solidFill>
              <a:ln>
                <a:noFill/>
              </a:ln>
              <a:effectLst/>
            </c:spPr>
            <c:extLst>
              <c:ext xmlns:c16="http://schemas.microsoft.com/office/drawing/2014/chart" uri="{C3380CC4-5D6E-409C-BE32-E72D297353CC}">
                <c16:uniqueId val="{00000013-5923-4619-B62E-2E3BB82435FF}"/>
              </c:ext>
            </c:extLst>
          </c:dPt>
          <c:dPt>
            <c:idx val="14"/>
            <c:invertIfNegative val="0"/>
            <c:bubble3D val="0"/>
            <c:spPr>
              <a:solidFill>
                <a:srgbClr val="FFFF00"/>
              </a:solidFill>
              <a:ln>
                <a:noFill/>
              </a:ln>
              <a:effectLst/>
            </c:spPr>
            <c:extLst>
              <c:ext xmlns:c16="http://schemas.microsoft.com/office/drawing/2014/chart" uri="{C3380CC4-5D6E-409C-BE32-E72D297353CC}">
                <c16:uniqueId val="{00000015-5923-4619-B62E-2E3BB82435FF}"/>
              </c:ext>
            </c:extLst>
          </c:dPt>
          <c:dPt>
            <c:idx val="15"/>
            <c:invertIfNegative val="0"/>
            <c:bubble3D val="0"/>
            <c:spPr>
              <a:solidFill>
                <a:srgbClr val="FF0000"/>
              </a:solidFill>
              <a:ln>
                <a:noFill/>
              </a:ln>
              <a:effectLst/>
            </c:spPr>
            <c:extLst>
              <c:ext xmlns:c16="http://schemas.microsoft.com/office/drawing/2014/chart" uri="{C3380CC4-5D6E-409C-BE32-E72D297353CC}">
                <c16:uniqueId val="{00000017-5923-4619-B62E-2E3BB82435FF}"/>
              </c:ext>
            </c:extLst>
          </c:dPt>
          <c:dPt>
            <c:idx val="16"/>
            <c:invertIfNegative val="0"/>
            <c:bubble3D val="0"/>
            <c:spPr>
              <a:solidFill>
                <a:srgbClr val="FF0000"/>
              </a:solidFill>
              <a:ln>
                <a:noFill/>
              </a:ln>
              <a:effectLst/>
            </c:spPr>
            <c:extLst>
              <c:ext xmlns:c16="http://schemas.microsoft.com/office/drawing/2014/chart" uri="{C3380CC4-5D6E-409C-BE32-E72D297353CC}">
                <c16:uniqueId val="{00000019-5923-4619-B62E-2E3BB82435FF}"/>
              </c:ext>
            </c:extLst>
          </c:dPt>
          <c:dPt>
            <c:idx val="17"/>
            <c:invertIfNegative val="0"/>
            <c:bubble3D val="0"/>
            <c:spPr>
              <a:solidFill>
                <a:srgbClr val="FF0000"/>
              </a:solidFill>
              <a:ln>
                <a:noFill/>
              </a:ln>
              <a:effectLst/>
            </c:spPr>
            <c:extLst>
              <c:ext xmlns:c16="http://schemas.microsoft.com/office/drawing/2014/chart" uri="{C3380CC4-5D6E-409C-BE32-E72D297353CC}">
                <c16:uniqueId val="{0000001B-5923-4619-B62E-2E3BB82435FF}"/>
              </c:ext>
            </c:extLst>
          </c:dPt>
          <c:dPt>
            <c:idx val="18"/>
            <c:invertIfNegative val="0"/>
            <c:bubble3D val="0"/>
            <c:spPr>
              <a:solidFill>
                <a:srgbClr val="FF0000"/>
              </a:solidFill>
              <a:ln>
                <a:noFill/>
              </a:ln>
              <a:effectLst/>
            </c:spPr>
            <c:extLst>
              <c:ext xmlns:c16="http://schemas.microsoft.com/office/drawing/2014/chart" uri="{C3380CC4-5D6E-409C-BE32-E72D297353CC}">
                <c16:uniqueId val="{0000001D-5923-4619-B62E-2E3BB82435FF}"/>
              </c:ext>
            </c:extLst>
          </c:dPt>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Лист1!$A$2:$A$25</c:f>
              <c:strCache>
                <c:ptCount val="19"/>
                <c:pt idx="0">
                  <c:v>MSFT</c:v>
                </c:pt>
                <c:pt idx="1">
                  <c:v>META</c:v>
                </c:pt>
                <c:pt idx="2">
                  <c:v>EA</c:v>
                </c:pt>
                <c:pt idx="3">
                  <c:v>GOOGL</c:v>
                </c:pt>
                <c:pt idx="4">
                  <c:v>BAC</c:v>
                </c:pt>
                <c:pt idx="5">
                  <c:v>JPM</c:v>
                </c:pt>
                <c:pt idx="6">
                  <c:v>NDAQ</c:v>
                </c:pt>
                <c:pt idx="7">
                  <c:v>C</c:v>
                </c:pt>
                <c:pt idx="8">
                  <c:v>BIO</c:v>
                </c:pt>
                <c:pt idx="9">
                  <c:v>PFE</c:v>
                </c:pt>
                <c:pt idx="10">
                  <c:v>BIIB</c:v>
                </c:pt>
                <c:pt idx="11">
                  <c:v>TECH</c:v>
                </c:pt>
                <c:pt idx="12">
                  <c:v>KO</c:v>
                </c:pt>
                <c:pt idx="13">
                  <c:v>PEP</c:v>
                </c:pt>
                <c:pt idx="14">
                  <c:v>NKE</c:v>
                </c:pt>
                <c:pt idx="15">
                  <c:v>CMI</c:v>
                </c:pt>
                <c:pt idx="16">
                  <c:v>PH</c:v>
                </c:pt>
                <c:pt idx="17">
                  <c:v>CAT</c:v>
                </c:pt>
                <c:pt idx="18">
                  <c:v>PNR</c:v>
                </c:pt>
              </c:strCache>
            </c:strRef>
          </c:cat>
          <c:val>
            <c:numRef>
              <c:f>Лист1!$H$2:$H$25</c:f>
              <c:numCache>
                <c:formatCode>General</c:formatCode>
                <c:ptCount val="19"/>
                <c:pt idx="0">
                  <c:v>0.31</c:v>
                </c:pt>
                <c:pt idx="1">
                  <c:v>0.22</c:v>
                </c:pt>
                <c:pt idx="2">
                  <c:v>0.26</c:v>
                </c:pt>
                <c:pt idx="3">
                  <c:v>0.11</c:v>
                </c:pt>
                <c:pt idx="4">
                  <c:v>1.22</c:v>
                </c:pt>
                <c:pt idx="5">
                  <c:v>1.1100000000000001</c:v>
                </c:pt>
                <c:pt idx="6">
                  <c:v>0.9</c:v>
                </c:pt>
                <c:pt idx="7">
                  <c:v>1.54</c:v>
                </c:pt>
                <c:pt idx="8">
                  <c:v>0.14000000000000001</c:v>
                </c:pt>
                <c:pt idx="9">
                  <c:v>0.37</c:v>
                </c:pt>
                <c:pt idx="10">
                  <c:v>0.48</c:v>
                </c:pt>
                <c:pt idx="11">
                  <c:v>0.25</c:v>
                </c:pt>
                <c:pt idx="12">
                  <c:v>1.68</c:v>
                </c:pt>
                <c:pt idx="13">
                  <c:v>2.4500000000000002</c:v>
                </c:pt>
                <c:pt idx="14">
                  <c:v>0.87</c:v>
                </c:pt>
                <c:pt idx="15">
                  <c:v>0.86</c:v>
                </c:pt>
                <c:pt idx="16">
                  <c:v>1.37</c:v>
                </c:pt>
                <c:pt idx="17">
                  <c:v>2.04</c:v>
                </c:pt>
                <c:pt idx="18">
                  <c:v>0.92</c:v>
                </c:pt>
              </c:numCache>
            </c:numRef>
          </c:val>
          <c:extLst>
            <c:ext xmlns:c16="http://schemas.microsoft.com/office/drawing/2014/chart" uri="{C3380CC4-5D6E-409C-BE32-E72D297353CC}">
              <c16:uniqueId val="{0000001E-5923-4619-B62E-2E3BB82435FF}"/>
            </c:ext>
          </c:extLst>
        </c:ser>
        <c:dLbls>
          <c:dLblPos val="outEnd"/>
          <c:showLegendKey val="0"/>
          <c:showVal val="1"/>
          <c:showCatName val="0"/>
          <c:showSerName val="0"/>
          <c:showPercent val="0"/>
          <c:showBubbleSize val="0"/>
        </c:dLbls>
        <c:gapWidth val="444"/>
        <c:overlap val="-90"/>
        <c:axId val="469178296"/>
        <c:axId val="469179936"/>
        <c:extLst>
          <c:ext xmlns:c15="http://schemas.microsoft.com/office/drawing/2012/chart" uri="{02D57815-91ED-43cb-92C2-25804820EDAC}">
            <c15:filteredBarSeries>
              <c15:ser>
                <c:idx val="0"/>
                <c:order val="0"/>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ru-UA"/>
                    </a:p>
                  </c:txPr>
                  <c:dLblPos val="outEnd"/>
                  <c:showLegendKey val="0"/>
                  <c:showVal val="1"/>
                  <c:showCatName val="0"/>
                  <c:showSerName val="0"/>
                  <c:showPercent val="0"/>
                  <c:showBubbleSize val="0"/>
                  <c:showLeaderLines val="0"/>
                  <c:extLst>
                    <c:ext uri="{CE6537A1-D6FC-4f65-9D91-7224C49458BB}">
                      <c15:showLeaderLines val="1"/>
                      <c15:leaderLines>
                        <c:spPr>
                          <a:ln w="9525">
                            <a:solidFill>
                              <a:schemeClr val="tx1">
                                <a:lumMod val="35000"/>
                                <a:lumOff val="65000"/>
                              </a:schemeClr>
                            </a:solidFill>
                          </a:ln>
                          <a:effectLst/>
                        </c:spPr>
                      </c15:leaderLines>
                    </c:ext>
                  </c:extLst>
                </c:dLbls>
                <c:cat>
                  <c:strRef>
                    <c:extLst>
                      <c:ext uri="{02D57815-91ED-43cb-92C2-25804820EDAC}">
                        <c15:formulaRef>
                          <c15:sqref>Лист1!$A$2:$A$25</c15:sqref>
                        </c15:formulaRef>
                      </c:ext>
                    </c:extLst>
                    <c:strCache>
                      <c:ptCount val="19"/>
                      <c:pt idx="0">
                        <c:v>MSFT</c:v>
                      </c:pt>
                      <c:pt idx="1">
                        <c:v>META</c:v>
                      </c:pt>
                      <c:pt idx="2">
                        <c:v>EA</c:v>
                      </c:pt>
                      <c:pt idx="3">
                        <c:v>GOOGL</c:v>
                      </c:pt>
                      <c:pt idx="4">
                        <c:v>BAC</c:v>
                      </c:pt>
                      <c:pt idx="5">
                        <c:v>JPM</c:v>
                      </c:pt>
                      <c:pt idx="6">
                        <c:v>NDAQ</c:v>
                      </c:pt>
                      <c:pt idx="7">
                        <c:v>C</c:v>
                      </c:pt>
                      <c:pt idx="8">
                        <c:v>BIO</c:v>
                      </c:pt>
                      <c:pt idx="9">
                        <c:v>PFE</c:v>
                      </c:pt>
                      <c:pt idx="10">
                        <c:v>BIIB</c:v>
                      </c:pt>
                      <c:pt idx="11">
                        <c:v>TECH</c:v>
                      </c:pt>
                      <c:pt idx="12">
                        <c:v>KO</c:v>
                      </c:pt>
                      <c:pt idx="13">
                        <c:v>PEP</c:v>
                      </c:pt>
                      <c:pt idx="14">
                        <c:v>NKE</c:v>
                      </c:pt>
                      <c:pt idx="15">
                        <c:v>CMI</c:v>
                      </c:pt>
                      <c:pt idx="16">
                        <c:v>PH</c:v>
                      </c:pt>
                      <c:pt idx="17">
                        <c:v>CAT</c:v>
                      </c:pt>
                      <c:pt idx="18">
                        <c:v>PNR</c:v>
                      </c:pt>
                    </c:strCache>
                  </c:strRef>
                </c:cat>
                <c:val>
                  <c:numRef>
                    <c:extLst>
                      <c:ext uri="{02D57815-91ED-43cb-92C2-25804820EDAC}">
                        <c15:formulaRef>
                          <c15:sqref>Лист1!$B$2:$B$25</c15:sqref>
                        </c15:formulaRef>
                      </c:ext>
                    </c:extLst>
                    <c:numCache>
                      <c:formatCode>General</c:formatCode>
                      <c:ptCount val="19"/>
                      <c:pt idx="0">
                        <c:v>25.87</c:v>
                      </c:pt>
                      <c:pt idx="1">
                        <c:v>17.489999999999998</c:v>
                      </c:pt>
                      <c:pt idx="2">
                        <c:v>8.6999999999999993</c:v>
                      </c:pt>
                      <c:pt idx="3">
                        <c:v>27.36</c:v>
                      </c:pt>
                      <c:pt idx="4">
                        <c:v>0</c:v>
                      </c:pt>
                      <c:pt idx="5">
                        <c:v>0</c:v>
                      </c:pt>
                      <c:pt idx="6">
                        <c:v>5.93</c:v>
                      </c:pt>
                      <c:pt idx="7">
                        <c:v>0</c:v>
                      </c:pt>
                      <c:pt idx="8">
                        <c:v>2.73</c:v>
                      </c:pt>
                      <c:pt idx="9">
                        <c:v>18.84</c:v>
                      </c:pt>
                      <c:pt idx="10">
                        <c:v>14.1</c:v>
                      </c:pt>
                      <c:pt idx="11">
                        <c:v>11.36</c:v>
                      </c:pt>
                      <c:pt idx="12">
                        <c:v>12.88</c:v>
                      </c:pt>
                      <c:pt idx="13">
                        <c:v>12.75</c:v>
                      </c:pt>
                      <c:pt idx="14">
                        <c:v>25.17</c:v>
                      </c:pt>
                      <c:pt idx="15">
                        <c:v>11.98</c:v>
                      </c:pt>
                      <c:pt idx="16">
                        <c:v>9.73</c:v>
                      </c:pt>
                      <c:pt idx="17">
                        <c:v>12.01</c:v>
                      </c:pt>
                      <c:pt idx="18">
                        <c:v>11.08</c:v>
                      </c:pt>
                    </c:numCache>
                  </c:numRef>
                </c:val>
                <c:extLst>
                  <c:ext xmlns:c16="http://schemas.microsoft.com/office/drawing/2014/chart" uri="{C3380CC4-5D6E-409C-BE32-E72D297353CC}">
                    <c16:uniqueId val="{0000001F-5923-4619-B62E-2E3BB82435FF}"/>
                  </c:ext>
                </c:extLst>
              </c15:ser>
            </c15:filteredBarSeries>
            <c15:filteredBarSeries>
              <c15:ser>
                <c:idx val="1"/>
                <c:order val="1"/>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ru-UA"/>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extLst xmlns:c15="http://schemas.microsoft.com/office/drawing/2012/chart">
                      <c:ext xmlns:c15="http://schemas.microsoft.com/office/drawing/2012/chart" uri="{02D57815-91ED-43cb-92C2-25804820EDAC}">
                        <c15:formulaRef>
                          <c15:sqref>Лист1!$A$2:$A$25</c15:sqref>
                        </c15:formulaRef>
                      </c:ext>
                    </c:extLst>
                    <c:strCache>
                      <c:ptCount val="19"/>
                      <c:pt idx="0">
                        <c:v>MSFT</c:v>
                      </c:pt>
                      <c:pt idx="1">
                        <c:v>META</c:v>
                      </c:pt>
                      <c:pt idx="2">
                        <c:v>EA</c:v>
                      </c:pt>
                      <c:pt idx="3">
                        <c:v>GOOGL</c:v>
                      </c:pt>
                      <c:pt idx="4">
                        <c:v>BAC</c:v>
                      </c:pt>
                      <c:pt idx="5">
                        <c:v>JPM</c:v>
                      </c:pt>
                      <c:pt idx="6">
                        <c:v>NDAQ</c:v>
                      </c:pt>
                      <c:pt idx="7">
                        <c:v>C</c:v>
                      </c:pt>
                      <c:pt idx="8">
                        <c:v>BIO</c:v>
                      </c:pt>
                      <c:pt idx="9">
                        <c:v>PFE</c:v>
                      </c:pt>
                      <c:pt idx="10">
                        <c:v>BIIB</c:v>
                      </c:pt>
                      <c:pt idx="11">
                        <c:v>TECH</c:v>
                      </c:pt>
                      <c:pt idx="12">
                        <c:v>KO</c:v>
                      </c:pt>
                      <c:pt idx="13">
                        <c:v>PEP</c:v>
                      </c:pt>
                      <c:pt idx="14">
                        <c:v>NKE</c:v>
                      </c:pt>
                      <c:pt idx="15">
                        <c:v>CMI</c:v>
                      </c:pt>
                      <c:pt idx="16">
                        <c:v>PH</c:v>
                      </c:pt>
                      <c:pt idx="17">
                        <c:v>CAT</c:v>
                      </c:pt>
                      <c:pt idx="18">
                        <c:v>PNR</c:v>
                      </c:pt>
                    </c:strCache>
                  </c:strRef>
                </c:cat>
                <c:val>
                  <c:numRef>
                    <c:extLst xmlns:c15="http://schemas.microsoft.com/office/drawing/2012/chart">
                      <c:ext xmlns:c15="http://schemas.microsoft.com/office/drawing/2012/chart" uri="{02D57815-91ED-43cb-92C2-25804820EDAC}">
                        <c15:formulaRef>
                          <c15:sqref>Лист1!$C$2:$C$25</c15:sqref>
                        </c15:formulaRef>
                      </c:ext>
                    </c:extLst>
                    <c:numCache>
                      <c:formatCode>General</c:formatCode>
                      <c:ptCount val="19"/>
                      <c:pt idx="0">
                        <c:v>39.18</c:v>
                      </c:pt>
                      <c:pt idx="1">
                        <c:v>17.190000000000001</c:v>
                      </c:pt>
                      <c:pt idx="2">
                        <c:v>13.59</c:v>
                      </c:pt>
                      <c:pt idx="3">
                        <c:v>22.88</c:v>
                      </c:pt>
                      <c:pt idx="4">
                        <c:v>10.53</c:v>
                      </c:pt>
                      <c:pt idx="5">
                        <c:v>14.43</c:v>
                      </c:pt>
                      <c:pt idx="6">
                        <c:v>19.04</c:v>
                      </c:pt>
                      <c:pt idx="7">
                        <c:v>7.54</c:v>
                      </c:pt>
                      <c:pt idx="8">
                        <c:v>-2.0099999999999998</c:v>
                      </c:pt>
                      <c:pt idx="9">
                        <c:v>33.380000000000003</c:v>
                      </c:pt>
                      <c:pt idx="10">
                        <c:v>24.82</c:v>
                      </c:pt>
                      <c:pt idx="11">
                        <c:v>15.27</c:v>
                      </c:pt>
                      <c:pt idx="12">
                        <c:v>41.12</c:v>
                      </c:pt>
                      <c:pt idx="13">
                        <c:v>36.590000000000003</c:v>
                      </c:pt>
                      <c:pt idx="14">
                        <c:v>36.18</c:v>
                      </c:pt>
                      <c:pt idx="15">
                        <c:v>28.57</c:v>
                      </c:pt>
                      <c:pt idx="16">
                        <c:v>16.45</c:v>
                      </c:pt>
                      <c:pt idx="17">
                        <c:v>43.15</c:v>
                      </c:pt>
                      <c:pt idx="18">
                        <c:v>18.64</c:v>
                      </c:pt>
                    </c:numCache>
                  </c:numRef>
                </c:val>
                <c:extLst xmlns:c15="http://schemas.microsoft.com/office/drawing/2012/chart">
                  <c:ext xmlns:c16="http://schemas.microsoft.com/office/drawing/2014/chart" uri="{C3380CC4-5D6E-409C-BE32-E72D297353CC}">
                    <c16:uniqueId val="{00000020-5923-4619-B62E-2E3BB82435FF}"/>
                  </c:ext>
                </c:extLst>
              </c15:ser>
            </c15:filteredBarSeries>
            <c15:filteredBarSeries>
              <c15:ser>
                <c:idx val="2"/>
                <c:order val="2"/>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ru-UA"/>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extLst xmlns:c15="http://schemas.microsoft.com/office/drawing/2012/chart">
                      <c:ext xmlns:c15="http://schemas.microsoft.com/office/drawing/2012/chart" uri="{02D57815-91ED-43cb-92C2-25804820EDAC}">
                        <c15:formulaRef>
                          <c15:sqref>Лист1!$A$2:$A$25</c15:sqref>
                        </c15:formulaRef>
                      </c:ext>
                    </c:extLst>
                    <c:strCache>
                      <c:ptCount val="19"/>
                      <c:pt idx="0">
                        <c:v>MSFT</c:v>
                      </c:pt>
                      <c:pt idx="1">
                        <c:v>META</c:v>
                      </c:pt>
                      <c:pt idx="2">
                        <c:v>EA</c:v>
                      </c:pt>
                      <c:pt idx="3">
                        <c:v>GOOGL</c:v>
                      </c:pt>
                      <c:pt idx="4">
                        <c:v>BAC</c:v>
                      </c:pt>
                      <c:pt idx="5">
                        <c:v>JPM</c:v>
                      </c:pt>
                      <c:pt idx="6">
                        <c:v>NDAQ</c:v>
                      </c:pt>
                      <c:pt idx="7">
                        <c:v>C</c:v>
                      </c:pt>
                      <c:pt idx="8">
                        <c:v>BIO</c:v>
                      </c:pt>
                      <c:pt idx="9">
                        <c:v>PFE</c:v>
                      </c:pt>
                      <c:pt idx="10">
                        <c:v>BIIB</c:v>
                      </c:pt>
                      <c:pt idx="11">
                        <c:v>TECH</c:v>
                      </c:pt>
                      <c:pt idx="12">
                        <c:v>KO</c:v>
                      </c:pt>
                      <c:pt idx="13">
                        <c:v>PEP</c:v>
                      </c:pt>
                      <c:pt idx="14">
                        <c:v>NKE</c:v>
                      </c:pt>
                      <c:pt idx="15">
                        <c:v>CMI</c:v>
                      </c:pt>
                      <c:pt idx="16">
                        <c:v>PH</c:v>
                      </c:pt>
                      <c:pt idx="17">
                        <c:v>CAT</c:v>
                      </c:pt>
                      <c:pt idx="18">
                        <c:v>PNR</c:v>
                      </c:pt>
                    </c:strCache>
                  </c:strRef>
                </c:cat>
                <c:val>
                  <c:numRef>
                    <c:extLst xmlns:c15="http://schemas.microsoft.com/office/drawing/2012/chart">
                      <c:ext xmlns:c15="http://schemas.microsoft.com/office/drawing/2012/chart" uri="{02D57815-91ED-43cb-92C2-25804820EDAC}">
                        <c15:formulaRef>
                          <c15:sqref>Лист1!$D$2:$D$25</c15:sqref>
                        </c15:formulaRef>
                      </c:ext>
                    </c:extLst>
                    <c:numCache>
                      <c:formatCode>General</c:formatCode>
                      <c:ptCount val="19"/>
                      <c:pt idx="0">
                        <c:v>19.03</c:v>
                      </c:pt>
                      <c:pt idx="1">
                        <c:v>12.14</c:v>
                      </c:pt>
                      <c:pt idx="2">
                        <c:v>7.7</c:v>
                      </c:pt>
                      <c:pt idx="3">
                        <c:v>16.23</c:v>
                      </c:pt>
                      <c:pt idx="4">
                        <c:v>0.91</c:v>
                      </c:pt>
                      <c:pt idx="5">
                        <c:v>1.1100000000000001</c:v>
                      </c:pt>
                      <c:pt idx="6">
                        <c:v>5.3</c:v>
                      </c:pt>
                      <c:pt idx="7">
                        <c:v>0.63</c:v>
                      </c:pt>
                      <c:pt idx="8">
                        <c:v>-1.43</c:v>
                      </c:pt>
                      <c:pt idx="9">
                        <c:v>15.24</c:v>
                      </c:pt>
                      <c:pt idx="10">
                        <c:v>12.76</c:v>
                      </c:pt>
                      <c:pt idx="11">
                        <c:v>11.39</c:v>
                      </c:pt>
                      <c:pt idx="12">
                        <c:v>10.5</c:v>
                      </c:pt>
                      <c:pt idx="13">
                        <c:v>7.06</c:v>
                      </c:pt>
                      <c:pt idx="14">
                        <c:v>13.84</c:v>
                      </c:pt>
                      <c:pt idx="15">
                        <c:v>9</c:v>
                      </c:pt>
                      <c:pt idx="16">
                        <c:v>5.39</c:v>
                      </c:pt>
                      <c:pt idx="17">
                        <c:v>8.67</c:v>
                      </c:pt>
                      <c:pt idx="18">
                        <c:v>8.36</c:v>
                      </c:pt>
                    </c:numCache>
                  </c:numRef>
                </c:val>
                <c:extLst xmlns:c15="http://schemas.microsoft.com/office/drawing/2012/chart">
                  <c:ext xmlns:c16="http://schemas.microsoft.com/office/drawing/2014/chart" uri="{C3380CC4-5D6E-409C-BE32-E72D297353CC}">
                    <c16:uniqueId val="{00000021-5923-4619-B62E-2E3BB82435FF}"/>
                  </c:ext>
                </c:extLst>
              </c15:ser>
            </c15:filteredBarSeries>
            <c15:filteredBarSeries>
              <c15:ser>
                <c:idx val="3"/>
                <c:order val="3"/>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ru-UA"/>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extLst xmlns:c15="http://schemas.microsoft.com/office/drawing/2012/chart">
                      <c:ext xmlns:c15="http://schemas.microsoft.com/office/drawing/2012/chart" uri="{02D57815-91ED-43cb-92C2-25804820EDAC}">
                        <c15:formulaRef>
                          <c15:sqref>Лист1!$A$2:$A$25</c15:sqref>
                        </c15:formulaRef>
                      </c:ext>
                    </c:extLst>
                    <c:strCache>
                      <c:ptCount val="19"/>
                      <c:pt idx="0">
                        <c:v>MSFT</c:v>
                      </c:pt>
                      <c:pt idx="1">
                        <c:v>META</c:v>
                      </c:pt>
                      <c:pt idx="2">
                        <c:v>EA</c:v>
                      </c:pt>
                      <c:pt idx="3">
                        <c:v>GOOGL</c:v>
                      </c:pt>
                      <c:pt idx="4">
                        <c:v>BAC</c:v>
                      </c:pt>
                      <c:pt idx="5">
                        <c:v>JPM</c:v>
                      </c:pt>
                      <c:pt idx="6">
                        <c:v>NDAQ</c:v>
                      </c:pt>
                      <c:pt idx="7">
                        <c:v>C</c:v>
                      </c:pt>
                      <c:pt idx="8">
                        <c:v>BIO</c:v>
                      </c:pt>
                      <c:pt idx="9">
                        <c:v>PFE</c:v>
                      </c:pt>
                      <c:pt idx="10">
                        <c:v>BIIB</c:v>
                      </c:pt>
                      <c:pt idx="11">
                        <c:v>TECH</c:v>
                      </c:pt>
                      <c:pt idx="12">
                        <c:v>KO</c:v>
                      </c:pt>
                      <c:pt idx="13">
                        <c:v>PEP</c:v>
                      </c:pt>
                      <c:pt idx="14">
                        <c:v>NKE</c:v>
                      </c:pt>
                      <c:pt idx="15">
                        <c:v>CMI</c:v>
                      </c:pt>
                      <c:pt idx="16">
                        <c:v>PH</c:v>
                      </c:pt>
                      <c:pt idx="17">
                        <c:v>CAT</c:v>
                      </c:pt>
                      <c:pt idx="18">
                        <c:v>PNR</c:v>
                      </c:pt>
                    </c:strCache>
                  </c:strRef>
                </c:cat>
                <c:val>
                  <c:numRef>
                    <c:extLst xmlns:c15="http://schemas.microsoft.com/office/drawing/2012/chart">
                      <c:ext xmlns:c15="http://schemas.microsoft.com/office/drawing/2012/chart" uri="{02D57815-91ED-43cb-92C2-25804820EDAC}">
                        <c15:formulaRef>
                          <c15:sqref>Лист1!$E$2:$E$25</c15:sqref>
                        </c15:formulaRef>
                      </c:ext>
                    </c:extLst>
                    <c:numCache>
                      <c:formatCode>General</c:formatCode>
                      <c:ptCount val="19"/>
                      <c:pt idx="0">
                        <c:v>68.45</c:v>
                      </c:pt>
                      <c:pt idx="1">
                        <c:v>78.400000000000006</c:v>
                      </c:pt>
                      <c:pt idx="2">
                        <c:v>76.099999999999994</c:v>
                      </c:pt>
                      <c:pt idx="3">
                        <c:v>55.3</c:v>
                      </c:pt>
                      <c:pt idx="4">
                        <c:v>0</c:v>
                      </c:pt>
                      <c:pt idx="5">
                        <c:v>0</c:v>
                      </c:pt>
                      <c:pt idx="6">
                        <c:v>41.76</c:v>
                      </c:pt>
                      <c:pt idx="7">
                        <c:v>0</c:v>
                      </c:pt>
                      <c:pt idx="8">
                        <c:v>54.92</c:v>
                      </c:pt>
                      <c:pt idx="9">
                        <c:v>68.540000000000006</c:v>
                      </c:pt>
                      <c:pt idx="10">
                        <c:v>78.349999999999994</c:v>
                      </c:pt>
                      <c:pt idx="11">
                        <c:v>68.13</c:v>
                      </c:pt>
                      <c:pt idx="12">
                        <c:v>58.09</c:v>
                      </c:pt>
                      <c:pt idx="13">
                        <c:v>53.28</c:v>
                      </c:pt>
                      <c:pt idx="14">
                        <c:v>43.85</c:v>
                      </c:pt>
                      <c:pt idx="15">
                        <c:v>23.94</c:v>
                      </c:pt>
                      <c:pt idx="16">
                        <c:v>28.52</c:v>
                      </c:pt>
                      <c:pt idx="17">
                        <c:v>31</c:v>
                      </c:pt>
                      <c:pt idx="18">
                        <c:v>34.07</c:v>
                      </c:pt>
                    </c:numCache>
                  </c:numRef>
                </c:val>
                <c:extLst xmlns:c15="http://schemas.microsoft.com/office/drawing/2012/chart">
                  <c:ext xmlns:c16="http://schemas.microsoft.com/office/drawing/2014/chart" uri="{C3380CC4-5D6E-409C-BE32-E72D297353CC}">
                    <c16:uniqueId val="{00000022-5923-4619-B62E-2E3BB82435FF}"/>
                  </c:ext>
                </c:extLst>
              </c15:ser>
            </c15:filteredBarSeries>
            <c15:filteredBarSeries>
              <c15:ser>
                <c:idx val="4"/>
                <c:order val="4"/>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ru-UA"/>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extLst xmlns:c15="http://schemas.microsoft.com/office/drawing/2012/chart">
                      <c:ext xmlns:c15="http://schemas.microsoft.com/office/drawing/2012/chart" uri="{02D57815-91ED-43cb-92C2-25804820EDAC}">
                        <c15:formulaRef>
                          <c15:sqref>Лист1!$A$2:$A$25</c15:sqref>
                        </c15:formulaRef>
                      </c:ext>
                    </c:extLst>
                    <c:strCache>
                      <c:ptCount val="19"/>
                      <c:pt idx="0">
                        <c:v>MSFT</c:v>
                      </c:pt>
                      <c:pt idx="1">
                        <c:v>META</c:v>
                      </c:pt>
                      <c:pt idx="2">
                        <c:v>EA</c:v>
                      </c:pt>
                      <c:pt idx="3">
                        <c:v>GOOGL</c:v>
                      </c:pt>
                      <c:pt idx="4">
                        <c:v>BAC</c:v>
                      </c:pt>
                      <c:pt idx="5">
                        <c:v>JPM</c:v>
                      </c:pt>
                      <c:pt idx="6">
                        <c:v>NDAQ</c:v>
                      </c:pt>
                      <c:pt idx="7">
                        <c:v>C</c:v>
                      </c:pt>
                      <c:pt idx="8">
                        <c:v>BIO</c:v>
                      </c:pt>
                      <c:pt idx="9">
                        <c:v>PFE</c:v>
                      </c:pt>
                      <c:pt idx="10">
                        <c:v>BIIB</c:v>
                      </c:pt>
                      <c:pt idx="11">
                        <c:v>TECH</c:v>
                      </c:pt>
                      <c:pt idx="12">
                        <c:v>KO</c:v>
                      </c:pt>
                      <c:pt idx="13">
                        <c:v>PEP</c:v>
                      </c:pt>
                      <c:pt idx="14">
                        <c:v>NKE</c:v>
                      </c:pt>
                      <c:pt idx="15">
                        <c:v>CMI</c:v>
                      </c:pt>
                      <c:pt idx="16">
                        <c:v>PH</c:v>
                      </c:pt>
                      <c:pt idx="17">
                        <c:v>CAT</c:v>
                      </c:pt>
                      <c:pt idx="18">
                        <c:v>PNR</c:v>
                      </c:pt>
                    </c:strCache>
                  </c:strRef>
                </c:cat>
                <c:val>
                  <c:numRef>
                    <c:extLst xmlns:c15="http://schemas.microsoft.com/office/drawing/2012/chart">
                      <c:ext xmlns:c15="http://schemas.microsoft.com/office/drawing/2012/chart" uri="{02D57815-91ED-43cb-92C2-25804820EDAC}">
                        <c15:formulaRef>
                          <c15:sqref>Лист1!$F$2:$F$25</c15:sqref>
                        </c15:formulaRef>
                      </c:ext>
                    </c:extLst>
                    <c:numCache>
                      <c:formatCode>General</c:formatCode>
                      <c:ptCount val="19"/>
                      <c:pt idx="0">
                        <c:v>40.85</c:v>
                      </c:pt>
                      <c:pt idx="1">
                        <c:v>23.56</c:v>
                      </c:pt>
                      <c:pt idx="2">
                        <c:v>20.63</c:v>
                      </c:pt>
                      <c:pt idx="3">
                        <c:v>25.35</c:v>
                      </c:pt>
                      <c:pt idx="4">
                        <c:v>0</c:v>
                      </c:pt>
                      <c:pt idx="5">
                        <c:v>0</c:v>
                      </c:pt>
                      <c:pt idx="6">
                        <c:v>26.88</c:v>
                      </c:pt>
                      <c:pt idx="7">
                        <c:v>0</c:v>
                      </c:pt>
                      <c:pt idx="8">
                        <c:v>14.16</c:v>
                      </c:pt>
                      <c:pt idx="9">
                        <c:v>36.25</c:v>
                      </c:pt>
                      <c:pt idx="10">
                        <c:v>27.49</c:v>
                      </c:pt>
                      <c:pt idx="11">
                        <c:v>25.3</c:v>
                      </c:pt>
                      <c:pt idx="12">
                        <c:v>27.58</c:v>
                      </c:pt>
                      <c:pt idx="13">
                        <c:v>13.4</c:v>
                      </c:pt>
                      <c:pt idx="14">
                        <c:v>12.17</c:v>
                      </c:pt>
                      <c:pt idx="15">
                        <c:v>9.89</c:v>
                      </c:pt>
                      <c:pt idx="16">
                        <c:v>15.89</c:v>
                      </c:pt>
                      <c:pt idx="17">
                        <c:v>15.73</c:v>
                      </c:pt>
                      <c:pt idx="18">
                        <c:v>15.25</c:v>
                      </c:pt>
                    </c:numCache>
                  </c:numRef>
                </c:val>
                <c:extLst xmlns:c15="http://schemas.microsoft.com/office/drawing/2012/chart">
                  <c:ext xmlns:c16="http://schemas.microsoft.com/office/drawing/2014/chart" uri="{C3380CC4-5D6E-409C-BE32-E72D297353CC}">
                    <c16:uniqueId val="{00000023-5923-4619-B62E-2E3BB82435FF}"/>
                  </c:ext>
                </c:extLst>
              </c15:ser>
            </c15:filteredBarSeries>
            <c15:filteredBarSeries>
              <c15:ser>
                <c:idx val="5"/>
                <c:order val="5"/>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ru-UA"/>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extLst xmlns:c15="http://schemas.microsoft.com/office/drawing/2012/chart">
                      <c:ext xmlns:c15="http://schemas.microsoft.com/office/drawing/2012/chart" uri="{02D57815-91ED-43cb-92C2-25804820EDAC}">
                        <c15:formulaRef>
                          <c15:sqref>Лист1!$A$2:$A$25</c15:sqref>
                        </c15:formulaRef>
                      </c:ext>
                    </c:extLst>
                    <c:strCache>
                      <c:ptCount val="19"/>
                      <c:pt idx="0">
                        <c:v>MSFT</c:v>
                      </c:pt>
                      <c:pt idx="1">
                        <c:v>META</c:v>
                      </c:pt>
                      <c:pt idx="2">
                        <c:v>EA</c:v>
                      </c:pt>
                      <c:pt idx="3">
                        <c:v>GOOGL</c:v>
                      </c:pt>
                      <c:pt idx="4">
                        <c:v>BAC</c:v>
                      </c:pt>
                      <c:pt idx="5">
                        <c:v>JPM</c:v>
                      </c:pt>
                      <c:pt idx="6">
                        <c:v>NDAQ</c:v>
                      </c:pt>
                      <c:pt idx="7">
                        <c:v>C</c:v>
                      </c:pt>
                      <c:pt idx="8">
                        <c:v>BIO</c:v>
                      </c:pt>
                      <c:pt idx="9">
                        <c:v>PFE</c:v>
                      </c:pt>
                      <c:pt idx="10">
                        <c:v>BIIB</c:v>
                      </c:pt>
                      <c:pt idx="11">
                        <c:v>TECH</c:v>
                      </c:pt>
                      <c:pt idx="12">
                        <c:v>KO</c:v>
                      </c:pt>
                      <c:pt idx="13">
                        <c:v>PEP</c:v>
                      </c:pt>
                      <c:pt idx="14">
                        <c:v>NKE</c:v>
                      </c:pt>
                      <c:pt idx="15">
                        <c:v>CMI</c:v>
                      </c:pt>
                      <c:pt idx="16">
                        <c:v>PH</c:v>
                      </c:pt>
                      <c:pt idx="17">
                        <c:v>CAT</c:v>
                      </c:pt>
                      <c:pt idx="18">
                        <c:v>PNR</c:v>
                      </c:pt>
                    </c:strCache>
                  </c:strRef>
                </c:cat>
                <c:val>
                  <c:numRef>
                    <c:extLst xmlns:c15="http://schemas.microsoft.com/office/drawing/2012/chart">
                      <c:ext xmlns:c15="http://schemas.microsoft.com/office/drawing/2012/chart" uri="{02D57815-91ED-43cb-92C2-25804820EDAC}">
                        <c15:formulaRef>
                          <c15:sqref>Лист1!$G$2:$G$25</c15:sqref>
                        </c15:formulaRef>
                      </c:ext>
                    </c:extLst>
                    <c:numCache>
                      <c:formatCode>General</c:formatCode>
                      <c:ptCount val="19"/>
                      <c:pt idx="0">
                        <c:v>50.55</c:v>
                      </c:pt>
                      <c:pt idx="1">
                        <c:v>34.51</c:v>
                      </c:pt>
                      <c:pt idx="2">
                        <c:v>22.17</c:v>
                      </c:pt>
                      <c:pt idx="3">
                        <c:v>30.77</c:v>
                      </c:pt>
                      <c:pt idx="4">
                        <c:v>0</c:v>
                      </c:pt>
                      <c:pt idx="5">
                        <c:v>0</c:v>
                      </c:pt>
                      <c:pt idx="6">
                        <c:v>32.619999999999997</c:v>
                      </c:pt>
                      <c:pt idx="7">
                        <c:v>0</c:v>
                      </c:pt>
                      <c:pt idx="8">
                        <c:v>19.62</c:v>
                      </c:pt>
                      <c:pt idx="9">
                        <c:v>29.08</c:v>
                      </c:pt>
                      <c:pt idx="10">
                        <c:v>24.89</c:v>
                      </c:pt>
                      <c:pt idx="11">
                        <c:v>36.9</c:v>
                      </c:pt>
                      <c:pt idx="12">
                        <c:v>42.91</c:v>
                      </c:pt>
                      <c:pt idx="13">
                        <c:v>19.03</c:v>
                      </c:pt>
                      <c:pt idx="14">
                        <c:v>12.56</c:v>
                      </c:pt>
                      <c:pt idx="15">
                        <c:v>16.11</c:v>
                      </c:pt>
                      <c:pt idx="16">
                        <c:v>22.4</c:v>
                      </c:pt>
                      <c:pt idx="17">
                        <c:v>20.77</c:v>
                      </c:pt>
                      <c:pt idx="18">
                        <c:v>20.55</c:v>
                      </c:pt>
                    </c:numCache>
                  </c:numRef>
                </c:val>
                <c:extLst xmlns:c15="http://schemas.microsoft.com/office/drawing/2012/chart">
                  <c:ext xmlns:c16="http://schemas.microsoft.com/office/drawing/2014/chart" uri="{C3380CC4-5D6E-409C-BE32-E72D297353CC}">
                    <c16:uniqueId val="{00000024-5923-4619-B62E-2E3BB82435FF}"/>
                  </c:ext>
                </c:extLst>
              </c15:ser>
            </c15:filteredBarSeries>
          </c:ext>
        </c:extLst>
      </c:barChart>
      <c:catAx>
        <c:axId val="469178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ru-UA"/>
          </a:p>
        </c:txPr>
        <c:crossAx val="469179936"/>
        <c:crosses val="autoZero"/>
        <c:auto val="1"/>
        <c:lblAlgn val="ctr"/>
        <c:lblOffset val="100"/>
        <c:noMultiLvlLbl val="0"/>
      </c:catAx>
      <c:valAx>
        <c:axId val="469179936"/>
        <c:scaling>
          <c:orientation val="minMax"/>
        </c:scaling>
        <c:delete val="1"/>
        <c:axPos val="l"/>
        <c:numFmt formatCode="General" sourceLinked="1"/>
        <c:majorTickMark val="none"/>
        <c:minorTickMark val="none"/>
        <c:tickLblPos val="nextTo"/>
        <c:crossAx val="469178296"/>
        <c:crosses val="autoZero"/>
        <c:crossBetween val="between"/>
      </c:valAx>
      <c:spPr>
        <a:noFill/>
        <a:ln>
          <a:noFill/>
        </a:ln>
        <a:effectLst/>
      </c:spPr>
    </c:plotArea>
    <c:plotVisOnly val="1"/>
    <c:dispBlanksAs val="gap"/>
    <c:showDLblsOverMax val="0"/>
  </c:chart>
  <c:spPr>
    <a:solidFill>
      <a:schemeClr val="lt1"/>
    </a:solidFill>
    <a:ln w="9525" cap="flat" cmpd="sng" algn="ctr">
      <a:no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7AF6B4-9F07-4257-9001-96AFB8FA82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11712</Words>
  <Characters>66760</Characters>
  <Application>Microsoft Office Word</Application>
  <DocSecurity>0</DocSecurity>
  <Lines>556</Lines>
  <Paragraphs>156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78316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mi.serdyuchenko@gmail.com</cp:lastModifiedBy>
  <cp:revision>2</cp:revision>
  <dcterms:created xsi:type="dcterms:W3CDTF">2023-06-23T09:14:00Z</dcterms:created>
  <dcterms:modified xsi:type="dcterms:W3CDTF">2023-06-23T09:14:00Z</dcterms:modified>
</cp:coreProperties>
</file>