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F8A5D" w14:textId="77777777" w:rsidR="002E395E" w:rsidRDefault="002E395E" w:rsidP="002E395E">
      <w:pPr>
        <w:pBdr>
          <w:bottom w:val="single" w:sz="4" w:space="1" w:color="000000"/>
        </w:pBdr>
        <w:spacing w:line="240" w:lineRule="auto"/>
        <w:jc w:val="center"/>
        <w:rPr>
          <w:lang w:eastAsia="en-US"/>
        </w:rPr>
      </w:pPr>
      <w:r>
        <w:rPr>
          <w:lang w:eastAsia="en-US"/>
        </w:rPr>
        <w:t>ОДЕСЬКИЙ НАЦІОНАЛЬНИЙ УНІВЕРСИТЕТ ІМЕНІ І. І. МЕЧНИКОВА</w:t>
      </w:r>
    </w:p>
    <w:p w14:paraId="0EDBF824" w14:textId="77777777" w:rsidR="002E395E" w:rsidRDefault="002E395E" w:rsidP="002E395E">
      <w:pPr>
        <w:spacing w:line="240" w:lineRule="auto"/>
        <w:jc w:val="center"/>
        <w:rPr>
          <w:sz w:val="20"/>
          <w:szCs w:val="20"/>
          <w:lang w:eastAsia="en-US"/>
        </w:rPr>
      </w:pPr>
      <w:r>
        <w:rPr>
          <w:sz w:val="20"/>
          <w:szCs w:val="20"/>
          <w:lang w:eastAsia="en-US"/>
        </w:rPr>
        <w:t>(повне найменування закладу вищої освіти)</w:t>
      </w:r>
    </w:p>
    <w:p w14:paraId="27CB3534" w14:textId="77777777" w:rsidR="002E395E" w:rsidRDefault="002E395E" w:rsidP="002E395E">
      <w:pPr>
        <w:pBdr>
          <w:bottom w:val="single" w:sz="4" w:space="1" w:color="000000"/>
        </w:pBdr>
        <w:tabs>
          <w:tab w:val="center" w:pos="4677"/>
        </w:tabs>
        <w:spacing w:before="240" w:line="240" w:lineRule="auto"/>
        <w:rPr>
          <w:lang w:eastAsia="en-US"/>
        </w:rPr>
      </w:pPr>
      <w:r>
        <w:rPr>
          <w:lang w:eastAsia="en-US"/>
        </w:rPr>
        <w:tab/>
        <w:t>Факультет міжнародних відносин, політології та соціології</w:t>
      </w:r>
    </w:p>
    <w:p w14:paraId="39C4C13E" w14:textId="77777777" w:rsidR="002E395E" w:rsidRDefault="002E395E" w:rsidP="002E395E">
      <w:pPr>
        <w:spacing w:line="240" w:lineRule="auto"/>
        <w:jc w:val="center"/>
        <w:rPr>
          <w:sz w:val="18"/>
          <w:szCs w:val="18"/>
          <w:lang w:eastAsia="en-US"/>
        </w:rPr>
      </w:pPr>
      <w:r>
        <w:rPr>
          <w:sz w:val="18"/>
          <w:szCs w:val="18"/>
          <w:lang w:eastAsia="en-US"/>
        </w:rPr>
        <w:t>(повне найменування факультету)</w:t>
      </w:r>
    </w:p>
    <w:p w14:paraId="4C362796" w14:textId="77777777" w:rsidR="002E395E" w:rsidRDefault="002E395E" w:rsidP="002E395E">
      <w:pPr>
        <w:pBdr>
          <w:bottom w:val="single" w:sz="4" w:space="1" w:color="000000"/>
        </w:pBdr>
        <w:spacing w:before="240" w:line="240" w:lineRule="auto"/>
        <w:jc w:val="center"/>
        <w:rPr>
          <w:lang w:eastAsia="en-US"/>
        </w:rPr>
      </w:pPr>
      <w:r>
        <w:rPr>
          <w:lang w:eastAsia="en-US"/>
        </w:rPr>
        <w:t>Кафедра міжнародних відносин</w:t>
      </w:r>
    </w:p>
    <w:p w14:paraId="54998AF2" w14:textId="77777777" w:rsidR="002E395E" w:rsidRDefault="002E395E" w:rsidP="002E395E">
      <w:pPr>
        <w:spacing w:line="240" w:lineRule="auto"/>
        <w:jc w:val="center"/>
        <w:rPr>
          <w:sz w:val="18"/>
          <w:szCs w:val="18"/>
          <w:lang w:eastAsia="en-US"/>
        </w:rPr>
      </w:pPr>
      <w:r>
        <w:rPr>
          <w:sz w:val="18"/>
          <w:szCs w:val="18"/>
          <w:lang w:eastAsia="en-US"/>
        </w:rPr>
        <w:t>(повна назва кафедри)</w:t>
      </w:r>
    </w:p>
    <w:p w14:paraId="21743D82" w14:textId="77777777" w:rsidR="002E395E" w:rsidRDefault="002E395E" w:rsidP="002E395E">
      <w:pPr>
        <w:spacing w:line="240" w:lineRule="auto"/>
        <w:rPr>
          <w:b/>
          <w:lang w:eastAsia="en-US"/>
        </w:rPr>
      </w:pPr>
    </w:p>
    <w:p w14:paraId="036864AB" w14:textId="77777777" w:rsidR="002E395E" w:rsidRDefault="002E395E" w:rsidP="002E395E">
      <w:pPr>
        <w:spacing w:line="240" w:lineRule="auto"/>
        <w:jc w:val="center"/>
        <w:rPr>
          <w:b/>
          <w:sz w:val="32"/>
          <w:szCs w:val="32"/>
          <w:lang w:eastAsia="en-US"/>
        </w:rPr>
      </w:pPr>
      <w:r>
        <w:rPr>
          <w:b/>
          <w:sz w:val="32"/>
          <w:szCs w:val="32"/>
          <w:lang w:eastAsia="en-US"/>
        </w:rPr>
        <w:t>Кваліфікаційна робота</w:t>
      </w:r>
    </w:p>
    <w:p w14:paraId="56EAAFB0" w14:textId="1235462B" w:rsidR="002E395E" w:rsidRDefault="002E395E" w:rsidP="002E395E">
      <w:pPr>
        <w:pBdr>
          <w:bottom w:val="single" w:sz="4" w:space="1" w:color="000000"/>
        </w:pBdr>
        <w:tabs>
          <w:tab w:val="center" w:pos="4819"/>
          <w:tab w:val="right" w:pos="8505"/>
        </w:tabs>
        <w:spacing w:before="240" w:line="240" w:lineRule="auto"/>
        <w:ind w:left="1134" w:right="850"/>
        <w:jc w:val="center"/>
        <w:rPr>
          <w:lang w:eastAsia="en-US"/>
        </w:rPr>
      </w:pPr>
      <w:r>
        <w:rPr>
          <w:lang w:eastAsia="en-US"/>
        </w:rPr>
        <w:t>на здобуття ступеня вищої освіти «магістр»</w:t>
      </w:r>
    </w:p>
    <w:p w14:paraId="0462DC4A" w14:textId="77777777" w:rsidR="002E395E" w:rsidRDefault="002E395E" w:rsidP="002E395E">
      <w:pPr>
        <w:tabs>
          <w:tab w:val="right" w:pos="9355"/>
        </w:tabs>
        <w:spacing w:line="240" w:lineRule="auto"/>
        <w:jc w:val="center"/>
        <w:rPr>
          <w:b/>
          <w:lang w:eastAsia="en-US"/>
        </w:rPr>
      </w:pPr>
    </w:p>
    <w:p w14:paraId="5FA9C531" w14:textId="7F639EFE" w:rsidR="002E395E" w:rsidRDefault="002E395E" w:rsidP="002E395E">
      <w:pPr>
        <w:tabs>
          <w:tab w:val="right" w:pos="9355"/>
        </w:tabs>
        <w:spacing w:line="240" w:lineRule="auto"/>
        <w:jc w:val="center"/>
        <w:rPr>
          <w:b/>
          <w:lang w:eastAsia="en-US"/>
        </w:rPr>
      </w:pPr>
      <w:r>
        <w:rPr>
          <w:b/>
          <w:lang w:eastAsia="en-US"/>
        </w:rPr>
        <w:t>«</w:t>
      </w:r>
      <w:r>
        <w:rPr>
          <w:b/>
          <w:smallCaps/>
          <w:color w:val="000000"/>
          <w:u w:val="single"/>
        </w:rPr>
        <w:t>КОНФЛІКТ НАВКОЛО НАГІРНОГО КАРАБАХУ В КОНТЕКСТІ РЕГІОНАЛЬНОЇ БЕЗПЕКИ</w:t>
      </w:r>
      <w:r>
        <w:rPr>
          <w:b/>
          <w:lang w:eastAsia="en-US"/>
        </w:rPr>
        <w:t>»</w:t>
      </w:r>
    </w:p>
    <w:p w14:paraId="0EFEDF7E" w14:textId="77777777" w:rsidR="002E395E" w:rsidRDefault="002E395E" w:rsidP="002E395E">
      <w:pPr>
        <w:tabs>
          <w:tab w:val="right" w:pos="9355"/>
        </w:tabs>
        <w:spacing w:line="240" w:lineRule="auto"/>
        <w:jc w:val="center"/>
        <w:rPr>
          <w:b/>
          <w:lang w:eastAsia="en-US"/>
        </w:rPr>
      </w:pPr>
      <w:r>
        <w:rPr>
          <w:b/>
          <w:lang w:eastAsia="en-US"/>
        </w:rPr>
        <w:t>(</w:t>
      </w:r>
      <w:r>
        <w:rPr>
          <w:b/>
          <w:sz w:val="20"/>
          <w:szCs w:val="20"/>
          <w:lang w:eastAsia="en-US"/>
        </w:rPr>
        <w:t>тема кваліфікаційної роботи українською мовою)</w:t>
      </w:r>
    </w:p>
    <w:p w14:paraId="62D08D75" w14:textId="01F0E95D" w:rsidR="002E395E" w:rsidRDefault="002E395E" w:rsidP="002E395E">
      <w:pPr>
        <w:tabs>
          <w:tab w:val="right" w:pos="9355"/>
        </w:tabs>
        <w:spacing w:line="240" w:lineRule="auto"/>
        <w:jc w:val="center"/>
        <w:rPr>
          <w:b/>
          <w:lang w:eastAsia="en-US"/>
        </w:rPr>
      </w:pPr>
      <w:r>
        <w:rPr>
          <w:b/>
          <w:lang w:eastAsia="en-US"/>
        </w:rPr>
        <w:t>«</w:t>
      </w:r>
      <w:r>
        <w:rPr>
          <w:b/>
          <w:u w:val="single"/>
        </w:rPr>
        <w:t>The conflict over Nagorno-Karabakh in the context of regional securit</w:t>
      </w:r>
      <w:r>
        <w:rPr>
          <w:b/>
          <w:u w:val="single"/>
          <w:lang w:val="nl-NL"/>
        </w:rPr>
        <w:t>y</w:t>
      </w:r>
      <w:r>
        <w:rPr>
          <w:b/>
          <w:lang w:eastAsia="en-US"/>
        </w:rPr>
        <w:t>»</w:t>
      </w:r>
    </w:p>
    <w:p w14:paraId="75CFB38B" w14:textId="77777777" w:rsidR="002E395E" w:rsidRDefault="002E395E" w:rsidP="002E395E">
      <w:pPr>
        <w:tabs>
          <w:tab w:val="left" w:pos="2445"/>
        </w:tabs>
        <w:spacing w:line="240" w:lineRule="auto"/>
        <w:jc w:val="center"/>
        <w:rPr>
          <w:lang w:eastAsia="en-US"/>
        </w:rPr>
      </w:pPr>
      <w:r>
        <w:rPr>
          <w:b/>
          <w:lang w:eastAsia="en-US"/>
        </w:rPr>
        <w:t xml:space="preserve"> (</w:t>
      </w:r>
      <w:r>
        <w:rPr>
          <w:b/>
          <w:sz w:val="20"/>
          <w:szCs w:val="20"/>
          <w:lang w:eastAsia="en-US"/>
        </w:rPr>
        <w:t>тема кваліфікаційної роботи англійською мовою)</w:t>
      </w:r>
    </w:p>
    <w:p w14:paraId="3C27C6DE" w14:textId="77777777" w:rsidR="002E395E" w:rsidRDefault="002E395E" w:rsidP="002E395E">
      <w:pPr>
        <w:tabs>
          <w:tab w:val="right" w:pos="9355"/>
        </w:tabs>
        <w:spacing w:line="240" w:lineRule="auto"/>
        <w:rPr>
          <w:u w:val="single"/>
          <w:lang w:eastAsia="en-US"/>
        </w:rPr>
      </w:pPr>
    </w:p>
    <w:p w14:paraId="5D0517BA" w14:textId="5F31584C" w:rsidR="002E395E" w:rsidRDefault="002E395E" w:rsidP="002E395E">
      <w:pPr>
        <w:spacing w:line="240" w:lineRule="auto"/>
        <w:ind w:left="2880"/>
        <w:rPr>
          <w:lang w:eastAsia="en-US"/>
        </w:rPr>
      </w:pPr>
      <w:r>
        <w:rPr>
          <w:lang w:eastAsia="en-US"/>
        </w:rPr>
        <w:t>Виконала: здобувачка денної форми навчання</w:t>
      </w:r>
    </w:p>
    <w:p w14:paraId="276C15AF" w14:textId="0632E30C" w:rsidR="002E395E" w:rsidRDefault="002E395E" w:rsidP="002E395E">
      <w:pPr>
        <w:spacing w:line="240" w:lineRule="auto"/>
        <w:ind w:left="2880"/>
        <w:rPr>
          <w:u w:val="single"/>
          <w:lang w:eastAsia="en-US"/>
        </w:rPr>
      </w:pPr>
      <w:r>
        <w:rPr>
          <w:lang w:eastAsia="en-US"/>
        </w:rPr>
        <w:t xml:space="preserve">спеціальності  </w:t>
      </w:r>
      <w:r>
        <w:rPr>
          <w:u w:val="single"/>
          <w:lang w:eastAsia="en-US"/>
        </w:rPr>
        <w:t>291</w:t>
      </w:r>
      <w:r w:rsidR="00C71086">
        <w:rPr>
          <w:u w:val="single"/>
          <w:lang w:eastAsia="en-US"/>
        </w:rPr>
        <w:t xml:space="preserve"> </w:t>
      </w:r>
      <w:r>
        <w:rPr>
          <w:u w:val="single"/>
          <w:lang w:eastAsia="en-US"/>
        </w:rPr>
        <w:t>міжнародні відносини, суспільні      комунікації та регіональні студії</w:t>
      </w:r>
    </w:p>
    <w:p w14:paraId="7888AF9D" w14:textId="77777777" w:rsidR="002E395E" w:rsidRDefault="002E395E" w:rsidP="002E395E">
      <w:pPr>
        <w:spacing w:line="240" w:lineRule="auto"/>
        <w:ind w:left="2880"/>
        <w:rPr>
          <w:u w:val="single"/>
          <w:lang w:eastAsia="en-US"/>
        </w:rPr>
      </w:pPr>
      <w:r>
        <w:rPr>
          <w:lang w:eastAsia="en-US"/>
        </w:rPr>
        <w:t xml:space="preserve">Освітня програма: </w:t>
      </w:r>
      <w:r>
        <w:rPr>
          <w:u w:val="single"/>
          <w:lang w:eastAsia="en-US"/>
        </w:rPr>
        <w:t>міжнародні відносини, суспільні        комунікації та регіональні студії</w:t>
      </w:r>
    </w:p>
    <w:p w14:paraId="2EC62075" w14:textId="770CEAE3" w:rsidR="002E395E" w:rsidRDefault="002E395E" w:rsidP="002E395E">
      <w:pPr>
        <w:spacing w:line="240" w:lineRule="auto"/>
        <w:rPr>
          <w:u w:val="single"/>
          <w:lang w:eastAsia="en-US"/>
        </w:rPr>
      </w:pPr>
      <w:r>
        <w:rPr>
          <w:lang w:eastAsia="en-US"/>
        </w:rPr>
        <w:t xml:space="preserve">                                         </w:t>
      </w:r>
      <w:r>
        <w:rPr>
          <w:u w:val="single"/>
          <w:lang w:eastAsia="en-US"/>
        </w:rPr>
        <w:t>Оссо Джуана Каміранівна</w:t>
      </w:r>
    </w:p>
    <w:p w14:paraId="01D7FD40" w14:textId="1B474765" w:rsidR="002E395E" w:rsidRDefault="002E395E" w:rsidP="002E395E">
      <w:pPr>
        <w:spacing w:line="240" w:lineRule="auto"/>
        <w:jc w:val="center"/>
        <w:rPr>
          <w:sz w:val="20"/>
          <w:szCs w:val="20"/>
          <w:lang w:eastAsia="en-US"/>
        </w:rPr>
      </w:pPr>
      <w:r>
        <w:rPr>
          <w:sz w:val="20"/>
          <w:szCs w:val="20"/>
          <w:lang w:eastAsia="en-US"/>
        </w:rPr>
        <w:t xml:space="preserve"> (прізвище, ім’я, по-батькові здобувача)</w:t>
      </w:r>
    </w:p>
    <w:p w14:paraId="78F2A007" w14:textId="6DF8A5AD" w:rsidR="002E395E" w:rsidRDefault="00B2645B" w:rsidP="002E395E">
      <w:pPr>
        <w:spacing w:line="240" w:lineRule="auto"/>
        <w:jc w:val="center"/>
        <w:rPr>
          <w:sz w:val="20"/>
          <w:szCs w:val="20"/>
          <w:lang w:eastAsia="en-US"/>
        </w:rPr>
      </w:pPr>
      <w:r>
        <w:rPr>
          <w:sz w:val="20"/>
          <w:szCs w:val="20"/>
          <w:lang w:eastAsia="en-US"/>
        </w:rPr>
        <w:t xml:space="preserve"> </w:t>
      </w:r>
    </w:p>
    <w:p w14:paraId="371CF55D" w14:textId="00B681BE" w:rsidR="00B2645B" w:rsidRPr="006655F9" w:rsidRDefault="00B2645B" w:rsidP="00B2645B">
      <w:pPr>
        <w:tabs>
          <w:tab w:val="left" w:pos="5245"/>
          <w:tab w:val="right" w:pos="9355"/>
        </w:tabs>
        <w:spacing w:before="120" w:line="240" w:lineRule="auto"/>
        <w:rPr>
          <w:lang w:eastAsia="en-US"/>
        </w:rPr>
      </w:pPr>
      <w:r w:rsidRPr="006655F9">
        <w:rPr>
          <w:lang w:eastAsia="en-US"/>
        </w:rPr>
        <w:t xml:space="preserve">                             </w:t>
      </w:r>
      <w:r>
        <w:rPr>
          <w:lang w:eastAsia="en-US"/>
        </w:rPr>
        <w:t xml:space="preserve">  </w:t>
      </w:r>
      <w:r w:rsidRPr="006655F9">
        <w:rPr>
          <w:lang w:eastAsia="en-US"/>
        </w:rPr>
        <w:t>Керівник</w:t>
      </w:r>
      <w:r>
        <w:rPr>
          <w:lang w:eastAsia="en-US"/>
        </w:rPr>
        <w:t xml:space="preserve">    </w:t>
      </w:r>
      <w:r>
        <w:rPr>
          <w:u w:val="single"/>
          <w:lang w:eastAsia="en-US"/>
        </w:rPr>
        <w:t>д. політ. н., проф. Брусиловська О.І.</w:t>
      </w:r>
      <w:r w:rsidRPr="006655F9">
        <w:rPr>
          <w:lang w:eastAsia="en-US"/>
        </w:rPr>
        <w:t xml:space="preserve">    ________</w:t>
      </w:r>
    </w:p>
    <w:p w14:paraId="6CFDB0EC" w14:textId="77777777" w:rsidR="00B2645B" w:rsidRPr="006655F9" w:rsidRDefault="00B2645B" w:rsidP="00B2645B">
      <w:pPr>
        <w:tabs>
          <w:tab w:val="left" w:pos="5245"/>
          <w:tab w:val="right" w:pos="9355"/>
        </w:tabs>
        <w:spacing w:before="120" w:line="240" w:lineRule="auto"/>
        <w:rPr>
          <w:sz w:val="20"/>
          <w:szCs w:val="20"/>
          <w:lang w:eastAsia="en-US"/>
        </w:rPr>
      </w:pPr>
      <w:r w:rsidRPr="006655F9">
        <w:rPr>
          <w:sz w:val="20"/>
          <w:szCs w:val="20"/>
          <w:lang w:eastAsia="en-US"/>
        </w:rPr>
        <w:t xml:space="preserve">                                                                 (науковий ступінь, вчене звання, прізвище, ініціали)             (підпис)</w:t>
      </w:r>
    </w:p>
    <w:p w14:paraId="5B793A27" w14:textId="5B69B27D" w:rsidR="00B2645B" w:rsidRPr="006655F9" w:rsidRDefault="00B2645B" w:rsidP="00B2645B">
      <w:pPr>
        <w:tabs>
          <w:tab w:val="left" w:pos="5245"/>
          <w:tab w:val="right" w:pos="9355"/>
        </w:tabs>
        <w:spacing w:before="120" w:line="240" w:lineRule="auto"/>
        <w:rPr>
          <w:lang w:eastAsia="en-US"/>
        </w:rPr>
      </w:pPr>
      <w:r w:rsidRPr="006655F9">
        <w:rPr>
          <w:lang w:eastAsia="en-US"/>
        </w:rPr>
        <w:t xml:space="preserve">                              </w:t>
      </w:r>
      <w:r>
        <w:rPr>
          <w:lang w:eastAsia="en-US"/>
        </w:rPr>
        <w:t xml:space="preserve"> </w:t>
      </w:r>
      <w:r w:rsidRPr="006655F9">
        <w:rPr>
          <w:lang w:eastAsia="en-US"/>
        </w:rPr>
        <w:t xml:space="preserve">Рецензент    </w:t>
      </w:r>
      <w:r w:rsidRPr="006655F9">
        <w:rPr>
          <w:u w:val="single"/>
          <w:lang w:eastAsia="en-US"/>
        </w:rPr>
        <w:t>к.</w:t>
      </w:r>
      <w:r>
        <w:rPr>
          <w:u w:val="single"/>
          <w:lang w:eastAsia="en-US"/>
        </w:rPr>
        <w:t>політ. н., доц.  Майстренко Ю.І.</w:t>
      </w:r>
    </w:p>
    <w:p w14:paraId="54B8E413" w14:textId="3D818C67" w:rsidR="00B2645B" w:rsidRPr="006655F9" w:rsidRDefault="00B2645B" w:rsidP="00B2645B">
      <w:pPr>
        <w:tabs>
          <w:tab w:val="left" w:pos="5245"/>
          <w:tab w:val="right" w:pos="9355"/>
        </w:tabs>
        <w:spacing w:before="120" w:line="240" w:lineRule="auto"/>
        <w:ind w:firstLine="0"/>
        <w:rPr>
          <w:sz w:val="20"/>
          <w:szCs w:val="20"/>
          <w:lang w:eastAsia="en-US"/>
        </w:rPr>
      </w:pPr>
      <w:r>
        <w:rPr>
          <w:sz w:val="20"/>
          <w:szCs w:val="20"/>
          <w:lang w:eastAsia="en-US"/>
        </w:rPr>
        <w:t xml:space="preserve">                                                                 </w:t>
      </w:r>
      <w:r w:rsidRPr="006655F9">
        <w:rPr>
          <w:sz w:val="20"/>
          <w:szCs w:val="20"/>
          <w:lang w:eastAsia="en-US"/>
        </w:rPr>
        <w:t>(науковий ступінь, вчене звання, прізвище, ініціали)</w:t>
      </w:r>
    </w:p>
    <w:p w14:paraId="54129B0C" w14:textId="77777777" w:rsidR="00B2645B" w:rsidRPr="006655F9" w:rsidRDefault="00B2645B" w:rsidP="00B2645B">
      <w:pPr>
        <w:tabs>
          <w:tab w:val="left" w:pos="5245"/>
          <w:tab w:val="right" w:pos="9355"/>
        </w:tabs>
        <w:spacing w:before="120" w:line="240" w:lineRule="auto"/>
        <w:rPr>
          <w:sz w:val="20"/>
          <w:szCs w:val="20"/>
          <w:lang w:eastAsia="en-US"/>
        </w:rPr>
      </w:pPr>
    </w:p>
    <w:p w14:paraId="419CCACD" w14:textId="77777777" w:rsidR="00B2645B" w:rsidRDefault="00B2645B" w:rsidP="002E395E">
      <w:pPr>
        <w:spacing w:line="240" w:lineRule="auto"/>
        <w:jc w:val="center"/>
        <w:rPr>
          <w:sz w:val="20"/>
          <w:szCs w:val="20"/>
          <w:lang w:eastAsia="en-US"/>
        </w:rPr>
      </w:pPr>
    </w:p>
    <w:p w14:paraId="64D2507A" w14:textId="77777777" w:rsidR="002E395E" w:rsidRDefault="002E395E" w:rsidP="002E395E">
      <w:pPr>
        <w:tabs>
          <w:tab w:val="left" w:pos="5245"/>
          <w:tab w:val="right" w:pos="9355"/>
        </w:tabs>
        <w:spacing w:before="120" w:line="240" w:lineRule="auto"/>
        <w:rPr>
          <w:sz w:val="20"/>
          <w:szCs w:val="20"/>
          <w:lang w:eastAsia="en-US"/>
        </w:rPr>
      </w:pPr>
    </w:p>
    <w:tbl>
      <w:tblPr>
        <w:tblW w:w="9870" w:type="dxa"/>
        <w:tblLayout w:type="fixed"/>
        <w:tblCellMar>
          <w:left w:w="115" w:type="dxa"/>
          <w:right w:w="115" w:type="dxa"/>
        </w:tblCellMar>
        <w:tblLook w:val="04A0" w:firstRow="1" w:lastRow="0" w:firstColumn="1" w:lastColumn="0" w:noHBand="0" w:noVBand="1"/>
      </w:tblPr>
      <w:tblGrid>
        <w:gridCol w:w="5083"/>
        <w:gridCol w:w="4787"/>
      </w:tblGrid>
      <w:tr w:rsidR="002E395E" w:rsidRPr="00C71086" w14:paraId="0CA97A2B" w14:textId="77777777" w:rsidTr="002E395E">
        <w:tc>
          <w:tcPr>
            <w:tcW w:w="5082" w:type="dxa"/>
          </w:tcPr>
          <w:p w14:paraId="73664557" w14:textId="77777777" w:rsidR="002E395E" w:rsidRDefault="002E395E">
            <w:pPr>
              <w:spacing w:line="240" w:lineRule="auto"/>
              <w:rPr>
                <w:lang w:eastAsia="en-US"/>
              </w:rPr>
            </w:pPr>
            <w:r>
              <w:rPr>
                <w:lang w:eastAsia="en-US"/>
              </w:rPr>
              <w:t>Рекомендовано до захисту:</w:t>
            </w:r>
          </w:p>
          <w:p w14:paraId="357EFF76" w14:textId="77777777" w:rsidR="002E395E" w:rsidRDefault="002E395E">
            <w:pPr>
              <w:spacing w:line="240" w:lineRule="auto"/>
              <w:rPr>
                <w:lang w:eastAsia="en-US"/>
              </w:rPr>
            </w:pPr>
            <w:r>
              <w:rPr>
                <w:lang w:eastAsia="en-US"/>
              </w:rPr>
              <w:t>Протокол засідання кафедри</w:t>
            </w:r>
          </w:p>
          <w:p w14:paraId="641B1839" w14:textId="77777777" w:rsidR="002E395E" w:rsidRDefault="002E395E">
            <w:pPr>
              <w:spacing w:line="240" w:lineRule="auto"/>
              <w:rPr>
                <w:lang w:eastAsia="en-US"/>
              </w:rPr>
            </w:pPr>
            <w:r>
              <w:rPr>
                <w:lang w:eastAsia="en-US"/>
              </w:rPr>
              <w:t>__________________________</w:t>
            </w:r>
          </w:p>
          <w:p w14:paraId="7E7D320C" w14:textId="77777777" w:rsidR="002E395E" w:rsidRDefault="002E395E">
            <w:pPr>
              <w:spacing w:line="240" w:lineRule="auto"/>
              <w:rPr>
                <w:lang w:eastAsia="en-US"/>
              </w:rPr>
            </w:pPr>
            <w:r>
              <w:rPr>
                <w:lang w:eastAsia="en-US"/>
              </w:rPr>
              <w:t xml:space="preserve">№ </w:t>
            </w:r>
            <w:r>
              <w:rPr>
                <w:u w:val="single"/>
                <w:lang w:eastAsia="en-US"/>
              </w:rPr>
              <w:t xml:space="preserve"> 4 </w:t>
            </w:r>
            <w:r>
              <w:rPr>
                <w:lang w:eastAsia="en-US"/>
              </w:rPr>
              <w:t xml:space="preserve">  від </w:t>
            </w:r>
            <w:r>
              <w:rPr>
                <w:u w:val="single"/>
                <w:lang w:eastAsia="en-US"/>
              </w:rPr>
              <w:t>23.11. 2023</w:t>
            </w:r>
            <w:r>
              <w:rPr>
                <w:lang w:eastAsia="en-US"/>
              </w:rPr>
              <w:t xml:space="preserve"> р. </w:t>
            </w:r>
          </w:p>
          <w:p w14:paraId="23F5F36B" w14:textId="77777777" w:rsidR="002E395E" w:rsidRDefault="002E395E">
            <w:pPr>
              <w:spacing w:line="240" w:lineRule="auto"/>
              <w:rPr>
                <w:lang w:eastAsia="en-US"/>
              </w:rPr>
            </w:pPr>
          </w:p>
          <w:p w14:paraId="2D88097E" w14:textId="77777777" w:rsidR="002E395E" w:rsidRDefault="002E395E">
            <w:pPr>
              <w:spacing w:line="240" w:lineRule="auto"/>
              <w:rPr>
                <w:lang w:eastAsia="en-US"/>
              </w:rPr>
            </w:pPr>
            <w:r>
              <w:rPr>
                <w:lang w:eastAsia="en-US"/>
              </w:rPr>
              <w:t>Завідувач(ка) кафедри</w:t>
            </w:r>
          </w:p>
          <w:p w14:paraId="56E0F466" w14:textId="77777777" w:rsidR="002E395E" w:rsidRDefault="002E395E">
            <w:pPr>
              <w:tabs>
                <w:tab w:val="left" w:pos="1168"/>
                <w:tab w:val="left" w:pos="3861"/>
              </w:tabs>
              <w:spacing w:line="240" w:lineRule="auto"/>
              <w:rPr>
                <w:u w:val="single"/>
                <w:lang w:eastAsia="en-US"/>
              </w:rPr>
            </w:pPr>
            <w:r>
              <w:rPr>
                <w:lang w:eastAsia="en-US"/>
              </w:rPr>
              <w:t xml:space="preserve">_____     </w:t>
            </w:r>
            <w:r>
              <w:rPr>
                <w:u w:val="single"/>
                <w:lang w:eastAsia="en-US"/>
              </w:rPr>
              <w:t>Ольга БРУСИЛОВСЬКА</w:t>
            </w:r>
          </w:p>
          <w:p w14:paraId="0F0CCDCA" w14:textId="77777777" w:rsidR="002E395E" w:rsidRDefault="002E395E">
            <w:pPr>
              <w:tabs>
                <w:tab w:val="left" w:pos="284"/>
                <w:tab w:val="left" w:pos="1767"/>
              </w:tabs>
              <w:spacing w:line="240" w:lineRule="auto"/>
              <w:rPr>
                <w:sz w:val="20"/>
                <w:szCs w:val="20"/>
                <w:lang w:eastAsia="en-US"/>
              </w:rPr>
            </w:pPr>
            <w:r>
              <w:rPr>
                <w:sz w:val="20"/>
                <w:szCs w:val="20"/>
                <w:lang w:eastAsia="en-US"/>
              </w:rPr>
              <w:t xml:space="preserve"> (підпис)                   (</w:t>
            </w:r>
            <w:r>
              <w:rPr>
                <w:sz w:val="24"/>
                <w:szCs w:val="24"/>
                <w:lang w:eastAsia="en-US"/>
              </w:rPr>
              <w:t>прізвище, ім’я</w:t>
            </w:r>
            <w:r>
              <w:rPr>
                <w:sz w:val="20"/>
                <w:szCs w:val="20"/>
                <w:lang w:eastAsia="en-US"/>
              </w:rPr>
              <w:t>)</w:t>
            </w:r>
          </w:p>
        </w:tc>
        <w:tc>
          <w:tcPr>
            <w:tcW w:w="4786" w:type="dxa"/>
          </w:tcPr>
          <w:p w14:paraId="793F84F6" w14:textId="77777777" w:rsidR="002E395E" w:rsidRDefault="002E395E">
            <w:pPr>
              <w:tabs>
                <w:tab w:val="right" w:pos="4462"/>
              </w:tabs>
              <w:spacing w:line="240" w:lineRule="auto"/>
              <w:rPr>
                <w:lang w:eastAsia="en-US"/>
              </w:rPr>
            </w:pPr>
            <w:r>
              <w:rPr>
                <w:lang w:eastAsia="en-US"/>
              </w:rPr>
              <w:t>Захищено на засіданні ЕК № _____</w:t>
            </w:r>
          </w:p>
          <w:p w14:paraId="14DCD59E" w14:textId="77777777" w:rsidR="002E395E" w:rsidRDefault="002E395E">
            <w:pPr>
              <w:spacing w:line="240" w:lineRule="auto"/>
              <w:rPr>
                <w:lang w:eastAsia="en-US"/>
              </w:rPr>
            </w:pPr>
            <w:r>
              <w:rPr>
                <w:lang w:eastAsia="en-US"/>
              </w:rPr>
              <w:t>протокол № __від ____.____.20___ р.</w:t>
            </w:r>
          </w:p>
          <w:p w14:paraId="76FBD8CD" w14:textId="77777777" w:rsidR="002E395E" w:rsidRDefault="002E395E">
            <w:pPr>
              <w:spacing w:line="240" w:lineRule="auto"/>
              <w:rPr>
                <w:lang w:eastAsia="en-US"/>
              </w:rPr>
            </w:pPr>
          </w:p>
          <w:p w14:paraId="36B91879" w14:textId="77777777" w:rsidR="002E395E" w:rsidRDefault="002E395E">
            <w:pPr>
              <w:tabs>
                <w:tab w:val="right" w:pos="4462"/>
              </w:tabs>
              <w:spacing w:line="240" w:lineRule="auto"/>
              <w:rPr>
                <w:lang w:eastAsia="en-US"/>
              </w:rPr>
            </w:pPr>
            <w:r>
              <w:rPr>
                <w:lang w:eastAsia="en-US"/>
              </w:rPr>
              <w:t>Оцінка______________/___</w:t>
            </w:r>
            <w:r>
              <w:rPr>
                <w:sz w:val="20"/>
                <w:szCs w:val="20"/>
                <w:lang w:eastAsia="en-US"/>
              </w:rPr>
              <w:tab/>
            </w:r>
            <w:r>
              <w:rPr>
                <w:lang w:eastAsia="en-US"/>
              </w:rPr>
              <w:t>___/_____</w:t>
            </w:r>
          </w:p>
          <w:p w14:paraId="75ECB84A" w14:textId="77777777" w:rsidR="002E395E" w:rsidRDefault="002E395E">
            <w:pPr>
              <w:spacing w:line="240" w:lineRule="auto"/>
              <w:jc w:val="center"/>
              <w:rPr>
                <w:sz w:val="20"/>
                <w:szCs w:val="20"/>
                <w:lang w:eastAsia="en-US"/>
              </w:rPr>
            </w:pPr>
            <w:r>
              <w:rPr>
                <w:sz w:val="20"/>
                <w:szCs w:val="20"/>
                <w:lang w:eastAsia="en-US"/>
              </w:rPr>
              <w:t>(за національною шкалою/шкалою ЕСТS/ бали)</w:t>
            </w:r>
          </w:p>
          <w:p w14:paraId="1566E306" w14:textId="77777777" w:rsidR="002E395E" w:rsidRDefault="002E395E">
            <w:pPr>
              <w:spacing w:line="240" w:lineRule="auto"/>
              <w:rPr>
                <w:lang w:eastAsia="en-US"/>
              </w:rPr>
            </w:pPr>
            <w:r>
              <w:rPr>
                <w:lang w:eastAsia="en-US"/>
              </w:rPr>
              <w:t>Голова ЕК</w:t>
            </w:r>
          </w:p>
          <w:p w14:paraId="1750AA7F" w14:textId="489EC35A" w:rsidR="002E395E" w:rsidRPr="00C71086" w:rsidRDefault="002E395E" w:rsidP="00C71086">
            <w:pPr>
              <w:spacing w:line="240" w:lineRule="auto"/>
              <w:rPr>
                <w:u w:val="single"/>
                <w:lang w:eastAsia="en-US"/>
              </w:rPr>
            </w:pPr>
            <w:r>
              <w:rPr>
                <w:u w:val="single"/>
                <w:lang w:eastAsia="en-US"/>
              </w:rPr>
              <w:tab/>
              <w:t xml:space="preserve">   </w:t>
            </w:r>
            <w:r w:rsidR="00C71086">
              <w:rPr>
                <w:u w:val="single"/>
                <w:lang w:eastAsia="en-US"/>
              </w:rPr>
              <w:t xml:space="preserve">        </w:t>
            </w:r>
            <w:r>
              <w:rPr>
                <w:lang w:eastAsia="en-US"/>
              </w:rPr>
              <w:t xml:space="preserve">     </w:t>
            </w:r>
            <w:r w:rsidR="00C71086">
              <w:rPr>
                <w:lang w:eastAsia="en-US"/>
              </w:rPr>
              <w:t xml:space="preserve">    </w:t>
            </w:r>
            <w:r>
              <w:rPr>
                <w:u w:val="single"/>
                <w:lang w:eastAsia="en-US"/>
              </w:rPr>
              <w:t>Ольга</w:t>
            </w:r>
            <w:r w:rsidR="00C71086">
              <w:rPr>
                <w:u w:val="single"/>
                <w:lang w:eastAsia="en-US"/>
              </w:rPr>
              <w:t xml:space="preserve"> </w:t>
            </w:r>
            <w:r>
              <w:rPr>
                <w:u w:val="single"/>
                <w:lang w:eastAsia="en-US"/>
              </w:rPr>
              <w:t>БРУСИЛОВСЬКА</w:t>
            </w:r>
            <w:r>
              <w:rPr>
                <w:sz w:val="20"/>
                <w:szCs w:val="20"/>
                <w:lang w:eastAsia="en-US"/>
              </w:rPr>
              <w:t xml:space="preserve"> (підпис)                       (</w:t>
            </w:r>
            <w:r>
              <w:rPr>
                <w:sz w:val="24"/>
                <w:szCs w:val="24"/>
                <w:lang w:eastAsia="en-US"/>
              </w:rPr>
              <w:t>прізвище, ім’я</w:t>
            </w:r>
            <w:r>
              <w:rPr>
                <w:sz w:val="20"/>
                <w:szCs w:val="20"/>
                <w:lang w:eastAsia="en-US"/>
              </w:rPr>
              <w:t>)</w:t>
            </w:r>
          </w:p>
        </w:tc>
      </w:tr>
      <w:tr w:rsidR="002E395E" w:rsidRPr="00C71086" w14:paraId="4C4FEE57" w14:textId="77777777" w:rsidTr="002E395E">
        <w:tc>
          <w:tcPr>
            <w:tcW w:w="5082" w:type="dxa"/>
          </w:tcPr>
          <w:p w14:paraId="5CC087A8" w14:textId="77777777" w:rsidR="002E395E" w:rsidRDefault="002E395E">
            <w:pPr>
              <w:spacing w:line="240" w:lineRule="auto"/>
              <w:rPr>
                <w:lang w:eastAsia="en-US"/>
              </w:rPr>
            </w:pPr>
          </w:p>
        </w:tc>
        <w:tc>
          <w:tcPr>
            <w:tcW w:w="4786" w:type="dxa"/>
          </w:tcPr>
          <w:p w14:paraId="61210F2C" w14:textId="77777777" w:rsidR="002E395E" w:rsidRDefault="002E395E">
            <w:pPr>
              <w:spacing w:line="240" w:lineRule="auto"/>
              <w:rPr>
                <w:lang w:eastAsia="en-US"/>
              </w:rPr>
            </w:pPr>
          </w:p>
        </w:tc>
      </w:tr>
    </w:tbl>
    <w:p w14:paraId="317753E7" w14:textId="77777777" w:rsidR="002E395E" w:rsidRDefault="002E395E" w:rsidP="002E395E">
      <w:pPr>
        <w:spacing w:line="240" w:lineRule="auto"/>
        <w:rPr>
          <w:b/>
          <w:lang w:eastAsia="en-US"/>
        </w:rPr>
      </w:pPr>
    </w:p>
    <w:p w14:paraId="47B3F5B4" w14:textId="77777777" w:rsidR="00B2645B" w:rsidRDefault="00B2645B" w:rsidP="002E395E">
      <w:pPr>
        <w:spacing w:line="240" w:lineRule="auto"/>
        <w:rPr>
          <w:b/>
          <w:lang w:eastAsia="en-US"/>
        </w:rPr>
      </w:pPr>
    </w:p>
    <w:p w14:paraId="433BC76D" w14:textId="7A35222A" w:rsidR="00704A63" w:rsidRPr="00C71086" w:rsidRDefault="002E395E" w:rsidP="00C71086">
      <w:pPr>
        <w:spacing w:line="240" w:lineRule="auto"/>
        <w:jc w:val="center"/>
        <w:rPr>
          <w:b/>
          <w:lang w:eastAsia="en-US"/>
        </w:rPr>
      </w:pPr>
      <w:r>
        <w:rPr>
          <w:b/>
          <w:lang w:eastAsia="en-US"/>
        </w:rPr>
        <w:t>Одеса 202</w:t>
      </w:r>
      <w:r w:rsidR="00C71086">
        <w:rPr>
          <w:b/>
          <w:lang w:eastAsia="en-US"/>
        </w:rPr>
        <w:t>3</w:t>
      </w:r>
    </w:p>
    <w:p w14:paraId="675E8500" w14:textId="2CE317B0" w:rsidR="00704A63" w:rsidRDefault="00C71086">
      <w:pPr>
        <w:pBdr>
          <w:top w:val="nil"/>
          <w:left w:val="nil"/>
          <w:bottom w:val="nil"/>
          <w:right w:val="nil"/>
          <w:between w:val="nil"/>
        </w:pBdr>
        <w:ind w:left="-3" w:firstLine="709"/>
        <w:jc w:val="center"/>
        <w:rPr>
          <w:b/>
          <w:bCs/>
        </w:rPr>
      </w:pPr>
      <w:r w:rsidRPr="00C71086">
        <w:rPr>
          <w:b/>
          <w:bCs/>
        </w:rPr>
        <w:lastRenderedPageBreak/>
        <w:t>ЗМІСТ</w:t>
      </w:r>
    </w:p>
    <w:p w14:paraId="57908E95" w14:textId="77777777" w:rsidR="00C71086" w:rsidRDefault="00C71086">
      <w:pPr>
        <w:pBdr>
          <w:top w:val="nil"/>
          <w:left w:val="nil"/>
          <w:bottom w:val="nil"/>
          <w:right w:val="nil"/>
          <w:between w:val="nil"/>
        </w:pBdr>
        <w:ind w:left="-3" w:firstLine="709"/>
        <w:jc w:val="center"/>
        <w:rPr>
          <w:b/>
          <w:bCs/>
        </w:rPr>
      </w:pPr>
    </w:p>
    <w:p w14:paraId="1C52E361" w14:textId="77777777" w:rsidR="00C71086" w:rsidRPr="00C71086" w:rsidRDefault="00C71086">
      <w:pPr>
        <w:pBdr>
          <w:top w:val="nil"/>
          <w:left w:val="nil"/>
          <w:bottom w:val="nil"/>
          <w:right w:val="nil"/>
          <w:between w:val="nil"/>
        </w:pBdr>
        <w:ind w:left="-3" w:firstLine="709"/>
        <w:jc w:val="center"/>
        <w:rPr>
          <w:b/>
          <w:bCs/>
        </w:rPr>
      </w:pPr>
    </w:p>
    <w:sdt>
      <w:sdtPr>
        <w:id w:val="1148793161"/>
        <w:docPartObj>
          <w:docPartGallery w:val="Table of Contents"/>
          <w:docPartUnique/>
        </w:docPartObj>
      </w:sdtPr>
      <w:sdtContent>
        <w:p w14:paraId="30213A20" w14:textId="358A9B50"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fldChar w:fldCharType="begin"/>
          </w:r>
          <w:r>
            <w:instrText xml:space="preserve"> TOC \h \u \z \t "Heading 1,1,Heading 2,2,Heading 3,3,"</w:instrText>
          </w:r>
          <w:r>
            <w:fldChar w:fldCharType="separate"/>
          </w:r>
          <w:r>
            <w:t>ВСТУП</w:t>
          </w:r>
          <w:r>
            <w:tab/>
            <w:t>3</w:t>
          </w:r>
        </w:p>
        <w:p w14:paraId="05BFB166" w14:textId="77777777"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РОЗДІЛ 1. ТЕОРЕТИЧНІ ЗАСАДИ ДОСЛІДЖЕННЯ</w:t>
          </w:r>
          <w:r>
            <w:tab/>
            <w:t>6</w:t>
          </w:r>
        </w:p>
        <w:p w14:paraId="26054C61" w14:textId="314239DD"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РОЗДІЛ 2. СТАН РЕГІОНАЛЬНОЇ БЕЗПЕКИ НАПЕРЕДОДНІ КОНФЛІКТУ НАВКОЛО НАГІРНОГО КАРАБАХУ</w:t>
          </w:r>
          <w:r>
            <w:tab/>
            <w:t>1</w:t>
          </w:r>
          <w:r w:rsidR="00F37364">
            <w:t>6</w:t>
          </w:r>
        </w:p>
        <w:p w14:paraId="344FF32A" w14:textId="65FBD28B"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РОЗДІЛ 3. ПЕРЕБІГ КОНФЛІКТУ НАВКОЛО НАГІРНОГО     КАРАБАХУ</w:t>
          </w:r>
          <w:r>
            <w:tab/>
            <w:t>3</w:t>
          </w:r>
          <w:r w:rsidR="00F37364">
            <w:t>1</w:t>
          </w:r>
        </w:p>
        <w:p w14:paraId="7A30687F" w14:textId="25F0B31B"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 xml:space="preserve">РОЗДІЛ 4. ВПЛИВ НАГІРНО-КАРАБАХСЬКОГО КОНФЛІКТУ  НА БЕЗПЕКУ В РЕГІОНІ ПІВДЕННОГО КАВКАЗУ                                </w:t>
          </w:r>
          <w:r w:rsidR="00C71086">
            <w:t xml:space="preserve">         </w:t>
          </w:r>
          <w:r>
            <w:t>4</w:t>
          </w:r>
          <w:r w:rsidR="00F37364">
            <w:t>1</w:t>
          </w:r>
        </w:p>
        <w:p w14:paraId="2E25D2F7" w14:textId="77777777"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rPr>
              <w:highlight w:val="white"/>
            </w:rPr>
            <w:t>ВИСНОВКИ</w:t>
          </w:r>
          <w:r>
            <w:tab/>
            <w:t>58</w:t>
          </w:r>
        </w:p>
        <w:p w14:paraId="7C1B06E6" w14:textId="1051ED94"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СПИСОК ПОСИЛАНЬ</w:t>
          </w:r>
          <w:r>
            <w:tab/>
            <w:t>6</w:t>
          </w:r>
          <w:r w:rsidR="00C71086">
            <w:t>0</w:t>
          </w:r>
        </w:p>
        <w:p w14:paraId="33E49619" w14:textId="43BB3F52"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Додаток 1. Історія Карабахського конфлікту</w:t>
          </w:r>
          <w:r>
            <w:tab/>
          </w:r>
          <w:r w:rsidR="00C71086">
            <w:t>67</w:t>
          </w:r>
        </w:p>
        <w:p w14:paraId="635F1053" w14:textId="6BFF87C4"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Додаток 2. Нагірний Карабах та окуповані Вірменією території напередодні війни 2020 року</w:t>
          </w:r>
          <w:r>
            <w:tab/>
          </w:r>
          <w:r w:rsidR="00C71086">
            <w:t>68</w:t>
          </w:r>
        </w:p>
        <w:p w14:paraId="510238C9" w14:textId="02DB91AB"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Додаток 3. Зміни в контролі над територією «НКР» та іншими   прилеглими регіонами Азербайджану в результаті війни 2020 року та перемир’я, підписаного в листопаді</w:t>
          </w:r>
          <w:r>
            <w:tab/>
          </w:r>
          <w:r w:rsidR="00C71086">
            <w:t>69</w:t>
          </w:r>
        </w:p>
        <w:p w14:paraId="5D4961CA" w14:textId="346E1F46" w:rsidR="00704A63" w:rsidRDefault="00000000">
          <w:pPr>
            <w:pBdr>
              <w:top w:val="nil"/>
              <w:left w:val="nil"/>
              <w:bottom w:val="nil"/>
              <w:right w:val="nil"/>
              <w:between w:val="nil"/>
            </w:pBdr>
            <w:tabs>
              <w:tab w:val="right" w:pos="9061"/>
            </w:tabs>
            <w:ind w:left="-3" w:firstLine="709"/>
            <w:jc w:val="left"/>
            <w:rPr>
              <w:rFonts w:ascii="Calibri" w:eastAsia="Calibri" w:hAnsi="Calibri" w:cs="Calibri"/>
              <w:color w:val="000000"/>
              <w:sz w:val="22"/>
              <w:szCs w:val="22"/>
            </w:rPr>
          </w:pPr>
          <w:r>
            <w:t>Додаток 4. Перебіг подій конфлікту між Вірменією та Азербайджаном в 2022 році</w:t>
          </w:r>
          <w:r>
            <w:tab/>
            <w:t>7</w:t>
          </w:r>
          <w:r w:rsidR="00C71086">
            <w:t>0</w:t>
          </w:r>
        </w:p>
        <w:p w14:paraId="63397C5D" w14:textId="23718A84" w:rsidR="00704A63" w:rsidRDefault="00000000">
          <w:pPr>
            <w:pBdr>
              <w:top w:val="nil"/>
              <w:left w:val="nil"/>
              <w:bottom w:val="nil"/>
              <w:right w:val="nil"/>
              <w:between w:val="nil"/>
            </w:pBdr>
            <w:spacing w:line="276" w:lineRule="auto"/>
            <w:ind w:firstLine="0"/>
            <w:jc w:val="left"/>
          </w:pPr>
          <w:r>
            <w:t xml:space="preserve">          Додаток 5. Зангезурський коридор</w:t>
          </w:r>
          <w:r>
            <w:tab/>
            <w:t xml:space="preserve">                                                    </w:t>
          </w:r>
          <w:r w:rsidR="00C71086">
            <w:t xml:space="preserve"> </w:t>
          </w:r>
          <w:r>
            <w:t>7</w:t>
          </w:r>
          <w:r w:rsidR="00C71086">
            <w:t>1</w:t>
          </w:r>
          <w:r>
            <w:fldChar w:fldCharType="end"/>
          </w:r>
        </w:p>
      </w:sdtContent>
    </w:sdt>
    <w:p w14:paraId="2F64F0E6" w14:textId="77777777" w:rsidR="00704A63" w:rsidRDefault="00704A63">
      <w:pPr>
        <w:pBdr>
          <w:top w:val="nil"/>
          <w:left w:val="nil"/>
          <w:bottom w:val="nil"/>
          <w:right w:val="nil"/>
          <w:between w:val="nil"/>
        </w:pBdr>
        <w:tabs>
          <w:tab w:val="right" w:pos="9061"/>
        </w:tabs>
        <w:ind w:left="-3" w:firstLine="0"/>
        <w:jc w:val="left"/>
        <w:rPr>
          <w:rFonts w:ascii="Calibri" w:eastAsia="Calibri" w:hAnsi="Calibri" w:cs="Calibri"/>
          <w:color w:val="000000"/>
          <w:sz w:val="22"/>
          <w:szCs w:val="22"/>
        </w:rPr>
      </w:pPr>
    </w:p>
    <w:p w14:paraId="4E7A7DB9" w14:textId="77777777" w:rsidR="00704A63" w:rsidRDefault="00704A63">
      <w:pPr>
        <w:pBdr>
          <w:top w:val="nil"/>
          <w:left w:val="nil"/>
          <w:bottom w:val="nil"/>
          <w:right w:val="nil"/>
          <w:between w:val="nil"/>
        </w:pBdr>
        <w:ind w:left="-3" w:firstLine="709"/>
        <w:jc w:val="left"/>
        <w:rPr>
          <w:color w:val="000000"/>
        </w:rPr>
      </w:pPr>
    </w:p>
    <w:p w14:paraId="4C35F7B3" w14:textId="77777777" w:rsidR="00704A63" w:rsidRDefault="00704A63">
      <w:pPr>
        <w:pBdr>
          <w:top w:val="nil"/>
          <w:left w:val="nil"/>
          <w:bottom w:val="nil"/>
          <w:right w:val="nil"/>
          <w:between w:val="nil"/>
        </w:pBdr>
        <w:ind w:left="-3" w:firstLine="709"/>
        <w:rPr>
          <w:color w:val="000000"/>
        </w:rPr>
      </w:pPr>
    </w:p>
    <w:p w14:paraId="4D6C7188" w14:textId="77777777" w:rsidR="00704A63" w:rsidRDefault="00704A63">
      <w:pPr>
        <w:pBdr>
          <w:top w:val="nil"/>
          <w:left w:val="nil"/>
          <w:bottom w:val="nil"/>
          <w:right w:val="nil"/>
          <w:between w:val="nil"/>
        </w:pBdr>
        <w:ind w:left="-3" w:firstLine="709"/>
        <w:rPr>
          <w:color w:val="000000"/>
        </w:rPr>
      </w:pPr>
    </w:p>
    <w:p w14:paraId="544C50A3" w14:textId="77777777" w:rsidR="00704A63" w:rsidRDefault="00000000">
      <w:pPr>
        <w:pBdr>
          <w:top w:val="nil"/>
          <w:left w:val="nil"/>
          <w:bottom w:val="nil"/>
          <w:right w:val="nil"/>
          <w:between w:val="nil"/>
        </w:pBdr>
        <w:ind w:left="-3" w:firstLine="709"/>
        <w:jc w:val="center"/>
        <w:rPr>
          <w:b/>
          <w:color w:val="000000"/>
        </w:rPr>
      </w:pPr>
      <w:bookmarkStart w:id="0" w:name="_heading=h.gjdgxs" w:colFirst="0" w:colLast="0"/>
      <w:bookmarkEnd w:id="0"/>
      <w:r>
        <w:br w:type="page"/>
      </w:r>
      <w:r>
        <w:rPr>
          <w:b/>
          <w:color w:val="000000"/>
        </w:rPr>
        <w:lastRenderedPageBreak/>
        <w:t>ВСТУП</w:t>
      </w:r>
    </w:p>
    <w:p w14:paraId="0EBE5C14" w14:textId="77777777" w:rsidR="00704A63" w:rsidRDefault="00704A63">
      <w:pPr>
        <w:pBdr>
          <w:top w:val="nil"/>
          <w:left w:val="nil"/>
          <w:bottom w:val="nil"/>
          <w:right w:val="nil"/>
          <w:between w:val="nil"/>
        </w:pBdr>
        <w:ind w:left="-3" w:firstLine="709"/>
      </w:pPr>
    </w:p>
    <w:p w14:paraId="37DF1D18" w14:textId="77777777" w:rsidR="00704A63" w:rsidRDefault="00704A63">
      <w:pPr>
        <w:pBdr>
          <w:top w:val="nil"/>
          <w:left w:val="nil"/>
          <w:bottom w:val="nil"/>
          <w:right w:val="nil"/>
          <w:between w:val="nil"/>
        </w:pBdr>
        <w:ind w:left="-3" w:firstLine="0"/>
      </w:pPr>
    </w:p>
    <w:p w14:paraId="056BF38B" w14:textId="77777777" w:rsidR="00704A63" w:rsidRDefault="00000000">
      <w:pPr>
        <w:pBdr>
          <w:top w:val="nil"/>
          <w:left w:val="nil"/>
          <w:bottom w:val="nil"/>
          <w:right w:val="nil"/>
          <w:between w:val="nil"/>
        </w:pBdr>
        <w:ind w:left="-3" w:firstLine="709"/>
        <w:rPr>
          <w:color w:val="000000"/>
        </w:rPr>
      </w:pPr>
      <w:r>
        <w:rPr>
          <w:i/>
          <w:color w:val="000000"/>
        </w:rPr>
        <w:t>Актуальність теми дослідження</w:t>
      </w:r>
      <w:r>
        <w:rPr>
          <w:color w:val="000000"/>
        </w:rPr>
        <w:t xml:space="preserve">.  Регіон Південного Кавказу в наші дні залишається одним з найнебезпечніших регіонів пострадянського простору. Тут зберігаються можливості виникнення нових політичних і військових конфліктів. Погрози і ризики безпеки Південного Кавказу особливо збільшуються в процесі гострої боротьби за володіння його природними ресурсами, тому цей неспокійний район пострадянського півдня знов перетворюється на об'єкт багатобічного суперництва. У цьому суперництві поряд з Росією, західноєвропейськими державами і такими новими учасниками, як США, Японія і Китай, безпосередньо зв'язані старі - Туреччина і Іран. </w:t>
      </w:r>
      <w:r>
        <w:t>Ї</w:t>
      </w:r>
      <w:r>
        <w:rPr>
          <w:color w:val="000000"/>
        </w:rPr>
        <w:t>х суперництво розвертається на тлі зміцнення самостійності нових незалежних держав Південного Кавказу. У цьому складному в національному відношенні регіоні йде процес формування національних держав, що знаходяться в пошуку альтернативних зовнішньополітичних і зовнішньоекономічних орієнтирів. В цьому контексті на Південному Кавказі Нагірно-Карабаський конфлікт є одним з найбільш довготривалих у сучасних міжнародних відносинах. В 2020 р. цей конфлікт двох держав – Вірменії та Азербайджану, став новою точкою перетину інтересів цілої низки держав перш за все США, РФ, Ірану та Туреччини, що суттєво вплинуло на стан регіональної безпеки на Південному Кавказі.</w:t>
      </w:r>
    </w:p>
    <w:p w14:paraId="196ADC76" w14:textId="77777777" w:rsidR="00704A63" w:rsidRDefault="00000000">
      <w:pPr>
        <w:pBdr>
          <w:top w:val="nil"/>
          <w:left w:val="nil"/>
          <w:bottom w:val="nil"/>
          <w:right w:val="nil"/>
          <w:between w:val="nil"/>
        </w:pBdr>
        <w:ind w:left="-3" w:firstLine="709"/>
        <w:rPr>
          <w:color w:val="000000"/>
        </w:rPr>
      </w:pPr>
      <w:r>
        <w:rPr>
          <w:i/>
          <w:color w:val="000000"/>
        </w:rPr>
        <w:t>Метою дослідження</w:t>
      </w:r>
      <w:r>
        <w:rPr>
          <w:color w:val="000000"/>
        </w:rPr>
        <w:t xml:space="preserve"> є виявлення еволюції конфлікту навколо Нагірного Карабаху в контексті регіональної безпеки.</w:t>
      </w:r>
    </w:p>
    <w:p w14:paraId="339860DA" w14:textId="77777777" w:rsidR="00704A63" w:rsidRDefault="00000000">
      <w:pPr>
        <w:pBdr>
          <w:top w:val="nil"/>
          <w:left w:val="nil"/>
          <w:bottom w:val="nil"/>
          <w:right w:val="nil"/>
          <w:between w:val="nil"/>
        </w:pBdr>
        <w:ind w:left="-3" w:firstLine="709"/>
        <w:rPr>
          <w:color w:val="000000"/>
        </w:rPr>
      </w:pPr>
      <w:r>
        <w:rPr>
          <w:color w:val="000000"/>
        </w:rPr>
        <w:t xml:space="preserve">Для досягнення поставленої мети необхідно вирішити наступні </w:t>
      </w:r>
      <w:r>
        <w:rPr>
          <w:i/>
          <w:color w:val="000000"/>
        </w:rPr>
        <w:t xml:space="preserve">завдання: </w:t>
      </w:r>
    </w:p>
    <w:p w14:paraId="77C857B2" w14:textId="77777777" w:rsidR="00704A63" w:rsidRDefault="00000000">
      <w:pPr>
        <w:pBdr>
          <w:top w:val="nil"/>
          <w:left w:val="nil"/>
          <w:bottom w:val="nil"/>
          <w:right w:val="nil"/>
          <w:between w:val="nil"/>
        </w:pBdr>
        <w:ind w:left="-3" w:firstLine="709"/>
        <w:rPr>
          <w:color w:val="000000"/>
        </w:rPr>
      </w:pPr>
      <w:r>
        <w:rPr>
          <w:color w:val="000000"/>
        </w:rPr>
        <w:t>1. Провести аналіз наукової розробки проблеми конфлікт навколо Нагірного Карабаху</w:t>
      </w:r>
    </w:p>
    <w:p w14:paraId="5BD932F6" w14:textId="77777777" w:rsidR="00704A63" w:rsidRDefault="00000000">
      <w:pPr>
        <w:pBdr>
          <w:top w:val="nil"/>
          <w:left w:val="nil"/>
          <w:bottom w:val="nil"/>
          <w:right w:val="nil"/>
          <w:between w:val="nil"/>
        </w:pBdr>
        <w:ind w:left="-3" w:firstLine="709"/>
        <w:rPr>
          <w:color w:val="000000"/>
        </w:rPr>
      </w:pPr>
      <w:r>
        <w:rPr>
          <w:color w:val="000000"/>
        </w:rPr>
        <w:t xml:space="preserve">2. Дослідити стан регіональної безпеки напередодні конфлікту </w:t>
      </w:r>
      <w:r>
        <w:rPr>
          <w:color w:val="000000"/>
        </w:rPr>
        <w:lastRenderedPageBreak/>
        <w:t xml:space="preserve">навколо </w:t>
      </w:r>
      <w:r>
        <w:t>Нагірного</w:t>
      </w:r>
      <w:r>
        <w:rPr>
          <w:color w:val="000000"/>
        </w:rPr>
        <w:t xml:space="preserve"> Карабаху.</w:t>
      </w:r>
    </w:p>
    <w:p w14:paraId="3684E567" w14:textId="77777777" w:rsidR="00704A63" w:rsidRDefault="00000000">
      <w:pPr>
        <w:pBdr>
          <w:top w:val="nil"/>
          <w:left w:val="nil"/>
          <w:bottom w:val="nil"/>
          <w:right w:val="nil"/>
          <w:between w:val="nil"/>
        </w:pBdr>
        <w:ind w:left="-3" w:firstLine="709"/>
        <w:rPr>
          <w:color w:val="000000"/>
        </w:rPr>
      </w:pPr>
      <w:r>
        <w:rPr>
          <w:color w:val="000000"/>
        </w:rPr>
        <w:t xml:space="preserve">3. Розглянути перебіг конфлікту навколо </w:t>
      </w:r>
      <w:r>
        <w:t>Нагірного</w:t>
      </w:r>
      <w:r>
        <w:rPr>
          <w:color w:val="000000"/>
        </w:rPr>
        <w:t xml:space="preserve"> Карабаху.</w:t>
      </w:r>
    </w:p>
    <w:p w14:paraId="236178B0" w14:textId="77777777" w:rsidR="00704A63" w:rsidRDefault="00000000">
      <w:pPr>
        <w:pBdr>
          <w:top w:val="nil"/>
          <w:left w:val="nil"/>
          <w:bottom w:val="nil"/>
          <w:right w:val="nil"/>
          <w:between w:val="nil"/>
        </w:pBdr>
        <w:ind w:left="-3" w:firstLine="709"/>
        <w:rPr>
          <w:color w:val="000000"/>
        </w:rPr>
      </w:pPr>
      <w:r>
        <w:rPr>
          <w:color w:val="000000"/>
        </w:rPr>
        <w:t xml:space="preserve">4. Обґрунтувати  вплив Нагірно-Карабаського конфлікту  на стан регіональної безпеки в Південному Кавказі. </w:t>
      </w:r>
    </w:p>
    <w:p w14:paraId="6D5FAA5D" w14:textId="77777777" w:rsidR="00704A63" w:rsidRDefault="00000000">
      <w:pPr>
        <w:pBdr>
          <w:top w:val="nil"/>
          <w:left w:val="nil"/>
          <w:bottom w:val="nil"/>
          <w:right w:val="nil"/>
          <w:between w:val="nil"/>
        </w:pBdr>
        <w:ind w:left="-3" w:firstLine="709"/>
        <w:rPr>
          <w:color w:val="000000"/>
        </w:rPr>
      </w:pPr>
      <w:r>
        <w:rPr>
          <w:i/>
          <w:color w:val="000000"/>
        </w:rPr>
        <w:t>Об’єктом дослідження</w:t>
      </w:r>
      <w:r>
        <w:rPr>
          <w:color w:val="000000"/>
        </w:rPr>
        <w:t xml:space="preserve"> виступає регіональна безпека Південного Кавказу. </w:t>
      </w:r>
    </w:p>
    <w:p w14:paraId="0A1794FE" w14:textId="77777777" w:rsidR="00704A63" w:rsidRDefault="00000000">
      <w:pPr>
        <w:pBdr>
          <w:top w:val="nil"/>
          <w:left w:val="nil"/>
          <w:bottom w:val="nil"/>
          <w:right w:val="nil"/>
          <w:between w:val="nil"/>
        </w:pBdr>
        <w:ind w:left="-3" w:firstLine="709"/>
        <w:rPr>
          <w:color w:val="000000"/>
        </w:rPr>
      </w:pPr>
      <w:r>
        <w:rPr>
          <w:i/>
          <w:color w:val="000000"/>
        </w:rPr>
        <w:t>Предметом дослідження</w:t>
      </w:r>
      <w:r>
        <w:rPr>
          <w:color w:val="000000"/>
        </w:rPr>
        <w:t xml:space="preserve"> є конфлікт навколо Нагірного Карабаху в контексті регіональної безпеки.</w:t>
      </w:r>
    </w:p>
    <w:p w14:paraId="45BB9AA2" w14:textId="77777777" w:rsidR="00704A63" w:rsidRDefault="00000000">
      <w:pPr>
        <w:pBdr>
          <w:top w:val="nil"/>
          <w:left w:val="nil"/>
          <w:bottom w:val="nil"/>
          <w:right w:val="nil"/>
          <w:between w:val="nil"/>
        </w:pBdr>
        <w:ind w:left="-3" w:firstLine="709"/>
        <w:rPr>
          <w:color w:val="000000"/>
        </w:rPr>
      </w:pPr>
      <w:r>
        <w:rPr>
          <w:i/>
          <w:color w:val="000000"/>
        </w:rPr>
        <w:t>Хронологічні рамки дослідження</w:t>
      </w:r>
      <w:r>
        <w:rPr>
          <w:color w:val="000000"/>
        </w:rPr>
        <w:t xml:space="preserve">. Початкова дата дослідження обумовлена початком збройного конфлікту в Нагірному </w:t>
      </w:r>
      <w:r>
        <w:t>Карабасі</w:t>
      </w:r>
      <w:r>
        <w:rPr>
          <w:color w:val="000000"/>
        </w:rPr>
        <w:t xml:space="preserve"> в 1987 році.  Кінцевою датою дослідження є сьогодення, оскільки, </w:t>
      </w:r>
      <w:r>
        <w:t>незважаючи</w:t>
      </w:r>
      <w:r>
        <w:rPr>
          <w:color w:val="000000"/>
        </w:rPr>
        <w:t xml:space="preserve"> на врегулювання другого конфлікту в цьому регіоні в 2020 році залишилося багато нерозв’язаних проблем, а тому конфлікт перейшов у фазу подальшого очікування. </w:t>
      </w:r>
    </w:p>
    <w:p w14:paraId="492801D5" w14:textId="77777777" w:rsidR="00704A63" w:rsidRDefault="00000000">
      <w:pPr>
        <w:pBdr>
          <w:top w:val="nil"/>
          <w:left w:val="nil"/>
          <w:bottom w:val="nil"/>
          <w:right w:val="nil"/>
          <w:between w:val="nil"/>
        </w:pBdr>
        <w:ind w:left="-3" w:firstLine="709"/>
        <w:rPr>
          <w:color w:val="000000"/>
        </w:rPr>
      </w:pPr>
      <w:r>
        <w:rPr>
          <w:i/>
          <w:color w:val="000000"/>
        </w:rPr>
        <w:t>Методи дослідження</w:t>
      </w:r>
      <w:r>
        <w:rPr>
          <w:color w:val="000000"/>
        </w:rPr>
        <w:t xml:space="preserve">. В процесі дослідження використано методи, які відповідають специфіці досліджуваного матеріалу. Зокрема використовувати такі загальнонаукові методи, як аналіз і синтез, індукція і дедукція, абстракція, а також компаративний і системний підходи. В ході дослідження обох конфліктів в Нагірному </w:t>
      </w:r>
      <w:r>
        <w:t>Карабасі</w:t>
      </w:r>
      <w:r>
        <w:rPr>
          <w:color w:val="000000"/>
        </w:rPr>
        <w:t xml:space="preserve"> використано системний підхід, що дозволяє представити комплексне бачення регіональної безпеки на Південному Кавказі та визначити співвідношення впливу на неї глобалізаційних чинників. Основним використаним методом можна вважати метод кейс-стад</w:t>
      </w:r>
      <w:r>
        <w:t xml:space="preserve">і, що визначає динамічний баланс між деталізацією і прагненням знаходження пояснень загальних закономірностей останнього конфлікту в Нагірному Карабасі. Стратегія пояснення через кейс-стаді призначена відповісти на запитання стосовно виникнення конфлікту, провести аналіз причин і факторів, що впливають на ситуацію в сучасний момент. </w:t>
      </w:r>
      <w:r>
        <w:rPr>
          <w:color w:val="000000"/>
        </w:rPr>
        <w:t xml:space="preserve">Додатково для аналізу використано історичний метод, який дозволив вивчити події у Нагірному </w:t>
      </w:r>
      <w:r>
        <w:t>Карабасі</w:t>
      </w:r>
      <w:r>
        <w:rPr>
          <w:color w:val="000000"/>
        </w:rPr>
        <w:t xml:space="preserve"> в динаміці та виявити зв’язки між різними етапами формування регіональної безпеки на Південному </w:t>
      </w:r>
      <w:r>
        <w:rPr>
          <w:color w:val="000000"/>
        </w:rPr>
        <w:lastRenderedPageBreak/>
        <w:t>Кавказі.</w:t>
      </w:r>
    </w:p>
    <w:p w14:paraId="1EDB1F13" w14:textId="77777777" w:rsidR="00704A63" w:rsidRDefault="00000000">
      <w:pPr>
        <w:pBdr>
          <w:top w:val="nil"/>
          <w:left w:val="nil"/>
          <w:bottom w:val="nil"/>
          <w:right w:val="nil"/>
          <w:between w:val="nil"/>
        </w:pBdr>
        <w:ind w:left="-3" w:firstLine="709"/>
        <w:rPr>
          <w:color w:val="000000"/>
        </w:rPr>
      </w:pPr>
      <w:r>
        <w:rPr>
          <w:i/>
          <w:color w:val="000000"/>
        </w:rPr>
        <w:t>Наукова новизна дослідження</w:t>
      </w:r>
      <w:r>
        <w:rPr>
          <w:color w:val="000000"/>
        </w:rPr>
        <w:t xml:space="preserve">. В результаті дослідження набуло подальшого розвитку визначення впливу конфлікту в Нагірному </w:t>
      </w:r>
      <w:r>
        <w:t>Карабасі</w:t>
      </w:r>
      <w:r>
        <w:rPr>
          <w:color w:val="000000"/>
        </w:rPr>
        <w:t xml:space="preserve"> на формування регіональної безпеки на Південному Кавказі та оцінювання можливого перебігу подій в майбутньому.</w:t>
      </w:r>
    </w:p>
    <w:p w14:paraId="5743D572" w14:textId="77777777" w:rsidR="00704A63" w:rsidRDefault="00000000">
      <w:pPr>
        <w:pBdr>
          <w:top w:val="nil"/>
          <w:left w:val="nil"/>
          <w:bottom w:val="nil"/>
          <w:right w:val="nil"/>
          <w:between w:val="nil"/>
        </w:pBdr>
        <w:ind w:left="-3" w:firstLine="709"/>
        <w:rPr>
          <w:color w:val="000000"/>
        </w:rPr>
      </w:pPr>
      <w:r>
        <w:rPr>
          <w:i/>
          <w:color w:val="000000"/>
        </w:rPr>
        <w:t>Структура роботи</w:t>
      </w:r>
      <w:r>
        <w:rPr>
          <w:color w:val="000000"/>
        </w:rPr>
        <w:t xml:space="preserve"> обумовлена як необхідністю визначення теоретичних засад дослідження, так й розглядом еволюції конфлікту навколо Нагірного Карабаху в контексті регіональної безпеки. Так, аналіз наукової розробки досліджуваної проблеми представлений у першому розділі. Другий розді</w:t>
      </w:r>
      <w:r>
        <w:t>л</w:t>
      </w:r>
      <w:r>
        <w:rPr>
          <w:color w:val="000000"/>
        </w:rPr>
        <w:t xml:space="preserve"> присвячений  аналізу стану регіональної безпеки напередодні конфлікту навколо Нагірного Карабаху. Перебіг конфлікту навколо Нагорного Карабаху розглянуто у третьому розділі. Вплив Нагірно-Карабаського конфлікту на стан регіональної безпеки в Південному Кавказі досліджений у четвертому розділі роботи.</w:t>
      </w:r>
    </w:p>
    <w:p w14:paraId="6060636F" w14:textId="77777777" w:rsidR="00704A63" w:rsidRDefault="00000000">
      <w:pPr>
        <w:pBdr>
          <w:top w:val="nil"/>
          <w:left w:val="nil"/>
          <w:bottom w:val="nil"/>
          <w:right w:val="nil"/>
          <w:between w:val="nil"/>
        </w:pBdr>
        <w:ind w:left="-3" w:firstLine="709"/>
        <w:rPr>
          <w:color w:val="000000"/>
        </w:rPr>
      </w:pPr>
      <w:r>
        <w:rPr>
          <w:i/>
          <w:color w:val="000000"/>
        </w:rPr>
        <w:t>Обсяг роботи.</w:t>
      </w:r>
      <w:r>
        <w:rPr>
          <w:color w:val="000000"/>
          <w:highlight w:val="white"/>
        </w:rPr>
        <w:t xml:space="preserve"> Магістерська робота</w:t>
      </w:r>
      <w:r>
        <w:rPr>
          <w:color w:val="000000"/>
        </w:rPr>
        <w:t xml:space="preserve"> складається із вступу, чотирьох розділів, висновків, списку посилань та додатків. Загальний обсяг роботи складає 60 сторінок без списку посилань.</w:t>
      </w:r>
    </w:p>
    <w:p w14:paraId="6CD37E2D" w14:textId="77777777" w:rsidR="00704A63" w:rsidRDefault="00704A63">
      <w:pPr>
        <w:pBdr>
          <w:top w:val="nil"/>
          <w:left w:val="nil"/>
          <w:bottom w:val="nil"/>
          <w:right w:val="nil"/>
          <w:between w:val="nil"/>
        </w:pBdr>
        <w:ind w:left="-3" w:firstLine="709"/>
        <w:rPr>
          <w:color w:val="000000"/>
        </w:rPr>
      </w:pPr>
    </w:p>
    <w:p w14:paraId="089C70EC" w14:textId="77777777" w:rsidR="00704A63" w:rsidRDefault="00704A63">
      <w:pPr>
        <w:pBdr>
          <w:top w:val="nil"/>
          <w:left w:val="nil"/>
          <w:bottom w:val="nil"/>
          <w:right w:val="nil"/>
          <w:between w:val="nil"/>
        </w:pBdr>
        <w:spacing w:line="240" w:lineRule="auto"/>
        <w:ind w:left="-3" w:firstLine="709"/>
        <w:rPr>
          <w:color w:val="000000"/>
        </w:rPr>
      </w:pPr>
    </w:p>
    <w:p w14:paraId="74A4C8DA" w14:textId="77777777" w:rsidR="00704A63" w:rsidRDefault="00000000">
      <w:pPr>
        <w:pBdr>
          <w:top w:val="nil"/>
          <w:left w:val="nil"/>
          <w:bottom w:val="nil"/>
          <w:right w:val="nil"/>
          <w:between w:val="nil"/>
        </w:pBdr>
        <w:ind w:left="-3" w:firstLine="709"/>
        <w:jc w:val="center"/>
        <w:rPr>
          <w:b/>
        </w:rPr>
      </w:pPr>
      <w:bookmarkStart w:id="1" w:name="_heading=h.30j0zll" w:colFirst="0" w:colLast="0"/>
      <w:bookmarkEnd w:id="1"/>
      <w:r>
        <w:br w:type="page"/>
      </w:r>
      <w:r>
        <w:rPr>
          <w:b/>
          <w:color w:val="000000"/>
        </w:rPr>
        <w:lastRenderedPageBreak/>
        <w:t>РОЗДІЛ 1. ТЕОРЕТИЧНІ ЗАСАДИ ДОСЛІДЖЕННЯ</w:t>
      </w:r>
    </w:p>
    <w:p w14:paraId="70BA3918" w14:textId="77777777" w:rsidR="00704A63" w:rsidRDefault="00704A63">
      <w:pPr>
        <w:pBdr>
          <w:top w:val="nil"/>
          <w:left w:val="nil"/>
          <w:bottom w:val="nil"/>
          <w:right w:val="nil"/>
          <w:between w:val="nil"/>
        </w:pBdr>
        <w:ind w:left="-3" w:firstLine="709"/>
        <w:jc w:val="center"/>
        <w:rPr>
          <w:b/>
        </w:rPr>
      </w:pPr>
      <w:bookmarkStart w:id="2" w:name="_heading=h.15m1u7ehwxo4" w:colFirst="0" w:colLast="0"/>
      <w:bookmarkEnd w:id="2"/>
    </w:p>
    <w:p w14:paraId="332D4F1F" w14:textId="77777777" w:rsidR="00704A63" w:rsidRDefault="00704A63">
      <w:pPr>
        <w:pBdr>
          <w:top w:val="nil"/>
          <w:left w:val="nil"/>
          <w:bottom w:val="nil"/>
          <w:right w:val="nil"/>
          <w:between w:val="nil"/>
        </w:pBdr>
        <w:ind w:left="-3" w:firstLine="0"/>
        <w:jc w:val="left"/>
        <w:rPr>
          <w:b/>
        </w:rPr>
      </w:pPr>
      <w:bookmarkStart w:id="3" w:name="_heading=h.d40dt43nnhgp" w:colFirst="0" w:colLast="0"/>
      <w:bookmarkEnd w:id="3"/>
    </w:p>
    <w:p w14:paraId="6C412669" w14:textId="77777777" w:rsidR="00704A63" w:rsidRDefault="00000000">
      <w:pPr>
        <w:pBdr>
          <w:top w:val="nil"/>
          <w:left w:val="nil"/>
          <w:bottom w:val="nil"/>
          <w:right w:val="nil"/>
          <w:between w:val="nil"/>
        </w:pBdr>
        <w:ind w:firstLine="706"/>
        <w:rPr>
          <w:color w:val="000000"/>
        </w:rPr>
      </w:pPr>
      <w:r>
        <w:rPr>
          <w:b/>
          <w:color w:val="000000"/>
        </w:rPr>
        <w:t>Політичний реалізм про міжнародні конфлікти</w:t>
      </w:r>
    </w:p>
    <w:p w14:paraId="1A6B754B" w14:textId="77777777" w:rsidR="00704A63" w:rsidRDefault="00000000">
      <w:pPr>
        <w:pBdr>
          <w:top w:val="nil"/>
          <w:left w:val="nil"/>
          <w:bottom w:val="nil"/>
          <w:right w:val="nil"/>
          <w:between w:val="nil"/>
        </w:pBdr>
        <w:ind w:firstLine="719"/>
        <w:rPr>
          <w:color w:val="000000"/>
        </w:rPr>
      </w:pPr>
      <w:r>
        <w:rPr>
          <w:color w:val="000000"/>
        </w:rPr>
        <w:t>Враховуючи той факт, що дослідження стосується конфлікту навколо Нагірного Карабаху, серед теоретичних шкіл, які багато уваги зосереджують на міжнародних конфліктах варто зупинитися на школі політичного реалізму та течіях, які її розвивають. У теорії міжнародних відносин вона була найвпливовішою, оскільки виводила у центр міжнародний конфлікт.</w:t>
      </w:r>
    </w:p>
    <w:p w14:paraId="277F8E7F" w14:textId="77777777" w:rsidR="00704A63" w:rsidRDefault="00000000">
      <w:pPr>
        <w:pBdr>
          <w:top w:val="nil"/>
          <w:left w:val="nil"/>
          <w:bottom w:val="nil"/>
          <w:right w:val="nil"/>
          <w:between w:val="nil"/>
        </w:pBdr>
        <w:ind w:left="-3" w:firstLine="709"/>
        <w:rPr>
          <w:color w:val="000000"/>
        </w:rPr>
      </w:pPr>
      <w:r>
        <w:rPr>
          <w:color w:val="000000"/>
        </w:rPr>
        <w:t>Політичний реалізм сформувався на хвилі критики ідеалістичних уявлень про міжнародні відносини, підпорядкованих припущенню про здатність людського розуму й волі покласти край війнам, обмежити насильство і встановити справедливий світовий устрій. Ідеалісти виявляли особливу активність щодо історичних та міжнародно-правових проблем, оскільки історія надавала «негативний досвід» для вивчення та запобігання його повторення, а міжнародне право мало стати тим механізмом, за допомогою якого держави подолали б анархію міжнародної політики, встановивши таким чином інституційні обмеження на зовнішню політику і запобігши війні як основної політичній проблемі XX століття.</w:t>
      </w:r>
    </w:p>
    <w:p w14:paraId="638A6637" w14:textId="77777777" w:rsidR="00704A63" w:rsidRDefault="00000000">
      <w:pPr>
        <w:pBdr>
          <w:top w:val="nil"/>
          <w:left w:val="nil"/>
          <w:bottom w:val="nil"/>
          <w:right w:val="nil"/>
          <w:between w:val="nil"/>
        </w:pBdr>
        <w:ind w:left="-3" w:firstLine="709"/>
        <w:rPr>
          <w:color w:val="000000"/>
        </w:rPr>
      </w:pPr>
      <w:r>
        <w:t xml:space="preserve">Реалізм піддав критиці основні припущення ідеалістів, сформулювавши натомість власні постулати, які є основою реалістичної парадигми. Ця течія стала одним з найвпливовіших і найпоширеніших теоретичних напрямів, який зробив значний внесок у дослідження питань міжнародної та регіональної безпеки. Він базується на поглядах Фукідіда, Н. Макіавеллі, Т. Гоббса, геополітичних теоріях Ф. Ратцеля, Г. Маккіндера, Н. Спайкмена, а остаточно сформувався у працях Г. Моргентау та його послідовників </w:t>
      </w:r>
      <w:r>
        <w:rPr>
          <w:color w:val="000000"/>
        </w:rPr>
        <w:t>(Онищук, Турченко, Зарицька,  2011, с. 106).</w:t>
      </w:r>
    </w:p>
    <w:p w14:paraId="4F804224" w14:textId="77777777" w:rsidR="00704A63" w:rsidRDefault="00000000">
      <w:pPr>
        <w:pBdr>
          <w:top w:val="nil"/>
          <w:left w:val="nil"/>
          <w:bottom w:val="nil"/>
          <w:right w:val="nil"/>
          <w:between w:val="nil"/>
        </w:pBdr>
        <w:ind w:left="-3" w:firstLine="709"/>
        <w:rPr>
          <w:color w:val="000000"/>
        </w:rPr>
      </w:pPr>
      <w:r>
        <w:t xml:space="preserve">Праця американського вченого Ганса Моргентау "Політичні відносини між державами" узагальнила досвід численних критиків </w:t>
      </w:r>
      <w:r>
        <w:lastRenderedPageBreak/>
        <w:t xml:space="preserve">ідеалізму, систематизувала їхні гіпотези і стала, завдяки сформульованим у ній аксіомам, "взірцем" або парадигмою у вивченні міжнародних відносин </w:t>
      </w:r>
      <w:r>
        <w:rPr>
          <w:color w:val="000000"/>
        </w:rPr>
        <w:t>(Morgenthau, 1985).</w:t>
      </w:r>
      <w:r>
        <w:t xml:space="preserve"> На думку експертів Лондонського університету, ця праця стала посібником для дипломатів з мистецтва державотворення, який прагне перейти від ствердження законів людської природи до розробки Дев'яти правил дипломатії в одній розгорнутій аргументації </w:t>
      </w:r>
      <w:r>
        <w:rPr>
          <w:color w:val="000000"/>
        </w:rPr>
        <w:t xml:space="preserve">(Social structures and geopolitical systems: a critique of the realist theory of international relations, 1992). </w:t>
      </w:r>
    </w:p>
    <w:p w14:paraId="06764A14" w14:textId="77777777" w:rsidR="00704A63" w:rsidRDefault="00000000">
      <w:pPr>
        <w:pBdr>
          <w:top w:val="nil"/>
          <w:left w:val="nil"/>
          <w:bottom w:val="nil"/>
          <w:right w:val="nil"/>
          <w:between w:val="nil"/>
        </w:pBdr>
        <w:ind w:left="-3" w:firstLine="709"/>
      </w:pPr>
      <w:r>
        <w:t xml:space="preserve">У контексті регіональної безпеки суть теорії Моргентау полягає в тому, що держави за своєю природою є "максимізаторами влади". Вони існують в окремому від "політичного" світу, </w:t>
      </w:r>
      <w:r>
        <w:rPr>
          <w:color w:val="000000"/>
        </w:rPr>
        <w:t xml:space="preserve">причому останній визначає своєю зацікавленістю – потужність. У свою чергу, влада означає «все, що встановлює і підтримує контроль над людиною» над людиною (Morgenthau, 1985). Тому що кожна держава розуміє свої інтереси в термінах невизначеного посилення цього контролю – кожен потенційно є хижаком або здобиччю будь-якого іншого. </w:t>
      </w:r>
      <w:r>
        <w:t>Крім того, той факт, що за природою цієї конкуренції держави зрештою повинні шукати самодопомоги для свого виживання, означає, що створення вигідної військової позиції є головною турботою кожної держави.</w:t>
      </w:r>
    </w:p>
    <w:p w14:paraId="0304A36E" w14:textId="77777777" w:rsidR="00704A63" w:rsidRDefault="00000000">
      <w:pPr>
        <w:pBdr>
          <w:top w:val="nil"/>
          <w:left w:val="nil"/>
          <w:bottom w:val="nil"/>
          <w:right w:val="nil"/>
          <w:between w:val="nil"/>
        </w:pBdr>
        <w:ind w:left="-3" w:firstLine="709"/>
        <w:rPr>
          <w:color w:val="000000"/>
        </w:rPr>
      </w:pPr>
      <w:r>
        <w:t xml:space="preserve">Будь-яка група держав, яка зберігає множинний суверенітет, робить це в силу того, що Ганс Моргентау (1985) називає </w:t>
      </w:r>
      <w:r>
        <w:rPr>
          <w:color w:val="000000"/>
        </w:rPr>
        <w:t xml:space="preserve">«загальним соціальним принципом, згідно з яким усі суспільства складаються з числа автономних одиниць зобов'язані автономією своїх складових частин» - а саме баланс сил. Завдяки цій зміні рівноваги численних альянсів незалежність блоків зберігається від надмірного накопичення потужності на будь-якому одному полюсі системи. Зважаючи на це, здорова політика може виходити лише з визнання боротьби за владу в серце міжнародного життя і полягає в його використанні для збалансування інтересів і союзів у досягнення поставлених цілей. Занадто велика сила викличе супротивників у рівних пропорціях; занадто мало унеможливить захист національних інтересів і </w:t>
      </w:r>
      <w:r>
        <w:rPr>
          <w:color w:val="000000"/>
        </w:rPr>
        <w:lastRenderedPageBreak/>
        <w:t>може навіть викликати агресію.</w:t>
      </w:r>
    </w:p>
    <w:p w14:paraId="63FE7558" w14:textId="77777777" w:rsidR="00704A63" w:rsidRDefault="00000000">
      <w:pPr>
        <w:pBdr>
          <w:top w:val="nil"/>
          <w:left w:val="nil"/>
          <w:bottom w:val="nil"/>
          <w:right w:val="nil"/>
          <w:between w:val="nil"/>
        </w:pBdr>
        <w:ind w:left="-3" w:firstLine="709"/>
        <w:rPr>
          <w:color w:val="000000"/>
        </w:rPr>
      </w:pPr>
      <w:r>
        <w:t xml:space="preserve">Поняття конфлікту є ключовим для всіх реалістичних теоретичних побудов і напрямків подальшого розвитку теорії політичного реалізму. Саме конфлікт є основною формою міжнародних відносин, символом і проявом силової політики держав. "Вся історія показує, що держави, які беруть активну участь у міжнародній політиці, постійно готуються до проявів організованого насильства у формі війни, беруть у них участь або оговтуються від них", - це твердження Моргентау визнається основоположним принципом розуміння природи міжнародних відносин політичними реалістами </w:t>
      </w:r>
      <w:r>
        <w:rPr>
          <w:color w:val="000000"/>
        </w:rPr>
        <w:t>(Morgenthau, 1985).</w:t>
      </w:r>
    </w:p>
    <w:p w14:paraId="33E8AEA0" w14:textId="77777777" w:rsidR="00704A63" w:rsidRDefault="00000000">
      <w:pPr>
        <w:pBdr>
          <w:top w:val="nil"/>
          <w:left w:val="nil"/>
          <w:bottom w:val="nil"/>
          <w:right w:val="nil"/>
          <w:between w:val="nil"/>
        </w:pBdr>
        <w:ind w:left="-3" w:firstLine="709"/>
      </w:pPr>
      <w:r>
        <w:t xml:space="preserve">Загалом політичний реалізм підкреслював егоїстичну природу держави, припускав високу ймовірність насильства та військово-політичного протистояння і конфліктів між державами, а також вирішальну роль сили у їх вирішенні. Реалістична парадигма як школа політико-силового мислення тривалий час була домінуючою в теорії та практиці міжнародних відносин. Реалізм трактував феномени війни, імперіалізму, конфронтації, союзів, державного суверенітету як права проводити власну лінію у внутрішніх і зовнішніх справах, національного інтересу, балансу сил і балансу загроз. </w:t>
      </w:r>
    </w:p>
    <w:p w14:paraId="0080120F" w14:textId="77777777" w:rsidR="00704A63" w:rsidRDefault="00000000">
      <w:pPr>
        <w:pBdr>
          <w:top w:val="nil"/>
          <w:left w:val="nil"/>
          <w:bottom w:val="nil"/>
          <w:right w:val="nil"/>
          <w:between w:val="nil"/>
        </w:pBdr>
        <w:ind w:left="-3" w:firstLine="709"/>
        <w:rPr>
          <w:color w:val="000000"/>
        </w:rPr>
      </w:pPr>
      <w:r>
        <w:t xml:space="preserve">Теорія політичного реалізму розглядає силу як фундаментальну перевагу в міжнародних відносинах, національні інтереси як керівні принципи політиків, баланс сил як засіб реалізації цих інтересів без ведення війни, а держави як єдиних значущих акторів у міжнародних відносинах </w:t>
      </w:r>
      <w:r>
        <w:rPr>
          <w:color w:val="000000"/>
        </w:rPr>
        <w:t>(Nelson, 1994).</w:t>
      </w:r>
      <w:r>
        <w:t xml:space="preserve"> Дослідники також розрізняють так званий "наступальний" і "оборонний" реалізм, які по-різному інтерпретують логіку дилеми безпеки в міжнародних відносинах. </w:t>
      </w:r>
      <w:r>
        <w:rPr>
          <w:color w:val="000000"/>
        </w:rPr>
        <w:t>Представниками «оборонного» реалізму є К. Уолтц (концепція балансу сил), Д. Копеленд (теорія динамічних змін), Р. Джервіс, Б. Міллер (теорія співпраці великих держав), С. Уолт (теорія балансу загроз), а також автори інших теорій (Онищук, Турченко,  Зарицька, 2011, с. 106).</w:t>
      </w:r>
    </w:p>
    <w:p w14:paraId="4C418C6F" w14:textId="77777777" w:rsidR="00704A63" w:rsidRDefault="00000000">
      <w:pPr>
        <w:pBdr>
          <w:top w:val="nil"/>
          <w:left w:val="nil"/>
          <w:bottom w:val="nil"/>
          <w:right w:val="nil"/>
          <w:between w:val="nil"/>
        </w:pBdr>
        <w:ind w:left="-3" w:firstLine="709"/>
      </w:pPr>
      <w:r>
        <w:lastRenderedPageBreak/>
        <w:t>Прихильники оборонного реалізму вважають, що у вирішенні питань безпеки доцільно прагнути до відносної, а не абсолютної влади. Існування дилеми безпеки, на їхню думку, не обов'язково призводить до посилення конфронтації в міжнародних відносинах. Теорія балансу загроз зазначає, що держави більш схильні формувати коаліції не проти сильної держави, яка загрожує їхнім інтересам у довгостроковій перспективі, а проти держави, яка може загрожувати їм сьогодні або в найближчому майбутньому. Сьогодні ми можемо спостерігати це у відносинах між країнами-членами НАТО та арабським світом, зокрема Лівією.</w:t>
      </w:r>
    </w:p>
    <w:p w14:paraId="09B56701" w14:textId="77777777" w:rsidR="00704A63" w:rsidRDefault="00000000">
      <w:pPr>
        <w:pBdr>
          <w:top w:val="nil"/>
          <w:left w:val="nil"/>
          <w:bottom w:val="nil"/>
          <w:right w:val="nil"/>
          <w:between w:val="nil"/>
        </w:pBdr>
        <w:ind w:left="-3" w:firstLine="709"/>
        <w:rPr>
          <w:color w:val="000000"/>
        </w:rPr>
      </w:pPr>
      <w:r>
        <w:rPr>
          <w:color w:val="000000"/>
        </w:rPr>
        <w:t>Представниками «наступального» реалізму є Р. Гилпін (теорія гегемонії), Дж. Кулгар (теорія переходу сили), Р. Швелер (теорія балансу інтересів), Ф. Закарія (державно-центристський реалізм), У. Уолфорт (теорія гегемонистской зовнішньої політики), а також автори інших теорій – Дж. Міершаймер, Е. Лебс та ін</w:t>
      </w:r>
      <w:r>
        <w:t>ші</w:t>
      </w:r>
      <w:r>
        <w:rPr>
          <w:color w:val="000000"/>
        </w:rPr>
        <w:t xml:space="preserve"> (Онищук, Турченко, Зарицька, 2011, с. 107).</w:t>
      </w:r>
    </w:p>
    <w:p w14:paraId="0F3D46CA" w14:textId="77777777" w:rsidR="00704A63" w:rsidRDefault="00000000">
      <w:pPr>
        <w:pBdr>
          <w:top w:val="nil"/>
          <w:left w:val="nil"/>
          <w:bottom w:val="nil"/>
          <w:right w:val="nil"/>
          <w:between w:val="nil"/>
        </w:pBdr>
        <w:ind w:left="-3" w:firstLine="709"/>
      </w:pPr>
      <w:r>
        <w:t xml:space="preserve">"Наступальний" реалізм стверджує, що анархія є постійним стимулом для експансії, тому держави прагнуть нарощувати свої сили порівняно з силами інших держав і вдаються до експансії, коли вигоди від такої політики переважають над витратами </w:t>
      </w:r>
      <w:r>
        <w:rPr>
          <w:color w:val="000000"/>
        </w:rPr>
        <w:t>(Taliafferro,</w:t>
      </w:r>
      <w:r>
        <w:t xml:space="preserve"> </w:t>
      </w:r>
      <w:r>
        <w:rPr>
          <w:color w:val="000000"/>
        </w:rPr>
        <w:t xml:space="preserve">2001). </w:t>
      </w:r>
      <w:r>
        <w:t>Отже в умовах анархії та невизначеності держави змушені вдаватися до нарощування військового потенціалу, односторонньої дипломатії, ізоляціоністської економічної політики та експансії.</w:t>
      </w:r>
    </w:p>
    <w:p w14:paraId="3CD17A6A" w14:textId="77777777" w:rsidR="00704A63" w:rsidRDefault="00000000">
      <w:pPr>
        <w:pBdr>
          <w:top w:val="nil"/>
          <w:left w:val="nil"/>
          <w:bottom w:val="nil"/>
          <w:right w:val="nil"/>
          <w:between w:val="nil"/>
        </w:pBdr>
        <w:ind w:left="-3" w:firstLine="709"/>
        <w:rPr>
          <w:color w:val="000000"/>
        </w:rPr>
      </w:pPr>
      <w:r>
        <w:rPr>
          <w:color w:val="000000"/>
        </w:rPr>
        <w:t xml:space="preserve">У рамках реалістичної парадигми були сформульовані різні концепції: </w:t>
      </w:r>
    </w:p>
    <w:p w14:paraId="4B5215D7" w14:textId="77777777" w:rsidR="00704A63" w:rsidRDefault="00000000">
      <w:pPr>
        <w:pBdr>
          <w:top w:val="nil"/>
          <w:left w:val="nil"/>
          <w:bottom w:val="nil"/>
          <w:right w:val="nil"/>
          <w:between w:val="nil"/>
        </w:pBdr>
        <w:ind w:left="-3" w:firstLine="709"/>
        <w:rPr>
          <w:color w:val="000000"/>
        </w:rPr>
      </w:pPr>
      <w:r>
        <w:rPr>
          <w:color w:val="000000"/>
        </w:rPr>
        <w:t xml:space="preserve"> 1. Неореалізм (структурний реалізм): цей підхід розглядає міжнародну систему як анархічну і підкреслює роль структурних факторів, таких як баланс сил та розподіл влади між державами, у визначенні їхньої поведінки. Для Моргентау найважливішим матеріальним аспектом влади є збройні сили, але ще більш важливим є характер нації, моральний дух та якість управління (Morgenthau, 1985). Але Уолц пропонує значно тонше визначення потужності чи спроможностей, ніж Моргентау. Його оцінка </w:t>
      </w:r>
      <w:r>
        <w:rPr>
          <w:color w:val="000000"/>
        </w:rPr>
        <w:lastRenderedPageBreak/>
        <w:t xml:space="preserve">сили включає такі компоненти: «чисельність населення та території, наділення ресурсами, економічний потенціал, військова сила, політична та компетентності управлінців. Причиною переважного наголосу Уолца на матеріалізмі є його прихильність до «наукового» реалізму. Отже, Уолц обмежує своє визначення влади переважно матеріальними змінними, оскільки їх набагато простіше визначити кількісно. Також неореалізм розглядає владу як можливий корисний засіб, оскільки держави ризикують, якщо її у них або замало, або занадто багато. Надмірна слабкість може спровокувати атаку. Надмірна сила може спонукати інші держави збільшити свою потужність та об’єднати зусилля проти домінуючої держави. </w:t>
      </w:r>
      <w:r>
        <w:t>Через те, що влада, можливо, є корисним інструментом, розсудливі державні діячі намагаються мати її в достатній кількості</w:t>
      </w:r>
      <w:r>
        <w:rPr>
          <w:color w:val="000000"/>
        </w:rPr>
        <w:t>(Waltz, 1959).</w:t>
      </w:r>
    </w:p>
    <w:p w14:paraId="271CB113" w14:textId="77777777" w:rsidR="00704A63" w:rsidRDefault="00000000">
      <w:pPr>
        <w:pBdr>
          <w:top w:val="nil"/>
          <w:left w:val="nil"/>
          <w:bottom w:val="nil"/>
          <w:right w:val="nil"/>
          <w:between w:val="nil"/>
        </w:pBdr>
        <w:ind w:left="-3" w:firstLine="709"/>
        <w:rPr>
          <w:color w:val="000000"/>
        </w:rPr>
      </w:pPr>
      <w:r>
        <w:rPr>
          <w:color w:val="000000"/>
        </w:rPr>
        <w:t xml:space="preserve">2. Обмежений реалізм: ця теорія визнає важливість інститутів і міжнародних договорів у регулюванні міжнародних відносин, але залишає основний акцент на інтересах і безпеці держав. </w:t>
      </w:r>
    </w:p>
    <w:p w14:paraId="12C1E2D2" w14:textId="77777777" w:rsidR="00704A63" w:rsidRDefault="00000000">
      <w:pPr>
        <w:pBdr>
          <w:top w:val="nil"/>
          <w:left w:val="nil"/>
          <w:bottom w:val="nil"/>
          <w:right w:val="nil"/>
          <w:between w:val="nil"/>
        </w:pBdr>
        <w:ind w:left="-3" w:firstLine="709"/>
        <w:rPr>
          <w:color w:val="000000"/>
        </w:rPr>
      </w:pPr>
      <w:r>
        <w:rPr>
          <w:color w:val="000000"/>
        </w:rPr>
        <w:t xml:space="preserve">3. Неолібералізм (неореалізм): </w:t>
      </w:r>
      <w:r>
        <w:t>хоча цей підхід враховує роль інтересів, він також визнає можливість співпраці та створення міжнародних режимів інституційної співпраці.</w:t>
      </w:r>
    </w:p>
    <w:p w14:paraId="33275F9E" w14:textId="77777777" w:rsidR="00704A63" w:rsidRDefault="00000000">
      <w:pPr>
        <w:pBdr>
          <w:top w:val="nil"/>
          <w:left w:val="nil"/>
          <w:bottom w:val="nil"/>
          <w:right w:val="nil"/>
          <w:between w:val="nil"/>
        </w:pBdr>
        <w:ind w:left="-3" w:firstLine="709"/>
      </w:pPr>
      <w:r>
        <w:rPr>
          <w:color w:val="000000"/>
        </w:rPr>
        <w:t xml:space="preserve">4. Постреалізм (постреалізм): </w:t>
      </w:r>
      <w:r>
        <w:t>ця теорія ставить під сумнів об’єктивність існуючих структур і владних відносин і розглядає їх як конструкції, сформовані соціальними та культурними факторами.</w:t>
      </w:r>
    </w:p>
    <w:p w14:paraId="088BF543" w14:textId="77777777" w:rsidR="00704A63" w:rsidRDefault="00000000">
      <w:pPr>
        <w:pBdr>
          <w:top w:val="nil"/>
          <w:left w:val="nil"/>
          <w:bottom w:val="nil"/>
          <w:right w:val="nil"/>
          <w:between w:val="nil"/>
        </w:pBdr>
        <w:ind w:left="-3" w:firstLine="709"/>
      </w:pPr>
      <w:r>
        <w:rPr>
          <w:color w:val="000000"/>
        </w:rPr>
        <w:t>5.</w:t>
      </w:r>
      <w:r>
        <w:t xml:space="preserve"> </w:t>
      </w:r>
      <w:r>
        <w:rPr>
          <w:color w:val="000000"/>
        </w:rPr>
        <w:t xml:space="preserve">Лібертаріанізм: </w:t>
      </w:r>
      <w:r>
        <w:t>цей підхід передбачає, що держави повинні дотримуватися принципів індивідуальної свободи, прав людини та права націй на самовизначення.</w:t>
      </w:r>
    </w:p>
    <w:p w14:paraId="7C4CBC0A" w14:textId="77777777" w:rsidR="00704A63" w:rsidRDefault="00000000">
      <w:pPr>
        <w:pBdr>
          <w:top w:val="nil"/>
          <w:left w:val="nil"/>
          <w:bottom w:val="nil"/>
          <w:right w:val="nil"/>
          <w:between w:val="nil"/>
        </w:pBdr>
        <w:ind w:left="-3" w:firstLine="709"/>
        <w:rPr>
          <w:color w:val="000000"/>
        </w:rPr>
      </w:pPr>
      <w:r>
        <w:t>Ці теорії розвиваються в рамках загального політичного реалізму, але кожна з них надає власні акценти та тлумачення щодо ролі держав та інших акторів у міжнародних відносинах. Але всі вони зробили свій внесок у розвиток теорій регіональної безпеки:</w:t>
      </w:r>
    </w:p>
    <w:p w14:paraId="26D6CE62" w14:textId="77777777" w:rsidR="00704A63" w:rsidRDefault="00000000">
      <w:pPr>
        <w:pBdr>
          <w:top w:val="nil"/>
          <w:left w:val="nil"/>
          <w:bottom w:val="nil"/>
          <w:right w:val="nil"/>
          <w:between w:val="nil"/>
        </w:pBdr>
        <w:ind w:left="-3" w:firstLine="709"/>
      </w:pPr>
      <w:r>
        <w:rPr>
          <w:color w:val="000000"/>
        </w:rPr>
        <w:t xml:space="preserve">1. Теорія регіональних систем: </w:t>
      </w:r>
      <w:r>
        <w:t xml:space="preserve">Ця теорія розглядає світ з точки зору </w:t>
      </w:r>
      <w:r>
        <w:lastRenderedPageBreak/>
        <w:t>регіональних підсистем і визнає важливість внутрішньої структуризації та взаємодії в межах регіону. Вона вивчає, як держави взаємодіють, конкурують і співпрацюють у певних географічних зонах.</w:t>
      </w:r>
    </w:p>
    <w:p w14:paraId="19B85E18" w14:textId="77777777" w:rsidR="00704A63" w:rsidRDefault="00000000">
      <w:pPr>
        <w:pBdr>
          <w:top w:val="nil"/>
          <w:left w:val="nil"/>
          <w:bottom w:val="nil"/>
          <w:right w:val="nil"/>
          <w:between w:val="nil"/>
        </w:pBdr>
        <w:ind w:left="-3" w:firstLine="709"/>
      </w:pPr>
      <w:r>
        <w:rPr>
          <w:color w:val="000000"/>
        </w:rPr>
        <w:t xml:space="preserve">2. Теорія </w:t>
      </w:r>
      <w:r>
        <w:t>сек'юритизації</w:t>
      </w:r>
      <w:r>
        <w:rPr>
          <w:color w:val="000000"/>
        </w:rPr>
        <w:t xml:space="preserve">: </w:t>
      </w:r>
      <w:r>
        <w:t>Ця теорія досліджує процеси, за допомогою яких певні проблеми чи виклики перетворюються на питання безпеки через дії таких акторів, як уряди чи міжнародні організації. Вона аналізує, як проблеми регіональної безпеки стають публічними та як вони впливають на політичну діяльність.</w:t>
      </w:r>
    </w:p>
    <w:p w14:paraId="50FE860D" w14:textId="77777777" w:rsidR="00704A63" w:rsidRDefault="00000000">
      <w:pPr>
        <w:pBdr>
          <w:top w:val="nil"/>
          <w:left w:val="nil"/>
          <w:bottom w:val="nil"/>
          <w:right w:val="nil"/>
          <w:between w:val="nil"/>
        </w:pBdr>
        <w:ind w:left="-3" w:firstLine="709"/>
        <w:rPr>
          <w:color w:val="000000"/>
        </w:rPr>
      </w:pPr>
      <w:r>
        <w:rPr>
          <w:color w:val="000000"/>
        </w:rPr>
        <w:t>3. Теорія безпеки спільноти: Ця теорія висуває ідею, що стабільність та безпека в регіоні залежать від створення спільноти або ідентичності між державами в цьому регіоні. Якщо держави відчувають себе частиною спільності, вони можуть бути більш схильними до співпраці та вирішення конфліктів.</w:t>
      </w:r>
    </w:p>
    <w:p w14:paraId="4F697790" w14:textId="77777777" w:rsidR="00704A63" w:rsidRDefault="00000000">
      <w:pPr>
        <w:pBdr>
          <w:top w:val="nil"/>
          <w:left w:val="nil"/>
          <w:bottom w:val="nil"/>
          <w:right w:val="nil"/>
          <w:between w:val="nil"/>
        </w:pBdr>
        <w:ind w:left="-3" w:firstLine="709"/>
        <w:rPr>
          <w:color w:val="000000"/>
        </w:rPr>
      </w:pPr>
      <w:r>
        <w:rPr>
          <w:color w:val="000000"/>
        </w:rPr>
        <w:t>4. Теорія геополітики:</w:t>
      </w:r>
      <w:r>
        <w:t xml:space="preserve"> </w:t>
      </w:r>
      <w:r>
        <w:rPr>
          <w:color w:val="000000"/>
        </w:rPr>
        <w:t>Ця теорія досліджує вплив географічного розташування регіону на його безпеку та відносини з іншими регіонами. Підкреслюється роль геостратегії та геополітичних інтересів у формуванні регіональної безпеки.</w:t>
      </w:r>
    </w:p>
    <w:p w14:paraId="1C1CBD29" w14:textId="77777777" w:rsidR="00704A63" w:rsidRDefault="00000000">
      <w:pPr>
        <w:pBdr>
          <w:top w:val="nil"/>
          <w:left w:val="nil"/>
          <w:bottom w:val="nil"/>
          <w:right w:val="nil"/>
          <w:between w:val="nil"/>
        </w:pBdr>
        <w:ind w:left="-3" w:firstLine="709"/>
        <w:rPr>
          <w:color w:val="000000"/>
        </w:rPr>
      </w:pPr>
      <w:r>
        <w:rPr>
          <w:color w:val="000000"/>
        </w:rPr>
        <w:t>5. Теорія комплексної безпеки:</w:t>
      </w:r>
      <w:r>
        <w:t xml:space="preserve"> </w:t>
      </w:r>
      <w:r>
        <w:rPr>
          <w:color w:val="000000"/>
        </w:rPr>
        <w:t>Ця теорія враховує широкий спектр викликів і загроз, включаючи політичну, економічну, соціальну, екологічну та військову безпеку. В</w:t>
      </w:r>
      <w:r>
        <w:t>о</w:t>
      </w:r>
      <w:r>
        <w:rPr>
          <w:color w:val="000000"/>
        </w:rPr>
        <w:t>на прагне розглядати всі ці аспекти в єдиному контексті та координувати заходи для досягнення всебічної безпеки в регіоні.</w:t>
      </w:r>
    </w:p>
    <w:p w14:paraId="15918C50" w14:textId="77777777" w:rsidR="00704A63" w:rsidRDefault="00000000">
      <w:pPr>
        <w:pBdr>
          <w:top w:val="nil"/>
          <w:left w:val="nil"/>
          <w:bottom w:val="nil"/>
          <w:right w:val="nil"/>
          <w:between w:val="nil"/>
        </w:pBdr>
        <w:ind w:left="-3" w:firstLine="709"/>
        <w:rPr>
          <w:color w:val="000000"/>
        </w:rPr>
      </w:pPr>
      <w:r>
        <w:rPr>
          <w:b/>
          <w:color w:val="000000"/>
        </w:rPr>
        <w:t xml:space="preserve">Характеристика наукової розробки проблеми </w:t>
      </w:r>
    </w:p>
    <w:p w14:paraId="0BC0984E" w14:textId="77777777" w:rsidR="00704A63" w:rsidRDefault="00000000">
      <w:pPr>
        <w:pBdr>
          <w:top w:val="nil"/>
          <w:left w:val="nil"/>
          <w:bottom w:val="nil"/>
          <w:right w:val="nil"/>
          <w:between w:val="nil"/>
        </w:pBdr>
        <w:ind w:left="-3" w:firstLine="709"/>
        <w:rPr>
          <w:color w:val="000000"/>
        </w:rPr>
      </w:pPr>
      <w:r>
        <w:rPr>
          <w:color w:val="000000"/>
        </w:rPr>
        <w:t xml:space="preserve">Розглядаючи літературу, узагальнюючи підходи, викладені різними авторами, було зроблено вибір її характеристики виходячи з виходячи з кола проблем, що розглядаються в тих чи інших працях. </w:t>
      </w:r>
    </w:p>
    <w:p w14:paraId="769FA77F" w14:textId="77777777" w:rsidR="00704A63" w:rsidRDefault="00000000">
      <w:pPr>
        <w:pBdr>
          <w:top w:val="nil"/>
          <w:left w:val="nil"/>
          <w:bottom w:val="nil"/>
          <w:right w:val="nil"/>
          <w:between w:val="nil"/>
        </w:pBdr>
        <w:ind w:left="-3" w:firstLine="709"/>
        <w:rPr>
          <w:color w:val="000000"/>
        </w:rPr>
      </w:pPr>
      <w:r>
        <w:rPr>
          <w:color w:val="000000"/>
        </w:rPr>
        <w:t>В першу чергу для розуміння сутності, причин  та еволюції конфлікту в Нагірному Караба</w:t>
      </w:r>
      <w:r>
        <w:t>сі</w:t>
      </w:r>
      <w:r>
        <w:rPr>
          <w:color w:val="000000"/>
        </w:rPr>
        <w:t xml:space="preserve"> використовувалися праці, які пояснюють зв’язок міжнародних конфліктів та регіональної безпеки. Сюди можна віднести як дослідження як вітчизняних так і зарубіжних науковців.</w:t>
      </w:r>
    </w:p>
    <w:p w14:paraId="65E9B80F" w14:textId="77777777" w:rsidR="00704A63" w:rsidRDefault="00000000">
      <w:pPr>
        <w:pBdr>
          <w:top w:val="nil"/>
          <w:left w:val="nil"/>
          <w:bottom w:val="nil"/>
          <w:right w:val="nil"/>
          <w:between w:val="nil"/>
        </w:pBdr>
        <w:ind w:left="-3" w:firstLine="709"/>
        <w:rPr>
          <w:color w:val="000000"/>
          <w:highlight w:val="white"/>
        </w:rPr>
      </w:pPr>
      <w:r>
        <w:rPr>
          <w:color w:val="000000"/>
        </w:rPr>
        <w:lastRenderedPageBreak/>
        <w:t xml:space="preserve">Серед зарубіжних наукових праць варто виокремити роботу Генрі Монгентау (1985) «Politics Among Nations», в якій надано характеристику </w:t>
      </w:r>
      <w:r>
        <w:rPr>
          <w:color w:val="000000"/>
          <w:highlight w:val="white"/>
        </w:rPr>
        <w:t>доктрини політичного реалізму, яка заснована на обліку суперечливих сторін людської природи і визнання обмежених можливостей для побудови справедливого і морального політичного порядку в контексті міжнародних конфліктів та міжнародної безпеки. Його дослідження аналізувалося в критичній роботу спеціалістів Лондонського університету «</w:t>
      </w:r>
      <w:r>
        <w:rPr>
          <w:color w:val="000000"/>
        </w:rPr>
        <w:t>Social structures and geopolitical systems: a critique of the realist theory of international relations» (1992).</w:t>
      </w:r>
    </w:p>
    <w:p w14:paraId="5246FA47"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Продовжувачами цієї </w:t>
      </w:r>
      <w:r>
        <w:rPr>
          <w:color w:val="000000"/>
        </w:rPr>
        <w:t>теорії стали Д. Нельсон (1994), який в праці «Great powers and world peace» зосередив увагу на балансі сил та його ролі в формуванні безпекового середовища. Він активно просував напрям оборонного реалізму. Дж. Таліаферо навпаки, в своєму дослідженні «Security seeking under anarchy. Defensive realism revisited» намагався здійснити п</w:t>
      </w:r>
      <w:r>
        <w:rPr>
          <w:color w:val="000000"/>
          <w:highlight w:val="white"/>
        </w:rPr>
        <w:t>ошук безпеки в умовах анархії з позицій перегляду оборонного реалізму та переходу до реалізму наступального.</w:t>
      </w:r>
    </w:p>
    <w:p w14:paraId="07FC660A" w14:textId="77777777" w:rsidR="00704A63" w:rsidRDefault="00000000">
      <w:pPr>
        <w:pBdr>
          <w:top w:val="nil"/>
          <w:left w:val="nil"/>
          <w:bottom w:val="nil"/>
          <w:right w:val="nil"/>
          <w:between w:val="nil"/>
        </w:pBdr>
        <w:ind w:left="-3" w:firstLine="709"/>
        <w:rPr>
          <w:color w:val="000000"/>
        </w:rPr>
      </w:pPr>
      <w:r>
        <w:rPr>
          <w:color w:val="000000"/>
        </w:rPr>
        <w:t xml:space="preserve">Критиком політичного реалізму виступив М. Айоб (2002), який в дослідженні «Inequality and theorizing in international relations: The case for subaltern realism» звернув увагу на проблемах нерівності держав та намагався теоретизувати в міжнародних відносинах доводи субалтерного реалізму. Ще один критик Моргентау  К. Уотц (1959) в своєму дослідженні  «Man, the State, and War: A Theoretical Analysis» називав Моргентау найбільш відомим реалістом та намагався виправити недоліки його теорії. </w:t>
      </w:r>
    </w:p>
    <w:p w14:paraId="78E344DA" w14:textId="77777777" w:rsidR="00704A63" w:rsidRDefault="00000000">
      <w:pPr>
        <w:pBdr>
          <w:top w:val="nil"/>
          <w:left w:val="nil"/>
          <w:bottom w:val="nil"/>
          <w:right w:val="nil"/>
          <w:between w:val="nil"/>
        </w:pBdr>
        <w:ind w:left="-3" w:firstLine="709"/>
        <w:rPr>
          <w:color w:val="000000"/>
        </w:rPr>
      </w:pPr>
      <w:r>
        <w:rPr>
          <w:color w:val="000000"/>
        </w:rPr>
        <w:t xml:space="preserve">На відміну від зарубіжних виконавців, вітчизняні науковці переважно намагаються узагальнити досягнення західних підходів до проблеми міжнародної (у тому числі регіональної) безпеки, визначитися ключові їх моменти.  Так, І.М. Онищук, Ю.В. Турченко та А.І. Зарицька (2011) в своєму дослідженні «Проблеми безпеки в теорії міжнародних відносин: порівняльний аналіз основних напрямів» акцентували увагу на висвітленні проблем безпеки в теорії міжнародних відносин та намагалися зробити </w:t>
      </w:r>
      <w:r>
        <w:rPr>
          <w:color w:val="000000"/>
        </w:rPr>
        <w:lastRenderedPageBreak/>
        <w:t>порівняльний аналіз основних напрямів досліджень у цій сфері. І. В. Тихоненко (2017) звертала увагу на дослідженні регіональної безпеки «незахідними» теоріями міжнародних відносин. Застосування цього підходу до пострадянських країн аналізувала О.В. Бетлій (2016). У  дослідженні Д. О. Столяренко, Ю. Т. Темірова (2020) наводяться порівняння та протиставлення неореалізму із класичним реалізмом, опис його основних положень та нововведень у реалістичну традицію.</w:t>
      </w:r>
    </w:p>
    <w:p w14:paraId="41D55A61" w14:textId="77777777" w:rsidR="00704A63" w:rsidRDefault="00000000">
      <w:pPr>
        <w:pBdr>
          <w:top w:val="nil"/>
          <w:left w:val="nil"/>
          <w:bottom w:val="nil"/>
          <w:right w:val="nil"/>
          <w:between w:val="nil"/>
        </w:pBdr>
        <w:ind w:left="-3" w:firstLine="709"/>
        <w:rPr>
          <w:color w:val="000000"/>
        </w:rPr>
      </w:pPr>
      <w:r>
        <w:rPr>
          <w:color w:val="000000"/>
        </w:rPr>
        <w:t>При дослідженні категоріального апарату безпеки використовувалася література як зарубіжних так і вітчизняних науковців. В цьому контексті в першу чергу варто відзначити термінологічний словник міжнародного права (Дмитриченко, 2009), в якому даються чіткі визначення термінів, напряму пов’язані з міжнародними відносинами. Міжнародні конфлікти у всіх їх проявах досліджував Б.В. Бернадський (2012) та О.М. Мілославська (2021). Комплексний підхід до регіональної безпеки визначався на підставі роботи Б. Бузан та O. Ваевера (2003).</w:t>
      </w:r>
    </w:p>
    <w:p w14:paraId="30F90665" w14:textId="77777777" w:rsidR="00704A63" w:rsidRDefault="00000000">
      <w:pPr>
        <w:pBdr>
          <w:top w:val="nil"/>
          <w:left w:val="nil"/>
          <w:bottom w:val="nil"/>
          <w:right w:val="nil"/>
          <w:between w:val="nil"/>
        </w:pBdr>
        <w:ind w:firstLine="706"/>
        <w:rPr>
          <w:color w:val="000000"/>
        </w:rPr>
      </w:pPr>
      <w:r>
        <w:rPr>
          <w:b/>
          <w:color w:val="000000"/>
        </w:rPr>
        <w:t>Категоріальний апарат дослідження</w:t>
      </w:r>
    </w:p>
    <w:p w14:paraId="5C770B49" w14:textId="77777777" w:rsidR="00704A63" w:rsidRDefault="00000000">
      <w:pPr>
        <w:pBdr>
          <w:top w:val="nil"/>
          <w:left w:val="nil"/>
          <w:bottom w:val="nil"/>
          <w:right w:val="nil"/>
          <w:between w:val="nil"/>
        </w:pBdr>
        <w:ind w:left="-3" w:firstLine="709"/>
        <w:rPr>
          <w:color w:val="000000"/>
        </w:rPr>
      </w:pPr>
      <w:r>
        <w:rPr>
          <w:color w:val="000000"/>
        </w:rPr>
        <w:t>В процесі дослідження увага акцентується на декількох категоріях, які є найважливішими для розкриття теми дослідження, зокрема це «регіональна безпека», «конфлікт»</w:t>
      </w:r>
      <w:r>
        <w:t>, «баланс сил».</w:t>
      </w:r>
    </w:p>
    <w:p w14:paraId="5DF8CB01" w14:textId="77777777" w:rsidR="00704A63" w:rsidRDefault="00000000">
      <w:pPr>
        <w:pBdr>
          <w:top w:val="nil"/>
          <w:left w:val="nil"/>
          <w:bottom w:val="nil"/>
          <w:right w:val="nil"/>
          <w:between w:val="nil"/>
        </w:pBdr>
        <w:ind w:left="-3" w:firstLine="709"/>
        <w:rPr>
          <w:color w:val="000000"/>
        </w:rPr>
      </w:pPr>
      <w:r>
        <w:rPr>
          <w:color w:val="000000"/>
        </w:rPr>
        <w:t>З точки зору ступеня напруженості міжнародних відносин можна говорити про їхні стани – стабільності, суперництва, ворожнечі, довіри, співробітництва, конфлікту, війни та ін (Мілославська, 2021, с. 24). Одним з варіантів напружених міжнародних відносин є конфлікт.</w:t>
      </w:r>
    </w:p>
    <w:p w14:paraId="2C90DD40" w14:textId="77777777" w:rsidR="00704A63" w:rsidRDefault="00000000">
      <w:pPr>
        <w:pBdr>
          <w:top w:val="nil"/>
          <w:left w:val="nil"/>
          <w:bottom w:val="nil"/>
          <w:right w:val="nil"/>
          <w:between w:val="nil"/>
        </w:pBdr>
        <w:ind w:left="-3" w:firstLine="709"/>
        <w:rPr>
          <w:color w:val="000000"/>
        </w:rPr>
      </w:pPr>
      <w:r>
        <w:rPr>
          <w:color w:val="000000"/>
        </w:rPr>
        <w:t xml:space="preserve">Поняття конфлікту є міждисциплінарним. Конфлікти є невіддільною частиною міжнародної взаємодії. Для досягнення цілей учасник конфлікту використовує свою могутність (що не ототожнюється з поняттям «сила»). Протидіючі сторони розглядають одна одну як бар’єр на шляху до своїх цілей і як джерело загрози власне цьому рухові. Міжнародний конфлікт є дуже складним, комплексним явищем. </w:t>
      </w:r>
    </w:p>
    <w:p w14:paraId="4C84ABB4" w14:textId="77777777" w:rsidR="00704A63" w:rsidRDefault="00000000">
      <w:pPr>
        <w:pBdr>
          <w:top w:val="nil"/>
          <w:left w:val="nil"/>
          <w:bottom w:val="nil"/>
          <w:right w:val="nil"/>
          <w:between w:val="nil"/>
        </w:pBdr>
        <w:ind w:left="-3" w:firstLine="709"/>
        <w:rPr>
          <w:color w:val="000000"/>
        </w:rPr>
      </w:pPr>
      <w:r>
        <w:rPr>
          <w:color w:val="000000"/>
        </w:rPr>
        <w:t xml:space="preserve">У загальному сенсі міжнародним конфліктом слід вважати взаємодію </w:t>
      </w:r>
      <w:r>
        <w:rPr>
          <w:color w:val="000000"/>
        </w:rPr>
        <w:lastRenderedPageBreak/>
        <w:t xml:space="preserve">двох чи більше елементів системи міжнародних відносин, які переслідують взаємовиключні чи </w:t>
      </w:r>
      <w:r>
        <w:t>взаємно несумісні</w:t>
      </w:r>
      <w:r>
        <w:rPr>
          <w:color w:val="000000"/>
        </w:rPr>
        <w:t xml:space="preserve"> цілі (Бернадський,  2012, с. 11).</w:t>
      </w:r>
    </w:p>
    <w:p w14:paraId="18BBEEDC" w14:textId="77777777" w:rsidR="00704A63" w:rsidRDefault="00000000">
      <w:pPr>
        <w:pBdr>
          <w:top w:val="nil"/>
          <w:left w:val="nil"/>
          <w:bottom w:val="nil"/>
          <w:right w:val="nil"/>
          <w:between w:val="nil"/>
        </w:pBdr>
        <w:ind w:left="-3" w:firstLine="709"/>
        <w:rPr>
          <w:color w:val="000000"/>
        </w:rPr>
      </w:pPr>
      <w:r>
        <w:rPr>
          <w:color w:val="000000"/>
        </w:rPr>
        <w:t>За сферою суперечностей міжнародні конфлікти можна визначати як політичні, економічні та ідеологічні, що загалом відповідає основним сферам взаємодії учасників міжнародних відносин. Політичні конфлікти випливають із традиційного для сфери зовнішньої політики протиставлення держав щодо розподілу влади (домінації) і престижу у міжнародних відносинах. Економічні конфлікти порівняно із політичними характеризуються значно ширшим колом учасників. Ідеологічні конфлікти виявляються у ворожнечі між народами і державами, причиною якої є несумісність домінуючих систем цінностей, поглядів на суспільство та світ (Бернадський,</w:t>
      </w:r>
      <w:r>
        <w:t xml:space="preserve"> </w:t>
      </w:r>
      <w:r>
        <w:rPr>
          <w:color w:val="000000"/>
        </w:rPr>
        <w:t xml:space="preserve">2012). </w:t>
      </w:r>
    </w:p>
    <w:p w14:paraId="7CC738EC" w14:textId="77777777" w:rsidR="00704A63" w:rsidRDefault="00000000">
      <w:pPr>
        <w:pBdr>
          <w:top w:val="nil"/>
          <w:left w:val="nil"/>
          <w:bottom w:val="nil"/>
          <w:right w:val="nil"/>
          <w:between w:val="nil"/>
        </w:pBdr>
        <w:ind w:left="-3" w:firstLine="709"/>
        <w:rPr>
          <w:color w:val="000000"/>
        </w:rPr>
      </w:pPr>
      <w:r>
        <w:t xml:space="preserve">Наявність міжнародних конфліктів зумовлює необхідність формування регіональної безпеки. Найчастіше, коли йдеться про безпеку, звертають увагу на міжнародну безпеку, як стан міжнародних відносин, що виключає порушення миру та реальну загрозу розвитку людства </w:t>
      </w:r>
      <w:r>
        <w:rPr>
          <w:color w:val="000000"/>
        </w:rPr>
        <w:t xml:space="preserve">(Дмитриченко, 2009, с. 7). Одним з різновидів міжнародної безпеки є безпека регіональна. </w:t>
      </w:r>
    </w:p>
    <w:p w14:paraId="01DFAF1F" w14:textId="77777777" w:rsidR="00704A63" w:rsidRDefault="00000000">
      <w:pPr>
        <w:pBdr>
          <w:top w:val="nil"/>
          <w:left w:val="nil"/>
          <w:bottom w:val="nil"/>
          <w:right w:val="nil"/>
          <w:between w:val="nil"/>
        </w:pBdr>
        <w:ind w:left="-3" w:firstLine="709"/>
        <w:rPr>
          <w:color w:val="000000"/>
        </w:rPr>
      </w:pPr>
      <w:r>
        <w:rPr>
          <w:color w:val="000000"/>
        </w:rPr>
        <w:t xml:space="preserve">Дуже часто регіональна безпека характеризується як певний комплекс, у рамках якого формується група держав, питання безпеки та ризики яких настільки пов’язані, що проблеми національної безпеки кожної з них неможливо аналізувати чи вирішувати окремо від інших груп держав. (Buzan, Waever, 2003, p. 44). Цей комплекс може мати характер конфліктного утворення, в якому основою відносин є суперництво і обопільна загроза; режиму безпеки, в якому рівень загрози зменшений завдяки відповідним заходам/домовленостям; спільноти безпеки, в якій держави не становлять загрози одна для одної, а відтак жодна з них не застосує сили стосовно іншої. Таке зосередження на аналізі відносин між сусідніми державами, поєднаними географічним розташуванням, виходить із розуміння того, що джерелом небезпеки для конкретно взятої держави </w:t>
      </w:r>
      <w:r>
        <w:rPr>
          <w:color w:val="000000"/>
        </w:rPr>
        <w:lastRenderedPageBreak/>
        <w:t>часто є сусідня, а не віддалена держава. Відповідно, увага приділяється вивченню динаміки відносин, прикладів союзництва і ворожнечі в межах одного комплексу безпеки, а баланс сил тут стає концептуальною основою аналізу.</w:t>
      </w:r>
      <w:r>
        <w:t xml:space="preserve"> </w:t>
      </w:r>
      <w:r>
        <w:rPr>
          <w:color w:val="000000"/>
        </w:rPr>
        <w:t>Важливо також звернути увагу на два ключові аспекти, які визначають взаємозалежність відносин у регіоні – баланс між дружніми та недружніми кроками; наявність спільних загроз. З їх урахуванням можна визначити конфігурацію існуючих і спрогнозувати появу майбутніх регіональних об'єднань (</w:t>
      </w:r>
      <w:r>
        <w:rPr>
          <w:color w:val="000000"/>
          <w:highlight w:val="white"/>
        </w:rPr>
        <w:t>Бетлій, 2016, с. 77)</w:t>
      </w:r>
      <w:r>
        <w:rPr>
          <w:color w:val="000000"/>
        </w:rPr>
        <w:t xml:space="preserve">. </w:t>
      </w:r>
    </w:p>
    <w:p w14:paraId="7D4DF5A0" w14:textId="77777777" w:rsidR="00704A63" w:rsidRDefault="00000000">
      <w:pPr>
        <w:pBdr>
          <w:top w:val="nil"/>
          <w:left w:val="nil"/>
          <w:bottom w:val="nil"/>
          <w:right w:val="nil"/>
          <w:between w:val="nil"/>
        </w:pBdr>
        <w:ind w:left="-3" w:firstLine="709"/>
        <w:rPr>
          <w:color w:val="000000"/>
        </w:rPr>
      </w:pPr>
      <w:r>
        <w:t>Б</w:t>
      </w:r>
      <w:r>
        <w:rPr>
          <w:color w:val="000000"/>
        </w:rPr>
        <w:t>аланс сил - це, звичайно, військовий баланс. Він передбачає встановлення ієрархії проблем, з якими стикаються держави на міжнародному рівні, з якої кваліфікуються лише ті, що пов’язані або потенційно пов’язані із застосуванням сили (влади). Звідси вислів: «нація зазвичай не бере участі в міжнародній політиці, коли вона укладає договір з іншою нацією, коли вона обмінюється товарами та послугами з іншими націями...» (Social structures and geopolitical systems: a critique of the realist theory of international relations, 1992).</w:t>
      </w:r>
    </w:p>
    <w:p w14:paraId="32D4F244" w14:textId="77777777" w:rsidR="00704A63" w:rsidRDefault="00000000">
      <w:pPr>
        <w:pBdr>
          <w:top w:val="nil"/>
          <w:left w:val="nil"/>
          <w:bottom w:val="nil"/>
          <w:right w:val="nil"/>
          <w:between w:val="nil"/>
        </w:pBdr>
        <w:ind w:left="-3" w:firstLine="709"/>
        <w:rPr>
          <w:color w:val="000000"/>
        </w:rPr>
      </w:pPr>
      <w:r>
        <w:rPr>
          <w:b/>
          <w:color w:val="000000"/>
        </w:rPr>
        <w:t>Джерельна база дослідження</w:t>
      </w:r>
      <w:r>
        <w:rPr>
          <w:color w:val="000000"/>
        </w:rPr>
        <w:t xml:space="preserve"> </w:t>
      </w:r>
    </w:p>
    <w:p w14:paraId="2E5EDDEA" w14:textId="77777777" w:rsidR="00704A63" w:rsidRDefault="00000000">
      <w:pPr>
        <w:pBdr>
          <w:top w:val="nil"/>
          <w:left w:val="nil"/>
          <w:bottom w:val="nil"/>
          <w:right w:val="nil"/>
          <w:between w:val="nil"/>
        </w:pBdr>
        <w:ind w:left="-3" w:firstLine="709"/>
        <w:rPr>
          <w:color w:val="000000"/>
        </w:rPr>
      </w:pPr>
      <w:r>
        <w:rPr>
          <w:color w:val="000000"/>
        </w:rPr>
        <w:t xml:space="preserve">Джерельна база дослідження містить  дві групи документів. Перша група стосується Першої </w:t>
      </w:r>
      <w:r>
        <w:t>карабаської</w:t>
      </w:r>
      <w:r>
        <w:rPr>
          <w:color w:val="000000"/>
        </w:rPr>
        <w:t xml:space="preserve"> війни і включає: Бишкекський протокол (1994) – договір про перемир'я, укладений між Вірменією та Нагірно-Карабахською Республікою з однієї сторони та Азербайджаном з іншої; Угоду про припинення вогню (1994). Друга група документів включає документи, які стосуються конфлікту 2020 р., наприклад, Заява про припинення вогню в Нагірному </w:t>
      </w:r>
      <w:r>
        <w:t>Карабасі</w:t>
      </w:r>
      <w:r>
        <w:rPr>
          <w:color w:val="000000"/>
        </w:rPr>
        <w:t xml:space="preserve"> (2020), яка стала завершальним актом чергового витку конфлікту в Нагірному </w:t>
      </w:r>
      <w:r>
        <w:t>Карабасі</w:t>
      </w:r>
      <w:r>
        <w:rPr>
          <w:color w:val="000000"/>
        </w:rPr>
        <w:t xml:space="preserve"> та інші документи. </w:t>
      </w:r>
    </w:p>
    <w:p w14:paraId="0874313A" w14:textId="77777777" w:rsidR="00704A63" w:rsidRDefault="00000000">
      <w:pPr>
        <w:pBdr>
          <w:top w:val="nil"/>
          <w:left w:val="nil"/>
          <w:bottom w:val="nil"/>
          <w:right w:val="nil"/>
          <w:between w:val="nil"/>
        </w:pBdr>
        <w:ind w:left="-3" w:firstLine="709"/>
        <w:jc w:val="center"/>
        <w:rPr>
          <w:b/>
          <w:color w:val="000000"/>
        </w:rPr>
      </w:pPr>
      <w:bookmarkStart w:id="4" w:name="_heading=h.1fob9te" w:colFirst="0" w:colLast="0"/>
      <w:bookmarkEnd w:id="4"/>
      <w:r>
        <w:br w:type="page"/>
      </w:r>
      <w:r>
        <w:rPr>
          <w:b/>
          <w:color w:val="000000"/>
        </w:rPr>
        <w:lastRenderedPageBreak/>
        <w:t>РОЗДІЛ 2. СТАН РЕГІОНАЛЬНОЇ БЕЗПЕКИ НАПЕРЕДОДНІ КОНФЛІКТУ НАВКОЛО НАГІРНОГО КАРАБАХУ</w:t>
      </w:r>
    </w:p>
    <w:p w14:paraId="6C914207" w14:textId="77777777" w:rsidR="00704A63" w:rsidRDefault="00704A63">
      <w:pPr>
        <w:pBdr>
          <w:top w:val="nil"/>
          <w:left w:val="nil"/>
          <w:bottom w:val="nil"/>
          <w:right w:val="nil"/>
          <w:between w:val="nil"/>
        </w:pBdr>
        <w:ind w:left="-3" w:firstLine="709"/>
      </w:pPr>
    </w:p>
    <w:p w14:paraId="1B9EFD15" w14:textId="77777777" w:rsidR="00704A63" w:rsidRDefault="00704A63">
      <w:pPr>
        <w:pBdr>
          <w:top w:val="nil"/>
          <w:left w:val="nil"/>
          <w:bottom w:val="nil"/>
          <w:right w:val="nil"/>
          <w:between w:val="nil"/>
        </w:pBdr>
        <w:ind w:left="-3" w:firstLine="709"/>
      </w:pPr>
    </w:p>
    <w:p w14:paraId="3D5FCFE4" w14:textId="77777777" w:rsidR="00704A63" w:rsidRDefault="00000000">
      <w:pPr>
        <w:pBdr>
          <w:top w:val="nil"/>
          <w:left w:val="nil"/>
          <w:bottom w:val="nil"/>
          <w:right w:val="nil"/>
          <w:between w:val="nil"/>
        </w:pBdr>
        <w:ind w:left="-3" w:firstLine="709"/>
      </w:pPr>
      <w:r>
        <w:t>Слід зазначити, що питання Нагірного Карабаху необхідно розглядати в більш широкому регіональному контексті. Кавказький регіон складається з двох частин: Північний Кавказ (Чечня, Дагестан, Адигея, Північна Осетія, Карачаєво-Черкесія, Кабардино-Балкарія та Інгушетія) і Південного Кавказу (Вірменія, Азербайджан і Грузія). Цей регіон є найбільш нестабільним і непередбачуваним. Довготривалий заморожений конфлікт навколо Нагірного Карабаху, сепаратистські рухи в Абхазії і Південній Осетії, що перейшли в російсько-грузинську війну, та конфлікт у Чечні є тому підтвердженнями.</w:t>
      </w:r>
    </w:p>
    <w:p w14:paraId="1FB73FB0" w14:textId="77777777" w:rsidR="00704A63" w:rsidRDefault="00000000">
      <w:pPr>
        <w:pBdr>
          <w:top w:val="nil"/>
          <w:left w:val="nil"/>
          <w:bottom w:val="nil"/>
          <w:right w:val="nil"/>
          <w:between w:val="nil"/>
        </w:pBdr>
        <w:ind w:left="-3" w:firstLine="709"/>
        <w:rPr>
          <w:color w:val="000000"/>
        </w:rPr>
      </w:pPr>
      <w:r>
        <w:rPr>
          <w:color w:val="000000"/>
        </w:rPr>
        <w:t xml:space="preserve">Три кавказькі республіки </w:t>
      </w:r>
      <w:r>
        <w:t>перебувають у стані конфлікту</w:t>
      </w:r>
      <w:r>
        <w:rPr>
          <w:color w:val="000000"/>
        </w:rPr>
        <w:t xml:space="preserve">. Вірменія і Азербайджан </w:t>
      </w:r>
      <w:r>
        <w:t>конфлік</w:t>
      </w:r>
      <w:r>
        <w:rPr>
          <w:color w:val="000000"/>
        </w:rPr>
        <w:t>туют</w:t>
      </w:r>
      <w:r>
        <w:t>ь</w:t>
      </w:r>
      <w:r>
        <w:rPr>
          <w:color w:val="000000"/>
        </w:rPr>
        <w:t xml:space="preserve"> через Нагірний Карабах, </w:t>
      </w:r>
      <w:r>
        <w:t xml:space="preserve">в той час як </w:t>
      </w:r>
      <w:r>
        <w:rPr>
          <w:color w:val="000000"/>
        </w:rPr>
        <w:t>Грузія не відмов</w:t>
      </w:r>
      <w:r>
        <w:t xml:space="preserve">илася </w:t>
      </w:r>
      <w:r>
        <w:rPr>
          <w:color w:val="000000"/>
        </w:rPr>
        <w:t>від</w:t>
      </w:r>
      <w:r>
        <w:t xml:space="preserve"> своїх </w:t>
      </w:r>
      <w:r>
        <w:rPr>
          <w:color w:val="000000"/>
        </w:rPr>
        <w:t>планів повернути колишні автономії Абхазію і Південну Осетію, хоча Росія стоїть за ними. За оцінками Є.В. Рябініна (2020) геополітичний «розклад» в цьому субрегіоні дуже цікавий своєю непередбачуваною</w:t>
      </w:r>
      <w:r>
        <w:t xml:space="preserve"> </w:t>
      </w:r>
      <w:r>
        <w:rPr>
          <w:color w:val="000000"/>
        </w:rPr>
        <w:t>передбачуваністю. Якщо подивитися на зовнішньополітичні пріоритети держав, то можна зрозуміти, що Вірменія є союзником Росії (хоча дуже нестабільним на кінець другого десятиліття ХХІ століття), Грузія – її ворогом, а Азербайджан намагається реалізовувати незалежну політику, не вступаючи в гострі геополітичні протиріччя з РФ (с. 135).</w:t>
      </w:r>
      <w:r>
        <w:t xml:space="preserve"> </w:t>
      </w:r>
      <w:r>
        <w:rPr>
          <w:color w:val="000000"/>
        </w:rPr>
        <w:t>Стабільність Чорноморсько-Каспійського регіону залежить від цих країн, які самі мають різні геополітичні вектори.</w:t>
      </w:r>
    </w:p>
    <w:p w14:paraId="5412FEF4" w14:textId="77777777" w:rsidR="00704A63" w:rsidRDefault="00000000">
      <w:pPr>
        <w:pBdr>
          <w:top w:val="nil"/>
          <w:left w:val="nil"/>
          <w:bottom w:val="nil"/>
          <w:right w:val="nil"/>
          <w:between w:val="nil"/>
        </w:pBdr>
        <w:ind w:left="-3" w:firstLine="709"/>
        <w:rPr>
          <w:color w:val="000000"/>
        </w:rPr>
      </w:pPr>
      <w:r>
        <w:rPr>
          <w:color w:val="000000"/>
        </w:rPr>
        <w:t>Протистояння між азербайджанцями і вірменами має довгу історію і в основному базується на приналежності Карабаху.</w:t>
      </w:r>
    </w:p>
    <w:p w14:paraId="77CBC36F"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Нагірний Карабах (Арцах) — це регіон зі складною історією, яка здебільшого складається з конфлікту. Після російсько-перської війни (1804–1813 рр.) Карабах став частиною Російської Імперії. Після цього більше ста </w:t>
      </w:r>
      <w:r>
        <w:rPr>
          <w:color w:val="000000"/>
          <w:highlight w:val="white"/>
        </w:rPr>
        <w:lastRenderedPageBreak/>
        <w:t xml:space="preserve">років Нагірний Карабах був ареною постійних суперечок між Вірменією та Азербайджаном за контроль над територією. </w:t>
      </w:r>
      <w:r>
        <w:rPr>
          <w:highlight w:val="white"/>
        </w:rPr>
        <w:t xml:space="preserve">Ще на </w:t>
      </w:r>
      <w:r>
        <w:t>початку XX століття Нагірний Карабах (1905-1907) став ареною кровопролитних вірменсько-азербайджанських зіткнень</w:t>
      </w:r>
      <w:r>
        <w:rPr>
          <w:highlight w:val="white"/>
        </w:rPr>
        <w:t xml:space="preserve">. </w:t>
      </w:r>
    </w:p>
    <w:p w14:paraId="5F156FA2" w14:textId="77777777" w:rsidR="00704A63" w:rsidRDefault="00000000">
      <w:pPr>
        <w:ind w:left="-3" w:firstLine="709"/>
      </w:pPr>
      <w:r>
        <w:t>Вперше Азербайджан, Вірменія та Грузія об’єдналися в Закавказьку федерацію в 1918 році. Однак вірменсько-азербайджанське протистояння щодо належності Нагірного Карабаху тривало до 1920 року. При цьому Ліга Націй визнала цю територію суперечливою на Паризькій мирній конференції 1919 року.</w:t>
      </w:r>
    </w:p>
    <w:p w14:paraId="546892DC" w14:textId="77777777" w:rsidR="00704A63" w:rsidRDefault="00000000">
      <w:pPr>
        <w:ind w:left="-3" w:firstLine="709"/>
      </w:pPr>
      <w:r>
        <w:t>З 1921 року боротьба за Нагірний Карабах перемістилася на політичну арену. У грудні 1920 року більшовицький уряд Росії спонукав Ревком Азербайджану прийняти рішення, яке дозволило Вірменії контролювати Зангезур, Нахічевань і Карабах. У березні 1921 року текст «Договору про братерство і дружбу» між Радянською Росією та Туреччиною містив положення, яке передбачало, що Нахічевань і Карабах вже мали перейти під владу радянського Азербайджану.</w:t>
      </w:r>
    </w:p>
    <w:p w14:paraId="4AD6E92C" w14:textId="77777777" w:rsidR="00704A63" w:rsidRDefault="00000000">
      <w:pPr>
        <w:pBdr>
          <w:top w:val="nil"/>
          <w:left w:val="nil"/>
          <w:bottom w:val="nil"/>
          <w:right w:val="nil"/>
          <w:between w:val="nil"/>
        </w:pBdr>
        <w:ind w:left="-3" w:firstLine="709"/>
      </w:pPr>
      <w:r>
        <w:t>Декрет, підписаний у Баку 7 липня 1923 року, закріпив остаточне розмежування між Азербайджаном і Вірменією в межах СРСР. У серпні 1923 року управління Нагірним Карабахом було перенесено з Шуші до Степанакерта. Вже у листопаді 1924 року Нагірно-Карабаська автономна область (НКАО) була офіційно проголошена. Невдовзі Нагірний Карабах був відокремлений від Вірменії Лачинським коридором, що разом із територією Нагірно-Карабаської автономної області став частиною Азербайджанської РСР після розформування у 1936 році Закавказької Федерації і створення на її базі трьох радянських союзних (Злобіна, 2016).</w:t>
      </w:r>
    </w:p>
    <w:p w14:paraId="31BC225D" w14:textId="77777777" w:rsidR="00704A63" w:rsidRDefault="00000000">
      <w:pPr>
        <w:ind w:left="-3" w:firstLine="709"/>
      </w:pPr>
      <w:r>
        <w:t xml:space="preserve">Відтоді вірменська еліта неодноразово намагалася переконати політичне керівництво СРСР передати Нагірний Карабах, населений переважно вірменами, до складу Вірменської РСР, але Кремль ігнорував ці прохання. Ці спроби активізувались в кінці 80-х років ХХ століття. </w:t>
      </w:r>
    </w:p>
    <w:p w14:paraId="197F1A69" w14:textId="77777777" w:rsidR="00704A63" w:rsidRDefault="00704A63">
      <w:pPr>
        <w:ind w:left="-3" w:firstLine="709"/>
      </w:pPr>
    </w:p>
    <w:p w14:paraId="3C24F2B4" w14:textId="77777777" w:rsidR="00704A63" w:rsidRDefault="00000000">
      <w:pPr>
        <w:pBdr>
          <w:top w:val="nil"/>
          <w:left w:val="nil"/>
          <w:bottom w:val="nil"/>
          <w:right w:val="nil"/>
          <w:between w:val="nil"/>
        </w:pBdr>
        <w:ind w:left="-3" w:firstLine="709"/>
        <w:rPr>
          <w:color w:val="000000"/>
        </w:rPr>
      </w:pPr>
      <w:r>
        <w:rPr>
          <w:color w:val="000000"/>
        </w:rPr>
        <w:lastRenderedPageBreak/>
        <w:t xml:space="preserve"> </w:t>
      </w:r>
    </w:p>
    <w:p w14:paraId="707FC4F2" w14:textId="77777777" w:rsidR="00704A63" w:rsidRDefault="00000000">
      <w:pPr>
        <w:ind w:left="-3" w:firstLine="709"/>
      </w:pPr>
      <w:r>
        <w:t>У серпні 1987 року Академія наук Вірменської РСР направила до Москви петицію, щоб НКАО і Нахічеванська АРСР були передані Вірменській РСР. Це було незважаючи на те, що за союзним переписом населення 1979 року в Нахічевані проживало 97% азербайджанців. Це призвело до розширення конфлікту в Нагірному Карабасі та навколо нього. Почалися етнічні погроми вірменів, витіснення вірменів і азербайджанців зі своїх традиційних місць розселення, економічні труднощі, збройні сутички та багато іншого. Обидві сторони почали створювати армії, купувати зброю та військову техніку. Азербайджан здійснив економічну блокаду Нагірного Карабаху. Таким чином, 1 грудня 1990 року Верховна Рада Вірменської РСР прийняла рішення про створення Вірменської Республіки, яка односторонньо включила Нагірний Карабах.</w:t>
      </w:r>
    </w:p>
    <w:p w14:paraId="70B364C8" w14:textId="77777777" w:rsidR="00704A63" w:rsidRDefault="00000000">
      <w:pPr>
        <w:pBdr>
          <w:top w:val="nil"/>
          <w:left w:val="nil"/>
          <w:bottom w:val="nil"/>
          <w:right w:val="nil"/>
          <w:between w:val="nil"/>
        </w:pBdr>
        <w:ind w:left="-3" w:firstLine="709"/>
        <w:rPr>
          <w:highlight w:val="white"/>
        </w:rPr>
      </w:pPr>
      <w:r>
        <w:rPr>
          <w:highlight w:val="white"/>
        </w:rPr>
        <w:t>У вересні 1991 року Нагірний Карабах проголосив незалежність на референдумі, проведеному за законами СРСР. Але Азербайджан визнав цей акт незаконним, що призвело до подальшої війни. Бойові дії триватимуть до 1994 року, коли Вірменія фактично перемогла в окупації семи районів, які прилягають до Нагірного Карабаху. Цей регіон фактично отримав самостійність, натомість міжнародна спільнота так і не визнала цього. Врешті-решт Вірменія, Нагірнo-Карабаська республіка та Азербайджан досягли консенсусу щодо припинення вогню.</w:t>
      </w:r>
    </w:p>
    <w:p w14:paraId="2D2E4A03" w14:textId="77777777" w:rsidR="00704A63" w:rsidRDefault="00000000">
      <w:pPr>
        <w:pBdr>
          <w:top w:val="nil"/>
          <w:left w:val="nil"/>
          <w:bottom w:val="nil"/>
          <w:right w:val="nil"/>
          <w:between w:val="nil"/>
        </w:pBdr>
        <w:ind w:left="-3" w:firstLine="709"/>
        <w:rPr>
          <w:color w:val="000000"/>
        </w:rPr>
      </w:pPr>
      <w:r>
        <w:rPr>
          <w:color w:val="000000"/>
        </w:rPr>
        <w:t>Зазнавши поразки у 1994 році, Г.Алієв відмовився від військових авантюр і сконцентрувався на економічному розвитку Азербайджану, зробивши ставку на розвиток нафтогазової галузі. Зовнішня політика була спрямована на розширення стратегічного союзу з Туреччиною, встановлення партнерських відносин із Заходом та відновлення прагматичних зв'язків з Росією.</w:t>
      </w:r>
    </w:p>
    <w:p w14:paraId="63DA2A95"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Військова поразка, якої зазнав Азербайджан, призвела до втрати ним контролю над Нагірним Карабахом і, частково або повністю, сімома прилеглими до нього районами, що розглядаються вірменськими силами як </w:t>
      </w:r>
      <w:r>
        <w:rPr>
          <w:color w:val="000000"/>
          <w:highlight w:val="white"/>
        </w:rPr>
        <w:lastRenderedPageBreak/>
        <w:t>«зона безпеки» між Нагірно-Карабаською Республікою</w:t>
      </w:r>
      <w:r>
        <w:rPr>
          <w:highlight w:val="white"/>
        </w:rPr>
        <w:t xml:space="preserve"> </w:t>
      </w:r>
      <w:r>
        <w:rPr>
          <w:color w:val="000000"/>
          <w:highlight w:val="white"/>
        </w:rPr>
        <w:t xml:space="preserve">(НКР) і Вірменією. </w:t>
      </w:r>
    </w:p>
    <w:p w14:paraId="43A079A2" w14:textId="77777777" w:rsidR="00704A63" w:rsidRDefault="00000000">
      <w:pPr>
        <w:ind w:left="-3" w:firstLine="709"/>
      </w:pPr>
      <w:r>
        <w:t>У минулому Нагірний Карабах населяли як вірмени, так і азербайджанці. Цей регіон має особливе сакральне значення для кожного народу. Вірмени та азербайджанці вважають територію Карабаху своєю. Завершення війни в 1994 році спричинило значні демографічні зміни та хвилі міграції. Вірмени залишили свої помешкання в Азербайджані, а азербайджанці залишили домівки у Вірменії та НКР (Історія Карабахського конфлікту: від радянських часів до наших днів, 2020).</w:t>
      </w:r>
    </w:p>
    <w:p w14:paraId="7E671E14" w14:textId="77777777" w:rsidR="00704A63" w:rsidRDefault="00000000">
      <w:pPr>
        <w:pBdr>
          <w:top w:val="nil"/>
          <w:left w:val="nil"/>
          <w:bottom w:val="nil"/>
          <w:right w:val="nil"/>
          <w:between w:val="nil"/>
        </w:pBdr>
        <w:ind w:left="-3" w:firstLine="709"/>
        <w:rPr>
          <w:color w:val="000000"/>
        </w:rPr>
      </w:pPr>
      <w:r>
        <w:rPr>
          <w:color w:val="000000"/>
          <w:highlight w:val="white"/>
        </w:rPr>
        <w:t xml:space="preserve">З того моменту ведуться переговори про мирне врегулювання конфлікту. Азербайджан прагне поновити територіальну цілісність, Вірменія - захищає інтереси Нагірного Карабаху. Періодично виникають і загострення. </w:t>
      </w:r>
    </w:p>
    <w:p w14:paraId="54F9EA7D" w14:textId="77777777" w:rsidR="00704A63" w:rsidRDefault="00000000">
      <w:pPr>
        <w:pBdr>
          <w:top w:val="nil"/>
          <w:left w:val="nil"/>
          <w:bottom w:val="nil"/>
          <w:right w:val="nil"/>
          <w:between w:val="nil"/>
        </w:pBdr>
        <w:ind w:left="-3" w:firstLine="709"/>
        <w:rPr>
          <w:color w:val="000000"/>
        </w:rPr>
      </w:pPr>
      <w:r>
        <w:rPr>
          <w:color w:val="000000"/>
        </w:rPr>
        <w:t xml:space="preserve">З 1994 р. по 2020 р. конфлікт між вірменами та азербайджанцями не </w:t>
      </w:r>
      <w:r>
        <w:t>вщух</w:t>
      </w:r>
      <w:r>
        <w:rPr>
          <w:color w:val="000000"/>
        </w:rPr>
        <w:t xml:space="preserve">, </w:t>
      </w:r>
      <w:r>
        <w:t>але</w:t>
      </w:r>
      <w:r>
        <w:rPr>
          <w:color w:val="000000"/>
        </w:rPr>
        <w:t>, як справедливо зауважував А. Райков (2022), не переходив у гарячу фазу. Було встановлено перемир'я та режим припинення вогню, хоча ін</w:t>
      </w:r>
      <w:r>
        <w:t>оді</w:t>
      </w:r>
      <w:r>
        <w:rPr>
          <w:color w:val="000000"/>
        </w:rPr>
        <w:t xml:space="preserve"> їх і </w:t>
      </w:r>
      <w:r>
        <w:t>не додержувались</w:t>
      </w:r>
      <w:r>
        <w:rPr>
          <w:color w:val="000000"/>
        </w:rPr>
        <w:t xml:space="preserve"> (с. 41-42). </w:t>
      </w:r>
    </w:p>
    <w:p w14:paraId="12A595C1" w14:textId="77777777" w:rsidR="00704A63" w:rsidRDefault="00000000">
      <w:pPr>
        <w:pBdr>
          <w:top w:val="nil"/>
          <w:left w:val="nil"/>
          <w:bottom w:val="nil"/>
          <w:right w:val="nil"/>
          <w:between w:val="nil"/>
        </w:pBdr>
        <w:ind w:left="-3" w:firstLine="709"/>
        <w:rPr>
          <w:color w:val="000000"/>
        </w:rPr>
      </w:pPr>
      <w:r>
        <w:rPr>
          <w:color w:val="000000"/>
        </w:rPr>
        <w:t xml:space="preserve">Протягом років перемир’я дві крaїни намагалися вести мирні переговори, щоб припинити конфлікт і продовжити спільне існування разом. Використовуючи Мінську групу ОБСЄ, яку очолюють США, Росія та Франція, вона стала таким собі інструментом, який допоможе лідерам двох воюючих країн домовитися. Ця переговорна група не досягла значних успіхів. Баку та Єреван не змогли досягти консенсусу щодо документу, який відображав три основні принципи врегулювання конфлікту, включаючи принцип незастосування сили при вирішенні спірних питань. </w:t>
      </w:r>
      <w:r>
        <w:t xml:space="preserve">За двадцять два роки діяльності Мінська група ОБСЄ, очолювана США, Францією та Росією, зробила лише загальні заклики до миру та вимагала територіальної цілісності Азербайджану та права на самовизначення Нагірного Карабаху. У той же час сам Азербайджан прагнув відвоювати свою територію, а Вірменію повністю влаштовував статус-кво. У підсумку кількість вірменофобів серед азербайджанців збільшувалась. Вони прагнули реваншу </w:t>
      </w:r>
      <w:r>
        <w:lastRenderedPageBreak/>
        <w:t>та повернення територій, які втратили. У другому десятилітті  ХХІ століття Азербайджан регулярно проводив масштабні навчання поблизу кордонів з Нагірним Карабахом. В свою чергу Вірменія також проводила подібні навчання.</w:t>
      </w:r>
      <w:r>
        <w:rPr>
          <w:color w:val="000000"/>
        </w:rPr>
        <w:t xml:space="preserve"> </w:t>
      </w:r>
    </w:p>
    <w:p w14:paraId="756EC681" w14:textId="77777777" w:rsidR="00704A63" w:rsidRDefault="00000000">
      <w:pPr>
        <w:pBdr>
          <w:top w:val="nil"/>
          <w:left w:val="nil"/>
          <w:bottom w:val="nil"/>
          <w:right w:val="nil"/>
          <w:between w:val="nil"/>
        </w:pBdr>
        <w:ind w:left="-3" w:firstLine="709"/>
        <w:rPr>
          <w:color w:val="000000"/>
          <w:highlight w:val="white"/>
        </w:rPr>
      </w:pPr>
      <w:r>
        <w:rPr>
          <w:color w:val="000000"/>
        </w:rPr>
        <w:t>З іншої сторони невдача мирних ініціатив пов’язана з тим, що сторони конфлікту висувають  принципово різні умови для початку мирних переговорів. Г</w:t>
      </w:r>
      <w:r>
        <w:rPr>
          <w:color w:val="000000"/>
          <w:highlight w:val="white"/>
        </w:rPr>
        <w:t>оловна умова Азербайджану для цього – виведення з семи окупованих Вірменією та «НКР» районів усіх окупаційних військ. Ідеться про «буферну зону», що де-юре є територією Азербайджану.</w:t>
      </w:r>
    </w:p>
    <w:p w14:paraId="35C24850" w14:textId="77777777" w:rsidR="00704A63" w:rsidRDefault="00000000">
      <w:pPr>
        <w:pBdr>
          <w:top w:val="nil"/>
          <w:left w:val="nil"/>
          <w:bottom w:val="nil"/>
          <w:right w:val="nil"/>
          <w:between w:val="nil"/>
        </w:pBdr>
        <w:ind w:left="-3" w:firstLine="709"/>
        <w:rPr>
          <w:color w:val="000000"/>
        </w:rPr>
      </w:pPr>
      <w:r>
        <w:rPr>
          <w:color w:val="000000"/>
        </w:rPr>
        <w:t xml:space="preserve">Вірменія </w:t>
      </w:r>
      <w:r>
        <w:t>бажає</w:t>
      </w:r>
      <w:r>
        <w:rPr>
          <w:color w:val="000000"/>
        </w:rPr>
        <w:t xml:space="preserve">, щоб умови </w:t>
      </w:r>
      <w:r>
        <w:t xml:space="preserve">щодо </w:t>
      </w:r>
      <w:r>
        <w:rPr>
          <w:color w:val="000000"/>
        </w:rPr>
        <w:t xml:space="preserve">перезавантаження мирних переговорів </w:t>
      </w:r>
      <w:r>
        <w:t>прямо</w:t>
      </w:r>
      <w:r>
        <w:rPr>
          <w:color w:val="000000"/>
        </w:rPr>
        <w:t xml:space="preserve"> озвучували </w:t>
      </w:r>
      <w:r>
        <w:t xml:space="preserve">визнавці </w:t>
      </w:r>
      <w:r>
        <w:rPr>
          <w:color w:val="000000"/>
        </w:rPr>
        <w:t xml:space="preserve">сепаратистської влади. Ті </w:t>
      </w:r>
      <w:r>
        <w:t xml:space="preserve">визначають </w:t>
      </w:r>
      <w:r>
        <w:rPr>
          <w:color w:val="000000"/>
        </w:rPr>
        <w:t>щонайменше дві такі умови: визнання права Нагірного Карабаху на самовизначення та гарантії безпеки. Під останніми мається на увазі, зокрема, і контроль над згаданими «буферними районами». </w:t>
      </w:r>
    </w:p>
    <w:p w14:paraId="795CEBDE" w14:textId="77777777" w:rsidR="00704A63" w:rsidRDefault="00000000">
      <w:pPr>
        <w:pBdr>
          <w:top w:val="nil"/>
          <w:left w:val="nil"/>
          <w:bottom w:val="nil"/>
          <w:right w:val="nil"/>
          <w:between w:val="nil"/>
        </w:pBdr>
        <w:ind w:left="-3" w:firstLine="709"/>
        <w:rPr>
          <w:color w:val="000000"/>
        </w:rPr>
      </w:pPr>
      <w:r>
        <w:t xml:space="preserve">Зрештою, Баку та Єреван мають різні погляди на самовизначення Нагірного Карабаху. Для Азербайджану - це широка автономія в його складі, натомість Вірменія сподіваються на незалежність або включення у склад своєї країни. </w:t>
      </w:r>
      <w:r>
        <w:rPr>
          <w:color w:val="000000"/>
        </w:rPr>
        <w:t> </w:t>
      </w:r>
    </w:p>
    <w:p w14:paraId="7CD1966F" w14:textId="77777777" w:rsidR="00704A63" w:rsidRDefault="00000000">
      <w:pPr>
        <w:ind w:left="-3" w:firstLine="709"/>
      </w:pPr>
      <w:r>
        <w:t xml:space="preserve">У підсумку Нагірно-Карабаська республіка отримала часткове визнання від Абхазії, Південної Осетії та Придністровської Молдавської Республіки. На кордоні між Вірменією та Азербайджаном постійно відбуваються диверсії та стрілянина. Тільки 2013 році було порушено режим припинення вогню 250 разів (Пасічник, 2013, с. 32). </w:t>
      </w:r>
    </w:p>
    <w:p w14:paraId="0F852B05" w14:textId="77777777" w:rsidR="00704A63" w:rsidRDefault="00000000">
      <w:pPr>
        <w:pBdr>
          <w:top w:val="nil"/>
          <w:left w:val="nil"/>
          <w:bottom w:val="nil"/>
          <w:right w:val="nil"/>
          <w:between w:val="nil"/>
        </w:pBdr>
        <w:ind w:left="-3" w:firstLine="709"/>
        <w:rPr>
          <w:color w:val="000000"/>
          <w:highlight w:val="white"/>
        </w:rPr>
      </w:pPr>
      <w:r>
        <w:t>У травні 2016 року відбулися чотириденні бойові дії. Згідно з  різними даними, обидві сторони втратили 30 осіб убитими та 200 поранених.</w:t>
      </w:r>
    </w:p>
    <w:p w14:paraId="02D01AB0" w14:textId="77777777" w:rsidR="00704A63" w:rsidRDefault="00000000">
      <w:pPr>
        <w:ind w:left="-3" w:firstLine="709"/>
        <w:rPr>
          <w:highlight w:val="white"/>
        </w:rPr>
      </w:pPr>
      <w:r>
        <w:rPr>
          <w:highlight w:val="white"/>
        </w:rPr>
        <w:t xml:space="preserve">Дві сторони порушували режим припинення вогню та звинучавали один одного у цьому. Оцінки військової ескалації від обох сторін конфлікту були абсолютно протилежними. Для Азербайджану це подібно на АТО в Україні. Натомість Вірменія вважає це агресією, яку світова спільнота має засудити. </w:t>
      </w:r>
    </w:p>
    <w:p w14:paraId="049C8A70" w14:textId="77777777" w:rsidR="00704A63" w:rsidRDefault="00000000">
      <w:pPr>
        <w:pBdr>
          <w:top w:val="nil"/>
          <w:left w:val="nil"/>
          <w:bottom w:val="nil"/>
          <w:right w:val="nil"/>
          <w:between w:val="nil"/>
        </w:pBdr>
        <w:ind w:left="-3" w:firstLine="709"/>
        <w:rPr>
          <w:highlight w:val="white"/>
        </w:rPr>
      </w:pPr>
      <w:r>
        <w:rPr>
          <w:highlight w:val="white"/>
        </w:rPr>
        <w:lastRenderedPageBreak/>
        <w:t>Звичайно, Азербайджан прагнув повернути втрачені землі, але у нього не вистачало сил і ресурсів на той час. За словами А. Райкова (2022) офіційний Баку не зміг досягти бліцкригу, а тривала і виснажлива війна не була в планах Азербайджану, оскільки держава не була готова до цього. Фактично, для Азербайджану цей інцидент призвів лише до повернення кількох квадратних кілометрів. Але вони набули певних знань з цієї невеликої операції та активно готувалися до наступної кампанії (с. 42). Незважаючи на це, Вірменія стверджує, що співвідношення між Азербайджаном і Вірменією становить п’ять до одного за кількістю військових та озброєння (Безп’ятчук, 2016).</w:t>
      </w:r>
    </w:p>
    <w:p w14:paraId="04779C85"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Військові зіткнення меншого масштабу відбулися в лютому, травні, червні, липні та жовтні 2017 року, а також і після цього. </w:t>
      </w:r>
    </w:p>
    <w:p w14:paraId="7BBC5CC4"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В цілому ситуація «ні війни, ні миру», яка охопила Нагірний Карабах, а також сім регіонів Азербайджану, мала негативний вплив як на Азербайджан, так і на Вірменію з геополітичної, економічної та гуманітарної точки зору. </w:t>
      </w:r>
    </w:p>
    <w:p w14:paraId="043FC093"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З усіх колишн</w:t>
      </w:r>
      <w:r>
        <w:rPr>
          <w:highlight w:val="white"/>
        </w:rPr>
        <w:t xml:space="preserve">іх регіонів </w:t>
      </w:r>
      <w:r>
        <w:rPr>
          <w:color w:val="000000"/>
          <w:highlight w:val="white"/>
        </w:rPr>
        <w:t>Радянського Союзу лише Кавказ має сусідні країни, які не мають дипломатичних відносин одна з одною, а саме між Вірменією та Азербайджаном та Росією та Грузією. Вірменія також не має дипломатичних відносин з Туреччиною.</w:t>
      </w:r>
      <w:r>
        <w:rPr>
          <w:highlight w:val="white"/>
        </w:rPr>
        <w:t xml:space="preserve"> </w:t>
      </w:r>
      <w:r>
        <w:rPr>
          <w:color w:val="000000"/>
          <w:highlight w:val="white"/>
        </w:rPr>
        <w:t>Обидва кордони Вірменії (з Азербайджаном і Туреччиною) закриті.</w:t>
      </w:r>
      <w:r>
        <w:rPr>
          <w:highlight w:val="white"/>
        </w:rPr>
        <w:t xml:space="preserve"> </w:t>
      </w:r>
      <w:r>
        <w:rPr>
          <w:color w:val="000000"/>
          <w:highlight w:val="white"/>
        </w:rPr>
        <w:t xml:space="preserve">У той же час реалізація регіонального проекту залізниці Баку-Тбілісі-Карс (залізниця зв'язувала Азербайджан, Грузію і Туреччину) ще більше </w:t>
      </w:r>
      <w:r>
        <w:rPr>
          <w:highlight w:val="white"/>
        </w:rPr>
        <w:t>збільшила</w:t>
      </w:r>
      <w:r>
        <w:rPr>
          <w:color w:val="000000"/>
          <w:highlight w:val="white"/>
        </w:rPr>
        <w:t xml:space="preserve"> ізоляцію Вірменії.</w:t>
      </w:r>
      <w:r>
        <w:rPr>
          <w:highlight w:val="white"/>
        </w:rPr>
        <w:t xml:space="preserve"> </w:t>
      </w:r>
      <w:r>
        <w:rPr>
          <w:color w:val="000000"/>
          <w:highlight w:val="white"/>
        </w:rPr>
        <w:t>Крім того,</w:t>
      </w:r>
      <w:r>
        <w:rPr>
          <w:highlight w:val="white"/>
        </w:rPr>
        <w:t xml:space="preserve"> </w:t>
      </w:r>
      <w:r>
        <w:rPr>
          <w:color w:val="000000"/>
          <w:highlight w:val="white"/>
        </w:rPr>
        <w:t>Нахічевань</w:t>
      </w:r>
      <w:r>
        <w:rPr>
          <w:highlight w:val="white"/>
        </w:rPr>
        <w:t xml:space="preserve"> </w:t>
      </w:r>
      <w:r>
        <w:rPr>
          <w:color w:val="000000"/>
          <w:highlight w:val="white"/>
        </w:rPr>
        <w:t xml:space="preserve">лишається ексклавом Азербайджану, куди можна </w:t>
      </w:r>
      <w:r>
        <w:rPr>
          <w:highlight w:val="white"/>
        </w:rPr>
        <w:t>дістатися</w:t>
      </w:r>
      <w:r>
        <w:rPr>
          <w:color w:val="000000"/>
          <w:highlight w:val="white"/>
        </w:rPr>
        <w:t xml:space="preserve"> лише повітряними шляхами або через території Ірану та Туреччини (</w:t>
      </w:r>
      <w:r>
        <w:rPr>
          <w:color w:val="000000"/>
        </w:rPr>
        <w:t>Markedonov, 2018)</w:t>
      </w:r>
      <w:r>
        <w:rPr>
          <w:color w:val="000000"/>
          <w:highlight w:val="white"/>
        </w:rPr>
        <w:t>.</w:t>
      </w:r>
    </w:p>
    <w:p w14:paraId="1CCB6D3E" w14:textId="77777777" w:rsidR="00704A63" w:rsidRDefault="00000000">
      <w:pPr>
        <w:pBdr>
          <w:top w:val="nil"/>
          <w:left w:val="nil"/>
          <w:bottom w:val="nil"/>
          <w:right w:val="nil"/>
          <w:between w:val="nil"/>
        </w:pBdr>
        <w:ind w:left="-3" w:firstLine="709"/>
        <w:rPr>
          <w:highlight w:val="white"/>
        </w:rPr>
      </w:pPr>
      <w:r>
        <w:rPr>
          <w:highlight w:val="white"/>
        </w:rPr>
        <w:t xml:space="preserve">Міграційна криза, з якою зіткнулися дві країни, є одним із негативних наслідків конфлікту. По словам Гадімової (2018), через конфлікт багато місцевих вірменів і азербайджанців у регіоні були змушені покинути свої домівки, побоюючись переслідувань. Загалом між 1991 і 1994 роками було </w:t>
      </w:r>
      <w:r>
        <w:rPr>
          <w:highlight w:val="white"/>
        </w:rPr>
        <w:lastRenderedPageBreak/>
        <w:t>вбито 30 000 людей з обох сторін конфлікту. У результаті цієї міграційної кризи урбанізація в Південному Кавказу зросла. У Азербайджані велика кількість людей переїхала з регіону Нагірного Карабаху в інші частини країни, особливо в Баку та інші великі міста, що призвело до значного зростання кількості населення в містах.</w:t>
      </w:r>
    </w:p>
    <w:p w14:paraId="432AB2F3" w14:textId="77777777" w:rsidR="00704A63" w:rsidRDefault="00000000">
      <w:pPr>
        <w:pBdr>
          <w:top w:val="nil"/>
          <w:left w:val="nil"/>
          <w:bottom w:val="nil"/>
          <w:right w:val="nil"/>
          <w:between w:val="nil"/>
        </w:pBdr>
        <w:ind w:left="-3" w:firstLine="709"/>
        <w:rPr>
          <w:color w:val="000000"/>
          <w:highlight w:val="white"/>
        </w:rPr>
      </w:pPr>
      <w:r>
        <w:rPr>
          <w:highlight w:val="white"/>
        </w:rPr>
        <w:t>Економіка постраждала від конфлікту між Вірменією та Азербайджаном</w:t>
      </w:r>
      <w:r>
        <w:rPr>
          <w:color w:val="000000"/>
          <w:highlight w:val="white"/>
        </w:rPr>
        <w:t>. По-перше, окупована територія багата на природні ресурси, які не можуть бути використані обома сторонами, оскільки Вірменія не має інфраструктури, а Азербайджан не має доступу до території. По-друге, оскільки обидві країни перебувають у стані війни, інвестиції у військовий сектор мають пріоритет над іншими важливими економічними та соціальними інвестиціями, такими як сільське господарство, яке є необхідним для розвитку.</w:t>
      </w:r>
    </w:p>
    <w:p w14:paraId="581FDC6F"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Нагірний Карабах </w:t>
      </w:r>
      <w:r>
        <w:rPr>
          <w:highlight w:val="white"/>
        </w:rPr>
        <w:t>родючий</w:t>
      </w:r>
      <w:r>
        <w:rPr>
          <w:color w:val="000000"/>
          <w:highlight w:val="white"/>
        </w:rPr>
        <w:t xml:space="preserve"> на такі мінеральні ресурси, як золото і платина,</w:t>
      </w:r>
      <w:r>
        <w:rPr>
          <w:highlight w:val="white"/>
        </w:rPr>
        <w:t xml:space="preserve"> також</w:t>
      </w:r>
      <w:r>
        <w:rPr>
          <w:color w:val="000000"/>
          <w:highlight w:val="white"/>
        </w:rPr>
        <w:t xml:space="preserve"> раніше був ключовим стратегічним пунктом сільськогосподарської іригації для азербайджанських фермерів. Окупація Карабаху призвела до скорочення на 43 відсотки загального сільськогосподарського виробництва в Азербайджані, що призвело до продовольчої кризи. Окупація залишила всю країну без зрошення, що завдало величезних економічних збитків. Уряду</w:t>
      </w:r>
      <w:r>
        <w:rPr>
          <w:highlight w:val="white"/>
        </w:rPr>
        <w:t xml:space="preserve"> </w:t>
      </w:r>
      <w:r>
        <w:rPr>
          <w:color w:val="000000"/>
          <w:highlight w:val="white"/>
        </w:rPr>
        <w:t>Азербайджану знадобилося майже десять років, щоб побудувати нову іригаційну систему. Водночас Вірменія не видобувала природні ресурси Нагірного Карабаху через відсутність інфраструктури та орієнтацію на свої військові цілі в регіоні. Т</w:t>
      </w:r>
      <w:r>
        <w:rPr>
          <w:highlight w:val="white"/>
        </w:rPr>
        <w:t>ож</w:t>
      </w:r>
      <w:r>
        <w:rPr>
          <w:color w:val="000000"/>
          <w:highlight w:val="white"/>
        </w:rPr>
        <w:t>, природні ресурси регіону залишаються недостатньо використаними.</w:t>
      </w:r>
    </w:p>
    <w:p w14:paraId="59586517" w14:textId="77777777" w:rsidR="00704A63" w:rsidRDefault="00000000">
      <w:pPr>
        <w:pBdr>
          <w:top w:val="nil"/>
          <w:left w:val="nil"/>
          <w:bottom w:val="nil"/>
          <w:right w:val="nil"/>
          <w:between w:val="nil"/>
        </w:pBdr>
        <w:ind w:left="-3" w:firstLine="709"/>
        <w:rPr>
          <w:color w:val="000000"/>
        </w:rPr>
      </w:pPr>
      <w:r>
        <w:rPr>
          <w:color w:val="000000"/>
          <w:highlight w:val="white"/>
        </w:rPr>
        <w:t>Хоча економічна криза в</w:t>
      </w:r>
      <w:r>
        <w:rPr>
          <w:highlight w:val="white"/>
        </w:rPr>
        <w:t>гаснула</w:t>
      </w:r>
      <w:r>
        <w:rPr>
          <w:color w:val="000000"/>
          <w:highlight w:val="white"/>
        </w:rPr>
        <w:t xml:space="preserve">, нездатність видобути ресурси створює величезну економічну втрату можливостей як для Азербайджану, так і для Вірменії. Зараз Азербайджан імпортує золото і платину замість того, щоб виробляти та експортувати їх. Зважаючи на те, що Нагірний Карабах є транзитною зоною, це порушує цілісність усього Південного </w:t>
      </w:r>
      <w:r>
        <w:rPr>
          <w:color w:val="000000"/>
          <w:highlight w:val="white"/>
        </w:rPr>
        <w:lastRenderedPageBreak/>
        <w:t>Кавказу та обмежує його економічний потенціал. </w:t>
      </w:r>
    </w:p>
    <w:p w14:paraId="2F2B0A3C" w14:textId="77777777" w:rsidR="00704A63" w:rsidRDefault="00000000">
      <w:pPr>
        <w:pBdr>
          <w:top w:val="nil"/>
          <w:left w:val="nil"/>
          <w:bottom w:val="nil"/>
          <w:right w:val="nil"/>
          <w:between w:val="nil"/>
        </w:pBdr>
        <w:ind w:left="-3" w:firstLine="709"/>
        <w:rPr>
          <w:color w:val="000000"/>
        </w:rPr>
      </w:pPr>
      <w:r>
        <w:t>Поступово Азербайджан став великим виробником нафти та газу, незважаючи на екологічні проблеми. Ресурси нафти та газу Каспії є важливою основою для економічного розвитку регіону. З 2013 року Азербайджан потребує більших потужностей для транспортування нафти з Каспійського регіону до країн Європи. Видобуток чорного золота в Каспійському регіоні, як очікується, зросте на 150 млн. т до 2025 року. Це спонукало Азербайджан до тісного співробітництва з Туреччиною.</w:t>
      </w:r>
    </w:p>
    <w:p w14:paraId="21346256" w14:textId="77777777" w:rsidR="00704A63" w:rsidRDefault="00000000">
      <w:pPr>
        <w:ind w:left="-3" w:firstLine="709"/>
      </w:pPr>
      <w:r>
        <w:t>Туреччина позиціонується як перехрестя конкуруючих напрямків «Північ-Південь» і «Схід-Захід», і також як країна, яка може мати значний вплив на питання регіонального значення, причому не лише на Південному Кавказі, але й на Кавказі в цілому завдяки своїй вигідній географічній позиції.</w:t>
      </w:r>
    </w:p>
    <w:p w14:paraId="71AD3C1B" w14:textId="77777777" w:rsidR="00704A63" w:rsidRDefault="00000000">
      <w:pPr>
        <w:ind w:left="-3" w:firstLine="709"/>
        <w:rPr>
          <w:color w:val="000000"/>
        </w:rPr>
      </w:pPr>
      <w:r>
        <w:t>Азербайджан та Туреччина, як країни, які мають тюркські коріння, прагнуть до союзу. Ця пара активно виступає проти Вірменії, яку підтримують Росія та Іран. Туреччина зацікавлена в регіоні через свої палкі прагнення до євроінтеграції, що спонукає її намагатися посилити свій авторитет як регіонального гравця.</w:t>
      </w:r>
    </w:p>
    <w:p w14:paraId="1DE7C0DC" w14:textId="77777777" w:rsidR="00704A63" w:rsidRDefault="00000000">
      <w:pPr>
        <w:pBdr>
          <w:top w:val="nil"/>
          <w:left w:val="nil"/>
          <w:bottom w:val="nil"/>
          <w:right w:val="nil"/>
          <w:between w:val="nil"/>
        </w:pBdr>
        <w:ind w:left="-3" w:firstLine="709"/>
        <w:rPr>
          <w:color w:val="000000"/>
        </w:rPr>
      </w:pPr>
      <w:r>
        <w:rPr>
          <w:highlight w:val="white"/>
        </w:rPr>
        <w:t>Туреччина неодноразово висловлювала свою підтримку територіальної цілісності Азербайджану та засудила дії Вірменії в Нагірному Карабасі. Азербайджанські офіцери активно підготовлені та перетреновані турецькими військовими. З квітня 1993 року по теперішній час Туреччина блокує сухопутний кордон з Вірменією, який становить близько 300 км. Таке рішення було прийнято під час відкритого військового конфлікту в Нагірному Карабасі.</w:t>
      </w:r>
      <w:r>
        <w:rPr>
          <w:color w:val="000000"/>
          <w:highlight w:val="white"/>
        </w:rPr>
        <w:t> </w:t>
      </w:r>
      <w:r>
        <w:rPr>
          <w:highlight w:val="white"/>
        </w:rPr>
        <w:t>Лише Туреччина та Україна повністю підтримали Баку, коли у квітні 2016 року почалася військова ескалація в Карабасі. Крім того, Туреччина є другою за чисельністю армії серед членів НАТО. Тим не менш, її думка відрізняється від думки США та Франції, двох співголів Мінської групи, які є військовими союзниками Анкари.</w:t>
      </w:r>
    </w:p>
    <w:p w14:paraId="5EDE84DF" w14:textId="77777777" w:rsidR="00704A63" w:rsidRDefault="00000000">
      <w:pPr>
        <w:pBdr>
          <w:top w:val="nil"/>
          <w:left w:val="nil"/>
          <w:bottom w:val="nil"/>
          <w:right w:val="nil"/>
          <w:between w:val="nil"/>
        </w:pBdr>
        <w:ind w:left="-3" w:firstLine="709"/>
        <w:rPr>
          <w:color w:val="000000"/>
        </w:rPr>
      </w:pPr>
      <w:r>
        <w:t>Грузія може стати третім учасником негласного союзу Туреччина-</w:t>
      </w:r>
      <w:r>
        <w:lastRenderedPageBreak/>
        <w:t>Азербайджан, оскільки вірменська діаспора в країні має конфліктний потенціал. У Вірменії є конфлікт з Грузією щодо Самцхе-Джавахетії, місця компактного проживання вірменів у Грузії. Це може призвести до дестабілізації в регіоні. З іншого боку, Грузія є християнською країною, а Туреччина мусульманською. Грузія не погоджується з будівництвом турецьких культурних центрів для грузинських турків у провінції Самцхе-Месхетії.</w:t>
      </w:r>
    </w:p>
    <w:p w14:paraId="199C4DC2" w14:textId="77777777" w:rsidR="00704A63" w:rsidRDefault="00000000">
      <w:pPr>
        <w:pBdr>
          <w:top w:val="nil"/>
          <w:left w:val="nil"/>
          <w:bottom w:val="nil"/>
          <w:right w:val="nil"/>
          <w:between w:val="nil"/>
        </w:pBdr>
        <w:ind w:left="-3" w:firstLine="709"/>
      </w:pPr>
      <w:r>
        <w:t xml:space="preserve">Іран є важливим геополітичним гравцем у цьому регіоні, і він буде всіляко обмежувати регіональну експансію Туреччини. У результаті того, що Вірменія не бере участі в транзиті енергоресурсів, до неї знижено увагу провідних акторів міжнародних відносин, хоча вона може бути використана як дратівливий фактор у регіоні. Але Іран може використовувати Вірменію як джерело нестабільності, щоб зменшити вплив Туреччини в регіоні. </w:t>
      </w:r>
    </w:p>
    <w:p w14:paraId="1C5FD0CA" w14:textId="77777777" w:rsidR="00704A63" w:rsidRDefault="00000000">
      <w:pPr>
        <w:pBdr>
          <w:top w:val="nil"/>
          <w:left w:val="nil"/>
          <w:bottom w:val="nil"/>
          <w:right w:val="nil"/>
          <w:between w:val="nil"/>
        </w:pBdr>
        <w:ind w:left="-3" w:firstLine="709"/>
        <w:rPr>
          <w:highlight w:val="white"/>
        </w:rPr>
      </w:pPr>
      <w:r>
        <w:rPr>
          <w:highlight w:val="white"/>
        </w:rPr>
        <w:t xml:space="preserve">Протягом багатьох років Ісламська Республіка продовжувала просувати свою концепцію регіональної системи безпеки для вирішення конфліктів на Південному Кавказі. Бачення складається з формату «3 + 3» (Иран на Южном Кавказе: 3+3 против 3-3, 2003). Вірменія, Азербайджан і Грузія входять до першої тріади, а Іран, Росія та Туреччина входять до другої. Хоча Іран також віддає перевагу дипломатичним методам і відмовляється від військового вирішення конфліктів на Південному Кавказі, він вороже ставиться до будь-якої присутності Заходу в регіоні та не готовий працювати зі Сполученими Штатами та Європейським Союзом у вирішенні конфліктів. Ситуація в Нагірному Карабаху досить парадоксальна. Незважаючи на те, що Росія та Захід демонструють бажання співпрацювати, Іран критично ставиться до того, щоб оновлені «Мадридські принципи» були виконані. Тегеран не прагне до вирішення конфлікту в Карабасі, яке передбачало б введення міжнародних миротворчих сил у регіон (незалежно від того, під чиїм прапором). Представники Тегерана постійно стверджували, що в регіоні не повинно бути жодних зовнішніх гравців. Хоча Іран, як і Росія, категорично виступає проти військового вирішення, позиція </w:t>
      </w:r>
      <w:r>
        <w:rPr>
          <w:highlight w:val="white"/>
        </w:rPr>
        <w:lastRenderedPageBreak/>
        <w:t xml:space="preserve">Ірану щодо «основних принципів» вирішення конфлікту відрізняється від позиції Росії. </w:t>
      </w:r>
    </w:p>
    <w:p w14:paraId="22D98989" w14:textId="77777777" w:rsidR="00704A63" w:rsidRDefault="00000000">
      <w:pPr>
        <w:pBdr>
          <w:top w:val="nil"/>
          <w:left w:val="nil"/>
          <w:bottom w:val="nil"/>
          <w:right w:val="nil"/>
          <w:between w:val="nil"/>
        </w:pBdr>
        <w:ind w:left="-3" w:firstLine="709"/>
        <w:rPr>
          <w:color w:val="000000"/>
        </w:rPr>
      </w:pPr>
      <w:r>
        <w:t xml:space="preserve">Росія також є геополітичним гравцем, який прагне контролювати весь цей регіон. Є.В. Рябінін (2020) стверджує, що Росія зацікавлена в стабільності Південного Кавказу, оскільки нестабільність у цій частині країни може перекинутися на Північний Кавказ, що призведе до політичної дестабілізації на південних кордонах Росії, що може призвести до військових зіткнень (с. 135). З іншого боку, Г. Гадімова (2018) стверджує, що тривалий конфлікт посилив вплив Росії як на Південному Кавказі, так і на міжнародному рівні. </w:t>
      </w:r>
    </w:p>
    <w:p w14:paraId="0E7E106F" w14:textId="77777777" w:rsidR="00704A63" w:rsidRDefault="00000000">
      <w:pPr>
        <w:pBdr>
          <w:top w:val="nil"/>
          <w:left w:val="nil"/>
          <w:bottom w:val="nil"/>
          <w:right w:val="nil"/>
          <w:between w:val="nil"/>
        </w:pBdr>
        <w:ind w:left="-3" w:firstLine="709"/>
        <w:rPr>
          <w:color w:val="000000"/>
        </w:rPr>
      </w:pPr>
      <w:r>
        <w:rPr>
          <w:highlight w:val="white"/>
        </w:rPr>
        <w:t>Це пов’язано з покупкою Азербайджаном військової зброї у Росії на суму щонайменше чотирьох мільярдів доларів.</w:t>
      </w:r>
      <w:r>
        <w:rPr>
          <w:color w:val="000000"/>
          <w:highlight w:val="white"/>
        </w:rPr>
        <w:t xml:space="preserve"> Подібним чином Вірменія також купує зброю в Росії, але отримує </w:t>
      </w:r>
      <w:r>
        <w:rPr>
          <w:highlight w:val="white"/>
        </w:rPr>
        <w:t>відносно</w:t>
      </w:r>
      <w:r>
        <w:rPr>
          <w:color w:val="000000"/>
          <w:highlight w:val="white"/>
        </w:rPr>
        <w:t xml:space="preserve"> більше прямої підтримки, ніж Азербайджан. Це пов’язано і з тим, що </w:t>
      </w:r>
      <w:r>
        <w:rPr>
          <w:color w:val="000000"/>
        </w:rPr>
        <w:t>Росія заявляла про створення об’єднаних військово-повітряних сил у Вірменії в рамках ОДКБ (Kucera, 2016).</w:t>
      </w:r>
    </w:p>
    <w:p w14:paraId="154926A1" w14:textId="77777777" w:rsidR="00704A63" w:rsidRDefault="00000000">
      <w:pPr>
        <w:pBdr>
          <w:top w:val="nil"/>
          <w:left w:val="nil"/>
          <w:bottom w:val="nil"/>
          <w:right w:val="nil"/>
          <w:between w:val="nil"/>
        </w:pBdr>
        <w:ind w:left="-3" w:firstLine="709"/>
      </w:pPr>
      <w:r>
        <w:t>Наприкінці листопада 2016 року Віген Саргсян, міністр оборони Вірменії, відвідав Москву та зустрівся з російським колегою Сергієм Шойгу, щоб підписати оновлену угоду про оперативне військове угруповання між Росією та Вірменією. Угода передбачає, що «Росія на законних підставах зможе використовувати свою армію для нібито захисту Вірменії» від абияких небезпек (Tamkin, 2016).</w:t>
      </w:r>
    </w:p>
    <w:p w14:paraId="325B99B9" w14:textId="77777777" w:rsidR="00704A63" w:rsidRDefault="00000000">
      <w:pPr>
        <w:pBdr>
          <w:top w:val="nil"/>
          <w:left w:val="nil"/>
          <w:bottom w:val="nil"/>
          <w:right w:val="nil"/>
          <w:between w:val="nil"/>
        </w:pBdr>
        <w:ind w:left="-3" w:firstLine="709"/>
        <w:rPr>
          <w:color w:val="000000"/>
        </w:rPr>
      </w:pPr>
      <w:r>
        <w:rPr>
          <w:color w:val="000000"/>
          <w:highlight w:val="white"/>
        </w:rPr>
        <w:t xml:space="preserve">Продаючи зброю </w:t>
      </w:r>
      <w:r>
        <w:rPr>
          <w:highlight w:val="white"/>
        </w:rPr>
        <w:t>одній та другій</w:t>
      </w:r>
      <w:r>
        <w:rPr>
          <w:color w:val="000000"/>
          <w:highlight w:val="white"/>
        </w:rPr>
        <w:t xml:space="preserve"> сторонам, Росія намагається створити </w:t>
      </w:r>
      <w:r>
        <w:rPr>
          <w:highlight w:val="white"/>
        </w:rPr>
        <w:t>враження</w:t>
      </w:r>
      <w:r>
        <w:rPr>
          <w:color w:val="000000"/>
          <w:highlight w:val="white"/>
        </w:rPr>
        <w:t xml:space="preserve"> об’єктивної регіональної держави. Однак таким чином вона </w:t>
      </w:r>
      <w:r>
        <w:rPr>
          <w:highlight w:val="white"/>
        </w:rPr>
        <w:t>підтримує</w:t>
      </w:r>
      <w:r>
        <w:rPr>
          <w:color w:val="000000"/>
          <w:highlight w:val="white"/>
        </w:rPr>
        <w:t xml:space="preserve"> конфлікт, що </w:t>
      </w:r>
      <w:r>
        <w:rPr>
          <w:highlight w:val="white"/>
        </w:rPr>
        <w:t>протирічить</w:t>
      </w:r>
      <w:r>
        <w:rPr>
          <w:color w:val="000000"/>
          <w:highlight w:val="white"/>
        </w:rPr>
        <w:t xml:space="preserve"> її, здавалося б, нейтральній позиції.</w:t>
      </w:r>
      <w:r>
        <w:rPr>
          <w:highlight w:val="white"/>
        </w:rPr>
        <w:t xml:space="preserve"> </w:t>
      </w:r>
      <w:r>
        <w:rPr>
          <w:color w:val="000000"/>
          <w:highlight w:val="white"/>
        </w:rPr>
        <w:t>Так</w:t>
      </w:r>
      <w:r>
        <w:rPr>
          <w:highlight w:val="white"/>
        </w:rPr>
        <w:t>і обставини</w:t>
      </w:r>
      <w:r>
        <w:rPr>
          <w:color w:val="000000"/>
          <w:highlight w:val="white"/>
        </w:rPr>
        <w:t xml:space="preserve"> йд</w:t>
      </w:r>
      <w:r>
        <w:rPr>
          <w:highlight w:val="white"/>
        </w:rPr>
        <w:t>уть</w:t>
      </w:r>
      <w:r>
        <w:rPr>
          <w:color w:val="000000"/>
          <w:highlight w:val="white"/>
        </w:rPr>
        <w:t xml:space="preserve"> на користь політиці Росії, яка </w:t>
      </w:r>
      <w:r>
        <w:rPr>
          <w:highlight w:val="white"/>
        </w:rPr>
        <w:t>уповільнює</w:t>
      </w:r>
      <w:r>
        <w:rPr>
          <w:color w:val="000000"/>
          <w:highlight w:val="white"/>
        </w:rPr>
        <w:t xml:space="preserve"> демократичну консолідацію в регіоні та </w:t>
      </w:r>
      <w:r>
        <w:rPr>
          <w:highlight w:val="white"/>
        </w:rPr>
        <w:t>ут</w:t>
      </w:r>
      <w:r>
        <w:rPr>
          <w:color w:val="000000"/>
          <w:highlight w:val="white"/>
        </w:rPr>
        <w:t>рим</w:t>
      </w:r>
      <w:r>
        <w:rPr>
          <w:highlight w:val="white"/>
        </w:rPr>
        <w:t>ує</w:t>
      </w:r>
      <w:r>
        <w:rPr>
          <w:color w:val="000000"/>
          <w:highlight w:val="white"/>
        </w:rPr>
        <w:t xml:space="preserve"> різні пострадянські території в стані перманентного конфлікту.</w:t>
      </w:r>
    </w:p>
    <w:p w14:paraId="7F2520A0" w14:textId="77777777" w:rsidR="00704A63" w:rsidRDefault="00000000">
      <w:pPr>
        <w:pBdr>
          <w:top w:val="nil"/>
          <w:left w:val="nil"/>
          <w:bottom w:val="nil"/>
          <w:right w:val="nil"/>
          <w:between w:val="nil"/>
        </w:pBdr>
        <w:ind w:left="-3" w:firstLine="709"/>
      </w:pPr>
      <w:r>
        <w:t xml:space="preserve">Важливо також пам’ятати про те, що Росія має військову базу в районі Гюмрі у Вірменії, який розташований поруч з кордоном з Азербайджаном. </w:t>
      </w:r>
      <w:r>
        <w:lastRenderedPageBreak/>
        <w:t>Крім того, Росія мала намір не дозволити жодній міжнародній організації чи державі перешкоджати її інтересам у регіоні, беручи участь у переговорному процесі, щоб зміцнити свою гегемонію як головного регіонального гравця та відігравати активну роль у регіональних питаннях з метою захисту національних інтересів у своєму «ближньому зарубіжжі».</w:t>
      </w:r>
    </w:p>
    <w:p w14:paraId="4E6192D5" w14:textId="77777777" w:rsidR="00704A63" w:rsidRDefault="00000000">
      <w:pPr>
        <w:pBdr>
          <w:top w:val="nil"/>
          <w:left w:val="nil"/>
          <w:bottom w:val="nil"/>
          <w:right w:val="nil"/>
          <w:between w:val="nil"/>
        </w:pBdr>
        <w:ind w:left="-3" w:firstLine="709"/>
        <w:rPr>
          <w:color w:val="000000"/>
        </w:rPr>
      </w:pPr>
      <w:r>
        <w:t xml:space="preserve">Однак слід пам’ятати, що стратегія Росії щодо конфлікту в Нагірному Карабасі поступово змінюється. У перші роки після розпаду Росія сприяла досягненню угод про припинення вогню на Кавказі. Це підтверджується її участю в укладенні Угоди про припинення вогню щодо Нагірно-Карабаського конфлікту 1994 року. Але вірмено-російський стратегічний союз розвинувся в основному завдяки Нагірно-Карабаському конфлікту. Однак різноманітна зовнішня політика Азербайджану, зосереджена на особливих стосунках з Туреччиною,  також сприяла цьому. Баку та Єреван вважали, що зближення з Москвою взаємовиключним. </w:t>
      </w:r>
      <w:r>
        <w:rPr>
          <w:highlight w:val="white"/>
        </w:rPr>
        <w:t>Це також підтверджується тим фактом, що Росія вважала Азербайджан найбільш проблемною країною на Південному Кавказі після розпаду СРСР. У травні 1993 року останні підрозділи російської армії залишили Азербайджан. Азербайджан був відверто дружнім до Чечні на чолі з Дудаєвим і Масхадовим під час чеченської кампанії. Як глава нової Росії після розпаду СРСР Володимир Путін відвідав Баку лише у 2001 році. Російсько-азербайджанські відносини зрушили з точки «замерзання» після цього візиту та підписання двосторонньої угоди в 2002 році. Незважаючи на те, що Нагірно-Карабаський конфлікт досі не вирішений, між Москвою та Єреваном, Баку та Анкарою були створені конструктивні відносини, включаючи військово-технічні. В кінці другого десятиліття ХХІ століття Вірменія та Азербайджан вважали Росію важливим посередником, який може відігравати особливу роль у мирному процесі, незважаючи на те, що не було навіть ознак досягнення компромісу щодо карабаського конфлікту.</w:t>
      </w:r>
    </w:p>
    <w:p w14:paraId="104AE733" w14:textId="77777777" w:rsidR="00704A63" w:rsidRDefault="00000000">
      <w:pPr>
        <w:ind w:left="-3" w:firstLine="709"/>
      </w:pPr>
      <w:r>
        <w:t xml:space="preserve">У зв’язку з тим, що і США як співголова Мінської групи ОБСЄ, також вважаються ключовим гравцем на Кавказі разом із Росією та Францією. </w:t>
      </w:r>
      <w:r>
        <w:lastRenderedPageBreak/>
        <w:t>Незважаючи на те, що її значення в регіоні не таке, як у Туреччини чи Росії, Сполучені Штати прагнуть розширити свій політичний і економічний вплив у цьому регіоні, щоб диверсифікувати видобуток нафти та шляхи транспортування.</w:t>
      </w:r>
    </w:p>
    <w:p w14:paraId="24943FA2" w14:textId="77777777" w:rsidR="00704A63" w:rsidRDefault="00000000">
      <w:pPr>
        <w:pBdr>
          <w:top w:val="nil"/>
          <w:left w:val="nil"/>
          <w:bottom w:val="nil"/>
          <w:right w:val="nil"/>
          <w:between w:val="nil"/>
        </w:pBdr>
        <w:ind w:left="-3" w:firstLine="709"/>
        <w:rPr>
          <w:color w:val="000000"/>
        </w:rPr>
      </w:pPr>
      <w:r>
        <w:rPr>
          <w:color w:val="000000"/>
        </w:rPr>
        <w:t>Франція, у свою чергу, підтримувала інтереси Європейського Союзу, оскільки «для вирішення головних економічних проблем регіону потрібне було якесь європейське посередництво».</w:t>
      </w:r>
    </w:p>
    <w:p w14:paraId="6659F4DA" w14:textId="77777777" w:rsidR="00704A63" w:rsidRDefault="00000000">
      <w:pPr>
        <w:ind w:left="-3" w:firstLine="709"/>
      </w:pPr>
      <w:r>
        <w:t>У свою чергу, Франція, щоб підтримати інтереси ЄС, стверджувала, що «для вирішення головних економічних проблем регіону потрібне було якесь європейське посередництво».</w:t>
      </w:r>
    </w:p>
    <w:p w14:paraId="24134895" w14:textId="77777777" w:rsidR="00704A63" w:rsidRDefault="00000000">
      <w:pPr>
        <w:pBdr>
          <w:top w:val="nil"/>
          <w:left w:val="nil"/>
          <w:bottom w:val="nil"/>
          <w:right w:val="nil"/>
          <w:between w:val="nil"/>
        </w:pBdr>
        <w:ind w:left="-3" w:firstLine="709"/>
        <w:rPr>
          <w:color w:val="000000"/>
        </w:rPr>
      </w:pPr>
      <w:r>
        <w:rPr>
          <w:highlight w:val="white"/>
        </w:rPr>
        <w:t>Водночас Карабахське врегулювання залишається єдиним ефективним способом взаємодії між Сполученими Штатами та Росією на пострадянському просторі. Вашингтон, як і Москва,  також балансує з різноманітними групами інтересів. З одного боку, справи щодо енергетичної безпеки зближують його з Баку. З іншого боку, за словами Галстяна (2018), ліберальні позиції більше схожі на позиції вірменського лобі (Нагірно-Карабаський рух розглядається як реакція на національну дискримінаційну політику СРСР). Що стосується Євросоюзу, то Брюссель не має власних миротворчих проектів у Нагірному Карабасі. Замість цього Франція виступає офіційним представником Брюсселя в Мінській групі.</w:t>
      </w:r>
    </w:p>
    <w:p w14:paraId="12D43980" w14:textId="77777777" w:rsidR="00704A63" w:rsidRDefault="00000000">
      <w:pPr>
        <w:pBdr>
          <w:top w:val="nil"/>
          <w:left w:val="nil"/>
          <w:bottom w:val="nil"/>
          <w:right w:val="nil"/>
          <w:between w:val="nil"/>
        </w:pBdr>
        <w:ind w:left="-3" w:firstLine="709"/>
        <w:rPr>
          <w:color w:val="000000"/>
          <w:highlight w:val="white"/>
        </w:rPr>
      </w:pPr>
      <w:r>
        <w:t xml:space="preserve">Таким чином, Москва докладає всіх зусиль, щоб посилити лідерство в регіоні. В цьому регіоні інші країни Мінської групи не мають особливого авторитету. Зокрема, Азербайджан стверджує, що під час участі в Мінській групі стало очевидним, що мета «трійки» ОБСЄ є збереженням стабільності для захисту своїх національних інтересів у регіоні, а не підтримкою переговорного процесу та досягнення мирного вирішення конфлікту (OSCE Minsk Group: Proposals and Failure, the View from Azerbaijan, 2018).  Це також підтверджується тим фактом, що можливості вирішення політичного конфлікту в Нагірному Карабасі були обмежені різноманітними інтересами. Власне кажучи, протягом багатьох років Москва використовувалася як </w:t>
      </w:r>
      <w:r>
        <w:lastRenderedPageBreak/>
        <w:t>«заморожувач» конфлікту в Нагірному Карабасі, не досягаючи значних змін та прогресів у вирішенні проблеми. Така ситуація підштовхує Азербайджан до перегляду несприятливого статус-кво.</w:t>
      </w:r>
    </w:p>
    <w:p w14:paraId="72AE8DE8" w14:textId="77777777" w:rsidR="00704A63" w:rsidRDefault="00000000">
      <w:pPr>
        <w:pBdr>
          <w:top w:val="nil"/>
          <w:left w:val="nil"/>
          <w:bottom w:val="nil"/>
          <w:right w:val="nil"/>
          <w:between w:val="nil"/>
        </w:pBdr>
        <w:ind w:left="-3" w:firstLine="709"/>
        <w:rPr>
          <w:color w:val="000000"/>
          <w:highlight w:val="white"/>
        </w:rPr>
      </w:pPr>
      <w:r>
        <w:rPr>
          <w:highlight w:val="white"/>
        </w:rPr>
        <w:t xml:space="preserve">З іншого боку, російське посередництво є важливим для обох сторін Нагірно-Карабаського конфлікту. Посередництво Росії для Вірменії, яка активно бере участь в інтеграційних процесах, де домінує Росія (ОДКБ і ЄАЕС), передбачає певні гарантії не-відновлення повномасштабних бойових дій. Співпраця з Росією дозволяє Азербайджану відокремитися від Заходу, який критикує внутрішню політику країни через проблеми прав людини та авторитарний режим. У 2016 році Росія провела конституційний референдум, який розширив повноваження глави держави та продовжив термін повноважень президента з п’яти до семи років. У лютому 2017 року Росія також підтримала призначення Мехрібан, дружини президента Ільхама Алієва, на посаду віце-президента. Таким чином, офіційна позиція Росії є ключовою частиною міжнародної легітимації політичної системи в прикаспійській державі, яку Баку високо цінує. </w:t>
      </w:r>
    </w:p>
    <w:p w14:paraId="2D86F624" w14:textId="77777777" w:rsidR="00704A63" w:rsidRDefault="00000000">
      <w:pPr>
        <w:pBdr>
          <w:top w:val="nil"/>
          <w:left w:val="nil"/>
          <w:bottom w:val="nil"/>
          <w:right w:val="nil"/>
          <w:between w:val="nil"/>
        </w:pBdr>
        <w:ind w:left="-3" w:firstLine="709"/>
        <w:rPr>
          <w:color w:val="000000"/>
        </w:rPr>
      </w:pPr>
      <w:r>
        <w:rPr>
          <w:highlight w:val="white"/>
        </w:rPr>
        <w:t xml:space="preserve">Разом з тим Азербайджан прагне бути партнером Заходу та незалежним гравцем регіональних енергетичних проектів. Баку твердо і послідовно підтримує незалежність Грузії та України. Ця прикаспійська держава не поспішає долучитися до євразійської інтеграції під керівництвом Москви. Тим часом Росія також прагне бути частиною інтеграційного процесу, не подібного до СНД. </w:t>
      </w:r>
      <w:r>
        <w:rPr>
          <w:color w:val="000000"/>
          <w:highlight w:val="white"/>
        </w:rPr>
        <w:t xml:space="preserve">Але до вирішення Нагірно-Карабаського конфлікту участь Вірменії та Азербайджану в одній інтеграційній структурі може звести ефективність останньої до нуля. </w:t>
      </w:r>
    </w:p>
    <w:p w14:paraId="2D9D9C78" w14:textId="77777777" w:rsidR="00704A63" w:rsidRDefault="00000000">
      <w:pPr>
        <w:pBdr>
          <w:top w:val="nil"/>
          <w:left w:val="nil"/>
          <w:bottom w:val="nil"/>
          <w:right w:val="nil"/>
          <w:between w:val="nil"/>
        </w:pBdr>
        <w:ind w:left="-3" w:firstLine="709"/>
      </w:pPr>
      <w:r>
        <w:t xml:space="preserve">Згідно з оцінками С. Македонського (2018), в кінці другого десятиліття ХХІ століття малоймовірно, що пряме військове втручання від будь-якої третьої сторони відбудеться, навіть якщо Баку розпочне військову операцію. Однак не існує сумнівів щодо повного дипломатичного тиску з усіх сторін. Ситуація з вірмено-азербайджанським кордоном, який не розглядається як спірна територія, може бути зовсім іншою. Втручання </w:t>
      </w:r>
      <w:r>
        <w:lastRenderedPageBreak/>
        <w:t>Організації договору про колективну безпеку (ОДКБ), членом якої є Вірменія, є неминучим у разі відкритого конфлікту між Баку та Єреваном. Вірменія може розраховувати на допомогу Росії та інших країн, які входять до цієї інтеграційної структури. Тим не менш, єдність членів ОДКБ викликає серйозні труднощі, особливо враховуючи міцні зв’язки Казахстану та Білорусі з Азербайджаном, включаючи військово-технічні зв’язки. Тим часом негативний сценарій щодо Нахічевані може призвести до конфліктів у євразійських інтеграційних програмах, які Москва активно підтримує.</w:t>
      </w:r>
    </w:p>
    <w:p w14:paraId="128875D2" w14:textId="77777777" w:rsidR="00704A63" w:rsidRDefault="00000000">
      <w:pPr>
        <w:pBdr>
          <w:top w:val="nil"/>
          <w:left w:val="nil"/>
          <w:bottom w:val="nil"/>
          <w:right w:val="nil"/>
          <w:between w:val="nil"/>
        </w:pBdr>
        <w:ind w:left="-3" w:firstLine="709"/>
        <w:rPr>
          <w:color w:val="000000"/>
          <w:highlight w:val="white"/>
        </w:rPr>
      </w:pPr>
      <w:r>
        <w:t>С. Македонський відзначив, що головним мотивом Кремля у вирішенні конфліктів на Кавказі у ХХІ столітті була реакція на зміну обставин (зміна статус-кво не на користь Росії, проникнення нових гравців у регіон та страх перед втратою свого впливу), а не на приховування ідеологічної програми чи складної геополітичної стратегії. Таким чином, Москва не прагне змінити статус-кво; натомість вона відповідає на такі спроби, як це було з Грузією в 2004–2008 роках. Водночас її дії на Південному Кавказі не базувалися на «кримському прецеденті». Після 2014 року Москва не використовувала у жодному конфлікті на цій частині пострадянського простору жоден  з сценаріїв, які вона випробувала в Криму.</w:t>
      </w:r>
    </w:p>
    <w:p w14:paraId="181CC50B" w14:textId="77777777" w:rsidR="00704A63" w:rsidRDefault="00000000">
      <w:pPr>
        <w:pBdr>
          <w:top w:val="nil"/>
          <w:left w:val="nil"/>
          <w:bottom w:val="nil"/>
          <w:right w:val="nil"/>
          <w:between w:val="nil"/>
        </w:pBdr>
        <w:ind w:left="-3" w:firstLine="709"/>
        <w:rPr>
          <w:highlight w:val="white"/>
        </w:rPr>
      </w:pPr>
      <w:r>
        <w:rPr>
          <w:highlight w:val="white"/>
        </w:rPr>
        <w:t>З іншого боку, у Концепції зовнішньої політики 2016 року (Об утверждении Концепции внешней политики Российской Федерации, 2016) НКР не згадується ні як невизнане утворення, ні як сторона конфлікту (при цьому Придністров’я розглядається як сторона конфлікту з Молдовою). Москва прагне зберегти максимальний баланс між Єреваном і Баку. Це особливо важливо після того, як у 2008 році Москва втратила контроль та важелі впливу над Грузією.</w:t>
      </w:r>
    </w:p>
    <w:p w14:paraId="22C002FA" w14:textId="77777777" w:rsidR="00704A63" w:rsidRDefault="00000000">
      <w:pPr>
        <w:pBdr>
          <w:top w:val="nil"/>
          <w:left w:val="nil"/>
          <w:bottom w:val="nil"/>
          <w:right w:val="nil"/>
          <w:between w:val="nil"/>
        </w:pBdr>
        <w:ind w:left="-3" w:firstLine="709"/>
        <w:rPr>
          <w:highlight w:val="white"/>
        </w:rPr>
      </w:pPr>
      <w:r>
        <w:rPr>
          <w:highlight w:val="white"/>
        </w:rPr>
        <w:t>Отож</w:t>
      </w:r>
      <w:r>
        <w:rPr>
          <w:color w:val="000000"/>
          <w:highlight w:val="white"/>
        </w:rPr>
        <w:t xml:space="preserve">, </w:t>
      </w:r>
      <w:r>
        <w:rPr>
          <w:color w:val="000000"/>
        </w:rPr>
        <w:t>територ</w:t>
      </w:r>
      <w:r>
        <w:t>ію</w:t>
      </w:r>
      <w:r>
        <w:rPr>
          <w:color w:val="000000"/>
        </w:rPr>
        <w:t xml:space="preserve"> сучасного Нагірного Карабаху бул</w:t>
      </w:r>
      <w:r>
        <w:t>о</w:t>
      </w:r>
      <w:r>
        <w:rPr>
          <w:color w:val="000000"/>
        </w:rPr>
        <w:t xml:space="preserve"> офіційно </w:t>
      </w:r>
      <w:r>
        <w:t>приєднано</w:t>
      </w:r>
      <w:r>
        <w:rPr>
          <w:color w:val="000000"/>
        </w:rPr>
        <w:t xml:space="preserve"> до складу Азербайджану за часів більшовицької влади. </w:t>
      </w:r>
      <w:r>
        <w:t xml:space="preserve">Наприкінці існування Радянського Союзу, коли відбувався так званий «парад суверенітетів» у союзних республіках і влада Москви вже не була такою сильною, бажання приєднати Карабах до Вірменії посилилося. Це </w:t>
      </w:r>
      <w:r>
        <w:lastRenderedPageBreak/>
        <w:t xml:space="preserve">спричинило першу війну, яка закінчилася перемогою Вірменії та визначила стан безпеки в регіоні. Немає сумніву, що цей конфлікт у кінці другого десятиліття ХХІ століття продовжував мати негативний вплив на обидві країни та створював загрозу для більшої стабільності в регіоні. Потенціал Нагірного Карабаху як важливого транспортного шляху між Європою та Азією, який сприяв би торгівлі між двома континентами, перешкоджається через конфлікт. </w:t>
      </w:r>
      <w:r>
        <w:rPr>
          <w:highlight w:val="white"/>
        </w:rPr>
        <w:t xml:space="preserve">Тим не менш, дії Мінської групи ОБСЄ не призвели до мирного вирішення конфлікту. </w:t>
      </w:r>
      <w:r>
        <w:rPr>
          <w:color w:val="000000"/>
          <w:highlight w:val="white"/>
        </w:rPr>
        <w:t xml:space="preserve">Різновекторні інтереси Азербайджану та Вірменії, не бажання вирішувати конфлікт на засадах спільних домовленостей та поступатися власними інтересами привели до пошуку сторонами конфліктів зовнішньої підтримки. </w:t>
      </w:r>
      <w:r>
        <w:rPr>
          <w:highlight w:val="white"/>
        </w:rPr>
        <w:t xml:space="preserve">Після цього Туреччина почала піклуватися про Азербайджан, реалізуючи свої можливості як міжнародного гравця в регіоні, а про Вірменію піклувалися Росія та Іран. Особливо важливою була роль Росії, яка намагалася підтримувати конфлікт у замороженому стані, щоб забезпечити своє домінування в регіоні. </w:t>
      </w:r>
    </w:p>
    <w:p w14:paraId="3D5EA025" w14:textId="77777777" w:rsidR="00C71086" w:rsidRDefault="00C71086">
      <w:pPr>
        <w:pBdr>
          <w:top w:val="nil"/>
          <w:left w:val="nil"/>
          <w:bottom w:val="nil"/>
          <w:right w:val="nil"/>
          <w:between w:val="nil"/>
        </w:pBdr>
        <w:ind w:left="-3" w:firstLine="709"/>
        <w:jc w:val="center"/>
        <w:rPr>
          <w:b/>
          <w:color w:val="000000"/>
        </w:rPr>
      </w:pPr>
    </w:p>
    <w:p w14:paraId="16EAEFEF" w14:textId="77777777" w:rsidR="00C71086" w:rsidRDefault="00C71086">
      <w:pPr>
        <w:pBdr>
          <w:top w:val="nil"/>
          <w:left w:val="nil"/>
          <w:bottom w:val="nil"/>
          <w:right w:val="nil"/>
          <w:between w:val="nil"/>
        </w:pBdr>
        <w:ind w:left="-3" w:firstLine="709"/>
        <w:jc w:val="center"/>
        <w:rPr>
          <w:b/>
          <w:color w:val="000000"/>
        </w:rPr>
      </w:pPr>
    </w:p>
    <w:p w14:paraId="748050E1" w14:textId="77777777" w:rsidR="00C71086" w:rsidRDefault="00C71086">
      <w:pPr>
        <w:pBdr>
          <w:top w:val="nil"/>
          <w:left w:val="nil"/>
          <w:bottom w:val="nil"/>
          <w:right w:val="nil"/>
          <w:between w:val="nil"/>
        </w:pBdr>
        <w:ind w:left="-3" w:firstLine="709"/>
        <w:jc w:val="center"/>
        <w:rPr>
          <w:b/>
          <w:color w:val="000000"/>
        </w:rPr>
      </w:pPr>
    </w:p>
    <w:p w14:paraId="4BF49363" w14:textId="77777777" w:rsidR="00C71086" w:rsidRDefault="00C71086">
      <w:pPr>
        <w:pBdr>
          <w:top w:val="nil"/>
          <w:left w:val="nil"/>
          <w:bottom w:val="nil"/>
          <w:right w:val="nil"/>
          <w:between w:val="nil"/>
        </w:pBdr>
        <w:ind w:left="-3" w:firstLine="709"/>
        <w:jc w:val="center"/>
        <w:rPr>
          <w:b/>
          <w:color w:val="000000"/>
        </w:rPr>
      </w:pPr>
    </w:p>
    <w:p w14:paraId="70D3EDBB" w14:textId="77777777" w:rsidR="00C71086" w:rsidRDefault="00C71086">
      <w:pPr>
        <w:pBdr>
          <w:top w:val="nil"/>
          <w:left w:val="nil"/>
          <w:bottom w:val="nil"/>
          <w:right w:val="nil"/>
          <w:between w:val="nil"/>
        </w:pBdr>
        <w:ind w:left="-3" w:firstLine="709"/>
        <w:jc w:val="center"/>
        <w:rPr>
          <w:b/>
          <w:color w:val="000000"/>
        </w:rPr>
      </w:pPr>
    </w:p>
    <w:p w14:paraId="6B758A74" w14:textId="77777777" w:rsidR="00C71086" w:rsidRDefault="00C71086">
      <w:pPr>
        <w:pBdr>
          <w:top w:val="nil"/>
          <w:left w:val="nil"/>
          <w:bottom w:val="nil"/>
          <w:right w:val="nil"/>
          <w:between w:val="nil"/>
        </w:pBdr>
        <w:ind w:left="-3" w:firstLine="709"/>
        <w:jc w:val="center"/>
        <w:rPr>
          <w:b/>
          <w:color w:val="000000"/>
        </w:rPr>
      </w:pPr>
    </w:p>
    <w:p w14:paraId="0F770836" w14:textId="77777777" w:rsidR="00C71086" w:rsidRDefault="00C71086">
      <w:pPr>
        <w:pBdr>
          <w:top w:val="nil"/>
          <w:left w:val="nil"/>
          <w:bottom w:val="nil"/>
          <w:right w:val="nil"/>
          <w:between w:val="nil"/>
        </w:pBdr>
        <w:ind w:left="-3" w:firstLine="709"/>
        <w:jc w:val="center"/>
        <w:rPr>
          <w:b/>
          <w:color w:val="000000"/>
        </w:rPr>
      </w:pPr>
    </w:p>
    <w:p w14:paraId="050F120B" w14:textId="77777777" w:rsidR="00C71086" w:rsidRDefault="00C71086">
      <w:pPr>
        <w:pBdr>
          <w:top w:val="nil"/>
          <w:left w:val="nil"/>
          <w:bottom w:val="nil"/>
          <w:right w:val="nil"/>
          <w:between w:val="nil"/>
        </w:pBdr>
        <w:ind w:left="-3" w:firstLine="709"/>
        <w:jc w:val="center"/>
        <w:rPr>
          <w:b/>
          <w:color w:val="000000"/>
        </w:rPr>
      </w:pPr>
    </w:p>
    <w:p w14:paraId="14EFEA0F" w14:textId="77777777" w:rsidR="00C71086" w:rsidRDefault="00C71086">
      <w:pPr>
        <w:pBdr>
          <w:top w:val="nil"/>
          <w:left w:val="nil"/>
          <w:bottom w:val="nil"/>
          <w:right w:val="nil"/>
          <w:between w:val="nil"/>
        </w:pBdr>
        <w:ind w:left="-3" w:firstLine="709"/>
        <w:jc w:val="center"/>
        <w:rPr>
          <w:b/>
          <w:color w:val="000000"/>
        </w:rPr>
      </w:pPr>
    </w:p>
    <w:p w14:paraId="4E3213B1" w14:textId="77777777" w:rsidR="00C71086" w:rsidRDefault="00C71086">
      <w:pPr>
        <w:pBdr>
          <w:top w:val="nil"/>
          <w:left w:val="nil"/>
          <w:bottom w:val="nil"/>
          <w:right w:val="nil"/>
          <w:between w:val="nil"/>
        </w:pBdr>
        <w:ind w:left="-3" w:firstLine="709"/>
        <w:jc w:val="center"/>
        <w:rPr>
          <w:b/>
          <w:color w:val="000000"/>
        </w:rPr>
      </w:pPr>
    </w:p>
    <w:p w14:paraId="5A9EE5C2" w14:textId="77777777" w:rsidR="00C71086" w:rsidRDefault="00C71086">
      <w:pPr>
        <w:pBdr>
          <w:top w:val="nil"/>
          <w:left w:val="nil"/>
          <w:bottom w:val="nil"/>
          <w:right w:val="nil"/>
          <w:between w:val="nil"/>
        </w:pBdr>
        <w:ind w:left="-3" w:firstLine="709"/>
        <w:jc w:val="center"/>
        <w:rPr>
          <w:b/>
          <w:color w:val="000000"/>
        </w:rPr>
      </w:pPr>
    </w:p>
    <w:p w14:paraId="0505E8E4" w14:textId="77777777" w:rsidR="00C71086" w:rsidRDefault="00C71086">
      <w:pPr>
        <w:pBdr>
          <w:top w:val="nil"/>
          <w:left w:val="nil"/>
          <w:bottom w:val="nil"/>
          <w:right w:val="nil"/>
          <w:between w:val="nil"/>
        </w:pBdr>
        <w:ind w:left="-3" w:firstLine="709"/>
        <w:jc w:val="center"/>
        <w:rPr>
          <w:b/>
          <w:color w:val="000000"/>
        </w:rPr>
      </w:pPr>
    </w:p>
    <w:p w14:paraId="5820776F" w14:textId="77777777" w:rsidR="00C71086" w:rsidRDefault="00C71086">
      <w:pPr>
        <w:pBdr>
          <w:top w:val="nil"/>
          <w:left w:val="nil"/>
          <w:bottom w:val="nil"/>
          <w:right w:val="nil"/>
          <w:between w:val="nil"/>
        </w:pBdr>
        <w:ind w:left="-3" w:firstLine="709"/>
        <w:jc w:val="center"/>
        <w:rPr>
          <w:b/>
          <w:color w:val="000000"/>
        </w:rPr>
      </w:pPr>
    </w:p>
    <w:p w14:paraId="4ADC71A6" w14:textId="77777777" w:rsidR="00C71086" w:rsidRDefault="00C71086">
      <w:pPr>
        <w:pBdr>
          <w:top w:val="nil"/>
          <w:left w:val="nil"/>
          <w:bottom w:val="nil"/>
          <w:right w:val="nil"/>
          <w:between w:val="nil"/>
        </w:pBdr>
        <w:ind w:left="-3" w:firstLine="709"/>
        <w:jc w:val="center"/>
        <w:rPr>
          <w:b/>
          <w:color w:val="000000"/>
        </w:rPr>
      </w:pPr>
    </w:p>
    <w:p w14:paraId="68041B2E" w14:textId="77777777" w:rsidR="00C71086" w:rsidRDefault="00C71086">
      <w:pPr>
        <w:pBdr>
          <w:top w:val="nil"/>
          <w:left w:val="nil"/>
          <w:bottom w:val="nil"/>
          <w:right w:val="nil"/>
          <w:between w:val="nil"/>
        </w:pBdr>
        <w:ind w:left="-3" w:firstLine="709"/>
        <w:jc w:val="center"/>
        <w:rPr>
          <w:b/>
          <w:color w:val="000000"/>
        </w:rPr>
      </w:pPr>
    </w:p>
    <w:p w14:paraId="3B3EEB57" w14:textId="009396FF" w:rsidR="00704A63" w:rsidRDefault="00000000">
      <w:pPr>
        <w:pBdr>
          <w:top w:val="nil"/>
          <w:left w:val="nil"/>
          <w:bottom w:val="nil"/>
          <w:right w:val="nil"/>
          <w:between w:val="nil"/>
        </w:pBdr>
        <w:ind w:left="-3" w:firstLine="709"/>
        <w:jc w:val="center"/>
        <w:rPr>
          <w:b/>
          <w:color w:val="000000"/>
        </w:rPr>
      </w:pPr>
      <w:r>
        <w:rPr>
          <w:b/>
          <w:color w:val="000000"/>
        </w:rPr>
        <w:lastRenderedPageBreak/>
        <w:t>РОЗДІЛ 3. ПЕРЕБІГ КОНФЛІКТУ НАВКОЛО НАГІРНОГО КАРАБАХУ</w:t>
      </w:r>
    </w:p>
    <w:p w14:paraId="77D73D1F" w14:textId="77777777" w:rsidR="00704A63" w:rsidRDefault="00704A63">
      <w:pPr>
        <w:pBdr>
          <w:top w:val="nil"/>
          <w:left w:val="nil"/>
          <w:bottom w:val="nil"/>
          <w:right w:val="nil"/>
          <w:between w:val="nil"/>
        </w:pBdr>
        <w:ind w:left="-3" w:firstLine="709"/>
      </w:pPr>
    </w:p>
    <w:p w14:paraId="1750CA45" w14:textId="77777777" w:rsidR="00704A63" w:rsidRDefault="00704A63">
      <w:pPr>
        <w:pBdr>
          <w:top w:val="nil"/>
          <w:left w:val="nil"/>
          <w:bottom w:val="nil"/>
          <w:right w:val="nil"/>
          <w:between w:val="nil"/>
        </w:pBdr>
        <w:ind w:left="-3" w:firstLine="709"/>
      </w:pPr>
    </w:p>
    <w:p w14:paraId="116C8439" w14:textId="77777777" w:rsidR="00704A63" w:rsidRDefault="00000000">
      <w:pPr>
        <w:pBdr>
          <w:top w:val="nil"/>
          <w:left w:val="nil"/>
          <w:bottom w:val="nil"/>
          <w:right w:val="nil"/>
          <w:between w:val="nil"/>
        </w:pBdr>
        <w:ind w:left="-3" w:firstLine="709"/>
        <w:rPr>
          <w:color w:val="000000"/>
        </w:rPr>
      </w:pPr>
      <w:r>
        <w:rPr>
          <w:color w:val="000000"/>
        </w:rPr>
        <w:t xml:space="preserve">Про сучасний конфлікт навколо Нагірного Карабаху варто вести мову в рамках 2020-2023 рр. Його початок датується 27 вересням 2020 р., коли розпочалася Друга карабаська війна. Повернення до конфронтації очікувало багато міжнародних експертів, але вона розпочалася тоді, коли в увага світу була прикована до другої хвилі коронавірусної інфекції Covid-19, а також коли Європа була поглинута Brexit; Сполучені Штати готувалися до виборів, Росія займалася кризою в Білорусі та Навальним. </w:t>
      </w:r>
    </w:p>
    <w:p w14:paraId="0B19394E" w14:textId="77777777" w:rsidR="00704A63" w:rsidRDefault="00000000">
      <w:pPr>
        <w:pBdr>
          <w:top w:val="nil"/>
          <w:left w:val="nil"/>
          <w:bottom w:val="nil"/>
          <w:right w:val="nil"/>
          <w:between w:val="nil"/>
        </w:pBdr>
        <w:ind w:left="-3" w:firstLine="709"/>
        <w:rPr>
          <w:color w:val="000000"/>
        </w:rPr>
      </w:pPr>
      <w:r>
        <w:rPr>
          <w:color w:val="000000"/>
        </w:rPr>
        <w:t xml:space="preserve">Ця війна була </w:t>
      </w:r>
      <w:r>
        <w:t>не схожою</w:t>
      </w:r>
      <w:r>
        <w:rPr>
          <w:color w:val="000000"/>
        </w:rPr>
        <w:t xml:space="preserve"> на жодну іншу на пострадянському просторі через свою складність та залучення акторів. Активні бойові дії поновилися 27 вересня 2020 року й відбувалися вздовж усієї лінії зіткнення біля Нагірного Карабаху.</w:t>
      </w:r>
      <w:r>
        <w:t xml:space="preserve"> </w:t>
      </w:r>
      <w:r>
        <w:rPr>
          <w:color w:val="000000"/>
        </w:rPr>
        <w:t xml:space="preserve">Хоча ніхто не знає, хто </w:t>
      </w:r>
      <w:r>
        <w:t>розпочав</w:t>
      </w:r>
      <w:r>
        <w:rPr>
          <w:color w:val="000000"/>
        </w:rPr>
        <w:t xml:space="preserve"> першим, </w:t>
      </w:r>
      <w:r>
        <w:t>сутички</w:t>
      </w:r>
      <w:r>
        <w:rPr>
          <w:color w:val="000000"/>
        </w:rPr>
        <w:t xml:space="preserve"> згодом переросли в</w:t>
      </w:r>
      <w:r>
        <w:t xml:space="preserve"> стрімке</w:t>
      </w:r>
      <w:r>
        <w:rPr>
          <w:color w:val="000000"/>
        </w:rPr>
        <w:t xml:space="preserve"> </w:t>
      </w:r>
      <w:r>
        <w:t>ворогування</w:t>
      </w:r>
      <w:r>
        <w:rPr>
          <w:color w:val="000000"/>
        </w:rPr>
        <w:t xml:space="preserve"> із застосуванням важкого озброєння та авіації. </w:t>
      </w:r>
    </w:p>
    <w:p w14:paraId="61B81A75" w14:textId="77777777" w:rsidR="00704A63" w:rsidRDefault="00000000">
      <w:pPr>
        <w:pBdr>
          <w:top w:val="nil"/>
          <w:left w:val="nil"/>
          <w:bottom w:val="nil"/>
          <w:right w:val="nil"/>
          <w:between w:val="nil"/>
        </w:pBdr>
        <w:ind w:left="-3" w:firstLine="709"/>
      </w:pPr>
      <w:r>
        <w:t>Як зазначив А. Колдомасов (2023), і вірмени, і азербайджанці шукали міжнародну підтримку своєї позиції в конфлікті. Найпростішим і найшвидшим способом досягти цього в сучасному світі є «постинг» у соціальних мережах. Інстаграм, фейсбук, ютуб і твітер стали ще одним майданчиком для конфліктів між представниками обох країн і іноземцями, які висловлюють свою підтримку тій чи іншій стороні.</w:t>
      </w:r>
    </w:p>
    <w:p w14:paraId="6EDBF263" w14:textId="77777777" w:rsidR="00704A63" w:rsidRDefault="00000000">
      <w:pPr>
        <w:pBdr>
          <w:top w:val="nil"/>
          <w:left w:val="nil"/>
          <w:bottom w:val="nil"/>
          <w:right w:val="nil"/>
          <w:between w:val="nil"/>
        </w:pBdr>
        <w:ind w:left="-3" w:firstLine="709"/>
        <w:rPr>
          <w:color w:val="000000"/>
        </w:rPr>
      </w:pPr>
      <w:r>
        <w:t xml:space="preserve">Протистояння тривало 44 дні. У цьому конфлікті Азербайджан вже мав стратегічну перевагу, використовуючи сучасне озброєння, авіацію та безпілотні апарати, зокрема відомі турецькі Bayraktar. На півдні окупованого Карабаху армія Азербайджану змогла прорвати оборону сепаратистів і вірмен і почала активно звільняти території уздовж кордону з Іраном. </w:t>
      </w:r>
      <w:r>
        <w:rPr>
          <w:color w:val="000000"/>
        </w:rPr>
        <w:t>Коли азербайджансь</w:t>
      </w:r>
      <w:r>
        <w:t>кі збройні сили</w:t>
      </w:r>
      <w:r>
        <w:rPr>
          <w:color w:val="000000"/>
        </w:rPr>
        <w:t xml:space="preserve"> досягл</w:t>
      </w:r>
      <w:r>
        <w:t>и</w:t>
      </w:r>
      <w:r>
        <w:rPr>
          <w:color w:val="000000"/>
        </w:rPr>
        <w:t xml:space="preserve"> межі з Вірменією на півдні та змог</w:t>
      </w:r>
      <w:r>
        <w:t>ли</w:t>
      </w:r>
      <w:r>
        <w:rPr>
          <w:color w:val="000000"/>
        </w:rPr>
        <w:t xml:space="preserve"> в</w:t>
      </w:r>
      <w:r>
        <w:t>изволити</w:t>
      </w:r>
      <w:r>
        <w:rPr>
          <w:color w:val="000000"/>
        </w:rPr>
        <w:t xml:space="preserve"> гірське місто Шуша, розташоване в б</w:t>
      </w:r>
      <w:r>
        <w:t>лизько</w:t>
      </w:r>
      <w:r>
        <w:rPr>
          <w:color w:val="000000"/>
        </w:rPr>
        <w:t xml:space="preserve"> до </w:t>
      </w:r>
      <w:r>
        <w:rPr>
          <w:color w:val="000000"/>
        </w:rPr>
        <w:lastRenderedPageBreak/>
        <w:t xml:space="preserve">столиці так званої «НКР» Степанакерта, </w:t>
      </w:r>
      <w:r>
        <w:t>повна поразка</w:t>
      </w:r>
      <w:r>
        <w:rPr>
          <w:color w:val="000000"/>
        </w:rPr>
        <w:t xml:space="preserve"> сепаратистів ста</w:t>
      </w:r>
      <w:r>
        <w:t>ла</w:t>
      </w:r>
      <w:r>
        <w:rPr>
          <w:color w:val="000000"/>
        </w:rPr>
        <w:t xml:space="preserve"> лише питанням часу (Черниш, 2022).</w:t>
      </w:r>
    </w:p>
    <w:p w14:paraId="06EEB1C9" w14:textId="77777777" w:rsidR="00704A63" w:rsidRDefault="00000000">
      <w:pPr>
        <w:pBdr>
          <w:top w:val="nil"/>
          <w:left w:val="nil"/>
          <w:bottom w:val="nil"/>
          <w:right w:val="nil"/>
          <w:between w:val="nil"/>
        </w:pBdr>
        <w:ind w:left="-3" w:firstLine="709"/>
        <w:rPr>
          <w:color w:val="000000"/>
        </w:rPr>
      </w:pPr>
      <w:r>
        <w:rPr>
          <w:color w:val="000000"/>
        </w:rPr>
        <w:t>Після шести тижнів важких боїв і просування азербайджанських військ за посередництва Російської федерації сторони погодилися на перемир’я, яке набуло чинності вночі 10 листопада</w:t>
      </w:r>
      <w:r>
        <w:t xml:space="preserve"> (Trilateral Statement of the leaders of Azerbaijan, Russian Federation and Armenia, 2021). </w:t>
      </w:r>
      <w:r>
        <w:rPr>
          <w:color w:val="000000"/>
        </w:rPr>
        <w:t>Одночасно воно запобігло повному розгрому сепаратистів і вірмен і значно підвищило перевагу та зміни для Азербайджану.</w:t>
      </w:r>
    </w:p>
    <w:p w14:paraId="0E271C34" w14:textId="77777777" w:rsidR="00704A63" w:rsidRDefault="00000000">
      <w:pPr>
        <w:pBdr>
          <w:top w:val="nil"/>
          <w:left w:val="nil"/>
          <w:bottom w:val="nil"/>
          <w:right w:val="nil"/>
          <w:between w:val="nil"/>
        </w:pBdr>
        <w:ind w:left="-3" w:firstLine="709"/>
        <w:rPr>
          <w:color w:val="000000"/>
        </w:rPr>
      </w:pPr>
      <w:r>
        <w:rPr>
          <w:color w:val="000000"/>
        </w:rPr>
        <w:t xml:space="preserve">В результаті тристоронньої угоди: </w:t>
      </w:r>
    </w:p>
    <w:p w14:paraId="0D71A281" w14:textId="77777777" w:rsidR="00704A63" w:rsidRDefault="00000000">
      <w:pPr>
        <w:pBdr>
          <w:top w:val="nil"/>
          <w:left w:val="nil"/>
          <w:bottom w:val="nil"/>
          <w:right w:val="nil"/>
          <w:between w:val="nil"/>
        </w:pBdr>
        <w:ind w:left="-3" w:firstLine="709"/>
      </w:pPr>
      <w:r>
        <w:rPr>
          <w:color w:val="000000"/>
        </w:rPr>
        <w:t xml:space="preserve">–  Азербайджан повернув </w:t>
      </w:r>
      <w:r>
        <w:t>велику</w:t>
      </w:r>
      <w:r>
        <w:rPr>
          <w:color w:val="000000"/>
        </w:rPr>
        <w:t xml:space="preserve"> частину своїх територій, які ще не встиг відвоювати до підписання перемир’я. </w:t>
      </w:r>
      <w:r>
        <w:t>Це включає Агдамський, Газахський, Кельбаджарський і Лачинський райони, а також місто Шуша;</w:t>
      </w:r>
    </w:p>
    <w:p w14:paraId="5B73D766" w14:textId="77777777" w:rsidR="00704A63" w:rsidRDefault="00000000">
      <w:pPr>
        <w:ind w:left="-3" w:firstLine="709"/>
      </w:pPr>
      <w:r>
        <w:t>– сепаратисти та Вірменія зберігали Лачинський коридор за собою, який забезпечував зв’язок між Єреваном і так званою «НКР», але наголошувалося на будівництві іншого шляху, який мав замінити цей коридор;</w:t>
      </w:r>
    </w:p>
    <w:p w14:paraId="061B482A" w14:textId="77777777" w:rsidR="00704A63" w:rsidRDefault="00000000">
      <w:pPr>
        <w:ind w:left="-3" w:firstLine="709"/>
      </w:pPr>
      <w:r>
        <w:t>– Єреван мав забезпечити зв’язок між західними частинами Азербайджану та Нахічеванською Автономною Республікою. Під контролем ФСБ Росії транспортування мало відбуватися через Зангезурський коридор на півдні країни.</w:t>
      </w:r>
    </w:p>
    <w:p w14:paraId="5FAC1A25" w14:textId="77777777" w:rsidR="00704A63" w:rsidRDefault="00000000">
      <w:pPr>
        <w:pBdr>
          <w:top w:val="nil"/>
          <w:left w:val="nil"/>
          <w:bottom w:val="nil"/>
          <w:right w:val="nil"/>
          <w:between w:val="nil"/>
        </w:pBdr>
        <w:ind w:left="-3" w:firstLine="709"/>
      </w:pPr>
      <w:r>
        <w:t>– для дотримання умов угоди на території, непідконтрольній Азербайджану, Нагірного Карабаху, розміщувався миротворчий контингент РФ у складі 1960 військовослужбовців із бронетранспортерами та автомобільною технікою. Час перебування становить п’ять років, і він автоматично продовжується на наступні п’ятирічні періоди.</w:t>
      </w:r>
    </w:p>
    <w:p w14:paraId="6873E1B1" w14:textId="77777777" w:rsidR="00704A63" w:rsidRDefault="00000000">
      <w:pPr>
        <w:pBdr>
          <w:top w:val="nil"/>
          <w:left w:val="nil"/>
          <w:bottom w:val="nil"/>
          <w:right w:val="nil"/>
          <w:between w:val="nil"/>
        </w:pBdr>
        <w:ind w:left="-3" w:firstLine="709"/>
        <w:rPr>
          <w:color w:val="000000"/>
        </w:rPr>
      </w:pPr>
      <w:r>
        <w:t>Таким чином була зафіксована значна, але не повна поразка Вірменії та підтримуваних нею сепаратистів у Карабасі.</w:t>
      </w:r>
    </w:p>
    <w:p w14:paraId="40A644DA" w14:textId="77777777" w:rsidR="00704A63" w:rsidRDefault="00000000">
      <w:pPr>
        <w:pBdr>
          <w:top w:val="nil"/>
          <w:left w:val="nil"/>
          <w:bottom w:val="nil"/>
          <w:right w:val="nil"/>
          <w:between w:val="nil"/>
        </w:pBdr>
        <w:ind w:left="-3" w:firstLine="709"/>
      </w:pPr>
      <w:r>
        <w:t xml:space="preserve">Туреччина стверджує, що угода означає, що її союзник Азербайджан здобув значних досягнень </w:t>
      </w:r>
      <w:r>
        <w:rPr>
          <w:highlight w:val="white"/>
        </w:rPr>
        <w:t>(</w:t>
      </w:r>
      <w:r>
        <w:t xml:space="preserve">Armenia, Russia, Azerbaijan sign deal to end Karabakh war, 2020). Насправді, порівняно з війною дев’яностих років, </w:t>
      </w:r>
      <w:r>
        <w:lastRenderedPageBreak/>
        <w:t>ситуація значно покращилася на користь Азербайджану. Новим стало пряме втручання Росії в конфлікт з ініціативою щодо розміщення «миротворчого контингенту». Це дозволило певним чином загальмувати подальшу ескалацію та створило нову зону військової присутності Росії на Кавказі. Це змушило обидві країни більше звертати увагу на позицію Москви та надало Росії нові потенційні важелі впливу на обидві країни. Перемога Баку в цій новій війні стала досягненням для всієї країни. У Вірменії критика влади призвела до масових протестів, які почалися практично одразу після перемир’я.</w:t>
      </w:r>
    </w:p>
    <w:p w14:paraId="45AC3B35" w14:textId="77777777" w:rsidR="00704A63" w:rsidRDefault="00000000">
      <w:pPr>
        <w:pBdr>
          <w:top w:val="nil"/>
          <w:left w:val="nil"/>
          <w:bottom w:val="nil"/>
          <w:right w:val="nil"/>
          <w:between w:val="nil"/>
        </w:pBdr>
        <w:ind w:left="-3" w:firstLine="709"/>
        <w:rPr>
          <w:color w:val="000000"/>
        </w:rPr>
      </w:pPr>
      <w:r>
        <w:t>Швейцарський дипломат Гюнтер Бехлер, колишній спецпредставник ОБСЄ, вважає, що вірмено-азербайджанський військовий конфлікт ознаменував програш міжнародного права, багатосторонності та спроб дипломатичного вирішення конфлікту для Південного Кавказу. Бехлер заявив, що російське керівництво «фантастично» використало надану можливість для посилення своїх позицій у регіоні, що призвело до того, що обидві сторони конфлікту отримали те, чого вони найменше хотіли: російські миротворчі війська. Швейцарський також дипломат вважає, що ЄС може знову «втратити» Південний Кавказ. У Вірменії, він зауважив, що після поразки у війні за Карабах «демократичний експеримент» постраждав. При цьому ні ЄС, ні США не готові відігравати більш значну роль у регіоні, на відміну від Росії (Есипов, 2020).</w:t>
      </w:r>
    </w:p>
    <w:p w14:paraId="7B683C30" w14:textId="77777777" w:rsidR="00704A63" w:rsidRDefault="00000000">
      <w:pPr>
        <w:pBdr>
          <w:top w:val="nil"/>
          <w:left w:val="nil"/>
          <w:bottom w:val="nil"/>
          <w:right w:val="nil"/>
          <w:between w:val="nil"/>
        </w:pBdr>
        <w:ind w:left="-3" w:firstLine="709"/>
        <w:rPr>
          <w:color w:val="000000"/>
        </w:rPr>
      </w:pPr>
      <w:r>
        <w:t>Туреччина також виграла від цього конфлікту. Узгоджений транспортний коридор між Нахічеваньом і Азербайджаном дозволить турецьким експортерам відправляти свої товари до Китаю коротшим шляхом, в обхід Грузії.</w:t>
      </w:r>
    </w:p>
    <w:p w14:paraId="68D9F8C4" w14:textId="77777777" w:rsidR="00704A63" w:rsidRDefault="00000000">
      <w:pPr>
        <w:ind w:left="-3" w:firstLine="709"/>
        <w:rPr>
          <w:highlight w:val="white"/>
        </w:rPr>
      </w:pPr>
      <w:r>
        <w:rPr>
          <w:highlight w:val="white"/>
        </w:rPr>
        <w:t>Після 44-денної війни Єреван заявив, що війна не вирішила конфлікт і що Мінська група ОБСЄ повинна відновити переговори на основі Мадридських принципів і базових елементів, які були створені ще в 2007 році, або на їх оновлених варіантів.</w:t>
      </w:r>
    </w:p>
    <w:p w14:paraId="0D2976CF" w14:textId="77777777" w:rsidR="00704A63" w:rsidRDefault="00000000">
      <w:pPr>
        <w:ind w:left="-3" w:firstLine="709"/>
      </w:pPr>
      <w:r>
        <w:t xml:space="preserve">Важливо відзначити, що тристороння угода закінчила 44-денну війну, </w:t>
      </w:r>
      <w:r>
        <w:lastRenderedPageBreak/>
        <w:t>але не призвела до повного припинення конфлікту. У кінцевому підсумку це перемир’я почало розглядатися як вимушена перерва до наступної гострої фази конфлікту. Тим паче, домовленості, досягнуті за угодою листопада 2020 року, не були повністю виконані. Вірменія не виконала своїх зобов’язань надати Азербайджану доступ до Зангезурського коридору, що перешкоджає сполученню між Баку та Нахічеванем. Після проголошення перемир’я сторони продовжували обстрілювати один одного, незважаючи на присутність російських «миротворців». Припинення вогню набуло ситуаційного характеру. У 2020 і 2021 роках відбувалися сутички вздовж вірмено-азербайджанського кордону та навколо Карабаху (Черниш, 2022).</w:t>
      </w:r>
    </w:p>
    <w:p w14:paraId="0ABFA37E" w14:textId="77777777" w:rsidR="00704A63" w:rsidRDefault="00000000">
      <w:pPr>
        <w:pBdr>
          <w:top w:val="nil"/>
          <w:left w:val="nil"/>
          <w:bottom w:val="nil"/>
          <w:right w:val="nil"/>
          <w:between w:val="nil"/>
        </w:pBdr>
        <w:ind w:left="-3" w:firstLine="709"/>
        <w:rPr>
          <w:color w:val="000000"/>
        </w:rPr>
      </w:pPr>
      <w:r>
        <w:t>Зіткнення між збройними силами Азербайджану та Вірменії почалися наприкінці весни 2021 року і тривали майже півроку до вересня 2022 року. Азербайджан намагався змусити вірменську владу пришвидшити процес визначення кордону між двома країнами, передачу азербайджанській армії частини території та створення транспортних коридорів. На думку Б. Погосяна (2022) Азербайджан розпочав свою стратегію військового шантажу з травня 2021 року, вторгнувшись до 50 квадратних кілометрів території Вірменії. Врешті-решт, як стверджує А. Райков (2022), це вдалося, і дві країни розпочали переговори щодо свого майбутнього. Переговори проводилися в двох різних групах: одна з Росією, а інша з Європейським Союзом. Проте вони проходили дуже непросто (с. 42).</w:t>
      </w:r>
    </w:p>
    <w:p w14:paraId="74EFC667" w14:textId="77777777" w:rsidR="00704A63" w:rsidRDefault="00000000">
      <w:pPr>
        <w:pBdr>
          <w:top w:val="nil"/>
          <w:left w:val="nil"/>
          <w:bottom w:val="nil"/>
          <w:right w:val="nil"/>
          <w:between w:val="nil"/>
        </w:pBdr>
        <w:ind w:left="-3" w:firstLine="709"/>
        <w:rPr>
          <w:color w:val="000000"/>
          <w:highlight w:val="white"/>
        </w:rPr>
      </w:pPr>
      <w:r>
        <w:rPr>
          <w:highlight w:val="white"/>
        </w:rPr>
        <w:t xml:space="preserve">6 листопада 2021 року лідери Росії, Вірменії та Азербайджану підтвердили свою готовність відновити комунікації та розпочати процес делімітації та демаркації, але не вказали конкретного часу. За посередництвом президента Європейської ради Шарля Мішеля та президента Макрона прем’єр-міністр Пашинян і президент Алієв мали дві зустрічі в Брюсселі. Лідери кілька разів підтвердили свою готовність відновити залізницю між Вірменією та Азербайджаном. Це, швидше за все, з’єднає Азербайджан з Нахієванською автономною республікою через Вірменію, а також з Іраном і Росією через Нахічевань і сам Азербайджан. </w:t>
      </w:r>
      <w:r>
        <w:rPr>
          <w:highlight w:val="white"/>
        </w:rPr>
        <w:lastRenderedPageBreak/>
        <w:t>Європейський Союз не бажає нових конфліктів між Вірменією та Азербайджаном і готовий надати фінансову та іншу допомогу Вірменії та Азербайджану, щоб започаткувати їх економічні відносини. Сподіваючись, що економічні переваги зменшать напруженість і зменшать ймовірність нових воєн.</w:t>
      </w:r>
    </w:p>
    <w:p w14:paraId="2D9B4F03" w14:textId="77777777" w:rsidR="00704A63" w:rsidRDefault="00000000">
      <w:pPr>
        <w:pBdr>
          <w:top w:val="nil"/>
          <w:left w:val="nil"/>
          <w:bottom w:val="nil"/>
          <w:right w:val="nil"/>
          <w:between w:val="nil"/>
        </w:pBdr>
        <w:ind w:left="-3" w:firstLine="709"/>
        <w:rPr>
          <w:highlight w:val="white"/>
        </w:rPr>
      </w:pPr>
      <w:r>
        <w:rPr>
          <w:highlight w:val="white"/>
        </w:rPr>
        <w:t>Відносини між Вірменією та Туреччиною покращилися наприкінці грудня, коли вони домовилися призначити спеціальних представників для підтримки процесу нормалізації.</w:t>
      </w:r>
    </w:p>
    <w:p w14:paraId="3A32E7A7" w14:textId="77777777" w:rsidR="00704A63" w:rsidRDefault="00000000">
      <w:pPr>
        <w:pBdr>
          <w:top w:val="nil"/>
          <w:left w:val="nil"/>
          <w:bottom w:val="nil"/>
          <w:right w:val="nil"/>
          <w:between w:val="nil"/>
        </w:pBdr>
        <w:ind w:left="-3" w:firstLine="709"/>
        <w:rPr>
          <w:highlight w:val="white"/>
        </w:rPr>
      </w:pPr>
      <w:r>
        <w:rPr>
          <w:color w:val="000000"/>
          <w:highlight w:val="white"/>
        </w:rPr>
        <w:t>Водночас Вірменія та Азербайджан продовжують по-різному трактувати свої спільні заяви. Азербайджан стверджує, що заява від 10 листопада 2020 року вимагає від Вірменії дозволити доступ Азербайджану до Нахічевані через провінцію Сюнік без прикордонного та митного контролю або погодитися на встановлення азербайджанських контрольно-пропускних пунктів уздовж Лачинського коридору, який з’єднує Вірменію з Нагірним Карабахом. </w:t>
      </w:r>
      <w:r>
        <w:rPr>
          <w:highlight w:val="white"/>
        </w:rPr>
        <w:t>Вірменія відкидає ці заяви та стверджує, що відновлення сполучення між Азербайджаном і Вірменією не пов’язане з Лачинським коридором.</w:t>
      </w:r>
    </w:p>
    <w:p w14:paraId="4DEDC909" w14:textId="77777777" w:rsidR="00704A63" w:rsidRDefault="00000000">
      <w:pPr>
        <w:pBdr>
          <w:top w:val="nil"/>
          <w:left w:val="nil"/>
          <w:bottom w:val="nil"/>
          <w:right w:val="nil"/>
          <w:between w:val="nil"/>
        </w:pBdr>
        <w:ind w:left="-3" w:firstLine="709"/>
        <w:rPr>
          <w:color w:val="000000"/>
        </w:rPr>
      </w:pPr>
      <w:r>
        <w:t>На початку 2022 року обставини почали активно погіршуватися. 24 березня відбулися нові бої біля селища Парух Аскеранського району. Обидві сторони знову висловили претензії щодо обстрілів один одного. З цієї причини прем’єр-міністр Вірменії Нікол Пашинян провів низку переговорів із Росією щодо бездіяльності російських «миротворців». Він підкреслив, що контингент миротворців повинен збільшити свою чисельність і активність, щоб запобігти майбутнім зіткненням. Однак, крім формальних переговорів і обіцянок, не досягнуто жодного прогресу у вирішенні цих проблем. На той момент не варто було сподіватися на допомогу, оскільки Росія вже була повністю залучена до вторгнення в Україну. Існує велика ймовірність того, що Азербайджан вирішив скористатися провалами Росії у війні в Україні та розпочати свою гру на підвищення ставок.</w:t>
      </w:r>
    </w:p>
    <w:p w14:paraId="3646302B" w14:textId="77777777" w:rsidR="00704A63" w:rsidRDefault="00000000">
      <w:pPr>
        <w:pBdr>
          <w:top w:val="nil"/>
          <w:left w:val="nil"/>
          <w:bottom w:val="nil"/>
          <w:right w:val="nil"/>
          <w:between w:val="nil"/>
        </w:pBdr>
        <w:ind w:left="-3" w:firstLine="709"/>
        <w:rPr>
          <w:color w:val="000000"/>
        </w:rPr>
      </w:pPr>
      <w:r>
        <w:lastRenderedPageBreak/>
        <w:t>Зіткнення продовжувалися, і влітку та на початку осені 2022 року вони набули значного масштабу. У серпні Азербайджан зміцнив свої позиції, провівши військову операцію «Відплата», яка дозволила йому повернути контроль над кількома стратегічними висотами в Нагірному Карабаху. Пашинян вкотре висловив своє невдоволення бездіяльністю російських військ і навіть почав говорити про те, що можна шукати альтернативу  «миротворцям», якщо вони не забезпечать порядок. Тим не менш, подальші переговори з Росією не привели до нічого, а Азербайджан продовжував активно працювати над поверненням Лачинського коридору, єдиної важливої комунікаційної ланки між Вірменією та «НКР». Російські «миротворці», які 25 серпня почали демонтувати свої блокпости та покидати регіон, посприяли прагненням Баку. На наступний день армія Азербайджану зайшла в місто Лачин.</w:t>
      </w:r>
    </w:p>
    <w:p w14:paraId="3DB2A98D" w14:textId="77777777" w:rsidR="00704A63" w:rsidRDefault="00000000">
      <w:pPr>
        <w:pBdr>
          <w:top w:val="nil"/>
          <w:left w:val="nil"/>
          <w:bottom w:val="nil"/>
          <w:right w:val="nil"/>
          <w:between w:val="nil"/>
        </w:pBdr>
        <w:ind w:left="-3" w:firstLine="709"/>
        <w:rPr>
          <w:color w:val="000000"/>
        </w:rPr>
      </w:pPr>
      <w:r>
        <w:t xml:space="preserve">Тим не менш, 13 вересня сталися найбільш масштабні зіткнення вже навколо кордону між Вірменією та Азербайджаном. Єреван заявив про обстріли міст поблизу кордону, а Баку стверджує, що противник замінував шляхи постачання та атакував позиції військ. За даними сторін, Вірменія втратила 207 осіб, а Азербайджан 71 військового. </w:t>
      </w:r>
      <w:r>
        <w:rPr>
          <w:color w:val="000000"/>
        </w:rPr>
        <w:t>Бойові дії відбулися якраз на тлі деокупації Лачинського коридору та, можливо, невдалих переговорів між Пашиняном та Алієвим у Брюсселі 1 вересня.</w:t>
      </w:r>
    </w:p>
    <w:p w14:paraId="0A1F6E74" w14:textId="77777777" w:rsidR="00704A63" w:rsidRDefault="00000000">
      <w:pPr>
        <w:pBdr>
          <w:top w:val="nil"/>
          <w:left w:val="nil"/>
          <w:bottom w:val="nil"/>
          <w:right w:val="nil"/>
          <w:between w:val="nil"/>
        </w:pBdr>
        <w:ind w:left="-3" w:firstLine="709"/>
      </w:pPr>
      <w:r>
        <w:rPr>
          <w:color w:val="000000"/>
        </w:rPr>
        <w:t xml:space="preserve">Важливим є те, що в результаті бойових дій була обстріляна саме територія Вірменії, а отже, такі дії мали б бути вагомим аргументом для застосування механізму колективного захисту Організації договору про колективну безпеку (ОДКБ), членом якої є країна. </w:t>
      </w:r>
      <w:r>
        <w:t xml:space="preserve">Незважаючи на те, що Єреван негайно звернувся за допомогою, відповідь була бездіяльною. ОДКБ, за результатами засідання, направили у зону конфлікту допомогу у вигляді генерального секретаря організації для оцінки ситуації та розробки рішень. Російський «аналог НАТО» заявив, що конфлікт між Вірменією та Азербайджаном повинен вирішуватися політико-дипломатичними методами, а не застосуванням військової сили, і відмовився від </w:t>
      </w:r>
      <w:r>
        <w:lastRenderedPageBreak/>
        <w:t>відправлення повноцінного військового контингенту чи будь-якого іншого способу вирішення ситуації.</w:t>
      </w:r>
    </w:p>
    <w:p w14:paraId="72DCFEA7" w14:textId="77777777" w:rsidR="00704A63" w:rsidRDefault="00000000">
      <w:pPr>
        <w:pBdr>
          <w:top w:val="nil"/>
          <w:left w:val="nil"/>
          <w:bottom w:val="nil"/>
          <w:right w:val="nil"/>
          <w:between w:val="nil"/>
        </w:pBdr>
        <w:ind w:left="-3" w:firstLine="709"/>
        <w:rPr>
          <w:highlight w:val="white"/>
        </w:rPr>
      </w:pPr>
      <w:r>
        <w:rPr>
          <w:highlight w:val="white"/>
        </w:rPr>
        <w:t>Також США збільшили свою участь у вірмено-азербайджанському контексті в 2022 році.</w:t>
      </w:r>
      <w:r>
        <w:rPr>
          <w:color w:val="000000"/>
          <w:highlight w:val="white"/>
        </w:rPr>
        <w:t> У вересні 2022 р. спікер Палати представників США Ненсі Пелосі очолила делегацію Конгресу до Вірменії на знак підтвердження відданості США</w:t>
      </w:r>
      <w:r>
        <w:rPr>
          <w:highlight w:val="white"/>
        </w:rPr>
        <w:t>. Це зробило її найвищим офіційним представником Сполучених Штатів, який відвідав країну. Вона «рішуче засудила» «незаконні та смертоносні напади з боку Азербайджану», які Азербайджан розглядав як «вірменську пропаганду», яка може призвести до ескалації конфлікту. Вважається, що дипломатичні спроби Сполучених Штатів і міжнародної спільноти відновити мирні переговори з Азербайджаном були зупинені її візитом (Nagorno-Karabakh Conflict, 2023).</w:t>
      </w:r>
    </w:p>
    <w:p w14:paraId="23223472" w14:textId="77777777" w:rsidR="00704A63" w:rsidRDefault="00000000">
      <w:pPr>
        <w:pBdr>
          <w:top w:val="nil"/>
          <w:left w:val="nil"/>
          <w:bottom w:val="nil"/>
          <w:right w:val="nil"/>
          <w:between w:val="nil"/>
        </w:pBdr>
        <w:ind w:left="-3" w:firstLine="709"/>
        <w:rPr>
          <w:highlight w:val="white"/>
        </w:rPr>
      </w:pPr>
      <w:r>
        <w:rPr>
          <w:highlight w:val="white"/>
        </w:rPr>
        <w:t xml:space="preserve">Далі лідери Вірменії та Азербайджану перебували у прямому контакті з Ентоні Блінкеном, держсекретарем Сполучених Штатів. </w:t>
      </w:r>
      <w:r>
        <w:rPr>
          <w:color w:val="000000"/>
          <w:highlight w:val="white"/>
        </w:rPr>
        <w:t>Вашингтон був активним прихильником переговорного напряму з ЄС. </w:t>
      </w:r>
      <w:r>
        <w:rPr>
          <w:highlight w:val="white"/>
        </w:rPr>
        <w:t xml:space="preserve">Крім того, Сполучені Штати сприяли ряду зустрічей на рівні радників з національної безпеки та міністрів закордонних справ Вірменії та Азербайджану. </w:t>
      </w:r>
      <w:r>
        <w:rPr>
          <w:color w:val="000000"/>
          <w:highlight w:val="white"/>
        </w:rPr>
        <w:t xml:space="preserve">Вашингтон зіграв вирішальну дипломатичну роль у припиненні ескалації у вересні 2022 року. </w:t>
      </w:r>
      <w:r>
        <w:rPr>
          <w:highlight w:val="white"/>
        </w:rPr>
        <w:t>Тим не менш, за словами Т. Грігоряна (2023), незважаючи на допомогу ЄС і Сполучених Штатів у стабілізації регіону, цього було недостатньо для початку реального мирного процесу між сторонами.</w:t>
      </w:r>
    </w:p>
    <w:p w14:paraId="7242C2EA" w14:textId="77777777" w:rsidR="00704A63" w:rsidRDefault="00000000">
      <w:pPr>
        <w:pBdr>
          <w:top w:val="nil"/>
          <w:left w:val="nil"/>
          <w:bottom w:val="nil"/>
          <w:right w:val="nil"/>
          <w:between w:val="nil"/>
        </w:pBdr>
        <w:ind w:left="-3" w:firstLine="709"/>
      </w:pPr>
      <w:r>
        <w:t xml:space="preserve">У грудні 2022 року азербайджанські активісти зайняли Лачинський коридор, стверджуючи, що вони протестували проти погіршення екологічної ситуації, спричиненого незаконним видобутком корисних копалин у Нагірному Карабасі. Тим не менш ці протестувальники, які отримали державну підтримку з боку Баку, заблокували весь рух, за винятком Червоного Хреста та російських конвоїв. Російські миротворці, які прибули на місце, щоб переконатися, що артерія залишається доступною для вірменських поставок, не змогли чи не схотіли забезпечити безпеку та відкрити шосе. Таким чином, населення Нагірного Карабаху зіткнулися з </w:t>
      </w:r>
      <w:r>
        <w:lastRenderedPageBreak/>
        <w:t>серйозною нестачею продуктів харчування.</w:t>
      </w:r>
    </w:p>
    <w:p w14:paraId="063C927B" w14:textId="77777777" w:rsidR="00704A63" w:rsidRDefault="00000000">
      <w:pPr>
        <w:pBdr>
          <w:top w:val="nil"/>
          <w:left w:val="nil"/>
          <w:bottom w:val="nil"/>
          <w:right w:val="nil"/>
          <w:between w:val="nil"/>
        </w:pBdr>
        <w:ind w:left="-3" w:firstLine="709"/>
        <w:rPr>
          <w:color w:val="000000"/>
        </w:rPr>
      </w:pPr>
      <w:r>
        <w:t>23 квітня 2023 року Азербайджан відкрив пункт пропуску на дорогі, який, ймовірно, був створений для перехоплення та стримування військових вантажів, які прямували з Вірменії до Нагірного Карабаху. Через кілька днів протести закінчилися, що вказує на те, що уряд насправді хотів заблокувати проїзд вірмен. Лідери Вірменії та вірменських етнічних груп у Нагірному Карабасі засудили блокпост, заявивши, що Азербайджан прагне ізолювати вірменів Карабаху та зміцнити свій контроль над регіоном. В свою чергу Росія виступила лише з м’якою критикою цього кроку. Нездатність миротворчих сил протистояти постійним спробам обмежити доступ Вірменії до регіону підірвала довіру до Росії як ефективного гаранта безпеки.</w:t>
      </w:r>
    </w:p>
    <w:p w14:paraId="5CCC3BBE" w14:textId="77777777" w:rsidR="00704A63" w:rsidRDefault="00000000">
      <w:pPr>
        <w:pBdr>
          <w:top w:val="nil"/>
          <w:left w:val="nil"/>
          <w:bottom w:val="nil"/>
          <w:right w:val="nil"/>
          <w:between w:val="nil"/>
        </w:pBdr>
        <w:ind w:left="-3" w:firstLine="709"/>
        <w:rPr>
          <w:color w:val="000000"/>
        </w:rPr>
      </w:pPr>
      <w:r>
        <w:t xml:space="preserve">У травні 2023 року Сполучені Штати, Європейський Союз і Росія провели мирні переговори в рамках низки дипломатичних заходів. Міністри закордонних справ Вірменії та Азербайджану провели чотириденні переговори, за участью держсекретаря США Ентоні Блінкена, який заявив, що вони зробили кроки до нормалізації та миру. Незабаром після цього президент Європейської ради Шарль Мішель виступив посередником у переговорах між прем’єр-міністром Вірменії Ніколом Пашиняном і президентом Азербайджану Ільхамом Алієвим, заявивши, що країни досягли «явного прогресу» на шляху до миру. Наприкінці травня президент Росії Володимир Путін провів тристоронню зустріч з двома лідерами, щоб обговорити відновлення транспортного сполучення між Вірменією та Азербайджаном, однак домовленості не було досягнуто. Після трьох днів переговорів США щодо Нагірного Карабаху наприкінці червня Блінкен схвалив «подальший прогрес» у досягненні мирної угоди та заявив, що обидві сторони продемонстрували готовність до серйозних переговорів </w:t>
      </w:r>
      <w:r>
        <w:rPr>
          <w:color w:val="000000"/>
        </w:rPr>
        <w:t>(Nagorno-Karabakh Conflict, 2023).</w:t>
      </w:r>
    </w:p>
    <w:p w14:paraId="221CD7AB" w14:textId="77777777" w:rsidR="00704A63" w:rsidRDefault="00000000">
      <w:pPr>
        <w:pBdr>
          <w:top w:val="nil"/>
          <w:left w:val="nil"/>
          <w:bottom w:val="nil"/>
          <w:right w:val="nil"/>
          <w:between w:val="nil"/>
        </w:pBdr>
        <w:ind w:left="-3" w:firstLine="709"/>
        <w:rPr>
          <w:color w:val="000000"/>
        </w:rPr>
      </w:pPr>
      <w:r>
        <w:rPr>
          <w:color w:val="000000"/>
        </w:rPr>
        <w:t xml:space="preserve">Окрім розширення діалогу, Пашинян сказав, що його уряд визнає весь регіон Нагірного Карабаху суверенною територією Азербайджану. У свою </w:t>
      </w:r>
      <w:r>
        <w:rPr>
          <w:color w:val="000000"/>
        </w:rPr>
        <w:lastRenderedPageBreak/>
        <w:t xml:space="preserve">чергу він закликав Азербайджан визнати міжнародно визнані територіальні кордони Вірменії та гарантувати права та захист етнічних вірмен, які проживають у Нагірному </w:t>
      </w:r>
      <w:r>
        <w:t>Карабасі</w:t>
      </w:r>
      <w:r>
        <w:rPr>
          <w:color w:val="000000"/>
        </w:rPr>
        <w:t>.</w:t>
      </w:r>
    </w:p>
    <w:p w14:paraId="478A8753" w14:textId="77777777" w:rsidR="00704A63" w:rsidRDefault="00000000">
      <w:pPr>
        <w:pBdr>
          <w:top w:val="nil"/>
          <w:left w:val="nil"/>
          <w:bottom w:val="nil"/>
          <w:right w:val="nil"/>
          <w:between w:val="nil"/>
        </w:pBdr>
        <w:ind w:left="-3" w:firstLine="709"/>
        <w:rPr>
          <w:color w:val="000000"/>
        </w:rPr>
      </w:pPr>
      <w:r>
        <w:rPr>
          <w:color w:val="000000"/>
        </w:rPr>
        <w:t>Незважаючи на це, ситуація з безпекою залишилася напруженою.</w:t>
      </w:r>
    </w:p>
    <w:p w14:paraId="28764A94" w14:textId="77777777" w:rsidR="00704A63" w:rsidRDefault="00000000">
      <w:pPr>
        <w:pBdr>
          <w:top w:val="nil"/>
          <w:left w:val="nil"/>
          <w:bottom w:val="nil"/>
          <w:right w:val="nil"/>
          <w:between w:val="nil"/>
        </w:pBdr>
        <w:ind w:left="-3" w:firstLine="709"/>
        <w:rPr>
          <w:color w:val="000000"/>
        </w:rPr>
      </w:pPr>
      <w:r>
        <w:t>На думку Т. Купера (2023), замість виконання своїх обіцянок щодо виведення військ з НКР, демаркації кордону з Азербайджаном, нормалізації відносин, Вірменія постійно намагалася посилити свої війська в НКР, встановлюючи додаткові мінні поля тощо. З іншого боку, Росія не зробила нічого, щоб змусити вірменські війська піти або хоча б обмежити їхню гірничодобувну діяльність у Нагірній Карабахській Республіці. Навпаки: з того часу звинувачення прем'єр-міністра Пашиняна у поразці Вірменії у 2020 році привернули увагу громадськості, і його уряд ледь пережив кілька спроб державного перевороту.</w:t>
      </w:r>
    </w:p>
    <w:p w14:paraId="5D17D7EC" w14:textId="77777777" w:rsidR="00704A63" w:rsidRDefault="00000000">
      <w:pPr>
        <w:pBdr>
          <w:top w:val="nil"/>
          <w:left w:val="nil"/>
          <w:bottom w:val="nil"/>
          <w:right w:val="nil"/>
          <w:between w:val="nil"/>
        </w:pBdr>
        <w:ind w:left="-3" w:firstLine="709"/>
        <w:rPr>
          <w:color w:val="000000"/>
        </w:rPr>
      </w:pPr>
      <w:r>
        <w:t xml:space="preserve">19 веpесня 2023 року Азербайджан розпочав «тотальний» напад на вiрменські збройні сили в НКР. Незважаючи на те, що за 24 години боїв було вбито близько 70 осіб, більшість з яких через вірменські міни, противник втратив до 1000 вірменських військовослужбовців (убитих, поранених, взятих в полон), а також знищено не менше шести систем радіоелектронної боротьби, дві зенітні системи та приблизно 40 артилерійських гармат. Таким чином, азербайджанські збройні проникли у глиб НКР, і до ранку 20 вересня вони вже контролювали приблизно чверть її території. </w:t>
      </w:r>
    </w:p>
    <w:p w14:paraId="76C34F80" w14:textId="77777777" w:rsidR="00704A63" w:rsidRDefault="00000000">
      <w:pPr>
        <w:pBdr>
          <w:top w:val="nil"/>
          <w:left w:val="nil"/>
          <w:bottom w:val="nil"/>
          <w:right w:val="nil"/>
          <w:between w:val="nil"/>
        </w:pBdr>
        <w:ind w:left="-3" w:firstLine="709"/>
      </w:pPr>
      <w:r>
        <w:t>Вранці 20 вересня Баку запропонував вірменським збройним силам, що залишилися, вийти з НКР. У них було 24 години. Таким чином, Пашинян був змушений розпочати переговори. У результаті вірмени «погодилися» на припинення вогню, яке розпочнеться о 13:00 за місцевим часом 20 вересня, а також на виведення всіх своїх сил з НКР разом із усім своїм важким озброєнням, а потім «розпустити» їх.</w:t>
      </w:r>
    </w:p>
    <w:p w14:paraId="3DCDC861" w14:textId="77777777" w:rsidR="00704A63" w:rsidRDefault="00000000">
      <w:pPr>
        <w:pBdr>
          <w:top w:val="nil"/>
          <w:left w:val="nil"/>
          <w:bottom w:val="nil"/>
          <w:right w:val="nil"/>
          <w:between w:val="nil"/>
        </w:pBdr>
        <w:ind w:left="-3" w:firstLine="709"/>
        <w:rPr>
          <w:color w:val="000000"/>
        </w:rPr>
      </w:pPr>
      <w:r>
        <w:t xml:space="preserve"> У відповідь Баку зажадав від усіх вірменських формувань у НКР, як регулярних, так і нерегулярних, негайно скласти зброю, здати важку техніку та боєприпаси, оскільки Азербайджан наполягав на повній реінтеграції </w:t>
      </w:r>
      <w:r>
        <w:lastRenderedPageBreak/>
        <w:t>НКР. Вірмени погодилися здатися і роззброїтися, оскільки не мали іншого вибору.</w:t>
      </w:r>
    </w:p>
    <w:p w14:paraId="1A8CF3DA" w14:textId="77777777" w:rsidR="00704A63" w:rsidRDefault="00000000">
      <w:pPr>
        <w:pBdr>
          <w:top w:val="nil"/>
          <w:left w:val="nil"/>
          <w:bottom w:val="nil"/>
          <w:right w:val="nil"/>
          <w:between w:val="nil"/>
        </w:pBdr>
        <w:ind w:left="-3" w:firstLine="709"/>
        <w:rPr>
          <w:color w:val="000000"/>
        </w:rPr>
      </w:pPr>
      <w:r>
        <w:t>21 вересня під час додаткових переговорів з Євласі було досягнуто домовленості про те, що вірмени НКР розформують всю свою владу, стануть громадянами Азербайджану та підпорядковуватимуться його законам без жодних особливих привілеїв. Було створено спеціальний коридор, який дозволяє тим, хто не хоче залишатися в країні, безпечно залишити країну.</w:t>
      </w:r>
    </w:p>
    <w:p w14:paraId="2C73B808" w14:textId="77777777" w:rsidR="00704A63" w:rsidRDefault="00000000">
      <w:pPr>
        <w:pBdr>
          <w:top w:val="nil"/>
          <w:left w:val="nil"/>
          <w:bottom w:val="nil"/>
          <w:right w:val="nil"/>
          <w:between w:val="nil"/>
        </w:pBdr>
        <w:ind w:left="-3" w:firstLine="709"/>
        <w:rPr>
          <w:color w:val="000000"/>
        </w:rPr>
      </w:pPr>
      <w:r>
        <w:t xml:space="preserve">Таким чином, конфлікт у Нагірному Карабаху відбувався в два етапи. У вересні 2020 року почалася Друга Карабаська війна, яка завершилася отриманням Азербайджаном стратегічної переваги. Після шести тижнів важких боїв і просування азербайджанських військ сторони домовилися про перемир’я за посередництва Росії. Це призвело до припинення вогню та значних змін на користь Азербайджану та також запобігло повній поразці сепаратистів і вірмен. З іншого боку, миротворчий контингент Росії перебував на території Нагірного Карабаху, яка не підконтрольна Азербайджану. Цей конфлікт приніс їй найбільші вигоди, оскільки вона показала себе впливовою силою на Південному Кавказі. </w:t>
      </w:r>
      <w:r>
        <w:rPr>
          <w:color w:val="000000"/>
        </w:rPr>
        <w:t xml:space="preserve">Але зіткнення продовжувалися, оскільки домовленості, зафіксовані в угоді, не виконувалися. Особливо активні зіткнення почалися наприкінці весни 2021 року і тривали майже півроку до вересня 2022 року. </w:t>
      </w:r>
      <w:r>
        <w:t xml:space="preserve">У той же час продовжувалися дипломатичні зусилля та перемовини щодо врегулювання конфлікту. Тим часом, незважаючи на домовленості, ситуацію не вдалося остаточно врегулювати, і 19 вересня 2023 року Азербайджан розпочав «тотальний» напад на вірменські збройні сили в НКР. </w:t>
      </w:r>
      <w:r>
        <w:rPr>
          <w:color w:val="000000"/>
        </w:rPr>
        <w:t xml:space="preserve">В результаті Вірменії було пред’явлено ультиматум, на який НКР та Вірменія погодилася. 21 вересня 2023 р. було досягнуто домовленості про те, що НКР розформують всю свою владу, стануть громадянами Азербайджану і підпорядковуватимуться його законам.   </w:t>
      </w:r>
    </w:p>
    <w:p w14:paraId="6BC06684" w14:textId="77777777" w:rsidR="00C71086" w:rsidRDefault="00C71086">
      <w:pPr>
        <w:pBdr>
          <w:top w:val="nil"/>
          <w:left w:val="nil"/>
          <w:bottom w:val="nil"/>
          <w:right w:val="nil"/>
          <w:between w:val="nil"/>
        </w:pBdr>
        <w:ind w:left="-3" w:firstLine="709"/>
        <w:jc w:val="center"/>
        <w:rPr>
          <w:color w:val="000000"/>
        </w:rPr>
      </w:pPr>
      <w:bookmarkStart w:id="5" w:name="_heading=h.2et92p0" w:colFirst="0" w:colLast="0"/>
      <w:bookmarkEnd w:id="5"/>
    </w:p>
    <w:p w14:paraId="6D8A7C5D" w14:textId="066BAC5F" w:rsidR="00704A63" w:rsidRDefault="00000000">
      <w:pPr>
        <w:pBdr>
          <w:top w:val="nil"/>
          <w:left w:val="nil"/>
          <w:bottom w:val="nil"/>
          <w:right w:val="nil"/>
          <w:between w:val="nil"/>
        </w:pBdr>
        <w:ind w:left="-3" w:firstLine="709"/>
        <w:jc w:val="center"/>
        <w:rPr>
          <w:b/>
          <w:color w:val="000000"/>
        </w:rPr>
      </w:pPr>
      <w:r>
        <w:rPr>
          <w:b/>
          <w:color w:val="000000"/>
        </w:rPr>
        <w:lastRenderedPageBreak/>
        <w:t>РОЗДІЛ 4. ВПЛИВ НАГІРНО-КАРАБАХСЬКОГО КОНФЛІКТУ  НА БЕЗПЕКУ В РЕГІОНІ ПІВДЕННОГО КАВКАЗУ</w:t>
      </w:r>
    </w:p>
    <w:p w14:paraId="74D1E548" w14:textId="77777777" w:rsidR="00704A63" w:rsidRDefault="00704A63">
      <w:pPr>
        <w:pBdr>
          <w:top w:val="nil"/>
          <w:left w:val="nil"/>
          <w:bottom w:val="nil"/>
          <w:right w:val="nil"/>
          <w:between w:val="nil"/>
        </w:pBdr>
        <w:ind w:left="-3" w:firstLine="709"/>
      </w:pPr>
    </w:p>
    <w:p w14:paraId="3355F1C5" w14:textId="77777777" w:rsidR="00704A63" w:rsidRDefault="00704A63">
      <w:pPr>
        <w:pBdr>
          <w:top w:val="nil"/>
          <w:left w:val="nil"/>
          <w:bottom w:val="nil"/>
          <w:right w:val="nil"/>
          <w:between w:val="nil"/>
        </w:pBdr>
        <w:ind w:left="-3" w:firstLine="709"/>
      </w:pPr>
    </w:p>
    <w:p w14:paraId="0328DABA" w14:textId="77777777" w:rsidR="00704A63" w:rsidRDefault="00000000">
      <w:pPr>
        <w:pBdr>
          <w:top w:val="nil"/>
          <w:left w:val="nil"/>
          <w:bottom w:val="nil"/>
          <w:right w:val="nil"/>
          <w:between w:val="nil"/>
        </w:pBdr>
        <w:ind w:left="-3" w:firstLine="709"/>
        <w:rPr>
          <w:color w:val="000000"/>
        </w:rPr>
      </w:pPr>
      <w:r>
        <w:rPr>
          <w:color w:val="000000"/>
        </w:rPr>
        <w:t>З часу ескалації конфлікт у Нагірному Карабасі є</w:t>
      </w:r>
      <w:r>
        <w:t xml:space="preserve"> </w:t>
      </w:r>
      <w:r>
        <w:rPr>
          <w:color w:val="000000"/>
        </w:rPr>
        <w:t>джерелом зростаючої загрози для регіональної безпеки Кавказу і усього</w:t>
      </w:r>
      <w:r>
        <w:t xml:space="preserve"> </w:t>
      </w:r>
      <w:r>
        <w:rPr>
          <w:color w:val="000000"/>
        </w:rPr>
        <w:t>Середнього</w:t>
      </w:r>
      <w:r>
        <w:t xml:space="preserve"> </w:t>
      </w:r>
      <w:r>
        <w:rPr>
          <w:color w:val="000000"/>
        </w:rPr>
        <w:t>Сходу. За даними Міжнародної кризової групи (Grono, 2016), війна в Нагірному Карабаху, яка почалася як суто пострадянський конфлікт між вірменами та азербайджанцями, перетворилася на передвісник геополітичних зрушень на Південному Кавказі, Близькому Сході та в Центральній Азії.</w:t>
      </w:r>
    </w:p>
    <w:p w14:paraId="515BC1F9" w14:textId="77777777" w:rsidR="00704A63" w:rsidRDefault="00000000">
      <w:pPr>
        <w:pBdr>
          <w:top w:val="nil"/>
          <w:left w:val="nil"/>
          <w:bottom w:val="nil"/>
          <w:right w:val="nil"/>
          <w:between w:val="nil"/>
        </w:pBdr>
        <w:ind w:left="-3" w:firstLine="709"/>
      </w:pPr>
      <w:r>
        <w:t xml:space="preserve">Насамперед цей конфлікт має значний внутрішньополітичний тикс, який впливатиме на майбутні стосунки між двома країнами. </w:t>
      </w:r>
      <w:r>
        <w:rPr>
          <w:color w:val="000000"/>
        </w:rPr>
        <w:t xml:space="preserve">Якщо в Азербайджані активно святкують перемогу у війні, то Вірменія стоїть перед необхідністю переоцінити ситуацію та свої можливості. </w:t>
      </w:r>
      <w:r>
        <w:t>Внутрішньополітичні наслідки військової операції Азербайджану вплинули на Вірменію: «вона на якийсь час посилила невдоволення вірменського народу своїм урядом, проте потім, як би знову об’єднала громадян Вірменії» (Прібилов, 2023).</w:t>
      </w:r>
    </w:p>
    <w:p w14:paraId="482D5456" w14:textId="77777777" w:rsidR="00704A63" w:rsidRDefault="00000000">
      <w:pPr>
        <w:pBdr>
          <w:top w:val="nil"/>
          <w:left w:val="nil"/>
          <w:bottom w:val="nil"/>
          <w:right w:val="nil"/>
          <w:between w:val="nil"/>
        </w:pBdr>
        <w:ind w:left="-3" w:firstLine="709"/>
        <w:rPr>
          <w:color w:val="000000"/>
        </w:rPr>
      </w:pPr>
      <w:r>
        <w:t>Єреван відмовився надати військову допомогу сепаратистському регіону, що призвело до масових протестів по всій Вірменії на підтримку вірмен Карабаху та проти прем’єр-міністра Нікола Пашиняна.</w:t>
      </w:r>
      <w:r>
        <w:rPr>
          <w:color w:val="000000"/>
        </w:rPr>
        <w:t> </w:t>
      </w:r>
    </w:p>
    <w:p w14:paraId="0E0940C9" w14:textId="77777777" w:rsidR="00704A63" w:rsidRDefault="00000000">
      <w:pPr>
        <w:pBdr>
          <w:top w:val="nil"/>
          <w:left w:val="nil"/>
          <w:bottom w:val="nil"/>
          <w:right w:val="nil"/>
          <w:between w:val="nil"/>
        </w:pBdr>
        <w:ind w:left="-3" w:firstLine="709"/>
        <w:rPr>
          <w:color w:val="000000"/>
        </w:rPr>
      </w:pPr>
      <w:r>
        <w:rPr>
          <w:color w:val="000000"/>
        </w:rPr>
        <w:t xml:space="preserve">Демонстрації спочатку збирали тисячі людей, але досягли кульмінації наприкінці вересня. </w:t>
      </w:r>
      <w:r>
        <w:t xml:space="preserve">Люди, які проживають у Єревані та інших вірменських містах, масово не підтримали опозицію. Незважаючи на загальне розчарування через відмову уряду Пашиняна від Нагірного Карабаху та падіння його рейтингу, багато вірмен вважають правлячу партію єдиним демократичним вибором і побоюються підтримувати скомпрометовану опозицію. Загроза державного перевороту була серйозно сприйнята урядом Пашиняна. Поліція жорстоко поводилася з протестувальниками проти </w:t>
      </w:r>
      <w:r>
        <w:lastRenderedPageBreak/>
        <w:t xml:space="preserve">уряду, а десятки людей, включаючи опозиціонерів, були заарештовані </w:t>
      </w:r>
      <w:r>
        <w:rPr>
          <w:color w:val="000000"/>
          <w:highlight w:val="white"/>
        </w:rPr>
        <w:t>(</w:t>
      </w:r>
      <w:r>
        <w:rPr>
          <w:color w:val="000000"/>
        </w:rPr>
        <w:t>Konarzewska, 2023)</w:t>
      </w:r>
      <w:r>
        <w:rPr>
          <w:color w:val="000000"/>
          <w:highlight w:val="white"/>
        </w:rPr>
        <w:t>. </w:t>
      </w:r>
    </w:p>
    <w:p w14:paraId="140714D2" w14:textId="77777777" w:rsidR="00704A63" w:rsidRDefault="00000000">
      <w:pPr>
        <w:pBdr>
          <w:top w:val="nil"/>
          <w:left w:val="nil"/>
          <w:bottom w:val="nil"/>
          <w:right w:val="nil"/>
          <w:between w:val="nil"/>
        </w:pBdr>
        <w:ind w:left="-3" w:firstLine="709"/>
        <w:rPr>
          <w:color w:val="000000"/>
        </w:rPr>
      </w:pPr>
      <w:r>
        <w:t>У той же час Єреван стверджує, що Москва не виконала своїх зобов’язань щодо безпеки в регіоні, що призвело до нового спаду відносин між Вірменією та Росією.</w:t>
      </w:r>
      <w:r>
        <w:rPr>
          <w:color w:val="000000"/>
        </w:rPr>
        <w:t> </w:t>
      </w:r>
    </w:p>
    <w:p w14:paraId="6EB67FCC" w14:textId="77777777" w:rsidR="00704A63" w:rsidRDefault="00000000">
      <w:pPr>
        <w:ind w:left="-3" w:firstLine="709"/>
      </w:pPr>
      <w:r>
        <w:t>Окремо варто відзначити економічні наслідки. Конфлікт обмежує торгівлю та інвестиції в регіоні, що впливає на економічний розвиток цих країн. Крім того, це створює перешкоди для енергетичних і транспортних коридорів, які мають важливе значення для більшої частини Євразійського регіону.</w:t>
      </w:r>
    </w:p>
    <w:p w14:paraId="6A51A832" w14:textId="77777777" w:rsidR="00704A63" w:rsidRDefault="00000000">
      <w:pPr>
        <w:ind w:left="-3" w:firstLine="709"/>
        <w:rPr>
          <w:color w:val="000000"/>
        </w:rPr>
      </w:pPr>
      <w:r>
        <w:t>В цілому етнополітичний конфлікт у Нагірному Карабасі шкодить перспективам економіки країн регіону, а також загальній європейській безпеці та стабільності.</w:t>
      </w:r>
    </w:p>
    <w:p w14:paraId="59AE865D" w14:textId="77777777" w:rsidR="00704A63" w:rsidRDefault="00000000">
      <w:pPr>
        <w:pBdr>
          <w:top w:val="nil"/>
          <w:left w:val="nil"/>
          <w:bottom w:val="nil"/>
          <w:right w:val="nil"/>
          <w:between w:val="nil"/>
        </w:pBdr>
        <w:ind w:left="-3" w:firstLine="709"/>
        <w:rPr>
          <w:color w:val="000000"/>
        </w:rPr>
      </w:pPr>
      <w:r>
        <w:t xml:space="preserve">20 вересня після капітуляції Нагірного Карабаху десятки тисяч вірменських біженців залишили регіон. Таким чином, конфлікт спричинив серйозні проблеми з гуманітарною сферою, включаючи труднощі з доступом до основних послуг, таких як охорона здоров’я, освіта та житло для переміщених осіб. Причому єдиною значною гуманітарною організацією, яка працює в регіоні щодо Нагірно-Карабаського конфлікту, є Міжнародний комітет червоного хреста. Гуманітарні наслідки конфлікту величезні, як зазначає Б. Погосян (2023). Вважається, що зникли безвісти тисячі мирних жителів, багато з них, ймовірно, загинули. Оскільки вишки мобільного зв’язку та інше телекомунікаційне обладнання були знищені, у регіоні немає доступу до Інтернету та мобільного зв’язку. </w:t>
      </w:r>
      <w:r>
        <w:rPr>
          <w:color w:val="000000"/>
        </w:rPr>
        <w:t xml:space="preserve">Вірменія акцентує увагу на етнічних чистках, Азербайджан стверджує, що таких чисток не буде. </w:t>
      </w:r>
      <w:r>
        <w:t xml:space="preserve">Як би там не було, конфлікт спричинив переселення значної частини населення. </w:t>
      </w:r>
    </w:p>
    <w:p w14:paraId="176595D3" w14:textId="77777777" w:rsidR="00704A63" w:rsidRDefault="00000000">
      <w:pPr>
        <w:pBdr>
          <w:top w:val="nil"/>
          <w:left w:val="nil"/>
          <w:bottom w:val="nil"/>
          <w:right w:val="nil"/>
          <w:between w:val="nil"/>
        </w:pBdr>
        <w:ind w:left="-3" w:firstLine="709"/>
        <w:rPr>
          <w:color w:val="000000"/>
        </w:rPr>
      </w:pPr>
      <w:r>
        <w:t xml:space="preserve">Нагірно-Карабаський конфлікт має значний вплив на безпеку поставок енергетичних ресурсів. Регіон є важливою частиною енергетичних шляхів, які з’єднують Каспійське море з Європою. Конфлікт поставив </w:t>
      </w:r>
      <w:r>
        <w:lastRenderedPageBreak/>
        <w:t xml:space="preserve">безпеку цих маршрутів під загрозу. Т.М. Злобіна (2016) звертає увагу на геополітичне значення Нагірно-Карабаської проблеми через відкриття значних покладів вуглеводнів у Каспійському регіоні та їх транспортування до міжнародних проектів будівництва стратегічних транспортних магістралей, які наближені до зони конфлікту. За словами Л. Аветісяна (2021), дохід від родовищ у 2019 році становив приблизно 13-14% ВВП Нагірного Карабаху. Крім того, оцінка золотих запасів Карабаху становить приблизно 8 мільярдів доларів. </w:t>
      </w:r>
      <w:r>
        <w:rPr>
          <w:color w:val="000000"/>
        </w:rPr>
        <w:t>Використання цих родовищ Азербайджаном буде впливати не тільки на економіку Азербайджану, а й на суміжні галузі в інших країнах (с. 42).</w:t>
      </w:r>
    </w:p>
    <w:p w14:paraId="2F3172AE" w14:textId="77777777" w:rsidR="00704A63" w:rsidRDefault="00000000">
      <w:pPr>
        <w:pBdr>
          <w:top w:val="nil"/>
          <w:left w:val="nil"/>
          <w:bottom w:val="nil"/>
          <w:right w:val="nil"/>
          <w:between w:val="nil"/>
        </w:pBdr>
        <w:ind w:left="-3" w:firstLine="709"/>
        <w:rPr>
          <w:color w:val="000000"/>
        </w:rPr>
      </w:pPr>
      <w:r>
        <w:t>Ф. Ебель (Ebel, 2023) стверджує, що розширення транспортних сполучень через Вірменію допоможе Туреччині та Росії. Росія особливо прагне, щоб цей південний шлях обходив західні санкції. Незважаючи на заборони на імпорт і координований країнами Великої сімки режим обмеження цін, Москва використовує Азербайджан, щоб продовжувати продавати нафту.</w:t>
      </w:r>
    </w:p>
    <w:p w14:paraId="17094B70" w14:textId="77777777" w:rsidR="00704A63" w:rsidRDefault="00000000">
      <w:pPr>
        <w:pBdr>
          <w:top w:val="nil"/>
          <w:left w:val="nil"/>
          <w:bottom w:val="nil"/>
          <w:right w:val="nil"/>
          <w:between w:val="nil"/>
        </w:pBdr>
        <w:ind w:left="-3" w:firstLine="709"/>
        <w:rPr>
          <w:color w:val="000000"/>
        </w:rPr>
      </w:pPr>
      <w:r>
        <w:rPr>
          <w:color w:val="000000"/>
        </w:rPr>
        <w:t>Окрему увагу варто звернути на проблему ризику розширення конфлікту та залучення до нього сусідніх країн, що може призвести до більш широкого регіонального конфлікту.</w:t>
      </w:r>
    </w:p>
    <w:p w14:paraId="5A9FD370" w14:textId="77777777" w:rsidR="00704A63" w:rsidRDefault="00000000">
      <w:pPr>
        <w:ind w:left="-3" w:firstLine="709"/>
      </w:pPr>
      <w:r>
        <w:t>За цією війною уважно стежили в Пекіні, Брюсселі та Вашингтоні. Справа в тому, що сусідній Іран активно спостерігав за війною та діями ізраїльських спеціалістів і розвідки в Азербайджані; війна розпалила ще більше інтерес до України, яку особливо цікавили турецькі безпілотники Bayraktar TV2, які вона сподівалася використати у конфлікті з Росією на Донбасі. Коли стало очевидно, що Пакистан підтримує Азербайджан, конфлікт також привернув увагу Індії.</w:t>
      </w:r>
    </w:p>
    <w:p w14:paraId="407F6207" w14:textId="77777777" w:rsidR="00704A63" w:rsidRDefault="00000000">
      <w:pPr>
        <w:ind w:left="-3" w:firstLine="709"/>
        <w:rPr>
          <w:color w:val="000000"/>
        </w:rPr>
      </w:pPr>
      <w:r>
        <w:t xml:space="preserve">Розпад СРСР призвів до низки кривавих етнічних конфліктів на пострадянському просторі (Нагірний Карабах, Придністров'я, Абхазія та Південна Осетія), які були «заморожені» з 1991 по 1994 рік за активної участі Росії. З того часу Москва або продовжувала контролювати ці </w:t>
      </w:r>
      <w:r>
        <w:lastRenderedPageBreak/>
        <w:t>конфлікти, або посилювала їх, щоб збільшити свій вплив.</w:t>
      </w:r>
    </w:p>
    <w:p w14:paraId="71E0876C" w14:textId="77777777" w:rsidR="00704A63" w:rsidRDefault="00000000">
      <w:pPr>
        <w:pBdr>
          <w:top w:val="nil"/>
          <w:left w:val="nil"/>
          <w:bottom w:val="nil"/>
          <w:right w:val="nil"/>
          <w:between w:val="nil"/>
        </w:pBdr>
        <w:ind w:left="-3" w:firstLine="709"/>
        <w:rPr>
          <w:color w:val="000000"/>
        </w:rPr>
      </w:pPr>
      <w:r>
        <w:t>У таких обставинах будь-яка спроба вирішити старі конфлікти здавалася безуспішною. У сепаратистів не було стимулу до компромісу з Києвом, Баку, Кишиневом чи Тбілісі, оскільки Росія фактично захищала самопроголошені республіки. Як наслідок, будь-яка спроба Азербайджану, Молдови, Грузії чи України вирішити проблему силовим шляхом загрожувала військовою реакцією з боку Росії та політичною реакцією з боку країн Заходу, які традиційно виступають проти будь-якої ескалації.</w:t>
      </w:r>
    </w:p>
    <w:p w14:paraId="4DB8351E" w14:textId="77777777" w:rsidR="00704A63" w:rsidRDefault="00000000">
      <w:pPr>
        <w:pBdr>
          <w:top w:val="nil"/>
          <w:left w:val="nil"/>
          <w:bottom w:val="nil"/>
          <w:right w:val="nil"/>
          <w:between w:val="nil"/>
        </w:pBdr>
        <w:ind w:left="-3" w:firstLine="709"/>
        <w:rPr>
          <w:color w:val="000000"/>
        </w:rPr>
      </w:pPr>
      <w:r>
        <w:rPr>
          <w:color w:val="000000"/>
        </w:rPr>
        <w:t xml:space="preserve">Однак схоже, що Азербайджан зумів розірвати це замкнуте коло. Цьому сприяли три чинники. </w:t>
      </w:r>
    </w:p>
    <w:p w14:paraId="2EDA958B" w14:textId="77777777" w:rsidR="00704A63" w:rsidRDefault="00000000">
      <w:pPr>
        <w:pBdr>
          <w:top w:val="nil"/>
          <w:left w:val="nil"/>
          <w:bottom w:val="nil"/>
          <w:right w:val="nil"/>
          <w:between w:val="nil"/>
        </w:pBdr>
        <w:ind w:left="-3" w:firstLine="709"/>
        <w:rPr>
          <w:color w:val="000000"/>
        </w:rPr>
      </w:pPr>
      <w:r>
        <w:rPr>
          <w:color w:val="000000"/>
        </w:rPr>
        <w:t>По-перше, останніми роками Баку сильно зблизився (зокрема у військовій сфері) з Туреччиною. Маючи такого сильного союзника, Азербайджан отримав можливість сміливіше і впевненіше поводитися у відносинах з Росією.</w:t>
      </w:r>
    </w:p>
    <w:p w14:paraId="12A7C094" w14:textId="77777777" w:rsidR="00704A63" w:rsidRDefault="00000000">
      <w:pPr>
        <w:pBdr>
          <w:top w:val="nil"/>
          <w:left w:val="nil"/>
          <w:bottom w:val="nil"/>
          <w:right w:val="nil"/>
          <w:between w:val="nil"/>
        </w:pBdr>
        <w:ind w:left="-3" w:firstLine="709"/>
        <w:rPr>
          <w:color w:val="000000"/>
        </w:rPr>
      </w:pPr>
      <w:r>
        <w:rPr>
          <w:color w:val="000000"/>
        </w:rPr>
        <w:t>По-друге, вплив Москви на ситуацію в регіоні суттєво знизився після початку повномасштабної війни проти України, де значною мірою було підірвано російську військову могутність та політичний авторитет. Зараз навіть якщо Кремль вирішить силою зберегти статус-кво у «заморожених» конфліктах, не факт, що він знайде для цього достатньо боєздатних військ і техніки.</w:t>
      </w:r>
    </w:p>
    <w:p w14:paraId="4893A164" w14:textId="77777777" w:rsidR="00704A63" w:rsidRDefault="00000000">
      <w:pPr>
        <w:pBdr>
          <w:top w:val="nil"/>
          <w:left w:val="nil"/>
          <w:bottom w:val="nil"/>
          <w:right w:val="nil"/>
          <w:between w:val="nil"/>
        </w:pBdr>
        <w:ind w:left="-3" w:firstLine="709"/>
        <w:rPr>
          <w:color w:val="000000"/>
        </w:rPr>
      </w:pPr>
      <w:r>
        <w:rPr>
          <w:color w:val="000000"/>
        </w:rPr>
        <w:t>По-третє, війна в Україні відвернула всю увагу країн Заходу і, ймовірно, підштовхнула міжнародне співтовариство до того, щоб з великим розумінням ставитися до дій, спрямованих на відновлення територіальної цілісності. Якщо перемога Азербайджану не спричинить кривавих етнічних чисток проти вірменського населення або прямого збройного конфлікту з Вірменією, режим Ільхама Алієва напевно не зазнає ні міжнародних санкцій і не станеться суттєвого погіршення відносин із Заходом.</w:t>
      </w:r>
    </w:p>
    <w:p w14:paraId="62A358EF" w14:textId="77777777" w:rsidR="00704A63" w:rsidRDefault="00000000">
      <w:pPr>
        <w:pBdr>
          <w:top w:val="nil"/>
          <w:left w:val="nil"/>
          <w:bottom w:val="nil"/>
          <w:right w:val="nil"/>
          <w:between w:val="nil"/>
        </w:pBdr>
        <w:ind w:left="-3" w:firstLine="709"/>
        <w:rPr>
          <w:color w:val="000000"/>
        </w:rPr>
      </w:pPr>
      <w:r>
        <w:rPr>
          <w:color w:val="000000"/>
        </w:rPr>
        <w:t xml:space="preserve">В результаті Азербайджан може створити вельми спокусливий приклад вирішення «заморожених» конфліктів, на який орієнтуватимуться інші держави. Це зовсім не означає, що незабаром слід очікувати на </w:t>
      </w:r>
      <w:r>
        <w:rPr>
          <w:color w:val="000000"/>
        </w:rPr>
        <w:lastRenderedPageBreak/>
        <w:t>військову операцію Молдови проти Придністров'я або Грузії проти Абхазії та Південної Осетії. Проте ймовірність цих подій у майбутньому значно зростає, оскільки зараз з'явився прецедент.</w:t>
      </w:r>
    </w:p>
    <w:p w14:paraId="2F97C056" w14:textId="77777777" w:rsidR="00704A63" w:rsidRDefault="00000000">
      <w:pPr>
        <w:pBdr>
          <w:top w:val="nil"/>
          <w:left w:val="nil"/>
          <w:bottom w:val="nil"/>
          <w:right w:val="nil"/>
          <w:between w:val="nil"/>
        </w:pBdr>
        <w:ind w:left="-3" w:firstLine="709"/>
        <w:rPr>
          <w:color w:val="000000"/>
        </w:rPr>
      </w:pPr>
      <w:r>
        <w:rPr>
          <w:color w:val="000000"/>
        </w:rPr>
        <w:t xml:space="preserve">Окрім цього, в результаті останнього конфлікту в </w:t>
      </w:r>
      <w:r>
        <w:t>Нагірному</w:t>
      </w:r>
      <w:r>
        <w:rPr>
          <w:color w:val="000000"/>
        </w:rPr>
        <w:t xml:space="preserve"> Карабасі з’ясувалося, що ОКДБ виявилася неспроможною виконати свої функції задля належного захисту країни-члена. Прямим наслідком результатом конфлікту може стати вихід з ОКДБ Казахстану та Вірменії. </w:t>
      </w:r>
      <w:r>
        <w:t xml:space="preserve"> З огляду на те, що Росія зараз керує ОДКБ, і вона значно ослабла через вторгнення в Україну, логічно не очікувати будь-якої значної реакції, особливо військової, щоб врегулювати ситуацію в Нагірному Карабасі. Загалом осіннє загострення конфлікту свідчить про більшу готовність Азербайджану посилити свої позиції, а також про те, що Вірменія не може об’єднати своїх союзників, щоб захистити себе від нових поразок </w:t>
      </w:r>
      <w:r>
        <w:rPr>
          <w:color w:val="000000"/>
        </w:rPr>
        <w:t xml:space="preserve">(Черниш, 2022). </w:t>
      </w:r>
    </w:p>
    <w:p w14:paraId="6BBA7237" w14:textId="77777777" w:rsidR="00704A63" w:rsidRDefault="00000000">
      <w:pPr>
        <w:pBdr>
          <w:top w:val="nil"/>
          <w:left w:val="nil"/>
          <w:bottom w:val="nil"/>
          <w:right w:val="nil"/>
          <w:between w:val="nil"/>
        </w:pBdr>
        <w:ind w:left="-3" w:firstLine="709"/>
        <w:rPr>
          <w:color w:val="000000"/>
        </w:rPr>
      </w:pPr>
      <w:r>
        <w:rPr>
          <w:color w:val="000000"/>
        </w:rPr>
        <w:t>Тому майже неминуча ліквідація Нагірно-Карабаської Республіки – це сильний удар по авторитету Росії на пострадянському просторі.</w:t>
      </w:r>
    </w:p>
    <w:p w14:paraId="6ABC930D" w14:textId="77777777" w:rsidR="00704A63" w:rsidRDefault="00000000">
      <w:pPr>
        <w:pBdr>
          <w:top w:val="nil"/>
          <w:left w:val="nil"/>
          <w:bottom w:val="nil"/>
          <w:right w:val="nil"/>
          <w:between w:val="nil"/>
        </w:pBdr>
        <w:ind w:left="-3" w:firstLine="709"/>
        <w:rPr>
          <w:color w:val="000000"/>
        </w:rPr>
      </w:pPr>
      <w:r>
        <w:rPr>
          <w:color w:val="000000"/>
        </w:rPr>
        <w:t>По-перше, тому що силовим шляхом Азербайджан скасував статус-кво, гарантом якого Москва була де-юре і де-факто. Згідно з угодою між Вірменією, Азербайджаном та РФ від 10 листопада 2020 року, безперебійне функціонування Лачинського коридору мали забезпечити саме російські миротворці. Азербайджан, відповідно до досягнутою угодою за посередництвом Кремля, мав забезпечити «безпеку руху Лачинським коридором громадян, транспортних засобів і вантажів в обох напрямках». Попри цей договір Азербайджан блокував Лачинський коридор, а й провів військову операцію.</w:t>
      </w:r>
    </w:p>
    <w:p w14:paraId="5F62494A" w14:textId="77777777" w:rsidR="00704A63" w:rsidRDefault="00000000">
      <w:pPr>
        <w:pBdr>
          <w:top w:val="nil"/>
          <w:left w:val="nil"/>
          <w:bottom w:val="nil"/>
          <w:right w:val="nil"/>
          <w:between w:val="nil"/>
        </w:pBdr>
        <w:ind w:left="-3" w:firstLine="709"/>
        <w:rPr>
          <w:color w:val="000000"/>
        </w:rPr>
      </w:pPr>
      <w:r>
        <w:rPr>
          <w:color w:val="000000"/>
        </w:rPr>
        <w:t>По-друге, всі країни регіону та світу побачили, що Кремль не зумів запобігти поразці Вірменії – свого союзника з військового блоку ОДКБ.</w:t>
      </w:r>
    </w:p>
    <w:p w14:paraId="58A2877B" w14:textId="77777777" w:rsidR="00704A63" w:rsidRDefault="00000000">
      <w:pPr>
        <w:pBdr>
          <w:top w:val="nil"/>
          <w:left w:val="nil"/>
          <w:bottom w:val="nil"/>
          <w:right w:val="nil"/>
          <w:between w:val="nil"/>
        </w:pBdr>
        <w:ind w:left="-3" w:firstLine="709"/>
        <w:rPr>
          <w:color w:val="000000"/>
        </w:rPr>
      </w:pPr>
      <w:r>
        <w:rPr>
          <w:color w:val="000000"/>
        </w:rPr>
        <w:t xml:space="preserve">На початку вересня в італійській газеті La Repubblica вийшло інтерв'ю Нікола Пашиняна, в якому він назвав стратегічною помилкою залежність Вірменії від Росії у сфері безпеки. «Архітектура безпеки Вірменії на 99,999% була пов'язана з Росією, </w:t>
      </w:r>
      <w:r>
        <w:t xml:space="preserve">особливо </w:t>
      </w:r>
      <w:r>
        <w:rPr>
          <w:color w:val="000000"/>
        </w:rPr>
        <w:t xml:space="preserve">у сфері придбання зброї та </w:t>
      </w:r>
      <w:r>
        <w:rPr>
          <w:color w:val="000000"/>
        </w:rPr>
        <w:lastRenderedPageBreak/>
        <w:t xml:space="preserve">боєприпасів. </w:t>
      </w:r>
      <w:r>
        <w:t xml:space="preserve">Однак </w:t>
      </w:r>
      <w:r>
        <w:rPr>
          <w:color w:val="000000"/>
        </w:rPr>
        <w:t>сьогодні, коли Росія потребує зброї та боєприпасів, зрозуміло, що навіть якби вона захотіла, не змогла б забезпечити безпеко</w:t>
      </w:r>
      <w:r>
        <w:t xml:space="preserve">ві </w:t>
      </w:r>
      <w:r>
        <w:rPr>
          <w:color w:val="000000"/>
        </w:rPr>
        <w:t>потреби Вірменії. Цей приклад має показати нам, що у сфері безпеки залежність чи прив'язка лише до одного центру сама по собі є стратегічною помилкою», – сказав він (Интервью премьер-министра Никол Пашиняна итальянской газете La Repubblica, 2023).</w:t>
      </w:r>
    </w:p>
    <w:p w14:paraId="6E344D3A" w14:textId="77777777" w:rsidR="00704A63" w:rsidRDefault="00000000">
      <w:pPr>
        <w:pBdr>
          <w:top w:val="nil"/>
          <w:left w:val="nil"/>
          <w:bottom w:val="nil"/>
          <w:right w:val="nil"/>
          <w:between w:val="nil"/>
        </w:pBdr>
        <w:ind w:left="-3" w:firstLine="709"/>
        <w:rPr>
          <w:color w:val="000000"/>
        </w:rPr>
      </w:pPr>
      <w:r>
        <w:rPr>
          <w:color w:val="000000"/>
        </w:rPr>
        <w:t>Можна однозначно стверджувати, що відповідні висновки із цієї ситуації зроблять й інші партнери Росії на пострадянському просторі. Ймовірно, останні події підштовхнуть ці держави до того, щоб поступово знижувати свою залежність від Росії у всіх сферах і дедалі більше дистанціюватися від Москви.</w:t>
      </w:r>
    </w:p>
    <w:p w14:paraId="67839836" w14:textId="77777777" w:rsidR="00704A63" w:rsidRDefault="00000000">
      <w:pPr>
        <w:pBdr>
          <w:top w:val="nil"/>
          <w:left w:val="nil"/>
          <w:bottom w:val="nil"/>
          <w:right w:val="nil"/>
          <w:between w:val="nil"/>
        </w:pBdr>
        <w:ind w:left="-3" w:firstLine="709"/>
        <w:rPr>
          <w:color w:val="000000"/>
        </w:rPr>
      </w:pPr>
      <w:r>
        <w:rPr>
          <w:color w:val="000000"/>
        </w:rPr>
        <w:t>Це не подобається самій Росії. Особливо проблемним для неї бачиться ситуація у Вірменії, яка провела спільні американо-вірменські навчання, відбувся візит дружини Пашиняна до Києва з гуманітарною допомогою. Раніше Єреван припинив свою участь у спільних навчаннях ОДКБ і припустив можливість виходу з цього військового блоку. В цьому контексті можна спрогнозувати традиційний шлях вирішення проблем для Росії – добитися відставки Пашиняна і привести до влади у Вірменії більш зручний для себе уряд.</w:t>
      </w:r>
    </w:p>
    <w:p w14:paraId="3E73506B" w14:textId="77777777" w:rsidR="00704A63" w:rsidRDefault="00000000">
      <w:pPr>
        <w:pBdr>
          <w:top w:val="nil"/>
          <w:left w:val="nil"/>
          <w:bottom w:val="nil"/>
          <w:right w:val="nil"/>
          <w:between w:val="nil"/>
        </w:pBdr>
        <w:ind w:left="-3" w:firstLine="709"/>
        <w:rPr>
          <w:color w:val="000000"/>
        </w:rPr>
      </w:pPr>
      <w:r>
        <w:rPr>
          <w:color w:val="000000"/>
        </w:rPr>
        <w:t>За оцінками Б. Погосяна (2023) у довгостроковій перспективі рішення Азербайджану «завершити» конфлікт у Нагірному Карабаху за допомогою жорсткої сили лише продовжить цикл насильства між вірменами та азербайджанцями. Багато хто у Вірменії та діаспорі зосередиться на посиленні Вірменії та на реванші. Враховуючи спроби Азербайджану культивувати концепцію «Західного Азербайджану», згідно з якою більша частина Вірменії вважається історичною територією Азербайджану, а також вимоги Азербайджану та Туреччини відкрити так званий Зангезурський коридор, який поєднав би Азербайджан із Туреччиною, у найближчі роки, якщо не десятки років, на Південний Кавказ чекають додаткова ескалація, війни та страждання населення.</w:t>
      </w:r>
    </w:p>
    <w:p w14:paraId="68E0FBED" w14:textId="77777777" w:rsidR="00704A63" w:rsidRDefault="00000000">
      <w:pPr>
        <w:pBdr>
          <w:top w:val="nil"/>
          <w:left w:val="nil"/>
          <w:bottom w:val="nil"/>
          <w:right w:val="nil"/>
          <w:between w:val="nil"/>
        </w:pBdr>
        <w:ind w:left="-3" w:firstLine="709"/>
        <w:rPr>
          <w:highlight w:val="white"/>
        </w:rPr>
      </w:pPr>
      <w:r>
        <w:lastRenderedPageBreak/>
        <w:t xml:space="preserve">Ю. Панченкo (2023) стверджує, що регіон Південного Кавказу точно вийде зовсім іншим у результаті цього конфлікту. П. Баєв (Baev, 2023) стверджує, що геополітична проблема цього регіону полягає в тому, що він відділяє значну частину Азербайджану від Нахічеванського анклаву, який є невеликим (17 кілометрів) але надзвичайно важливим кордоном з Туреччиною. Багато років Баку прагнув створити транспортний коридор до цієї провінції. У листопаді 2020 року угода про припинення вогню включила цей пункт. </w:t>
      </w:r>
      <w:r>
        <w:rPr>
          <w:color w:val="000000"/>
          <w:highlight w:val="white"/>
        </w:rPr>
        <w:t>Єреван був змушений прийняти цю пропозицію, сподіваючись, що це забезпечить збереження урізаної автономії Нагірного Карабаху (якої вже не існує), але так і не зміг досягти консенсусу щодо умови «екстериторіальності», яка передбачає передачу контролю над цим гіпотетичним транспортним маршрутом.</w:t>
      </w:r>
      <w:r>
        <w:rPr>
          <w:highlight w:val="white"/>
        </w:rPr>
        <w:t xml:space="preserve"> Тепер Туреччина і </w:t>
      </w:r>
      <w:r>
        <w:t>Азербайджан</w:t>
      </w:r>
      <w:r>
        <w:rPr>
          <w:highlight w:val="white"/>
        </w:rPr>
        <w:t xml:space="preserve">  можуть співпрацювати, щоб посилити тиск на Вірменію, щоб отримати максимальну користь від її військової поразки та політичної ізоляції.</w:t>
      </w:r>
    </w:p>
    <w:p w14:paraId="1A2D91E2" w14:textId="77777777" w:rsidR="00704A63" w:rsidRDefault="00000000">
      <w:pPr>
        <w:pBdr>
          <w:top w:val="nil"/>
          <w:left w:val="nil"/>
          <w:bottom w:val="nil"/>
          <w:right w:val="nil"/>
          <w:between w:val="nil"/>
        </w:pBdr>
        <w:ind w:left="-3" w:firstLine="709"/>
        <w:rPr>
          <w:color w:val="000000"/>
          <w:highlight w:val="white"/>
        </w:rPr>
      </w:pPr>
      <w:r>
        <w:rPr>
          <w:color w:val="000000"/>
        </w:rPr>
        <w:t xml:space="preserve">В умовах, коли </w:t>
      </w:r>
      <w:r>
        <w:rPr>
          <w:color w:val="000000"/>
          <w:highlight w:val="white"/>
        </w:rPr>
        <w:t>Азербайджан в ейфорії від своїх успіхів висуває дискурс про свої «історичні права» на Зангезур і «волюнтаристський характер» старих радянських кордонів, запобігання цій трансформації конфлікту від сецесії, підтримуваної зовні, до міждержавної війни за територію є важким і терміновим завданням. При цьому Росія буде зацікавлена ​​насамперед у забезпеченні свого контролю над поки що гіпотетичним «екстериторіальним коридором» через Зангезурський район шляхом розгортання угруповання військових і прикордонників. У разі широкомасштабного наступу з боку Азербайджану російська 102- військова база в Гюймрі, ймовірно, залишиться «нейтральною», щоб на постконфліктній фазі вона була зручно розташована для забезпечення «миротворців».</w:t>
      </w:r>
    </w:p>
    <w:p w14:paraId="61425C52" w14:textId="77777777" w:rsidR="00704A63" w:rsidRDefault="00000000">
      <w:pPr>
        <w:pBdr>
          <w:top w:val="nil"/>
          <w:left w:val="nil"/>
          <w:bottom w:val="nil"/>
          <w:right w:val="nil"/>
          <w:between w:val="nil"/>
        </w:pBdr>
        <w:ind w:left="-3" w:firstLine="709"/>
        <w:rPr>
          <w:color w:val="000000"/>
        </w:rPr>
      </w:pPr>
      <w:r>
        <w:rPr>
          <w:color w:val="000000"/>
        </w:rPr>
        <w:t xml:space="preserve">В цьому контексті слід звернути увагу і на Туреччину. З часів Османської імперії Туреччина жадала того, що зараз є Азербайджанською Республікою, а також іранської провінції Азербайджан. Пантюркістські та неоосманські сили, з якими ототожнюють президента Реджепа Таїпа </w:t>
      </w:r>
      <w:r>
        <w:rPr>
          <w:color w:val="000000"/>
        </w:rPr>
        <w:lastRenderedPageBreak/>
        <w:t>Ердогана, давно хотіли створити сухопутний міст між, спочатку, Туреччиною та Азербайджаном, а згодом через північний Іран до Центральної Азії.</w:t>
      </w:r>
      <w:r>
        <w:t xml:space="preserve"> </w:t>
      </w:r>
      <w:r>
        <w:rPr>
          <w:color w:val="000000"/>
        </w:rPr>
        <w:t>Таким чином Туреччина сподівається реалізувати прямий сухопутний шлях, який би з’єднав усі тюркські народи.</w:t>
      </w:r>
    </w:p>
    <w:p w14:paraId="49DCB218" w14:textId="77777777" w:rsidR="00704A63" w:rsidRDefault="00000000">
      <w:pPr>
        <w:pBdr>
          <w:top w:val="nil"/>
          <w:left w:val="nil"/>
          <w:bottom w:val="nil"/>
          <w:right w:val="nil"/>
          <w:between w:val="nil"/>
        </w:pBdr>
        <w:ind w:left="-3" w:firstLine="709"/>
      </w:pPr>
      <w:r>
        <w:t xml:space="preserve">Завоювання Карабаху Азербайджаном є першим кроком до досягнення цієї мети. Зараз </w:t>
      </w:r>
      <w:r>
        <w:rPr>
          <w:color w:val="000000"/>
        </w:rPr>
        <w:t xml:space="preserve">Туреччина наполягає на створенні сухопутного коридору між Азербайджаном і Нахічеванню, азербайджанським ексклавом, який межує з Вірменією, Іраном і Туреччиною (Turkey Insists On Armenian «Corridor» For Azerbaijan, 2023). </w:t>
      </w:r>
      <w:r>
        <w:t xml:space="preserve"> Це означало б приєднання того, що вірмени називають Сюнік, і того, що азербайджанці називають Зангезур, до складу Азербайджану, минаючи Іран.</w:t>
      </w:r>
    </w:p>
    <w:p w14:paraId="32A929AC" w14:textId="77777777" w:rsidR="00704A63" w:rsidRDefault="00000000">
      <w:pPr>
        <w:pBdr>
          <w:top w:val="nil"/>
          <w:left w:val="nil"/>
          <w:bottom w:val="nil"/>
          <w:right w:val="nil"/>
          <w:between w:val="nil"/>
        </w:pBdr>
        <w:ind w:left="-3" w:firstLine="709"/>
        <w:rPr>
          <w:color w:val="000000"/>
        </w:rPr>
      </w:pPr>
      <w:r>
        <w:rPr>
          <w:color w:val="000000"/>
        </w:rPr>
        <w:t>Варто відзначити і той факт, що Нахічеванський ексклав розташований лише за 90 миль від Тебріза, столиці іранського Азербайджану, яку Баку вважає окупованою територією, яку він називає Південним Азербайджаном (Hunter, 2023).</w:t>
      </w:r>
    </w:p>
    <w:p w14:paraId="1EB074FE" w14:textId="77777777" w:rsidR="00704A63" w:rsidRDefault="00000000">
      <w:pPr>
        <w:pBdr>
          <w:top w:val="nil"/>
          <w:left w:val="nil"/>
          <w:bottom w:val="nil"/>
          <w:right w:val="nil"/>
          <w:between w:val="nil"/>
        </w:pBdr>
        <w:ind w:left="-3" w:firstLine="709"/>
        <w:rPr>
          <w:color w:val="000000"/>
          <w:highlight w:val="white"/>
        </w:rPr>
      </w:pPr>
      <w:r>
        <w:rPr>
          <w:color w:val="000000"/>
        </w:rPr>
        <w:t xml:space="preserve">Однак на думку M. Хушча (Hushcha 2023), не зважаючи на те, що </w:t>
      </w:r>
      <w:r>
        <w:rPr>
          <w:color w:val="000000"/>
          <w:highlight w:val="white"/>
        </w:rPr>
        <w:t xml:space="preserve">захоплення Азербайджаном спірного регіону Нагірний-Карабах підтримала Туреччина, подальша військова ескалація в регіоні не буде в інтересах Анкари. Все це обумовлено тим, що невеликий регіон Південного Кавказу останнім часом запропонував Анкарі нові стратегічні можливості. По-перше, Південний Кавказ забезпечує зв’язок між Туреччиною та Центральною Азією – регіоном переважно тюркомовних країн, де Анкара намагалася посилити свій вплив після розпаду Радянського Союзу. Туреччина також прагне отримати доступ до багатого на енергію регіону Каспійського моря, щоб задовольнити власні енергетичні потреби, а також реалізувати свої амбіції стати регіональним енергетичним центром. Водночас на Південному Кавказі також розгортається геополітична конкуренція між Туреччиною та Іраном, а нинішня перевага Туреччини – результат перемоги Азербайджану у Другій карабаській війні у 2020 році та подальшого захоплення ним усього Нагірного Карабаху у </w:t>
      </w:r>
      <w:r>
        <w:rPr>
          <w:color w:val="000000"/>
          <w:highlight w:val="white"/>
        </w:rPr>
        <w:lastRenderedPageBreak/>
        <w:t>вересні 2023 року – сприймається як вигідний крок у цьому відношенні.</w:t>
      </w:r>
    </w:p>
    <w:p w14:paraId="7284EF04"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Саме тому лише через місяць після нападу Туреччина, яка є членом НАТО, приєдналася до Азербайджану для проведення військових навчань у Нагірному Карабасі та Нахічевані, ще одному раніше населеному вірменами регіоні на заході Вірменії. Ці навчання включали прибуття турецьких F-16 в Азербайджан. Востаннє такі масштабні військові навчання відбувалися у 2020 році, і вони передували 44-денній війні між Азербайджаном і підтримуваними Вірменією сепаратистами. Одночасно з цими спільними військовими навчаннями Франція – інший член НАТО – почала постачати Вірменії зброю та оборонні системи (</w:t>
      </w:r>
      <w:r>
        <w:rPr>
          <w:color w:val="000000"/>
        </w:rPr>
        <w:t>Barrett, 2023)</w:t>
      </w:r>
      <w:r>
        <w:rPr>
          <w:color w:val="000000"/>
          <w:highlight w:val="white"/>
        </w:rPr>
        <w:t>. Окрім того, 11 вересня 2023 року пройшли спільні військові навчання Вірменії та Сполучених Штатів під назвою «Eagle Partner», які підкреслили прагнення Єревана зближуватися із західними державами, які виглядатимуть більш надійними порівняно з Росією. Якщо Вірменія, єдиний кавказький союзник Росії та Ірану, повернеться до Заходу – особливо коли Грузія вже підтримує дружні зв’язки та військові союзи із західними утвореннями – Іран та Росія можуть побачити, що їхній вплив на Кавказі суттєво зменшився (</w:t>
      </w:r>
      <w:r>
        <w:rPr>
          <w:color w:val="000000"/>
        </w:rPr>
        <w:t>Mahmoudian, 2023)</w:t>
      </w:r>
      <w:r>
        <w:rPr>
          <w:color w:val="000000"/>
          <w:highlight w:val="white"/>
        </w:rPr>
        <w:t>.</w:t>
      </w:r>
    </w:p>
    <w:p w14:paraId="70D255E0"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Водночас відрив Вірменії від Росії чи Ірану не є наперед вирішеним.</w:t>
      </w:r>
      <w:r>
        <w:rPr>
          <w:highlight w:val="white"/>
        </w:rPr>
        <w:t xml:space="preserve"> </w:t>
      </w:r>
      <w:r>
        <w:rPr>
          <w:color w:val="000000"/>
          <w:highlight w:val="white"/>
        </w:rPr>
        <w:t>Як</w:t>
      </w:r>
      <w:r>
        <w:rPr>
          <w:highlight w:val="white"/>
        </w:rPr>
        <w:t xml:space="preserve"> </w:t>
      </w:r>
      <w:r>
        <w:rPr>
          <w:color w:val="000000"/>
          <w:highlight w:val="white"/>
        </w:rPr>
        <w:t>держава, що не має виходу до моря, оточена Азербайджаном і Туреччиною, Іран є життєво важливим каналом зв’язку Вірменії зі світом. Крім того, вплив Москви пронизує залізничну, газову та електричну інфраструктуру Вірменії.</w:t>
      </w:r>
      <w:r>
        <w:rPr>
          <w:highlight w:val="white"/>
        </w:rPr>
        <w:t xml:space="preserve"> </w:t>
      </w:r>
      <w:r>
        <w:rPr>
          <w:color w:val="000000"/>
          <w:highlight w:val="white"/>
        </w:rPr>
        <w:t xml:space="preserve">Це ускладнюється тим фактом, що Росія продовжує керувати військовою базою на вірменській землі, і в Росії залишається значна та впливова вірменська діаспора. Враховуючи продемонстровану Росією готовність використовувати будь-яку перевагу, щоб утримати своїх сусідів, будь-яке прагнення Вірменії отримати більшу автономію може бути тривалим, складним і дорогим завданням. Дійсно, такі зусилля вимагали б масштабних стратегічних реформ, які виглядають нереалістичними без значної іноземної допомоги. Отже, скептики можуть </w:t>
      </w:r>
      <w:r>
        <w:rPr>
          <w:color w:val="000000"/>
          <w:highlight w:val="white"/>
        </w:rPr>
        <w:lastRenderedPageBreak/>
        <w:t>стверджувати, що навіть якщо Вірменія повернеться на захід, ситуація з Карабахом, швидше за все, залишиться замороженою, враховуючи величезну військову перевагу, якою володіють її противники.</w:t>
      </w:r>
    </w:p>
    <w:p w14:paraId="50356218" w14:textId="77777777" w:rsidR="00704A63" w:rsidRDefault="00000000">
      <w:pPr>
        <w:pBdr>
          <w:top w:val="nil"/>
          <w:left w:val="nil"/>
          <w:bottom w:val="nil"/>
          <w:right w:val="nil"/>
          <w:between w:val="nil"/>
        </w:pBdr>
        <w:ind w:left="-3" w:firstLine="709"/>
        <w:rPr>
          <w:color w:val="000000"/>
        </w:rPr>
      </w:pPr>
      <w:r>
        <w:rPr>
          <w:highlight w:val="white"/>
        </w:rPr>
        <w:t xml:space="preserve">Іран вважає, що військове втручання Азербайджану у Вірменію є червоною лінією, і якщо це станеться, це може призвести до більшого регіонального конфлікту, у якому може взяти участь і Туреччина. </w:t>
      </w:r>
      <w:r>
        <w:rPr>
          <w:color w:val="000000"/>
          <w:highlight w:val="white"/>
        </w:rPr>
        <w:t>Для Анкари стабільний Південний Кавказ забезпечує цінний зв’язок із Центральною Азією, що є її кінцевою метою.</w:t>
      </w:r>
    </w:p>
    <w:p w14:paraId="2B0105F7" w14:textId="77777777" w:rsidR="00704A63" w:rsidRDefault="00000000">
      <w:pPr>
        <w:pBdr>
          <w:top w:val="nil"/>
          <w:left w:val="nil"/>
          <w:bottom w:val="nil"/>
          <w:right w:val="nil"/>
          <w:between w:val="nil"/>
        </w:pBdr>
        <w:ind w:left="-3" w:firstLine="709"/>
        <w:rPr>
          <w:color w:val="000000"/>
        </w:rPr>
      </w:pPr>
      <w:r>
        <w:rPr>
          <w:color w:val="000000"/>
        </w:rPr>
        <w:t>Варто відзначити, що в оточенні Туреччини та Азербайджану Вірменія розглядала Іран, з яким вона побудувала конструктивні відносини після здобуття незалежності, як потенційну противагу Азербайджану.</w:t>
      </w:r>
      <w:r>
        <w:t xml:space="preserve"> </w:t>
      </w:r>
      <w:r>
        <w:rPr>
          <w:color w:val="000000"/>
        </w:rPr>
        <w:t>Але Іран, побоюючись антагонізації свого власного азербайджанського населення, зосередженого в північно-західній частині країни, і стурбований антагонізмом проти співвітчизників-мусульман і переважно шиїтів, відповів обмежено. Водночас Москва працювала над посиленням залежності Вірменії від Росії, ускладнюючи Єревану розвиток тісніших економічних та енергетичних зв’язків з Тегераном (Hunter, 2023). Тобто стримування США Ірану та бажання Росії контролювати Вірменію позбавили Єреван альтернативних джерел підтримки.</w:t>
      </w:r>
    </w:p>
    <w:p w14:paraId="614EA700" w14:textId="77777777" w:rsidR="00704A63" w:rsidRDefault="00000000">
      <w:pPr>
        <w:pBdr>
          <w:top w:val="nil"/>
          <w:left w:val="nil"/>
          <w:bottom w:val="nil"/>
          <w:right w:val="nil"/>
          <w:between w:val="nil"/>
        </w:pBdr>
        <w:ind w:left="-3" w:firstLine="709"/>
        <w:rPr>
          <w:color w:val="000000"/>
        </w:rPr>
      </w:pPr>
      <w:r>
        <w:rPr>
          <w:color w:val="000000"/>
        </w:rPr>
        <w:t xml:space="preserve">Регіональна участь Ізраїлю, найважливішої військової сили Близького Сходу та заклятого ворога Ісламської Республіки, ще більше ускладнила ситуацію. Як держава меншини в мусульманському світі, яка сама народилася частково в результаті нацистського геноциду проти євреїв у Європі, Ізраїль теоретично мав відчувати природну спорідненість з Вірменією. Але бажання розширити свої дипломатичні відносини з мусульманськими державами, спокуса енергетичних ресурсів і ринків, а також його вороже ставлення до Ірану підтягнули Ізраїль до дедалі ближчого зближення з Азербайджаном. Згодом Ізраїль став ключовим постачальником зброї для Баку, забезпечуючи йому аж 69 відсотків загального обсягу імпорту зброї, включаючи деякі з його найсучасніших </w:t>
      </w:r>
      <w:r>
        <w:rPr>
          <w:color w:val="000000"/>
        </w:rPr>
        <w:lastRenderedPageBreak/>
        <w:t>систем озброєнь, у період з 2016 по 2020 рік. Ця тенденція значно посилилася, коли Азербайджан готувався до наступ для взяття Карабаху.</w:t>
      </w:r>
    </w:p>
    <w:p w14:paraId="216995C6" w14:textId="77777777" w:rsidR="00704A63" w:rsidRDefault="00000000">
      <w:pPr>
        <w:pBdr>
          <w:top w:val="nil"/>
          <w:left w:val="nil"/>
          <w:bottom w:val="nil"/>
          <w:right w:val="nil"/>
          <w:between w:val="nil"/>
        </w:pBdr>
        <w:ind w:left="-3" w:firstLine="709"/>
        <w:rPr>
          <w:color w:val="000000"/>
        </w:rPr>
      </w:pPr>
      <w:r>
        <w:rPr>
          <w:color w:val="000000"/>
        </w:rPr>
        <w:t>Зрозуміло, що Іран стурбований усіма цими подіями. У той час як відносини між Баку і Тегераном коливалися між теплими і холодними з моменту здобуття Азербайджаном незалежності, останніми роками вони стали більш напруженими, особливо тому, що Ізраїль став дедалі критичнішим щодо нарощування військової сили Баку, можливо, в обмін на нафту і також на доступ Ізраїлю до Ірану (розвідувальні операції). Іран вже давно стурбований тим, що Азербайджан може стати стартовим майданчиком для ізраїльського, американського чи спільного нападу на його територію.</w:t>
      </w:r>
    </w:p>
    <w:p w14:paraId="6AA3A08C" w14:textId="77777777" w:rsidR="00704A63" w:rsidRDefault="00000000">
      <w:pPr>
        <w:pBdr>
          <w:top w:val="nil"/>
          <w:left w:val="nil"/>
          <w:bottom w:val="nil"/>
          <w:right w:val="nil"/>
          <w:between w:val="nil"/>
        </w:pBdr>
        <w:ind w:left="-3" w:firstLine="709"/>
        <w:rPr>
          <w:color w:val="000000"/>
        </w:rPr>
      </w:pPr>
      <w:r>
        <w:t>Іран чітко виступає проти будь-яких додаткових територіальних змін у цьому регіоні, зокрема проти створення коридору, який усуне його спільний кордон з Вірменією. Мір Мехрдад Мірсенгарі навіть запропонував Ірану створити 20-мильну буферну зону в межах Нахічевані, Сюнік і Карабаху, щоб запобігти будь-якому вторгненню в Іран (Мірсенджарі, 2023). Крім того, Іран регулярно проводить все більше військових навчань біля кордону з Азербайджаном, демонструючи свою рішучість протистояти будь-яким територіальним змінам на шкоду собі.</w:t>
      </w:r>
    </w:p>
    <w:p w14:paraId="22530FF9"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Новим впливом, який може викликати резонанс на Південному Кавказі, є війна в секторі Газа, спричинена масованим нападом терористів ХАМАС на Ізраїль. Ця ескалація привертає увагу міжнародної спільноти настільки сильно, що Баку може вважати, що його вторгнення ледь помічено. Такі розрахунки можуть бути підкріплені тим фактом, що вихід вірмен з Нагірного Карабаху не справив тривалого враження ні на західну політику, ні на громадську думку. Стримування – якщо воно переконливо й послідовно застосовується широкою коаліцією зовнішніх гравців (включаючи навіть Іран) – може спрацювати для стримування цієї ескалації (Baev, 2023). </w:t>
      </w:r>
    </w:p>
    <w:p w14:paraId="6798999F"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Важливу роль в контексті протистояння Азербайджану та Вірменії, в </w:t>
      </w:r>
      <w:r>
        <w:rPr>
          <w:color w:val="000000"/>
          <w:highlight w:val="white"/>
        </w:rPr>
        <w:lastRenderedPageBreak/>
        <w:t>регіоні починає виконувати Грузія. Азербайджан і Грузія намагаються уникати об’єднання однієї сторони проти іншої в цьому конфлікті. Ця політика добре послужила зусиллям Баку з ліквідації сепаратистського режиму в Карабасі, яким Росія маніпулювала проти Азербайджану протягом багатьох десятиліть. Той факт, що азербайджанському уряду вдалося відновити свою територіальну цілісність, не жертвуючи своєю незалежністю по відношенню до Росії чи будь-якої іншої великої держави, був досягненням, яке мало хто вважав би можливим. Подібну зовнішньополітичну стратегію, здається, використовує уряд Грузії в контексті геополітичного хаосу в ширшому регіоні. Зусилля Тбілісі диверсифікувати свою зовнішню політику шляхом встановлення міцніших зв’язків з Китаєм і утримання від повної конфронтації з Росією мають схожість із загальновизнаною зовнішньополітичною стратегією Азербайджану, яку зазвичай називають «збалансованим підходом у зовнішній політиці».</w:t>
      </w:r>
    </w:p>
    <w:p w14:paraId="644A649E"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Існує також позиція, за якою три країни (Грузія, Вірменія та Азербайджан) матимуть величезний потенціал для регіональної інтеграції з багатьма економічними та соціальними перевагами, якщо вони зможуть подолати існуючі суперечки, насамперед між Вірменією та Азербайджаном (</w:t>
      </w:r>
      <w:r>
        <w:rPr>
          <w:color w:val="000000"/>
        </w:rPr>
        <w:t>Huseynov, 2023</w:t>
      </w:r>
      <w:r>
        <w:rPr>
          <w:color w:val="000000"/>
          <w:highlight w:val="white"/>
        </w:rPr>
        <w:t>). Однак разом із цим примиренням та інтеграцією їм також потрібен спільний підхід до найгостріших геополітичних та інших викликів, які загрожують загальному миру та стабільності в регіоні. Так, три балтійські країни не змогли б досягти успіху у своїй інтеграції, якби вони проводили суперечливі зовнішньополітичні стратегії з власними планами.</w:t>
      </w:r>
    </w:p>
    <w:p w14:paraId="1502E4E8" w14:textId="77777777" w:rsidR="00704A63" w:rsidRDefault="00000000">
      <w:pPr>
        <w:pBdr>
          <w:top w:val="nil"/>
          <w:left w:val="nil"/>
          <w:bottom w:val="nil"/>
          <w:right w:val="nil"/>
          <w:between w:val="nil"/>
        </w:pBdr>
        <w:ind w:left="-3" w:firstLine="709"/>
        <w:rPr>
          <w:color w:val="000000"/>
          <w:highlight w:val="white"/>
        </w:rPr>
      </w:pPr>
      <w:r>
        <w:rPr>
          <w:color w:val="000000"/>
          <w:highlight w:val="white"/>
        </w:rPr>
        <w:t xml:space="preserve">Дійсно, нещодавні ініціативи лідерів Грузії та Азербайджану щодо скликання зустрічей за участю трьох регіональних держав у Тбілісі та організації майбутніх мирних переговорів між Баку та Єреваном у столиці Грузії є багатообіцяючим кроком у цьому напрямку. Південний Кавказ потребує платформи для співпраці та консультацій трьох місцевих країн та скоординованих зовнішньополітичних підходів для вироблення спільних </w:t>
      </w:r>
      <w:r>
        <w:rPr>
          <w:color w:val="000000"/>
          <w:highlight w:val="white"/>
        </w:rPr>
        <w:lastRenderedPageBreak/>
        <w:t>рішень для їхніх спільних викликів.</w:t>
      </w:r>
    </w:p>
    <w:p w14:paraId="2B145427" w14:textId="77777777" w:rsidR="00704A63" w:rsidRDefault="00000000">
      <w:pPr>
        <w:pBdr>
          <w:top w:val="nil"/>
          <w:left w:val="nil"/>
          <w:bottom w:val="nil"/>
          <w:right w:val="nil"/>
          <w:between w:val="nil"/>
        </w:pBdr>
        <w:ind w:left="-3" w:firstLine="709"/>
        <w:rPr>
          <w:color w:val="000000"/>
        </w:rPr>
      </w:pPr>
      <w:r>
        <w:rPr>
          <w:color w:val="000000"/>
        </w:rPr>
        <w:t>Хоча напруженість на Південному Кавказі зростає, існує також надія на більш ґрунтовну мирну угоду між Вірменією та Азербайджаном. Союзники по НАТО повинні спільно зосередити свої зусилля на цьому потенційному мирі, замість того, щоб окремо зосереджувати свої зусилля на підготовці кожної сторони до потенційної війни.</w:t>
      </w:r>
    </w:p>
    <w:p w14:paraId="45ED14AA" w14:textId="77777777" w:rsidR="00704A63" w:rsidRDefault="00000000">
      <w:pPr>
        <w:pBdr>
          <w:top w:val="nil"/>
          <w:left w:val="nil"/>
          <w:bottom w:val="nil"/>
          <w:right w:val="nil"/>
          <w:between w:val="nil"/>
        </w:pBdr>
        <w:ind w:left="-3" w:firstLine="709"/>
        <w:rPr>
          <w:color w:val="000000"/>
        </w:rPr>
      </w:pPr>
      <w:r>
        <w:rPr>
          <w:color w:val="000000"/>
        </w:rPr>
        <w:t xml:space="preserve">Першим кроком у таких зусиллях є сприяння безпечному поверненню вірмен до Нагірного Карабаху. Азербайджан заявляє, що дозволить вірменам повернутися в регіон і вільно інтегруватися з Азербайджаном, тому міжнародне співтовариство має посприяти цьому  питанню. Щоб забезпечити мирне повернення вірмен і стабільність у регіоні, союзники по НАТО повинні надати в регіон миротворців для захисту безпеки обох сторін. Якщо більшість етнічних вірмен повернеться до Нагірного Карабаху та зможе жити без переслідувань із міжнародним захистом, це, ймовірно, допоможе придушити значну кількість страхів, які існують з обох сторін. У свою чергу, здатність такої великої кількості етнічних вірмен мирно інтегруватися в Азербайджан може продемонструвати обом сторонам, наскільки можливий мир між ними. Але, в свою чергу, це може сприяти і подальшим ризикам ескалації конфлікту. Тут варто звернутися до історичного досвіду  переселень народу спочатку Російською імперією, а далі і Радянським Союзом, який таким чином, впливав на рішення, які приймалися місцевою владою та підвищував можливості пропагандистського впливу.  </w:t>
      </w:r>
    </w:p>
    <w:p w14:paraId="333E95F3" w14:textId="77777777" w:rsidR="00704A63" w:rsidRDefault="00000000">
      <w:pPr>
        <w:pBdr>
          <w:top w:val="nil"/>
          <w:left w:val="nil"/>
          <w:bottom w:val="nil"/>
          <w:right w:val="nil"/>
          <w:between w:val="nil"/>
        </w:pBdr>
        <w:ind w:left="-3" w:firstLine="709"/>
        <w:rPr>
          <w:color w:val="000000"/>
        </w:rPr>
      </w:pPr>
      <w:r>
        <w:rPr>
          <w:color w:val="000000"/>
        </w:rPr>
        <w:t xml:space="preserve">Окрім вигод для Вірменії та Азербайджану, існують також потенційні вигоди для союзників по НАТО у сприянні миру між націями. І Вірменія, і Азербайджан є колишніми радянськими республіками. Після розпаду Радянського Союзу Росія часто контролювала та втручалася в справи двох країн. Через наслідки війни з Україною Росія була вкрай недостатньою здатності виступати в якості керівної фігури для Вірменії та Азербайджану. Союзники по НАТО можуть використати цю можливість, щоб взяти на себе </w:t>
      </w:r>
      <w:r>
        <w:rPr>
          <w:color w:val="000000"/>
        </w:rPr>
        <w:lastRenderedPageBreak/>
        <w:t>роль Росії в регіоні, зменшуючи міжнародну владу Росії та зміцнюючи силу НАТО (Barrett, 2023). Дійсно, на момент нападу на Нагірний Карабах у регіоні вже були російські офіційні особи, яким доручено виконувати роль миротворців. Незважаючи на цю прерогативу, цих російських миротворців критикували за те, що вони нічого не зробили у відповідь на атаку на Нагірний Карабах. Якби офіційні особи НАТО змогли успішно діяти як миротворці, сприяючи безпечному поверненню етнічних вірмен до Нагірного Карабаху, це було б не лише великим кроком до миру між двома націями, але й перемогою інтересів НАТО.</w:t>
      </w:r>
    </w:p>
    <w:p w14:paraId="030B5D1A" w14:textId="77777777" w:rsidR="00704A63" w:rsidRDefault="00000000">
      <w:pPr>
        <w:pBdr>
          <w:top w:val="nil"/>
          <w:left w:val="nil"/>
          <w:bottom w:val="nil"/>
          <w:right w:val="nil"/>
          <w:between w:val="nil"/>
        </w:pBdr>
        <w:ind w:left="-3" w:firstLine="709"/>
        <w:rPr>
          <w:color w:val="000000"/>
        </w:rPr>
      </w:pPr>
      <w:r>
        <w:rPr>
          <w:color w:val="000000"/>
        </w:rPr>
        <w:t>Союзники по НАТО повинні розпочати роботу зі сприяння безпечному поверненню етнічних вірмен до Нагірного Карабаху та їх мирній інтеграції в суспільство в регіоні під владою Азербайджану. Якщо союзники по НАТО успішно зроблять це, це може призвести до ширшого миру між націями в цілому та більшої стабільності на історично бурхливому Південному Кавказі. У той же час союзники по НАТО могли б зміцнити свої спільні міжнародні інтереси безпеки та отримати більше влади в регіоні.</w:t>
      </w:r>
    </w:p>
    <w:p w14:paraId="65FF6F68" w14:textId="77777777" w:rsidR="00704A63" w:rsidRDefault="00000000">
      <w:pPr>
        <w:pBdr>
          <w:top w:val="nil"/>
          <w:left w:val="nil"/>
          <w:bottom w:val="nil"/>
          <w:right w:val="nil"/>
          <w:between w:val="nil"/>
        </w:pBdr>
        <w:ind w:left="-3" w:firstLine="709"/>
        <w:rPr>
          <w:color w:val="000000"/>
          <w:highlight w:val="white"/>
        </w:rPr>
      </w:pPr>
      <w:r>
        <w:rPr>
          <w:color w:val="000000"/>
        </w:rPr>
        <w:t xml:space="preserve">Таким чином, в наслідок конфлікту навколо Нагірного Карабаху </w:t>
      </w:r>
      <w:r>
        <w:rPr>
          <w:color w:val="000000"/>
          <w:highlight w:val="white"/>
        </w:rPr>
        <w:t>Азербайджан розширив свій вплив, тоді як Вірменія зазнала серйозної поразки у своїх територіальних амбіціях і престижі. </w:t>
      </w:r>
      <w:r>
        <w:rPr>
          <w:color w:val="000000"/>
        </w:rPr>
        <w:t xml:space="preserve">Нагірно-Карабаський конфлікт між Вірменією та Азербайджаном, який триває з кінця 1980-х років, з глибокими історичними, етнічними та територіальними коріннями не може мати швидкого вирішення, а тому впливає і буде впливати в майбутньому на стан регіональної безпеки в Південному Кавказі. Політика Вірменії неминуче залежатиме від агресивної політики Азербайджану, на що, своєю чергою, Вірменії доведеться відповідати посиленням оборони. Це </w:t>
      </w:r>
      <w:r>
        <w:rPr>
          <w:color w:val="000000"/>
          <w:highlight w:val="white"/>
        </w:rPr>
        <w:t xml:space="preserve">підштовхне Єреван до розвитку власних зв’язків у сфері безпеки із Заходом. Але наслідки вересневого блискавичного конфлікту також поширюються на таких регіональних гравців, як Туреччина, Іран та Росія. Туреччина виходить явним переможцем з останнього конфлікту. Непохитна підтримка Туреччини Азербайджану зміцнює її імідж як надійного </w:t>
      </w:r>
      <w:r>
        <w:rPr>
          <w:color w:val="000000"/>
          <w:highlight w:val="white"/>
        </w:rPr>
        <w:lastRenderedPageBreak/>
        <w:t xml:space="preserve">союзника та партнера, позиціонуючи її для більшого подальшого впливу в таких регіонах, як Центральна Азія. Москва протягом століть представляла себе захисницею християнства в регіоні. Вважається, що Росія покинула Вірменію, у поєднанні з її військовими невдачами в Україні та економікою, ослабленою санкціями, поставило серйозні питання щодо життєздатності Москви як довгострокового партнера для багатьох держав у її колишній сфері впливу. Багато країн Центральної Азії, які також є членами Організації Договору про колективну безпеку, можуть розглянути можливість повороту до Туреччини у світлі зради Росії щодо Вірменії. Іран постає країною, щодо якої підвищується ймовірність вступу у регіональний конфлікт у випадку його продовження. </w:t>
      </w:r>
    </w:p>
    <w:p w14:paraId="1361D522" w14:textId="77777777" w:rsidR="00704A63" w:rsidRDefault="00000000">
      <w:pPr>
        <w:pBdr>
          <w:top w:val="nil"/>
          <w:left w:val="nil"/>
          <w:bottom w:val="nil"/>
          <w:right w:val="nil"/>
          <w:between w:val="nil"/>
        </w:pBdr>
        <w:ind w:left="-3" w:firstLine="709"/>
        <w:jc w:val="center"/>
        <w:rPr>
          <w:b/>
          <w:color w:val="000000"/>
          <w:highlight w:val="white"/>
        </w:rPr>
      </w:pPr>
      <w:bookmarkStart w:id="6" w:name="_heading=h.tyjcwt" w:colFirst="0" w:colLast="0"/>
      <w:bookmarkEnd w:id="6"/>
      <w:r>
        <w:br w:type="page"/>
      </w:r>
      <w:r>
        <w:rPr>
          <w:b/>
          <w:color w:val="000000"/>
          <w:highlight w:val="white"/>
        </w:rPr>
        <w:lastRenderedPageBreak/>
        <w:t xml:space="preserve">ВИСНОВКИ </w:t>
      </w:r>
    </w:p>
    <w:p w14:paraId="2B3A367F" w14:textId="77777777" w:rsidR="00704A63" w:rsidRDefault="00704A63">
      <w:pPr>
        <w:pBdr>
          <w:top w:val="nil"/>
          <w:left w:val="nil"/>
          <w:bottom w:val="nil"/>
          <w:right w:val="nil"/>
          <w:between w:val="nil"/>
        </w:pBdr>
        <w:ind w:left="-3" w:firstLine="709"/>
      </w:pPr>
    </w:p>
    <w:p w14:paraId="73496200" w14:textId="77777777" w:rsidR="00704A63" w:rsidRDefault="00704A63">
      <w:pPr>
        <w:pBdr>
          <w:top w:val="nil"/>
          <w:left w:val="nil"/>
          <w:bottom w:val="nil"/>
          <w:right w:val="nil"/>
          <w:between w:val="nil"/>
        </w:pBdr>
        <w:ind w:left="-3" w:firstLine="709"/>
      </w:pPr>
    </w:p>
    <w:p w14:paraId="61419F39" w14:textId="77777777" w:rsidR="00704A63" w:rsidRDefault="00000000">
      <w:pPr>
        <w:pBdr>
          <w:top w:val="nil"/>
          <w:left w:val="nil"/>
          <w:bottom w:val="nil"/>
          <w:right w:val="nil"/>
          <w:between w:val="nil"/>
        </w:pBdr>
        <w:ind w:left="-3" w:firstLine="709"/>
        <w:rPr>
          <w:color w:val="000000"/>
        </w:rPr>
      </w:pPr>
      <w:r>
        <w:rPr>
          <w:color w:val="000000"/>
        </w:rPr>
        <w:t xml:space="preserve">Підводячи підсумки проведеному дослідженню, можна зробити  наступні висновки. </w:t>
      </w:r>
    </w:p>
    <w:p w14:paraId="2D86260D" w14:textId="77777777" w:rsidR="00704A63" w:rsidRDefault="00000000">
      <w:pPr>
        <w:pBdr>
          <w:top w:val="nil"/>
          <w:left w:val="nil"/>
          <w:bottom w:val="nil"/>
          <w:right w:val="nil"/>
          <w:between w:val="nil"/>
        </w:pBdr>
        <w:ind w:left="-3" w:firstLine="709"/>
        <w:rPr>
          <w:color w:val="000000"/>
        </w:rPr>
      </w:pPr>
      <w:r>
        <w:rPr>
          <w:color w:val="000000"/>
        </w:rPr>
        <w:t xml:space="preserve">1. Найбільш глибоко та фундаментально міжнародні конфлікти в контексті безпеки намагається пояснити концепція реалізму, яка базується на ідеях Фукідіда, Н. Макіавеллі, Т. Гоббса, теоріях Ф. Ратцеля, X. Маккіндера, Н. Спайкмена. Найбільш концептуально цей підхід розвинутий Г. Моргентау, який підходив до питання регіональної безпеки з позиції важливості влади та національних інтересів. Він вважав, що регіональна безпека залежить від балансу сил між державами у відповідному регіоні. Моргентау аргументував, що держави діють у своїх власних інтересах, прагнучи до влади та безпеки, і це часто призводить до конфліктів, коли інтереси зіштовхуються. Він підкреслював, що для забезпечення регіональної безпеки необхідно розуміти динаміку влади та взаємодії між державами, а також важливість дипломатії, стратегічних альянсів та балансування сил для запобігання або вирішення конфліктів. Автор стверджував, що держави прагнуть до максимізації влади через посилення свого контролю над іншими. Ці прагнення приводять до зміни балансу сил, що є наслідком виникнення різних утворень, які протистоять сильним гравцям, що теж прагнуть посилити контроль. Ці ідеї були продовжені неореалістами, які критикували реалізм але зважали на його роль у формуванні міжнародної політики. В процесі дослідження було проаналізовано літературу, визначено категоріальний апарат, розглянуто джерельну базу.  </w:t>
      </w:r>
    </w:p>
    <w:p w14:paraId="0E6E7A1F" w14:textId="77777777" w:rsidR="00704A63" w:rsidRDefault="00000000">
      <w:pPr>
        <w:pBdr>
          <w:top w:val="nil"/>
          <w:left w:val="nil"/>
          <w:bottom w:val="nil"/>
          <w:right w:val="nil"/>
          <w:between w:val="nil"/>
        </w:pBdr>
        <w:ind w:left="-3" w:firstLine="709"/>
        <w:rPr>
          <w:color w:val="000000"/>
          <w:highlight w:val="white"/>
        </w:rPr>
      </w:pPr>
      <w:r>
        <w:rPr>
          <w:color w:val="000000"/>
        </w:rPr>
        <w:t xml:space="preserve">2. Територія сучасного Нагірного Карабаху була офіційно інкорпорована до складу Азербайджану за часів більшовицької влади. Бажання приєднати Карабах до Вірменії посилилося вже наприкінці існування Радянського Союзу, коли відбувався так званий «парад </w:t>
      </w:r>
      <w:r>
        <w:rPr>
          <w:color w:val="000000"/>
        </w:rPr>
        <w:lastRenderedPageBreak/>
        <w:t xml:space="preserve">суверенітетів» у союзних республіках, а влада у Москві вже не була такою могутньою. Це привело до першої війни, яка закінчилася перемогою Вірменії і обумовила подальшу безпекову ситуацію в регіоні. </w:t>
      </w:r>
      <w:r>
        <w:rPr>
          <w:color w:val="000000"/>
          <w:highlight w:val="white"/>
        </w:rPr>
        <w:t>Незаперечним фактом є те, що цей конфлікт в кінці другого десятиліття ХХІ століття продовжив відігравати негативну роль в обох країнах і створював загрозу для більшої стабільності в усьому регіоні. Конфлікт перешкоджає потенціалу Нагірного Карабаху як ключового транспортного пункту між Європою та Азією, що принесе користь </w:t>
      </w:r>
      <w:r>
        <w:rPr>
          <w:color w:val="000000"/>
        </w:rPr>
        <w:t xml:space="preserve">торгівлі </w:t>
      </w:r>
      <w:r>
        <w:rPr>
          <w:color w:val="000000"/>
          <w:highlight w:val="white"/>
        </w:rPr>
        <w:t>між двома континентами. Разом з тим зусилля Мінської групи ОБСЄ не принесли результатів щодо мирного урегулювання конфлікту. Різновекторні інтереси Азербайджану та Вірменії, не бажання вирішувати конфлікт на засадах спільних домовленостей та поступатися власними інтересами привели до пошуку сторонами конфліктів зовнішньої підтримки. У підсумку Азербайджаном стала опікуватися Туреччина, яка почала реалізовувати свої можливості щодо посилення власної ролі як міжнародного гравці в регіоні, а Вірменією – Росія та Іран. Особливо важливою була роль Росії, яка прагнула підтримувати конфлікт в замороженому стані, реалізуючи своє власні інтереси щодо домінування в регіоні.</w:t>
      </w:r>
    </w:p>
    <w:p w14:paraId="3F4FAFFC" w14:textId="77777777" w:rsidR="00704A63" w:rsidRDefault="00000000">
      <w:pPr>
        <w:pBdr>
          <w:top w:val="nil"/>
          <w:left w:val="nil"/>
          <w:bottom w:val="nil"/>
          <w:right w:val="nil"/>
          <w:between w:val="nil"/>
        </w:pBdr>
        <w:ind w:left="-3" w:firstLine="709"/>
        <w:rPr>
          <w:color w:val="000000"/>
        </w:rPr>
      </w:pPr>
      <w:r>
        <w:rPr>
          <w:color w:val="000000"/>
          <w:highlight w:val="white"/>
        </w:rPr>
        <w:t xml:space="preserve">3. </w:t>
      </w:r>
      <w:r>
        <w:rPr>
          <w:color w:val="000000"/>
        </w:rPr>
        <w:t xml:space="preserve">Конфлікт навколо Нагорного Карабаху проходив в 2 етапи. У вересні 2020 р. розпочалася Друга Карабаська війна, яка тривала 4 44 дні і завершилася досягненням стратегічної переваги Азербайджаном. </w:t>
      </w:r>
      <w:r>
        <w:rPr>
          <w:color w:val="000000"/>
          <w:highlight w:val="white"/>
        </w:rPr>
        <w:t xml:space="preserve">Після шести тижнів тяжких боїв і просування азербайджанських військ, </w:t>
      </w:r>
      <w:r>
        <w:rPr>
          <w:color w:val="000000"/>
        </w:rPr>
        <w:t xml:space="preserve">сторони пішли на підписання перемир’я за посередництва Російської федерації, в результаті якої відбулося припинення вогню та фіксації істотних змін на користь Азербайджану, але запобігло повній поразці сепаратистів та вірмен. При цьому на території Нагірного Карабаху, непідконтрольній Азербайджану, розміщувався миротворчий контингент РФ, яка набула найбільше вигід від конфлікту, показавши себе впливовою силою на Південному Кавказі. Але зіткнення продовжувалися, оскільки домовленості, зафіксовані в угоді, не виконувалися. Особливо активні </w:t>
      </w:r>
      <w:r>
        <w:rPr>
          <w:color w:val="000000"/>
        </w:rPr>
        <w:lastRenderedPageBreak/>
        <w:t xml:space="preserve">зіткнення почалися наприкінці весни 2021 року і тривали майже півроку до вересня 2022 року. При цьому не припинялися і дипломатичні зусилля та перемовини з врегулювання ситуації. Водночас, попри певні домовленості, остаточно ситуацію врегулювати не вдалося і 19 вересня 2023 р. Азербайджан розпочав «тотальний» напад на вірменські збройні сили в НКР. В результаті Вірменії було пред’явлено ультиматум, на який НКР та Вірменія погодилася. 21 вересня 2023 р. було досягнуто домовленості про те, що НКР розформують всю свою владу, стануть громадянами Азербайджану і підпорядковуватимуться його законам.   </w:t>
      </w:r>
    </w:p>
    <w:p w14:paraId="6F1F1D47" w14:textId="77777777" w:rsidR="00704A63" w:rsidRDefault="00000000">
      <w:pPr>
        <w:pBdr>
          <w:top w:val="nil"/>
          <w:left w:val="nil"/>
          <w:bottom w:val="nil"/>
          <w:right w:val="nil"/>
          <w:between w:val="nil"/>
        </w:pBdr>
        <w:ind w:left="-3" w:firstLine="709"/>
        <w:rPr>
          <w:color w:val="000000"/>
        </w:rPr>
      </w:pPr>
      <w:r>
        <w:rPr>
          <w:color w:val="000000"/>
        </w:rPr>
        <w:t xml:space="preserve">4. В наслідок конфлікту навколо Нагірного Карабаху </w:t>
      </w:r>
      <w:r>
        <w:rPr>
          <w:color w:val="000000"/>
          <w:highlight w:val="white"/>
        </w:rPr>
        <w:t>Азербайджан розширив свій вплив, тоді як Вірменія зазнала серйозної поразки у своїх територіальних амбіціях і престижі. </w:t>
      </w:r>
      <w:r>
        <w:rPr>
          <w:color w:val="000000"/>
        </w:rPr>
        <w:t xml:space="preserve">Нагірно-Карабаський конфлікт між Вірменією та Азербайджаном, який триває з кінця 1980-х років, з глибокими історичними, етнічними та територіальними коріннями не може мати швидкого вирішення, а тому впливає і буде впливати в майбутньому на стан регіональної безпеки в Південному Кавказі. Політика Вірменії неминуче залежатиме від агресивної політики Азербайджану, на що, своєю чергою, Вірменії доведеться відповідати посиленням оборони. Це </w:t>
      </w:r>
      <w:r>
        <w:rPr>
          <w:color w:val="000000"/>
          <w:highlight w:val="white"/>
        </w:rPr>
        <w:t xml:space="preserve">підштовхне Єреван до розвитку власних зв’язків у сфері безпеки із Заходом. Але наслідки вересневого блискавичного конфлікту також поширюються на таких регіональних гравців, як Туреччина, Іран та Росія. Туреччина виходить явним переможцем з останнього конфлікту. Непохитна підтримка Туреччини Азербайджану зміцнює її імідж як надійного союзника та партнера, позиціонуючи її для більшого подальшого впливу в таких регіонах, як Центральна Азія. Москва протягом століть представляла себе захисницею християнства в регіоні. Вважається, що Росія покинула Вірменію, у поєднанні з її військовими невдачами в Україні та економікою, ослабленою санкціями, поставило серйозні питання щодо життєздатності Москви як довгострокового партнера для багатьох держав у її колишній сфері впливу. Багато країн Центральної Азії, які також є членами </w:t>
      </w:r>
      <w:r>
        <w:rPr>
          <w:color w:val="000000"/>
          <w:highlight w:val="white"/>
        </w:rPr>
        <w:lastRenderedPageBreak/>
        <w:t>Організації Договору про колективну безпеку, можуть розглянути можливість повороту до Туреччини у світлі зради Росії щодо Вірменії. Іран постає країною, щодо якої підвищується ймовірність вступу у регіональний конфлікт у випадку його продовження.</w:t>
      </w:r>
    </w:p>
    <w:p w14:paraId="17B3189E" w14:textId="77777777" w:rsidR="00704A63" w:rsidRDefault="00000000">
      <w:pPr>
        <w:pBdr>
          <w:top w:val="nil"/>
          <w:left w:val="nil"/>
          <w:bottom w:val="nil"/>
          <w:right w:val="nil"/>
          <w:between w:val="nil"/>
        </w:pBdr>
        <w:ind w:left="-3" w:firstLine="709"/>
        <w:jc w:val="center"/>
        <w:rPr>
          <w:b/>
        </w:rPr>
      </w:pPr>
      <w:bookmarkStart w:id="7" w:name="_heading=h.3dy6vkm" w:colFirst="0" w:colLast="0"/>
      <w:bookmarkEnd w:id="7"/>
      <w:r>
        <w:br w:type="page"/>
      </w:r>
      <w:r>
        <w:rPr>
          <w:b/>
          <w:color w:val="000000"/>
        </w:rPr>
        <w:lastRenderedPageBreak/>
        <w:t xml:space="preserve">СПИСОК ПОСИЛАНЬ  </w:t>
      </w:r>
    </w:p>
    <w:p w14:paraId="4CC4278F" w14:textId="77777777" w:rsidR="00704A63" w:rsidRDefault="00704A63">
      <w:pPr>
        <w:pBdr>
          <w:top w:val="nil"/>
          <w:left w:val="nil"/>
          <w:bottom w:val="nil"/>
          <w:right w:val="nil"/>
          <w:between w:val="nil"/>
        </w:pBdr>
        <w:ind w:left="-3" w:firstLine="709"/>
        <w:jc w:val="center"/>
        <w:rPr>
          <w:b/>
        </w:rPr>
      </w:pPr>
      <w:bookmarkStart w:id="8" w:name="_heading=h.kktwsl9u1pk1" w:colFirst="0" w:colLast="0"/>
      <w:bookmarkEnd w:id="8"/>
    </w:p>
    <w:p w14:paraId="1C2E81B4" w14:textId="77777777" w:rsidR="00704A63" w:rsidRDefault="00704A63">
      <w:pPr>
        <w:pBdr>
          <w:top w:val="nil"/>
          <w:left w:val="nil"/>
          <w:bottom w:val="nil"/>
          <w:right w:val="nil"/>
          <w:between w:val="nil"/>
        </w:pBdr>
        <w:ind w:left="-3" w:firstLine="709"/>
        <w:jc w:val="center"/>
        <w:rPr>
          <w:b/>
        </w:rPr>
      </w:pPr>
      <w:bookmarkStart w:id="9" w:name="_heading=h.ze2uaw6ppiie" w:colFirst="0" w:colLast="0"/>
      <w:bookmarkEnd w:id="9"/>
    </w:p>
    <w:p w14:paraId="3F32875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Безп’ятчук, Ж. (2016). Сім фактів про причини й наслідки «чотириденної війни» в Карабасі. Взято з </w:t>
      </w:r>
      <w:hyperlink r:id="rId8">
        <w:r>
          <w:rPr>
            <w:color w:val="000000"/>
          </w:rPr>
          <w:t>https://hromadske.ua/posts/sim-faktiv-pro-prychyny-i-naslidky-chotyrydennoi-viiny-v-karabasi</w:t>
        </w:r>
      </w:hyperlink>
    </w:p>
    <w:p w14:paraId="107E1FB8" w14:textId="77777777" w:rsidR="00704A63" w:rsidRDefault="00000000">
      <w:pPr>
        <w:numPr>
          <w:ilvl w:val="0"/>
          <w:numId w:val="1"/>
        </w:numPr>
        <w:pBdr>
          <w:top w:val="nil"/>
          <w:left w:val="nil"/>
          <w:bottom w:val="nil"/>
          <w:right w:val="nil"/>
          <w:between w:val="nil"/>
        </w:pBdr>
        <w:ind w:left="-3" w:firstLine="709"/>
        <w:rPr>
          <w:color w:val="000000"/>
        </w:rPr>
      </w:pPr>
      <w:r>
        <w:rPr>
          <w:color w:val="000000"/>
        </w:rPr>
        <w:t>Бернадський, Б. В. (2012). Міжнародні конфлікти: курс лекцій. Київ : ДП «Вид. дім «Персонал».</w:t>
      </w:r>
    </w:p>
    <w:p w14:paraId="5193A1E5" w14:textId="77777777" w:rsidR="00704A63" w:rsidRDefault="00000000">
      <w:pPr>
        <w:numPr>
          <w:ilvl w:val="0"/>
          <w:numId w:val="1"/>
        </w:numPr>
        <w:pBdr>
          <w:top w:val="nil"/>
          <w:left w:val="nil"/>
          <w:bottom w:val="nil"/>
          <w:right w:val="nil"/>
          <w:between w:val="nil"/>
        </w:pBdr>
        <w:ind w:left="-3" w:firstLine="709"/>
        <w:rPr>
          <w:color w:val="000000"/>
        </w:rPr>
      </w:pPr>
      <w:r>
        <w:rPr>
          <w:color w:val="000000"/>
          <w:highlight w:val="white"/>
        </w:rPr>
        <w:t xml:space="preserve">Бетлій, О. В. (2016). Регіональна безпека. </w:t>
      </w:r>
      <w:r>
        <w:rPr>
          <w:i/>
          <w:color w:val="000000"/>
          <w:highlight w:val="white"/>
        </w:rPr>
        <w:t>Безпека перехідного періоду : як протидіяти агресії з обмеженими ресурсами</w:t>
      </w:r>
      <w:r>
        <w:rPr>
          <w:color w:val="000000"/>
          <w:highlight w:val="white"/>
        </w:rPr>
        <w:t xml:space="preserve">. Київ : Інститут світової політики. </w:t>
      </w:r>
    </w:p>
    <w:p w14:paraId="27B6B60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Бишкекский протокол (1994). Взято з </w:t>
      </w:r>
      <w:hyperlink r:id="rId9">
        <w:r>
          <w:rPr>
            <w:color w:val="000000"/>
          </w:rPr>
          <w:t>https://web.archive.org/web/ 20100422133556/http://www.nkr.am/ru/document/43/</w:t>
        </w:r>
      </w:hyperlink>
    </w:p>
    <w:p w14:paraId="27729465"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Броерс, Л. (2023). Как Азербайджан собирается «реинтегрировать» Нагорный Карабах? Какую роль в регионе теперь будут играть Россия  и Турция? И что делать Западу? Взято з </w:t>
      </w:r>
      <w:hyperlink r:id="rId10">
        <w:r>
          <w:rPr>
            <w:color w:val="000000"/>
          </w:rPr>
          <w:t>https://meduza.io/feature/ 2023/10/03/kak-azerbaydzhan-sobiraetsya-reintegrirovat-nagornyy-karabah-kakuyu-rol-v-regione-teper-budut-igrat-rossiya-i-turtsiya-i-chto-delat-zapadu</w:t>
        </w:r>
      </w:hyperlink>
      <w:r>
        <w:rPr>
          <w:color w:val="000000"/>
        </w:rPr>
        <w:t xml:space="preserve"> </w:t>
      </w:r>
    </w:p>
    <w:p w14:paraId="71B3BCB5" w14:textId="77777777" w:rsidR="00704A63" w:rsidRDefault="00000000">
      <w:pPr>
        <w:numPr>
          <w:ilvl w:val="0"/>
          <w:numId w:val="1"/>
        </w:numPr>
        <w:pBdr>
          <w:top w:val="nil"/>
          <w:left w:val="nil"/>
          <w:bottom w:val="nil"/>
          <w:right w:val="nil"/>
          <w:between w:val="nil"/>
        </w:pBdr>
        <w:ind w:left="-3" w:firstLine="709"/>
        <w:rPr>
          <w:color w:val="000000"/>
        </w:rPr>
      </w:pPr>
      <w:r>
        <w:rPr>
          <w:color w:val="000000"/>
          <w:highlight w:val="white"/>
        </w:rPr>
        <w:t xml:space="preserve">Галстян, A. (2018). Карабахские виражи во внешней политике США. Взято з </w:t>
      </w:r>
      <w:hyperlink r:id="rId11">
        <w:r>
          <w:rPr>
            <w:color w:val="000000"/>
            <w:highlight w:val="white"/>
          </w:rPr>
          <w:t>https://interaffairs.ru/news/show/15177</w:t>
        </w:r>
      </w:hyperlink>
    </w:p>
    <w:p w14:paraId="175B59AD"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Дмитриченко, І. В. (2009). Термінологічний словник міжнародного права. Миколаїв: НУК. </w:t>
      </w:r>
    </w:p>
    <w:p w14:paraId="268C074F"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Есипов, В. (2020). Эксперты о ситуации в Карабахе: мир с далеко идущими последствиями. Retrieved from </w:t>
      </w:r>
      <w:hyperlink r:id="rId12">
        <w:r>
          <w:rPr>
            <w:color w:val="000000"/>
          </w:rPr>
          <w:t>https://www.dw.com/ru/ jeksperty-o-situacii-v-karabahe-mir-s-daleko-idushhimi-posledstvijami/a-55678239</w:t>
        </w:r>
      </w:hyperlink>
    </w:p>
    <w:p w14:paraId="650123C9"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Заява про припинення вогню в Нагірному Карабасі (2020). Взято з </w:t>
      </w:r>
      <w:hyperlink r:id="rId13">
        <w:r>
          <w:rPr>
            <w:color w:val="000000"/>
          </w:rPr>
          <w:t>https://azerbaijan.az/ru/related-information/309</w:t>
        </w:r>
      </w:hyperlink>
    </w:p>
    <w:p w14:paraId="77C6B7CC" w14:textId="77777777" w:rsidR="00704A63" w:rsidRDefault="00000000">
      <w:pPr>
        <w:numPr>
          <w:ilvl w:val="0"/>
          <w:numId w:val="1"/>
        </w:numPr>
        <w:pBdr>
          <w:top w:val="nil"/>
          <w:left w:val="nil"/>
          <w:bottom w:val="nil"/>
          <w:right w:val="nil"/>
          <w:between w:val="nil"/>
        </w:pBdr>
        <w:ind w:left="-3" w:firstLine="709"/>
        <w:rPr>
          <w:color w:val="000000"/>
        </w:rPr>
      </w:pPr>
      <w:r>
        <w:rPr>
          <w:color w:val="000000"/>
        </w:rPr>
        <w:lastRenderedPageBreak/>
        <w:t xml:space="preserve">Злобіна, Т. М. (2016). Роль Російської федерації у Нагірно-карабахському конфлікті. Взято з </w:t>
      </w:r>
      <w:hyperlink r:id="rId14">
        <w:r>
          <w:rPr>
            <w:color w:val="000000"/>
          </w:rPr>
          <w:t>http://journals.iir.kiev.ua/ index.php/pol_n/article/download/2939/2632</w:t>
        </w:r>
      </w:hyperlink>
    </w:p>
    <w:p w14:paraId="1D860EE3" w14:textId="77777777" w:rsidR="00704A63" w:rsidRDefault="00000000">
      <w:pPr>
        <w:numPr>
          <w:ilvl w:val="0"/>
          <w:numId w:val="1"/>
        </w:numPr>
        <w:pBdr>
          <w:top w:val="nil"/>
          <w:left w:val="nil"/>
          <w:bottom w:val="nil"/>
          <w:right w:val="nil"/>
          <w:between w:val="nil"/>
        </w:pBdr>
        <w:ind w:left="-3" w:firstLine="709"/>
        <w:rPr>
          <w:color w:val="000000"/>
        </w:rPr>
      </w:pPr>
      <w:r>
        <w:rPr>
          <w:color w:val="000000"/>
        </w:rPr>
        <w:t>Интервью премьер-министра Николи Пашиняна итальянской газете La Repubblica (2023). Взято з https://www.primeminister.am/ru/interviews-and-press-conferences/item/2023/09/02/Nikol-Pashinyan-interview-La-Republica/</w:t>
      </w:r>
    </w:p>
    <w:p w14:paraId="3AF5E505" w14:textId="77777777" w:rsidR="00704A63" w:rsidRDefault="00000000">
      <w:pPr>
        <w:numPr>
          <w:ilvl w:val="0"/>
          <w:numId w:val="1"/>
        </w:numPr>
        <w:pBdr>
          <w:top w:val="nil"/>
          <w:left w:val="nil"/>
          <w:bottom w:val="nil"/>
          <w:right w:val="nil"/>
          <w:between w:val="nil"/>
        </w:pBdr>
        <w:ind w:left="-3" w:firstLine="709"/>
        <w:rPr>
          <w:color w:val="000000"/>
        </w:rPr>
      </w:pPr>
      <w:r>
        <w:rPr>
          <w:color w:val="000000"/>
          <w:highlight w:val="white"/>
        </w:rPr>
        <w:t xml:space="preserve">Иран на Южном Кавказе: 3+3 против 3-3 (2003). Взято https://regnum.ru/news/112408.html </w:t>
      </w:r>
    </w:p>
    <w:p w14:paraId="065FC065" w14:textId="77777777" w:rsidR="00704A63" w:rsidRDefault="00000000">
      <w:pPr>
        <w:numPr>
          <w:ilvl w:val="0"/>
          <w:numId w:val="1"/>
        </w:numPr>
        <w:pBdr>
          <w:top w:val="nil"/>
          <w:left w:val="nil"/>
          <w:bottom w:val="nil"/>
          <w:right w:val="nil"/>
          <w:between w:val="nil"/>
        </w:pBdr>
        <w:ind w:left="-3" w:firstLine="709"/>
        <w:rPr>
          <w:color w:val="000000"/>
        </w:rPr>
      </w:pPr>
      <w:r>
        <w:rPr>
          <w:color w:val="000000"/>
        </w:rPr>
        <w:t>Історія Карабахського конфлікту: від радянських часів до наших днів (2020). Взято з https://www.slovoidilo.ua/2020/09/30/infografika/ suspilstvo/istoriya-karabaxskoho-konfliktu-radyanskyx-chasiv-d-nashyx-dniv</w:t>
      </w:r>
    </w:p>
    <w:p w14:paraId="2264926C"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Колдомасов, А. (2020). Невидимий бій у Нагірному Карабаху: інформаційна війна між Вірменією та Азербайджаном. Взято з </w:t>
      </w:r>
      <w:hyperlink r:id="rId15">
        <w:r>
          <w:rPr>
            <w:color w:val="000000"/>
          </w:rPr>
          <w:t>https://adastra.org.ua/blog/nevidimij-bij-u-nagirnomu-karabahu-informacijna-vijna-mizh-virmeniyeyu-ta-azerbajdzhanom</w:t>
        </w:r>
      </w:hyperlink>
    </w:p>
    <w:p w14:paraId="075207C3"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Купер, Т. (2023). Столкновения в Нагорном Карабахе, 19-20 сентября 2023 г. Взято з </w:t>
      </w:r>
      <w:hyperlink r:id="rId16">
        <w:r>
          <w:rPr>
            <w:color w:val="000000"/>
          </w:rPr>
          <w:t>https://teletype.in/@boobers/iO-R96HEjbV</w:t>
        </w:r>
      </w:hyperlink>
    </w:p>
    <w:p w14:paraId="7100851A"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Мілославська, О. М. (2021). Сутність і природа міжнародного конфлікту та політичний компроміс: історичний погляд. </w:t>
      </w:r>
      <w:r>
        <w:rPr>
          <w:i/>
          <w:color w:val="000000"/>
        </w:rPr>
        <w:t>Державне управління: удосконалення та розвиток</w:t>
      </w:r>
      <w:r>
        <w:rPr>
          <w:color w:val="000000"/>
        </w:rPr>
        <w:t xml:space="preserve">, 8, 23-26.  </w:t>
      </w:r>
    </w:p>
    <w:p w14:paraId="3BFF184D" w14:textId="77777777" w:rsidR="00704A63" w:rsidRDefault="00000000">
      <w:pPr>
        <w:numPr>
          <w:ilvl w:val="0"/>
          <w:numId w:val="1"/>
        </w:numPr>
        <w:pBdr>
          <w:top w:val="nil"/>
          <w:left w:val="nil"/>
          <w:bottom w:val="nil"/>
          <w:right w:val="nil"/>
          <w:between w:val="nil"/>
        </w:pBdr>
        <w:ind w:left="-3" w:firstLine="709"/>
        <w:rPr>
          <w:color w:val="000000"/>
        </w:rPr>
      </w:pPr>
      <w:bookmarkStart w:id="10" w:name="_heading=h.1t3h5sf" w:colFirst="0" w:colLast="0"/>
      <w:bookmarkEnd w:id="10"/>
      <w:r>
        <w:rPr>
          <w:color w:val="000000"/>
        </w:rPr>
        <w:t xml:space="preserve">Мірсенджарі, М. М. (2023). Захищаючи Вірменію, ви захищаєте територіальну цілісність Ірану. Retrieved from </w:t>
      </w:r>
      <w:hyperlink r:id="rId17">
        <w:r>
          <w:rPr>
            <w:color w:val="000000"/>
          </w:rPr>
          <w:t>http</w:t>
        </w:r>
      </w:hyperlink>
      <w:hyperlink r:id="rId18">
        <w:r>
          <w:rPr>
            <w:color w:val="000000"/>
          </w:rPr>
          <w:t>://</w:t>
        </w:r>
      </w:hyperlink>
      <w:hyperlink r:id="rId19">
        <w:r>
          <w:rPr>
            <w:color w:val="000000"/>
          </w:rPr>
          <w:t>www</w:t>
        </w:r>
      </w:hyperlink>
      <w:hyperlink r:id="rId20">
        <w:r>
          <w:rPr>
            <w:color w:val="000000"/>
          </w:rPr>
          <w:t>.</w:t>
        </w:r>
      </w:hyperlink>
      <w:hyperlink r:id="rId21">
        <w:r>
          <w:rPr>
            <w:color w:val="000000"/>
          </w:rPr>
          <w:t>irdiplomacy</w:t>
        </w:r>
      </w:hyperlink>
      <w:hyperlink r:id="rId22">
        <w:r>
          <w:rPr>
            <w:color w:val="000000"/>
          </w:rPr>
          <w:t>.</w:t>
        </w:r>
      </w:hyperlink>
      <w:hyperlink r:id="rId23">
        <w:r>
          <w:rPr>
            <w:color w:val="000000"/>
          </w:rPr>
          <w:t>ir</w:t>
        </w:r>
      </w:hyperlink>
      <w:hyperlink r:id="rId24">
        <w:r>
          <w:rPr>
            <w:color w:val="000000"/>
          </w:rPr>
          <w:t>/</w:t>
        </w:r>
      </w:hyperlink>
      <w:hyperlink r:id="rId25">
        <w:r>
          <w:rPr>
            <w:color w:val="000000"/>
          </w:rPr>
          <w:t>fa</w:t>
        </w:r>
      </w:hyperlink>
      <w:hyperlink r:id="rId26">
        <w:r>
          <w:rPr>
            <w:color w:val="000000"/>
          </w:rPr>
          <w:t>/</w:t>
        </w:r>
      </w:hyperlink>
      <w:hyperlink r:id="rId27">
        <w:r>
          <w:rPr>
            <w:color w:val="000000"/>
          </w:rPr>
          <w:t>news</w:t>
        </w:r>
      </w:hyperlink>
      <w:hyperlink r:id="rId28">
        <w:r>
          <w:rPr>
            <w:color w:val="000000"/>
          </w:rPr>
          <w:t>/2022191/</w:t>
        </w:r>
      </w:hyperlink>
      <w:hyperlink r:id="rId29">
        <w:r>
          <w:rPr>
            <w:color w:val="000000"/>
            <w:rtl/>
          </w:rPr>
          <w:t>دفاع</w:t>
        </w:r>
      </w:hyperlink>
      <w:hyperlink r:id="rId30">
        <w:r>
          <w:rPr>
            <w:color w:val="000000"/>
            <w:rtl/>
          </w:rPr>
          <w:t>-</w:t>
        </w:r>
      </w:hyperlink>
      <w:hyperlink r:id="rId31">
        <w:r>
          <w:rPr>
            <w:color w:val="000000"/>
            <w:rtl/>
          </w:rPr>
          <w:t>از</w:t>
        </w:r>
      </w:hyperlink>
      <w:hyperlink r:id="rId32">
        <w:r>
          <w:rPr>
            <w:color w:val="000000"/>
            <w:rtl/>
          </w:rPr>
          <w:t>-</w:t>
        </w:r>
      </w:hyperlink>
      <w:hyperlink r:id="rId33">
        <w:r>
          <w:rPr>
            <w:color w:val="000000"/>
            <w:rtl/>
          </w:rPr>
          <w:t>ارمنستان</w:t>
        </w:r>
      </w:hyperlink>
      <w:hyperlink r:id="rId34">
        <w:r>
          <w:rPr>
            <w:color w:val="000000"/>
            <w:rtl/>
          </w:rPr>
          <w:t>-</w:t>
        </w:r>
      </w:hyperlink>
      <w:hyperlink r:id="rId35">
        <w:r>
          <w:rPr>
            <w:color w:val="000000"/>
            <w:rtl/>
          </w:rPr>
          <w:t>دفاع</w:t>
        </w:r>
      </w:hyperlink>
      <w:hyperlink r:id="rId36">
        <w:r>
          <w:rPr>
            <w:color w:val="000000"/>
            <w:rtl/>
          </w:rPr>
          <w:t>-</w:t>
        </w:r>
      </w:hyperlink>
      <w:hyperlink r:id="rId37">
        <w:r>
          <w:rPr>
            <w:color w:val="000000"/>
            <w:rtl/>
          </w:rPr>
          <w:t>از</w:t>
        </w:r>
      </w:hyperlink>
      <w:hyperlink r:id="rId38">
        <w:r>
          <w:rPr>
            <w:color w:val="000000"/>
            <w:rtl/>
          </w:rPr>
          <w:t>-</w:t>
        </w:r>
      </w:hyperlink>
      <w:hyperlink r:id="rId39">
        <w:r>
          <w:rPr>
            <w:color w:val="000000"/>
            <w:rtl/>
          </w:rPr>
          <w:t>تمامیت</w:t>
        </w:r>
      </w:hyperlink>
      <w:hyperlink r:id="rId40">
        <w:r>
          <w:rPr>
            <w:color w:val="000000"/>
            <w:rtl/>
          </w:rPr>
          <w:t>-</w:t>
        </w:r>
      </w:hyperlink>
      <w:hyperlink r:id="rId41">
        <w:r>
          <w:rPr>
            <w:color w:val="000000"/>
            <w:rtl/>
          </w:rPr>
          <w:t>ارضی</w:t>
        </w:r>
      </w:hyperlink>
      <w:hyperlink r:id="rId42">
        <w:r>
          <w:rPr>
            <w:color w:val="000000"/>
            <w:rtl/>
          </w:rPr>
          <w:t>-</w:t>
        </w:r>
      </w:hyperlink>
      <w:hyperlink r:id="rId43">
        <w:r>
          <w:rPr>
            <w:color w:val="000000"/>
            <w:rtl/>
          </w:rPr>
          <w:t>ایران</w:t>
        </w:r>
      </w:hyperlink>
      <w:hyperlink r:id="rId44">
        <w:r>
          <w:rPr>
            <w:color w:val="000000"/>
            <w:rtl/>
          </w:rPr>
          <w:t>-</w:t>
        </w:r>
      </w:hyperlink>
      <w:hyperlink r:id="rId45">
        <w:r>
          <w:rPr>
            <w:color w:val="000000"/>
            <w:rtl/>
          </w:rPr>
          <w:t>است</w:t>
        </w:r>
      </w:hyperlink>
      <w:r>
        <w:rPr>
          <w:color w:val="000000"/>
        </w:rPr>
        <w:t xml:space="preserve"> (персидською мовою)</w:t>
      </w:r>
    </w:p>
    <w:p w14:paraId="44542481"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Об утверждении Концепции внешней политики Российской Федерации (2016). Взято з </w:t>
      </w:r>
      <w:hyperlink r:id="rId46">
        <w:r>
          <w:rPr>
            <w:color w:val="000000"/>
          </w:rPr>
          <w:t>http://www.kremlin.ru/acts/bank/41451</w:t>
        </w:r>
      </w:hyperlink>
    </w:p>
    <w:p w14:paraId="6B093D3B" w14:textId="77777777" w:rsidR="00704A63" w:rsidRDefault="00000000">
      <w:pPr>
        <w:numPr>
          <w:ilvl w:val="0"/>
          <w:numId w:val="1"/>
        </w:numPr>
        <w:pBdr>
          <w:top w:val="nil"/>
          <w:left w:val="nil"/>
          <w:bottom w:val="nil"/>
          <w:right w:val="nil"/>
          <w:between w:val="nil"/>
        </w:pBdr>
        <w:ind w:left="-3" w:firstLine="709"/>
        <w:rPr>
          <w:color w:val="000000"/>
          <w:sz w:val="24"/>
          <w:szCs w:val="24"/>
        </w:rPr>
      </w:pPr>
      <w:r>
        <w:rPr>
          <w:color w:val="000000"/>
        </w:rPr>
        <w:t xml:space="preserve">Онищук, І. М, Турченко, Ю. В., Зарицька, А. І. (2011). Проблеми безпеки в теорії міжнародних відносин: порівняльний аналіз основних напрямів. </w:t>
      </w:r>
      <w:r>
        <w:rPr>
          <w:i/>
          <w:color w:val="000000"/>
        </w:rPr>
        <w:t>Сучасні інформаційні технології у сфері безпеки та оборони</w:t>
      </w:r>
      <w:r>
        <w:rPr>
          <w:color w:val="000000"/>
        </w:rPr>
        <w:t xml:space="preserve">, 1-2, </w:t>
      </w:r>
      <w:r>
        <w:rPr>
          <w:color w:val="000000"/>
        </w:rPr>
        <w:lastRenderedPageBreak/>
        <w:t xml:space="preserve">106-110. </w:t>
      </w:r>
    </w:p>
    <w:p w14:paraId="5C7EEE80" w14:textId="77777777" w:rsidR="00704A63" w:rsidRDefault="00000000">
      <w:pPr>
        <w:numPr>
          <w:ilvl w:val="0"/>
          <w:numId w:val="1"/>
        </w:numPr>
        <w:pBdr>
          <w:top w:val="nil"/>
          <w:left w:val="nil"/>
          <w:bottom w:val="nil"/>
          <w:right w:val="nil"/>
          <w:between w:val="nil"/>
        </w:pBdr>
        <w:ind w:left="-3" w:firstLine="709"/>
        <w:rPr>
          <w:color w:val="000000"/>
        </w:rPr>
      </w:pPr>
      <w:r>
        <w:rPr>
          <w:color w:val="000000"/>
        </w:rPr>
        <w:t>Панченко, Ю. (2023). Третя карабаська. Чому почалася нова війна на Кавказі та якими будуть її наслідки. Взято з https://www.eurointegration.com.ua/articles/2023/09/20/7169767/</w:t>
      </w:r>
    </w:p>
    <w:p w14:paraId="0C909E43"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Пасічник, Ю. (2013). Проблема Нагірного Карабаху.  </w:t>
      </w:r>
      <w:r>
        <w:rPr>
          <w:i/>
          <w:color w:val="000000"/>
        </w:rPr>
        <w:t>Міжнародні відносини і туризм: сучасність та ретроспектива</w:t>
      </w:r>
      <w:r>
        <w:rPr>
          <w:color w:val="000000"/>
        </w:rPr>
        <w:t xml:space="preserve">, 3, 30-33. </w:t>
      </w:r>
    </w:p>
    <w:p w14:paraId="23142A30" w14:textId="77777777" w:rsidR="00704A63" w:rsidRDefault="00000000">
      <w:pPr>
        <w:numPr>
          <w:ilvl w:val="0"/>
          <w:numId w:val="1"/>
        </w:numPr>
        <w:pBdr>
          <w:top w:val="nil"/>
          <w:left w:val="nil"/>
          <w:bottom w:val="nil"/>
          <w:right w:val="nil"/>
          <w:between w:val="nil"/>
        </w:pBdr>
        <w:ind w:left="-3" w:firstLine="709"/>
        <w:rPr>
          <w:color w:val="000000"/>
        </w:rPr>
      </w:pPr>
      <w:r>
        <w:rPr>
          <w:color w:val="000000"/>
        </w:rPr>
        <w:t>Погосян, Б. (2023). Власть сильной руки. Взято з https://www.ipg-journal.io/ru/rubriki/vneshnjaja-politika-i-bezopasnost/vlast-silnoi-ruki-1877/</w:t>
      </w:r>
    </w:p>
    <w:p w14:paraId="57A32F9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Половнікова, Д. (2021). Конфлікт в Нагірному Карабасі: причини розгортання та ескалації. Взято з </w:t>
      </w:r>
      <w:hyperlink r:id="rId47">
        <w:r>
          <w:rPr>
            <w:color w:val="000000"/>
          </w:rPr>
          <w:t>https://censs.org/Конфлікт-в-Нагірному-Карабасі-причин/</w:t>
        </w:r>
      </w:hyperlink>
    </w:p>
    <w:p w14:paraId="2A6621AE" w14:textId="77777777" w:rsidR="00704A63" w:rsidRDefault="00000000">
      <w:pPr>
        <w:numPr>
          <w:ilvl w:val="0"/>
          <w:numId w:val="1"/>
        </w:numPr>
        <w:pBdr>
          <w:top w:val="nil"/>
          <w:left w:val="nil"/>
          <w:bottom w:val="nil"/>
          <w:right w:val="nil"/>
          <w:between w:val="nil"/>
        </w:pBdr>
        <w:ind w:left="-3" w:firstLine="709"/>
        <w:rPr>
          <w:color w:val="000000"/>
        </w:rPr>
      </w:pPr>
      <w:r>
        <w:rPr>
          <w:color w:val="000000"/>
        </w:rPr>
        <w:t>Прибылов, С. (2023). Нагорный Карабах под контролем Азербайджана. Каковы интересы России, США, Турции в этом регионе? Взято з https://ru.krymr.com/a/nagorniy-karabakh-ssha-turtsiya-rossiya/32618047.html</w:t>
      </w:r>
    </w:p>
    <w:p w14:paraId="2B26D7E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Райков, А. (2022). Ескалація азербайджансько-вірменського конфлікту в Нагірному Карабасі і позиція міжнародних акторів. </w:t>
      </w:r>
      <w:r>
        <w:rPr>
          <w:i/>
          <w:color w:val="000000"/>
        </w:rPr>
        <w:t>Міжнародні відносини</w:t>
      </w:r>
      <w:r>
        <w:rPr>
          <w:color w:val="000000"/>
        </w:rPr>
        <w:t xml:space="preserve">, 1, 41-45. </w:t>
      </w:r>
    </w:p>
    <w:p w14:paraId="0C3625B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Рябінін, Є. В. (2020). Сучасний стан регіональної безпеки євразійського простору. Маріуполь, 2020. 204 с.</w:t>
      </w:r>
    </w:p>
    <w:p w14:paraId="1450D08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Соглашение о бессрочном прекращении огня  (1994). Взято з </w:t>
      </w:r>
      <w:hyperlink r:id="rId48">
        <w:r>
          <w:rPr>
            <w:color w:val="000000"/>
          </w:rPr>
          <w:t>http://vn.kazimirov.ru/doc10.htm</w:t>
        </w:r>
      </w:hyperlink>
    </w:p>
    <w:p w14:paraId="7B5D24C8"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Столяренко, Д. О., Теміров, Ю. Т. (2020). Класичний реалізм та неореалізм в теорії міжнародних відносин: порівняльна характеристика. Взято з </w:t>
      </w:r>
      <w:hyperlink r:id="rId49">
        <w:r>
          <w:rPr>
            <w:color w:val="000000"/>
          </w:rPr>
          <w:t>https://jvestnik-sss.donnu.edu.ua/article/view/9250/9195</w:t>
        </w:r>
      </w:hyperlink>
    </w:p>
    <w:p w14:paraId="3F590704"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Тихоненко, І. В. (2017). Дослідження регіональної безпеки «незахідними» теоріями міжнародних відносин. </w:t>
      </w:r>
      <w:r>
        <w:rPr>
          <w:i/>
          <w:color w:val="000000"/>
        </w:rPr>
        <w:t>Політичне життя</w:t>
      </w:r>
      <w:r>
        <w:rPr>
          <w:color w:val="000000"/>
        </w:rPr>
        <w:t>, 3, 121-125.</w:t>
      </w:r>
    </w:p>
    <w:p w14:paraId="556EEFC1"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Черниш, А. (2022). Нова війна, мир дорогою ціною чи </w:t>
      </w:r>
      <w:r>
        <w:rPr>
          <w:color w:val="000000"/>
        </w:rPr>
        <w:lastRenderedPageBreak/>
        <w:t xml:space="preserve">збереження статусу-кво: три сценарії для Нагірного Карабаху. Взято з </w:t>
      </w:r>
      <w:hyperlink r:id="rId50">
        <w:r>
          <w:rPr>
            <w:color w:val="000000"/>
          </w:rPr>
          <w:t>https://adastra.org.ua/blog/nova-vijna-mir-dorogoyu-cinoyu-chi-zberezhennya-statusu-kvo-tri-scenariyi-dlya-nagirnogo-karabahu</w:t>
        </w:r>
      </w:hyperlink>
    </w:p>
    <w:p w14:paraId="1BF0AE0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Arakelyan, L. A. (2019). Caucasian chess or the greatest geopolitical tragedy of the twentieth century. Retrieved from </w:t>
      </w:r>
      <w:hyperlink r:id="rId51">
        <w:r>
          <w:rPr>
            <w:color w:val="000000"/>
          </w:rPr>
          <w:t>https://www.academia.edu/ 38827911/Caucasian_Chess_Or_The_Greatest_Geopolitical_Tragedy_of_the_Twentieth_Century</w:t>
        </w:r>
      </w:hyperlink>
      <w:r>
        <w:rPr>
          <w:color w:val="000000"/>
        </w:rPr>
        <w:t xml:space="preserve"> </w:t>
      </w:r>
    </w:p>
    <w:p w14:paraId="7B5055F8"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Armenia, Russia, Azerbaijan sign deal to end Karabakh war (2020). Retrieved from </w:t>
      </w:r>
      <w:hyperlink r:id="rId52">
        <w:r>
          <w:rPr>
            <w:color w:val="000000"/>
          </w:rPr>
          <w:t>https://www.dw.com/en/armenia-russia-azerbaijan-sign-deal-to-end-karabakh-war/a-55550069</w:t>
        </w:r>
      </w:hyperlink>
    </w:p>
    <w:p w14:paraId="53FF03BA"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Avetisian, L. (2021). Factors and consequences of the armenian-azerbaijan conflict. </w:t>
      </w:r>
      <w:r>
        <w:rPr>
          <w:i/>
          <w:color w:val="000000"/>
        </w:rPr>
        <w:t>Evropský politický a právní diskurz</w:t>
      </w:r>
      <w:r>
        <w:rPr>
          <w:color w:val="000000"/>
        </w:rPr>
        <w:t>, 8, 40-45.</w:t>
      </w:r>
    </w:p>
    <w:p w14:paraId="793EE17D"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Ayoob, M. (2002). Inequality and theorizing in international relations: The case for subaltern realism. </w:t>
      </w:r>
      <w:r>
        <w:rPr>
          <w:i/>
          <w:color w:val="000000"/>
        </w:rPr>
        <w:t>International Studies Review</w:t>
      </w:r>
      <w:r>
        <w:rPr>
          <w:color w:val="000000"/>
        </w:rPr>
        <w:t>, 4, 27-48.</w:t>
      </w:r>
    </w:p>
    <w:p w14:paraId="7C5D8054" w14:textId="77777777" w:rsidR="00704A63" w:rsidRDefault="00000000">
      <w:pPr>
        <w:numPr>
          <w:ilvl w:val="0"/>
          <w:numId w:val="1"/>
        </w:numPr>
        <w:pBdr>
          <w:top w:val="nil"/>
          <w:left w:val="nil"/>
          <w:bottom w:val="nil"/>
          <w:right w:val="nil"/>
          <w:between w:val="nil"/>
        </w:pBdr>
        <w:ind w:left="-3" w:firstLine="709"/>
        <w:rPr>
          <w:color w:val="000000"/>
        </w:rPr>
      </w:pPr>
      <w:r>
        <w:rPr>
          <w:color w:val="000000"/>
          <w:highlight w:val="white"/>
        </w:rPr>
        <w:t>Baev, Р. (2023). The Next Surge of Conflict in the South Caucasus Is Still Preventable.</w:t>
      </w:r>
      <w:r>
        <w:rPr>
          <w:color w:val="000000"/>
        </w:rPr>
        <w:t xml:space="preserve"> Retrieved from </w:t>
      </w:r>
      <w:hyperlink r:id="rId53">
        <w:r>
          <w:rPr>
            <w:color w:val="000000"/>
          </w:rPr>
          <w:t>https://www.ifri.org/en/publications/editoriaux-de-lifri/next-surge-conflict-south-caucasus-still-preventable</w:t>
        </w:r>
      </w:hyperlink>
    </w:p>
    <w:p w14:paraId="2A11038A" w14:textId="77777777" w:rsidR="00704A63" w:rsidRDefault="00000000">
      <w:pPr>
        <w:numPr>
          <w:ilvl w:val="0"/>
          <w:numId w:val="1"/>
        </w:numPr>
        <w:pBdr>
          <w:top w:val="nil"/>
          <w:left w:val="nil"/>
          <w:bottom w:val="nil"/>
          <w:right w:val="nil"/>
          <w:between w:val="nil"/>
        </w:pBdr>
        <w:ind w:left="-3" w:firstLine="709"/>
        <w:rPr>
          <w:color w:val="000000"/>
        </w:rPr>
      </w:pPr>
      <w:r>
        <w:rPr>
          <w:color w:val="000000"/>
        </w:rPr>
        <w:t>Barrett, J. (2023). Crisis in the South Caucasus: Why NATO Allies Should Strive for Peace Between Azerbaijan and Armenia Following the Attack on Nagorno-Karabakh</w:t>
      </w:r>
      <w:r>
        <w:rPr>
          <w:color w:val="000000"/>
          <w:highlight w:val="white"/>
        </w:rPr>
        <w:t>.</w:t>
      </w:r>
      <w:r>
        <w:rPr>
          <w:color w:val="000000"/>
        </w:rPr>
        <w:t xml:space="preserve"> Retrieved from </w:t>
      </w:r>
      <w:hyperlink r:id="rId54">
        <w:r>
          <w:rPr>
            <w:color w:val="000000"/>
          </w:rPr>
          <w:t>https://djilp.org/crisis-in-the-south-caucasus-why-nato-allies-should-strive-for-peace-between-azerbaijan-and-armenia-following-the-attack-on-nagorno-karabakh/</w:t>
        </w:r>
      </w:hyperlink>
    </w:p>
    <w:p w14:paraId="69C183B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Buzan, B., Waever, O. (2003). Regions and Powers: The Structure of International Security. Cambridge, 2003.  288 р. </w:t>
      </w:r>
    </w:p>
    <w:p w14:paraId="3FE63734"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Davies, L. (2017). Searching for security in the South Caucasus: Russian and Western regional security mechanisms, 2000-2016. Retrieved from </w:t>
      </w:r>
      <w:hyperlink r:id="rId55">
        <w:r>
          <w:rPr>
            <w:color w:val="000000"/>
          </w:rPr>
          <w:t>https://www.jeffreyjames4u.com/?_=%2F1031199%2FReviewing_Politics_of_Humanitarian_Intervention_The_August_War_and_Responsibility_to_Protect%23Rqj6a8Uu1eU40SNL%2Bq0vL791lhth3wRF</w:t>
        </w:r>
      </w:hyperlink>
    </w:p>
    <w:p w14:paraId="7DE0A32C" w14:textId="77777777" w:rsidR="00704A63" w:rsidRDefault="00000000">
      <w:pPr>
        <w:numPr>
          <w:ilvl w:val="0"/>
          <w:numId w:val="1"/>
        </w:numPr>
        <w:pBdr>
          <w:top w:val="nil"/>
          <w:left w:val="nil"/>
          <w:bottom w:val="nil"/>
          <w:right w:val="nil"/>
          <w:between w:val="nil"/>
        </w:pBdr>
        <w:ind w:left="-3" w:firstLine="709"/>
        <w:rPr>
          <w:color w:val="000000"/>
        </w:rPr>
      </w:pPr>
      <w:r>
        <w:rPr>
          <w:color w:val="000000"/>
        </w:rPr>
        <w:lastRenderedPageBreak/>
        <w:t>Değirmencioğlu, İ. B. (2019). Nagorno Karabakh conflict and the</w:t>
      </w:r>
      <w:r>
        <w:rPr>
          <w:color w:val="000000"/>
        </w:rPr>
        <w:br/>
        <w:t xml:space="preserve">holistic analysis of the intractability. </w:t>
      </w:r>
      <w:r>
        <w:rPr>
          <w:i/>
          <w:color w:val="000000"/>
        </w:rPr>
        <w:t>Alternatif Politika</w:t>
      </w:r>
      <w:r>
        <w:rPr>
          <w:color w:val="000000"/>
        </w:rPr>
        <w:t>, 11, 341-37.</w:t>
      </w:r>
    </w:p>
    <w:p w14:paraId="2DE0D4A8" w14:textId="77777777" w:rsidR="00704A63" w:rsidRDefault="00000000">
      <w:pPr>
        <w:numPr>
          <w:ilvl w:val="0"/>
          <w:numId w:val="1"/>
        </w:numPr>
        <w:pBdr>
          <w:top w:val="nil"/>
          <w:left w:val="nil"/>
          <w:bottom w:val="nil"/>
          <w:right w:val="nil"/>
          <w:between w:val="nil"/>
        </w:pBdr>
        <w:ind w:left="-3" w:firstLine="709"/>
        <w:rPr>
          <w:color w:val="000000"/>
        </w:rPr>
      </w:pPr>
      <w:r>
        <w:rPr>
          <w:color w:val="000000"/>
        </w:rPr>
        <w:t>Ebel, F. (2023). After Nagorno-Karabakh, Azerbaijan eyes a strategic strip of Armenia</w:t>
      </w:r>
      <w:r>
        <w:rPr>
          <w:color w:val="000000"/>
          <w:highlight w:val="white"/>
        </w:rPr>
        <w:t>.</w:t>
      </w:r>
      <w:r>
        <w:rPr>
          <w:color w:val="000000"/>
        </w:rPr>
        <w:t xml:space="preserve"> Retrieved from </w:t>
      </w:r>
      <w:hyperlink r:id="rId56">
        <w:r>
          <w:rPr>
            <w:color w:val="000000"/>
          </w:rPr>
          <w:t>https://www.washingtonpost.com/world/2023/</w:t>
        </w:r>
      </w:hyperlink>
      <w:r>
        <w:rPr>
          <w:color w:val="000000"/>
        </w:rPr>
        <w:t xml:space="preserve"> 10/11/azerbaijan-armenia-karabakh-nakhchivan-corridor/</w:t>
      </w:r>
    </w:p>
    <w:p w14:paraId="254B0CAC"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Gadimova, G. S. K. (2018). The Impact of the Nagorno-Karabakh conflict on the regional prosperity of the South Caucasus. Retrieved from </w:t>
      </w:r>
      <w:hyperlink r:id="rId57">
        <w:r>
          <w:rPr>
            <w:color w:val="000000"/>
          </w:rPr>
          <w:t>https://neweasterneurope.eu/2018/04/23/impact-nagorno-karabakh-conflict-regional-prosperity-south-caucasus/</w:t>
        </w:r>
      </w:hyperlink>
      <w:r>
        <w:rPr>
          <w:color w:val="000000"/>
        </w:rPr>
        <w:t xml:space="preserve"> </w:t>
      </w:r>
    </w:p>
    <w:p w14:paraId="4B31DB94"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Grigoryan, T. (2023). The War in Ukraine and the Armenian-Azerbaijani Conflict: The West Needs To Re-evaluate Its Approach. Retrieved from </w:t>
      </w:r>
      <w:hyperlink r:id="rId58">
        <w:r>
          <w:rPr>
            <w:color w:val="000000"/>
          </w:rPr>
          <w:t>https://ge.boell.org/en/2023/01/31/war-ukraine-and-armenian-azerbaijani-conflict-west-needs-re-evaluate-its-approach</w:t>
        </w:r>
      </w:hyperlink>
    </w:p>
    <w:p w14:paraId="52C1A657" w14:textId="77777777" w:rsidR="00704A63" w:rsidRDefault="00000000">
      <w:pPr>
        <w:numPr>
          <w:ilvl w:val="0"/>
          <w:numId w:val="1"/>
        </w:numPr>
        <w:pBdr>
          <w:top w:val="nil"/>
          <w:left w:val="nil"/>
          <w:bottom w:val="nil"/>
          <w:right w:val="nil"/>
          <w:between w:val="nil"/>
        </w:pBdr>
        <w:ind w:left="-3" w:firstLine="709"/>
        <w:rPr>
          <w:color w:val="000000"/>
        </w:rPr>
      </w:pPr>
      <w:r>
        <w:rPr>
          <w:color w:val="000000"/>
        </w:rPr>
        <w:t>Grono M. (2016). The Shifting Dangers of Nagorno-Karabakh. Retrieved from https://</w:t>
      </w:r>
      <w:hyperlink r:id="rId59">
        <w:r>
          <w:rPr>
            <w:color w:val="000000"/>
          </w:rPr>
          <w:t>www.crisisgroup.org/europe-central-asia/caucasus/nagorno-karabakh-azerbaijan/shifting-dangers-nagorno-karabakh</w:t>
        </w:r>
      </w:hyperlink>
      <w:r>
        <w:rPr>
          <w:color w:val="000000"/>
        </w:rPr>
        <w:t>.</w:t>
      </w:r>
    </w:p>
    <w:p w14:paraId="6A172ED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Hunter, S. (2023). Conflict in the Caucasus may not be over</w:t>
      </w:r>
      <w:r>
        <w:rPr>
          <w:color w:val="000000"/>
          <w:highlight w:val="white"/>
        </w:rPr>
        <w:t>.</w:t>
      </w:r>
      <w:r>
        <w:rPr>
          <w:color w:val="000000"/>
        </w:rPr>
        <w:t xml:space="preserve"> Retrieved from </w:t>
      </w:r>
      <w:hyperlink r:id="rId60">
        <w:r>
          <w:rPr>
            <w:color w:val="000000"/>
          </w:rPr>
          <w:t>https://responsiblestatecraft.org/armenia-azerbaijan-nagorno-karabakh-2665878766/</w:t>
        </w:r>
      </w:hyperlink>
    </w:p>
    <w:p w14:paraId="166C189D" w14:textId="77777777" w:rsidR="00704A63" w:rsidRDefault="00000000">
      <w:pPr>
        <w:numPr>
          <w:ilvl w:val="0"/>
          <w:numId w:val="1"/>
        </w:numPr>
        <w:pBdr>
          <w:top w:val="nil"/>
          <w:left w:val="nil"/>
          <w:bottom w:val="nil"/>
          <w:right w:val="nil"/>
          <w:between w:val="nil"/>
        </w:pBdr>
        <w:ind w:left="-3" w:firstLine="709"/>
        <w:rPr>
          <w:color w:val="000000"/>
        </w:rPr>
      </w:pPr>
      <w:r>
        <w:rPr>
          <w:color w:val="000000"/>
        </w:rPr>
        <w:t>Huseynov, V. (2023). Opinion: The three South Caucasus countries need a cooperation and consultation platform</w:t>
      </w:r>
      <w:r>
        <w:rPr>
          <w:color w:val="000000"/>
          <w:highlight w:val="white"/>
        </w:rPr>
        <w:t>.</w:t>
      </w:r>
      <w:r>
        <w:rPr>
          <w:color w:val="000000"/>
        </w:rPr>
        <w:t xml:space="preserve"> Retrieved from </w:t>
      </w:r>
      <w:hyperlink r:id="rId61">
        <w:r>
          <w:rPr>
            <w:color w:val="000000"/>
          </w:rPr>
          <w:t>https://www.commonspace.eu/opinion/opinion-three-south-caucasus-countries-need-cooperation-and-consultation-platform</w:t>
        </w:r>
      </w:hyperlink>
    </w:p>
    <w:p w14:paraId="4BF90F35"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Hushcha, M. (2023). Turkish foreign policy in the south caucasus: what does Baku’s takeover of Nagorno-Karabakh mean for Ankara? Retrieved from </w:t>
      </w:r>
      <w:hyperlink r:id="rId62">
        <w:r>
          <w:rPr>
            <w:color w:val="000000"/>
          </w:rPr>
          <w:t>https://www.iipvienna.com/new-blog/2023/10/12/turkish-foreign-policy-in-the-south-caucasus-what-does-bakus-takeover-of-nagorno-karabakh-mean-for-ankara</w:t>
        </w:r>
      </w:hyperlink>
    </w:p>
    <w:p w14:paraId="2CC94BB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Konarzewska, N. (2023). Armenia’s Crisis After Azerbaijan's Final </w:t>
      </w:r>
      <w:r>
        <w:rPr>
          <w:color w:val="000000"/>
        </w:rPr>
        <w:lastRenderedPageBreak/>
        <w:t>Offensive in Nagorno-Karabakh</w:t>
      </w:r>
      <w:r>
        <w:rPr>
          <w:color w:val="000000"/>
          <w:highlight w:val="white"/>
        </w:rPr>
        <w:t>.</w:t>
      </w:r>
      <w:r>
        <w:rPr>
          <w:color w:val="000000"/>
        </w:rPr>
        <w:t xml:space="preserve"> Retrieved from </w:t>
      </w:r>
      <w:hyperlink r:id="rId63">
        <w:r>
          <w:rPr>
            <w:color w:val="000000"/>
          </w:rPr>
          <w:t>https://www.cacianalyst.org /publications/analytical-articles/item/13774-armenia%E2%80%99s-crisis-after-azerbaijan%E2%80%99s-final-offensive-in-nagorno-karabakh.html</w:t>
        </w:r>
      </w:hyperlink>
    </w:p>
    <w:p w14:paraId="416B18DB"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Kucera, J. (2016). Russia Announces Upgrades to CSTO Military Presence in Armenia.  Retrieved from </w:t>
      </w:r>
      <w:hyperlink r:id="rId64">
        <w:r>
          <w:rPr>
            <w:color w:val="000000"/>
          </w:rPr>
          <w:t>http://www.eurasianet.org/node/67216</w:t>
        </w:r>
      </w:hyperlink>
      <w:r>
        <w:rPr>
          <w:color w:val="000000"/>
        </w:rPr>
        <w:t>. </w:t>
      </w:r>
    </w:p>
    <w:p w14:paraId="44A54DD1" w14:textId="77777777" w:rsidR="00704A63" w:rsidRDefault="00000000">
      <w:pPr>
        <w:numPr>
          <w:ilvl w:val="0"/>
          <w:numId w:val="1"/>
        </w:numPr>
        <w:pBdr>
          <w:top w:val="nil"/>
          <w:left w:val="nil"/>
          <w:bottom w:val="nil"/>
          <w:right w:val="nil"/>
          <w:between w:val="nil"/>
        </w:pBdr>
        <w:ind w:left="-3" w:firstLine="709"/>
        <w:rPr>
          <w:color w:val="000000"/>
        </w:rPr>
      </w:pPr>
      <w:r>
        <w:rPr>
          <w:color w:val="000000"/>
        </w:rPr>
        <w:t>Mahmoudian, A. (2023). Azerbaijan Control of Nagorno-Karabakh: Geopolitical Implications for Iran, Russia and Turkey</w:t>
      </w:r>
      <w:r>
        <w:rPr>
          <w:color w:val="000000"/>
          <w:highlight w:val="white"/>
        </w:rPr>
        <w:t>.</w:t>
      </w:r>
      <w:r>
        <w:rPr>
          <w:color w:val="000000"/>
        </w:rPr>
        <w:t xml:space="preserve"> Retrieved from https://gulfif.org/azerbaijan-control-of-nagorno-karabakh-geopolitical-implications-for-iran-russia-and-turkey/</w:t>
      </w:r>
    </w:p>
    <w:p w14:paraId="14A736FA"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Markedonov, S. (2018). Russia and the conflicts in the South Caucasus: main approaches, problems, and prospects. Retrieved from </w:t>
      </w:r>
      <w:hyperlink r:id="rId65">
        <w:r>
          <w:rPr>
            <w:color w:val="000000"/>
          </w:rPr>
          <w:t>https://caucasusedition.net/russia-and-the-conflicts-in-the-south-caucasus-main-approaches-problems-and-prospects/</w:t>
        </w:r>
      </w:hyperlink>
    </w:p>
    <w:p w14:paraId="6DF4C57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Morgenthau, H. (1985). Politics Among Nations, New York.</w:t>
      </w:r>
    </w:p>
    <w:p w14:paraId="6247A23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Nagorno-Karabakh Conflict (2023). Center for Preventive Action. Retrieved from https://www.cfr.org/global-conflict-tracker/conflict/nagorno-karabakh-conflict</w:t>
      </w:r>
    </w:p>
    <w:p w14:paraId="712634B3" w14:textId="77777777" w:rsidR="00704A63" w:rsidRDefault="00000000">
      <w:pPr>
        <w:numPr>
          <w:ilvl w:val="0"/>
          <w:numId w:val="1"/>
        </w:numPr>
        <w:pBdr>
          <w:top w:val="nil"/>
          <w:left w:val="nil"/>
          <w:bottom w:val="nil"/>
          <w:right w:val="nil"/>
          <w:between w:val="nil"/>
        </w:pBdr>
        <w:ind w:left="-3" w:firstLine="709"/>
        <w:rPr>
          <w:color w:val="000000"/>
          <w:sz w:val="24"/>
          <w:szCs w:val="24"/>
        </w:rPr>
      </w:pPr>
      <w:r>
        <w:rPr>
          <w:color w:val="000000"/>
        </w:rPr>
        <w:t xml:space="preserve">Nelson, D. N. (1994). Great powers and world peace. </w:t>
      </w:r>
      <w:r>
        <w:rPr>
          <w:i/>
          <w:color w:val="000000"/>
        </w:rPr>
        <w:t>World security: Challenges for a new</w:t>
      </w:r>
      <w:r>
        <w:rPr>
          <w:color w:val="000000"/>
        </w:rPr>
        <w:t xml:space="preserve"> </w:t>
      </w:r>
      <w:r>
        <w:rPr>
          <w:i/>
          <w:color w:val="000000"/>
        </w:rPr>
        <w:t>century</w:t>
      </w:r>
      <w:r>
        <w:rPr>
          <w:color w:val="000000"/>
        </w:rPr>
        <w:t xml:space="preserve">. New York, 1994. </w:t>
      </w:r>
    </w:p>
    <w:p w14:paraId="61C09D61"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OSCE Minsk Group: Proposals and Failure, the View from Azerbaijan (2018). Retrieved from </w:t>
      </w:r>
      <w:hyperlink r:id="rId66">
        <w:r>
          <w:rPr>
            <w:color w:val="000000"/>
          </w:rPr>
          <w:t>https://www.insightturkey.com/articles/osce-minsk-group-proposals-and-failure-the-view-from-azerbaijan</w:t>
        </w:r>
      </w:hyperlink>
    </w:p>
    <w:p w14:paraId="356270E0"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Pashayeva, G. (2015) Security challenges and conflict resolution efforts in the South Caucasus. Retrieved from </w:t>
      </w:r>
      <w:hyperlink r:id="rId67">
        <w:r>
          <w:rPr>
            <w:color w:val="000000"/>
          </w:rPr>
          <w:t>https://www.researchgate.net/ publication/305642059_Security_challenges_and_conflict_resolution_efforts_in_the_South_Caucasus</w:t>
        </w:r>
      </w:hyperlink>
    </w:p>
    <w:p w14:paraId="1C9104AA"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Poghosyan, B. (2022). Nagorno Karabakh conflicr and Armenia-Azerbaijan relation in 2022. Retrieved from </w:t>
      </w:r>
      <w:hyperlink r:id="rId68">
        <w:r>
          <w:rPr>
            <w:color w:val="000000"/>
          </w:rPr>
          <w:t>https://www.newgeopolitics.org /2022/01/13/nagorno-karabakh-conflict-and-armenia-azerbaijan-relations-in-2022/</w:t>
        </w:r>
      </w:hyperlink>
    </w:p>
    <w:p w14:paraId="026CA595" w14:textId="77777777" w:rsidR="00704A63" w:rsidRDefault="00000000">
      <w:pPr>
        <w:numPr>
          <w:ilvl w:val="0"/>
          <w:numId w:val="1"/>
        </w:numPr>
        <w:pBdr>
          <w:top w:val="nil"/>
          <w:left w:val="nil"/>
          <w:bottom w:val="nil"/>
          <w:right w:val="nil"/>
          <w:between w:val="nil"/>
        </w:pBdr>
        <w:ind w:left="-3" w:firstLine="709"/>
        <w:rPr>
          <w:color w:val="000000"/>
        </w:rPr>
      </w:pPr>
      <w:r>
        <w:rPr>
          <w:color w:val="000000"/>
        </w:rPr>
        <w:lastRenderedPageBreak/>
        <w:t xml:space="preserve">Ravel, L. (2014). Putin’s Favourite Playground. </w:t>
      </w:r>
      <w:r>
        <w:rPr>
          <w:i/>
          <w:color w:val="000000"/>
        </w:rPr>
        <w:t>New Eastern Europe</w:t>
      </w:r>
      <w:r>
        <w:rPr>
          <w:color w:val="000000"/>
        </w:rPr>
        <w:t>, 3, 201-203.</w:t>
      </w:r>
    </w:p>
    <w:p w14:paraId="1D1904F8"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Social structures and geopolitical systems: a critique of the realist theory of international relations (1992). Retrieved from </w:t>
      </w:r>
      <w:hyperlink r:id="rId69">
        <w:r>
          <w:rPr>
            <w:color w:val="000000"/>
          </w:rPr>
          <w:t>https://core.ac.uk/download/pdf/46518079.pdf</w:t>
        </w:r>
      </w:hyperlink>
    </w:p>
    <w:p w14:paraId="63E06EA4" w14:textId="77777777" w:rsidR="00704A63" w:rsidRDefault="00000000">
      <w:pPr>
        <w:numPr>
          <w:ilvl w:val="0"/>
          <w:numId w:val="1"/>
        </w:numPr>
        <w:pBdr>
          <w:top w:val="nil"/>
          <w:left w:val="nil"/>
          <w:bottom w:val="nil"/>
          <w:right w:val="nil"/>
          <w:between w:val="nil"/>
        </w:pBdr>
        <w:ind w:left="-3" w:firstLine="709"/>
        <w:rPr>
          <w:color w:val="000000"/>
          <w:sz w:val="24"/>
          <w:szCs w:val="24"/>
        </w:rPr>
      </w:pPr>
      <w:r>
        <w:rPr>
          <w:color w:val="000000"/>
        </w:rPr>
        <w:t xml:space="preserve">Taliafferro, J. W. (2001). Security seeking under anarchy. Defensive realism revisited. </w:t>
      </w:r>
      <w:r>
        <w:rPr>
          <w:i/>
          <w:color w:val="000000"/>
        </w:rPr>
        <w:t>International security</w:t>
      </w:r>
      <w:r>
        <w:rPr>
          <w:color w:val="000000"/>
        </w:rPr>
        <w:t xml:space="preserve">, 25. </w:t>
      </w:r>
    </w:p>
    <w:p w14:paraId="34018489"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Tamkin, E. (2016). Armenia Is Literally Joining Forces with Russia. Retrieved from  </w:t>
      </w:r>
      <w:hyperlink r:id="rId70">
        <w:r>
          <w:rPr>
            <w:color w:val="000000"/>
          </w:rPr>
          <w:t>http://foreignpolicy.com/2016/11/29/armenia-is-literally-joining-forces-with-russia/</w:t>
        </w:r>
      </w:hyperlink>
      <w:r>
        <w:rPr>
          <w:color w:val="000000"/>
        </w:rPr>
        <w:t>. </w:t>
      </w:r>
    </w:p>
    <w:p w14:paraId="39465862"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Trilateral Statement of the leaders of Azerbaijan, Russian Federation and Armenia (2021). Взято з </w:t>
      </w:r>
      <w:hyperlink r:id="rId71">
        <w:r>
          <w:rPr>
            <w:color w:val="000000"/>
          </w:rPr>
          <w:t>https://lb.ua/world/2020/11/10/ 470221_oprilyudneno_povniy_tekst_mirnoi.html</w:t>
        </w:r>
      </w:hyperlink>
    </w:p>
    <w:p w14:paraId="5AB96E8F" w14:textId="77777777" w:rsidR="00704A63" w:rsidRDefault="00000000">
      <w:pPr>
        <w:numPr>
          <w:ilvl w:val="0"/>
          <w:numId w:val="1"/>
        </w:numPr>
        <w:pBdr>
          <w:top w:val="nil"/>
          <w:left w:val="nil"/>
          <w:bottom w:val="nil"/>
          <w:right w:val="nil"/>
          <w:between w:val="nil"/>
        </w:pBdr>
        <w:ind w:left="-3" w:firstLine="709"/>
        <w:rPr>
          <w:color w:val="000000"/>
        </w:rPr>
      </w:pPr>
      <w:r>
        <w:rPr>
          <w:color w:val="000000"/>
        </w:rPr>
        <w:t xml:space="preserve">Turkey Insists On Armenian «Corridor» For Azerbaijan (2023). Retrieved from </w:t>
      </w:r>
      <w:hyperlink r:id="rId72">
        <w:r>
          <w:rPr>
            <w:color w:val="000000"/>
          </w:rPr>
          <w:t>https://mirrorspectator.com/2022/10/20/turkey-insists-on-armenian-corridor-for-azerbaijan/</w:t>
        </w:r>
      </w:hyperlink>
    </w:p>
    <w:p w14:paraId="16D33E51" w14:textId="77777777" w:rsidR="00704A63" w:rsidRDefault="00000000">
      <w:pPr>
        <w:numPr>
          <w:ilvl w:val="0"/>
          <w:numId w:val="1"/>
        </w:numPr>
        <w:pBdr>
          <w:top w:val="nil"/>
          <w:left w:val="nil"/>
          <w:bottom w:val="nil"/>
          <w:right w:val="nil"/>
          <w:between w:val="nil"/>
        </w:pBdr>
        <w:ind w:left="-3" w:firstLine="709"/>
        <w:rPr>
          <w:color w:val="000000"/>
        </w:rPr>
      </w:pPr>
      <w:r>
        <w:rPr>
          <w:color w:val="000000"/>
        </w:rPr>
        <w:t>Waltz, K. (1959). Man, the State, and War: A Theoretical Analysis. New York: Columbia University Press.</w:t>
      </w:r>
    </w:p>
    <w:p w14:paraId="410A5F26" w14:textId="77777777" w:rsidR="00704A63" w:rsidRDefault="00704A63">
      <w:pPr>
        <w:pBdr>
          <w:top w:val="nil"/>
          <w:left w:val="nil"/>
          <w:bottom w:val="nil"/>
          <w:right w:val="nil"/>
          <w:between w:val="nil"/>
        </w:pBdr>
        <w:ind w:left="-3" w:firstLine="709"/>
        <w:rPr>
          <w:color w:val="000000"/>
        </w:rPr>
      </w:pPr>
    </w:p>
    <w:p w14:paraId="45F117B6" w14:textId="77777777" w:rsidR="00704A63" w:rsidRDefault="00704A63">
      <w:pPr>
        <w:pBdr>
          <w:top w:val="nil"/>
          <w:left w:val="nil"/>
          <w:bottom w:val="nil"/>
          <w:right w:val="nil"/>
          <w:between w:val="nil"/>
        </w:pBdr>
        <w:ind w:left="-3" w:firstLine="709"/>
        <w:rPr>
          <w:color w:val="000000"/>
        </w:rPr>
      </w:pPr>
    </w:p>
    <w:p w14:paraId="4D2771F7" w14:textId="77777777" w:rsidR="00704A63" w:rsidRDefault="00000000">
      <w:pPr>
        <w:pBdr>
          <w:top w:val="nil"/>
          <w:left w:val="nil"/>
          <w:bottom w:val="nil"/>
          <w:right w:val="nil"/>
          <w:between w:val="nil"/>
        </w:pBdr>
        <w:ind w:left="-3" w:firstLine="709"/>
        <w:jc w:val="center"/>
        <w:rPr>
          <w:b/>
          <w:color w:val="000000"/>
        </w:rPr>
      </w:pPr>
      <w:bookmarkStart w:id="11" w:name="_heading=h.4d34og8" w:colFirst="0" w:colLast="0"/>
      <w:bookmarkEnd w:id="11"/>
      <w:r>
        <w:br w:type="page"/>
      </w:r>
      <w:r>
        <w:rPr>
          <w:b/>
          <w:color w:val="000000"/>
        </w:rPr>
        <w:lastRenderedPageBreak/>
        <w:t xml:space="preserve">Додаток 1. Історія Карабахського конфлікту </w:t>
      </w:r>
    </w:p>
    <w:p w14:paraId="7D4BEA31" w14:textId="77777777" w:rsidR="00704A63" w:rsidRDefault="00000000">
      <w:pPr>
        <w:pBdr>
          <w:top w:val="nil"/>
          <w:left w:val="nil"/>
          <w:bottom w:val="nil"/>
          <w:right w:val="nil"/>
          <w:between w:val="nil"/>
        </w:pBdr>
        <w:ind w:left="-3" w:firstLine="709"/>
        <w:jc w:val="center"/>
        <w:rPr>
          <w:b/>
        </w:rPr>
      </w:pPr>
      <w:bookmarkStart w:id="12" w:name="_heading=h.9lk5u8f57o5c" w:colFirst="0" w:colLast="0"/>
      <w:bookmarkEnd w:id="12"/>
      <w:r>
        <w:rPr>
          <w:b/>
          <w:noProof/>
        </w:rPr>
        <w:drawing>
          <wp:inline distT="114300" distB="114300" distL="114300" distR="114300" wp14:anchorId="585A7681" wp14:editId="21811BFD">
            <wp:extent cx="5759140" cy="520700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3"/>
                    <a:srcRect/>
                    <a:stretch>
                      <a:fillRect/>
                    </a:stretch>
                  </pic:blipFill>
                  <pic:spPr>
                    <a:xfrm>
                      <a:off x="0" y="0"/>
                      <a:ext cx="5759140" cy="5207000"/>
                    </a:xfrm>
                    <a:prstGeom prst="rect">
                      <a:avLst/>
                    </a:prstGeom>
                    <a:ln/>
                  </pic:spPr>
                </pic:pic>
              </a:graphicData>
            </a:graphic>
          </wp:inline>
        </w:drawing>
      </w:r>
    </w:p>
    <w:p w14:paraId="6464555B" w14:textId="77777777" w:rsidR="00704A63" w:rsidRDefault="00704A63">
      <w:pPr>
        <w:pBdr>
          <w:top w:val="nil"/>
          <w:left w:val="nil"/>
          <w:bottom w:val="nil"/>
          <w:right w:val="nil"/>
          <w:between w:val="nil"/>
        </w:pBdr>
        <w:ind w:left="-3" w:firstLine="709"/>
        <w:rPr>
          <w:color w:val="000000"/>
        </w:rPr>
      </w:pPr>
    </w:p>
    <w:p w14:paraId="782B7220" w14:textId="77777777" w:rsidR="00704A63" w:rsidRDefault="00000000">
      <w:pPr>
        <w:pBdr>
          <w:top w:val="nil"/>
          <w:left w:val="nil"/>
          <w:bottom w:val="nil"/>
          <w:right w:val="nil"/>
          <w:between w:val="nil"/>
        </w:pBdr>
        <w:ind w:left="-3" w:firstLine="709"/>
        <w:rPr>
          <w:color w:val="000000"/>
        </w:rPr>
      </w:pPr>
      <w:r>
        <w:rPr>
          <w:color w:val="000000"/>
        </w:rPr>
        <w:t>Джерело: (Історія Карабахського конфлікту: від радянських часів до наших днів, 2020).</w:t>
      </w:r>
    </w:p>
    <w:p w14:paraId="35C62F4F" w14:textId="77777777" w:rsidR="00704A63" w:rsidRDefault="00000000">
      <w:pPr>
        <w:pBdr>
          <w:top w:val="nil"/>
          <w:left w:val="nil"/>
          <w:bottom w:val="nil"/>
          <w:right w:val="nil"/>
          <w:between w:val="nil"/>
        </w:pBdr>
        <w:ind w:left="-3" w:firstLine="709"/>
        <w:jc w:val="center"/>
        <w:rPr>
          <w:b/>
          <w:color w:val="000000"/>
        </w:rPr>
      </w:pPr>
      <w:bookmarkStart w:id="13" w:name="_heading=h.2s8eyo1" w:colFirst="0" w:colLast="0"/>
      <w:bookmarkEnd w:id="13"/>
      <w:r>
        <w:br w:type="page"/>
      </w:r>
      <w:r>
        <w:rPr>
          <w:b/>
          <w:color w:val="000000"/>
        </w:rPr>
        <w:lastRenderedPageBreak/>
        <w:t>Додаток 2. Нагірний Карабах та окуповані Вірменією території напередодні війни 2020 року</w:t>
      </w:r>
    </w:p>
    <w:p w14:paraId="0F11C2F1" w14:textId="77777777" w:rsidR="00704A63" w:rsidRDefault="00000000">
      <w:pPr>
        <w:pBdr>
          <w:top w:val="nil"/>
          <w:left w:val="nil"/>
          <w:bottom w:val="nil"/>
          <w:right w:val="nil"/>
          <w:between w:val="nil"/>
        </w:pBdr>
        <w:ind w:left="-3" w:firstLine="709"/>
        <w:rPr>
          <w:color w:val="000000"/>
        </w:rPr>
      </w:pPr>
      <w:r>
        <w:rPr>
          <w:noProof/>
        </w:rPr>
        <w:drawing>
          <wp:inline distT="114300" distB="114300" distL="114300" distR="114300" wp14:anchorId="711B8CAD" wp14:editId="48F0CBE6">
            <wp:extent cx="5759140" cy="33274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4"/>
                    <a:srcRect/>
                    <a:stretch>
                      <a:fillRect/>
                    </a:stretch>
                  </pic:blipFill>
                  <pic:spPr>
                    <a:xfrm>
                      <a:off x="0" y="0"/>
                      <a:ext cx="5759140" cy="3327400"/>
                    </a:xfrm>
                    <a:prstGeom prst="rect">
                      <a:avLst/>
                    </a:prstGeom>
                    <a:ln/>
                  </pic:spPr>
                </pic:pic>
              </a:graphicData>
            </a:graphic>
          </wp:inline>
        </w:drawing>
      </w:r>
    </w:p>
    <w:p w14:paraId="377057D7" w14:textId="77777777" w:rsidR="00704A63" w:rsidRDefault="00000000">
      <w:pPr>
        <w:pBdr>
          <w:top w:val="nil"/>
          <w:left w:val="nil"/>
          <w:bottom w:val="nil"/>
          <w:right w:val="nil"/>
          <w:between w:val="nil"/>
        </w:pBdr>
        <w:ind w:left="-3" w:firstLine="709"/>
        <w:rPr>
          <w:color w:val="000000"/>
        </w:rPr>
      </w:pPr>
      <w:r>
        <w:rPr>
          <w:color w:val="000000"/>
        </w:rPr>
        <w:t>Джерело: (Половнікова, 2021).</w:t>
      </w:r>
    </w:p>
    <w:p w14:paraId="6BE6A719" w14:textId="77777777" w:rsidR="00704A63" w:rsidRDefault="00000000">
      <w:pPr>
        <w:pBdr>
          <w:top w:val="nil"/>
          <w:left w:val="nil"/>
          <w:bottom w:val="nil"/>
          <w:right w:val="nil"/>
          <w:between w:val="nil"/>
        </w:pBdr>
        <w:ind w:left="-3" w:firstLine="709"/>
        <w:jc w:val="center"/>
        <w:rPr>
          <w:b/>
          <w:color w:val="000000"/>
        </w:rPr>
      </w:pPr>
      <w:bookmarkStart w:id="14" w:name="_heading=h.17dp8vu" w:colFirst="0" w:colLast="0"/>
      <w:bookmarkEnd w:id="14"/>
      <w:r>
        <w:br w:type="page"/>
      </w:r>
      <w:r>
        <w:rPr>
          <w:b/>
          <w:color w:val="000000"/>
        </w:rPr>
        <w:lastRenderedPageBreak/>
        <w:t>Додаток 3. Зміни в контролі над територією «НКР» та іншими прилеглими регіонами Азербайджану в результаті війни 2020 року та перемир’я, підписаного в листопаді</w:t>
      </w:r>
    </w:p>
    <w:p w14:paraId="0AA55BAD" w14:textId="77777777" w:rsidR="00704A63" w:rsidRDefault="00000000">
      <w:pPr>
        <w:pBdr>
          <w:top w:val="nil"/>
          <w:left w:val="nil"/>
          <w:bottom w:val="nil"/>
          <w:right w:val="nil"/>
          <w:between w:val="nil"/>
        </w:pBdr>
        <w:ind w:left="-3" w:firstLine="709"/>
        <w:jc w:val="center"/>
        <w:rPr>
          <w:b/>
          <w:color w:val="000000"/>
        </w:rPr>
      </w:pPr>
      <w:r>
        <w:rPr>
          <w:b/>
          <w:noProof/>
        </w:rPr>
        <w:drawing>
          <wp:inline distT="114300" distB="114300" distL="114300" distR="114300" wp14:anchorId="58CB048E" wp14:editId="7F7A98CB">
            <wp:extent cx="5759140" cy="70866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5"/>
                    <a:srcRect/>
                    <a:stretch>
                      <a:fillRect/>
                    </a:stretch>
                  </pic:blipFill>
                  <pic:spPr>
                    <a:xfrm>
                      <a:off x="0" y="0"/>
                      <a:ext cx="5759140" cy="7086600"/>
                    </a:xfrm>
                    <a:prstGeom prst="rect">
                      <a:avLst/>
                    </a:prstGeom>
                    <a:ln/>
                  </pic:spPr>
                </pic:pic>
              </a:graphicData>
            </a:graphic>
          </wp:inline>
        </w:drawing>
      </w:r>
    </w:p>
    <w:p w14:paraId="04BABD6A" w14:textId="77777777" w:rsidR="00704A63" w:rsidRDefault="00704A63">
      <w:pPr>
        <w:pBdr>
          <w:top w:val="nil"/>
          <w:left w:val="nil"/>
          <w:bottom w:val="nil"/>
          <w:right w:val="nil"/>
          <w:between w:val="nil"/>
        </w:pBdr>
        <w:ind w:left="-3" w:firstLine="709"/>
        <w:jc w:val="center"/>
        <w:rPr>
          <w:color w:val="000000"/>
        </w:rPr>
      </w:pPr>
    </w:p>
    <w:p w14:paraId="0B013C84" w14:textId="77777777" w:rsidR="00704A63" w:rsidRDefault="00000000">
      <w:pPr>
        <w:pBdr>
          <w:top w:val="nil"/>
          <w:left w:val="nil"/>
          <w:bottom w:val="nil"/>
          <w:right w:val="nil"/>
          <w:between w:val="nil"/>
        </w:pBdr>
        <w:ind w:left="-3" w:firstLine="709"/>
        <w:rPr>
          <w:color w:val="000000"/>
        </w:rPr>
      </w:pPr>
      <w:r>
        <w:rPr>
          <w:color w:val="000000"/>
        </w:rPr>
        <w:t>Джерело:  (Нова війна, мир дорогою ціною чи збереження статусу-кво: три сценарії для Нагірного Карабаху, 2022).</w:t>
      </w:r>
    </w:p>
    <w:p w14:paraId="497B3F7C" w14:textId="77777777" w:rsidR="00704A63" w:rsidRDefault="00000000">
      <w:pPr>
        <w:pBdr>
          <w:top w:val="nil"/>
          <w:left w:val="nil"/>
          <w:bottom w:val="nil"/>
          <w:right w:val="nil"/>
          <w:between w:val="nil"/>
        </w:pBdr>
        <w:ind w:left="-3" w:firstLine="709"/>
        <w:jc w:val="center"/>
        <w:rPr>
          <w:b/>
          <w:color w:val="000000"/>
        </w:rPr>
      </w:pPr>
      <w:bookmarkStart w:id="15" w:name="_heading=h.3rdcrjn" w:colFirst="0" w:colLast="0"/>
      <w:bookmarkEnd w:id="15"/>
      <w:r>
        <w:br w:type="page"/>
      </w:r>
      <w:r>
        <w:rPr>
          <w:b/>
          <w:color w:val="000000"/>
        </w:rPr>
        <w:lastRenderedPageBreak/>
        <w:t xml:space="preserve">Додаток </w:t>
      </w:r>
      <w:r>
        <w:rPr>
          <w:b/>
        </w:rPr>
        <w:t>4</w:t>
      </w:r>
      <w:r>
        <w:rPr>
          <w:b/>
          <w:color w:val="000000"/>
        </w:rPr>
        <w:t>. Перебіг подій конфлікту між Вірменією та Азербайджаном в 2022 році</w:t>
      </w:r>
    </w:p>
    <w:p w14:paraId="183F6658" w14:textId="77777777" w:rsidR="00704A63" w:rsidRDefault="00000000">
      <w:pPr>
        <w:pBdr>
          <w:top w:val="nil"/>
          <w:left w:val="nil"/>
          <w:bottom w:val="nil"/>
          <w:right w:val="nil"/>
          <w:between w:val="nil"/>
        </w:pBdr>
        <w:ind w:left="-3" w:firstLine="709"/>
        <w:jc w:val="center"/>
        <w:rPr>
          <w:b/>
        </w:rPr>
      </w:pPr>
      <w:bookmarkStart w:id="16" w:name="_heading=h.l7aak5dn6o3r" w:colFirst="0" w:colLast="0"/>
      <w:bookmarkEnd w:id="16"/>
      <w:r>
        <w:rPr>
          <w:b/>
          <w:noProof/>
        </w:rPr>
        <w:drawing>
          <wp:inline distT="114300" distB="114300" distL="114300" distR="114300" wp14:anchorId="1D44A274" wp14:editId="6D18F59C">
            <wp:extent cx="5759140" cy="7429500"/>
            <wp:effectExtent l="0" t="0" r="0" b="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6"/>
                    <a:srcRect/>
                    <a:stretch>
                      <a:fillRect/>
                    </a:stretch>
                  </pic:blipFill>
                  <pic:spPr>
                    <a:xfrm>
                      <a:off x="0" y="0"/>
                      <a:ext cx="5759140" cy="7429500"/>
                    </a:xfrm>
                    <a:prstGeom prst="rect">
                      <a:avLst/>
                    </a:prstGeom>
                    <a:ln/>
                  </pic:spPr>
                </pic:pic>
              </a:graphicData>
            </a:graphic>
          </wp:inline>
        </w:drawing>
      </w:r>
    </w:p>
    <w:p w14:paraId="5345FFD4" w14:textId="77777777" w:rsidR="00704A63" w:rsidRDefault="00704A63">
      <w:pPr>
        <w:pBdr>
          <w:top w:val="nil"/>
          <w:left w:val="nil"/>
          <w:bottom w:val="nil"/>
          <w:right w:val="nil"/>
          <w:between w:val="nil"/>
        </w:pBdr>
        <w:ind w:left="-3" w:firstLine="709"/>
        <w:rPr>
          <w:color w:val="000000"/>
        </w:rPr>
      </w:pPr>
    </w:p>
    <w:p w14:paraId="3F745B41" w14:textId="77777777" w:rsidR="00704A63" w:rsidRDefault="00000000">
      <w:pPr>
        <w:pBdr>
          <w:top w:val="nil"/>
          <w:left w:val="nil"/>
          <w:bottom w:val="nil"/>
          <w:right w:val="nil"/>
          <w:between w:val="nil"/>
        </w:pBdr>
        <w:ind w:left="-3" w:firstLine="709"/>
        <w:rPr>
          <w:color w:val="000000"/>
        </w:rPr>
      </w:pPr>
      <w:r>
        <w:rPr>
          <w:color w:val="000000"/>
        </w:rPr>
        <w:t>Джерело: (Купер, 2023)</w:t>
      </w:r>
    </w:p>
    <w:p w14:paraId="6DDDB463" w14:textId="77777777" w:rsidR="00704A63" w:rsidRDefault="00000000">
      <w:pPr>
        <w:pBdr>
          <w:top w:val="nil"/>
          <w:left w:val="nil"/>
          <w:bottom w:val="nil"/>
          <w:right w:val="nil"/>
          <w:between w:val="nil"/>
        </w:pBdr>
        <w:ind w:left="-3" w:firstLine="709"/>
        <w:jc w:val="center"/>
        <w:rPr>
          <w:b/>
          <w:color w:val="000000"/>
        </w:rPr>
      </w:pPr>
      <w:bookmarkStart w:id="17" w:name="_heading=h.lnxbz9" w:colFirst="0" w:colLast="0"/>
      <w:bookmarkEnd w:id="17"/>
      <w:r>
        <w:br w:type="page"/>
      </w:r>
      <w:r>
        <w:rPr>
          <w:b/>
          <w:color w:val="000000"/>
        </w:rPr>
        <w:lastRenderedPageBreak/>
        <w:t xml:space="preserve">Додаток </w:t>
      </w:r>
      <w:r>
        <w:rPr>
          <w:b/>
        </w:rPr>
        <w:t>5</w:t>
      </w:r>
      <w:r>
        <w:rPr>
          <w:b/>
          <w:color w:val="000000"/>
        </w:rPr>
        <w:t>. Зангезурський коридор</w:t>
      </w:r>
    </w:p>
    <w:p w14:paraId="6D5E29C1" w14:textId="77777777" w:rsidR="00704A63" w:rsidRDefault="00704A63">
      <w:pPr>
        <w:pBdr>
          <w:top w:val="nil"/>
          <w:left w:val="nil"/>
          <w:bottom w:val="nil"/>
          <w:right w:val="nil"/>
          <w:between w:val="nil"/>
        </w:pBdr>
        <w:ind w:left="-3" w:firstLine="709"/>
        <w:rPr>
          <w:color w:val="000000"/>
        </w:rPr>
      </w:pPr>
    </w:p>
    <w:p w14:paraId="5074D19D" w14:textId="77777777" w:rsidR="00704A63" w:rsidRDefault="00000000">
      <w:pPr>
        <w:pBdr>
          <w:top w:val="nil"/>
          <w:left w:val="nil"/>
          <w:bottom w:val="nil"/>
          <w:right w:val="nil"/>
          <w:between w:val="nil"/>
        </w:pBdr>
        <w:ind w:left="-3" w:firstLine="709"/>
        <w:rPr>
          <w:color w:val="000000"/>
        </w:rPr>
      </w:pPr>
      <w:r>
        <w:rPr>
          <w:noProof/>
          <w:color w:val="000000"/>
        </w:rPr>
        <w:drawing>
          <wp:inline distT="0" distB="0" distL="114300" distR="114300" wp14:anchorId="719347B9" wp14:editId="3A336D55">
            <wp:extent cx="5760720" cy="4184015"/>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7"/>
                    <a:srcRect/>
                    <a:stretch>
                      <a:fillRect/>
                    </a:stretch>
                  </pic:blipFill>
                  <pic:spPr>
                    <a:xfrm>
                      <a:off x="0" y="0"/>
                      <a:ext cx="5760720" cy="4184015"/>
                    </a:xfrm>
                    <a:prstGeom prst="rect">
                      <a:avLst/>
                    </a:prstGeom>
                    <a:ln/>
                  </pic:spPr>
                </pic:pic>
              </a:graphicData>
            </a:graphic>
          </wp:inline>
        </w:drawing>
      </w:r>
    </w:p>
    <w:p w14:paraId="2C9A61A8" w14:textId="77777777" w:rsidR="00704A63" w:rsidRDefault="00000000">
      <w:pPr>
        <w:pBdr>
          <w:top w:val="nil"/>
          <w:left w:val="nil"/>
          <w:bottom w:val="nil"/>
          <w:right w:val="nil"/>
          <w:between w:val="nil"/>
        </w:pBdr>
        <w:ind w:left="-3" w:firstLine="709"/>
        <w:rPr>
          <w:color w:val="000000"/>
        </w:rPr>
      </w:pPr>
      <w:r>
        <w:rPr>
          <w:color w:val="000000"/>
        </w:rPr>
        <w:t>Джерело: (Ebel, 2023).</w:t>
      </w:r>
    </w:p>
    <w:p w14:paraId="39A139E8" w14:textId="77777777" w:rsidR="00704A63" w:rsidRDefault="00704A63">
      <w:pPr>
        <w:pBdr>
          <w:top w:val="nil"/>
          <w:left w:val="nil"/>
          <w:bottom w:val="nil"/>
          <w:right w:val="nil"/>
          <w:between w:val="nil"/>
        </w:pBdr>
        <w:ind w:left="-3" w:firstLine="709"/>
        <w:jc w:val="center"/>
        <w:rPr>
          <w:b/>
          <w:color w:val="000000"/>
        </w:rPr>
      </w:pPr>
    </w:p>
    <w:p w14:paraId="793744E1" w14:textId="77777777" w:rsidR="00704A63" w:rsidRDefault="00704A63">
      <w:pPr>
        <w:pBdr>
          <w:top w:val="nil"/>
          <w:left w:val="nil"/>
          <w:bottom w:val="nil"/>
          <w:right w:val="nil"/>
          <w:between w:val="nil"/>
        </w:pBdr>
        <w:ind w:left="-3" w:firstLine="709"/>
        <w:jc w:val="center"/>
        <w:rPr>
          <w:b/>
          <w:color w:val="000000"/>
        </w:rPr>
      </w:pPr>
    </w:p>
    <w:sectPr w:rsidR="00704A63">
      <w:headerReference w:type="default" r:id="rId78"/>
      <w:pgSz w:w="11907" w:h="16840"/>
      <w:pgMar w:top="1134" w:right="851" w:bottom="1134" w:left="1985" w:header="454" w:footer="709"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DDE987" w14:textId="77777777" w:rsidR="00632729" w:rsidRDefault="00632729">
      <w:pPr>
        <w:spacing w:line="240" w:lineRule="auto"/>
      </w:pPr>
      <w:r>
        <w:separator/>
      </w:r>
    </w:p>
  </w:endnote>
  <w:endnote w:type="continuationSeparator" w:id="0">
    <w:p w14:paraId="445E07F3" w14:textId="77777777" w:rsidR="00632729" w:rsidRDefault="006327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B503BE" w14:textId="77777777" w:rsidR="00632729" w:rsidRDefault="00632729">
      <w:pPr>
        <w:spacing w:line="240" w:lineRule="auto"/>
      </w:pPr>
      <w:r>
        <w:separator/>
      </w:r>
    </w:p>
  </w:footnote>
  <w:footnote w:type="continuationSeparator" w:id="0">
    <w:p w14:paraId="7FBF997F" w14:textId="77777777" w:rsidR="00632729" w:rsidRDefault="006327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529BD" w14:textId="77777777" w:rsidR="00704A63" w:rsidRDefault="00000000">
    <w:pPr>
      <w:pBdr>
        <w:top w:val="nil"/>
        <w:left w:val="nil"/>
        <w:bottom w:val="nil"/>
        <w:right w:val="nil"/>
        <w:between w:val="nil"/>
      </w:pBdr>
      <w:tabs>
        <w:tab w:val="center" w:pos="4844"/>
        <w:tab w:val="right" w:pos="9689"/>
      </w:tabs>
      <w:ind w:hanging="3"/>
      <w:jc w:val="right"/>
      <w:rPr>
        <w:color w:val="000000"/>
      </w:rPr>
    </w:pPr>
    <w:r>
      <w:rPr>
        <w:color w:val="000000"/>
      </w:rPr>
      <w:fldChar w:fldCharType="begin"/>
    </w:r>
    <w:r>
      <w:rPr>
        <w:color w:val="000000"/>
      </w:rPr>
      <w:instrText>PAGE</w:instrText>
    </w:r>
    <w:r>
      <w:rPr>
        <w:color w:val="000000"/>
      </w:rPr>
      <w:fldChar w:fldCharType="separate"/>
    </w:r>
    <w:r w:rsidR="002E395E">
      <w:rPr>
        <w:noProof/>
        <w:color w:val="000000"/>
      </w:rPr>
      <w:t>2</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0F37B9"/>
    <w:multiLevelType w:val="multilevel"/>
    <w:tmpl w:val="E82EAE8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16cid:durableId="11552983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4A63"/>
    <w:rsid w:val="002E395E"/>
    <w:rsid w:val="00632729"/>
    <w:rsid w:val="00704A63"/>
    <w:rsid w:val="00B2645B"/>
    <w:rsid w:val="00C71086"/>
    <w:rsid w:val="00F373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2E67A"/>
  <w15:docId w15:val="{DCF98936-82C1-46F9-8AD3-D99F1B318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nl-NL" w:bidi="ar-SA"/>
      </w:rPr>
    </w:rPrDefault>
    <w:pPrDefault>
      <w:pPr>
        <w:widowControl w:val="0"/>
        <w:spacing w:line="360" w:lineRule="auto"/>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ind w:firstLine="0"/>
      <w:jc w:val="center"/>
      <w:outlineLvl w:val="0"/>
    </w:pPr>
    <w:rPr>
      <w:b/>
    </w:rPr>
  </w:style>
  <w:style w:type="paragraph" w:styleId="Kop2">
    <w:name w:val="heading 2"/>
    <w:basedOn w:val="Standaard"/>
    <w:next w:val="Standaard"/>
    <w:uiPriority w:val="9"/>
    <w:semiHidden/>
    <w:unhideWhenUsed/>
    <w:qFormat/>
    <w:pPr>
      <w:keepNext/>
      <w:spacing w:before="240" w:after="60"/>
      <w:outlineLvl w:val="1"/>
    </w:pPr>
    <w:rPr>
      <w:rFonts w:ascii="Cambria" w:eastAsia="Cambria" w:hAnsi="Cambria" w:cs="Cambria"/>
      <w:b/>
      <w:i/>
    </w:rPr>
  </w:style>
  <w:style w:type="paragraph" w:styleId="Kop3">
    <w:name w:val="heading 3"/>
    <w:basedOn w:val="Standaard"/>
    <w:next w:val="Standaard"/>
    <w:uiPriority w:val="9"/>
    <w:semiHidden/>
    <w:unhideWhenUsed/>
    <w:qFormat/>
    <w:pPr>
      <w:keepNext/>
      <w:keepLines/>
      <w:spacing w:before="280" w:after="80"/>
      <w:outlineLvl w:val="2"/>
    </w:pPr>
    <w:rPr>
      <w:b/>
    </w:rPr>
  </w:style>
  <w:style w:type="paragraph" w:styleId="Kop4">
    <w:name w:val="heading 4"/>
    <w:basedOn w:val="Standaard"/>
    <w:next w:val="Standaard"/>
    <w:uiPriority w:val="9"/>
    <w:semiHidden/>
    <w:unhideWhenUsed/>
    <w:qFormat/>
    <w:pPr>
      <w:keepNext/>
      <w:keepLines/>
      <w:spacing w:before="240" w:after="40"/>
      <w:outlineLvl w:val="3"/>
    </w:pPr>
    <w:rPr>
      <w:b/>
      <w:sz w:val="24"/>
      <w:szCs w:val="24"/>
    </w:rPr>
  </w:style>
  <w:style w:type="paragraph" w:styleId="Kop5">
    <w:name w:val="heading 5"/>
    <w:basedOn w:val="Standaard"/>
    <w:next w:val="Standaard"/>
    <w:uiPriority w:val="9"/>
    <w:semiHidden/>
    <w:unhideWhenUsed/>
    <w:qFormat/>
    <w:pPr>
      <w:keepNext/>
      <w:keepLines/>
      <w:spacing w:before="220" w:after="40"/>
      <w:outlineLvl w:val="4"/>
    </w:pPr>
    <w:rPr>
      <w:b/>
      <w:sz w:val="22"/>
      <w:szCs w:val="22"/>
    </w:rPr>
  </w:style>
  <w:style w:type="paragraph" w:styleId="Kop6">
    <w:name w:val="heading 6"/>
    <w:basedOn w:val="Standaard"/>
    <w:next w:val="Standaard"/>
    <w:uiPriority w:val="9"/>
    <w:semiHidden/>
    <w:unhideWhenUsed/>
    <w:qFormat/>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before="480" w:after="120"/>
    </w:pPr>
    <w:rPr>
      <w:b/>
      <w:sz w:val="72"/>
      <w:szCs w:val="72"/>
    </w:rPr>
  </w:style>
  <w:style w:type="paragraph" w:styleId="Ondertitel">
    <w:name w:val="Subtitle"/>
    <w:basedOn w:val="Standaard"/>
    <w:next w:val="Standaard"/>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345654">
      <w:bodyDiv w:val="1"/>
      <w:marLeft w:val="0"/>
      <w:marRight w:val="0"/>
      <w:marTop w:val="0"/>
      <w:marBottom w:val="0"/>
      <w:divBdr>
        <w:top w:val="none" w:sz="0" w:space="0" w:color="auto"/>
        <w:left w:val="none" w:sz="0" w:space="0" w:color="auto"/>
        <w:bottom w:val="none" w:sz="0" w:space="0" w:color="auto"/>
        <w:right w:val="none" w:sz="0" w:space="0" w:color="auto"/>
      </w:divBdr>
    </w:div>
    <w:div w:id="1410539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21"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2"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7" Type="http://schemas.openxmlformats.org/officeDocument/2006/relationships/hyperlink" Target="https://censs.org/%D0%9A%D0%BE%D0%BD%D1%84%D0%BB%D1%96%D0%BA%D1%82-%D0%B2-%D0%9D%D0%B0%D0%B3%D1%96%D1%80%D0%BD%D0%BE%D0%BC%D1%83-%D0%9A%D0%B0%D1%80%D0%B0%D0%B1%D0%B0%D1%81%D1%96-%D0%BF%D1%80%D0%B8%D1%87%D0%B8%D0%BD/" TargetMode="External"/><Relationship Id="rId63" Type="http://schemas.openxmlformats.org/officeDocument/2006/relationships/hyperlink" Target="https://www.cacianalyst.org/publications/analytical-articles/item/13774-armenia%E2%80%99s-crisis-after-azerbaijan%E2%80%99s-final-offensive-in-nagorno-karabakh.html" TargetMode="External"/><Relationship Id="rId68" Type="http://schemas.openxmlformats.org/officeDocument/2006/relationships/hyperlink" Target="https://www.newgeopolitics.org/2022/01/13/nagorno-karabakh-conflict-and-armenia-azerbaijan-relations-in-2022/" TargetMode="External"/><Relationship Id="rId16" Type="http://schemas.openxmlformats.org/officeDocument/2006/relationships/hyperlink" Target="https://teletype.in/@boobers/iO-R96HEjbV" TargetMode="External"/><Relationship Id="rId11" Type="http://schemas.openxmlformats.org/officeDocument/2006/relationships/hyperlink" Target="https://interaffairs.ru/news/show/15177" TargetMode="External"/><Relationship Id="rId24"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2"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7"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0"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5"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53" Type="http://schemas.openxmlformats.org/officeDocument/2006/relationships/hyperlink" Target="https://www.ifri.org/en/publications/editoriaux-de-lifri/next-surge-conflict-south-caucasus-still-preventable" TargetMode="External"/><Relationship Id="rId58" Type="http://schemas.openxmlformats.org/officeDocument/2006/relationships/hyperlink" Target="https://ge.boell.org/en/2023/01/31/war-ukraine-and-armenian-azerbaijani-conflict-west-needs-re-evaluate-its-approach" TargetMode="External"/><Relationship Id="rId66" Type="http://schemas.openxmlformats.org/officeDocument/2006/relationships/hyperlink" Target="https://www.insightturkey.com/articles/osce-minsk-group-proposals-and-failure-the-view-from-azerbaijan" TargetMode="External"/><Relationship Id="rId74" Type="http://schemas.openxmlformats.org/officeDocument/2006/relationships/image" Target="media/image2.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commonspace.eu/opinion/opinion-three-south-caucasus-countries-need-cooperation-and-consultation-platform" TargetMode="External"/><Relationship Id="rId19"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14" Type="http://schemas.openxmlformats.org/officeDocument/2006/relationships/hyperlink" Target="http://journals.iir.kiev.ua/index.php/pol_n/article/download/2939/2632" TargetMode="External"/><Relationship Id="rId22"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27"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0"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5"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3"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8" Type="http://schemas.openxmlformats.org/officeDocument/2006/relationships/hyperlink" Target="http://vn.kazimirov.ru/doc10.htm" TargetMode="External"/><Relationship Id="rId56" Type="http://schemas.openxmlformats.org/officeDocument/2006/relationships/hyperlink" Target="https://www.washingtonpost.com/world/2023/" TargetMode="External"/><Relationship Id="rId64" Type="http://schemas.openxmlformats.org/officeDocument/2006/relationships/hyperlink" Target="http://www.eurasianet.org/node/67216" TargetMode="External"/><Relationship Id="rId69" Type="http://schemas.openxmlformats.org/officeDocument/2006/relationships/hyperlink" Target="https://core.ac.uk/download/pdf/46518079.pdf" TargetMode="External"/><Relationship Id="rId77" Type="http://schemas.openxmlformats.org/officeDocument/2006/relationships/image" Target="media/image5.png"/><Relationship Id="rId8" Type="http://schemas.openxmlformats.org/officeDocument/2006/relationships/hyperlink" Target="https://hromadske.ua/posts/sim-faktiv-pro-prychyny-i-naslidky-chotyrydennoi-viiny-v-karabasi" TargetMode="External"/><Relationship Id="rId51" Type="http://schemas.openxmlformats.org/officeDocument/2006/relationships/hyperlink" Target="https://www.academia.edu/38827911/Caucasian_Chess_Or_The_Greatest_Geopolitical_Tragedy_of_the_Twentieth_Century" TargetMode="External"/><Relationship Id="rId72" Type="http://schemas.openxmlformats.org/officeDocument/2006/relationships/hyperlink" Target="https://mirrorspectator.com/2022/10/20/turkey-insists-on-armenian-corridor-for-azerbaijan/"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dw.com/ru/jeksperty-o-situacii-v-karabahe-mir-s-daleko-idushhimi-posledstvijami/a-55678239" TargetMode="External"/><Relationship Id="rId17"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25"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3"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8"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6" Type="http://schemas.openxmlformats.org/officeDocument/2006/relationships/hyperlink" Target="http://www.kremlin.ru/acts/bank/41451" TargetMode="External"/><Relationship Id="rId59" Type="http://schemas.openxmlformats.org/officeDocument/2006/relationships/hyperlink" Target="http://www.crisisgroup.org/europe-central-asia/caucasus/nagorno-karabakh-azerbaijan/shifting-dangers-nagorno-karabakh" TargetMode="External"/><Relationship Id="rId67" Type="http://schemas.openxmlformats.org/officeDocument/2006/relationships/hyperlink" Target="https://www.researchgate.net/publication/305642059_Security_challenges_and_conflict_resolution_efforts_in_the_South_Caucasus" TargetMode="External"/><Relationship Id="rId20"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1"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54" Type="http://schemas.openxmlformats.org/officeDocument/2006/relationships/hyperlink" Target="https://djilp.org/crisis-in-the-south-caucasus-why-nato-allies-should-strive-for-peace-between-azerbaijan-and-armenia-following-the-attack-on-nagorno-karabakh/" TargetMode="External"/><Relationship Id="rId62" Type="http://schemas.openxmlformats.org/officeDocument/2006/relationships/hyperlink" Target="https://www.iipvienna.com/new-blog/2023/10/12/turkish-foreign-policy-in-the-south-caucasus-what-does-bakus-takeover-of-nagorno-karabakh-mean-for-ankara" TargetMode="External"/><Relationship Id="rId70" Type="http://schemas.openxmlformats.org/officeDocument/2006/relationships/hyperlink" Target="http://foreignpolicy.com/2016/11/29/armenia-is-literally-joining-forces-with-russia/" TargetMode="External"/><Relationship Id="rId75"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dastra.org.ua/blog/nevidimij-bij-u-nagirnomu-karabahu-informacijna-vijna-mizh-virmeniyeyu-ta-azerbajdzhanom" TargetMode="External"/><Relationship Id="rId23"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28"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6"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9" Type="http://schemas.openxmlformats.org/officeDocument/2006/relationships/hyperlink" Target="https://jvestnik-sss.donnu.edu.ua/article/view/9250/9195" TargetMode="External"/><Relationship Id="rId57" Type="http://schemas.openxmlformats.org/officeDocument/2006/relationships/hyperlink" Target="https://neweasterneurope.eu/2018/04/23/impact-nagorno-karabakh-conflict-regional-prosperity-south-caucasus/" TargetMode="External"/><Relationship Id="rId10" Type="http://schemas.openxmlformats.org/officeDocument/2006/relationships/hyperlink" Target="https://meduza.io/feature/2023/10/03/kak-azerbaydzhan-sobiraetsya-reintegrirovat-nagornyy-karabah-kakuyu-rol-v-regione-teper-budut-igrat-rossiya-i-turtsiya-i-chto-delat-zapadu" TargetMode="External"/><Relationship Id="rId31"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44"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52" Type="http://schemas.openxmlformats.org/officeDocument/2006/relationships/hyperlink" Target="https://www.dw.com/en/armenia-russia-azerbaijan-sign-deal-to-end-karabakh-war/a-55550069" TargetMode="External"/><Relationship Id="rId60" Type="http://schemas.openxmlformats.org/officeDocument/2006/relationships/hyperlink" Target="https://responsiblestatecraft.org/armenia-azerbaijan-nagorno-karabakh-2665878766/" TargetMode="External"/><Relationship Id="rId65" Type="http://schemas.openxmlformats.org/officeDocument/2006/relationships/hyperlink" Target="https://caucasusedition.net/russia-and-the-conflicts-in-the-south-caucasus-main-approaches-problems-and-prospects/" TargetMode="External"/><Relationship Id="rId73" Type="http://schemas.openxmlformats.org/officeDocument/2006/relationships/image" Target="media/image1.png"/><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eb.archive.org/web/20100422133556/http://www.nkr.am/ru/document/43/" TargetMode="External"/><Relationship Id="rId13" Type="http://schemas.openxmlformats.org/officeDocument/2006/relationships/hyperlink" Target="https://azerbaijan.az/ru/related-information/309" TargetMode="External"/><Relationship Id="rId18"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9"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34"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 Id="rId50" Type="http://schemas.openxmlformats.org/officeDocument/2006/relationships/hyperlink" Target="https://adastra.org.ua/blog/nova-vijna-mir-dorogoyu-cinoyu-chi-zberezhennya-statusu-kvo-tri-scenariyi-dlya-nagirnogo-karabahu" TargetMode="External"/><Relationship Id="rId55" Type="http://schemas.openxmlformats.org/officeDocument/2006/relationships/hyperlink" Target="https://www.jeffreyjames4u.com/?_=%2F1031199%2FReviewing_Politics_of_Humanitarian_Intervention_The_August_War_and_Responsibility_to_Protect%23Rqj6a8Uu1eU40SNL%2Bq0vL791lhth3wRF" TargetMode="External"/><Relationship Id="rId76" Type="http://schemas.openxmlformats.org/officeDocument/2006/relationships/image" Target="media/image4.jpg"/><Relationship Id="rId7" Type="http://schemas.openxmlformats.org/officeDocument/2006/relationships/endnotes" Target="endnotes.xml"/><Relationship Id="rId71" Type="http://schemas.openxmlformats.org/officeDocument/2006/relationships/hyperlink" Target="https://lb.ua/world/2020/11/10/470221_oprilyudneno_povniy_tekst_mirnoi.html" TargetMode="External"/><Relationship Id="rId2" Type="http://schemas.openxmlformats.org/officeDocument/2006/relationships/numbering" Target="numbering.xml"/><Relationship Id="rId29" Type="http://schemas.openxmlformats.org/officeDocument/2006/relationships/hyperlink" Target="http://www.irdiplomacy.ir/fa/news/2022191/%D8%AF%D9%81%D8%A7%D8%B9-%D8%A7%D8%B2-%D8%A7%D8%B1%D9%85%D9%86%D8%B3%D8%AA%D8%A7%D9%86-%D8%AF%D9%81%D8%A7%D8%B9-%D8%A7%D8%B2-%D8%AA%D9%85%D8%A7%D9%85%DB%8C%D8%AA-%D8%A7%D8%B1%D8%B6%DB%8C-%D8%A7%DB%8C%D8%B1%D8%A7%D9%86-%D8%A7%D8%B3%D8%A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txKAWVefLBed3z4EntMTKd18Aw==">CgMxLjAyCGguZ2pkZ3hzMgloLjMwajB6bGwyDmguMTVtMXU3ZWh3eG80Mg5oLmQ0MGR0NDNubmhncDIJaC4xZm9iOXRlMgloLjJldDkycDAyCGgudHlqY3d0MgloLjNkeTZ2a20yDmgua2t0d3NsOXUxcGsxMg5oLnplMnVhdzZwcGlpZTIJaC4xdDNoNXNmMgloLjRkMzRvZzgyDmguOWxrNXU4ZjU3bzVjMgloLjJzOGV5bzEyCWguMTdkcDh2dTIJaC4zcmRjcmpuMg5oLmw3YWFrNWRuNm8zcjIIaC5sbnhiejk4AHIhMVZXSDZZMUNDX1c5V0dtSEhicHQ5Q2tiVktGOThqSnh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71</Pages>
  <Words>20180</Words>
  <Characters>110992</Characters>
  <Application>Microsoft Office Word</Application>
  <DocSecurity>0</DocSecurity>
  <Lines>924</Lines>
  <Paragraphs>261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130911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Katrin Osso</cp:lastModifiedBy>
  <cp:revision>2</cp:revision>
  <dcterms:created xsi:type="dcterms:W3CDTF">2023-12-11T21:43:00Z</dcterms:created>
  <dcterms:modified xsi:type="dcterms:W3CDTF">2023-12-11T22:16:00Z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0x01010090B6DC973CEDC54689737A852448D359</vt:lpwstr>
  </property>
</Properties>
</file>