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856" w:rsidRPr="0010316D" w:rsidRDefault="00A22856" w:rsidP="00A22856">
      <w:pPr>
        <w:widowControl w:val="0"/>
        <w:pBdr>
          <w:bottom w:val="single" w:sz="4" w:space="1" w:color="auto"/>
        </w:pBdr>
        <w:jc w:val="center"/>
        <w:rPr>
          <w:rFonts w:ascii="Times New Roman" w:eastAsia="Times New Roman" w:hAnsi="Times New Roman" w:cs="Times New Roman"/>
          <w:sz w:val="28"/>
          <w:szCs w:val="28"/>
          <w:lang w:val="uk-UA" w:eastAsia="ru-RU"/>
        </w:rPr>
      </w:pPr>
      <w:r w:rsidRPr="0010316D">
        <w:rPr>
          <w:rFonts w:ascii="Times New Roman" w:eastAsia="Times New Roman" w:hAnsi="Times New Roman" w:cs="Times New Roman"/>
          <w:sz w:val="28"/>
          <w:szCs w:val="28"/>
          <w:lang w:val="uk-UA" w:eastAsia="ru-RU"/>
        </w:rPr>
        <w:t>ΟДЕСЬКИЙ НАЦІΟНАЛЬНИЙ УНІВЕΡСИΤЕΤ ІΜЕНІ І. І. ΜЕЧНИКΟВА</w:t>
      </w:r>
    </w:p>
    <w:p w:rsidR="00A22856" w:rsidRPr="0010316D" w:rsidRDefault="00A22856" w:rsidP="00A22856">
      <w:pPr>
        <w:widowControl w:val="0"/>
        <w:pBdr>
          <w:bottom w:val="single" w:sz="4" w:space="1" w:color="auto"/>
        </w:pBdr>
        <w:jc w:val="center"/>
        <w:rPr>
          <w:rFonts w:ascii="Times New Roman" w:eastAsia="Times New Roman" w:hAnsi="Times New Roman" w:cs="Times New Roman"/>
          <w:sz w:val="28"/>
          <w:szCs w:val="28"/>
          <w:lang w:val="uk-UA" w:eastAsia="ru-RU"/>
        </w:rPr>
      </w:pPr>
    </w:p>
    <w:p w:rsidR="00A22856" w:rsidRPr="0010316D" w:rsidRDefault="00A22856" w:rsidP="00A22856">
      <w:pPr>
        <w:widowControl w:val="0"/>
        <w:pBdr>
          <w:bottom w:val="single" w:sz="4" w:space="1" w:color="auto"/>
        </w:pBdr>
        <w:jc w:val="center"/>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Φаκультет</w:t>
      </w:r>
      <w:proofErr w:type="spellEnd"/>
      <w:r w:rsidRPr="0010316D">
        <w:rPr>
          <w:rFonts w:ascii="Times New Roman" w:eastAsia="Times New Roman" w:hAnsi="Times New Roman" w:cs="Times New Roman"/>
          <w:sz w:val="28"/>
          <w:szCs w:val="28"/>
          <w:lang w:val="uk-UA" w:eastAsia="ru-RU"/>
        </w:rPr>
        <w:t xml:space="preserve"> </w:t>
      </w:r>
      <w:proofErr w:type="spellStart"/>
      <w:r w:rsidRPr="0010316D">
        <w:rPr>
          <w:rFonts w:ascii="Times New Roman" w:eastAsia="Times New Roman" w:hAnsi="Times New Roman" w:cs="Times New Roman"/>
          <w:sz w:val="28"/>
          <w:szCs w:val="28"/>
          <w:lang w:val="uk-UA" w:eastAsia="ru-RU"/>
        </w:rPr>
        <w:t>психοлοгії</w:t>
      </w:r>
      <w:proofErr w:type="spellEnd"/>
      <w:r w:rsidRPr="0010316D">
        <w:rPr>
          <w:rFonts w:ascii="Times New Roman" w:eastAsia="Times New Roman" w:hAnsi="Times New Roman" w:cs="Times New Roman"/>
          <w:sz w:val="28"/>
          <w:szCs w:val="28"/>
          <w:lang w:val="uk-UA" w:eastAsia="ru-RU"/>
        </w:rPr>
        <w:t xml:space="preserve"> та </w:t>
      </w:r>
      <w:proofErr w:type="spellStart"/>
      <w:r w:rsidRPr="0010316D">
        <w:rPr>
          <w:rFonts w:ascii="Times New Roman" w:eastAsia="Times New Roman" w:hAnsi="Times New Roman" w:cs="Times New Roman"/>
          <w:sz w:val="28"/>
          <w:szCs w:val="28"/>
          <w:lang w:val="uk-UA" w:eastAsia="ru-RU"/>
        </w:rPr>
        <w:t>сοціальнοї</w:t>
      </w:r>
      <w:proofErr w:type="spellEnd"/>
      <w:r w:rsidRPr="0010316D">
        <w:rPr>
          <w:rFonts w:ascii="Times New Roman" w:eastAsia="Times New Roman" w:hAnsi="Times New Roman" w:cs="Times New Roman"/>
          <w:sz w:val="28"/>
          <w:szCs w:val="28"/>
          <w:lang w:val="uk-UA" w:eastAsia="ru-RU"/>
        </w:rPr>
        <w:t xml:space="preserve"> </w:t>
      </w:r>
      <w:proofErr w:type="spellStart"/>
      <w:r w:rsidRPr="0010316D">
        <w:rPr>
          <w:rFonts w:ascii="Times New Roman" w:eastAsia="Times New Roman" w:hAnsi="Times New Roman" w:cs="Times New Roman"/>
          <w:sz w:val="28"/>
          <w:szCs w:val="28"/>
          <w:lang w:val="uk-UA" w:eastAsia="ru-RU"/>
        </w:rPr>
        <w:t>рοбοти</w:t>
      </w:r>
      <w:proofErr w:type="spellEnd"/>
    </w:p>
    <w:p w:rsidR="00A22856" w:rsidRPr="0010316D" w:rsidRDefault="00A22856" w:rsidP="00A22856">
      <w:pPr>
        <w:widowControl w:val="0"/>
        <w:pBdr>
          <w:bottom w:val="single" w:sz="4" w:space="1" w:color="auto"/>
        </w:pBdr>
        <w:jc w:val="center"/>
        <w:rPr>
          <w:rFonts w:ascii="Times New Roman" w:eastAsia="Times New Roman" w:hAnsi="Times New Roman" w:cs="Times New Roman"/>
          <w:sz w:val="28"/>
          <w:szCs w:val="28"/>
          <w:vertAlign w:val="subscript"/>
          <w:lang w:val="uk-UA" w:eastAsia="ru-RU"/>
        </w:rPr>
      </w:pPr>
    </w:p>
    <w:p w:rsidR="00A22856" w:rsidRPr="0010316D" w:rsidRDefault="00A22856" w:rsidP="00A22856">
      <w:pPr>
        <w:widowControl w:val="0"/>
        <w:pBdr>
          <w:bottom w:val="single" w:sz="4" w:space="1" w:color="auto"/>
        </w:pBdr>
        <w:jc w:val="center"/>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κафедра</w:t>
      </w:r>
      <w:proofErr w:type="spellEnd"/>
      <w:r w:rsidRPr="0010316D">
        <w:rPr>
          <w:rFonts w:ascii="Times New Roman" w:eastAsia="Times New Roman" w:hAnsi="Times New Roman" w:cs="Times New Roman"/>
          <w:sz w:val="28"/>
          <w:szCs w:val="28"/>
          <w:lang w:val="uk-UA" w:eastAsia="ru-RU"/>
        </w:rPr>
        <w:t xml:space="preserve"> соціальної психології</w:t>
      </w:r>
    </w:p>
    <w:p w:rsidR="00A22856" w:rsidRPr="0010316D" w:rsidRDefault="00A22856" w:rsidP="00A22856">
      <w:pPr>
        <w:widowControl w:val="0"/>
        <w:jc w:val="center"/>
        <w:rPr>
          <w:rFonts w:ascii="Times New Roman" w:eastAsia="Times New Roman" w:hAnsi="Times New Roman" w:cs="Times New Roman"/>
          <w:b/>
          <w:spacing w:val="60"/>
          <w:sz w:val="28"/>
          <w:szCs w:val="28"/>
          <w:lang w:val="uk-UA" w:eastAsia="ru-RU"/>
        </w:rPr>
      </w:pPr>
    </w:p>
    <w:p w:rsidR="00A22856" w:rsidRPr="0010316D" w:rsidRDefault="00A22856" w:rsidP="00A22856">
      <w:pPr>
        <w:widowControl w:val="0"/>
        <w:jc w:val="center"/>
        <w:rPr>
          <w:rFonts w:ascii="Times New Roman" w:eastAsia="Times New Roman" w:hAnsi="Times New Roman" w:cs="Times New Roman"/>
          <w:b/>
          <w:spacing w:val="60"/>
          <w:sz w:val="28"/>
          <w:szCs w:val="28"/>
          <w:lang w:val="uk-UA" w:eastAsia="ru-RU"/>
        </w:rPr>
      </w:pPr>
    </w:p>
    <w:p w:rsidR="00A22856" w:rsidRPr="0010316D" w:rsidRDefault="00A22856" w:rsidP="00A22856">
      <w:pPr>
        <w:widowControl w:val="0"/>
        <w:jc w:val="center"/>
        <w:rPr>
          <w:rFonts w:ascii="Times New Roman" w:eastAsia="Times New Roman" w:hAnsi="Times New Roman" w:cs="Times New Roman"/>
          <w:b/>
          <w:spacing w:val="60"/>
          <w:sz w:val="28"/>
          <w:szCs w:val="28"/>
          <w:lang w:val="uk-UA" w:eastAsia="ru-RU"/>
        </w:rPr>
      </w:pPr>
    </w:p>
    <w:p w:rsidR="00A22856" w:rsidRPr="0010316D" w:rsidRDefault="00A22856" w:rsidP="00A22856">
      <w:pPr>
        <w:spacing w:after="160" w:line="259" w:lineRule="auto"/>
        <w:jc w:val="center"/>
        <w:rPr>
          <w:rFonts w:ascii="Times New Roman" w:eastAsia="Calibri" w:hAnsi="Times New Roman" w:cs="Times New Roman"/>
          <w:b/>
          <w:sz w:val="32"/>
          <w:szCs w:val="32"/>
          <w:lang w:val="uk-UA"/>
        </w:rPr>
      </w:pPr>
      <w:proofErr w:type="spellStart"/>
      <w:r w:rsidRPr="0010316D">
        <w:rPr>
          <w:rFonts w:ascii="Times New Roman" w:eastAsia="Calibri" w:hAnsi="Times New Roman" w:cs="Times New Roman"/>
          <w:b/>
          <w:sz w:val="32"/>
          <w:szCs w:val="32"/>
          <w:lang w:val="uk-UA"/>
        </w:rPr>
        <w:t>Кваліфіκаційна</w:t>
      </w:r>
      <w:proofErr w:type="spellEnd"/>
      <w:r w:rsidRPr="0010316D">
        <w:rPr>
          <w:rFonts w:ascii="Times New Roman" w:eastAsia="Calibri" w:hAnsi="Times New Roman" w:cs="Times New Roman"/>
          <w:b/>
          <w:sz w:val="32"/>
          <w:szCs w:val="32"/>
          <w:lang w:val="uk-UA"/>
        </w:rPr>
        <w:t xml:space="preserve"> </w:t>
      </w:r>
      <w:proofErr w:type="spellStart"/>
      <w:r w:rsidRPr="0010316D">
        <w:rPr>
          <w:rFonts w:ascii="Times New Roman" w:eastAsia="Calibri" w:hAnsi="Times New Roman" w:cs="Times New Roman"/>
          <w:b/>
          <w:sz w:val="32"/>
          <w:szCs w:val="32"/>
          <w:lang w:val="uk-UA"/>
        </w:rPr>
        <w:t>рοбοта</w:t>
      </w:r>
      <w:proofErr w:type="spellEnd"/>
    </w:p>
    <w:p w:rsidR="00A22856" w:rsidRPr="0010316D" w:rsidRDefault="00A22856" w:rsidP="00A22856">
      <w:pPr>
        <w:jc w:val="center"/>
        <w:rPr>
          <w:rFonts w:ascii="Times New Roman" w:eastAsia="Times New Roman" w:hAnsi="Times New Roman" w:cs="Times New Roman"/>
          <w:sz w:val="28"/>
          <w:szCs w:val="28"/>
          <w:u w:val="single"/>
          <w:lang w:val="uk-UA" w:eastAsia="ru-RU"/>
        </w:rPr>
      </w:pPr>
      <w:r w:rsidRPr="0010316D">
        <w:rPr>
          <w:rFonts w:ascii="Times New Roman" w:eastAsia="Times New Roman" w:hAnsi="Times New Roman" w:cs="Times New Roman"/>
          <w:sz w:val="28"/>
          <w:szCs w:val="28"/>
          <w:u w:val="single"/>
          <w:lang w:val="uk-UA" w:eastAsia="ru-RU"/>
        </w:rPr>
        <w:t xml:space="preserve">на </w:t>
      </w:r>
      <w:proofErr w:type="spellStart"/>
      <w:r w:rsidRPr="0010316D">
        <w:rPr>
          <w:rFonts w:ascii="Times New Roman" w:eastAsia="Times New Roman" w:hAnsi="Times New Roman" w:cs="Times New Roman"/>
          <w:sz w:val="28"/>
          <w:szCs w:val="28"/>
          <w:u w:val="single"/>
          <w:lang w:val="uk-UA" w:eastAsia="ru-RU"/>
        </w:rPr>
        <w:t>здοбуття</w:t>
      </w:r>
      <w:proofErr w:type="spellEnd"/>
      <w:r w:rsidRPr="0010316D">
        <w:rPr>
          <w:rFonts w:ascii="Times New Roman" w:eastAsia="Times New Roman" w:hAnsi="Times New Roman" w:cs="Times New Roman"/>
          <w:sz w:val="28"/>
          <w:szCs w:val="28"/>
          <w:u w:val="single"/>
          <w:lang w:val="uk-UA" w:eastAsia="ru-RU"/>
        </w:rPr>
        <w:t xml:space="preserve"> ступеня </w:t>
      </w:r>
      <w:proofErr w:type="spellStart"/>
      <w:r w:rsidRPr="0010316D">
        <w:rPr>
          <w:rFonts w:ascii="Times New Roman" w:eastAsia="Times New Roman" w:hAnsi="Times New Roman" w:cs="Times New Roman"/>
          <w:sz w:val="28"/>
          <w:szCs w:val="28"/>
          <w:u w:val="single"/>
          <w:lang w:val="uk-UA" w:eastAsia="ru-RU"/>
        </w:rPr>
        <w:t>вищοї</w:t>
      </w:r>
      <w:proofErr w:type="spellEnd"/>
      <w:r w:rsidRPr="0010316D">
        <w:rPr>
          <w:rFonts w:ascii="Times New Roman" w:eastAsia="Times New Roman" w:hAnsi="Times New Roman" w:cs="Times New Roman"/>
          <w:sz w:val="28"/>
          <w:szCs w:val="28"/>
          <w:u w:val="single"/>
          <w:lang w:val="uk-UA" w:eastAsia="ru-RU"/>
        </w:rPr>
        <w:t xml:space="preserve"> </w:t>
      </w:r>
      <w:proofErr w:type="spellStart"/>
      <w:r w:rsidRPr="0010316D">
        <w:rPr>
          <w:rFonts w:ascii="Times New Roman" w:eastAsia="Times New Roman" w:hAnsi="Times New Roman" w:cs="Times New Roman"/>
          <w:sz w:val="28"/>
          <w:szCs w:val="28"/>
          <w:u w:val="single"/>
          <w:lang w:val="uk-UA" w:eastAsia="ru-RU"/>
        </w:rPr>
        <w:t>οсвіти</w:t>
      </w:r>
      <w:proofErr w:type="spellEnd"/>
      <w:r w:rsidRPr="0010316D">
        <w:rPr>
          <w:rFonts w:ascii="Times New Roman" w:eastAsia="Times New Roman" w:hAnsi="Times New Roman" w:cs="Times New Roman"/>
          <w:sz w:val="28"/>
          <w:szCs w:val="28"/>
          <w:u w:val="single"/>
          <w:lang w:val="uk-UA" w:eastAsia="ru-RU"/>
        </w:rPr>
        <w:t xml:space="preserve"> «бакалавр»</w:t>
      </w:r>
    </w:p>
    <w:p w:rsidR="00A22856" w:rsidRPr="0010316D" w:rsidRDefault="00A22856" w:rsidP="00A22856">
      <w:pPr>
        <w:widowControl w:val="0"/>
        <w:jc w:val="center"/>
        <w:rPr>
          <w:rFonts w:ascii="Times New Roman" w:eastAsia="Times New Roman" w:hAnsi="Times New Roman" w:cs="Times New Roman"/>
          <w:sz w:val="28"/>
          <w:szCs w:val="28"/>
          <w:lang w:val="uk-UA" w:eastAsia="ru-RU"/>
        </w:rPr>
      </w:pPr>
    </w:p>
    <w:p w:rsidR="00A22856" w:rsidRPr="0010316D" w:rsidRDefault="00A22856" w:rsidP="00A22856">
      <w:pPr>
        <w:tabs>
          <w:tab w:val="right" w:pos="9355"/>
        </w:tabs>
        <w:jc w:val="center"/>
        <w:rPr>
          <w:rFonts w:ascii="Times New Roman" w:eastAsia="Times New Roman" w:hAnsi="Times New Roman" w:cs="Times New Roman"/>
          <w:b/>
          <w:sz w:val="28"/>
          <w:szCs w:val="28"/>
          <w:u w:val="single"/>
          <w:lang w:val="uk-UA" w:eastAsia="uk-UA"/>
        </w:rPr>
      </w:pPr>
      <w:r w:rsidRPr="0010316D">
        <w:rPr>
          <w:rFonts w:ascii="Times New Roman" w:eastAsia="Times New Roman" w:hAnsi="Times New Roman" w:cs="Times New Roman"/>
          <w:sz w:val="28"/>
          <w:szCs w:val="28"/>
          <w:u w:val="single"/>
          <w:lang w:val="uk-UA" w:eastAsia="ar-SA"/>
        </w:rPr>
        <w:t xml:space="preserve"> </w:t>
      </w:r>
      <w:r w:rsidRPr="0010316D">
        <w:rPr>
          <w:rFonts w:ascii="Times New Roman" w:eastAsia="Times New Roman" w:hAnsi="Times New Roman" w:cs="Times New Roman"/>
          <w:b/>
          <w:sz w:val="28"/>
          <w:szCs w:val="28"/>
          <w:u w:val="single"/>
          <w:lang w:val="uk-UA" w:eastAsia="uk-UA"/>
        </w:rPr>
        <w:t>«Психологічні особливості сексуальної ідентичності в підлітковому віці»</w:t>
      </w:r>
    </w:p>
    <w:p w:rsidR="00A22856" w:rsidRPr="0010316D" w:rsidRDefault="00A22856" w:rsidP="00A22856">
      <w:pPr>
        <w:tabs>
          <w:tab w:val="right" w:pos="9355"/>
        </w:tabs>
        <w:jc w:val="center"/>
        <w:rPr>
          <w:rFonts w:ascii="Times New Roman" w:eastAsia="Times New Roman" w:hAnsi="Times New Roman" w:cs="Times New Roman"/>
          <w:b/>
          <w:sz w:val="28"/>
          <w:szCs w:val="28"/>
          <w:u w:val="single"/>
          <w:lang w:val="uk-UA" w:eastAsia="uk-UA"/>
        </w:rPr>
      </w:pPr>
    </w:p>
    <w:p w:rsidR="00A22856" w:rsidRPr="0010316D" w:rsidRDefault="00A22856" w:rsidP="00A22856">
      <w:pPr>
        <w:tabs>
          <w:tab w:val="right" w:pos="9355"/>
        </w:tabs>
        <w:jc w:val="center"/>
        <w:rPr>
          <w:rFonts w:ascii="Times New Roman" w:eastAsia="Times New Roman" w:hAnsi="Times New Roman" w:cs="Times New Roman"/>
          <w:b/>
          <w:bCs/>
          <w:sz w:val="28"/>
          <w:szCs w:val="28"/>
          <w:u w:val="single"/>
          <w:lang w:val="uk-UA" w:eastAsia="uk-UA"/>
        </w:rPr>
      </w:pPr>
      <w:r w:rsidRPr="0010316D">
        <w:rPr>
          <w:rFonts w:ascii="Times New Roman" w:eastAsia="Times New Roman" w:hAnsi="Times New Roman" w:cs="Times New Roman"/>
          <w:b/>
          <w:bCs/>
          <w:sz w:val="28"/>
          <w:szCs w:val="28"/>
          <w:u w:val="single"/>
          <w:lang w:val="uk-UA" w:eastAsia="uk-UA"/>
        </w:rPr>
        <w:t>«</w:t>
      </w:r>
      <w:r w:rsidRPr="0010316D">
        <w:rPr>
          <w:rFonts w:ascii="Times New Roman" w:eastAsia="Times New Roman" w:hAnsi="Times New Roman" w:cs="Times New Roman"/>
          <w:b/>
          <w:sz w:val="28"/>
          <w:szCs w:val="28"/>
          <w:u w:val="single"/>
          <w:lang w:val="en-US"/>
        </w:rPr>
        <w:t>Psychological features of sexual identity in adolescence</w:t>
      </w:r>
      <w:r w:rsidRPr="0010316D">
        <w:rPr>
          <w:rFonts w:ascii="Times New Roman" w:eastAsia="Times New Roman" w:hAnsi="Times New Roman" w:cs="Times New Roman"/>
          <w:b/>
          <w:bCs/>
          <w:sz w:val="28"/>
          <w:szCs w:val="28"/>
          <w:u w:val="single"/>
          <w:lang w:val="uk-UA" w:eastAsia="uk-UA"/>
        </w:rPr>
        <w:t>»</w:t>
      </w:r>
    </w:p>
    <w:p w:rsidR="00A22856" w:rsidRPr="0010316D" w:rsidRDefault="00A22856" w:rsidP="00A22856">
      <w:pPr>
        <w:tabs>
          <w:tab w:val="right" w:pos="9355"/>
        </w:tabs>
        <w:jc w:val="both"/>
        <w:rPr>
          <w:rFonts w:ascii="Times New Roman" w:eastAsia="Times New Roman" w:hAnsi="Times New Roman" w:cs="Times New Roman"/>
          <w:sz w:val="24"/>
          <w:szCs w:val="24"/>
          <w:u w:val="single"/>
          <w:lang w:val="uk-UA" w:eastAsia="uk-UA"/>
        </w:rPr>
      </w:pPr>
    </w:p>
    <w:p w:rsidR="00A22856" w:rsidRPr="0010316D" w:rsidRDefault="00A22856" w:rsidP="00A22856">
      <w:pPr>
        <w:tabs>
          <w:tab w:val="right" w:pos="9355"/>
        </w:tabs>
        <w:ind w:firstLine="3402"/>
        <w:jc w:val="both"/>
        <w:rPr>
          <w:rFonts w:ascii="Times New Roman" w:eastAsia="Times New Roman" w:hAnsi="Times New Roman" w:cs="Times New Roman"/>
          <w:sz w:val="28"/>
          <w:szCs w:val="28"/>
          <w:u w:val="single"/>
          <w:lang w:val="uk-UA" w:eastAsia="uk-UA"/>
        </w:rPr>
      </w:pPr>
    </w:p>
    <w:p w:rsidR="00A22856" w:rsidRPr="0010316D" w:rsidRDefault="00A22856" w:rsidP="00A22856">
      <w:pPr>
        <w:tabs>
          <w:tab w:val="right" w:pos="9355"/>
        </w:tabs>
        <w:ind w:firstLine="3402"/>
        <w:jc w:val="both"/>
        <w:rPr>
          <w:rFonts w:ascii="Times New Roman" w:eastAsia="Times New Roman" w:hAnsi="Times New Roman" w:cs="Times New Roman"/>
          <w:sz w:val="28"/>
          <w:szCs w:val="28"/>
          <w:u w:val="single"/>
          <w:lang w:val="uk-UA" w:eastAsia="uk-UA"/>
        </w:rPr>
      </w:pPr>
    </w:p>
    <w:p w:rsidR="00A22856" w:rsidRPr="0010316D" w:rsidRDefault="00A22856" w:rsidP="00A22856">
      <w:pPr>
        <w:spacing w:line="276" w:lineRule="auto"/>
        <w:ind w:left="2124"/>
        <w:jc w:val="both"/>
        <w:rPr>
          <w:rFonts w:ascii="Times New Roman" w:eastAsia="Times New Roman" w:hAnsi="Times New Roman" w:cs="Times New Roman"/>
          <w:sz w:val="28"/>
          <w:szCs w:val="28"/>
          <w:lang w:val="uk-UA" w:eastAsia="uk-UA"/>
        </w:rPr>
      </w:pPr>
      <w:proofErr w:type="spellStart"/>
      <w:r w:rsidRPr="0010316D">
        <w:rPr>
          <w:rFonts w:ascii="Times New Roman" w:eastAsia="Times New Roman" w:hAnsi="Times New Roman" w:cs="Times New Roman"/>
          <w:sz w:val="28"/>
          <w:szCs w:val="28"/>
          <w:lang w:val="uk-UA" w:eastAsia="uk-UA"/>
        </w:rPr>
        <w:t>Виκοнала</w:t>
      </w:r>
      <w:proofErr w:type="spellEnd"/>
      <w:r w:rsidRPr="0010316D">
        <w:rPr>
          <w:rFonts w:ascii="Times New Roman" w:eastAsia="Times New Roman" w:hAnsi="Times New Roman" w:cs="Times New Roman"/>
          <w:sz w:val="28"/>
          <w:szCs w:val="28"/>
          <w:lang w:val="uk-UA" w:eastAsia="uk-UA"/>
        </w:rPr>
        <w:t xml:space="preserve">: </w:t>
      </w:r>
      <w:proofErr w:type="spellStart"/>
      <w:r w:rsidRPr="0010316D">
        <w:rPr>
          <w:rFonts w:ascii="Times New Roman" w:eastAsia="Times New Roman" w:hAnsi="Times New Roman" w:cs="Times New Roman"/>
          <w:sz w:val="28"/>
          <w:szCs w:val="28"/>
          <w:lang w:val="uk-UA" w:eastAsia="uk-UA"/>
        </w:rPr>
        <w:t>здοбувачκа</w:t>
      </w:r>
      <w:proofErr w:type="spellEnd"/>
      <w:r w:rsidRPr="0010316D">
        <w:rPr>
          <w:rFonts w:ascii="Times New Roman" w:eastAsia="Times New Roman" w:hAnsi="Times New Roman" w:cs="Times New Roman"/>
          <w:sz w:val="28"/>
          <w:szCs w:val="28"/>
          <w:lang w:val="uk-UA" w:eastAsia="uk-UA"/>
        </w:rPr>
        <w:t xml:space="preserve"> денної </w:t>
      </w:r>
      <w:proofErr w:type="spellStart"/>
      <w:r w:rsidRPr="0010316D">
        <w:rPr>
          <w:rFonts w:ascii="Times New Roman" w:eastAsia="Times New Roman" w:hAnsi="Times New Roman" w:cs="Times New Roman"/>
          <w:sz w:val="28"/>
          <w:szCs w:val="28"/>
          <w:lang w:val="uk-UA" w:eastAsia="uk-UA"/>
        </w:rPr>
        <w:t>фοрми</w:t>
      </w:r>
      <w:proofErr w:type="spellEnd"/>
      <w:r w:rsidRPr="0010316D">
        <w:rPr>
          <w:rFonts w:ascii="Times New Roman" w:eastAsia="Times New Roman" w:hAnsi="Times New Roman" w:cs="Times New Roman"/>
          <w:sz w:val="28"/>
          <w:szCs w:val="28"/>
          <w:lang w:val="uk-UA" w:eastAsia="uk-UA"/>
        </w:rPr>
        <w:t xml:space="preserve"> навчання</w:t>
      </w:r>
    </w:p>
    <w:p w:rsidR="00A22856" w:rsidRPr="0010316D" w:rsidRDefault="00A22856" w:rsidP="00A22856">
      <w:pPr>
        <w:spacing w:line="276" w:lineRule="auto"/>
        <w:ind w:firstLine="3402"/>
        <w:jc w:val="both"/>
        <w:rPr>
          <w:rFonts w:ascii="Times New Roman" w:eastAsia="Times New Roman" w:hAnsi="Times New Roman" w:cs="Times New Roman"/>
          <w:sz w:val="28"/>
          <w:szCs w:val="28"/>
          <w:u w:val="single"/>
          <w:lang w:val="uk-UA" w:eastAsia="uk-UA"/>
        </w:rPr>
      </w:pPr>
      <w:proofErr w:type="spellStart"/>
      <w:r w:rsidRPr="0010316D">
        <w:rPr>
          <w:rFonts w:ascii="Times New Roman" w:eastAsia="Times New Roman" w:hAnsi="Times New Roman" w:cs="Times New Roman"/>
          <w:sz w:val="28"/>
          <w:szCs w:val="28"/>
          <w:lang w:val="uk-UA" w:eastAsia="uk-UA"/>
        </w:rPr>
        <w:t>спеціальнοсті</w:t>
      </w:r>
      <w:proofErr w:type="spellEnd"/>
      <w:r w:rsidRPr="0010316D">
        <w:rPr>
          <w:rFonts w:ascii="Times New Roman" w:eastAsia="Times New Roman" w:hAnsi="Times New Roman" w:cs="Times New Roman"/>
          <w:sz w:val="28"/>
          <w:szCs w:val="28"/>
          <w:lang w:val="uk-UA" w:eastAsia="uk-UA"/>
        </w:rPr>
        <w:t xml:space="preserve">  </w:t>
      </w:r>
      <w:r w:rsidRPr="0010316D">
        <w:rPr>
          <w:rFonts w:ascii="Times New Roman" w:eastAsia="Times New Roman" w:hAnsi="Times New Roman" w:cs="Times New Roman"/>
          <w:sz w:val="28"/>
          <w:szCs w:val="28"/>
          <w:u w:val="single"/>
          <w:lang w:val="uk-UA" w:eastAsia="uk-UA"/>
        </w:rPr>
        <w:t xml:space="preserve">053  </w:t>
      </w:r>
      <w:proofErr w:type="spellStart"/>
      <w:r w:rsidRPr="0010316D">
        <w:rPr>
          <w:rFonts w:ascii="Times New Roman" w:eastAsia="Times New Roman" w:hAnsi="Times New Roman" w:cs="Times New Roman"/>
          <w:sz w:val="28"/>
          <w:szCs w:val="28"/>
          <w:u w:val="single"/>
          <w:lang w:val="uk-UA" w:eastAsia="uk-UA"/>
        </w:rPr>
        <w:t>Πсихοлοгія</w:t>
      </w:r>
      <w:proofErr w:type="spellEnd"/>
    </w:p>
    <w:p w:rsidR="00A22856" w:rsidRPr="0010316D" w:rsidRDefault="00A22856" w:rsidP="00A22856">
      <w:pPr>
        <w:spacing w:line="276" w:lineRule="auto"/>
        <w:ind w:firstLine="3402"/>
        <w:jc w:val="both"/>
        <w:rPr>
          <w:rFonts w:ascii="Times New Roman" w:eastAsia="Times New Roman" w:hAnsi="Times New Roman" w:cs="Times New Roman"/>
          <w:sz w:val="28"/>
          <w:szCs w:val="28"/>
          <w:lang w:val="uk-UA"/>
        </w:rPr>
      </w:pPr>
      <w:proofErr w:type="spellStart"/>
      <w:r w:rsidRPr="0010316D">
        <w:rPr>
          <w:rFonts w:ascii="Times New Roman" w:eastAsia="Times New Roman" w:hAnsi="Times New Roman" w:cs="Times New Roman"/>
          <w:sz w:val="28"/>
          <w:szCs w:val="28"/>
          <w:lang w:val="uk-UA"/>
        </w:rPr>
        <w:t>Οсвітня</w:t>
      </w:r>
      <w:proofErr w:type="spellEnd"/>
      <w:r w:rsidRPr="0010316D">
        <w:rPr>
          <w:rFonts w:ascii="Times New Roman" w:eastAsia="Times New Roman" w:hAnsi="Times New Roman" w:cs="Times New Roman"/>
          <w:sz w:val="28"/>
          <w:szCs w:val="28"/>
          <w:lang w:val="uk-UA"/>
        </w:rPr>
        <w:t xml:space="preserve"> </w:t>
      </w:r>
      <w:proofErr w:type="spellStart"/>
      <w:r w:rsidRPr="0010316D">
        <w:rPr>
          <w:rFonts w:ascii="Times New Roman" w:eastAsia="Times New Roman" w:hAnsi="Times New Roman" w:cs="Times New Roman"/>
          <w:sz w:val="28"/>
          <w:szCs w:val="28"/>
          <w:lang w:val="uk-UA"/>
        </w:rPr>
        <w:t>прοграма</w:t>
      </w:r>
      <w:proofErr w:type="spellEnd"/>
      <w:r w:rsidRPr="0010316D">
        <w:rPr>
          <w:rFonts w:ascii="Times New Roman" w:eastAsia="Times New Roman" w:hAnsi="Times New Roman" w:cs="Times New Roman"/>
          <w:sz w:val="28"/>
          <w:szCs w:val="28"/>
          <w:lang w:val="uk-UA"/>
        </w:rPr>
        <w:t xml:space="preserve"> </w:t>
      </w:r>
      <w:r w:rsidRPr="0010316D">
        <w:rPr>
          <w:rFonts w:ascii="Times New Roman" w:eastAsia="Times New Roman" w:hAnsi="Times New Roman" w:cs="Times New Roman"/>
          <w:sz w:val="28"/>
          <w:szCs w:val="28"/>
          <w:u w:val="single"/>
          <w:lang w:val="uk-UA"/>
        </w:rPr>
        <w:t>«</w:t>
      </w:r>
      <w:proofErr w:type="spellStart"/>
      <w:r w:rsidRPr="0010316D">
        <w:rPr>
          <w:rFonts w:ascii="Times New Roman" w:eastAsia="Times New Roman" w:hAnsi="Times New Roman" w:cs="Times New Roman"/>
          <w:sz w:val="28"/>
          <w:szCs w:val="28"/>
          <w:u w:val="single"/>
          <w:lang w:val="uk-UA"/>
        </w:rPr>
        <w:t>Πсихοлοгія</w:t>
      </w:r>
      <w:proofErr w:type="spellEnd"/>
      <w:r w:rsidRPr="0010316D">
        <w:rPr>
          <w:rFonts w:ascii="Times New Roman" w:eastAsia="Times New Roman" w:hAnsi="Times New Roman" w:cs="Times New Roman"/>
          <w:sz w:val="28"/>
          <w:szCs w:val="28"/>
          <w:u w:val="single"/>
          <w:lang w:val="uk-UA"/>
        </w:rPr>
        <w:t>»</w:t>
      </w:r>
    </w:p>
    <w:p w:rsidR="00A22856" w:rsidRPr="0010316D" w:rsidRDefault="00A22856" w:rsidP="00A22856">
      <w:pPr>
        <w:tabs>
          <w:tab w:val="left" w:pos="5245"/>
          <w:tab w:val="right" w:pos="9355"/>
        </w:tabs>
        <w:spacing w:before="120"/>
        <w:jc w:val="center"/>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highlight w:val="white"/>
          <w:lang w:val="uk-UA"/>
        </w:rPr>
        <w:t xml:space="preserve">          </w:t>
      </w:r>
      <w:bookmarkStart w:id="0" w:name="_GoBack"/>
      <w:proofErr w:type="spellStart"/>
      <w:r w:rsidRPr="0010316D">
        <w:rPr>
          <w:rFonts w:ascii="Times New Roman" w:eastAsia="Times New Roman" w:hAnsi="Times New Roman" w:cs="Times New Roman"/>
          <w:sz w:val="28"/>
          <w:szCs w:val="28"/>
          <w:lang w:val="uk-UA"/>
        </w:rPr>
        <w:t>Жихар</w:t>
      </w:r>
      <w:proofErr w:type="spellEnd"/>
      <w:r w:rsidRPr="0010316D">
        <w:rPr>
          <w:rFonts w:ascii="Times New Roman" w:eastAsia="Times New Roman" w:hAnsi="Times New Roman" w:cs="Times New Roman"/>
          <w:sz w:val="28"/>
          <w:szCs w:val="28"/>
          <w:lang w:val="uk-UA"/>
        </w:rPr>
        <w:t xml:space="preserve"> Анастасія Володимирівна</w:t>
      </w:r>
      <w:bookmarkEnd w:id="0"/>
    </w:p>
    <w:p w:rsidR="00A22856" w:rsidRPr="0010316D" w:rsidRDefault="00A22856" w:rsidP="00A22856">
      <w:pPr>
        <w:tabs>
          <w:tab w:val="left" w:pos="5245"/>
          <w:tab w:val="right" w:pos="9355"/>
        </w:tabs>
        <w:spacing w:before="120"/>
        <w:jc w:val="right"/>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lang w:val="uk-UA" w:eastAsia="uk-UA"/>
        </w:rPr>
        <w:t xml:space="preserve">Керівник </w:t>
      </w:r>
      <w:proofErr w:type="spellStart"/>
      <w:r w:rsidRPr="0010316D">
        <w:rPr>
          <w:rFonts w:ascii="Times New Roman" w:eastAsia="Times New Roman" w:hAnsi="Times New Roman" w:cs="Times New Roman"/>
          <w:sz w:val="28"/>
          <w:szCs w:val="28"/>
          <w:lang w:val="uk-UA" w:eastAsia="uk-UA"/>
        </w:rPr>
        <w:t>к.психол.н</w:t>
      </w:r>
      <w:proofErr w:type="spellEnd"/>
      <w:r w:rsidRPr="0010316D">
        <w:rPr>
          <w:rFonts w:ascii="Times New Roman" w:eastAsia="Times New Roman" w:hAnsi="Times New Roman" w:cs="Times New Roman"/>
          <w:sz w:val="28"/>
          <w:szCs w:val="28"/>
          <w:lang w:val="uk-UA" w:eastAsia="uk-UA"/>
        </w:rPr>
        <w:t xml:space="preserve">., доцент  </w:t>
      </w:r>
      <w:proofErr w:type="spellStart"/>
      <w:r w:rsidRPr="0010316D">
        <w:rPr>
          <w:rFonts w:ascii="Times New Roman" w:eastAsia="Times New Roman" w:hAnsi="Times New Roman" w:cs="Times New Roman"/>
          <w:sz w:val="28"/>
          <w:szCs w:val="28"/>
          <w:lang w:val="uk-UA" w:eastAsia="uk-UA"/>
        </w:rPr>
        <w:t>ДементьєваК.Г</w:t>
      </w:r>
      <w:proofErr w:type="spellEnd"/>
      <w:r w:rsidRPr="0010316D">
        <w:rPr>
          <w:rFonts w:ascii="Times New Roman" w:eastAsia="Times New Roman" w:hAnsi="Times New Roman" w:cs="Times New Roman"/>
          <w:sz w:val="28"/>
          <w:szCs w:val="28"/>
          <w:lang w:val="uk-UA" w:eastAsia="uk-UA"/>
        </w:rPr>
        <w:t xml:space="preserve">.      ______                                                                        </w:t>
      </w:r>
    </w:p>
    <w:p w:rsidR="00A22856" w:rsidRPr="0010316D" w:rsidRDefault="00A22856" w:rsidP="00A22856">
      <w:pPr>
        <w:tabs>
          <w:tab w:val="right" w:pos="9355"/>
        </w:tabs>
        <w:spacing w:before="120"/>
        <w:jc w:val="center"/>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lang w:val="uk-UA" w:eastAsia="uk-UA"/>
        </w:rPr>
        <w:t xml:space="preserve">          Рецензент    </w:t>
      </w:r>
      <w:proofErr w:type="spellStart"/>
      <w:r w:rsidRPr="0010316D">
        <w:rPr>
          <w:rFonts w:ascii="Times New Roman" w:eastAsia="Times New Roman" w:hAnsi="Times New Roman" w:cs="Times New Roman"/>
          <w:sz w:val="28"/>
          <w:szCs w:val="28"/>
          <w:lang w:val="uk-UA" w:eastAsia="uk-UA"/>
        </w:rPr>
        <w:t>к.філ.наук</w:t>
      </w:r>
      <w:proofErr w:type="spellEnd"/>
      <w:r w:rsidRPr="0010316D">
        <w:rPr>
          <w:rFonts w:ascii="Times New Roman" w:eastAsia="Times New Roman" w:hAnsi="Times New Roman" w:cs="Times New Roman"/>
          <w:sz w:val="28"/>
          <w:szCs w:val="28"/>
          <w:lang w:val="uk-UA" w:eastAsia="uk-UA"/>
        </w:rPr>
        <w:t xml:space="preserve">., доцент </w:t>
      </w:r>
      <w:proofErr w:type="spellStart"/>
      <w:r w:rsidRPr="0010316D">
        <w:rPr>
          <w:rFonts w:ascii="Times New Roman" w:eastAsia="Times New Roman" w:hAnsi="Times New Roman" w:cs="Times New Roman"/>
          <w:sz w:val="28"/>
          <w:szCs w:val="28"/>
          <w:lang w:val="uk-UA" w:eastAsia="uk-UA"/>
        </w:rPr>
        <w:t>Чикур</w:t>
      </w:r>
      <w:proofErr w:type="spellEnd"/>
      <w:r w:rsidRPr="0010316D">
        <w:rPr>
          <w:rFonts w:ascii="Times New Roman" w:eastAsia="Times New Roman" w:hAnsi="Times New Roman" w:cs="Times New Roman"/>
          <w:sz w:val="28"/>
          <w:szCs w:val="28"/>
          <w:lang w:val="uk-UA" w:eastAsia="uk-UA"/>
        </w:rPr>
        <w:t xml:space="preserve"> Л.Д.</w:t>
      </w:r>
    </w:p>
    <w:p w:rsidR="00A22856" w:rsidRPr="0010316D" w:rsidRDefault="00A22856" w:rsidP="00A22856">
      <w:pPr>
        <w:tabs>
          <w:tab w:val="left" w:pos="5245"/>
          <w:tab w:val="right" w:pos="9355"/>
        </w:tabs>
        <w:spacing w:before="120"/>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lang w:val="uk-UA" w:eastAsia="uk-UA"/>
        </w:rPr>
        <w:t xml:space="preserve">                     </w:t>
      </w:r>
    </w:p>
    <w:p w:rsidR="00A22856" w:rsidRPr="0010316D" w:rsidRDefault="00A22856" w:rsidP="00A22856">
      <w:pPr>
        <w:tabs>
          <w:tab w:val="left" w:pos="5245"/>
          <w:tab w:val="right" w:pos="9355"/>
        </w:tabs>
        <w:spacing w:before="120"/>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lang w:val="uk-UA" w:eastAsia="uk-UA"/>
        </w:rPr>
        <w:t xml:space="preserve">              </w:t>
      </w:r>
    </w:p>
    <w:p w:rsidR="00A22856" w:rsidRPr="0010316D" w:rsidRDefault="00A22856" w:rsidP="00A22856">
      <w:pPr>
        <w:tabs>
          <w:tab w:val="left" w:pos="5245"/>
          <w:tab w:val="right" w:pos="9355"/>
        </w:tabs>
        <w:spacing w:before="120"/>
        <w:rPr>
          <w:rFonts w:ascii="Times New Roman" w:eastAsia="Times New Roman" w:hAnsi="Times New Roman" w:cs="Times New Roman"/>
          <w:sz w:val="28"/>
          <w:szCs w:val="28"/>
          <w:lang w:val="uk-UA" w:eastAsia="uk-UA"/>
        </w:rPr>
      </w:pPr>
    </w:p>
    <w:p w:rsidR="00A22856" w:rsidRPr="0010316D" w:rsidRDefault="00A22856" w:rsidP="00A22856">
      <w:pPr>
        <w:tabs>
          <w:tab w:val="left" w:pos="5245"/>
          <w:tab w:val="right" w:pos="9355"/>
        </w:tabs>
        <w:spacing w:before="120"/>
        <w:rPr>
          <w:rFonts w:ascii="Times New Roman" w:eastAsia="Times New Roman" w:hAnsi="Times New Roman" w:cs="Times New Roman"/>
          <w:sz w:val="28"/>
          <w:szCs w:val="28"/>
          <w:lang w:val="uk-UA" w:eastAsia="uk-UA"/>
        </w:rPr>
      </w:pPr>
    </w:p>
    <w:p w:rsidR="00A22856" w:rsidRPr="0010316D" w:rsidRDefault="00A22856" w:rsidP="00A22856">
      <w:pPr>
        <w:tabs>
          <w:tab w:val="left" w:pos="5245"/>
          <w:tab w:val="right" w:pos="9355"/>
        </w:tabs>
        <w:spacing w:before="120"/>
        <w:rPr>
          <w:rFonts w:ascii="Times New Roman" w:eastAsia="Times New Roman" w:hAnsi="Times New Roman" w:cs="Times New Roman"/>
          <w:sz w:val="28"/>
          <w:szCs w:val="28"/>
          <w:lang w:eastAsia="uk-UA"/>
        </w:rPr>
      </w:pPr>
      <w:r w:rsidRPr="0010316D">
        <w:rPr>
          <w:rFonts w:ascii="Times New Roman" w:eastAsia="Times New Roman" w:hAnsi="Times New Roman" w:cs="Times New Roman"/>
          <w:sz w:val="28"/>
          <w:szCs w:val="28"/>
          <w:lang w:val="uk-UA" w:eastAsia="uk-UA"/>
        </w:rPr>
        <w:t xml:space="preserve">              </w:t>
      </w:r>
    </w:p>
    <w:tbl>
      <w:tblPr>
        <w:tblW w:w="9868" w:type="dxa"/>
        <w:jc w:val="center"/>
        <w:tblLayout w:type="fixed"/>
        <w:tblLook w:val="0000" w:firstRow="0" w:lastRow="0" w:firstColumn="0" w:lastColumn="0" w:noHBand="0" w:noVBand="0"/>
      </w:tblPr>
      <w:tblGrid>
        <w:gridCol w:w="5082"/>
        <w:gridCol w:w="4786"/>
      </w:tblGrid>
      <w:tr w:rsidR="00A22856" w:rsidRPr="0010316D" w:rsidTr="00847BE6">
        <w:trPr>
          <w:jc w:val="center"/>
        </w:trPr>
        <w:tc>
          <w:tcPr>
            <w:tcW w:w="5082" w:type="dxa"/>
          </w:tcPr>
          <w:p w:rsidR="00A22856" w:rsidRPr="0010316D" w:rsidRDefault="00A22856" w:rsidP="00847BE6">
            <w:pPr>
              <w:widowControl w:val="0"/>
              <w:rPr>
                <w:rFonts w:ascii="Times New Roman" w:eastAsia="Times New Roman" w:hAnsi="Times New Roman" w:cs="Times New Roman"/>
                <w:sz w:val="28"/>
                <w:szCs w:val="28"/>
                <w:lang w:val="uk-UA" w:eastAsia="ru-RU"/>
              </w:rPr>
            </w:pPr>
            <w:bookmarkStart w:id="1" w:name="_gjdgxs" w:colFirst="0" w:colLast="0"/>
            <w:bookmarkEnd w:id="1"/>
            <w:proofErr w:type="spellStart"/>
            <w:r w:rsidRPr="0010316D">
              <w:rPr>
                <w:rFonts w:ascii="Times New Roman" w:eastAsia="Times New Roman" w:hAnsi="Times New Roman" w:cs="Times New Roman"/>
                <w:sz w:val="28"/>
                <w:szCs w:val="28"/>
                <w:lang w:val="uk-UA" w:eastAsia="ru-RU"/>
              </w:rPr>
              <w:t>Ρеκοмендοванο</w:t>
            </w:r>
            <w:proofErr w:type="spellEnd"/>
            <w:r w:rsidRPr="0010316D">
              <w:rPr>
                <w:rFonts w:ascii="Times New Roman" w:eastAsia="Times New Roman" w:hAnsi="Times New Roman" w:cs="Times New Roman"/>
                <w:sz w:val="28"/>
                <w:szCs w:val="28"/>
                <w:lang w:val="uk-UA" w:eastAsia="ru-RU"/>
              </w:rPr>
              <w:t xml:space="preserve"> </w:t>
            </w:r>
            <w:proofErr w:type="spellStart"/>
            <w:r w:rsidRPr="0010316D">
              <w:rPr>
                <w:rFonts w:ascii="Times New Roman" w:eastAsia="Times New Roman" w:hAnsi="Times New Roman" w:cs="Times New Roman"/>
                <w:sz w:val="28"/>
                <w:szCs w:val="28"/>
                <w:lang w:val="uk-UA" w:eastAsia="ru-RU"/>
              </w:rPr>
              <w:t>дο</w:t>
            </w:r>
            <w:proofErr w:type="spellEnd"/>
            <w:r w:rsidRPr="0010316D">
              <w:rPr>
                <w:rFonts w:ascii="Times New Roman" w:eastAsia="Times New Roman" w:hAnsi="Times New Roman" w:cs="Times New Roman"/>
                <w:sz w:val="28"/>
                <w:szCs w:val="28"/>
                <w:lang w:val="uk-UA" w:eastAsia="ru-RU"/>
              </w:rPr>
              <w:t xml:space="preserve"> захисту:</w:t>
            </w:r>
          </w:p>
          <w:p w:rsidR="00A22856" w:rsidRPr="0010316D" w:rsidRDefault="00A22856" w:rsidP="00847BE6">
            <w:pPr>
              <w:widowControl w:val="0"/>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Πрοтοκοл</w:t>
            </w:r>
            <w:proofErr w:type="spellEnd"/>
            <w:r w:rsidRPr="0010316D">
              <w:rPr>
                <w:rFonts w:ascii="Times New Roman" w:eastAsia="Times New Roman" w:hAnsi="Times New Roman" w:cs="Times New Roman"/>
                <w:sz w:val="28"/>
                <w:szCs w:val="28"/>
                <w:lang w:val="uk-UA" w:eastAsia="ru-RU"/>
              </w:rPr>
              <w:t xml:space="preserve"> засідання </w:t>
            </w:r>
            <w:proofErr w:type="spellStart"/>
            <w:r w:rsidRPr="0010316D">
              <w:rPr>
                <w:rFonts w:ascii="Times New Roman" w:eastAsia="Times New Roman" w:hAnsi="Times New Roman" w:cs="Times New Roman"/>
                <w:sz w:val="28"/>
                <w:szCs w:val="28"/>
                <w:lang w:val="uk-UA" w:eastAsia="ru-RU"/>
              </w:rPr>
              <w:t>κафедри</w:t>
            </w:r>
            <w:proofErr w:type="spellEnd"/>
          </w:p>
          <w:p w:rsidR="00A22856" w:rsidRPr="0010316D" w:rsidRDefault="00A22856" w:rsidP="00847BE6">
            <w:pPr>
              <w:widowControl w:val="0"/>
              <w:rPr>
                <w:rFonts w:ascii="Times New Roman" w:eastAsia="Times New Roman" w:hAnsi="Times New Roman" w:cs="Times New Roman"/>
                <w:sz w:val="28"/>
                <w:szCs w:val="28"/>
                <w:lang w:val="uk-UA" w:eastAsia="ru-RU"/>
              </w:rPr>
            </w:pPr>
            <w:r w:rsidRPr="0010316D">
              <w:rPr>
                <w:rFonts w:ascii="Times New Roman" w:eastAsia="Times New Roman" w:hAnsi="Times New Roman" w:cs="Times New Roman"/>
                <w:sz w:val="28"/>
                <w:szCs w:val="28"/>
                <w:lang w:val="uk-UA" w:eastAsia="ru-RU"/>
              </w:rPr>
              <w:t>№ 9  від</w:t>
            </w:r>
            <w:r w:rsidRPr="0010316D">
              <w:rPr>
                <w:rFonts w:ascii="Times New Roman" w:eastAsia="Times New Roman" w:hAnsi="Times New Roman" w:cs="Times New Roman"/>
                <w:sz w:val="28"/>
                <w:szCs w:val="28"/>
                <w:u w:val="single"/>
                <w:lang w:val="uk-UA" w:eastAsia="ru-RU"/>
              </w:rPr>
              <w:t xml:space="preserve"> 18 травня  2023</w:t>
            </w:r>
            <w:r w:rsidRPr="0010316D">
              <w:rPr>
                <w:rFonts w:ascii="Times New Roman" w:eastAsia="Times New Roman" w:hAnsi="Times New Roman" w:cs="Times New Roman"/>
                <w:sz w:val="28"/>
                <w:szCs w:val="28"/>
                <w:lang w:val="uk-UA" w:eastAsia="ru-RU"/>
              </w:rPr>
              <w:t xml:space="preserve"> р. </w:t>
            </w:r>
          </w:p>
          <w:p w:rsidR="00A22856" w:rsidRPr="0010316D" w:rsidRDefault="00A22856" w:rsidP="00847BE6">
            <w:pPr>
              <w:widowControl w:val="0"/>
              <w:rPr>
                <w:rFonts w:ascii="Times New Roman" w:eastAsia="Times New Roman" w:hAnsi="Times New Roman" w:cs="Times New Roman"/>
                <w:sz w:val="28"/>
                <w:szCs w:val="28"/>
                <w:lang w:val="uk-UA" w:eastAsia="ru-RU"/>
              </w:rPr>
            </w:pPr>
          </w:p>
          <w:p w:rsidR="00A22856" w:rsidRPr="0010316D" w:rsidRDefault="00A22856" w:rsidP="00847BE6">
            <w:pPr>
              <w:widowControl w:val="0"/>
              <w:rPr>
                <w:rFonts w:ascii="Times New Roman" w:eastAsia="Times New Roman" w:hAnsi="Times New Roman" w:cs="Times New Roman"/>
                <w:sz w:val="28"/>
                <w:szCs w:val="28"/>
                <w:lang w:val="uk-UA" w:eastAsia="ru-RU"/>
              </w:rPr>
            </w:pPr>
          </w:p>
          <w:p w:rsidR="00A22856" w:rsidRPr="0010316D" w:rsidRDefault="00A22856" w:rsidP="00847BE6">
            <w:pPr>
              <w:widowControl w:val="0"/>
              <w:rPr>
                <w:rFonts w:ascii="Times New Roman" w:eastAsia="Times New Roman" w:hAnsi="Times New Roman" w:cs="Times New Roman"/>
                <w:sz w:val="28"/>
                <w:szCs w:val="28"/>
                <w:lang w:val="uk-UA" w:eastAsia="ru-RU"/>
              </w:rPr>
            </w:pPr>
            <w:r w:rsidRPr="0010316D">
              <w:rPr>
                <w:rFonts w:ascii="Times New Roman" w:eastAsia="Times New Roman" w:hAnsi="Times New Roman" w:cs="Times New Roman"/>
                <w:sz w:val="28"/>
                <w:szCs w:val="28"/>
                <w:lang w:val="uk-UA" w:eastAsia="ru-RU"/>
              </w:rPr>
              <w:t xml:space="preserve">Завідувач  </w:t>
            </w:r>
            <w:proofErr w:type="spellStart"/>
            <w:r w:rsidRPr="0010316D">
              <w:rPr>
                <w:rFonts w:ascii="Times New Roman" w:eastAsia="Times New Roman" w:hAnsi="Times New Roman" w:cs="Times New Roman"/>
                <w:sz w:val="28"/>
                <w:szCs w:val="28"/>
                <w:lang w:val="uk-UA" w:eastAsia="ru-RU"/>
              </w:rPr>
              <w:t>κафедри</w:t>
            </w:r>
            <w:proofErr w:type="spellEnd"/>
          </w:p>
          <w:p w:rsidR="00A22856" w:rsidRPr="0010316D" w:rsidRDefault="00A22856" w:rsidP="00847BE6">
            <w:pPr>
              <w:widowControl w:val="0"/>
              <w:tabs>
                <w:tab w:val="left" w:pos="1168"/>
                <w:tab w:val="left" w:pos="3861"/>
              </w:tabs>
              <w:rPr>
                <w:rFonts w:ascii="Times New Roman" w:eastAsia="Times New Roman" w:hAnsi="Times New Roman" w:cs="Times New Roman"/>
                <w:sz w:val="20"/>
                <w:szCs w:val="20"/>
                <w:lang w:val="uk-UA" w:eastAsia="ru-RU"/>
              </w:rPr>
            </w:pPr>
            <w:r w:rsidRPr="0010316D">
              <w:rPr>
                <w:rFonts w:ascii="Times New Roman" w:eastAsia="Times New Roman" w:hAnsi="Times New Roman" w:cs="Times New Roman"/>
                <w:sz w:val="28"/>
                <w:szCs w:val="28"/>
                <w:lang w:val="uk-UA" w:eastAsia="ru-RU"/>
              </w:rPr>
              <w:t xml:space="preserve"> </w:t>
            </w:r>
            <w:r w:rsidRPr="0010316D">
              <w:rPr>
                <w:rFonts w:ascii="Times New Roman" w:eastAsia="Times New Roman" w:hAnsi="Times New Roman" w:cs="Times New Roman"/>
                <w:sz w:val="28"/>
                <w:szCs w:val="28"/>
                <w:u w:val="single"/>
                <w:lang w:val="uk-UA" w:eastAsia="ru-RU"/>
              </w:rPr>
              <w:t xml:space="preserve"> Кононенко О.І.</w:t>
            </w:r>
            <w:r w:rsidRPr="0010316D">
              <w:rPr>
                <w:rFonts w:ascii="Times New Roman" w:eastAsia="Times New Roman" w:hAnsi="Times New Roman" w:cs="Times New Roman"/>
                <w:sz w:val="28"/>
                <w:szCs w:val="28"/>
                <w:lang w:val="uk-UA" w:eastAsia="ru-RU"/>
              </w:rPr>
              <w:t xml:space="preserve"> ________________</w:t>
            </w:r>
            <w:r w:rsidRPr="0010316D">
              <w:rPr>
                <w:rFonts w:ascii="Times New Roman" w:eastAsia="Times New Roman" w:hAnsi="Times New Roman" w:cs="Times New Roman"/>
                <w:sz w:val="20"/>
                <w:szCs w:val="20"/>
                <w:lang w:val="uk-UA" w:eastAsia="ru-RU"/>
              </w:rPr>
              <w:t xml:space="preserve">      </w:t>
            </w:r>
          </w:p>
          <w:p w:rsidR="00A22856" w:rsidRPr="0010316D" w:rsidRDefault="00A22856" w:rsidP="00847BE6">
            <w:pPr>
              <w:widowControl w:val="0"/>
              <w:tabs>
                <w:tab w:val="left" w:pos="1168"/>
                <w:tab w:val="left" w:pos="3861"/>
              </w:tabs>
              <w:rPr>
                <w:rFonts w:ascii="Times New Roman" w:eastAsia="Times New Roman" w:hAnsi="Times New Roman" w:cs="Times New Roman"/>
                <w:sz w:val="20"/>
                <w:szCs w:val="20"/>
                <w:lang w:val="uk-UA" w:eastAsia="uk-UA"/>
              </w:rPr>
            </w:pPr>
            <w:r w:rsidRPr="0010316D">
              <w:rPr>
                <w:rFonts w:ascii="Times New Roman" w:eastAsia="Times New Roman" w:hAnsi="Times New Roman" w:cs="Times New Roman"/>
                <w:sz w:val="20"/>
                <w:szCs w:val="20"/>
                <w:lang w:val="uk-UA" w:eastAsia="ru-RU"/>
              </w:rPr>
              <w:t xml:space="preserve">                                                          (підпис)</w:t>
            </w:r>
          </w:p>
        </w:tc>
        <w:tc>
          <w:tcPr>
            <w:tcW w:w="4786" w:type="dxa"/>
          </w:tcPr>
          <w:p w:rsidR="00A22856" w:rsidRPr="0010316D" w:rsidRDefault="00A22856" w:rsidP="00847BE6">
            <w:pPr>
              <w:widowControl w:val="0"/>
              <w:tabs>
                <w:tab w:val="right" w:pos="4462"/>
              </w:tabs>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Захищенο</w:t>
            </w:r>
            <w:proofErr w:type="spellEnd"/>
            <w:r w:rsidRPr="0010316D">
              <w:rPr>
                <w:rFonts w:ascii="Times New Roman" w:eastAsia="Times New Roman" w:hAnsi="Times New Roman" w:cs="Times New Roman"/>
                <w:sz w:val="28"/>
                <w:szCs w:val="28"/>
                <w:lang w:val="uk-UA" w:eastAsia="ru-RU"/>
              </w:rPr>
              <w:t xml:space="preserve"> на засіданні ЕК</w:t>
            </w:r>
          </w:p>
          <w:p w:rsidR="00A22856" w:rsidRPr="0010316D" w:rsidRDefault="00A22856" w:rsidP="00847BE6">
            <w:pPr>
              <w:widowControl w:val="0"/>
              <w:tabs>
                <w:tab w:val="right" w:pos="4462"/>
              </w:tabs>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прοтοκοл</w:t>
            </w:r>
            <w:proofErr w:type="spellEnd"/>
            <w:r w:rsidRPr="0010316D">
              <w:rPr>
                <w:rFonts w:ascii="Times New Roman" w:eastAsia="Times New Roman" w:hAnsi="Times New Roman" w:cs="Times New Roman"/>
                <w:sz w:val="28"/>
                <w:szCs w:val="28"/>
                <w:lang w:val="uk-UA" w:eastAsia="ru-RU"/>
              </w:rPr>
              <w:t xml:space="preserve"> № __ від _________202_ р.</w:t>
            </w:r>
          </w:p>
          <w:p w:rsidR="00A22856" w:rsidRPr="0010316D" w:rsidRDefault="00A22856" w:rsidP="00847BE6">
            <w:pPr>
              <w:widowControl w:val="0"/>
              <w:tabs>
                <w:tab w:val="right" w:pos="4462"/>
              </w:tabs>
              <w:rPr>
                <w:rFonts w:ascii="Times New Roman" w:eastAsia="Times New Roman" w:hAnsi="Times New Roman" w:cs="Times New Roman"/>
                <w:sz w:val="28"/>
                <w:szCs w:val="28"/>
                <w:lang w:val="uk-UA" w:eastAsia="ru-RU"/>
              </w:rPr>
            </w:pPr>
          </w:p>
          <w:p w:rsidR="00A22856" w:rsidRPr="0010316D" w:rsidRDefault="00A22856" w:rsidP="00847BE6">
            <w:pPr>
              <w:widowControl w:val="0"/>
              <w:tabs>
                <w:tab w:val="right" w:pos="4462"/>
              </w:tabs>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Οцінκа</w:t>
            </w:r>
            <w:proofErr w:type="spellEnd"/>
            <w:r w:rsidRPr="0010316D">
              <w:rPr>
                <w:rFonts w:ascii="Times New Roman" w:eastAsia="Times New Roman" w:hAnsi="Times New Roman" w:cs="Times New Roman"/>
                <w:sz w:val="28"/>
                <w:szCs w:val="28"/>
                <w:lang w:val="uk-UA" w:eastAsia="ru-RU"/>
              </w:rPr>
              <w:t>______________/______/_____</w:t>
            </w:r>
          </w:p>
          <w:p w:rsidR="00A22856" w:rsidRPr="0010316D" w:rsidRDefault="00A22856" w:rsidP="00847BE6">
            <w:pPr>
              <w:widowControl w:val="0"/>
              <w:jc w:val="center"/>
              <w:rPr>
                <w:rFonts w:ascii="Times New Roman" w:eastAsia="Times New Roman" w:hAnsi="Times New Roman" w:cs="Times New Roman"/>
                <w:sz w:val="20"/>
                <w:szCs w:val="20"/>
                <w:lang w:val="uk-UA" w:eastAsia="ru-RU"/>
              </w:rPr>
            </w:pPr>
            <w:r w:rsidRPr="0010316D">
              <w:rPr>
                <w:rFonts w:ascii="Times New Roman" w:eastAsia="Times New Roman" w:hAnsi="Times New Roman" w:cs="Times New Roman"/>
                <w:sz w:val="20"/>
                <w:szCs w:val="20"/>
                <w:lang w:val="uk-UA" w:eastAsia="ru-RU"/>
              </w:rPr>
              <w:t xml:space="preserve">(за </w:t>
            </w:r>
            <w:proofErr w:type="spellStart"/>
            <w:r w:rsidRPr="0010316D">
              <w:rPr>
                <w:rFonts w:ascii="Times New Roman" w:eastAsia="Times New Roman" w:hAnsi="Times New Roman" w:cs="Times New Roman"/>
                <w:sz w:val="20"/>
                <w:szCs w:val="20"/>
                <w:lang w:val="uk-UA" w:eastAsia="ru-RU"/>
              </w:rPr>
              <w:t>націοнальнοю</w:t>
            </w:r>
            <w:proofErr w:type="spellEnd"/>
            <w:r w:rsidRPr="0010316D">
              <w:rPr>
                <w:rFonts w:ascii="Times New Roman" w:eastAsia="Times New Roman" w:hAnsi="Times New Roman" w:cs="Times New Roman"/>
                <w:sz w:val="20"/>
                <w:szCs w:val="20"/>
                <w:lang w:val="uk-UA" w:eastAsia="ru-RU"/>
              </w:rPr>
              <w:t xml:space="preserve"> </w:t>
            </w:r>
            <w:proofErr w:type="spellStart"/>
            <w:r w:rsidRPr="0010316D">
              <w:rPr>
                <w:rFonts w:ascii="Times New Roman" w:eastAsia="Times New Roman" w:hAnsi="Times New Roman" w:cs="Times New Roman"/>
                <w:sz w:val="20"/>
                <w:szCs w:val="20"/>
                <w:lang w:val="uk-UA" w:eastAsia="ru-RU"/>
              </w:rPr>
              <w:t>шκалοю</w:t>
            </w:r>
            <w:proofErr w:type="spellEnd"/>
            <w:r w:rsidRPr="0010316D">
              <w:rPr>
                <w:rFonts w:ascii="Times New Roman" w:eastAsia="Times New Roman" w:hAnsi="Times New Roman" w:cs="Times New Roman"/>
                <w:sz w:val="20"/>
                <w:szCs w:val="20"/>
                <w:lang w:val="uk-UA" w:eastAsia="ru-RU"/>
              </w:rPr>
              <w:t xml:space="preserve">, </w:t>
            </w:r>
            <w:proofErr w:type="spellStart"/>
            <w:r w:rsidRPr="0010316D">
              <w:rPr>
                <w:rFonts w:ascii="Times New Roman" w:eastAsia="Times New Roman" w:hAnsi="Times New Roman" w:cs="Times New Roman"/>
                <w:sz w:val="20"/>
                <w:szCs w:val="20"/>
                <w:lang w:val="uk-UA" w:eastAsia="ru-RU"/>
              </w:rPr>
              <w:t>шκалοю</w:t>
            </w:r>
            <w:proofErr w:type="spellEnd"/>
            <w:r w:rsidRPr="0010316D">
              <w:rPr>
                <w:rFonts w:ascii="Times New Roman" w:eastAsia="Times New Roman" w:hAnsi="Times New Roman" w:cs="Times New Roman"/>
                <w:sz w:val="20"/>
                <w:szCs w:val="20"/>
                <w:lang w:val="uk-UA" w:eastAsia="ru-RU"/>
              </w:rPr>
              <w:t xml:space="preserve"> ЕСΤS, бали)</w:t>
            </w:r>
          </w:p>
          <w:p w:rsidR="00A22856" w:rsidRPr="0010316D" w:rsidRDefault="00A22856" w:rsidP="00847BE6">
            <w:pPr>
              <w:widowControl w:val="0"/>
              <w:rPr>
                <w:rFonts w:ascii="Times New Roman" w:eastAsia="Times New Roman" w:hAnsi="Times New Roman" w:cs="Times New Roman"/>
                <w:sz w:val="28"/>
                <w:szCs w:val="28"/>
                <w:lang w:val="uk-UA" w:eastAsia="ru-RU"/>
              </w:rPr>
            </w:pPr>
            <w:proofErr w:type="spellStart"/>
            <w:r w:rsidRPr="0010316D">
              <w:rPr>
                <w:rFonts w:ascii="Times New Roman" w:eastAsia="Times New Roman" w:hAnsi="Times New Roman" w:cs="Times New Roman"/>
                <w:sz w:val="28"/>
                <w:szCs w:val="28"/>
                <w:lang w:val="uk-UA" w:eastAsia="ru-RU"/>
              </w:rPr>
              <w:t>Гοлοва</w:t>
            </w:r>
            <w:proofErr w:type="spellEnd"/>
            <w:r w:rsidRPr="0010316D">
              <w:rPr>
                <w:rFonts w:ascii="Times New Roman" w:eastAsia="Times New Roman" w:hAnsi="Times New Roman" w:cs="Times New Roman"/>
                <w:sz w:val="28"/>
                <w:szCs w:val="28"/>
                <w:lang w:val="uk-UA" w:eastAsia="ru-RU"/>
              </w:rPr>
              <w:t xml:space="preserve"> ЕК </w:t>
            </w:r>
            <w:r w:rsidRPr="0010316D">
              <w:rPr>
                <w:rFonts w:ascii="Times New Roman" w:eastAsia="Times New Roman" w:hAnsi="Times New Roman" w:cs="Times New Roman"/>
                <w:sz w:val="28"/>
                <w:szCs w:val="28"/>
                <w:u w:val="single"/>
                <w:lang w:val="uk-UA" w:eastAsia="ru-RU"/>
              </w:rPr>
              <w:t xml:space="preserve">                 </w:t>
            </w:r>
            <w:r w:rsidRPr="0010316D">
              <w:rPr>
                <w:rFonts w:ascii="Times New Roman" w:eastAsia="Times New Roman" w:hAnsi="Times New Roman" w:cs="Times New Roman"/>
                <w:sz w:val="28"/>
                <w:szCs w:val="28"/>
                <w:lang w:val="uk-UA" w:eastAsia="ru-RU"/>
              </w:rPr>
              <w:t xml:space="preserve">  </w:t>
            </w:r>
          </w:p>
          <w:p w:rsidR="00A22856" w:rsidRPr="0010316D" w:rsidRDefault="00A22856" w:rsidP="00847BE6">
            <w:pPr>
              <w:widowControl w:val="0"/>
              <w:rPr>
                <w:rFonts w:ascii="Times New Roman" w:eastAsia="Times New Roman" w:hAnsi="Times New Roman" w:cs="Times New Roman"/>
                <w:sz w:val="28"/>
                <w:szCs w:val="28"/>
                <w:lang w:val="uk-UA" w:eastAsia="ru-RU"/>
              </w:rPr>
            </w:pPr>
            <w:r w:rsidRPr="0010316D">
              <w:rPr>
                <w:rFonts w:ascii="Times New Roman" w:eastAsia="Times New Roman" w:hAnsi="Times New Roman" w:cs="Times New Roman"/>
                <w:sz w:val="28"/>
                <w:szCs w:val="28"/>
                <w:lang w:val="uk-UA" w:eastAsia="ru-RU"/>
              </w:rPr>
              <w:t xml:space="preserve">Кононенко О.І.     _____________  </w:t>
            </w:r>
          </w:p>
          <w:p w:rsidR="00A22856" w:rsidRPr="0010316D" w:rsidRDefault="00A22856" w:rsidP="00847BE6">
            <w:pPr>
              <w:widowControl w:val="0"/>
              <w:rPr>
                <w:rFonts w:ascii="Times New Roman" w:eastAsia="Times New Roman" w:hAnsi="Times New Roman" w:cs="Times New Roman"/>
                <w:sz w:val="28"/>
                <w:szCs w:val="28"/>
                <w:lang w:val="uk-UA" w:eastAsia="uk-UA"/>
              </w:rPr>
            </w:pPr>
            <w:r w:rsidRPr="0010316D">
              <w:rPr>
                <w:rFonts w:ascii="Times New Roman" w:eastAsia="Times New Roman" w:hAnsi="Times New Roman" w:cs="Times New Roman"/>
                <w:sz w:val="28"/>
                <w:szCs w:val="28"/>
                <w:lang w:val="uk-UA" w:eastAsia="ru-RU"/>
              </w:rPr>
              <w:t xml:space="preserve">                                         </w:t>
            </w:r>
            <w:r w:rsidRPr="0010316D">
              <w:rPr>
                <w:rFonts w:ascii="Times New Roman" w:eastAsia="Times New Roman" w:hAnsi="Times New Roman" w:cs="Times New Roman"/>
                <w:sz w:val="20"/>
                <w:szCs w:val="20"/>
                <w:lang w:val="uk-UA" w:eastAsia="ru-RU"/>
              </w:rPr>
              <w:t>(підпис)</w:t>
            </w:r>
            <w:r w:rsidRPr="0010316D">
              <w:rPr>
                <w:rFonts w:ascii="Times New Roman" w:eastAsia="Times New Roman" w:hAnsi="Times New Roman" w:cs="Times New Roman"/>
                <w:sz w:val="28"/>
                <w:szCs w:val="28"/>
                <w:u w:val="single"/>
                <w:lang w:val="uk-UA" w:eastAsia="ru-RU"/>
              </w:rPr>
              <w:t xml:space="preserve"> </w:t>
            </w:r>
          </w:p>
        </w:tc>
      </w:tr>
      <w:tr w:rsidR="00A22856" w:rsidRPr="0010316D" w:rsidTr="00847BE6">
        <w:trPr>
          <w:jc w:val="center"/>
        </w:trPr>
        <w:tc>
          <w:tcPr>
            <w:tcW w:w="5082" w:type="dxa"/>
          </w:tcPr>
          <w:p w:rsidR="00A22856" w:rsidRPr="0010316D" w:rsidRDefault="00A22856" w:rsidP="00847BE6">
            <w:pPr>
              <w:jc w:val="both"/>
              <w:rPr>
                <w:rFonts w:ascii="Times New Roman" w:eastAsia="Times New Roman" w:hAnsi="Times New Roman" w:cs="Times New Roman"/>
                <w:sz w:val="28"/>
                <w:szCs w:val="28"/>
                <w:lang w:val="uk-UA" w:eastAsia="uk-UA"/>
              </w:rPr>
            </w:pPr>
          </w:p>
        </w:tc>
        <w:tc>
          <w:tcPr>
            <w:tcW w:w="4786" w:type="dxa"/>
          </w:tcPr>
          <w:p w:rsidR="00A22856" w:rsidRPr="0010316D" w:rsidRDefault="00A22856" w:rsidP="00847BE6">
            <w:pPr>
              <w:jc w:val="both"/>
              <w:rPr>
                <w:rFonts w:ascii="Times New Roman" w:eastAsia="Times New Roman" w:hAnsi="Times New Roman" w:cs="Times New Roman"/>
                <w:sz w:val="28"/>
                <w:szCs w:val="28"/>
                <w:lang w:val="uk-UA" w:eastAsia="uk-UA"/>
              </w:rPr>
            </w:pPr>
          </w:p>
        </w:tc>
      </w:tr>
    </w:tbl>
    <w:p w:rsidR="00A22856" w:rsidRPr="0010316D" w:rsidRDefault="00A22856" w:rsidP="00A22856">
      <w:pPr>
        <w:spacing w:after="200" w:line="276" w:lineRule="auto"/>
        <w:jc w:val="center"/>
        <w:rPr>
          <w:rFonts w:ascii="Times New Roman" w:eastAsia="Times New Roman" w:hAnsi="Times New Roman" w:cs="Times New Roman"/>
          <w:b/>
          <w:sz w:val="28"/>
          <w:szCs w:val="28"/>
          <w:lang w:val="uk-UA" w:eastAsia="uk-UA"/>
        </w:rPr>
      </w:pPr>
    </w:p>
    <w:p w:rsidR="00A22856" w:rsidRPr="0010316D" w:rsidRDefault="00A22856" w:rsidP="00A22856">
      <w:pPr>
        <w:spacing w:after="200" w:line="276" w:lineRule="auto"/>
        <w:jc w:val="center"/>
        <w:rPr>
          <w:rFonts w:ascii="Times New Roman" w:eastAsia="Times New Roman" w:hAnsi="Times New Roman" w:cs="Times New Roman"/>
          <w:b/>
          <w:sz w:val="28"/>
          <w:szCs w:val="28"/>
          <w:lang w:val="uk-UA" w:eastAsia="uk-UA"/>
        </w:rPr>
      </w:pPr>
      <w:proofErr w:type="spellStart"/>
      <w:r w:rsidRPr="0010316D">
        <w:rPr>
          <w:rFonts w:ascii="Times New Roman" w:eastAsia="Times New Roman" w:hAnsi="Times New Roman" w:cs="Times New Roman"/>
          <w:b/>
          <w:sz w:val="28"/>
          <w:szCs w:val="28"/>
          <w:lang w:val="uk-UA" w:eastAsia="uk-UA"/>
        </w:rPr>
        <w:t>Οдеса</w:t>
      </w:r>
      <w:proofErr w:type="spellEnd"/>
      <w:r w:rsidRPr="0010316D">
        <w:rPr>
          <w:rFonts w:ascii="Times New Roman" w:eastAsia="Times New Roman" w:hAnsi="Times New Roman" w:cs="Times New Roman"/>
          <w:b/>
          <w:sz w:val="28"/>
          <w:szCs w:val="28"/>
          <w:lang w:val="uk-UA" w:eastAsia="uk-UA"/>
        </w:rPr>
        <w:t xml:space="preserve"> – 2023</w:t>
      </w:r>
    </w:p>
    <w:p w:rsidR="00A22856" w:rsidRPr="00C05DB1" w:rsidRDefault="00A22856" w:rsidP="00A22856">
      <w:pPr>
        <w:autoSpaceDE w:val="0"/>
        <w:autoSpaceDN w:val="0"/>
        <w:adjustRightInd w:val="0"/>
        <w:jc w:val="center"/>
        <w:rPr>
          <w:rFonts w:ascii="Times New Roman" w:eastAsia="Times New Roman" w:hAnsi="Times New Roman" w:cs="Times New Roman"/>
          <w:b/>
          <w:bCs/>
          <w:sz w:val="28"/>
          <w:szCs w:val="28"/>
          <w:lang w:val="uk-UA" w:eastAsia="ru-RU"/>
        </w:rPr>
      </w:pPr>
      <w:r w:rsidRPr="00C05DB1">
        <w:rPr>
          <w:rFonts w:ascii="Times New Roman" w:eastAsia="Times New Roman" w:hAnsi="Times New Roman" w:cs="Times New Roman"/>
          <w:b/>
          <w:bCs/>
          <w:sz w:val="28"/>
          <w:szCs w:val="28"/>
          <w:lang w:val="uk-UA" w:eastAsia="ru-RU"/>
        </w:rPr>
        <w:lastRenderedPageBreak/>
        <w:t>ЗМІСТ</w:t>
      </w:r>
    </w:p>
    <w:tbl>
      <w:tblPr>
        <w:tblW w:w="0" w:type="auto"/>
        <w:tblLook w:val="04A0" w:firstRow="1" w:lastRow="0" w:firstColumn="1" w:lastColumn="0" w:noHBand="0" w:noVBand="1"/>
      </w:tblPr>
      <w:tblGrid>
        <w:gridCol w:w="8897"/>
        <w:gridCol w:w="496"/>
      </w:tblGrid>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b/>
                <w:sz w:val="28"/>
                <w:szCs w:val="28"/>
                <w:lang w:val="uk-UA" w:eastAsia="ru-RU"/>
              </w:rPr>
              <w:t>ВСТУП</w:t>
            </w:r>
            <w:r w:rsidRPr="00C05DB1">
              <w:rPr>
                <w:rFonts w:ascii="Times New Roman" w:eastAsia="Times New Roman" w:hAnsi="Times New Roman" w:cs="Times New Roman"/>
                <w:sz w:val="28"/>
                <w:szCs w:val="28"/>
                <w:lang w:val="uk-UA" w:eastAsia="ru-RU"/>
              </w:rPr>
              <w:t xml:space="preserve"> ...............................................................................................</w:t>
            </w:r>
          </w:p>
        </w:tc>
        <w:tc>
          <w:tcPr>
            <w:tcW w:w="496"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3</w:t>
            </w:r>
          </w:p>
        </w:tc>
      </w:tr>
      <w:tr w:rsidR="00A22856" w:rsidRPr="00C05DB1" w:rsidTr="00E35BCB">
        <w:tc>
          <w:tcPr>
            <w:tcW w:w="8897" w:type="dxa"/>
            <w:shd w:val="clear" w:color="auto" w:fill="auto"/>
          </w:tcPr>
          <w:p w:rsidR="00A22856" w:rsidRPr="00C05DB1" w:rsidRDefault="00A22856" w:rsidP="00E35BCB">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b/>
                <w:sz w:val="28"/>
                <w:szCs w:val="28"/>
                <w:lang w:val="uk-UA" w:eastAsia="ru-RU"/>
              </w:rPr>
              <w:t xml:space="preserve">РОЗДІЛ І. </w:t>
            </w:r>
            <w:r w:rsidR="00F65004" w:rsidRPr="00C05DB1">
              <w:rPr>
                <w:rFonts w:ascii="Times New Roman" w:eastAsia="Times New Roman" w:hAnsi="Times New Roman" w:cs="Times New Roman"/>
                <w:b/>
                <w:sz w:val="28"/>
                <w:szCs w:val="28"/>
                <w:lang w:val="uk-UA" w:eastAsia="ru-RU"/>
              </w:rPr>
              <w:t>ТЕОРЕТИЧНІ ЗАСАДИ ДОСЛІДЖЕННЯ СЕКСУАЛЬНОЇ ІДЕНТИЧНОСТІ В ПІДЛІТКОВОМУ ВІЦІ</w:t>
            </w:r>
            <w:r w:rsidRPr="00C05DB1">
              <w:rPr>
                <w:rFonts w:ascii="Times New Roman" w:eastAsia="Times New Roman" w:hAnsi="Times New Roman" w:cs="Times New Roman"/>
                <w:b/>
                <w:sz w:val="28"/>
                <w:szCs w:val="28"/>
                <w:lang w:val="uk-UA" w:eastAsia="ru-RU"/>
              </w:rPr>
              <w:t xml:space="preserve"> </w:t>
            </w:r>
            <w:r w:rsidR="00E35BCB"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p>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6</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1.1.</w:t>
            </w:r>
            <w:r w:rsidR="00E35BCB" w:rsidRPr="00C05DB1">
              <w:rPr>
                <w:rFonts w:ascii="Times New Roman" w:hAnsi="Times New Roman" w:cs="Times New Roman"/>
              </w:rPr>
              <w:t xml:space="preserve"> </w:t>
            </w:r>
            <w:r w:rsidR="00E35BCB" w:rsidRPr="00C05DB1">
              <w:rPr>
                <w:rFonts w:ascii="Times New Roman" w:eastAsia="Times New Roman" w:hAnsi="Times New Roman" w:cs="Times New Roman"/>
                <w:sz w:val="28"/>
                <w:szCs w:val="28"/>
                <w:lang w:val="uk-UA" w:eastAsia="ru-RU"/>
              </w:rPr>
              <w:t>Поняття сексуальності  підлітків</w:t>
            </w:r>
            <w:r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6</w:t>
            </w:r>
          </w:p>
        </w:tc>
      </w:tr>
      <w:tr w:rsidR="00A22856" w:rsidRPr="00C05DB1" w:rsidTr="00E35BCB">
        <w:tc>
          <w:tcPr>
            <w:tcW w:w="8897" w:type="dxa"/>
            <w:shd w:val="clear" w:color="auto" w:fill="auto"/>
          </w:tcPr>
          <w:p w:rsidR="00A22856" w:rsidRPr="00C05DB1" w:rsidRDefault="00A22856" w:rsidP="00E35BCB">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 xml:space="preserve">1.2. </w:t>
            </w:r>
            <w:r w:rsidR="00E35BCB" w:rsidRPr="00C05DB1">
              <w:rPr>
                <w:rFonts w:ascii="Times New Roman" w:eastAsia="Times New Roman" w:hAnsi="Times New Roman" w:cs="Times New Roman"/>
                <w:sz w:val="28"/>
                <w:szCs w:val="28"/>
                <w:lang w:val="uk-UA" w:eastAsia="ru-RU"/>
              </w:rPr>
              <w:t>.Формування сексуальної ідентичності в підлітковому віці</w:t>
            </w:r>
            <w:r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9A3E53"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18</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1.3.</w:t>
            </w:r>
            <w:r w:rsidR="00E35BCB" w:rsidRPr="00C05DB1">
              <w:rPr>
                <w:rFonts w:ascii="Times New Roman" w:hAnsi="Times New Roman" w:cs="Times New Roman"/>
              </w:rPr>
              <w:t xml:space="preserve"> </w:t>
            </w:r>
            <w:r w:rsidR="00E35BCB" w:rsidRPr="00C05DB1">
              <w:rPr>
                <w:rFonts w:ascii="Times New Roman" w:eastAsia="Times New Roman" w:hAnsi="Times New Roman" w:cs="Times New Roman"/>
                <w:sz w:val="28"/>
                <w:szCs w:val="28"/>
                <w:lang w:val="uk-UA" w:eastAsia="ru-RU"/>
              </w:rPr>
              <w:t xml:space="preserve">Психологічна специфіка сексуальності підлітків </w:t>
            </w:r>
            <w:r w:rsidRPr="00C05DB1">
              <w:rPr>
                <w:rFonts w:ascii="Times New Roman" w:eastAsia="Times New Roman" w:hAnsi="Times New Roman" w:cs="Times New Roman"/>
                <w:sz w:val="28"/>
                <w:szCs w:val="28"/>
                <w:lang w:val="uk-UA" w:eastAsia="ru-RU"/>
              </w:rPr>
              <w:t>...............</w:t>
            </w:r>
            <w:r w:rsidR="00E35BCB"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9A3E53"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25</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 xml:space="preserve">1.4. </w:t>
            </w:r>
            <w:r w:rsidR="00E35BCB" w:rsidRPr="00C05DB1">
              <w:rPr>
                <w:rFonts w:ascii="Times New Roman" w:eastAsia="Times New Roman" w:hAnsi="Times New Roman" w:cs="Times New Roman"/>
                <w:sz w:val="28"/>
                <w:szCs w:val="28"/>
                <w:lang w:val="uk-UA" w:eastAsia="ru-RU"/>
              </w:rPr>
              <w:t>Психологічні проблеми та розлади, пов'язані із сексуальністю ……</w:t>
            </w:r>
          </w:p>
        </w:tc>
        <w:tc>
          <w:tcPr>
            <w:tcW w:w="496" w:type="dxa"/>
            <w:shd w:val="clear" w:color="auto" w:fill="auto"/>
          </w:tcPr>
          <w:p w:rsidR="00A22856" w:rsidRPr="00C05DB1" w:rsidRDefault="009A3E53"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30</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Висновки до І розділу ........................................................................</w:t>
            </w:r>
          </w:p>
        </w:tc>
        <w:tc>
          <w:tcPr>
            <w:tcW w:w="496" w:type="dxa"/>
            <w:shd w:val="clear" w:color="auto" w:fill="auto"/>
          </w:tcPr>
          <w:p w:rsidR="00A22856" w:rsidRPr="00C05DB1" w:rsidRDefault="00A22856" w:rsidP="009A3E53">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3</w:t>
            </w:r>
            <w:r w:rsidR="009A3E53" w:rsidRPr="00C05DB1">
              <w:rPr>
                <w:rFonts w:ascii="Times New Roman" w:eastAsia="Times New Roman" w:hAnsi="Times New Roman" w:cs="Times New Roman"/>
                <w:sz w:val="28"/>
                <w:szCs w:val="28"/>
                <w:lang w:val="uk-UA" w:eastAsia="ru-RU"/>
              </w:rPr>
              <w:t>5</w:t>
            </w:r>
          </w:p>
        </w:tc>
      </w:tr>
      <w:tr w:rsidR="00A22856" w:rsidRPr="00C05DB1" w:rsidTr="00E35BCB">
        <w:tc>
          <w:tcPr>
            <w:tcW w:w="8897" w:type="dxa"/>
            <w:shd w:val="clear" w:color="auto" w:fill="auto"/>
          </w:tcPr>
          <w:p w:rsidR="00A22856" w:rsidRPr="00C05DB1" w:rsidRDefault="00A22856" w:rsidP="00E35BCB">
            <w:pPr>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b/>
                <w:sz w:val="28"/>
                <w:szCs w:val="28"/>
                <w:lang w:val="uk-UA" w:eastAsia="ru-RU"/>
              </w:rPr>
              <w:t xml:space="preserve">РОЗДІЛ ІІ. ЕМПІРИЧНЕ ДОСЛІДЖЕННЯ </w:t>
            </w:r>
            <w:r w:rsidR="00E35BCB" w:rsidRPr="00C05DB1">
              <w:rPr>
                <w:rFonts w:ascii="Times New Roman" w:eastAsia="Times New Roman" w:hAnsi="Times New Roman" w:cs="Times New Roman"/>
                <w:b/>
                <w:sz w:val="28"/>
                <w:szCs w:val="28"/>
                <w:lang w:val="uk-UA" w:eastAsia="ru-RU"/>
              </w:rPr>
              <w:t>ПСИХОЛОГІЧНИХ ОСОБЛИВОСТЕЙ СЕКСУАЛЬНОЇ ІДЕНТИЧНОСТІ В ПІДЛІТКОВОМУ ВІЦ</w:t>
            </w:r>
            <w:r w:rsidR="00E35BCB" w:rsidRPr="00C05DB1">
              <w:rPr>
                <w:rFonts w:ascii="Times New Roman" w:eastAsia="Times New Roman" w:hAnsi="Times New Roman" w:cs="Times New Roman"/>
                <w:sz w:val="28"/>
                <w:szCs w:val="28"/>
                <w:lang w:val="uk-UA" w:eastAsia="ru-RU"/>
              </w:rPr>
              <w:t>І</w:t>
            </w:r>
            <w:r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9A3E53"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38</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 xml:space="preserve">2.1. Організація та методи дослідження........................................................ </w:t>
            </w:r>
          </w:p>
        </w:tc>
        <w:tc>
          <w:tcPr>
            <w:tcW w:w="496" w:type="dxa"/>
            <w:shd w:val="clear" w:color="auto" w:fill="auto"/>
          </w:tcPr>
          <w:p w:rsidR="00A22856" w:rsidRPr="00C05DB1" w:rsidRDefault="00A22856" w:rsidP="009A3E53">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3</w:t>
            </w:r>
            <w:r w:rsidR="009A3E53" w:rsidRPr="00C05DB1">
              <w:rPr>
                <w:rFonts w:ascii="Times New Roman" w:eastAsia="Times New Roman" w:hAnsi="Times New Roman" w:cs="Times New Roman"/>
                <w:sz w:val="28"/>
                <w:szCs w:val="28"/>
                <w:lang w:val="uk-UA" w:eastAsia="ru-RU"/>
              </w:rPr>
              <w:t>8</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2.2. Аналіз та інтерпретація отриманих результатів....................................</w:t>
            </w:r>
          </w:p>
        </w:tc>
        <w:tc>
          <w:tcPr>
            <w:tcW w:w="496" w:type="dxa"/>
            <w:shd w:val="clear" w:color="auto" w:fill="auto"/>
          </w:tcPr>
          <w:p w:rsidR="00A22856" w:rsidRPr="00C05DB1" w:rsidRDefault="009A3E53"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43</w:t>
            </w:r>
          </w:p>
        </w:tc>
      </w:tr>
      <w:tr w:rsidR="00A22856" w:rsidRPr="00C05DB1" w:rsidTr="00E35BCB">
        <w:tc>
          <w:tcPr>
            <w:tcW w:w="8897" w:type="dxa"/>
            <w:shd w:val="clear" w:color="auto" w:fill="auto"/>
          </w:tcPr>
          <w:p w:rsidR="00A22856" w:rsidRPr="00C05DB1" w:rsidRDefault="00A22856" w:rsidP="00E35BCB">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 xml:space="preserve">2.3. </w:t>
            </w:r>
            <w:r w:rsidR="00E35BCB" w:rsidRPr="00C05DB1">
              <w:rPr>
                <w:rFonts w:ascii="Times New Roman" w:eastAsia="Times New Roman" w:hAnsi="Times New Roman" w:cs="Times New Roman"/>
                <w:sz w:val="28"/>
                <w:szCs w:val="28"/>
                <w:lang w:val="uk-UA" w:eastAsia="ru-RU"/>
              </w:rPr>
              <w:t>Практичні рекомендації  розвитку позитивної самоідентичності та сексуальної ідентичності підлітків.</w:t>
            </w:r>
            <w:r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C05DB1"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46</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Висновки до ІІ розділу ...................................................................................</w:t>
            </w:r>
          </w:p>
        </w:tc>
        <w:tc>
          <w:tcPr>
            <w:tcW w:w="496" w:type="dxa"/>
            <w:shd w:val="clear" w:color="auto" w:fill="auto"/>
          </w:tcPr>
          <w:p w:rsidR="00A22856" w:rsidRPr="00C05DB1" w:rsidRDefault="00A22856" w:rsidP="00C05DB1">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4</w:t>
            </w:r>
            <w:r w:rsidR="00C05DB1" w:rsidRPr="00C05DB1">
              <w:rPr>
                <w:rFonts w:ascii="Times New Roman" w:eastAsia="Times New Roman" w:hAnsi="Times New Roman" w:cs="Times New Roman"/>
                <w:sz w:val="28"/>
                <w:szCs w:val="28"/>
                <w:lang w:val="uk-UA" w:eastAsia="ru-RU"/>
              </w:rPr>
              <w:t>9</w:t>
            </w:r>
          </w:p>
        </w:tc>
      </w:tr>
      <w:tr w:rsidR="00A22856" w:rsidRPr="00C05DB1" w:rsidTr="00E35BCB">
        <w:tc>
          <w:tcPr>
            <w:tcW w:w="8897"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b/>
                <w:sz w:val="28"/>
                <w:szCs w:val="28"/>
                <w:lang w:val="uk-UA" w:eastAsia="ru-RU"/>
              </w:rPr>
            </w:pPr>
            <w:r w:rsidRPr="00C05DB1">
              <w:rPr>
                <w:rFonts w:ascii="Times New Roman" w:eastAsia="Times New Roman" w:hAnsi="Times New Roman" w:cs="Times New Roman"/>
                <w:b/>
                <w:sz w:val="28"/>
                <w:szCs w:val="28"/>
                <w:lang w:val="uk-UA" w:eastAsia="ru-RU"/>
              </w:rPr>
              <w:t>ВИСНОВКИ</w:t>
            </w:r>
            <w:r w:rsidRPr="00C05DB1">
              <w:rPr>
                <w:rFonts w:ascii="Times New Roman" w:eastAsia="Times New Roman" w:hAnsi="Times New Roman" w:cs="Times New Roman"/>
                <w:sz w:val="28"/>
                <w:szCs w:val="28"/>
                <w:lang w:val="uk-UA" w:eastAsia="ru-RU"/>
              </w:rPr>
              <w:t xml:space="preserve"> ...................................................................................................</w:t>
            </w:r>
          </w:p>
        </w:tc>
        <w:tc>
          <w:tcPr>
            <w:tcW w:w="496"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50</w:t>
            </w:r>
          </w:p>
        </w:tc>
      </w:tr>
      <w:tr w:rsidR="00A22856" w:rsidRPr="0010316D" w:rsidTr="00E35BCB">
        <w:tc>
          <w:tcPr>
            <w:tcW w:w="8897" w:type="dxa"/>
            <w:shd w:val="clear" w:color="auto" w:fill="auto"/>
          </w:tcPr>
          <w:p w:rsidR="00A22856" w:rsidRPr="00C05DB1" w:rsidRDefault="00A22856" w:rsidP="008567FA">
            <w:pPr>
              <w:autoSpaceDE w:val="0"/>
              <w:autoSpaceDN w:val="0"/>
              <w:adjustRightInd w:val="0"/>
              <w:spacing w:line="360" w:lineRule="auto"/>
              <w:rPr>
                <w:rFonts w:ascii="Times New Roman" w:eastAsia="Times New Roman" w:hAnsi="Times New Roman" w:cs="Times New Roman"/>
                <w:b/>
                <w:sz w:val="28"/>
                <w:szCs w:val="28"/>
                <w:lang w:val="uk-UA" w:eastAsia="ru-RU"/>
              </w:rPr>
            </w:pPr>
            <w:r w:rsidRPr="00C05DB1">
              <w:rPr>
                <w:rFonts w:ascii="Times New Roman" w:eastAsia="Times New Roman" w:hAnsi="Times New Roman" w:cs="Times New Roman"/>
                <w:b/>
                <w:sz w:val="28"/>
                <w:szCs w:val="28"/>
                <w:lang w:val="uk-UA" w:eastAsia="ru-RU"/>
              </w:rPr>
              <w:t>СПИСОК ВИКОРИСТАНОЇ  ЛІТЕРАТУРИ</w:t>
            </w:r>
            <w:r w:rsidRPr="00C05DB1">
              <w:rPr>
                <w:rFonts w:ascii="Times New Roman" w:eastAsia="Times New Roman" w:hAnsi="Times New Roman" w:cs="Times New Roman"/>
                <w:sz w:val="28"/>
                <w:szCs w:val="28"/>
                <w:lang w:val="uk-UA" w:eastAsia="ru-RU"/>
              </w:rPr>
              <w:t>...........................................</w:t>
            </w:r>
          </w:p>
        </w:tc>
        <w:tc>
          <w:tcPr>
            <w:tcW w:w="496" w:type="dxa"/>
            <w:shd w:val="clear" w:color="auto" w:fill="auto"/>
          </w:tcPr>
          <w:p w:rsidR="00A22856" w:rsidRPr="00C05DB1" w:rsidRDefault="00A22856" w:rsidP="00847BE6">
            <w:pPr>
              <w:autoSpaceDE w:val="0"/>
              <w:autoSpaceDN w:val="0"/>
              <w:adjustRightInd w:val="0"/>
              <w:spacing w:line="360" w:lineRule="auto"/>
              <w:rPr>
                <w:rFonts w:ascii="Times New Roman" w:eastAsia="Times New Roman" w:hAnsi="Times New Roman" w:cs="Times New Roman"/>
                <w:sz w:val="28"/>
                <w:szCs w:val="28"/>
                <w:lang w:val="uk-UA" w:eastAsia="ru-RU"/>
              </w:rPr>
            </w:pPr>
            <w:r w:rsidRPr="00C05DB1">
              <w:rPr>
                <w:rFonts w:ascii="Times New Roman" w:eastAsia="Times New Roman" w:hAnsi="Times New Roman" w:cs="Times New Roman"/>
                <w:sz w:val="28"/>
                <w:szCs w:val="28"/>
                <w:lang w:val="uk-UA" w:eastAsia="ru-RU"/>
              </w:rPr>
              <w:t>53</w:t>
            </w:r>
          </w:p>
        </w:tc>
      </w:tr>
    </w:tbl>
    <w:p w:rsidR="00A22856" w:rsidRPr="0010316D" w:rsidRDefault="00A22856" w:rsidP="00A22856">
      <w:pPr>
        <w:rPr>
          <w:rFonts w:ascii="Times New Roman" w:hAnsi="Times New Roman" w:cs="Times New Roman"/>
          <w:lang w:val="uk-UA"/>
        </w:rPr>
      </w:pPr>
      <w:bookmarkStart w:id="2" w:name="_Toc135152653"/>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E35BCB" w:rsidRPr="0010316D" w:rsidRDefault="00E35BCB" w:rsidP="00A22856">
      <w:pPr>
        <w:rPr>
          <w:rFonts w:ascii="Times New Roman" w:hAnsi="Times New Roman" w:cs="Times New Roman"/>
          <w:lang w:val="uk-UA"/>
        </w:rPr>
      </w:pPr>
    </w:p>
    <w:p w:rsidR="00E35BCB" w:rsidRPr="0010316D" w:rsidRDefault="00E35BCB" w:rsidP="00A22856">
      <w:pPr>
        <w:rPr>
          <w:rFonts w:ascii="Times New Roman" w:hAnsi="Times New Roman" w:cs="Times New Roman"/>
          <w:lang w:val="uk-UA"/>
        </w:rPr>
      </w:pPr>
    </w:p>
    <w:p w:rsidR="00E35BCB" w:rsidRPr="0010316D" w:rsidRDefault="00E35BCB" w:rsidP="00A22856">
      <w:pPr>
        <w:rPr>
          <w:rFonts w:ascii="Times New Roman" w:hAnsi="Times New Roman" w:cs="Times New Roman"/>
          <w:lang w:val="uk-UA"/>
        </w:rPr>
      </w:pPr>
    </w:p>
    <w:p w:rsidR="00E35BCB" w:rsidRPr="0010316D" w:rsidRDefault="00E35BCB"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A22856" w:rsidRPr="0010316D" w:rsidRDefault="00A22856" w:rsidP="00A22856">
      <w:pPr>
        <w:rPr>
          <w:rFonts w:ascii="Times New Roman" w:hAnsi="Times New Roman" w:cs="Times New Roman"/>
          <w:lang w:val="uk-UA"/>
        </w:rPr>
      </w:pPr>
    </w:p>
    <w:p w:rsidR="003A6652" w:rsidRDefault="003A6652" w:rsidP="00A22856">
      <w:pPr>
        <w:jc w:val="center"/>
        <w:rPr>
          <w:rFonts w:ascii="Times New Roman" w:hAnsi="Times New Roman" w:cs="Times New Roman"/>
          <w:b/>
          <w:sz w:val="28"/>
          <w:lang w:val="uk-UA"/>
        </w:rPr>
      </w:pPr>
    </w:p>
    <w:p w:rsidR="00A22856" w:rsidRPr="0010316D" w:rsidRDefault="00A22856" w:rsidP="00A22856">
      <w:pPr>
        <w:jc w:val="center"/>
        <w:rPr>
          <w:rFonts w:ascii="Times New Roman" w:hAnsi="Times New Roman" w:cs="Times New Roman"/>
          <w:b/>
          <w:sz w:val="28"/>
          <w:lang w:val="uk-UA"/>
        </w:rPr>
      </w:pPr>
      <w:proofErr w:type="gramStart"/>
      <w:r w:rsidRPr="0010316D">
        <w:rPr>
          <w:rFonts w:ascii="Times New Roman" w:hAnsi="Times New Roman" w:cs="Times New Roman"/>
          <w:b/>
          <w:sz w:val="28"/>
        </w:rPr>
        <w:lastRenderedPageBreak/>
        <w:t>ВСТУП</w:t>
      </w:r>
      <w:bookmarkEnd w:id="2"/>
      <w:proofErr w:type="gramEnd"/>
    </w:p>
    <w:p w:rsidR="00A22856" w:rsidRPr="0010316D" w:rsidRDefault="00A22856" w:rsidP="00A22856">
      <w:pPr>
        <w:jc w:val="center"/>
        <w:rPr>
          <w:rFonts w:ascii="Times New Roman" w:hAnsi="Times New Roman" w:cs="Times New Roman"/>
          <w:b/>
          <w:sz w:val="28"/>
          <w:lang w:val="uk-UA"/>
        </w:rPr>
      </w:pP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b/>
          <w:noProof/>
          <w:sz w:val="28"/>
          <w:szCs w:val="28"/>
          <w:highlight w:val="white"/>
          <w:lang w:val="uk-UA"/>
        </w:rPr>
        <w:t>Актуальність теми дослідження.</w:t>
      </w:r>
      <w:r w:rsidRPr="0010316D">
        <w:rPr>
          <w:rFonts w:ascii="Times New Roman" w:eastAsia="Times New Roman" w:hAnsi="Times New Roman" w:cs="Times New Roman"/>
          <w:b/>
          <w:i/>
          <w:noProof/>
          <w:sz w:val="28"/>
          <w:szCs w:val="28"/>
          <w:highlight w:val="white"/>
          <w:lang w:val="uk-UA"/>
        </w:rPr>
        <w:t xml:space="preserve"> </w:t>
      </w:r>
      <w:r w:rsidRPr="0010316D">
        <w:rPr>
          <w:rFonts w:ascii="Times New Roman" w:eastAsia="Times New Roman" w:hAnsi="Times New Roman" w:cs="Times New Roman"/>
          <w:noProof/>
          <w:sz w:val="28"/>
          <w:szCs w:val="28"/>
          <w:highlight w:val="white"/>
          <w:lang w:val="uk-UA"/>
        </w:rPr>
        <w:t>У сучасному світі підлітки та молодь зустрічаються зі значними викликами, пов'язаними з сексуальністю та сексуальною поведінкою. Вони стикаються зі змінами у своєму тілі, емоціях та соціальному середовищі, що може викликати розбіжності між їхніми бажаннями та навколишніми очікуваннями. Психологічні аспекти, пов'язані з сексуальністю, можуть включати формування сексуальної ідентичності, почуття статевої привабливості, розуміння сексуальних орієнтацій та навички здорових відносин.</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поведінка підлітків та молоді також може мати вплив на їхнє психічне здоров'я. Нестабільні емоції, впевненість у собі, страхи та тривоги, відносини з партнерами та подолання важкостей відносин - це всі питання, які можуть виникати в контексті сексуальності молодих людей. Негативні досвіди, такі як сексуальне насильство або застосування контрацепції, також можуть впливати на їхню психічну добробут.</w:t>
      </w:r>
    </w:p>
    <w:p w:rsidR="00423CA9" w:rsidRPr="0010316D" w:rsidRDefault="00423CA9"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xml:space="preserve">Сексуальна ідентичність у підлітковому віці може бути складною та динамічною. В цей період розвитку молодих людей відбуваються значні зміни в їх тілесному, емоційному та соціальному стані. </w:t>
      </w:r>
      <w:r w:rsidR="00D415CE" w:rsidRPr="0010316D">
        <w:rPr>
          <w:rFonts w:ascii="Times New Roman" w:eastAsia="Times New Roman" w:hAnsi="Times New Roman" w:cs="Times New Roman"/>
          <w:noProof/>
          <w:sz w:val="28"/>
          <w:szCs w:val="28"/>
          <w:lang w:val="uk-UA"/>
        </w:rPr>
        <w:t xml:space="preserve">Багато аспектів  прояву формування сексуальної ідентичності  млжна спостерігати. </w:t>
      </w:r>
      <w:r w:rsidRPr="0010316D">
        <w:rPr>
          <w:rFonts w:ascii="Times New Roman" w:eastAsia="Times New Roman" w:hAnsi="Times New Roman" w:cs="Times New Roman"/>
          <w:noProof/>
          <w:sz w:val="28"/>
          <w:szCs w:val="28"/>
          <w:lang w:val="uk-UA"/>
        </w:rPr>
        <w:t>Підлітки часто знаходяться в процесі пошуку власної ідентичності, у тому числі й сексуальної. Вони можуть досліджувати свої сексуальні орієнтації, відчування та пристрасті.</w:t>
      </w:r>
      <w:r w:rsidRPr="0010316D">
        <w:rPr>
          <w:rFonts w:ascii="Times New Roman" w:hAnsi="Times New Roman" w:cs="Times New Roman"/>
          <w:lang w:val="uk-UA"/>
        </w:rPr>
        <w:t xml:space="preserve"> </w:t>
      </w:r>
      <w:r w:rsidRPr="0010316D">
        <w:rPr>
          <w:rFonts w:ascii="Times New Roman" w:eastAsia="Times New Roman" w:hAnsi="Times New Roman" w:cs="Times New Roman"/>
          <w:noProof/>
          <w:sz w:val="28"/>
          <w:szCs w:val="28"/>
          <w:lang w:val="uk-UA"/>
        </w:rPr>
        <w:t>Підлітки можуть експериментувати зі своєю сексуальністю, випробовувати різні ролі, відносини та поведінку. Це може включати перші романтичні стосунки, випробування гомосексуальних або бісексуальних відчуттів та знайомство зі своїми сексуальними преференціями.</w:t>
      </w:r>
      <w:r w:rsidRPr="0010316D">
        <w:rPr>
          <w:rFonts w:ascii="Times New Roman" w:hAnsi="Times New Roman" w:cs="Times New Roman"/>
          <w:lang w:val="uk-UA"/>
        </w:rPr>
        <w:t xml:space="preserve"> </w:t>
      </w:r>
      <w:r w:rsidRPr="0010316D">
        <w:rPr>
          <w:rFonts w:ascii="Times New Roman" w:eastAsia="Times New Roman" w:hAnsi="Times New Roman" w:cs="Times New Roman"/>
          <w:noProof/>
          <w:sz w:val="28"/>
          <w:szCs w:val="28"/>
          <w:lang w:val="uk-UA"/>
        </w:rPr>
        <w:t>Соціальний тиск, стереотипи та очікування оточуючих можуть впливати на спосіб, яким підлітки сприймають та розуміють свою сексуальність.</w:t>
      </w:r>
      <w:r w:rsidRPr="0010316D">
        <w:rPr>
          <w:rFonts w:ascii="Times New Roman" w:hAnsi="Times New Roman" w:cs="Times New Roman"/>
        </w:rPr>
        <w:t xml:space="preserve"> </w:t>
      </w:r>
      <w:r w:rsidRPr="0010316D">
        <w:rPr>
          <w:rFonts w:ascii="Times New Roman" w:eastAsia="Times New Roman" w:hAnsi="Times New Roman" w:cs="Times New Roman"/>
          <w:noProof/>
          <w:sz w:val="28"/>
          <w:szCs w:val="28"/>
          <w:lang w:val="uk-UA"/>
        </w:rPr>
        <w:t xml:space="preserve">Деякі підлітки можуть відчувати психологічні конфлікти, пов'язані зі своєю сексуальною ідентичністю. Вони можуть відчувати стрес, </w:t>
      </w:r>
      <w:r w:rsidRPr="0010316D">
        <w:rPr>
          <w:rFonts w:ascii="Times New Roman" w:eastAsia="Times New Roman" w:hAnsi="Times New Roman" w:cs="Times New Roman"/>
          <w:noProof/>
          <w:sz w:val="28"/>
          <w:szCs w:val="28"/>
          <w:lang w:val="uk-UA"/>
        </w:rPr>
        <w:lastRenderedPageBreak/>
        <w:t>сором, незрозуміння або страх стосовно своїх с</w:t>
      </w:r>
      <w:r w:rsidRPr="0010316D">
        <w:rPr>
          <w:rFonts w:ascii="Times New Roman" w:hAnsi="Times New Roman" w:cs="Times New Roman"/>
          <w:lang w:val="uk-UA"/>
        </w:rPr>
        <w:t xml:space="preserve"> </w:t>
      </w:r>
      <w:r w:rsidRPr="0010316D">
        <w:rPr>
          <w:rFonts w:ascii="Times New Roman" w:eastAsia="Times New Roman" w:hAnsi="Times New Roman" w:cs="Times New Roman"/>
          <w:noProof/>
          <w:sz w:val="28"/>
          <w:szCs w:val="28"/>
          <w:lang w:val="uk-UA"/>
        </w:rPr>
        <w:t>сексуальн</w:t>
      </w:r>
      <w:r w:rsidR="00D415CE" w:rsidRPr="0010316D">
        <w:rPr>
          <w:rFonts w:ascii="Times New Roman" w:eastAsia="Times New Roman" w:hAnsi="Times New Roman" w:cs="Times New Roman"/>
          <w:noProof/>
          <w:sz w:val="28"/>
          <w:szCs w:val="28"/>
          <w:lang w:val="uk-UA"/>
        </w:rPr>
        <w:t>их орієнтацій або ідентифікацій. Підлітки можуть користуватися підтримкою, консультуванням та належними ресурсами для розуміння та прийняття своєї сексуальної ідентичності. Психологи, консультанти, освітні заклади та громадські організації можуть забезпечити підтримку та ресурси для підлітків у цьому процесі.</w:t>
      </w:r>
    </w:p>
    <w:p w:rsidR="00D415CE" w:rsidRPr="0010316D" w:rsidRDefault="00D415CE"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Підлітки поступово розвивають свідомість про себе та свої бажання. Вони формують власні переконання, цінності та ставлення до сексуальності, що впливає на їхнє самовизначення у цій сфері.</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Дослідження показують, що належна сексуальна освіта є важливою для молоді, оскільки вона допомагає зрозуміти власне тіло, статевість, стосунки та запобігати ризикованій сексуальній поведінці. Належна освіта повинна включати інформацію про безпечний секс, контрацепцію, захист від статево переданих інфекцій та небажаної вагітності.</w:t>
      </w:r>
    </w:p>
    <w:p w:rsidR="009C1AEA" w:rsidRPr="0010316D" w:rsidRDefault="00D415CE"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Зрозуміння та підтримка підлітків у формуванні їхньої сексуальної ідентичності має велике значення для їхнього психологічного благополуччя та розвитку, що обумовлює актуальність нашого дослідження.</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b/>
          <w:noProof/>
          <w:sz w:val="28"/>
          <w:szCs w:val="28"/>
          <w:lang w:val="uk-UA"/>
        </w:rPr>
        <w:t>Об'єкт дослідження:</w:t>
      </w:r>
      <w:r w:rsidRPr="0010316D">
        <w:rPr>
          <w:rFonts w:ascii="Times New Roman" w:eastAsia="Times New Roman" w:hAnsi="Times New Roman" w:cs="Times New Roman"/>
          <w:noProof/>
          <w:sz w:val="28"/>
          <w:szCs w:val="28"/>
          <w:lang w:val="uk-UA"/>
        </w:rPr>
        <w:t xml:space="preserve"> сексуальна ідентичність.</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b/>
          <w:noProof/>
          <w:sz w:val="28"/>
          <w:szCs w:val="28"/>
          <w:lang w:val="uk-UA"/>
        </w:rPr>
        <w:t>Предмет дослідження:</w:t>
      </w:r>
      <w:r w:rsidRPr="0010316D">
        <w:rPr>
          <w:rFonts w:ascii="Times New Roman" w:eastAsia="Times New Roman" w:hAnsi="Times New Roman" w:cs="Times New Roman"/>
          <w:b/>
          <w:i/>
          <w:noProof/>
          <w:sz w:val="28"/>
          <w:szCs w:val="28"/>
          <w:lang w:val="uk-UA"/>
        </w:rPr>
        <w:t xml:space="preserve"> </w:t>
      </w:r>
      <w:r w:rsidRPr="0010316D">
        <w:rPr>
          <w:rFonts w:ascii="Times New Roman" w:eastAsia="Times New Roman" w:hAnsi="Times New Roman" w:cs="Times New Roman"/>
          <w:noProof/>
          <w:sz w:val="28"/>
          <w:szCs w:val="28"/>
          <w:lang w:val="uk-UA"/>
        </w:rPr>
        <w:t xml:space="preserve">психологічні </w:t>
      </w:r>
      <w:r w:rsidR="00D415CE" w:rsidRPr="0010316D">
        <w:rPr>
          <w:rFonts w:ascii="Times New Roman" w:eastAsia="Times New Roman" w:hAnsi="Times New Roman" w:cs="Times New Roman"/>
          <w:noProof/>
          <w:sz w:val="28"/>
          <w:szCs w:val="28"/>
          <w:lang w:val="uk-UA"/>
        </w:rPr>
        <w:t xml:space="preserve">особливості  </w:t>
      </w:r>
      <w:r w:rsidRPr="0010316D">
        <w:rPr>
          <w:rFonts w:ascii="Times New Roman" w:eastAsia="Times New Roman" w:hAnsi="Times New Roman" w:cs="Times New Roman"/>
          <w:noProof/>
          <w:sz w:val="28"/>
          <w:szCs w:val="28"/>
          <w:lang w:val="uk-UA"/>
        </w:rPr>
        <w:t xml:space="preserve">сексуальної </w:t>
      </w:r>
      <w:r w:rsidR="00F128FF" w:rsidRPr="0010316D">
        <w:rPr>
          <w:rFonts w:ascii="Times New Roman" w:eastAsia="Times New Roman" w:hAnsi="Times New Roman" w:cs="Times New Roman"/>
          <w:noProof/>
          <w:sz w:val="28"/>
          <w:szCs w:val="28"/>
          <w:lang w:val="uk-UA"/>
        </w:rPr>
        <w:t>ідентичності в підлітковоу віці</w:t>
      </w:r>
      <w:r w:rsidRPr="0010316D">
        <w:rPr>
          <w:rFonts w:ascii="Times New Roman" w:eastAsia="Times New Roman" w:hAnsi="Times New Roman" w:cs="Times New Roman"/>
          <w:noProof/>
          <w:sz w:val="28"/>
          <w:szCs w:val="28"/>
          <w:lang w:val="uk-UA"/>
        </w:rPr>
        <w:t xml:space="preserve">. </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b/>
          <w:noProof/>
          <w:sz w:val="28"/>
          <w:szCs w:val="28"/>
          <w:lang w:val="uk-UA"/>
        </w:rPr>
        <w:t>Метою роботи</w:t>
      </w:r>
      <w:r w:rsidRPr="0010316D">
        <w:rPr>
          <w:rFonts w:ascii="Times New Roman" w:eastAsia="Times New Roman" w:hAnsi="Times New Roman" w:cs="Times New Roman"/>
          <w:noProof/>
          <w:sz w:val="28"/>
          <w:szCs w:val="28"/>
          <w:lang w:val="uk-UA"/>
        </w:rPr>
        <w:t xml:space="preserve"> є</w:t>
      </w:r>
      <w:r w:rsidR="00D415CE" w:rsidRPr="0010316D">
        <w:rPr>
          <w:rFonts w:ascii="Times New Roman" w:hAnsi="Times New Roman" w:cs="Times New Roman"/>
          <w:lang w:val="uk-UA"/>
        </w:rPr>
        <w:t xml:space="preserve"> </w:t>
      </w:r>
      <w:r w:rsidR="00D415CE" w:rsidRPr="0010316D">
        <w:rPr>
          <w:rFonts w:ascii="Times New Roman" w:eastAsia="Times New Roman" w:hAnsi="Times New Roman" w:cs="Times New Roman"/>
          <w:noProof/>
          <w:sz w:val="28"/>
          <w:szCs w:val="28"/>
          <w:lang w:val="uk-UA"/>
        </w:rPr>
        <w:t>теоретично обґрунтувати та емпірично дослідити психологічні особливості  сексуальної ідентичності в підлітковоу віці</w:t>
      </w:r>
      <w:r w:rsidRPr="0010316D">
        <w:rPr>
          <w:rFonts w:ascii="Times New Roman" w:eastAsia="Times New Roman" w:hAnsi="Times New Roman" w:cs="Times New Roman"/>
          <w:noProof/>
          <w:sz w:val="28"/>
          <w:szCs w:val="28"/>
          <w:lang w:val="uk-UA"/>
        </w:rPr>
        <w:t>.</w:t>
      </w:r>
      <w:r w:rsidRPr="0010316D">
        <w:rPr>
          <w:rFonts w:ascii="Times New Roman" w:eastAsia="Times New Roman" w:hAnsi="Times New Roman" w:cs="Times New Roman"/>
          <w:i/>
          <w:noProof/>
          <w:sz w:val="28"/>
          <w:szCs w:val="28"/>
          <w:lang w:val="uk-UA"/>
        </w:rPr>
        <w:t xml:space="preserve"> </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b/>
          <w:noProof/>
          <w:sz w:val="28"/>
          <w:szCs w:val="28"/>
          <w:lang w:val="uk-UA"/>
        </w:rPr>
        <w:t>Завдання роботи</w:t>
      </w:r>
      <w:r w:rsidRPr="0010316D">
        <w:rPr>
          <w:rFonts w:ascii="Times New Roman" w:eastAsia="Times New Roman" w:hAnsi="Times New Roman" w:cs="Times New Roman"/>
          <w:noProof/>
          <w:sz w:val="28"/>
          <w:szCs w:val="28"/>
          <w:lang w:val="uk-UA"/>
        </w:rPr>
        <w:t>:</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1.</w:t>
      </w:r>
      <w:r w:rsidR="00D415CE" w:rsidRPr="0010316D">
        <w:rPr>
          <w:rFonts w:ascii="Times New Roman" w:eastAsia="Times New Roman" w:hAnsi="Times New Roman" w:cs="Times New Roman"/>
          <w:noProof/>
          <w:sz w:val="28"/>
          <w:szCs w:val="28"/>
          <w:lang w:val="uk-UA"/>
        </w:rPr>
        <w:tab/>
        <w:t>Провести теоретико-методологічний аналіз сучасного стану</w:t>
      </w:r>
      <w:r w:rsidRPr="0010316D">
        <w:rPr>
          <w:rFonts w:ascii="Times New Roman" w:eastAsia="Times New Roman" w:hAnsi="Times New Roman" w:cs="Times New Roman"/>
          <w:noProof/>
          <w:sz w:val="28"/>
          <w:szCs w:val="28"/>
          <w:lang w:val="uk-UA"/>
        </w:rPr>
        <w:t xml:space="preserve"> </w:t>
      </w:r>
      <w:r w:rsidR="00D415CE" w:rsidRPr="0010316D">
        <w:rPr>
          <w:rFonts w:ascii="Times New Roman" w:eastAsia="Times New Roman" w:hAnsi="Times New Roman" w:cs="Times New Roman"/>
          <w:noProof/>
          <w:sz w:val="28"/>
          <w:szCs w:val="28"/>
          <w:lang w:val="uk-UA"/>
        </w:rPr>
        <w:t>дослідженості</w:t>
      </w:r>
      <w:r w:rsidRPr="0010316D">
        <w:rPr>
          <w:rFonts w:ascii="Times New Roman" w:eastAsia="Times New Roman" w:hAnsi="Times New Roman" w:cs="Times New Roman"/>
          <w:noProof/>
          <w:sz w:val="28"/>
          <w:szCs w:val="28"/>
          <w:lang w:val="uk-UA"/>
        </w:rPr>
        <w:t xml:space="preserve"> сексуальності у підлітковому віці, проаналізувати її основні аспекти;</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xml:space="preserve">2. </w:t>
      </w:r>
      <w:r w:rsidR="00D415CE" w:rsidRPr="0010316D">
        <w:rPr>
          <w:rFonts w:ascii="Times New Roman" w:eastAsia="Times New Roman" w:hAnsi="Times New Roman" w:cs="Times New Roman"/>
          <w:noProof/>
          <w:sz w:val="28"/>
          <w:szCs w:val="28"/>
          <w:lang w:val="uk-UA"/>
        </w:rPr>
        <w:t>Розкрити теоретичні основи формування сексуальної ідентичності підлітків.</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xml:space="preserve">3. Провести емпіричне </w:t>
      </w:r>
      <w:r w:rsidR="00CE7849" w:rsidRPr="0010316D">
        <w:rPr>
          <w:rFonts w:ascii="Times New Roman" w:eastAsia="Times New Roman" w:hAnsi="Times New Roman" w:cs="Times New Roman"/>
          <w:noProof/>
          <w:sz w:val="28"/>
          <w:szCs w:val="28"/>
          <w:lang w:val="uk-UA"/>
        </w:rPr>
        <w:t>психологічних особливостей сексуальної ідентичності в підлітковому віці.</w:t>
      </w:r>
    </w:p>
    <w:p w:rsidR="00A22856" w:rsidRPr="0010316D" w:rsidRDefault="00A22856" w:rsidP="00A2285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lastRenderedPageBreak/>
        <w:t>4.</w:t>
      </w:r>
      <w:r w:rsidR="00CE7849" w:rsidRPr="0010316D">
        <w:rPr>
          <w:rFonts w:ascii="Times New Roman" w:eastAsia="Times New Roman" w:hAnsi="Times New Roman" w:cs="Times New Roman"/>
          <w:noProof/>
          <w:sz w:val="28"/>
          <w:szCs w:val="28"/>
          <w:lang w:val="uk-UA"/>
        </w:rPr>
        <w:tab/>
        <w:t>Запропонувати рекомендації щодо розвитку позитивної самоідентичності та сексуальної ідентичності в підлітковому віці.</w:t>
      </w:r>
    </w:p>
    <w:p w:rsidR="00A22856" w:rsidRPr="0010316D" w:rsidRDefault="00A22856" w:rsidP="00A22856">
      <w:pPr>
        <w:spacing w:line="360" w:lineRule="auto"/>
        <w:ind w:firstLine="709"/>
        <w:jc w:val="both"/>
        <w:rPr>
          <w:rFonts w:ascii="Times New Roman" w:eastAsia="Times New Roman" w:hAnsi="Times New Roman" w:cs="Times New Roman"/>
          <w:b/>
          <w:i/>
          <w:noProof/>
          <w:sz w:val="28"/>
          <w:szCs w:val="28"/>
          <w:highlight w:val="white"/>
          <w:lang w:val="uk-UA"/>
        </w:rPr>
      </w:pPr>
      <w:r w:rsidRPr="0010316D">
        <w:rPr>
          <w:rFonts w:ascii="Times New Roman" w:eastAsia="Times New Roman" w:hAnsi="Times New Roman" w:cs="Times New Roman"/>
          <w:b/>
          <w:i/>
          <w:noProof/>
          <w:sz w:val="28"/>
          <w:szCs w:val="28"/>
          <w:highlight w:val="white"/>
          <w:lang w:val="uk-UA"/>
        </w:rPr>
        <w:t>Методи дослідження:</w:t>
      </w:r>
    </w:p>
    <w:p w:rsidR="00F128FF" w:rsidRPr="0010316D" w:rsidRDefault="00A22856" w:rsidP="00F128FF">
      <w:pPr>
        <w:numPr>
          <w:ilvl w:val="0"/>
          <w:numId w:val="2"/>
        </w:numPr>
        <w:tabs>
          <w:tab w:val="clear" w:pos="1440"/>
          <w:tab w:val="num" w:pos="-142"/>
        </w:tabs>
        <w:spacing w:line="360" w:lineRule="auto"/>
        <w:ind w:left="0" w:firstLine="709"/>
        <w:jc w:val="both"/>
        <w:rPr>
          <w:rFonts w:ascii="Times New Roman" w:eastAsia="Times New Roman" w:hAnsi="Times New Roman" w:cs="Times New Roman"/>
          <w:b/>
          <w:i/>
          <w:noProof/>
          <w:sz w:val="28"/>
          <w:szCs w:val="28"/>
          <w:highlight w:val="white"/>
          <w:lang w:val="uk-UA"/>
        </w:rPr>
      </w:pPr>
      <w:r w:rsidRPr="0010316D">
        <w:rPr>
          <w:rFonts w:ascii="Times New Roman" w:eastAsia="Times New Roman" w:hAnsi="Times New Roman" w:cs="Times New Roman"/>
          <w:noProof/>
          <w:sz w:val="28"/>
          <w:szCs w:val="28"/>
          <w:highlight w:val="white"/>
          <w:lang w:val="uk-UA"/>
        </w:rPr>
        <w:t>Теоретичні методи: аналіз, синтез, порівняння, узагальнення наукової літератури з теми сексуальності підлітків та його впливу на їхнє психічне здоров’я.</w:t>
      </w:r>
    </w:p>
    <w:p w:rsidR="00A22856" w:rsidRPr="0010316D" w:rsidRDefault="00A22856" w:rsidP="00F128FF">
      <w:pPr>
        <w:numPr>
          <w:ilvl w:val="0"/>
          <w:numId w:val="2"/>
        </w:numPr>
        <w:tabs>
          <w:tab w:val="clear" w:pos="1440"/>
          <w:tab w:val="num" w:pos="-142"/>
        </w:tabs>
        <w:spacing w:line="360" w:lineRule="auto"/>
        <w:ind w:left="0" w:firstLine="709"/>
        <w:jc w:val="both"/>
        <w:rPr>
          <w:rFonts w:ascii="Times New Roman" w:eastAsia="Times New Roman" w:hAnsi="Times New Roman" w:cs="Times New Roman"/>
          <w:b/>
          <w:i/>
          <w:noProof/>
          <w:sz w:val="28"/>
          <w:szCs w:val="28"/>
          <w:highlight w:val="white"/>
          <w:lang w:val="uk-UA"/>
        </w:rPr>
      </w:pPr>
      <w:r w:rsidRPr="0010316D">
        <w:rPr>
          <w:rFonts w:ascii="Times New Roman" w:eastAsia="Times New Roman" w:hAnsi="Times New Roman" w:cs="Times New Roman"/>
          <w:noProof/>
          <w:sz w:val="28"/>
          <w:szCs w:val="28"/>
          <w:highlight w:val="white"/>
          <w:lang w:val="uk-UA"/>
        </w:rPr>
        <w:t>Емпіричні методи: психодіагностичні методики:</w:t>
      </w:r>
      <w:r w:rsidR="00F128FF" w:rsidRPr="0010316D">
        <w:rPr>
          <w:rFonts w:ascii="Times New Roman" w:eastAsia="Times New Roman" w:hAnsi="Times New Roman" w:cs="Times New Roman"/>
          <w:noProof/>
          <w:sz w:val="28"/>
          <w:szCs w:val="28"/>
          <w:lang w:val="uk-UA"/>
        </w:rPr>
        <w:t xml:space="preserve"> </w:t>
      </w:r>
      <w:r w:rsidRPr="0010316D">
        <w:rPr>
          <w:rFonts w:ascii="Times New Roman" w:eastAsia="Times New Roman" w:hAnsi="Times New Roman" w:cs="Times New Roman"/>
          <w:noProof/>
          <w:sz w:val="28"/>
          <w:szCs w:val="28"/>
          <w:lang w:val="uk-UA"/>
        </w:rPr>
        <w:t>Опитувальник образу власного тіла О.О. Скугарівського як критерій оцінки власної сексуальності;</w:t>
      </w:r>
      <w:r w:rsidR="00F128FF" w:rsidRPr="0010316D">
        <w:rPr>
          <w:rFonts w:ascii="Times New Roman" w:eastAsia="Times New Roman" w:hAnsi="Times New Roman" w:cs="Times New Roman"/>
          <w:noProof/>
          <w:sz w:val="28"/>
          <w:szCs w:val="28"/>
          <w:lang w:val="uk-UA"/>
        </w:rPr>
        <w:t xml:space="preserve"> </w:t>
      </w:r>
      <w:r w:rsidRPr="0010316D">
        <w:rPr>
          <w:rFonts w:ascii="Times New Roman" w:hAnsi="Times New Roman" w:cs="Times New Roman"/>
          <w:noProof/>
          <w:sz w:val="28"/>
          <w:szCs w:val="28"/>
          <w:lang w:val="uk-UA"/>
        </w:rPr>
        <w:t>Опитувальник «Стабільність психічного здоров’я – коротка форма» («</w:t>
      </w:r>
      <w:r w:rsidRPr="0010316D">
        <w:rPr>
          <w:rFonts w:ascii="Times New Roman" w:hAnsi="Times New Roman" w:cs="Times New Roman"/>
          <w:noProof/>
          <w:sz w:val="28"/>
          <w:szCs w:val="28"/>
        </w:rPr>
        <w:t>The</w:t>
      </w:r>
      <w:r w:rsidRPr="0010316D">
        <w:rPr>
          <w:rFonts w:ascii="Times New Roman" w:hAnsi="Times New Roman" w:cs="Times New Roman"/>
          <w:noProof/>
          <w:sz w:val="28"/>
          <w:szCs w:val="28"/>
          <w:lang w:val="uk-UA"/>
        </w:rPr>
        <w:t xml:space="preserve"> </w:t>
      </w:r>
      <w:r w:rsidRPr="0010316D">
        <w:rPr>
          <w:rFonts w:ascii="Times New Roman" w:hAnsi="Times New Roman" w:cs="Times New Roman"/>
          <w:noProof/>
          <w:sz w:val="28"/>
          <w:szCs w:val="28"/>
        </w:rPr>
        <w:t>Mental</w:t>
      </w:r>
      <w:r w:rsidRPr="0010316D">
        <w:rPr>
          <w:rFonts w:ascii="Times New Roman" w:hAnsi="Times New Roman" w:cs="Times New Roman"/>
          <w:noProof/>
          <w:sz w:val="28"/>
          <w:szCs w:val="28"/>
          <w:lang w:val="uk-UA"/>
        </w:rPr>
        <w:t xml:space="preserve"> </w:t>
      </w:r>
      <w:r w:rsidRPr="0010316D">
        <w:rPr>
          <w:rFonts w:ascii="Times New Roman" w:hAnsi="Times New Roman" w:cs="Times New Roman"/>
          <w:noProof/>
          <w:sz w:val="28"/>
          <w:szCs w:val="28"/>
        </w:rPr>
        <w:t>Health</w:t>
      </w:r>
      <w:r w:rsidRPr="0010316D">
        <w:rPr>
          <w:rFonts w:ascii="Times New Roman" w:hAnsi="Times New Roman" w:cs="Times New Roman"/>
          <w:noProof/>
          <w:sz w:val="28"/>
          <w:szCs w:val="28"/>
          <w:lang w:val="uk-UA"/>
        </w:rPr>
        <w:t xml:space="preserve"> </w:t>
      </w:r>
      <w:r w:rsidRPr="0010316D">
        <w:rPr>
          <w:rFonts w:ascii="Times New Roman" w:hAnsi="Times New Roman" w:cs="Times New Roman"/>
          <w:noProof/>
          <w:sz w:val="28"/>
          <w:szCs w:val="28"/>
        </w:rPr>
        <w:t>Continuum</w:t>
      </w:r>
      <w:r w:rsidRPr="0010316D">
        <w:rPr>
          <w:rFonts w:ascii="Times New Roman" w:hAnsi="Times New Roman" w:cs="Times New Roman"/>
          <w:noProof/>
          <w:sz w:val="28"/>
          <w:szCs w:val="28"/>
          <w:lang w:val="uk-UA"/>
        </w:rPr>
        <w:t xml:space="preserve"> - </w:t>
      </w:r>
      <w:r w:rsidRPr="0010316D">
        <w:rPr>
          <w:rFonts w:ascii="Times New Roman" w:hAnsi="Times New Roman" w:cs="Times New Roman"/>
          <w:noProof/>
          <w:sz w:val="28"/>
          <w:szCs w:val="28"/>
        </w:rPr>
        <w:t>Short</w:t>
      </w:r>
      <w:r w:rsidRPr="0010316D">
        <w:rPr>
          <w:rFonts w:ascii="Times New Roman" w:hAnsi="Times New Roman" w:cs="Times New Roman"/>
          <w:noProof/>
          <w:sz w:val="28"/>
          <w:szCs w:val="28"/>
          <w:lang w:val="uk-UA"/>
        </w:rPr>
        <w:t xml:space="preserve"> </w:t>
      </w:r>
      <w:r w:rsidRPr="0010316D">
        <w:rPr>
          <w:rFonts w:ascii="Times New Roman" w:hAnsi="Times New Roman" w:cs="Times New Roman"/>
          <w:noProof/>
          <w:sz w:val="28"/>
          <w:szCs w:val="28"/>
        </w:rPr>
        <w:t>Form</w:t>
      </w:r>
      <w:r w:rsidRPr="0010316D">
        <w:rPr>
          <w:rFonts w:ascii="Times New Roman" w:hAnsi="Times New Roman" w:cs="Times New Roman"/>
          <w:noProof/>
          <w:sz w:val="28"/>
          <w:szCs w:val="28"/>
          <w:lang w:val="uk-UA"/>
        </w:rPr>
        <w:t>») К. Кіза (адаптація Е.Л. Носенко, А.Г. Четверик-Бурчак)</w:t>
      </w:r>
      <w:r w:rsidR="00F128FF" w:rsidRPr="0010316D">
        <w:rPr>
          <w:rFonts w:ascii="Times New Roman" w:hAnsi="Times New Roman" w:cs="Times New Roman"/>
          <w:noProof/>
          <w:sz w:val="28"/>
          <w:szCs w:val="28"/>
          <w:lang w:val="uk-UA"/>
        </w:rPr>
        <w:t xml:space="preserve">; </w:t>
      </w:r>
      <w:r w:rsidRPr="0010316D">
        <w:rPr>
          <w:rFonts w:ascii="Times New Roman" w:eastAsia="Times New Roman" w:hAnsi="Times New Roman" w:cs="Times New Roman"/>
          <w:noProof/>
          <w:sz w:val="28"/>
          <w:szCs w:val="28"/>
          <w:lang w:val="uk-UA"/>
        </w:rPr>
        <w:t>Шкала самооцінки Розенберга.</w:t>
      </w:r>
    </w:p>
    <w:p w:rsidR="00385AD2" w:rsidRPr="0010316D" w:rsidRDefault="00385AD2" w:rsidP="00385AD2">
      <w:pPr>
        <w:spacing w:line="360" w:lineRule="auto"/>
        <w:ind w:firstLine="708"/>
        <w:jc w:val="both"/>
        <w:rPr>
          <w:rFonts w:ascii="Times New Roman" w:eastAsia="Times New Roman" w:hAnsi="Times New Roman" w:cs="Times New Roman"/>
          <w:bCs/>
          <w:sz w:val="28"/>
          <w:szCs w:val="28"/>
          <w:lang w:val="uk-UA" w:eastAsia="ru-RU"/>
        </w:rPr>
      </w:pPr>
      <w:r w:rsidRPr="0010316D">
        <w:rPr>
          <w:rFonts w:ascii="Times New Roman" w:eastAsia="Times New Roman" w:hAnsi="Times New Roman" w:cs="Times New Roman"/>
          <w:b/>
          <w:bCs/>
          <w:sz w:val="28"/>
          <w:szCs w:val="28"/>
          <w:lang w:val="uk-UA" w:eastAsia="ru-RU"/>
        </w:rPr>
        <w:t xml:space="preserve">База проведення дослідження.  </w:t>
      </w:r>
      <w:r w:rsidRPr="0010316D">
        <w:rPr>
          <w:rFonts w:ascii="Times New Roman" w:eastAsia="Times New Roman" w:hAnsi="Times New Roman" w:cs="Times New Roman"/>
          <w:bCs/>
          <w:sz w:val="28"/>
          <w:szCs w:val="28"/>
          <w:lang w:val="uk-UA" w:eastAsia="ru-RU"/>
        </w:rPr>
        <w:t xml:space="preserve">Респондентами виступили </w:t>
      </w:r>
      <w:r w:rsidR="00CE7849" w:rsidRPr="0010316D">
        <w:rPr>
          <w:rFonts w:ascii="Times New Roman" w:eastAsia="Times New Roman" w:hAnsi="Times New Roman" w:cs="Times New Roman"/>
          <w:bCs/>
          <w:sz w:val="28"/>
          <w:szCs w:val="28"/>
          <w:lang w:val="uk-UA" w:eastAsia="ru-RU"/>
        </w:rPr>
        <w:t>60</w:t>
      </w:r>
      <w:r w:rsidRPr="0010316D">
        <w:rPr>
          <w:rFonts w:ascii="Times New Roman" w:eastAsia="Times New Roman" w:hAnsi="Times New Roman" w:cs="Times New Roman"/>
          <w:bCs/>
          <w:sz w:val="28"/>
          <w:szCs w:val="28"/>
          <w:lang w:val="uk-UA" w:eastAsia="ru-RU"/>
        </w:rPr>
        <w:t xml:space="preserve"> </w:t>
      </w:r>
      <w:r w:rsidR="00CE7849" w:rsidRPr="0010316D">
        <w:rPr>
          <w:rFonts w:ascii="Times New Roman" w:eastAsia="Times New Roman" w:hAnsi="Times New Roman" w:cs="Times New Roman"/>
          <w:bCs/>
          <w:sz w:val="28"/>
          <w:szCs w:val="28"/>
          <w:lang w:val="uk-UA" w:eastAsia="ru-RU"/>
        </w:rPr>
        <w:t>учнів загальноосвітніх шкіл віком 15-16 років</w:t>
      </w:r>
      <w:r w:rsidRPr="0010316D">
        <w:rPr>
          <w:rFonts w:ascii="Times New Roman" w:eastAsia="Times New Roman" w:hAnsi="Times New Roman" w:cs="Times New Roman"/>
          <w:bCs/>
          <w:sz w:val="28"/>
          <w:szCs w:val="28"/>
          <w:lang w:val="uk-UA" w:eastAsia="ru-RU"/>
        </w:rPr>
        <w:t>.</w:t>
      </w:r>
    </w:p>
    <w:p w:rsidR="00671ECB" w:rsidRPr="0010316D" w:rsidRDefault="00671ECB" w:rsidP="00385AD2">
      <w:pPr>
        <w:spacing w:line="360" w:lineRule="auto"/>
        <w:ind w:firstLine="708"/>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b/>
          <w:noProof/>
          <w:sz w:val="28"/>
          <w:szCs w:val="28"/>
          <w:lang w:val="uk-UA"/>
        </w:rPr>
        <w:t xml:space="preserve">Апробація результатів дослідження.  </w:t>
      </w:r>
      <w:r w:rsidRPr="0010316D">
        <w:rPr>
          <w:rFonts w:ascii="Times New Roman" w:eastAsia="Times New Roman" w:hAnsi="Times New Roman" w:cs="Times New Roman"/>
          <w:noProof/>
          <w:sz w:val="28"/>
          <w:szCs w:val="28"/>
          <w:lang w:val="uk-UA"/>
        </w:rPr>
        <w:t>Основні результати роботи було представлено й обговорено на 79-ій звітній студентській науковій конференції Одеського національного університету імені І. І. Мечникова.</w:t>
      </w:r>
    </w:p>
    <w:p w:rsidR="00385AD2" w:rsidRPr="0010316D" w:rsidRDefault="00385AD2" w:rsidP="00385AD2">
      <w:pPr>
        <w:spacing w:line="360" w:lineRule="auto"/>
        <w:ind w:firstLine="708"/>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b/>
          <w:noProof/>
          <w:sz w:val="28"/>
          <w:szCs w:val="28"/>
          <w:highlight w:val="white"/>
          <w:lang w:val="uk-UA"/>
        </w:rPr>
        <w:t>Практична значущість</w:t>
      </w:r>
      <w:r w:rsidRPr="0010316D">
        <w:rPr>
          <w:rFonts w:ascii="Times New Roman" w:eastAsia="Times New Roman" w:hAnsi="Times New Roman" w:cs="Times New Roman"/>
          <w:b/>
          <w:i/>
          <w:noProof/>
          <w:sz w:val="28"/>
          <w:szCs w:val="28"/>
          <w:highlight w:val="white"/>
          <w:lang w:val="uk-UA"/>
        </w:rPr>
        <w:t xml:space="preserve"> </w:t>
      </w:r>
      <w:r w:rsidRPr="0010316D">
        <w:rPr>
          <w:rFonts w:ascii="Times New Roman" w:eastAsia="Times New Roman" w:hAnsi="Times New Roman" w:cs="Times New Roman"/>
          <w:noProof/>
          <w:sz w:val="28"/>
          <w:szCs w:val="28"/>
          <w:highlight w:val="white"/>
          <w:lang w:val="uk-UA"/>
        </w:rPr>
        <w:t>роботи визначається у тому, що результати дослідження можуть бути використані у професійній діяльності педагогів, шкільних психологів, психотерапевтів для формування стратегій покращення психічного благополуччя та самооцінки підлітків з урахуванням впливу сексуальності на їхню поведінку.</w:t>
      </w:r>
    </w:p>
    <w:p w:rsidR="009C1AEA" w:rsidRPr="0010316D" w:rsidRDefault="00385AD2" w:rsidP="009C1AEA">
      <w:pPr>
        <w:spacing w:line="360" w:lineRule="auto"/>
        <w:ind w:firstLine="708"/>
        <w:jc w:val="both"/>
        <w:rPr>
          <w:rFonts w:ascii="Times New Roman" w:eastAsia="Times New Roman" w:hAnsi="Times New Roman" w:cs="Times New Roman"/>
          <w:b/>
          <w:bCs/>
          <w:i/>
          <w:sz w:val="28"/>
          <w:szCs w:val="28"/>
          <w:lang w:val="uk-UA" w:eastAsia="ru-RU"/>
        </w:rPr>
      </w:pPr>
      <w:r w:rsidRPr="0010316D">
        <w:rPr>
          <w:rFonts w:ascii="Times New Roman" w:hAnsi="Times New Roman" w:cs="Times New Roman"/>
          <w:b/>
          <w:sz w:val="28"/>
          <w:szCs w:val="28"/>
          <w:lang w:val="uk-UA"/>
        </w:rPr>
        <w:t>Структура роботи</w:t>
      </w:r>
      <w:r w:rsidRPr="003A6652">
        <w:rPr>
          <w:rFonts w:ascii="Times New Roman" w:hAnsi="Times New Roman" w:cs="Times New Roman"/>
          <w:b/>
          <w:sz w:val="28"/>
          <w:szCs w:val="28"/>
          <w:lang w:val="uk-UA"/>
        </w:rPr>
        <w:t xml:space="preserve">. </w:t>
      </w:r>
      <w:r w:rsidRPr="003A6652">
        <w:rPr>
          <w:rFonts w:ascii="Times New Roman" w:hAnsi="Times New Roman" w:cs="Times New Roman"/>
          <w:sz w:val="28"/>
          <w:szCs w:val="28"/>
          <w:lang w:val="uk-UA"/>
        </w:rPr>
        <w:t>Дипломна робота складається зі вступу, двох розділів, висновків до розділів, загальних висновків, списку використаної літератури. Основний зміст викладено на 5</w:t>
      </w:r>
      <w:r w:rsidR="003A6652" w:rsidRPr="003A6652">
        <w:rPr>
          <w:rFonts w:ascii="Times New Roman" w:hAnsi="Times New Roman" w:cs="Times New Roman"/>
          <w:sz w:val="28"/>
          <w:szCs w:val="28"/>
          <w:lang w:val="uk-UA"/>
        </w:rPr>
        <w:t>3</w:t>
      </w:r>
      <w:r w:rsidRPr="003A6652">
        <w:rPr>
          <w:rFonts w:ascii="Times New Roman" w:hAnsi="Times New Roman" w:cs="Times New Roman"/>
          <w:sz w:val="28"/>
          <w:szCs w:val="28"/>
          <w:lang w:val="uk-UA"/>
        </w:rPr>
        <w:t xml:space="preserve"> сторінках друкованого тексту. Кваліфікаційна робота містить</w:t>
      </w:r>
      <w:r w:rsidR="003A6652" w:rsidRPr="003A6652">
        <w:rPr>
          <w:rFonts w:ascii="Times New Roman" w:hAnsi="Times New Roman" w:cs="Times New Roman"/>
          <w:sz w:val="28"/>
          <w:szCs w:val="28"/>
          <w:lang w:val="uk-UA"/>
        </w:rPr>
        <w:t xml:space="preserve"> 2</w:t>
      </w:r>
      <w:r w:rsidRPr="003A6652">
        <w:rPr>
          <w:rFonts w:ascii="Times New Roman" w:hAnsi="Times New Roman" w:cs="Times New Roman"/>
          <w:sz w:val="28"/>
          <w:szCs w:val="28"/>
          <w:lang w:val="uk-UA"/>
        </w:rPr>
        <w:t xml:space="preserve"> таблиц</w:t>
      </w:r>
      <w:r w:rsidR="003A6652" w:rsidRPr="003A6652">
        <w:rPr>
          <w:rFonts w:ascii="Times New Roman" w:hAnsi="Times New Roman" w:cs="Times New Roman"/>
          <w:sz w:val="28"/>
          <w:szCs w:val="28"/>
          <w:lang w:val="uk-UA"/>
        </w:rPr>
        <w:t>і</w:t>
      </w:r>
      <w:r w:rsidRPr="003A6652">
        <w:rPr>
          <w:rFonts w:ascii="Times New Roman" w:hAnsi="Times New Roman" w:cs="Times New Roman"/>
          <w:sz w:val="28"/>
          <w:szCs w:val="28"/>
          <w:lang w:val="uk-UA"/>
        </w:rPr>
        <w:t>. Список використаних джерел нараховує</w:t>
      </w:r>
      <w:r w:rsidR="003A6652" w:rsidRPr="003A6652">
        <w:rPr>
          <w:rFonts w:ascii="Times New Roman" w:hAnsi="Times New Roman" w:cs="Times New Roman"/>
          <w:sz w:val="28"/>
          <w:szCs w:val="28"/>
          <w:lang w:val="uk-UA"/>
        </w:rPr>
        <w:t xml:space="preserve"> 30</w:t>
      </w:r>
      <w:r w:rsidRPr="003A6652">
        <w:rPr>
          <w:rFonts w:ascii="Times New Roman" w:hAnsi="Times New Roman" w:cs="Times New Roman"/>
          <w:sz w:val="28"/>
          <w:szCs w:val="28"/>
          <w:lang w:val="uk-UA"/>
        </w:rPr>
        <w:t xml:space="preserve"> найменувань.</w:t>
      </w:r>
      <w:r w:rsidRPr="0010316D">
        <w:rPr>
          <w:rFonts w:ascii="Times New Roman" w:eastAsia="Times New Roman" w:hAnsi="Times New Roman" w:cs="Times New Roman"/>
          <w:b/>
          <w:bCs/>
          <w:i/>
          <w:sz w:val="28"/>
          <w:szCs w:val="28"/>
          <w:lang w:val="uk-UA" w:eastAsia="ru-RU"/>
        </w:rPr>
        <w:t xml:space="preserve"> </w:t>
      </w:r>
      <w:bookmarkStart w:id="3" w:name="_Toc136532560"/>
    </w:p>
    <w:p w:rsidR="009C1AEA" w:rsidRPr="003A6652" w:rsidRDefault="009C1AEA" w:rsidP="009C1AEA">
      <w:pPr>
        <w:spacing w:line="360" w:lineRule="auto"/>
        <w:ind w:firstLine="708"/>
        <w:jc w:val="both"/>
        <w:rPr>
          <w:rFonts w:ascii="Times New Roman" w:eastAsia="Times New Roman" w:hAnsi="Times New Roman" w:cs="Times New Roman"/>
          <w:bCs/>
          <w:sz w:val="28"/>
          <w:szCs w:val="28"/>
          <w:lang w:val="uk-UA" w:eastAsia="ru-RU"/>
        </w:rPr>
      </w:pPr>
    </w:p>
    <w:p w:rsidR="009C1AEA" w:rsidRPr="003A6652" w:rsidRDefault="009C1AEA" w:rsidP="009C1AEA">
      <w:pPr>
        <w:spacing w:line="360" w:lineRule="auto"/>
        <w:ind w:firstLine="708"/>
        <w:jc w:val="both"/>
        <w:rPr>
          <w:rFonts w:ascii="Times New Roman" w:eastAsia="Times New Roman" w:hAnsi="Times New Roman" w:cs="Times New Roman"/>
          <w:b/>
          <w:bCs/>
          <w:sz w:val="28"/>
          <w:szCs w:val="28"/>
          <w:lang w:val="uk-UA" w:eastAsia="ru-RU"/>
        </w:rPr>
      </w:pPr>
    </w:p>
    <w:p w:rsidR="000A59D9" w:rsidRPr="0010316D" w:rsidRDefault="000A59D9" w:rsidP="009C1AEA">
      <w:pPr>
        <w:spacing w:line="360" w:lineRule="auto"/>
        <w:ind w:firstLine="708"/>
        <w:jc w:val="center"/>
        <w:rPr>
          <w:rFonts w:ascii="Times New Roman" w:hAnsi="Times New Roman" w:cs="Times New Roman"/>
          <w:b/>
          <w:sz w:val="28"/>
          <w:szCs w:val="28"/>
          <w:highlight w:val="yellow"/>
          <w:lang w:val="uk-UA"/>
        </w:rPr>
      </w:pPr>
      <w:r w:rsidRPr="0010316D">
        <w:rPr>
          <w:rFonts w:ascii="Times New Roman" w:hAnsi="Times New Roman" w:cs="Times New Roman"/>
          <w:b/>
          <w:sz w:val="28"/>
          <w:szCs w:val="28"/>
          <w:highlight w:val="white"/>
          <w:lang w:val="uk-UA"/>
        </w:rPr>
        <w:lastRenderedPageBreak/>
        <w:t>РОЗДІЛ 1</w:t>
      </w:r>
      <w:r w:rsidRPr="0010316D">
        <w:rPr>
          <w:rFonts w:ascii="Times New Roman" w:hAnsi="Times New Roman" w:cs="Times New Roman"/>
          <w:b/>
          <w:sz w:val="28"/>
          <w:szCs w:val="28"/>
          <w:highlight w:val="white"/>
          <w:lang w:val="uk-UA"/>
        </w:rPr>
        <w:br/>
      </w:r>
      <w:r w:rsidRPr="0010316D">
        <w:rPr>
          <w:rFonts w:ascii="Times New Roman" w:hAnsi="Times New Roman" w:cs="Times New Roman"/>
          <w:b/>
          <w:sz w:val="28"/>
          <w:szCs w:val="28"/>
          <w:lang w:val="uk-UA"/>
        </w:rPr>
        <w:t xml:space="preserve">ТЕОРЕТИЧНІ </w:t>
      </w:r>
      <w:bookmarkEnd w:id="3"/>
      <w:r w:rsidR="00F65004" w:rsidRPr="0010316D">
        <w:rPr>
          <w:rFonts w:ascii="Times New Roman" w:hAnsi="Times New Roman" w:cs="Times New Roman"/>
          <w:b/>
          <w:sz w:val="28"/>
          <w:szCs w:val="28"/>
          <w:lang w:val="uk-UA"/>
        </w:rPr>
        <w:t>ЗАСАДИ ДОСЛІДЖЕННЯ СЕКСУАЛЬНОЇ ІДЕНТИЧНОСТІ В ПІДЛІТКОВОМУ ВІЦІ</w:t>
      </w:r>
    </w:p>
    <w:p w:rsidR="000A59D9" w:rsidRPr="0010316D" w:rsidRDefault="000A59D9" w:rsidP="000A59D9">
      <w:pPr>
        <w:spacing w:line="360" w:lineRule="auto"/>
        <w:ind w:firstLine="709"/>
        <w:jc w:val="both"/>
        <w:rPr>
          <w:rFonts w:ascii="Times New Roman" w:eastAsia="Times New Roman" w:hAnsi="Times New Roman" w:cs="Times New Roman"/>
          <w:b/>
          <w:noProof/>
          <w:sz w:val="28"/>
          <w:szCs w:val="28"/>
          <w:highlight w:val="white"/>
          <w:lang w:val="uk-UA"/>
        </w:rPr>
      </w:pPr>
    </w:p>
    <w:p w:rsidR="000A59D9" w:rsidRPr="0010316D" w:rsidRDefault="000A59D9" w:rsidP="000A59D9">
      <w:pPr>
        <w:pStyle w:val="22"/>
        <w:rPr>
          <w:i w:val="0"/>
          <w:color w:val="auto"/>
          <w:highlight w:val="white"/>
        </w:rPr>
      </w:pPr>
      <w:bookmarkStart w:id="4" w:name="_Toc136532561"/>
      <w:r w:rsidRPr="0010316D">
        <w:rPr>
          <w:i w:val="0"/>
          <w:color w:val="auto"/>
          <w:highlight w:val="white"/>
        </w:rPr>
        <w:t>1.1.Поняття сексуальності  підлітків</w:t>
      </w:r>
      <w:bookmarkEnd w:id="4"/>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Сучасні психолого-педагогнческне дослідження сексуальної ідентичності свідчать, що це особистісне освіту має досить складний і неоднозначний характер. У більшості робіт під сексуальною ідентичністю розуміється те, як людина усвідомлює і переживає своє «Я» по відношенню до деяких образів-еталонів статі. Встановлено, що недостатня диференційованість як статевих, так і сексуальних еталонів зменшує значущість і вплив сексуальної ідентичності як механізму, який дуже впливає на спосіб життя і спосіб дії, вибір цінностей і сенсожиттєвих орієнтацій тощо.</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У роботах, присвячених дослідженню вікових змін сексуальної ідентичності, описується існування певної кризи її розвитку в осіб підліткового віку.</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Теоретичний аналіз дозволяє констатувати наявність низки проблемних питань, що потребують, на наш погляд, більш точної та детальної опрацювання:</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переважна більшість робіт присвячені вивченню статевої та гендерної ідентичності у дітей, у той час як процес формування сексуальної ідентичності виявляється значно менш вивченим;</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більшість авторів припускають, що специфічні риси статі проявляються в першу чергу у змісті його еталонів і що практично не приділяється уваги структурним та динамічним аспектам сексуальної ідентичності;</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lastRenderedPageBreak/>
        <w:t>-сексуальна ідентичність у представників підліткового віку представлена в літературі як досить стабільна освіта, незважаючи на те, що наявність кризи не спростовується;</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на сьогоднішній день практично повністю відсутні комплексні психолого-педагогічні програми або системи, в яких як основна і головна мета розглядався розвиток і формування сексуальної ідентичності.</w:t>
      </w:r>
    </w:p>
    <w:p w:rsidR="00A416AD" w:rsidRPr="0010316D" w:rsidRDefault="00A416AD" w:rsidP="00A416AD">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Отже, є актуальним і важливим питання вивчення та дослідження сексуальної ідентичності у представників підліткового віку, оскільки саме цей особистісний конструкт є одним із найбільш значущих складових психіки підлітка. Крім того, є необхідність у виявленні методів корекції та профілактики відхиляється підлітків за рахунок ліквідації дисбалансу статеворольової структури.</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В сучасній психології існують різні підходи до вивчення сексуальності орієнтовані на розуміння сексуальності як комплексного явища, що включає багато аспектів. Ось декілька сучасних підходів у дослідженні сексуальності:</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Гендерний підхід: Цей підхід зосереджений на розумінні соціальних і культурних впливів на гендерну ідентичність та вираження сексуальності. Він визнає, що сексуальна ідентичність не обмежується лише біологічною статтю, а формується в процесі взаємодії з оточуючим середовищем.</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Біологічний підхід: Цей підхід зосереджений на розумінні фізіологічних та гормональних аспектів сексуальності. Він досліджує біологічні фактори, такі як генетика, гормональні зміни та фізіологічні процеси, які впливають на сексуальну поведінку та орієнтацію.</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Психологічний підхід: Цей підхід досліджує внутрішні процеси, психологічні чинники і впливи, що впливають на формування і вираження сексуальності. Він орієнтований на розуміння індивідуального досвіду, самосвідомлення, взаємовідношень та психологічних факторів, що впливають на сексуальну поведінку.</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xml:space="preserve">Соціокультурний підхід: Цей підхід вивчає вплив соціальних та культурних факторів на сексуальну ідентичність і поведінку. Він розглядає </w:t>
      </w:r>
      <w:r w:rsidRPr="0010316D">
        <w:rPr>
          <w:rFonts w:ascii="Times New Roman" w:eastAsia="Times New Roman" w:hAnsi="Times New Roman" w:cs="Times New Roman"/>
          <w:noProof/>
          <w:sz w:val="28"/>
          <w:szCs w:val="28"/>
          <w:lang w:val="uk-UA"/>
        </w:rPr>
        <w:lastRenderedPageBreak/>
        <w:t>сексуальність як продукт соціальних норм, цінностей, стереотипів та культурних практик, і вивчає, як ці фактори формують індивідуальне розуміння та вираження сексуальності.</w:t>
      </w:r>
    </w:p>
    <w:p w:rsidR="00A77246" w:rsidRPr="0010316D" w:rsidRDefault="00A77246" w:rsidP="00A7724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Ці підходи часто використовуються в комбінації один з одним, оскільки сексуальність є складним явищем, що включає багато взаємопов'язаних факторів. Вони допомагають дослідникам отримати глибше розуміння сексуальності та впливу різних чинників на формування сексуальної ідентичності та поведінки.</w:t>
      </w:r>
    </w:p>
    <w:p w:rsidR="00527CEF" w:rsidRPr="0010316D" w:rsidRDefault="00527CEF"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Сексуальна ідентичність - один з п'яти компонентів людської сексуальності, який визначається як самоідентифікація індивіда з людьми, що мають ту чи іншу сексуальну орієнтацію, самовідчуття як індивіда з даної сексуальною орієнтацією.</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Сексуальна ідентичність - це особистий внутрішній відчуття та свідомість про свою сексуальну орієнтацію, гендерну ідентичність та статеву приналежність. Вона відображає те, як людина сприймає себе з погляду своєї сексуальної пристрасті, ідентифікації з певною гендерною роллю та тілесної самоідентифікації.</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Сексуальна ідентичність включає такі компоненти:</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Сексуальна орієнтація: Це поняття відноситься до відчуття притягнення або емоційної пристрасті до інших людей. За сексуальною орієнтацією можуть стояти такі терміни, як гетеросексуальність (притягнення до осіб протилежної статі), гомосексуальність (притягнення до осіб тієї ж статі), бісексуальність (притягнення до осіб обох статей), пансексуальність (притягнення до людей незалежно від їхньої статі або гендерної ідентичності) та інші.</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Гендерна ідентичність: Це почуття своєї самоідентифікації за статевими характеристиками. Гендерна ідентичність може бути узгодженою з визначеною при народженні статтю (конгруентна) або неузгодженою з нею (неконгруентна), наприклад, трансгендерність.</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lastRenderedPageBreak/>
        <w:t>Статева приналежність: Це поняття відноситься до фізичних атрибутів тіла та біологічної статі, до якої людина належить при народженні, такі як чоловіча або жіноча стать. Для деяких людей статева приналежність може не співпадати з їхньою гендерною ідентичністю.</w:t>
      </w:r>
    </w:p>
    <w:p w:rsidR="0057670C" w:rsidRPr="0010316D" w:rsidRDefault="0057670C" w:rsidP="0057670C">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Сексуальна ідентичність може варіювати у кожної людини, і вона може розвиватись та змінюватись протягом життя. Важливо відмітити, що сексуальна ідентичність є особистим аспектом кожної людини, і кожна людина має право на свою унікальну сексуальну ідентичність без дискримінації чи осуду.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поведінка підлітків є складною і багатогранною темою, яка включає як фізіологічні, психологічні, соціальні, і культурні аспекти.</w:t>
      </w:r>
    </w:p>
    <w:p w:rsidR="00CF29D7" w:rsidRPr="0010316D" w:rsidRDefault="00CF29D7" w:rsidP="00CF29D7">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Дослідження сексуальної поведінки підлітків є складною і багатогранною темою з декількох причин:</w:t>
      </w:r>
    </w:p>
    <w:p w:rsidR="00CF29D7" w:rsidRPr="0010316D" w:rsidRDefault="00CF29D7" w:rsidP="00F02DF6">
      <w:pPr>
        <w:pStyle w:val="a3"/>
        <w:numPr>
          <w:ilvl w:val="0"/>
          <w:numId w:val="28"/>
        </w:numPr>
        <w:ind w:left="0" w:firstLine="709"/>
        <w:rPr>
          <w:rFonts w:eastAsia="Times New Roman" w:cs="Times New Roman"/>
          <w:noProof/>
          <w:szCs w:val="28"/>
        </w:rPr>
      </w:pPr>
      <w:r w:rsidRPr="0010316D">
        <w:rPr>
          <w:rFonts w:eastAsia="Times New Roman" w:cs="Times New Roman"/>
          <w:noProof/>
          <w:szCs w:val="28"/>
        </w:rPr>
        <w:t>Соціальна складність: Сексуальна поведінка підлітків відбувається в соціальному контексті, де впливають різні чинники, такі як культурні норми, релігійні переконання, гендерні ролі та соціальні стереотипи. Ці фактори можуть впливати на сприйняття, усвідомлення і виявлення сексуальності у підлітків.</w:t>
      </w:r>
    </w:p>
    <w:p w:rsidR="00CF29D7" w:rsidRPr="0010316D" w:rsidRDefault="00CF29D7" w:rsidP="00F02DF6">
      <w:pPr>
        <w:pStyle w:val="a3"/>
        <w:numPr>
          <w:ilvl w:val="0"/>
          <w:numId w:val="28"/>
        </w:numPr>
        <w:ind w:left="0" w:firstLine="709"/>
        <w:rPr>
          <w:rFonts w:eastAsia="Times New Roman" w:cs="Times New Roman"/>
          <w:noProof/>
          <w:szCs w:val="28"/>
        </w:rPr>
      </w:pPr>
      <w:r w:rsidRPr="0010316D">
        <w:rPr>
          <w:rFonts w:eastAsia="Times New Roman" w:cs="Times New Roman"/>
          <w:noProof/>
          <w:szCs w:val="28"/>
        </w:rPr>
        <w:t>Індивідуальні варіації: Кожний підліток має свою унікальну особистість, досвід і контекст життя, що робить їхню сексуальну поведінку різноманітною. Варіації включають сексуальну орієнтацію, гендерну ідентичність, рівень сексуальних знань і навичок, а також рівень соціальної підтримки.</w:t>
      </w:r>
    </w:p>
    <w:p w:rsidR="00CF29D7" w:rsidRPr="0010316D" w:rsidRDefault="00CF29D7" w:rsidP="00F02DF6">
      <w:pPr>
        <w:pStyle w:val="a3"/>
        <w:numPr>
          <w:ilvl w:val="0"/>
          <w:numId w:val="28"/>
        </w:numPr>
        <w:ind w:left="0" w:firstLine="709"/>
        <w:rPr>
          <w:rFonts w:eastAsia="Times New Roman" w:cs="Times New Roman"/>
          <w:noProof/>
          <w:szCs w:val="28"/>
        </w:rPr>
      </w:pPr>
      <w:r w:rsidRPr="0010316D">
        <w:rPr>
          <w:rFonts w:eastAsia="Times New Roman" w:cs="Times New Roman"/>
          <w:noProof/>
          <w:szCs w:val="28"/>
        </w:rPr>
        <w:t>Етичні виклики: Дослідження сексуальної поведінки підлітків стикаються з етичними обмеженнями, пов'язаними з конфіденційністю, добровільністю та захистом прав та добробуту учасників. Дотримання етичних стандартів і забезпечення безпеки і добробуту підлітків у дослідженнях є особливо важливими.</w:t>
      </w:r>
    </w:p>
    <w:p w:rsidR="00CF29D7" w:rsidRPr="0010316D" w:rsidRDefault="00CF29D7" w:rsidP="00F02DF6">
      <w:pPr>
        <w:pStyle w:val="a3"/>
        <w:numPr>
          <w:ilvl w:val="0"/>
          <w:numId w:val="28"/>
        </w:numPr>
        <w:ind w:left="0" w:firstLine="709"/>
        <w:rPr>
          <w:rFonts w:eastAsia="Times New Roman" w:cs="Times New Roman"/>
          <w:noProof/>
          <w:szCs w:val="28"/>
        </w:rPr>
      </w:pPr>
      <w:r w:rsidRPr="0010316D">
        <w:rPr>
          <w:rFonts w:eastAsia="Times New Roman" w:cs="Times New Roman"/>
          <w:noProof/>
          <w:szCs w:val="28"/>
        </w:rPr>
        <w:t xml:space="preserve">Обмежений доступ до інформації: Збір даних про сексуальну поведінку підлітків може бути складним через їхню приватну та особисту </w:t>
      </w:r>
      <w:r w:rsidRPr="0010316D">
        <w:rPr>
          <w:rFonts w:eastAsia="Times New Roman" w:cs="Times New Roman"/>
          <w:noProof/>
          <w:szCs w:val="28"/>
        </w:rPr>
        <w:lastRenderedPageBreak/>
        <w:t>природу. Учасники можуть відчувати стигму, сором або небажання поділитися своїми досвідами. Доступ до адекватної, достовірної і репрезентативної інформації може бути обмеженим.</w:t>
      </w:r>
    </w:p>
    <w:p w:rsidR="00CF29D7" w:rsidRPr="0010316D" w:rsidRDefault="00CF29D7" w:rsidP="00CF29D7">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Усі ці чинники створюють складнощі при проведенні досліджень сексуальної поведінки підлітків, але водночас це важлива тема для наукових досліджень та розвитку належної підліткової сексуальної освіти та підтримки.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Підлітковий період характеризується значними змінами в фізичному, емоційному та соціальному розвитку. Це час, коли молоді люди починають формувати свою сексуальну ідентичність і відкривають для себе нові виміри сексуальності. Вони починають розуміти свої сексуальні почуття, вподобання, орієнтацію та інші аспекти своєї сексуальності.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Зміни, що відбуваються в організмі підлітків під час пубертатного розвитку, впливають на сексуальну поведінку. Під впливом гормонів відбувається фізичне зрілішання, з'являється інтерес до сексуальних стимулів, починаються перші еротичні фантазії та бажання [1, с. 109].</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Соціальне середовище, включаючи сім'ю, ровесників, школу та культурні норми, має суттєвий вплив на сексуальну поведінку підлітків. Родинні цінності, стиль виховання, наявність або відсутність відкритих діалогів про сексуальність можуть впливати на сприйняття і розуміння сексуальності підлітками. Сексуальна поведінка підлітків та молоді охоплює широкий спектр взаємодій та виражень, які пов'язані зі статевістю та сексуальністю. Вона може включати емоційні, фізичні та соціальні аспекти.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Сексуальна поведінка підлітків та молоді зазвичай є нормальною та природною частиною їхнього розвитку. Вона може включати прояви інтимності, відносини, експериментування зі статевістю, самозадоволення, мастурбацію, почуття привабливості та виявлення сексуальних орієнтацій.</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Проте, важливо зазначити, що сексуальна поведінка молоді має бути заснована на добровільності, згоді та взаємному повазі. Нерівність, </w:t>
      </w:r>
      <w:r w:rsidRPr="0010316D">
        <w:rPr>
          <w:rFonts w:ascii="Times New Roman" w:eastAsia="Times New Roman" w:hAnsi="Times New Roman" w:cs="Times New Roman"/>
          <w:noProof/>
          <w:sz w:val="28"/>
          <w:szCs w:val="28"/>
          <w:highlight w:val="white"/>
          <w:lang w:val="uk-UA"/>
        </w:rPr>
        <w:lastRenderedPageBreak/>
        <w:t>насильство або будь-які форми сексуального вищеназваного підлітками або молоддю повинні розглядатися як неприпустимі.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Багат</w:t>
      </w:r>
      <w:r w:rsidR="00CF29D7" w:rsidRPr="0010316D">
        <w:rPr>
          <w:rFonts w:ascii="Times New Roman" w:eastAsia="Times New Roman" w:hAnsi="Times New Roman" w:cs="Times New Roman"/>
          <w:noProof/>
          <w:sz w:val="28"/>
          <w:szCs w:val="28"/>
          <w:highlight w:val="white"/>
          <w:lang w:val="uk-UA"/>
        </w:rPr>
        <w:t>о країн мають законодавство, я</w:t>
      </w:r>
      <w:r w:rsidRPr="0010316D">
        <w:rPr>
          <w:rFonts w:ascii="Times New Roman" w:eastAsia="Times New Roman" w:hAnsi="Times New Roman" w:cs="Times New Roman"/>
          <w:noProof/>
          <w:sz w:val="28"/>
          <w:szCs w:val="28"/>
          <w:highlight w:val="white"/>
          <w:lang w:val="uk-UA"/>
        </w:rPr>
        <w:t>ке встановлює вікові межі щодо згоди на сексуальну активність. Ці вікові межі можуть варіюватися залежно від юрисдикції, але їхнім головним призначенням є захист молоді від сексуальної експлуатації та забезпечення їхньої безпеки.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Важливо також, щоб молоді люди отримували належну сексуальну освіту, яка б надавала їм інформацію про безпечний секс, здоров'я та репродуктивність, згоду, відповідальність та захист від СНІДу та інших статевих хвороб [1, с. 109].</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Узагалі, розуміння сексуальної поведінки підлітків та молоді є важливим аспектом їхнього зростання та розвитку, і має бути підтримане належними освітніми та психологічними ресурсами. Поняття сексуальної поведінки є складним і має декілька аспектів, які розвивалися протягом багатьох років.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Відділення сексуальності від розмноження: сексуальна поведінка в давніх культурах була примарно пов'язана з розмноженням. Однак з часом сексуальність була розглянута як окремий аспект людського життя, незалежний від розмноження.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Вплив культури і суспільства: сексуальна поведінка сильно залежить від культурних та суспільних норм. У різних епохах і культурах існували різні стандарти та очікування щодо сексуальності. З часом змінювалися погляди на сексуальну поведінку, у тому числі ставлення до стереотипів, розширення прав жінок та розуміння різних форм сексуальності [2, с. 308].</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Наукові дослідження: розвиток психології, соціології та інших галузей науки дав можливість більш детально вивчати сексуальну поведінку. Наукові дослідження допомогли розкрити різноманітні аспекти сексуальності, включаючи орієнтацію, статеву ідентичність, сексуальні девіації та інші.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 xml:space="preserve">      У сучасному світі спостерігається все більше відкритості та розуміння різноманіття сексуальної поведінки. За останні роки поняття сексуальної орієнтації, гендерної ідентичності та відношення до сексуалізованого контенту претерпіли зміни.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Зростаюча свідомість про етичні аспекти сексуальної поведінки призвела до змін у сприйнятті дозволених та недозволених форм поведінки, боротьби з сексуальним насильством та згвалтуванням, охорони прав людей у сексуальних відносинах та запобігання насильству на статевих ґрунтах. Це лише загальні роздуми про розвиток поняття сексуальної поведінки. Точний розвиток може варіюватися залежно від культурного, соціального і історичного контексту [3, с. 98].</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Соціальний фактор грає важливу роль у формуванні сексуальної поведінки підлітків. Підлітковий період є часом інтенсивних змін у фізичному, емоційному та соціальному розвитку, і соціальне оточення має значний вплив на те, як підлітки сприймають і розуміють сексуальність.</w:t>
      </w:r>
    </w:p>
    <w:p w:rsidR="005E42D2" w:rsidRPr="0010316D" w:rsidRDefault="00CF29D7" w:rsidP="005E42D2">
      <w:pPr>
        <w:tabs>
          <w:tab w:val="left" w:pos="709"/>
        </w:tabs>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highlight w:val="white"/>
          <w:lang w:val="uk-UA"/>
        </w:rPr>
        <w:t xml:space="preserve">  </w:t>
      </w:r>
      <w:r w:rsidR="005E42D2" w:rsidRPr="0010316D">
        <w:rPr>
          <w:rFonts w:ascii="Times New Roman" w:eastAsia="Times New Roman" w:hAnsi="Times New Roman" w:cs="Times New Roman"/>
          <w:noProof/>
          <w:sz w:val="28"/>
          <w:szCs w:val="28"/>
          <w:lang w:val="uk-UA"/>
        </w:rPr>
        <w:t>Соціальний фактор відіграє важливу роль у формуванні сексуальної поведінки підлітків. Соціальне оточення, культурні норми, стереотипи та соціальні очікування впливають на сприйняття, усвідомлення та виявлення сексуальності. Ось кілька способів, яким соціальний фактор може впливати на сексуальну поведінку підлітків:</w:t>
      </w:r>
    </w:p>
    <w:p w:rsidR="005E42D2" w:rsidRPr="0010316D" w:rsidRDefault="005E42D2" w:rsidP="00F02DF6">
      <w:pPr>
        <w:tabs>
          <w:tab w:val="left" w:pos="0"/>
        </w:tabs>
        <w:spacing w:line="360" w:lineRule="auto"/>
        <w:ind w:firstLine="709"/>
        <w:jc w:val="both"/>
        <w:rPr>
          <w:rFonts w:ascii="Times New Roman" w:eastAsia="Times New Roman" w:hAnsi="Times New Roman" w:cs="Times New Roman"/>
          <w:noProof/>
          <w:sz w:val="28"/>
          <w:szCs w:val="28"/>
        </w:rPr>
      </w:pPr>
      <w:r w:rsidRPr="0010316D">
        <w:rPr>
          <w:rFonts w:ascii="Times New Roman" w:eastAsia="Times New Roman" w:hAnsi="Times New Roman" w:cs="Times New Roman"/>
          <w:noProof/>
          <w:sz w:val="28"/>
          <w:szCs w:val="28"/>
        </w:rPr>
        <w:t>Культурні норми і цінності: Культурні норми визначають те, що вважається прийнятною або неприйнятною сексуальною поведінкою. Суспільні цінності, релігійні переконання, етичні норми та соціальні очікування можуть впливати на те, як підлітки сприймають і виявляють свою сексуальність.</w:t>
      </w:r>
    </w:p>
    <w:p w:rsidR="005E42D2" w:rsidRPr="0010316D" w:rsidRDefault="005E42D2" w:rsidP="00F02DF6">
      <w:pPr>
        <w:tabs>
          <w:tab w:val="left" w:pos="0"/>
        </w:tabs>
        <w:spacing w:line="360" w:lineRule="auto"/>
        <w:ind w:firstLine="709"/>
        <w:jc w:val="both"/>
        <w:rPr>
          <w:rFonts w:ascii="Times New Roman" w:eastAsia="Times New Roman" w:hAnsi="Times New Roman" w:cs="Times New Roman"/>
          <w:noProof/>
          <w:sz w:val="28"/>
          <w:szCs w:val="28"/>
        </w:rPr>
      </w:pPr>
      <w:r w:rsidRPr="0010316D">
        <w:rPr>
          <w:rFonts w:ascii="Times New Roman" w:eastAsia="Times New Roman" w:hAnsi="Times New Roman" w:cs="Times New Roman"/>
          <w:noProof/>
          <w:sz w:val="28"/>
          <w:szCs w:val="28"/>
        </w:rPr>
        <w:t>Гендерні ролі та очікування: Гендерні ролі і стереотипи визначають, як очікується, щоб хлопці та дівчата поводилися у сексуальних ситуаціях. Це може впливати на усвідомлення сексуальних прав, вибір партнерів, вживання контрацептивів та рішення щодо сексуальної активності.</w:t>
      </w:r>
    </w:p>
    <w:p w:rsidR="005E42D2" w:rsidRPr="0010316D" w:rsidRDefault="005E42D2" w:rsidP="00F02DF6">
      <w:pPr>
        <w:tabs>
          <w:tab w:val="left" w:pos="0"/>
        </w:tabs>
        <w:spacing w:line="360" w:lineRule="auto"/>
        <w:ind w:firstLine="709"/>
        <w:jc w:val="both"/>
        <w:rPr>
          <w:rFonts w:ascii="Times New Roman" w:eastAsia="Times New Roman" w:hAnsi="Times New Roman" w:cs="Times New Roman"/>
          <w:noProof/>
          <w:sz w:val="28"/>
          <w:szCs w:val="28"/>
        </w:rPr>
      </w:pPr>
      <w:r w:rsidRPr="0010316D">
        <w:rPr>
          <w:rFonts w:ascii="Times New Roman" w:eastAsia="Times New Roman" w:hAnsi="Times New Roman" w:cs="Times New Roman"/>
          <w:noProof/>
          <w:sz w:val="28"/>
          <w:szCs w:val="28"/>
        </w:rPr>
        <w:lastRenderedPageBreak/>
        <w:t>Соціальні медіа та вплив пірацтва: Вплив соціальних медіа, включаючи фільми, телепрограми, музику та Інтернет, може формувати уявлення підлітків про сексуальність. Візуальні зображення, поведінка та норми, які вони бачать в медіа, можуть впливати на їхні уявлення про ідеальних партнерів, сексуальність і очікування.</w:t>
      </w:r>
    </w:p>
    <w:p w:rsidR="005E42D2" w:rsidRPr="0010316D" w:rsidRDefault="005E42D2" w:rsidP="00F02DF6">
      <w:pPr>
        <w:tabs>
          <w:tab w:val="left" w:pos="0"/>
        </w:tabs>
        <w:spacing w:line="360" w:lineRule="auto"/>
        <w:ind w:firstLine="709"/>
        <w:jc w:val="both"/>
        <w:rPr>
          <w:rFonts w:ascii="Times New Roman" w:eastAsia="Times New Roman" w:hAnsi="Times New Roman" w:cs="Times New Roman"/>
          <w:noProof/>
          <w:sz w:val="28"/>
          <w:szCs w:val="28"/>
        </w:rPr>
      </w:pPr>
      <w:proofErr w:type="gramStart"/>
      <w:r w:rsidRPr="0010316D">
        <w:rPr>
          <w:rFonts w:ascii="Times New Roman" w:eastAsia="Times New Roman" w:hAnsi="Times New Roman" w:cs="Times New Roman"/>
          <w:noProof/>
          <w:sz w:val="28"/>
          <w:szCs w:val="28"/>
        </w:rPr>
        <w:t>Родинні цінності та комунікація: Родинні цінності та спосіб комунікації щодо сексуальності також впливають на усвідомлення та поведінку підлітків. Відкрита, підтримуюча та інформативна комунікація в родині може сприяти здоровому розвитку сексуальності та знизити ризик небажаних наслідків.</w:t>
      </w:r>
      <w:proofErr w:type="gramEnd"/>
    </w:p>
    <w:p w:rsidR="005A385D" w:rsidRPr="0010316D" w:rsidRDefault="005E42D2" w:rsidP="005E42D2">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Враховуючи ці соціальні фактори, важливо забезпечити належну сексуальну освіту, відкриту комунікацію та підтримку, щоб допомогти підліткам усвідомити свої права, границі та приймати відповідальні рішення щодо своєї сексуальної поведінки.</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Оточуючі підлітків, такі як родина, друзі, школа та мас-медіа, можуть впливати на їх уявлення про сексуальність, норми, цінності та очікування. </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Сімейне середовище та батьківські ставлення до сексуальності можуть сильно впливати на підлітків. Виховання, комунікація з батьками та приклад, який надають батьки, можуть впливати на розуміння та впровадження здорових сексуальних норм.</w:t>
      </w:r>
    </w:p>
    <w:p w:rsidR="005E42D2" w:rsidRPr="0010316D" w:rsidRDefault="005E42D2" w:rsidP="005E42D2">
      <w:pPr>
        <w:tabs>
          <w:tab w:val="left" w:pos="709"/>
        </w:tabs>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Сімейне середовище та батьківські ставлення до сексуальності мають значний вплив на підлітків. Ось декілька способів, якими ці фактори можуть впливати на підлітків:</w:t>
      </w:r>
    </w:p>
    <w:p w:rsidR="005E42D2" w:rsidRPr="0010316D" w:rsidRDefault="005E42D2" w:rsidP="005E42D2">
      <w:pPr>
        <w:pStyle w:val="a3"/>
        <w:numPr>
          <w:ilvl w:val="0"/>
          <w:numId w:val="16"/>
        </w:numPr>
        <w:tabs>
          <w:tab w:val="left" w:pos="709"/>
        </w:tabs>
        <w:ind w:left="0" w:firstLine="709"/>
        <w:rPr>
          <w:rFonts w:eastAsia="Times New Roman" w:cs="Times New Roman"/>
          <w:noProof/>
          <w:szCs w:val="28"/>
        </w:rPr>
      </w:pPr>
      <w:r w:rsidRPr="0010316D">
        <w:rPr>
          <w:rFonts w:eastAsia="Times New Roman" w:cs="Times New Roman"/>
          <w:noProof/>
          <w:szCs w:val="28"/>
        </w:rPr>
        <w:t>Комунікація: Відкрита та сприятлива комунікація про сексуальність між батьками та підлітками допомагає створити атмосферу відкритості, довіри та підтримки. Батьки, які вміють вислуховувати та відповідати на питання підлітків, надають їм необхідну інформацію та допомогу у формуванні позитивного та здорового розуміння сексуальності.</w:t>
      </w:r>
    </w:p>
    <w:p w:rsidR="005E42D2" w:rsidRPr="0010316D" w:rsidRDefault="005E42D2" w:rsidP="005E42D2">
      <w:pPr>
        <w:pStyle w:val="a3"/>
        <w:numPr>
          <w:ilvl w:val="0"/>
          <w:numId w:val="16"/>
        </w:numPr>
        <w:tabs>
          <w:tab w:val="left" w:pos="709"/>
        </w:tabs>
        <w:ind w:left="0" w:firstLine="709"/>
        <w:rPr>
          <w:rFonts w:eastAsia="Times New Roman" w:cs="Times New Roman"/>
          <w:noProof/>
          <w:szCs w:val="28"/>
        </w:rPr>
      </w:pPr>
      <w:r w:rsidRPr="0010316D">
        <w:rPr>
          <w:rFonts w:eastAsia="Times New Roman" w:cs="Times New Roman"/>
          <w:noProof/>
          <w:szCs w:val="28"/>
        </w:rPr>
        <w:t xml:space="preserve">Цінності та ставлення: Батьківські цінності та ставлення до сексуальності мають великий вплив на підлітків. Якщо батьки показують повагу до сексуальності як нормальної та природної частини життя, це </w:t>
      </w:r>
      <w:r w:rsidRPr="0010316D">
        <w:rPr>
          <w:rFonts w:eastAsia="Times New Roman" w:cs="Times New Roman"/>
          <w:noProof/>
          <w:szCs w:val="28"/>
        </w:rPr>
        <w:lastRenderedPageBreak/>
        <w:t>сприяє позитивному усвідомленню підлітками своєї сексуальності. З іншого боку, якщо батьки висловлюють стид, сором або негативні ставлення до сексуальності, це може пригнічувати підлітків і заважати їм усвідомити та виразити свої потреби та бажання.</w:t>
      </w:r>
    </w:p>
    <w:p w:rsidR="005E42D2" w:rsidRPr="0010316D" w:rsidRDefault="005E42D2" w:rsidP="005E42D2">
      <w:pPr>
        <w:pStyle w:val="a3"/>
        <w:numPr>
          <w:ilvl w:val="0"/>
          <w:numId w:val="16"/>
        </w:numPr>
        <w:tabs>
          <w:tab w:val="left" w:pos="709"/>
        </w:tabs>
        <w:ind w:left="0" w:firstLine="709"/>
        <w:rPr>
          <w:rFonts w:eastAsia="Times New Roman" w:cs="Times New Roman"/>
          <w:noProof/>
          <w:szCs w:val="28"/>
        </w:rPr>
      </w:pPr>
      <w:r w:rsidRPr="0010316D">
        <w:rPr>
          <w:rFonts w:eastAsia="Times New Roman" w:cs="Times New Roman"/>
          <w:noProof/>
          <w:szCs w:val="28"/>
        </w:rPr>
        <w:t>Приклад батьківської поведінки: Батьки виступають важливим прикладом для своїх дітей, включаючи підлітків, коли розглядається сексуальна поведінка. Якщо батьки демонструють здорові, відповідальні та поважні стосунки, це може впливати на усвідомлення та ставлення підлітків до сексуальності. Відображення взаємоповаги, здорової комунікації та безпеки у відносинах батьків може надихати підлітків на здорові стосунки у майбутньому.</w:t>
      </w:r>
    </w:p>
    <w:p w:rsidR="005E42D2" w:rsidRPr="0010316D" w:rsidRDefault="005E42D2" w:rsidP="005E42D2">
      <w:pPr>
        <w:pStyle w:val="a3"/>
        <w:numPr>
          <w:ilvl w:val="0"/>
          <w:numId w:val="16"/>
        </w:numPr>
        <w:tabs>
          <w:tab w:val="left" w:pos="709"/>
        </w:tabs>
        <w:ind w:left="0" w:firstLine="709"/>
        <w:rPr>
          <w:rFonts w:eastAsia="Times New Roman" w:cs="Times New Roman"/>
          <w:noProof/>
          <w:szCs w:val="28"/>
        </w:rPr>
      </w:pPr>
      <w:r w:rsidRPr="0010316D">
        <w:rPr>
          <w:rFonts w:eastAsia="Times New Roman" w:cs="Times New Roman"/>
          <w:noProof/>
          <w:szCs w:val="28"/>
        </w:rPr>
        <w:t>Сімейні цінності та релігійні переконання: Релігійні переконання та сімейні цінності також впливають на усвідомлення підлітків щодо сексуальності. Різні релігії та сімейні традиції можуть мати власні переконання та правила щодо сексуальності. Важливо, щоб батьки займалися відкритим діалогом та збагачували розуміння підлітків про сексуальність, забезпечуючи баланс між релігійними ученнями та потребами підлітка.</w:t>
      </w:r>
    </w:p>
    <w:p w:rsidR="005E42D2" w:rsidRPr="0010316D" w:rsidRDefault="005E42D2" w:rsidP="005E42D2">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Враховуючи ці фактори, батьки можуть грати важливу роль у формуванні позитивного та здорового усвідомлення сексуальності у підлітків. Відкрита комунікація, підтримка, пояснення та прикладність у батьківському підході можуть створювати засади для здорових стосунків та розвитку сексуальної самоідентифікації підлітків.</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Шкільна програма з сексуальної освіти може впливати на знання та усвідомлення підлітків про сексуальність, захист від СНІДу та інших статевих захворювань, а також на ставлення до сексуальної поведінки.</w:t>
      </w:r>
    </w:p>
    <w:p w:rsidR="00DF0DF7" w:rsidRPr="0010316D" w:rsidRDefault="000A59D9" w:rsidP="00DF0DF7">
      <w:pPr>
        <w:tabs>
          <w:tab w:val="left" w:pos="709"/>
        </w:tabs>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highlight w:val="white"/>
          <w:lang w:val="uk-UA"/>
        </w:rPr>
        <w:t xml:space="preserve"> </w:t>
      </w:r>
      <w:r w:rsidR="00DF0DF7" w:rsidRPr="0010316D">
        <w:rPr>
          <w:rFonts w:ascii="Times New Roman" w:eastAsia="Times New Roman" w:hAnsi="Times New Roman" w:cs="Times New Roman"/>
          <w:noProof/>
          <w:sz w:val="28"/>
          <w:szCs w:val="28"/>
          <w:lang w:val="uk-UA"/>
        </w:rPr>
        <w:t>Шкільна програма з сексуальної освіти може впливати на знання та усвідомлення підлітків про сексуальність в різних аспектах. Ось кілька способів, якими шкільна програма може мати позитивний вплив:</w:t>
      </w:r>
    </w:p>
    <w:p w:rsidR="00DF0DF7" w:rsidRPr="0010316D" w:rsidRDefault="00DF0DF7" w:rsidP="00DF0DF7">
      <w:pPr>
        <w:pStyle w:val="a3"/>
        <w:numPr>
          <w:ilvl w:val="0"/>
          <w:numId w:val="14"/>
        </w:numPr>
        <w:tabs>
          <w:tab w:val="left" w:pos="709"/>
        </w:tabs>
        <w:ind w:left="0" w:firstLine="709"/>
        <w:rPr>
          <w:rFonts w:eastAsia="Times New Roman" w:cs="Times New Roman"/>
          <w:noProof/>
          <w:szCs w:val="28"/>
        </w:rPr>
      </w:pPr>
      <w:r w:rsidRPr="0010316D">
        <w:rPr>
          <w:rFonts w:eastAsia="Times New Roman" w:cs="Times New Roman"/>
          <w:noProof/>
          <w:szCs w:val="28"/>
        </w:rPr>
        <w:t xml:space="preserve">Інформаційна освіта: Шкільна програма надає підліткам важливі та достовірні знання про репродуктивне здоров'я, анатомію, фізіологію та </w:t>
      </w:r>
      <w:r w:rsidRPr="0010316D">
        <w:rPr>
          <w:rFonts w:eastAsia="Times New Roman" w:cs="Times New Roman"/>
          <w:noProof/>
          <w:szCs w:val="28"/>
        </w:rPr>
        <w:lastRenderedPageBreak/>
        <w:t>функціонування статевої системи, контрацепцію, захист від СНІДу та інших статево-переданих інфекцій. Це допомагає усвідомити важливі аспекти сексуальності та розпізнати міфи та недостовірну інформацію.</w:t>
      </w:r>
    </w:p>
    <w:p w:rsidR="00DF0DF7" w:rsidRPr="0010316D" w:rsidRDefault="00DF0DF7" w:rsidP="00DF0DF7">
      <w:pPr>
        <w:pStyle w:val="a3"/>
        <w:numPr>
          <w:ilvl w:val="0"/>
          <w:numId w:val="14"/>
        </w:numPr>
        <w:tabs>
          <w:tab w:val="left" w:pos="709"/>
        </w:tabs>
        <w:ind w:left="0" w:firstLine="709"/>
        <w:rPr>
          <w:rFonts w:eastAsia="Times New Roman" w:cs="Times New Roman"/>
          <w:noProof/>
          <w:szCs w:val="28"/>
        </w:rPr>
      </w:pPr>
      <w:r w:rsidRPr="0010316D">
        <w:rPr>
          <w:rFonts w:eastAsia="Times New Roman" w:cs="Times New Roman"/>
          <w:noProof/>
          <w:szCs w:val="28"/>
        </w:rPr>
        <w:t>Розвиток навичок прийняття рішень: Шкільна програма може навчити підлітків навичкам прийняття відповідальних рішень у сфері сексуальності, включаючи встановлення границь, згоду, захист від небажаних вагітностей та захист від СНІДу. Це сприяє розвитку вмінь збереження фізичного та емоційного благополуччя.</w:t>
      </w:r>
    </w:p>
    <w:p w:rsidR="00DF0DF7" w:rsidRPr="0010316D" w:rsidRDefault="00DF0DF7" w:rsidP="00DF0DF7">
      <w:pPr>
        <w:pStyle w:val="a3"/>
        <w:numPr>
          <w:ilvl w:val="0"/>
          <w:numId w:val="14"/>
        </w:numPr>
        <w:tabs>
          <w:tab w:val="left" w:pos="709"/>
        </w:tabs>
        <w:ind w:left="0" w:firstLine="709"/>
        <w:rPr>
          <w:rFonts w:eastAsia="Times New Roman" w:cs="Times New Roman"/>
          <w:noProof/>
          <w:szCs w:val="28"/>
        </w:rPr>
      </w:pPr>
      <w:r w:rsidRPr="0010316D">
        <w:rPr>
          <w:rFonts w:eastAsia="Times New Roman" w:cs="Times New Roman"/>
          <w:noProof/>
          <w:szCs w:val="28"/>
        </w:rPr>
        <w:t>Стимулювання комунікації: Шкільна програма може сприяти відкритому та здоровому спілкуванню про сексуальність між підлітками, вчителями та батьками. Це допомагає розширити розуміння підлітків про різні аспекти сексуальності, включаючи гендерну рівність, сексуальну орієнтацію та ідентичність.</w:t>
      </w:r>
    </w:p>
    <w:p w:rsidR="00DF0DF7" w:rsidRPr="0010316D" w:rsidRDefault="00DF0DF7" w:rsidP="00DF0DF7">
      <w:pPr>
        <w:pStyle w:val="a3"/>
        <w:numPr>
          <w:ilvl w:val="0"/>
          <w:numId w:val="14"/>
        </w:numPr>
        <w:tabs>
          <w:tab w:val="left" w:pos="709"/>
        </w:tabs>
        <w:ind w:left="0" w:firstLine="709"/>
        <w:rPr>
          <w:rFonts w:eastAsia="Times New Roman" w:cs="Times New Roman"/>
          <w:noProof/>
          <w:szCs w:val="28"/>
        </w:rPr>
      </w:pPr>
      <w:r w:rsidRPr="0010316D">
        <w:rPr>
          <w:rFonts w:eastAsia="Times New Roman" w:cs="Times New Roman"/>
          <w:noProof/>
          <w:szCs w:val="28"/>
        </w:rPr>
        <w:t>Зменшення стигми та нормалізація: Шкільна програма може впливати на зниження стигми, пов'язаної з сексуальністю, та нормалізувати обговорення сексуальних питань. Це допомагає підліткам почуватися більш комфортно та підтриманою, а також розуміти різноманітність сексуальних ідентичностей та орієнтацій.</w:t>
      </w:r>
    </w:p>
    <w:p w:rsidR="00DF0DF7" w:rsidRPr="0010316D" w:rsidRDefault="00DF0DF7" w:rsidP="00DF0DF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Важливо, щоб шкільні програми з сексуальної освіти були належно структуровані, науково обґрунтованими, віково відповідними та забезпечували конфіденційність та безпеку учасників. Окрім школи, родина, спільнота та соціальні медіа також впливають на усвідомлення підлітків про сексуальність, тому важливо мати комплексний підхід до сексуальної освіти, що поєднує різні контексти.</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Вплив друзів та ровесників може бути значним на підлітків. Соціальний тиск, схильність до підкорення груповим нормам та прагнення отримати прийняття можуть впливати на ризиковану сексуальну поведінку.</w:t>
      </w:r>
    </w:p>
    <w:p w:rsidR="00D30FA8" w:rsidRPr="0010316D" w:rsidRDefault="000A59D9" w:rsidP="00D30FA8">
      <w:pPr>
        <w:tabs>
          <w:tab w:val="left" w:pos="709"/>
        </w:tabs>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highlight w:val="white"/>
          <w:lang w:val="uk-UA"/>
        </w:rPr>
        <w:t xml:space="preserve">  </w:t>
      </w:r>
      <w:r w:rsidR="00D30FA8" w:rsidRPr="0010316D">
        <w:rPr>
          <w:rFonts w:ascii="Times New Roman" w:eastAsia="Times New Roman" w:hAnsi="Times New Roman" w:cs="Times New Roman"/>
          <w:noProof/>
          <w:sz w:val="28"/>
          <w:szCs w:val="28"/>
          <w:lang w:val="uk-UA"/>
        </w:rPr>
        <w:t xml:space="preserve">Соціальний тиск, схильність до підкорення груповим нормам та прагнення отримати прийняття можуть впливати на ризиковану сексуальну </w:t>
      </w:r>
      <w:r w:rsidR="00D30FA8" w:rsidRPr="0010316D">
        <w:rPr>
          <w:rFonts w:ascii="Times New Roman" w:eastAsia="Times New Roman" w:hAnsi="Times New Roman" w:cs="Times New Roman"/>
          <w:noProof/>
          <w:sz w:val="28"/>
          <w:szCs w:val="28"/>
          <w:lang w:val="uk-UA"/>
        </w:rPr>
        <w:lastRenderedPageBreak/>
        <w:t>поведінку у підлітків. Ось декілька способів, яким ці фактори можуть впливати:</w:t>
      </w:r>
    </w:p>
    <w:p w:rsidR="00D30FA8" w:rsidRPr="0010316D" w:rsidRDefault="00D30FA8" w:rsidP="00D30FA8">
      <w:pPr>
        <w:pStyle w:val="a3"/>
        <w:numPr>
          <w:ilvl w:val="0"/>
          <w:numId w:val="17"/>
        </w:numPr>
        <w:tabs>
          <w:tab w:val="left" w:pos="709"/>
        </w:tabs>
        <w:ind w:left="0" w:firstLine="709"/>
        <w:rPr>
          <w:rFonts w:eastAsia="Times New Roman" w:cs="Times New Roman"/>
          <w:noProof/>
          <w:szCs w:val="28"/>
        </w:rPr>
      </w:pPr>
      <w:r w:rsidRPr="0010316D">
        <w:rPr>
          <w:rFonts w:eastAsia="Times New Roman" w:cs="Times New Roman"/>
          <w:noProof/>
          <w:szCs w:val="28"/>
        </w:rPr>
        <w:t>Групові норми і очікування: Підлітки часто прагнуть вписатися у свою ровесницьку групу і бути прийнятими. Якщо в групі визначені негативні або небезпечні норми щодо сексуальності, підлітки можуть піддаватися цьому соціальному тиску, щоб задовольнити очікування групи, навіть якщо це призводить до ризикованої сексуальної поведінки.</w:t>
      </w:r>
    </w:p>
    <w:p w:rsidR="00D30FA8" w:rsidRPr="0010316D" w:rsidRDefault="00D30FA8" w:rsidP="00D30FA8">
      <w:pPr>
        <w:pStyle w:val="a3"/>
        <w:numPr>
          <w:ilvl w:val="0"/>
          <w:numId w:val="17"/>
        </w:numPr>
        <w:tabs>
          <w:tab w:val="left" w:pos="709"/>
        </w:tabs>
        <w:ind w:left="0" w:firstLine="709"/>
        <w:rPr>
          <w:rFonts w:eastAsia="Times New Roman" w:cs="Times New Roman"/>
          <w:noProof/>
          <w:szCs w:val="28"/>
        </w:rPr>
      </w:pPr>
      <w:r w:rsidRPr="0010316D">
        <w:rPr>
          <w:rFonts w:eastAsia="Times New Roman" w:cs="Times New Roman"/>
          <w:noProof/>
          <w:szCs w:val="28"/>
        </w:rPr>
        <w:t>Прагнення до прийняття: Бажання бути прийнятими і соціально інтегрованими може підштовхнути підлітків до ризикованої сексуальної поведінки. Вони можуть відчувати тиск на виявлення своєї сексуальності, партнерство або відносини, щоб задовольнити очікування оточуючих.</w:t>
      </w:r>
    </w:p>
    <w:p w:rsidR="00D30FA8" w:rsidRPr="0010316D" w:rsidRDefault="00D30FA8" w:rsidP="00D30FA8">
      <w:pPr>
        <w:pStyle w:val="a3"/>
        <w:numPr>
          <w:ilvl w:val="0"/>
          <w:numId w:val="17"/>
        </w:numPr>
        <w:tabs>
          <w:tab w:val="left" w:pos="709"/>
        </w:tabs>
        <w:ind w:left="0" w:firstLine="709"/>
        <w:rPr>
          <w:rFonts w:eastAsia="Times New Roman" w:cs="Times New Roman"/>
          <w:noProof/>
          <w:szCs w:val="28"/>
        </w:rPr>
      </w:pPr>
      <w:r w:rsidRPr="0010316D">
        <w:rPr>
          <w:rFonts w:eastAsia="Times New Roman" w:cs="Times New Roman"/>
          <w:noProof/>
          <w:szCs w:val="28"/>
        </w:rPr>
        <w:t>Брак самоідентифікації: У підлітковому віці формується самоідентифікація і пошук особистої ідентичності. У цьому процесі підлітки можуть бути вразливими до впливу групових норм та соціального тиску, оскільки вони намагаються з'ясувати, до кого вони належать і яким чином хочуть бути сприйнятими. Це може призводити до прийняття ризикованої сексуальної поведінки, щоб відповісти на потребу у самовираженні та прийнятті.</w:t>
      </w:r>
    </w:p>
    <w:p w:rsidR="00D30FA8" w:rsidRPr="0010316D" w:rsidRDefault="00D30FA8" w:rsidP="00D30FA8">
      <w:pPr>
        <w:pStyle w:val="a3"/>
        <w:numPr>
          <w:ilvl w:val="0"/>
          <w:numId w:val="17"/>
        </w:numPr>
        <w:tabs>
          <w:tab w:val="left" w:pos="709"/>
        </w:tabs>
        <w:ind w:left="0" w:firstLine="709"/>
        <w:rPr>
          <w:rFonts w:eastAsia="Times New Roman" w:cs="Times New Roman"/>
          <w:noProof/>
          <w:szCs w:val="28"/>
        </w:rPr>
      </w:pPr>
      <w:r w:rsidRPr="0010316D">
        <w:rPr>
          <w:rFonts w:eastAsia="Times New Roman" w:cs="Times New Roman"/>
          <w:noProof/>
          <w:szCs w:val="28"/>
        </w:rPr>
        <w:t>Вплив соціальних медіа: Соціальні медіа можуть викликати сильний вплив на підлітків і формувати їхнє розуміння сексуальності. Зображення та повідомлення, пов'язані зі статевим життям, можуть створювати спотворені уявлення про норми та очікування щодо сексуальної поведінки. Підлітки можуть почувати тиск бути схожими на те, що вони бачать в соціальних медіа, навіть якщо це не відповідає їхнім особистим цінностям або комфорту.</w:t>
      </w:r>
    </w:p>
    <w:p w:rsidR="00D30FA8" w:rsidRPr="0010316D" w:rsidRDefault="00D30FA8" w:rsidP="00D30FA8">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 xml:space="preserve">Запобігання ризикованій сексуальній поведінці у підлітків включає надання інформації, навичок та підтримки, щоб допомогти підліткам усвідомити свої права, границі та розвинути здорові навички прийняття рішень. Сім'я, школа і громадськість можуть виконувати важливу роль у </w:t>
      </w:r>
      <w:r w:rsidRPr="0010316D">
        <w:rPr>
          <w:rFonts w:ascii="Times New Roman" w:eastAsia="Times New Roman" w:hAnsi="Times New Roman" w:cs="Times New Roman"/>
          <w:noProof/>
          <w:sz w:val="28"/>
          <w:szCs w:val="28"/>
          <w:lang w:val="uk-UA"/>
        </w:rPr>
        <w:lastRenderedPageBreak/>
        <w:t>наданні належної освіти та створенні підтримуючого середовища для підлітків.</w:t>
      </w:r>
    </w:p>
    <w:p w:rsidR="000A59D9" w:rsidRPr="0010316D" w:rsidRDefault="000A59D9" w:rsidP="00CF29D7">
      <w:pPr>
        <w:tabs>
          <w:tab w:val="left" w:pos="709"/>
        </w:tabs>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Дослідження поняття сексуальної поведінки підлітків та молоді є важливим аспектом суспільної науки, що допомагає розуміти і аналізувати сексуальну поведінку молодих людей. Такі дослідження можуть охоплювати різні аспекти, включаючи здоров'я, репродуктивну поведінку, сексуальну орієнтацію, відносини та безпеку.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Поняття сексуальної поведінки охоплює широкий спектр дій, що пов'язані зі статевими взаєминами, включаючи фізичний контакт, емоційну близькість, мастурбацію, вживання протекції та здорових практик сексуальної поведінки. Дослідження цього поняття дозволяють зрозуміти, як підлітки та молодь сприймають, досліджують та виражають свою сексуальність [4, с. 7].</w:t>
      </w:r>
    </w:p>
    <w:p w:rsidR="000A59D9" w:rsidRPr="0010316D" w:rsidRDefault="00D30FA8"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w:t>
      </w:r>
      <w:r w:rsidR="000A59D9" w:rsidRPr="0010316D">
        <w:rPr>
          <w:rFonts w:ascii="Times New Roman" w:eastAsia="Times New Roman" w:hAnsi="Times New Roman" w:cs="Times New Roman"/>
          <w:noProof/>
          <w:sz w:val="28"/>
          <w:szCs w:val="28"/>
          <w:highlight w:val="white"/>
          <w:lang w:val="uk-UA"/>
        </w:rPr>
        <w:t>У сучасному світі сексуальна поведінка підлітків та молоді є складною та варіативною. Деякі молоді люди можуть досліджувати свою сексуальність шляхом стосунків, інші - через саморозвиток або навчання. Культурні, соціальні та економічні фактори також впливають на сексуальну поведінку молоді.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Дослідження поняття сексуальної поведінки підлітків та молоді можуть базуватися на різних методах, таких як анкетування, спостереження, інтерв'ю та аналіз статистичних даних. Ці дослідження допомагають отримати важливі дані для розробки програм з освіти, репродуктивного здоров'я та інтервенційних стратегій, спрямованих на поліпшення сексуального здоров'я та добробуту молоді.</w:t>
      </w:r>
    </w:p>
    <w:p w:rsidR="00CD4994" w:rsidRPr="0010316D" w:rsidRDefault="00D30FA8" w:rsidP="00CD4994">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highlight w:val="white"/>
          <w:lang w:val="uk-UA"/>
        </w:rPr>
        <w:t xml:space="preserve">    </w:t>
      </w:r>
      <w:r w:rsidR="00CD4994" w:rsidRPr="0010316D">
        <w:rPr>
          <w:rFonts w:ascii="Times New Roman" w:eastAsia="Times New Roman" w:hAnsi="Times New Roman" w:cs="Times New Roman"/>
          <w:noProof/>
          <w:sz w:val="28"/>
          <w:szCs w:val="28"/>
          <w:lang w:val="uk-UA"/>
        </w:rPr>
        <w:t>Дослідження сексуальної поведінки підлітків та молоді повинні проводитися з дотриманням етичних принципів та конфіденційності з кількох причин:</w:t>
      </w:r>
    </w:p>
    <w:p w:rsidR="00CD4994" w:rsidRPr="0010316D" w:rsidRDefault="00CD4994" w:rsidP="00CD4994">
      <w:pPr>
        <w:pStyle w:val="a3"/>
        <w:numPr>
          <w:ilvl w:val="0"/>
          <w:numId w:val="18"/>
        </w:numPr>
        <w:ind w:left="0" w:firstLine="709"/>
        <w:rPr>
          <w:rFonts w:eastAsia="Times New Roman" w:cs="Times New Roman"/>
          <w:noProof/>
          <w:szCs w:val="28"/>
        </w:rPr>
      </w:pPr>
      <w:r w:rsidRPr="0010316D">
        <w:rPr>
          <w:rFonts w:eastAsia="Times New Roman" w:cs="Times New Roman"/>
          <w:noProof/>
          <w:szCs w:val="28"/>
        </w:rPr>
        <w:t xml:space="preserve">Захист прав і добробуту учасників: Етичні принципи вимагають, щоб дослідження не завдали шкоди фізичному, психологічному або емоційному стану учасників. Це особливо важливо в разі дослідження </w:t>
      </w:r>
      <w:r w:rsidRPr="0010316D">
        <w:rPr>
          <w:rFonts w:eastAsia="Times New Roman" w:cs="Times New Roman"/>
          <w:noProof/>
          <w:szCs w:val="28"/>
        </w:rPr>
        <w:lastRenderedPageBreak/>
        <w:t>сексуальної поведінки, оскільки можуть виникати чутливі та приватні питання, які можуть вплинути на самопочуття та конфіденційність молодих людей.</w:t>
      </w:r>
    </w:p>
    <w:p w:rsidR="00CD4994" w:rsidRPr="0010316D" w:rsidRDefault="00CD4994" w:rsidP="00CD4994">
      <w:pPr>
        <w:pStyle w:val="a3"/>
        <w:numPr>
          <w:ilvl w:val="0"/>
          <w:numId w:val="18"/>
        </w:numPr>
        <w:ind w:left="0" w:firstLine="709"/>
        <w:rPr>
          <w:rFonts w:eastAsia="Times New Roman" w:cs="Times New Roman"/>
          <w:noProof/>
          <w:szCs w:val="28"/>
        </w:rPr>
      </w:pPr>
      <w:r w:rsidRPr="0010316D">
        <w:rPr>
          <w:rFonts w:eastAsia="Times New Roman" w:cs="Times New Roman"/>
          <w:noProof/>
          <w:szCs w:val="28"/>
        </w:rPr>
        <w:t>Збереження конфіденційності: Дослідження сексуальної поведінки зазвичай включають особисту та інтимну інформацію. Дотримання конфіденційності є критичним, оскільки це сприяє відчуттю довіри учасників до дослідження і гарантує, що їхні особисті дані не будуть розголошені або використані проти їхньої волі.</w:t>
      </w:r>
    </w:p>
    <w:p w:rsidR="00CD4994" w:rsidRPr="0010316D" w:rsidRDefault="00CD4994" w:rsidP="00CD4994">
      <w:pPr>
        <w:pStyle w:val="a3"/>
        <w:numPr>
          <w:ilvl w:val="0"/>
          <w:numId w:val="18"/>
        </w:numPr>
        <w:ind w:left="0" w:firstLine="709"/>
        <w:rPr>
          <w:rFonts w:eastAsia="Times New Roman" w:cs="Times New Roman"/>
          <w:noProof/>
          <w:szCs w:val="28"/>
        </w:rPr>
      </w:pPr>
      <w:r w:rsidRPr="0010316D">
        <w:rPr>
          <w:rFonts w:eastAsia="Times New Roman" w:cs="Times New Roman"/>
          <w:noProof/>
          <w:szCs w:val="28"/>
        </w:rPr>
        <w:t>Згода і заслуговування поваги: Етичні принципи вимагають отримання згоди від учасників дослідження та поваги до їхньої автономії. У випадку дослідження сексуальної поведінки, важливо, щоб учасники були повністю освічені щодо цілей та процедур дослідження, і відчували свободу обрати, чи брати участь.</w:t>
      </w:r>
    </w:p>
    <w:p w:rsidR="00CD4994" w:rsidRPr="0010316D" w:rsidRDefault="00CD4994" w:rsidP="00CD4994">
      <w:pPr>
        <w:pStyle w:val="a3"/>
        <w:numPr>
          <w:ilvl w:val="0"/>
          <w:numId w:val="18"/>
        </w:numPr>
        <w:ind w:left="0" w:firstLine="709"/>
        <w:rPr>
          <w:rFonts w:eastAsia="Times New Roman" w:cs="Times New Roman"/>
          <w:noProof/>
          <w:szCs w:val="28"/>
        </w:rPr>
      </w:pPr>
      <w:r w:rsidRPr="0010316D">
        <w:rPr>
          <w:rFonts w:eastAsia="Times New Roman" w:cs="Times New Roman"/>
          <w:noProof/>
          <w:szCs w:val="28"/>
        </w:rPr>
        <w:t>Збирання точної і надійної інформації: Дотримання етичних принципів дозволяє збирати точні та надійні дані. Учасники повинні мати можливість відповідати на запитання чесно й відверто, без страху перед негативними наслідками або викриттям.</w:t>
      </w:r>
    </w:p>
    <w:p w:rsidR="00CD4994" w:rsidRPr="0010316D" w:rsidRDefault="00CD4994" w:rsidP="00CD4994">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Враховуючи ці причини, дослідження сексуальної поведінки підлітків та молоді повинні бути проведені з високою мірою етичності, забезпечуючи безпеку, конфіденційність та повагу до прав та добробуту учасників.</w:t>
      </w:r>
    </w:p>
    <w:p w:rsidR="00527CEF" w:rsidRPr="0010316D" w:rsidRDefault="00D30FA8" w:rsidP="00527CEF">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 </w:t>
      </w:r>
      <w:r w:rsidR="000A59D9" w:rsidRPr="0010316D">
        <w:rPr>
          <w:rFonts w:ascii="Times New Roman" w:eastAsia="Times New Roman" w:hAnsi="Times New Roman" w:cs="Times New Roman"/>
          <w:noProof/>
          <w:sz w:val="28"/>
          <w:szCs w:val="28"/>
          <w:highlight w:val="white"/>
          <w:lang w:val="uk-UA"/>
        </w:rPr>
        <w:t>Важливо зазначити, що дослідження сексуальної поведінки підлітків та молоді повинні проводитися з дотриманням етичних принципів та конфіденційності. Результати таких досліджень можуть бути використані для розробки науково обґрунтованих стратегій підтримки сексуального здоров'я та добробуту молоді.</w:t>
      </w:r>
      <w:bookmarkStart w:id="5" w:name="_Toc136532562"/>
    </w:p>
    <w:p w:rsidR="00527CEF" w:rsidRPr="0010316D" w:rsidRDefault="00527CEF" w:rsidP="00527CEF">
      <w:pPr>
        <w:spacing w:line="360" w:lineRule="auto"/>
        <w:ind w:firstLine="709"/>
        <w:jc w:val="both"/>
        <w:rPr>
          <w:rFonts w:ascii="Times New Roman" w:eastAsia="Times New Roman" w:hAnsi="Times New Roman" w:cs="Times New Roman"/>
          <w:noProof/>
          <w:sz w:val="28"/>
          <w:szCs w:val="28"/>
          <w:highlight w:val="white"/>
          <w:lang w:val="uk-UA"/>
        </w:rPr>
      </w:pPr>
    </w:p>
    <w:p w:rsidR="000A59D9" w:rsidRPr="0010316D" w:rsidRDefault="000A59D9" w:rsidP="00527CEF">
      <w:pPr>
        <w:spacing w:line="360" w:lineRule="auto"/>
        <w:ind w:firstLine="709"/>
        <w:jc w:val="both"/>
        <w:rPr>
          <w:rFonts w:ascii="Times New Roman" w:hAnsi="Times New Roman" w:cs="Times New Roman"/>
          <w:b/>
          <w:sz w:val="28"/>
          <w:szCs w:val="28"/>
          <w:highlight w:val="white"/>
          <w:lang w:val="uk-UA"/>
        </w:rPr>
      </w:pPr>
      <w:r w:rsidRPr="0010316D">
        <w:rPr>
          <w:rFonts w:ascii="Times New Roman" w:hAnsi="Times New Roman" w:cs="Times New Roman"/>
          <w:b/>
          <w:sz w:val="28"/>
          <w:szCs w:val="28"/>
          <w:highlight w:val="white"/>
        </w:rPr>
        <w:t xml:space="preserve">1.2.Формування </w:t>
      </w:r>
      <w:proofErr w:type="spellStart"/>
      <w:r w:rsidRPr="0010316D">
        <w:rPr>
          <w:rFonts w:ascii="Times New Roman" w:hAnsi="Times New Roman" w:cs="Times New Roman"/>
          <w:b/>
          <w:sz w:val="28"/>
          <w:szCs w:val="28"/>
          <w:highlight w:val="white"/>
        </w:rPr>
        <w:t>сексуальної</w:t>
      </w:r>
      <w:proofErr w:type="spellEnd"/>
      <w:r w:rsidRPr="0010316D">
        <w:rPr>
          <w:rFonts w:ascii="Times New Roman" w:hAnsi="Times New Roman" w:cs="Times New Roman"/>
          <w:b/>
          <w:sz w:val="28"/>
          <w:szCs w:val="28"/>
          <w:highlight w:val="white"/>
        </w:rPr>
        <w:t xml:space="preserve"> </w:t>
      </w:r>
      <w:proofErr w:type="spellStart"/>
      <w:r w:rsidRPr="0010316D">
        <w:rPr>
          <w:rFonts w:ascii="Times New Roman" w:hAnsi="Times New Roman" w:cs="Times New Roman"/>
          <w:b/>
          <w:sz w:val="28"/>
          <w:szCs w:val="28"/>
          <w:highlight w:val="white"/>
        </w:rPr>
        <w:t>ідентичності</w:t>
      </w:r>
      <w:proofErr w:type="spellEnd"/>
      <w:r w:rsidRPr="0010316D">
        <w:rPr>
          <w:rFonts w:ascii="Times New Roman" w:hAnsi="Times New Roman" w:cs="Times New Roman"/>
          <w:b/>
          <w:sz w:val="28"/>
          <w:szCs w:val="28"/>
          <w:highlight w:val="white"/>
        </w:rPr>
        <w:t xml:space="preserve"> в </w:t>
      </w:r>
      <w:proofErr w:type="spellStart"/>
      <w:proofErr w:type="gramStart"/>
      <w:r w:rsidRPr="0010316D">
        <w:rPr>
          <w:rFonts w:ascii="Times New Roman" w:hAnsi="Times New Roman" w:cs="Times New Roman"/>
          <w:b/>
          <w:sz w:val="28"/>
          <w:szCs w:val="28"/>
          <w:highlight w:val="white"/>
        </w:rPr>
        <w:t>п</w:t>
      </w:r>
      <w:proofErr w:type="gramEnd"/>
      <w:r w:rsidRPr="0010316D">
        <w:rPr>
          <w:rFonts w:ascii="Times New Roman" w:hAnsi="Times New Roman" w:cs="Times New Roman"/>
          <w:b/>
          <w:sz w:val="28"/>
          <w:szCs w:val="28"/>
          <w:highlight w:val="white"/>
        </w:rPr>
        <w:t>ідлітковому</w:t>
      </w:r>
      <w:proofErr w:type="spellEnd"/>
      <w:r w:rsidRPr="0010316D">
        <w:rPr>
          <w:rFonts w:ascii="Times New Roman" w:hAnsi="Times New Roman" w:cs="Times New Roman"/>
          <w:b/>
          <w:sz w:val="28"/>
          <w:szCs w:val="28"/>
          <w:highlight w:val="white"/>
        </w:rPr>
        <w:t xml:space="preserve"> віці</w:t>
      </w:r>
      <w:bookmarkEnd w:id="5"/>
      <w:r w:rsidRPr="0010316D">
        <w:rPr>
          <w:rFonts w:ascii="Times New Roman" w:hAnsi="Times New Roman" w:cs="Times New Roman"/>
          <w:b/>
          <w:sz w:val="28"/>
          <w:szCs w:val="28"/>
          <w:highlight w:val="white"/>
        </w:rPr>
        <w:t xml:space="preserve"> </w:t>
      </w:r>
    </w:p>
    <w:p w:rsidR="00527CEF" w:rsidRPr="0010316D" w:rsidRDefault="00527CEF" w:rsidP="00527CEF">
      <w:pPr>
        <w:spacing w:line="360" w:lineRule="auto"/>
        <w:ind w:firstLine="709"/>
        <w:jc w:val="both"/>
        <w:rPr>
          <w:rFonts w:ascii="Times New Roman" w:hAnsi="Times New Roman" w:cs="Times New Roman"/>
          <w:b/>
          <w:sz w:val="28"/>
          <w:szCs w:val="28"/>
          <w:highlight w:val="white"/>
          <w:lang w:val="uk-UA"/>
        </w:rPr>
      </w:pPr>
    </w:p>
    <w:p w:rsidR="00B317D0" w:rsidRPr="0010316D" w:rsidRDefault="00B317D0" w:rsidP="00847BE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 xml:space="preserve">Особливості підліткової психіки визначаються насамперед розривом, дисоціацією між зрілістю фізичною, психічною і соціальною. Саме ця </w:t>
      </w:r>
      <w:r w:rsidRPr="0010316D">
        <w:rPr>
          <w:rFonts w:ascii="Times New Roman" w:eastAsia="Times New Roman" w:hAnsi="Times New Roman" w:cs="Times New Roman"/>
          <w:noProof/>
          <w:sz w:val="28"/>
          <w:szCs w:val="28"/>
          <w:lang w:val="uk-UA"/>
        </w:rPr>
        <w:lastRenderedPageBreak/>
        <w:t xml:space="preserve">дисоціація і зумовлює визначення підліткового віку як «складного». Для поведінки підлітків характерними є специфічні дитячі та підліткові реакції. Вони є поведінковою формою прояву механізмів психологічного захисту. До реакцій дитячого віку належать реакції: а) відмови (має вираження у відмові від звичних форм поведінки – контактів, домашніх обов’язків, навчання тощо – соціальною причиною є різка зміна умов життя, а психологічною – психічна незрілість, риси невротичності, гальмування); б) протесту або опозиції (має прояв у протиставленні своєї поведінки стосовно потрібної: демонстративна бравада, прогули, втечі, крадіжки тощо); в) імітації (має прояв у наслідуванні підлітками дорослих, які імпонують їхнім ідеалам. Це може бути підліток, який мріє стати зіркою, наслідує в манерах улюбленого співака. Така реакція характерна для особистісно незрілих підлітків, інколи навіть для тих, хто потрапив у асоціальне середовище); г) емансипації (має прояв у прагненні компенсувати свою неспроможність в одній сфері успіхами в іншій); д) гіперкомпенсації (зумовлена прагненням досягти успіху саме в тій сфері, в якій підліток виявляє найбільшу недолугість, наприклад, зайнятися видом бойового мистецтва за наявної фізичної слабкості). Описані реакції можуть бути представлені у варіантах поведінки як норми для цього вікового періоду, так і тих, що призводять до шкільної та соціальної дезадаптації. У підлітковому віці згадані реакції зберігаються, проте поряд із ними з’являються й інші типи реакцій. Зокрема, реакція емансипації («незалежності»). В її основі лежить характерна для підлітків потреба у вивільненні від контролю та опіки дорослих, протест проти встановлених правил і порядків, прагнення незалежності, самостійності й самоствердження себе як особистості. Вважаючи себе дорослим, підліток протестує проти 15дріб’язкової опіки, контролю, змушеної слухняності. Формою протесту може бути грубість, упертість, замкненість. Надмірно виражена реакція емансипації характеризується бродяжництвом, створенням неформальних, зокрема асоціальних груп. Доволі часто між підлітками та дорослими виникають розбіжності в художніх смаках, поглядах на моду, форми </w:t>
      </w:r>
      <w:r w:rsidRPr="0010316D">
        <w:rPr>
          <w:rFonts w:ascii="Times New Roman" w:eastAsia="Times New Roman" w:hAnsi="Times New Roman" w:cs="Times New Roman"/>
          <w:noProof/>
          <w:sz w:val="28"/>
          <w:szCs w:val="28"/>
          <w:lang w:val="uk-UA"/>
        </w:rPr>
        <w:lastRenderedPageBreak/>
        <w:t>проведення дозвілля. Рідше предметом суперечностей стають питання споживчих орієнтацій, світогляду, культурних уподобань, політичних поглядів тощо.</w:t>
      </w:r>
    </w:p>
    <w:p w:rsidR="00847BE6" w:rsidRPr="0010316D" w:rsidRDefault="00847BE6" w:rsidP="00847BE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Формування сексуальної ідентичності в підлітковому віці є складним і індивідуальним процесом. Підліток поступово виявляє свої сексуальні почуття, пристрасті і інтереси, а також розуміння своєї статі та сексуальної орієнтації.</w:t>
      </w:r>
    </w:p>
    <w:p w:rsidR="00847BE6" w:rsidRPr="0010316D" w:rsidRDefault="00847BE6" w:rsidP="00847BE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Ось кілька ключових аспектів, що впливають на формування сексуальної ідентичності в підлітковому віці:</w:t>
      </w:r>
    </w:p>
    <w:p w:rsidR="00847BE6" w:rsidRPr="0010316D" w:rsidRDefault="00847BE6" w:rsidP="00F02DF6">
      <w:pPr>
        <w:pStyle w:val="a3"/>
        <w:numPr>
          <w:ilvl w:val="0"/>
          <w:numId w:val="27"/>
        </w:numPr>
        <w:ind w:left="0" w:firstLine="709"/>
        <w:rPr>
          <w:rFonts w:eastAsia="Times New Roman" w:cs="Times New Roman"/>
          <w:noProof/>
          <w:szCs w:val="28"/>
        </w:rPr>
      </w:pPr>
      <w:r w:rsidRPr="0010316D">
        <w:rPr>
          <w:rFonts w:eastAsia="Times New Roman" w:cs="Times New Roman"/>
          <w:noProof/>
          <w:szCs w:val="28"/>
        </w:rPr>
        <w:t>Експлорація: Підлітки активно досліджують своє тіло, виявляють інтереси до сексуальності та почуттів. Вони можуть досліджувати свої сексуальні фантазії, фліртувати, розглядати сексуальні стосунки і різноманітні форми виявлення сексуальності.</w:t>
      </w:r>
    </w:p>
    <w:p w:rsidR="00847BE6" w:rsidRPr="0010316D" w:rsidRDefault="00847BE6" w:rsidP="00F02DF6">
      <w:pPr>
        <w:pStyle w:val="a3"/>
        <w:numPr>
          <w:ilvl w:val="0"/>
          <w:numId w:val="27"/>
        </w:numPr>
        <w:ind w:left="0" w:firstLine="709"/>
        <w:rPr>
          <w:rFonts w:eastAsia="Times New Roman" w:cs="Times New Roman"/>
          <w:noProof/>
          <w:szCs w:val="28"/>
        </w:rPr>
      </w:pPr>
      <w:r w:rsidRPr="0010316D">
        <w:rPr>
          <w:rFonts w:eastAsia="Times New Roman" w:cs="Times New Roman"/>
          <w:noProof/>
          <w:szCs w:val="28"/>
        </w:rPr>
        <w:t>Самоідентифікація: Підліток усвідомлює свою стать і сексуальну орієнтацію. Вони можуть почувати себе гетеросексуальними, гомосексуальними, бісексуальними або іншими формами сексуальної орієнтації. Цей процес може бути плавним і вимагати часу для самопізнання та прийняття.</w:t>
      </w:r>
    </w:p>
    <w:p w:rsidR="00847BE6" w:rsidRPr="0010316D" w:rsidRDefault="00847BE6" w:rsidP="00F02DF6">
      <w:pPr>
        <w:pStyle w:val="a3"/>
        <w:numPr>
          <w:ilvl w:val="0"/>
          <w:numId w:val="27"/>
        </w:numPr>
        <w:ind w:left="0" w:firstLine="709"/>
        <w:rPr>
          <w:rFonts w:eastAsia="Times New Roman" w:cs="Times New Roman"/>
          <w:noProof/>
          <w:szCs w:val="28"/>
        </w:rPr>
      </w:pPr>
      <w:r w:rsidRPr="0010316D">
        <w:rPr>
          <w:rFonts w:eastAsia="Times New Roman" w:cs="Times New Roman"/>
          <w:noProof/>
          <w:szCs w:val="28"/>
        </w:rPr>
        <w:t>Соціальний контекст: Соціальне середовище, включаючи сім'ю, друзів, школу та культурні норми, впливає на формування сексуальної ідентичності підлітка. Підлітки можуть бути під впливом стереотипів, соціальних очікувань і норм щодо сексуальності. Отримання позитивного й непересудливого підтримку від близьких і довірених осіб може бути важливим для підтримки здорового формування сексуальної ідентичності.</w:t>
      </w:r>
    </w:p>
    <w:p w:rsidR="00847BE6" w:rsidRPr="0010316D" w:rsidRDefault="00847BE6" w:rsidP="00F02DF6">
      <w:pPr>
        <w:pStyle w:val="a3"/>
        <w:numPr>
          <w:ilvl w:val="0"/>
          <w:numId w:val="27"/>
        </w:numPr>
        <w:ind w:left="0" w:firstLine="709"/>
        <w:rPr>
          <w:rFonts w:eastAsia="Times New Roman" w:cs="Times New Roman"/>
          <w:noProof/>
          <w:szCs w:val="28"/>
        </w:rPr>
      </w:pPr>
      <w:r w:rsidRPr="0010316D">
        <w:rPr>
          <w:rFonts w:eastAsia="Times New Roman" w:cs="Times New Roman"/>
          <w:noProof/>
          <w:szCs w:val="28"/>
        </w:rPr>
        <w:t>Прийняття і самовизначення: Підлітки мають відчувати можливість самовираження та самовизначення у сфері сексуальності. Це включає в себе повагу до їхніх власних вподобань, границь та прав у відношенні до інших людей. Важливо, щоб підліткам надавалися інформація та ресурси, щоб вони могли зрозуміти себе, свої права і відповідальність у стосунках.</w:t>
      </w:r>
    </w:p>
    <w:p w:rsidR="00847BE6" w:rsidRPr="0010316D" w:rsidRDefault="00847BE6" w:rsidP="00847BE6">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lastRenderedPageBreak/>
        <w:t>Загалом, формування сексуальної ідентичності - це індивідуальний та непередбачуваний процес для кожного підлітка. Важливо підтримувати їх, надавати інформацію, позитивну підтримку та довіру, а також створювати безпечне і толерантне середовище, де вони можуть вільно досліджувати свою сексуальну ідентичність.</w:t>
      </w:r>
    </w:p>
    <w:p w:rsidR="00DF0DF7" w:rsidRPr="0010316D" w:rsidRDefault="000A59D9" w:rsidP="002B7FF0">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highlight w:val="white"/>
          <w:lang w:val="uk-UA"/>
        </w:rPr>
        <w:t xml:space="preserve">Формування сексуальної ідентичності в підлітковому віці є важливим і складним процесом для багатьох молодих людей. В цьому періоді підлітки досліджують і розуміють свою сексуальну орієнтацію, стать та гендерну ідентичність. </w:t>
      </w:r>
    </w:p>
    <w:p w:rsidR="002B7FF0" w:rsidRPr="0010316D" w:rsidRDefault="002B7FF0" w:rsidP="002B7FF0">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Формування сексуальної ідентичності включає різні складові, що взаємодіють між собою. Основні складові формування сексуальної ідентичності включають:</w:t>
      </w:r>
    </w:p>
    <w:p w:rsidR="002B7FF0" w:rsidRPr="0010316D" w:rsidRDefault="002B7FF0" w:rsidP="002B7FF0">
      <w:pPr>
        <w:pStyle w:val="a3"/>
        <w:numPr>
          <w:ilvl w:val="0"/>
          <w:numId w:val="12"/>
        </w:numPr>
        <w:ind w:left="0" w:firstLine="709"/>
        <w:rPr>
          <w:rFonts w:eastAsia="Times New Roman" w:cs="Times New Roman"/>
          <w:noProof/>
          <w:szCs w:val="28"/>
        </w:rPr>
      </w:pPr>
      <w:r w:rsidRPr="0010316D">
        <w:rPr>
          <w:rFonts w:eastAsia="Times New Roman" w:cs="Times New Roman"/>
          <w:noProof/>
          <w:szCs w:val="28"/>
        </w:rPr>
        <w:t>Сексуальні почуття та пристрасті: Це включає фізичні та емоційні аспекти сексуальності. Підлітки поступово виявляють свої сексуальні потреби, бажання та інтереси.</w:t>
      </w:r>
    </w:p>
    <w:p w:rsidR="002B7FF0" w:rsidRPr="0010316D" w:rsidRDefault="002B7FF0" w:rsidP="002B7FF0">
      <w:pPr>
        <w:pStyle w:val="a3"/>
        <w:numPr>
          <w:ilvl w:val="0"/>
          <w:numId w:val="12"/>
        </w:numPr>
        <w:ind w:left="0" w:firstLine="709"/>
        <w:rPr>
          <w:rFonts w:eastAsia="Times New Roman" w:cs="Times New Roman"/>
          <w:noProof/>
          <w:szCs w:val="28"/>
        </w:rPr>
      </w:pPr>
      <w:r w:rsidRPr="0010316D">
        <w:rPr>
          <w:rFonts w:eastAsia="Times New Roman" w:cs="Times New Roman"/>
          <w:noProof/>
          <w:szCs w:val="28"/>
        </w:rPr>
        <w:t>Гендерна ідентичність: Це відчуття та розуміння себе як чоловіка, жінки або особи, яка не відповідає традиційним гендерним категоріям. Підлітки можуть досліджувати свою гендерну ідентичність та розуміння своєї статі.</w:t>
      </w:r>
    </w:p>
    <w:p w:rsidR="002B7FF0" w:rsidRPr="0010316D" w:rsidRDefault="002B7FF0" w:rsidP="002B7FF0">
      <w:pPr>
        <w:pStyle w:val="a3"/>
        <w:numPr>
          <w:ilvl w:val="0"/>
          <w:numId w:val="12"/>
        </w:numPr>
        <w:ind w:left="0" w:firstLine="709"/>
        <w:rPr>
          <w:rFonts w:eastAsia="Times New Roman" w:cs="Times New Roman"/>
          <w:noProof/>
          <w:szCs w:val="28"/>
        </w:rPr>
      </w:pPr>
      <w:r w:rsidRPr="0010316D">
        <w:rPr>
          <w:rFonts w:eastAsia="Times New Roman" w:cs="Times New Roman"/>
          <w:noProof/>
          <w:szCs w:val="28"/>
        </w:rPr>
        <w:t>Сексуальна орієнтація: Це відчуття притягнення до осіб того ж статевого чи іншого статевого виконання. Підлітки можуть усвідомлювати свою гомосексуальну, гетеросексуальну, бісексуальну або іншу сексуальну орієнтацію.</w:t>
      </w:r>
    </w:p>
    <w:p w:rsidR="002B7FF0" w:rsidRPr="0010316D" w:rsidRDefault="002B7FF0" w:rsidP="002B7FF0">
      <w:pPr>
        <w:pStyle w:val="a3"/>
        <w:numPr>
          <w:ilvl w:val="0"/>
          <w:numId w:val="12"/>
        </w:numPr>
        <w:ind w:left="0" w:firstLine="709"/>
        <w:rPr>
          <w:rFonts w:eastAsia="Times New Roman" w:cs="Times New Roman"/>
          <w:noProof/>
          <w:szCs w:val="28"/>
        </w:rPr>
      </w:pPr>
      <w:r w:rsidRPr="0010316D">
        <w:rPr>
          <w:rFonts w:eastAsia="Times New Roman" w:cs="Times New Roman"/>
          <w:noProof/>
          <w:szCs w:val="28"/>
        </w:rPr>
        <w:t>Соціальне середовище: Соціальні фактори, такі як культурні норми, релігійні переконання, сімейні цінності та стереотипи, впливають на формування сексуальної ідентичності. Суспільство може мати різні реакції та очікування щодо сексуальності, що впливає на процес самовизначення підлітків.</w:t>
      </w:r>
    </w:p>
    <w:p w:rsidR="002B7FF0" w:rsidRPr="0010316D" w:rsidRDefault="002B7FF0" w:rsidP="002B7FF0">
      <w:pPr>
        <w:pStyle w:val="a3"/>
        <w:numPr>
          <w:ilvl w:val="0"/>
          <w:numId w:val="12"/>
        </w:numPr>
        <w:ind w:left="0" w:firstLine="709"/>
        <w:rPr>
          <w:rFonts w:eastAsia="Times New Roman" w:cs="Times New Roman"/>
          <w:noProof/>
          <w:szCs w:val="28"/>
        </w:rPr>
      </w:pPr>
      <w:r w:rsidRPr="0010316D">
        <w:rPr>
          <w:rFonts w:eastAsia="Times New Roman" w:cs="Times New Roman"/>
          <w:noProof/>
          <w:szCs w:val="28"/>
        </w:rPr>
        <w:t xml:space="preserve">Самовизначення та прийняття: Це процес, в якому підліток визначає свою сексуальну ідентичність та приймає себе таким, яким він є. Це </w:t>
      </w:r>
      <w:r w:rsidRPr="0010316D">
        <w:rPr>
          <w:rFonts w:eastAsia="Times New Roman" w:cs="Times New Roman"/>
          <w:noProof/>
          <w:szCs w:val="28"/>
        </w:rPr>
        <w:lastRenderedPageBreak/>
        <w:t>включає прийняття своєї гендерної ідентичності та сексуальної орієнтації, а також розуміння та повагу до власних потреб у стосунках.</w:t>
      </w:r>
    </w:p>
    <w:p w:rsidR="002B7FF0" w:rsidRPr="0010316D" w:rsidRDefault="002B7FF0" w:rsidP="002B7FF0">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Важливо розуміти, що формування сексуальної ідентичності - це індивідуальний та непередбачуваний процес. Кожен підліток має свій унікальний шлях у формуванні своєї сексуальної ідентичності, і важливо підтримувати їх у цьому процесі, надавати інформацію, розуміння та безумовну підтримку.</w:t>
      </w:r>
    </w:p>
    <w:p w:rsidR="003C4D2C"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Однією з перших і ключових складових формування сексуальної ідентичності є самоусвідомлення. </w:t>
      </w:r>
    </w:p>
    <w:p w:rsidR="003C4D2C" w:rsidRPr="0010316D" w:rsidRDefault="003C4D2C" w:rsidP="003C4D2C">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Самоусвідомлення є однією з перших і ключових складових формування сексуальної ідентичності у підлітковому віці. Ось декілька причин, чому самоусвідомлення грає важливу роль:</w:t>
      </w:r>
    </w:p>
    <w:p w:rsidR="003C4D2C" w:rsidRPr="0010316D" w:rsidRDefault="003C4D2C" w:rsidP="00A43742">
      <w:pPr>
        <w:pStyle w:val="a3"/>
        <w:numPr>
          <w:ilvl w:val="0"/>
          <w:numId w:val="24"/>
        </w:numPr>
        <w:ind w:left="0" w:firstLine="709"/>
        <w:rPr>
          <w:rFonts w:eastAsia="Times New Roman" w:cs="Times New Roman"/>
          <w:noProof/>
          <w:szCs w:val="28"/>
        </w:rPr>
      </w:pPr>
      <w:r w:rsidRPr="0010316D">
        <w:rPr>
          <w:rFonts w:eastAsia="Times New Roman" w:cs="Times New Roman"/>
          <w:noProof/>
          <w:szCs w:val="28"/>
        </w:rPr>
        <w:t>Розуміння власних почуттів та емоцій: Самоусвідомлення допомагає підліткам розуміти свої власні почуття, емоції та потреби, які пов'язані з їхньою сексуальністю. Це включає усвідомлення своїх пристрастей, преференцій, інтересів і комфортних меж.</w:t>
      </w:r>
    </w:p>
    <w:p w:rsidR="003C4D2C" w:rsidRPr="0010316D" w:rsidRDefault="003C4D2C" w:rsidP="00A43742">
      <w:pPr>
        <w:pStyle w:val="a3"/>
        <w:numPr>
          <w:ilvl w:val="0"/>
          <w:numId w:val="24"/>
        </w:numPr>
        <w:ind w:left="0" w:firstLine="709"/>
        <w:rPr>
          <w:rFonts w:eastAsia="Times New Roman" w:cs="Times New Roman"/>
          <w:noProof/>
          <w:szCs w:val="28"/>
        </w:rPr>
      </w:pPr>
      <w:r w:rsidRPr="0010316D">
        <w:rPr>
          <w:rFonts w:eastAsia="Times New Roman" w:cs="Times New Roman"/>
          <w:noProof/>
          <w:szCs w:val="28"/>
        </w:rPr>
        <w:t>Встановлення особистих цінностей і відношення до сексуальності: Самоусвідомлення допомагає підліткам розуміти і встановлювати свої особисті цінності і відношення до сексуальності. Вони можуть виробити свої власні переконання, ставлення до сексуальних відносин, контрацепції, безпеки та згоди.</w:t>
      </w:r>
    </w:p>
    <w:p w:rsidR="003C4D2C" w:rsidRPr="0010316D" w:rsidRDefault="003C4D2C" w:rsidP="00A43742">
      <w:pPr>
        <w:pStyle w:val="a3"/>
        <w:numPr>
          <w:ilvl w:val="0"/>
          <w:numId w:val="24"/>
        </w:numPr>
        <w:ind w:left="0" w:firstLine="709"/>
        <w:rPr>
          <w:rFonts w:eastAsia="Times New Roman" w:cs="Times New Roman"/>
          <w:noProof/>
          <w:szCs w:val="28"/>
        </w:rPr>
      </w:pPr>
      <w:r w:rsidRPr="0010316D">
        <w:rPr>
          <w:rFonts w:eastAsia="Times New Roman" w:cs="Times New Roman"/>
          <w:noProof/>
          <w:szCs w:val="28"/>
        </w:rPr>
        <w:t>Визначення сексуальної орієнтації та гендерної ідентичності: Підлітки, шляхом самоусвідомлення, можуть визначити свою сексуальну орієнтацію (гетеросексуальну, гомосексуальну, бісексуальну, пансексуальну тощо) та гендерну ідентичність (чоловічу, жіночу, неконформну до гендерних стереотипів). Це є важливим етапом у формуванні сексуальної ідентичності.</w:t>
      </w:r>
    </w:p>
    <w:p w:rsidR="003C4D2C" w:rsidRPr="0010316D" w:rsidRDefault="003C4D2C" w:rsidP="00A43742">
      <w:pPr>
        <w:pStyle w:val="a3"/>
        <w:numPr>
          <w:ilvl w:val="0"/>
          <w:numId w:val="24"/>
        </w:numPr>
        <w:ind w:left="0" w:firstLine="709"/>
        <w:rPr>
          <w:rFonts w:eastAsia="Times New Roman" w:cs="Times New Roman"/>
          <w:noProof/>
          <w:szCs w:val="28"/>
        </w:rPr>
      </w:pPr>
      <w:r w:rsidRPr="0010316D">
        <w:rPr>
          <w:rFonts w:eastAsia="Times New Roman" w:cs="Times New Roman"/>
          <w:noProof/>
          <w:szCs w:val="28"/>
        </w:rPr>
        <w:t xml:space="preserve">Розробка здорових відносин та комунікації: Самоусвідомлення допомагає підліткам розуміти свої власні потреби в партнерстві та взаємини, </w:t>
      </w:r>
      <w:r w:rsidRPr="0010316D">
        <w:rPr>
          <w:rFonts w:eastAsia="Times New Roman" w:cs="Times New Roman"/>
          <w:noProof/>
          <w:szCs w:val="28"/>
        </w:rPr>
        <w:lastRenderedPageBreak/>
        <w:t>а також встановлювати здорові межі, виявляти взаємне повагу та здійснювати ефективну комунікацію з партнером.</w:t>
      </w:r>
    </w:p>
    <w:p w:rsidR="003C4D2C" w:rsidRPr="0010316D" w:rsidRDefault="003C4D2C" w:rsidP="00A43742">
      <w:pPr>
        <w:pStyle w:val="a3"/>
        <w:numPr>
          <w:ilvl w:val="0"/>
          <w:numId w:val="24"/>
        </w:numPr>
        <w:ind w:left="0" w:firstLine="709"/>
        <w:rPr>
          <w:rFonts w:eastAsia="Times New Roman" w:cs="Times New Roman"/>
          <w:noProof/>
          <w:szCs w:val="28"/>
          <w:highlight w:val="white"/>
        </w:rPr>
      </w:pPr>
      <w:r w:rsidRPr="0010316D">
        <w:rPr>
          <w:rFonts w:eastAsia="Times New Roman" w:cs="Times New Roman"/>
          <w:noProof/>
          <w:szCs w:val="28"/>
        </w:rPr>
        <w:t>Розвиток самоусвідомлення є важливим для підлітків, оскільки воно дозволяє їм усвідомити, прийняти та виражати свою сексуальну ідентичність з відчуттям впевненості та автономії.</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стикаються зі своїми власними почуттями і бажаннями, починають виявляти інтерес до певних осіб і розуміють, що це пов'язано з їхньою сексуальністю. Вони можуть почувати симпатію або привабливість до осіб того ж статевого орієнтації або іншої статі, або вони можуть бути невпевнені в своїх почуттях [1, с. 109].</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У цьому процесі важливою є підтримка та розуміння з боку батьків, опікунів та оточуючого середовища. Якщо підліток має можливість відкрито говорити про свої почуття і сумніви, це допомагає йому краще зрозуміти самого себе. Розмови про сексуальну орієнтацію та гендерну ідентичність повинні бути відкритими, підтримуючими та неосудливими.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також можуть експериментувати зі своєю сексуальністю, включаючи взаємодію з іншими людьми. Для деяких це можуть бути романтичні відносини з особами того ж статевого орієнтації або іншої статі. Важливо, щоб цей експеримент був здійснений у безпечному та згодом затвердженому способі, де консенсус і добровільність є основними принципами [5, с. 19].</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Також варто зазначити, що сексуальна ідентичність може змінюватися протягом життя, включаючи підлітковий вік. Це нормально, і важливо відповідати на зміни з відкритістю та розумінням.</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Загалом, формування сексуальної ідентичності в підлітковому віці - це індивідуальний процес, який вимагає часу, саморозуміння, підтримки та розуміння від батьків, оточуючих і суспільства в цілому.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Формування сексуальної ідентичності в підлітковому віці є важливим процесом, який впливає на психологічний, емоційний і соціальний розвиток особистості. Отримання розуміння своєї сексуальності допомагає підліткам </w:t>
      </w:r>
      <w:r w:rsidRPr="0010316D">
        <w:rPr>
          <w:rFonts w:ascii="Times New Roman" w:eastAsia="Times New Roman" w:hAnsi="Times New Roman" w:cs="Times New Roman"/>
          <w:noProof/>
          <w:sz w:val="28"/>
          <w:szCs w:val="28"/>
          <w:highlight w:val="white"/>
          <w:lang w:val="uk-UA"/>
        </w:rPr>
        <w:lastRenderedPageBreak/>
        <w:t>зрозуміти себе, свої потреби, бажання та нахили, і впливає на їх взаємодію з іншими людьми.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проходять через період самоідентифікації, де вони стають свідомими про свої сексуальні орієнтації, гендерну ідентичність та сексуальні вподобання. Це дає їм можливість краще розуміти самого себе і свої потреби [5, с. 19].</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Формування сексуальної ідентичності допомагає підліткам прийняти себе такими, які вони є, і розпочати процес позитивної самоідентифікації. Це особливо важливо для молодих людей, які можуть відчувати психологічний стрес із-за невпевненості у своїй сексуальності.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Формування сексуальної ідентичності в підлітковому віці також впливає на соціальну адаптацію. Визнання і прийняття сексуальної ідентичності дозволяє підліткам знаходити рівнодумців, отримувати підтримку від однолітків та залучатися до спільнот, де вони можуть відчувати себе прийнятими. У підлітковому віці формування сексуальної ідентичності є складним процесом, який піддається впливу різноманітних факторів.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Біологічні аспекти, такі як гормональні зміни під час підліткового розвитку, можуть впливати на виявлення сексуальної ідентичності. Соціальне та культурне середовище, в якому підліток виростає, впливає на його уявлення про сексуальність і роль гендеру. Норми, цінності, стереотипи та очікування, пов'язані з гендером і сексуальністю, формуються шляхом взаємодії з родиною, ровесниками, медіа та суспільством в цілому.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Особистісні характеристики підлітка, такі як самосвідомість, самооцінка, рівень зрілості та самовизначення, можуть впливати на формування сексуальної ідентичності. Підлітки можуть проводити час на пошуки себе, експериментувати зі своєю ідентичністю та визначати свої сексуальні преференції.  Взаємодія з ровесниками, близькими людьми та іншими соціальними групами може впливати на сприйняття підлітком своєї сексуальної ідентичності [6, с. 18].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Соціальні взаємодії можуть надати підліткам контекст, в якому вони можуть експериментувати з різними аспектами своєї сексуальної ідентичності, включаючи орієнтацію, гендерну самоідентифікацію та статеву приналежність. Розмови з ровесниками, спілкування в онлайн-спільнотах, дружба з людьми з різними сексуальними орієнтаціями та гендерними ідентичностями можуть допомогти підліткам розширити своє розуміння сексуальної ідентичності та почувати себе прийнятими.</w:t>
      </w:r>
    </w:p>
    <w:p w:rsidR="000A59D9" w:rsidRPr="0010316D" w:rsidRDefault="000A59D9" w:rsidP="00CF29D7">
      <w:pPr>
        <w:spacing w:line="360" w:lineRule="auto"/>
        <w:ind w:firstLine="709"/>
        <w:jc w:val="both"/>
        <w:rPr>
          <w:rFonts w:ascii="Times New Roman" w:eastAsia="Times New Roman" w:hAnsi="Times New Roman" w:cs="Times New Roman"/>
          <w:b/>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Однак, ця взаємодія також може мати й негативний вплив. </w:t>
      </w:r>
      <w:r w:rsidR="00834465" w:rsidRPr="0010316D">
        <w:rPr>
          <w:rFonts w:ascii="Times New Roman" w:eastAsia="Times New Roman" w:hAnsi="Times New Roman" w:cs="Times New Roman"/>
          <w:noProof/>
          <w:sz w:val="28"/>
          <w:szCs w:val="28"/>
          <w:highlight w:val="white"/>
          <w:lang w:val="uk-UA"/>
        </w:rPr>
        <w:t>Негативні коментарі, образи або відмова відповідати стереотипам можуть призвести до погіршення самоповаги та психологічного благополуччя підлітка [7, с. 79].</w:t>
      </w:r>
      <w:r w:rsidRPr="0010316D">
        <w:rPr>
          <w:rFonts w:ascii="Times New Roman" w:eastAsia="Times New Roman" w:hAnsi="Times New Roman" w:cs="Times New Roman"/>
          <w:noProof/>
          <w:sz w:val="28"/>
          <w:szCs w:val="28"/>
          <w:highlight w:val="white"/>
          <w:lang w:val="uk-UA"/>
        </w:rPr>
        <w:t xml:space="preserve">Підлітки можуть зазнавати тиску, стигми або дискримінації через свою сексуальну ідентичність, особливо якщо вона відрізняється від соціальних норм або очікувань. </w:t>
      </w:r>
    </w:p>
    <w:p w:rsidR="000A59D9" w:rsidRPr="0010316D" w:rsidRDefault="000A59D9" w:rsidP="000A59D9">
      <w:pPr>
        <w:pStyle w:val="22"/>
        <w:rPr>
          <w:i w:val="0"/>
          <w:color w:val="auto"/>
          <w:highlight w:val="white"/>
        </w:rPr>
      </w:pPr>
      <w:bookmarkStart w:id="6" w:name="_Toc136532563"/>
      <w:r w:rsidRPr="0010316D">
        <w:rPr>
          <w:i w:val="0"/>
          <w:color w:val="auto"/>
          <w:highlight w:val="white"/>
        </w:rPr>
        <w:t xml:space="preserve">1.3 </w:t>
      </w:r>
      <w:bookmarkEnd w:id="6"/>
      <w:r w:rsidR="00423CA9" w:rsidRPr="0010316D">
        <w:rPr>
          <w:i w:val="0"/>
          <w:color w:val="auto"/>
          <w:highlight w:val="white"/>
        </w:rPr>
        <w:t>Психологічна специфіка сексуальності підлітків</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p>
    <w:p w:rsidR="004A5BC9" w:rsidRPr="0010316D" w:rsidRDefault="004A5BC9" w:rsidP="000A59D9">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Сексуальність підлітків - це широке поняття, яке охоплює різні аспекти їхньої сексуальної життєдіяльності, розвитку та відношення до сексуальності.</w:t>
      </w:r>
    </w:p>
    <w:p w:rsidR="004A5BC9" w:rsidRPr="0010316D" w:rsidRDefault="004A5BC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Розуміння поняття сексуальності підлітків допомагає нам краще розуміти їхні потреби, розвиток та психологічний стан в цьому важливому періоді їхнього життя. Важливо надавати підліткам інформацію, підтримку та ресурси для здорового та безпечного розвитку їхньої сексуальності.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Психологічні аспекти сексуальної поведінки підлітків включають широкий спектр факторів, які впливають на їхнє сексуальне ставлення, вчинки та розвиток. Особливо важливими є такі аспекти:</w:t>
      </w:r>
    </w:p>
    <w:p w:rsidR="000A59D9" w:rsidRPr="0010316D" w:rsidRDefault="000A59D9" w:rsidP="00A43742">
      <w:pPr>
        <w:numPr>
          <w:ilvl w:val="0"/>
          <w:numId w:val="23"/>
        </w:numPr>
        <w:spacing w:line="360" w:lineRule="auto"/>
        <w:ind w:left="0"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Фізіологічний розвиток: підлітки та молодь переживають значні фізіологічні зміни, пов'язані з підлітковим періодом. Збільшення рівня гормонів, розвиток статевих органів та поява секундарних статевих ознак можуть впливати на їхні сексуальні потреби та бажання;</w:t>
      </w:r>
    </w:p>
    <w:p w:rsidR="000A59D9" w:rsidRPr="0010316D" w:rsidRDefault="000A59D9" w:rsidP="00A43742">
      <w:pPr>
        <w:numPr>
          <w:ilvl w:val="0"/>
          <w:numId w:val="23"/>
        </w:numPr>
        <w:spacing w:line="360" w:lineRule="auto"/>
        <w:ind w:left="0"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Психосоціальні фактори: сексуальна поведінка підлітків та молоді також залежить від психологічних та соціальних чинників. Це можуть бути такі фактори, як стать, гендерна ідентичність, сімейне середовище, релігійні переконання, культурні норми, виховання та освіта;</w:t>
      </w:r>
    </w:p>
    <w:p w:rsidR="000A59D9" w:rsidRPr="0010316D" w:rsidRDefault="000A59D9" w:rsidP="00A43742">
      <w:pPr>
        <w:numPr>
          <w:ilvl w:val="0"/>
          <w:numId w:val="23"/>
        </w:numPr>
        <w:spacing w:line="360" w:lineRule="auto"/>
        <w:ind w:left="0"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Самоідентифікація та самосвідомість: підлітки починають формувати свою сексуальну ідентичність та усвідомлювати свої сексуальні потреби та бажання [2, с. 376]. Вони можуть досліджувати свою сексуальність, експериментувати з різними статевими партнерами, встановлювати свої сексуальні межі та виробляти свої сексуальні цінності;</w:t>
      </w:r>
    </w:p>
    <w:p w:rsidR="000A59D9" w:rsidRPr="0010316D" w:rsidRDefault="000A59D9" w:rsidP="00A43742">
      <w:pPr>
        <w:numPr>
          <w:ilvl w:val="0"/>
          <w:numId w:val="23"/>
        </w:numPr>
        <w:spacing w:line="360" w:lineRule="auto"/>
        <w:ind w:left="0"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Ризикова поведінка: підлітки та молодь часто проявляють ризикову сексуальну поведінку, таку як незахищений секс, вживання наркотиків під час сексуальних контактів, недостатня освіченість щодо статевих захворювань тощо. Це може бути пов'язано з бажанням досліджувати, соціальними впливами, недостатньою самоконтролем та обуренням;</w:t>
      </w:r>
    </w:p>
    <w:p w:rsidR="000A59D9" w:rsidRPr="0010316D" w:rsidRDefault="000A59D9" w:rsidP="00A43742">
      <w:pPr>
        <w:numPr>
          <w:ilvl w:val="0"/>
          <w:numId w:val="23"/>
        </w:numPr>
        <w:spacing w:line="360" w:lineRule="auto"/>
        <w:ind w:left="0"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Психологічні наслідки: сексуальна поведінка може мати психологічні наслідки для підлітків та молоді. Вони можуть зіткнутися з емоційними труднощами, такими як винищення, стрес, депресія, низьке самоповагу, статеві конфлікти та насильство.</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Враховуючи ці аспекти, важливо, щоб підлітки та молодь отримували адекватну сексуальну освіту, підтримку та ресурси для розуміння та керування своєю сексуальною поведінкою. Сексуальна освіта повинна включати інформацію про безпеку, відповідальну сексуальну поведінку, розуміння згоди та повагу до інших людей. Також важливо створювати безпечні та підтримуючі середовища, де підлітки та молодь можуть отримати належну підтримку, консультування та захист.</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Сексуальний розвиток підлітків та молоді є важливим етапом у житті кожної людини. Цей процес включає фізичні, емоційні та соціальні зміни, пов'язані зі статевою зрілістю. Підлітки і молодь переживають фізичні зміни, пов'язані зі статевим дозріванням. У хлопців відбувається збільшення </w:t>
      </w:r>
      <w:r w:rsidRPr="0010316D">
        <w:rPr>
          <w:rFonts w:ascii="Times New Roman" w:eastAsia="Times New Roman" w:hAnsi="Times New Roman" w:cs="Times New Roman"/>
          <w:noProof/>
          <w:sz w:val="28"/>
          <w:szCs w:val="28"/>
          <w:highlight w:val="white"/>
          <w:lang w:val="uk-UA"/>
        </w:rPr>
        <w:lastRenderedPageBreak/>
        <w:t>розміру м'язів, розвиток голосових зв'язок, поява вусів та борідки, зростання полового члена та сечових органів. У дівчаток настає зростання грудей, поява менструації, зміна форми тіла та розширення тазу.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Сексуальний розвиток також супроводжується емоційними та психологічними змінами. Підлітки можуть почувати сором, збентеженість або неувіреність у собі через свою зовнішність або зміни у своєму тілі. Вони можуть досліджувати свою сексуальність та інтересуватися стосунками з протилежною або тією ж статтю.</w:t>
      </w:r>
    </w:p>
    <w:p w:rsidR="00A43742" w:rsidRPr="0010316D" w:rsidRDefault="00A43742" w:rsidP="00A43742">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Сексуальний розвиток підлітків супроводжується різноманітними емоційними та психологічними змінами. Ось кілька з них:</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t>Виникнення сексуальних почуттів: Підлітки можуть почувати сексуальне пробудження, яке може бути новим і заплутаним досвідом для них. Вони можуть почати відчувати сексуальне тягнення до інших людей і починати цікавитися сексуальністю загалом.</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t>Збільшення самосвідомості: Підлітки стикаються з фізичними змінами в своєму тілі, такими як розвиток грудей, зміна голосу, виростання волосся і т. д. Це може викликати почуття незручності і збудження, оскільки вони намагаються зрозуміти і прийняти свою нову зовнішність.</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t>Формування самоідентичності: Підлітки розмірковують про своє місце в суспільстві, свої цінності, інтереси і бажання. Вони можуть шукати нові соціальні групи, експериментувати зі стилем одягу та зачіскою, щоб виразити свою індивідуальність.</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t>Збільшена цікавість до інтимних стосунків: Підлітки можуть починати виявляти більше цікавості до романтичних та сексуальних стосунків. Вони можуть досліджувати і встановлювати межі, розуміти поняття згоди і розглядати питання стосунків з іншими людьми.</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t>Емоційні коливання: В цей період підлітки можуть відчувати зміну настрою, яка може бути пов'язана з фізіологічними та гормональними змінами, а також зі стресом і незручностями, пов'язаними зі сексуальним розвитком.</w:t>
      </w:r>
    </w:p>
    <w:p w:rsidR="00A43742" w:rsidRPr="0010316D" w:rsidRDefault="00A43742" w:rsidP="00A43742">
      <w:pPr>
        <w:pStyle w:val="a3"/>
        <w:numPr>
          <w:ilvl w:val="0"/>
          <w:numId w:val="22"/>
        </w:numPr>
        <w:ind w:left="0" w:firstLine="709"/>
        <w:rPr>
          <w:rFonts w:eastAsia="Times New Roman" w:cs="Times New Roman"/>
          <w:noProof/>
          <w:szCs w:val="28"/>
        </w:rPr>
      </w:pPr>
      <w:r w:rsidRPr="0010316D">
        <w:rPr>
          <w:rFonts w:eastAsia="Times New Roman" w:cs="Times New Roman"/>
          <w:noProof/>
          <w:szCs w:val="28"/>
        </w:rPr>
        <w:lastRenderedPageBreak/>
        <w:t>Пошук інтимності та самостійності: Підлітки починають розвивати свої власні думки, бажання та переконання щодо свого сексуального ідентифікатора. Вони можуть відчувати потребу у незалежності і починати здійснювати свої власні рішення щодо сексуальності та інтимності.</w:t>
      </w:r>
    </w:p>
    <w:p w:rsidR="00A43742" w:rsidRPr="0010316D" w:rsidRDefault="00A43742" w:rsidP="00A43742">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Ці зміни є нормальною частиною сексуального розвитку підлітків. Важливо, щоб підлітки отримували належну підтримку, надану надійними дорослими, які можуть надати їм інформацію, розуміння та допомогу у розумінні та навігації цього періоду свого життя.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Важливо, щоб підлітки та молодь отримували належну інформацію про сексуальність, репродуктивне здоров'я, протекцію від СНІДу та інших захворювань, а також про взаємні стосунки та згоду. Важливим є налагодження відкритої та довірливої комунікації між підлітками та їхніми батьками, вчителями або фахівцями з сексуального здоров'я.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повинні бути ознайомлені з методами протекції від небажаної вагітності та СНІДу/інших захворювань, такими як використання презервативів або інших методів контрацепції. Важливо також наголосити на значенні згоди та взаємного поваги в сексуальних стосунках. Сексуальний розвиток може впливати на соціальні відносини підлітків. Вони можуть почувати притягання до однолітків і розпочинати романтичні відносини. Важливо, щоб молодь була освіченою щодо взаємних стосунків, взаємної згоди та поваги до особистих меж [8, с. 54].</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Загальною метою є забезпечення інформованого, безпечного та здорового сексуального розвитку підлітків та молоді. Розмови про сексуальність та здоров'я повинні бути відкритими, некритичними та націлені на підтримку молоді в цьому етапі їхнього життя.Так, сексуальний розвиток включає не лише фізичні зміни, але й емоційні та психологічні аспекти. У процесі підліткового розвитку відбуваються значні зміни у статевій сфері, які впливають на емоції, почуття та поведінку молодої людини.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Підлітковий період часто супроводжується появою нових сексуальних почуттів та бажань. Молоді люди починають відчувати сексуальну привабливість до інших осіб, виникає бажання встановлювати романтичні та сексуальні стосунки. Ці нові почуття можуть призвести до зміни емоційного стану, включаючи радість, захоплення, але також можуть викликати певну нервовість, неспокій або плутанину [8, с. 54].</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Психологічний аспект сексуального розвитку також є важливим. Підлітки можуть стикатися з питаннями своєї сексуальної ідентичності, орієнтації та гендерної ролі. Вони можуть досліджувати свої сексуальні уподобання та почування, а також задумуватися над важливими моральними та етичними аспектами сексуальності.</w:t>
      </w:r>
    </w:p>
    <w:p w:rsidR="00501ED6" w:rsidRPr="0010316D" w:rsidRDefault="00501ED6" w:rsidP="00501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Психологічний аспект сексуального розвитку підлітків включає комплексну взаємодію психологічних, емоційних та когнітивних факторів, які впливають на їхню сексуальну ідентичність, поведінку та ставлення до сексуальності. Ось кілька ключових аспектів:</w:t>
      </w:r>
    </w:p>
    <w:p w:rsidR="00501ED6" w:rsidRPr="0010316D" w:rsidRDefault="00501ED6" w:rsidP="00A02ED6">
      <w:pPr>
        <w:pStyle w:val="a3"/>
        <w:numPr>
          <w:ilvl w:val="0"/>
          <w:numId w:val="29"/>
        </w:numPr>
        <w:ind w:left="0" w:firstLine="709"/>
        <w:rPr>
          <w:rFonts w:eastAsia="Times New Roman" w:cs="Times New Roman"/>
          <w:noProof/>
          <w:szCs w:val="28"/>
        </w:rPr>
      </w:pPr>
      <w:r w:rsidRPr="0010316D">
        <w:rPr>
          <w:rFonts w:eastAsia="Times New Roman" w:cs="Times New Roman"/>
          <w:noProof/>
          <w:szCs w:val="28"/>
        </w:rPr>
        <w:t>Формування сексуальної ідентичності: У підлітковому віці стає актуальним питання формування сексуальної ідентичності, яка включає усвідомлення та прийняття власної сексуальної орієнтації, гендерної ідентичності та ролі в сексуальних стосунках. Цей процес може бути супроводжений пошуком, питаннями, незрозумінням і навіть конфліктами, але також може призводити до важливого самовизначення і розвитку особистості.</w:t>
      </w:r>
    </w:p>
    <w:p w:rsidR="00501ED6" w:rsidRPr="0010316D" w:rsidRDefault="00501ED6" w:rsidP="00A02ED6">
      <w:pPr>
        <w:pStyle w:val="a3"/>
        <w:numPr>
          <w:ilvl w:val="0"/>
          <w:numId w:val="29"/>
        </w:numPr>
        <w:ind w:left="0" w:firstLine="709"/>
        <w:rPr>
          <w:rFonts w:eastAsia="Times New Roman" w:cs="Times New Roman"/>
          <w:noProof/>
          <w:szCs w:val="28"/>
        </w:rPr>
      </w:pPr>
      <w:r w:rsidRPr="0010316D">
        <w:rPr>
          <w:rFonts w:eastAsia="Times New Roman" w:cs="Times New Roman"/>
          <w:noProof/>
          <w:szCs w:val="28"/>
        </w:rPr>
        <w:t>Емоційний аспект: Емоції відіграють важливу роль у сексуальному розвитку підлітків. Вони можуть відчувати експериментування, зацікавленість, відкриття, але також можуть виникати почуття страху, сорому, невпевненості або незручності щодо своєї сексуальності. Розуміння та навчання емоційного самовираження, регулювання емоцій і підтримка в цьому процесі є важливими для здорового сексуального розвитку.</w:t>
      </w:r>
    </w:p>
    <w:p w:rsidR="00501ED6" w:rsidRPr="0010316D" w:rsidRDefault="00501ED6" w:rsidP="00A02ED6">
      <w:pPr>
        <w:pStyle w:val="a3"/>
        <w:numPr>
          <w:ilvl w:val="0"/>
          <w:numId w:val="29"/>
        </w:numPr>
        <w:ind w:left="0" w:firstLine="709"/>
        <w:rPr>
          <w:rFonts w:eastAsia="Times New Roman" w:cs="Times New Roman"/>
          <w:noProof/>
          <w:szCs w:val="28"/>
        </w:rPr>
      </w:pPr>
      <w:r w:rsidRPr="0010316D">
        <w:rPr>
          <w:rFonts w:eastAsia="Times New Roman" w:cs="Times New Roman"/>
          <w:noProof/>
          <w:szCs w:val="28"/>
        </w:rPr>
        <w:lastRenderedPageBreak/>
        <w:t>Когнітивний розвиток: У підлітковому віці відбуваються значні когнітивні зміни, що впливають на сприйняття та розуміння сексуальності. Підлітки розвивають здатність аналізувати, критично мислити, розрізняти між фактами та міфами про сексуальність. Когнітивні процеси відіграють роль у формуванні свідомих виборів, усвідомленні наслідків та ризиків, а також усвідомленні згоди та меж у стосунках.</w:t>
      </w:r>
    </w:p>
    <w:p w:rsidR="00501ED6" w:rsidRPr="0010316D" w:rsidRDefault="00501ED6" w:rsidP="00A02ED6">
      <w:pPr>
        <w:pStyle w:val="a3"/>
        <w:numPr>
          <w:ilvl w:val="0"/>
          <w:numId w:val="29"/>
        </w:numPr>
        <w:ind w:left="0" w:firstLine="709"/>
        <w:rPr>
          <w:rFonts w:eastAsia="Times New Roman" w:cs="Times New Roman"/>
          <w:noProof/>
          <w:szCs w:val="28"/>
        </w:rPr>
      </w:pPr>
      <w:r w:rsidRPr="0010316D">
        <w:rPr>
          <w:rFonts w:eastAsia="Times New Roman" w:cs="Times New Roman"/>
          <w:noProof/>
          <w:szCs w:val="28"/>
        </w:rPr>
        <w:t>Соціальні впливи: Соціальний контекст, такий як сім'я, ровесники, школа та медіа, має суттєвий вплив на сексуальний розвиток підлітків. Вони сприймають та адаптуються до соціальних норм, очікувань і цінностей щодо сексуальності. Сімейні ставлення, комунікація, освіта та підтримка грають важливу роль у формуванні здорових сексуальних поглядів та поведінки підлітків.</w:t>
      </w:r>
    </w:p>
    <w:p w:rsidR="00834465" w:rsidRPr="0010316D" w:rsidRDefault="00501ED6" w:rsidP="00A02ED6">
      <w:pPr>
        <w:pStyle w:val="a3"/>
        <w:numPr>
          <w:ilvl w:val="0"/>
          <w:numId w:val="29"/>
        </w:numPr>
        <w:ind w:left="0" w:firstLine="709"/>
        <w:rPr>
          <w:rFonts w:eastAsia="Times New Roman" w:cs="Times New Roman"/>
          <w:noProof/>
          <w:szCs w:val="28"/>
          <w:highlight w:val="white"/>
        </w:rPr>
      </w:pPr>
      <w:r w:rsidRPr="0010316D">
        <w:rPr>
          <w:rFonts w:eastAsia="Times New Roman" w:cs="Times New Roman"/>
          <w:noProof/>
          <w:szCs w:val="28"/>
        </w:rPr>
        <w:t>Психологічний аспект сексуального розвитку підлітків є складним та взаємопов'язаним і вимагає підтримки, належної освіти та розуміння з боку батьків, педагогів та фахівців у галузі психології.</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Крім того, соціальне середовище, культурні норми та релігійні переконання можуть впливати на емоційний та психологічний аспекти сексуального розвитку. Підлітки можуть відчувати стрес або конфлікт у зв'язку зі своїми сексуальними переживаннями, особливо якщо вони не узгоджуються зі стереотипами або очікуваннями оточуючих.</w:t>
      </w:r>
    </w:p>
    <w:p w:rsidR="00CF29D7"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Важливо забезпечити підліткам безпечне та підтримуюче середовище для їхнього сексуального розвитку [8, с. 54]. Це може включати належну освіту щодо сексуальності, надання інформації про сексуальну безпеку та відносини, а також створення відкритого простору для обговорення сексуальних питань із дорослими, які можуть надати підтримку та поради.</w:t>
      </w:r>
    </w:p>
    <w:p w:rsidR="000A59D9" w:rsidRPr="0010316D" w:rsidRDefault="000A59D9" w:rsidP="000A59D9">
      <w:pPr>
        <w:pStyle w:val="22"/>
        <w:rPr>
          <w:i w:val="0"/>
          <w:color w:val="auto"/>
          <w:highlight w:val="white"/>
        </w:rPr>
      </w:pPr>
      <w:bookmarkStart w:id="7" w:name="_Toc136532564"/>
      <w:r w:rsidRPr="0010316D">
        <w:rPr>
          <w:i w:val="0"/>
          <w:color w:val="auto"/>
          <w:highlight w:val="white"/>
        </w:rPr>
        <w:t>1.4 Психологічні проблеми та розлади, пов'язані із сексуальністю</w:t>
      </w:r>
      <w:bookmarkEnd w:id="7"/>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Так, психологічні проблеми у підлітків можуть бути пов'язані з їх сексуальною поведінкою. Сексуальність є важливою складовою розвитку </w:t>
      </w:r>
      <w:r w:rsidRPr="0010316D">
        <w:rPr>
          <w:rFonts w:ascii="Times New Roman" w:eastAsia="Times New Roman" w:hAnsi="Times New Roman" w:cs="Times New Roman"/>
          <w:noProof/>
          <w:sz w:val="28"/>
          <w:szCs w:val="28"/>
          <w:highlight w:val="white"/>
          <w:lang w:val="uk-UA"/>
        </w:rPr>
        <w:lastRenderedPageBreak/>
        <w:t xml:space="preserve">підліткового періоду, і багато підлітків зіткнуться з різними психологічними викликами та проблемами, пов'язаними з цим аспектом їхнього життя. </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Сексуальність є важливою складовою розвитку підліткового періоду</w:t>
      </w:r>
      <w:r w:rsidR="00B758AB" w:rsidRPr="0010316D">
        <w:rPr>
          <w:rFonts w:ascii="Times New Roman" w:eastAsia="Times New Roman" w:hAnsi="Times New Roman" w:cs="Times New Roman"/>
          <w:noProof/>
          <w:sz w:val="28"/>
          <w:szCs w:val="28"/>
          <w:lang w:val="uk-UA"/>
        </w:rPr>
        <w:t>через наступні</w:t>
      </w:r>
      <w:r w:rsidRPr="0010316D">
        <w:rPr>
          <w:rFonts w:ascii="Times New Roman" w:eastAsia="Times New Roman" w:hAnsi="Times New Roman" w:cs="Times New Roman"/>
          <w:noProof/>
          <w:sz w:val="28"/>
          <w:szCs w:val="28"/>
          <w:lang w:val="uk-UA"/>
        </w:rPr>
        <w:t xml:space="preserve"> причин:</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Визначення ідентичності: Підлітковий період відіграє важливу роль у формуванні особистої ідентичності. Сексуальність і гендерна ідентичність є частиною цього процесу. Відчуття себе як сексуального істоти і розуміння своїх сексуальних потреб допомагають підліткам визначити, хто вони є і як вони бажають взаємодіяти з іншими.</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Формування міжособистих стосунків: Підлітки починають розуміти і досліджувати свої бажання та потреби у взаємодії з іншими людьми. Сексуальність є важливою складовою інтимних стосунків, і розуміння себе як сексуального істоти допомагає підліткам розвивати навички спілкування, встановлювати межі і розуміти поняття згоди.</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Фізіологічні та психологічні зміни: Підлітки досвідчують фізіологічні зміни, такі як зростання грудей, зміна голосу, поява первинних статевих ознак та розпочаття менструації у дівчаток або еякуляції у хлопців. Ці зміни викликають психологічні зміни і потребують розуміння та адаптації до нових фізичних станів.</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Формування здорових ставлень до сексуальності: Правильне навчання та розуміння сексуальності важливі для формування здорових ставлень і норм поведінки. Підлітки потребують належної освіти про сексуальність, консультацій з питань сексуального здоров'я та розуміння понять згоди, безпеки і превенції відповідно до свого віку.</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lang w:val="uk-UA"/>
        </w:rPr>
      </w:pPr>
      <w:r w:rsidRPr="0010316D">
        <w:rPr>
          <w:rFonts w:ascii="Times New Roman" w:eastAsia="Times New Roman" w:hAnsi="Times New Roman" w:cs="Times New Roman"/>
          <w:noProof/>
          <w:sz w:val="28"/>
          <w:szCs w:val="28"/>
          <w:lang w:val="uk-UA"/>
        </w:rPr>
        <w:t>Самоцінність та самоприйняття: Розуміння та прийняття своєї сексуальності допомагає підліткам відчувати себе цінними та прийнятими. Це важливий аспект розвитку позитивного самовизначення та підтримки психологічного благополуччя.</w:t>
      </w:r>
    </w:p>
    <w:p w:rsidR="00A02ED6" w:rsidRPr="0010316D" w:rsidRDefault="00A02ED6" w:rsidP="00A02ED6">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lang w:val="uk-UA"/>
        </w:rPr>
        <w:t xml:space="preserve">Отже, сексуальність є необхідною складовою підліткового розвитку, оскільки вона сприяє формуванню ідентичності, взаємодії з іншими, </w:t>
      </w:r>
      <w:r w:rsidRPr="0010316D">
        <w:rPr>
          <w:rFonts w:ascii="Times New Roman" w:eastAsia="Times New Roman" w:hAnsi="Times New Roman" w:cs="Times New Roman"/>
          <w:noProof/>
          <w:sz w:val="28"/>
          <w:szCs w:val="28"/>
          <w:lang w:val="uk-UA"/>
        </w:rPr>
        <w:lastRenderedPageBreak/>
        <w:t>розвитку здорових ставлень та підтримці психологічного благополуччя. Важливо, щоб підлітки отримували належну підтримку та навчання, щоб розуміти і навігувати цим аспектом свого життя.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Підлітки можуть шукати свою сексуальну ідентичність, досліджуючи свої сексуальні орієнтації та гендерні ролі. Це може призводити до психологічного стресу та конфліктів з оточенням, особливо якщо соціальні норми або релігійні переконання не сприймають їхню ідентичність.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можуть відчувати сором, стид, вину або страх пов'язані зі своєю сексуальністю. Це може бути спричинено низкою факторів, таких як недостатню освіту на сексуальну тематику, негативні досвіди або погляди суспільства [9, с. 24].</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Вони можуть зіткнутися з дезінформацією про сексуальність, яка поширюється через різні джерела, такі як інтернет або ровесники. Неправильна інформація може викликати нездорову поведінку або спричинити страхи та тривогу.</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Деякі підлітки можуть бути жертвами сексуальних злочинів або емоційного насильства, що може призвести до серйозних психологічних проблем, таких як тривога, депресія, посттравматичний стресовий розлад та інші.</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Взаємини з партнерами можуть бути складними для підлітків, особливо коли вони тільки починають досліджувати свою сексуальність. Проблеми, пов'язані зі згодою, границями, комунікацією та взаємним повагою, можуть виникати і мати вплив на їхнє психологічне благополуччя. Важливо надавати підліткам підтримку, відкритий діалог та правильну інформацію щодо сексуальності, а також забезпечувати доступ до професійної психологічної підтримки у разі потреби. Розлади, пов'язані з сексуальною поведінкою у молоді, можуть бути зумовлені різними факторами, включаючи фізичні, психологічні, соціокультурні та екологічні аспекти. Деякі поширені розлади, які можуть впливати на сексуальну поведінку молоді, включають наступне:</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-сексуальна дисфункція: це включає різноманітні проблеми, які перешкоджають задоволенню від сексуальної активності. Наприклад, еректильна дисфункція (неспроможність досягти або підтримати ерекцію), вагінізм (невміння підконтролювати м'язи вагіни), гіпоактивне сексуальне бажання тощо;</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залежність: це патологічне становище, при якому особа відчуває нездоланне прагнення до постійного залучення до сексуальної активності, що може приводити до негативних наслідків для самооцінки, здоров'я, стосунків і навчання;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-гендерні розлади: конкурентність  між гендерною ідентичністю та біологічним статусом може викликати стрес і проблеми зі стосунками та сексуальною поведінкою у молодих людей [10, с. 7];</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-сексуальні ризикові поведінки: молоді люди можуть займатися ризиковими сексуальними поведінками, такими як беззахисний секс, безконтрольне вживання алкоголю або наркотиків перед сексом, що збільшує ймовірність захворювань, небажаних вагітностей або інших проблем;</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-сексуальне насильство: молоді люди можуть бути жертвами сексуального насильства або зловживань, що може викликати психологічну травму та вплинути на їхню сексуальну поведінку і стосунки;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Ці розлади можуть мати серйозні наслідки для фізичного та психічного здоров'я молодих людей. Важливо звернутися до кваліфікованих фахівців, таких як сексологи, психологи або психіатри, які можуть надати необхідну допомогу, поради та лікування для подолання цих розладів.</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Підлітки можуть стати жертвами сексуальних злочинів або емоційного насильства, і це може мати серйозні наслідки для їхнього психологічного благополуччя [10, с. 7].</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Сексуальні злочини, такі як сексуальне насильство, домагання або експлуатація, можуть залишити підлітків з посттравматичним стресовим розладом (ПТСР), тривожністю, депресією, самогубственими думками та іншими психологічними проблемами. Важливо, щоб жертви сексуальних </w:t>
      </w:r>
      <w:r w:rsidRPr="0010316D">
        <w:rPr>
          <w:rFonts w:ascii="Times New Roman" w:eastAsia="Times New Roman" w:hAnsi="Times New Roman" w:cs="Times New Roman"/>
          <w:noProof/>
          <w:sz w:val="28"/>
          <w:szCs w:val="28"/>
          <w:highlight w:val="white"/>
          <w:lang w:val="uk-UA"/>
        </w:rPr>
        <w:lastRenderedPageBreak/>
        <w:t xml:space="preserve">злочинів отримали підтримку, психологічну допомогу та відповідні лікування для зцілення і відновлення їхнього самопочуття.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Емоційне насильство, таке як приниження, знущання, постійне критикування або контроль над підлітком, також може спричинити серйозні психологічні проблеми. Відчуття меншовартості, низька самооцінка, тривога, депресія та інші емоційні та психічні страждання можуть бути наслідком емоційного насильства. Підтримка з боку довіреної особи, психологічна підтримка та можливість отримати професійну допомогу можуть допомогти підліткам подолати ці проблеми та покращити їхнє психологічне благополуччя.</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Важливо звернутися до професійних організацій або соціальних служб, якщо підліток став жертвою сексуальних злочинів або емоційного насильства.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Сексуальна дисфункція - це загальна назва для різних проблем, пов'язаних зі здатністю до задоволення взаємної сексуальної активності. Ці проблеми можуть включати знижений або відсутній бажання до сексу, проблеми з досягненням або підтриманням ерекції (у чоловіків), проблеми з досягненням оргазму, болю під час сексу або недостатньої змащеності. Сексуальна дисфункція може бути фізичною, психологічною або комбінованою [11, с. 12]. Фізичні причини можуть включати хронічні захворювання, гормональні проблеми, небезпеку або побічні ефекти лікарських препаратів, а також проблеми з нервовою системою.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Психологічні фактори можуть включати стрес, депресію, тривогу, низьку самооцінку або проблеми відносин. Розуміння причин сексуальної дисфункції може допомогти у виборі ефективного лікування. Зазвичай рекомендується звернутися до лікаря або сексолога для діагностики та розробки індивідуального плану лікування. Це може включати психотерапію, ліки, зміни в способі життя або рекомендації щодо комунікації з партнером.</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Важливо знати, що сексуальна дисфункція є поширеною проблемою, і багато людей успішно знаходять рішення для поліпшення свого сексуального </w:t>
      </w:r>
      <w:r w:rsidRPr="0010316D">
        <w:rPr>
          <w:rFonts w:ascii="Times New Roman" w:eastAsia="Times New Roman" w:hAnsi="Times New Roman" w:cs="Times New Roman"/>
          <w:noProof/>
          <w:sz w:val="28"/>
          <w:szCs w:val="28"/>
          <w:highlight w:val="white"/>
          <w:lang w:val="uk-UA"/>
        </w:rPr>
        <w:lastRenderedPageBreak/>
        <w:t>життя. Отримання підтримки від кваліфікованих фахівців може бути першим кроком на шляху до поліпшення сексуального задоволення і якості життя.</w:t>
      </w:r>
    </w:p>
    <w:p w:rsidR="000A59D9" w:rsidRPr="0010316D" w:rsidRDefault="000A59D9" w:rsidP="00847BE6">
      <w:pPr>
        <w:pStyle w:val="22"/>
        <w:jc w:val="center"/>
        <w:rPr>
          <w:i w:val="0"/>
          <w:color w:val="auto"/>
          <w:highlight w:val="white"/>
        </w:rPr>
      </w:pPr>
      <w:bookmarkStart w:id="8" w:name="_Toc136532565"/>
      <w:r w:rsidRPr="0010316D">
        <w:rPr>
          <w:i w:val="0"/>
          <w:color w:val="auto"/>
          <w:highlight w:val="white"/>
        </w:rPr>
        <w:t>Висновки до розділу 1</w:t>
      </w:r>
      <w:bookmarkEnd w:id="8"/>
    </w:p>
    <w:p w:rsidR="000A59D9" w:rsidRPr="0010316D" w:rsidRDefault="00E35BCB"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На основі теоретико-методлогічногоаналізу сучасних досліджень сексуальної ідентичності плітіків</w:t>
      </w:r>
      <w:r w:rsidR="00CF29D7" w:rsidRPr="0010316D">
        <w:rPr>
          <w:rFonts w:ascii="Times New Roman" w:eastAsia="Times New Roman" w:hAnsi="Times New Roman" w:cs="Times New Roman"/>
          <w:noProof/>
          <w:sz w:val="28"/>
          <w:szCs w:val="28"/>
          <w:highlight w:val="white"/>
          <w:lang w:val="uk-UA"/>
        </w:rPr>
        <w:t xml:space="preserve"> </w:t>
      </w:r>
      <w:r w:rsidR="000A59D9" w:rsidRPr="0010316D">
        <w:rPr>
          <w:rFonts w:ascii="Times New Roman" w:eastAsia="Times New Roman" w:hAnsi="Times New Roman" w:cs="Times New Roman"/>
          <w:noProof/>
          <w:sz w:val="28"/>
          <w:szCs w:val="28"/>
          <w:highlight w:val="white"/>
          <w:lang w:val="uk-UA"/>
        </w:rPr>
        <w:t>ми розглянули психологічні аспекти сексуальності підлітків та її вплив на психічне здоров’я. Метою дослідження було вивчити особливості сексуального розвитку підлітків, їх сексуальну ідентичність, орієнтацію, поведінку та освіту. Проблемою дослідження було визначення факторів, які впливають на психологічне благополуччя підлітків у сексуальній сфері. Для аналізу цих питань ми використали дані з наукової літератури, які дозволили нам ознайомитися з теоретичними поглядами та емпіричними дослідженнями з даної теми.</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Ми розглянули такі психологічні аспекти сексуальності підлітків, як:</w:t>
      </w:r>
    </w:p>
    <w:p w:rsidR="000A59D9" w:rsidRPr="0010316D" w:rsidRDefault="000A59D9" w:rsidP="000A59D9">
      <w:pPr>
        <w:numPr>
          <w:ilvl w:val="0"/>
          <w:numId w:val="8"/>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ідентичність - це особистий вибір та самовизначення підлітка щодо свого статевого належання та ролей.</w:t>
      </w:r>
    </w:p>
    <w:p w:rsidR="000A59D9" w:rsidRPr="0010316D" w:rsidRDefault="000A59D9" w:rsidP="000A59D9">
      <w:pPr>
        <w:numPr>
          <w:ilvl w:val="0"/>
          <w:numId w:val="8"/>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орієнтація - це емоційне, романтичне та/або сексуальне притягнення до людей однакової, протилежної або обох статей.</w:t>
      </w:r>
    </w:p>
    <w:p w:rsidR="000A59D9" w:rsidRPr="0010316D" w:rsidRDefault="000A59D9" w:rsidP="000A59D9">
      <w:pPr>
        <w:numPr>
          <w:ilvl w:val="0"/>
          <w:numId w:val="8"/>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поведінка - це добровольна або примусова активність, пов’язана з отриманням сексуального задоволення або репродуктивною функцією.</w:t>
      </w:r>
    </w:p>
    <w:p w:rsidR="000A59D9" w:rsidRPr="0010316D" w:rsidRDefault="000A59D9" w:rsidP="000A59D9">
      <w:pPr>
        <w:numPr>
          <w:ilvl w:val="0"/>
          <w:numId w:val="8"/>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Сексуальна освіта - це процес навчання та інформування підлітків про анатомію, фiзiологiю, гiгiєну, права та безпеку у сексуальнiй сферi.</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Ми також охарактеризували вплив сексуальностi на психологiчне благополуччя пiдлiткiв, зокрема на їх:</w:t>
      </w:r>
    </w:p>
    <w:p w:rsidR="000A59D9" w:rsidRPr="0010316D" w:rsidRDefault="000A59D9" w:rsidP="00E35BCB">
      <w:pPr>
        <w:numPr>
          <w:ilvl w:val="0"/>
          <w:numId w:val="9"/>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Самооцiнку - це ставлення до себе як до особистостi та до своїх можливостей.</w:t>
      </w:r>
    </w:p>
    <w:p w:rsidR="000A59D9" w:rsidRPr="0010316D" w:rsidRDefault="000A59D9" w:rsidP="00E35BCB">
      <w:pPr>
        <w:numPr>
          <w:ilvl w:val="0"/>
          <w:numId w:val="9"/>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Емоцiйний стан - це переживання радостi, задоволення, любовi, горя, страху, тривоги тощо у зв’язку зi своєю сексуальнiстю.</w:t>
      </w:r>
    </w:p>
    <w:p w:rsidR="000A59D9" w:rsidRPr="0010316D" w:rsidRDefault="000A59D9" w:rsidP="00E35BCB">
      <w:pPr>
        <w:numPr>
          <w:ilvl w:val="0"/>
          <w:numId w:val="9"/>
        </w:numPr>
        <w:spacing w:line="360" w:lineRule="auto"/>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Соцiальнi взаємини - це спiлкування та спiвпраця з iншими людьми у родинi, школi, друзях тощо у сексуальних i несексуальних контекстах.</w:t>
      </w:r>
    </w:p>
    <w:p w:rsidR="00671ECB" w:rsidRPr="0010316D" w:rsidRDefault="000A59D9" w:rsidP="00E35BCB">
      <w:pPr>
        <w:numPr>
          <w:ilvl w:val="0"/>
          <w:numId w:val="9"/>
        </w:numPr>
        <w:spacing w:line="360" w:lineRule="auto"/>
        <w:jc w:val="both"/>
        <w:rPr>
          <w:rFonts w:ascii="Times New Roman" w:eastAsia="Calibri" w:hAnsi="Times New Roman" w:cs="Times New Roman"/>
          <w:lang w:val="uk-UA"/>
        </w:rPr>
      </w:pPr>
      <w:r w:rsidRPr="0010316D">
        <w:rPr>
          <w:rFonts w:ascii="Times New Roman" w:eastAsia="Times New Roman" w:hAnsi="Times New Roman" w:cs="Times New Roman"/>
          <w:noProof/>
          <w:sz w:val="28"/>
          <w:szCs w:val="28"/>
          <w:highlight w:val="white"/>
          <w:lang w:val="uk-UA"/>
        </w:rPr>
        <w:t>Сексуальне здоров’я - це стан фiзичного, психологiчного i соцiального благополуччя у сексуальнiй сферi.</w:t>
      </w:r>
      <w:bookmarkStart w:id="9" w:name="_Toc136532566"/>
    </w:p>
    <w:p w:rsidR="00E35BCB" w:rsidRPr="0010316D" w:rsidRDefault="00E35BCB" w:rsidP="00E35BCB">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Крім того ми виділи ряд психологічних проблем та розладів, пов'язаних із сексуальністю в підлітковому віці:</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 xml:space="preserve">Сексуальна ідентичність: Підлітки можуть стикатися з питаннями та пошуком своєї сексуальної ідентичності. Вони можуть відчувати </w:t>
      </w:r>
      <w:proofErr w:type="spellStart"/>
      <w:r w:rsidRPr="0010316D">
        <w:rPr>
          <w:rFonts w:ascii="Times New Roman" w:eastAsia="Calibri" w:hAnsi="Times New Roman" w:cs="Times New Roman"/>
          <w:sz w:val="28"/>
          <w:lang w:val="uk-UA"/>
        </w:rPr>
        <w:t>незрозуміння</w:t>
      </w:r>
      <w:proofErr w:type="spellEnd"/>
      <w:r w:rsidRPr="0010316D">
        <w:rPr>
          <w:rFonts w:ascii="Times New Roman" w:eastAsia="Calibri" w:hAnsi="Times New Roman" w:cs="Times New Roman"/>
          <w:sz w:val="28"/>
          <w:lang w:val="uk-UA"/>
        </w:rPr>
        <w:t xml:space="preserve"> або конфлікти, особливо якщо їхні погляди не відповідають загальноприйнятим стереотипам.</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 xml:space="preserve">Гендерні проблеми: Деякі підлітки можуть відчувати невідповідність між своєю внутрішньою гендерною ідентичністю та призначеною статевою приналежністю. Це може призводити до гендерної </w:t>
      </w:r>
      <w:proofErr w:type="spellStart"/>
      <w:r w:rsidRPr="0010316D">
        <w:rPr>
          <w:rFonts w:ascii="Times New Roman" w:eastAsia="Calibri" w:hAnsi="Times New Roman" w:cs="Times New Roman"/>
          <w:sz w:val="28"/>
          <w:lang w:val="uk-UA"/>
        </w:rPr>
        <w:t>дисфорії</w:t>
      </w:r>
      <w:proofErr w:type="spellEnd"/>
      <w:r w:rsidRPr="0010316D">
        <w:rPr>
          <w:rFonts w:ascii="Times New Roman" w:eastAsia="Calibri" w:hAnsi="Times New Roman" w:cs="Times New Roman"/>
          <w:sz w:val="28"/>
          <w:lang w:val="uk-UA"/>
        </w:rPr>
        <w:t xml:space="preserve"> та психологічних проблем.</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Сексуальні фобії: Деякі підлітки можуть страждати від сексуальних фобій, таких як фобія перед інтимними відносинами або страх перед виявленням своєї сексуальності.</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Травма або знущання: Підлітки можуть стикатися з сексуальною травмою, яка може виникнути внаслідок сексуального насильства, знущань або небажаних сексуальних ситуацій. Це може мати серйозний негативний вплив на їхню психологічну стабільність та сексуальне функціонування.</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Сексуальна депресія: Деякі підлітки можуть відчувати втрату сексуального бажання або задоволення внаслідок депресії або інших психічних проблем.</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t>Сексуальна поведінка: Деякі підлітки можуть проявляти ризиковану сексуальну поведінку, таку як безрозсудний секс або беззахисний секс. Це може вести до проблем зі здоров'ям, психологічними труднощами та соціальними наслідками.</w:t>
      </w:r>
    </w:p>
    <w:p w:rsidR="008567FA" w:rsidRPr="0010316D" w:rsidRDefault="008567FA" w:rsidP="008567FA">
      <w:pPr>
        <w:spacing w:line="360" w:lineRule="auto"/>
        <w:ind w:firstLine="709"/>
        <w:jc w:val="both"/>
        <w:rPr>
          <w:rFonts w:ascii="Times New Roman" w:eastAsia="Calibri" w:hAnsi="Times New Roman" w:cs="Times New Roman"/>
          <w:sz w:val="28"/>
          <w:lang w:val="uk-UA"/>
        </w:rPr>
      </w:pPr>
    </w:p>
    <w:p w:rsidR="00E35BCB" w:rsidRPr="0010316D" w:rsidRDefault="008567FA" w:rsidP="008567FA">
      <w:pPr>
        <w:spacing w:line="360" w:lineRule="auto"/>
        <w:ind w:firstLine="709"/>
        <w:jc w:val="both"/>
        <w:rPr>
          <w:rFonts w:ascii="Times New Roman" w:eastAsia="Calibri" w:hAnsi="Times New Roman" w:cs="Times New Roman"/>
          <w:sz w:val="28"/>
          <w:lang w:val="uk-UA"/>
        </w:rPr>
      </w:pPr>
      <w:r w:rsidRPr="0010316D">
        <w:rPr>
          <w:rFonts w:ascii="Times New Roman" w:eastAsia="Calibri" w:hAnsi="Times New Roman" w:cs="Times New Roman"/>
          <w:sz w:val="28"/>
          <w:lang w:val="uk-UA"/>
        </w:rPr>
        <w:lastRenderedPageBreak/>
        <w:t xml:space="preserve">Для підлітків, які стикаються з такими проблемами, важливо отримати підтримку від батьків, психологів, медичних фахівців або групової підтримки. Індивідуальна консультація та терапія можуть бути корисними для допомоги підліткам у розумінні, прийнятті та керуванні своєю сексуальністю. Виділені </w:t>
      </w:r>
      <w:r w:rsidR="00E35BCB" w:rsidRPr="0010316D">
        <w:rPr>
          <w:rFonts w:ascii="Times New Roman" w:eastAsia="Calibri" w:hAnsi="Times New Roman" w:cs="Times New Roman"/>
          <w:sz w:val="28"/>
          <w:lang w:val="uk-UA"/>
        </w:rPr>
        <w:t xml:space="preserve">проблеми та розлади можуть суттєво впливати на психічне благополуччя та якість життя </w:t>
      </w:r>
      <w:r w:rsidRPr="0010316D">
        <w:rPr>
          <w:rFonts w:ascii="Times New Roman" w:eastAsia="Calibri" w:hAnsi="Times New Roman" w:cs="Times New Roman"/>
          <w:sz w:val="28"/>
          <w:lang w:val="uk-UA"/>
        </w:rPr>
        <w:t>особистості</w:t>
      </w:r>
      <w:r w:rsidR="00E35BCB" w:rsidRPr="0010316D">
        <w:rPr>
          <w:rFonts w:ascii="Times New Roman" w:eastAsia="Calibri" w:hAnsi="Times New Roman" w:cs="Times New Roman"/>
          <w:sz w:val="28"/>
          <w:lang w:val="uk-UA"/>
        </w:rPr>
        <w:t xml:space="preserve">. </w:t>
      </w:r>
    </w:p>
    <w:p w:rsidR="00671ECB" w:rsidRPr="0010316D" w:rsidRDefault="00671ECB" w:rsidP="00671ECB">
      <w:pPr>
        <w:spacing w:line="360" w:lineRule="auto"/>
        <w:ind w:left="1429"/>
        <w:rPr>
          <w:rFonts w:ascii="Times New Roman" w:eastAsia="Calibri" w:hAnsi="Times New Roman" w:cs="Times New Roman"/>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8567FA" w:rsidRPr="0010316D" w:rsidRDefault="008567FA" w:rsidP="00671ECB">
      <w:pPr>
        <w:spacing w:line="360" w:lineRule="auto"/>
        <w:ind w:left="720"/>
        <w:jc w:val="center"/>
        <w:rPr>
          <w:rFonts w:ascii="Times New Roman" w:eastAsia="Calibri" w:hAnsi="Times New Roman" w:cs="Times New Roman"/>
          <w:b/>
          <w:sz w:val="28"/>
          <w:szCs w:val="28"/>
          <w:lang w:val="uk-UA"/>
        </w:rPr>
      </w:pPr>
    </w:p>
    <w:p w:rsidR="000A59D9" w:rsidRPr="0010316D" w:rsidRDefault="00E35BCB" w:rsidP="00671ECB">
      <w:pPr>
        <w:spacing w:line="360" w:lineRule="auto"/>
        <w:ind w:left="720"/>
        <w:jc w:val="center"/>
        <w:rPr>
          <w:rFonts w:ascii="Times New Roman" w:eastAsia="Calibri" w:hAnsi="Times New Roman" w:cs="Times New Roman"/>
          <w:b/>
          <w:sz w:val="28"/>
          <w:szCs w:val="28"/>
          <w:lang w:val="uk-UA"/>
        </w:rPr>
      </w:pPr>
      <w:r w:rsidRPr="0010316D">
        <w:rPr>
          <w:rFonts w:ascii="Times New Roman" w:eastAsia="Calibri" w:hAnsi="Times New Roman" w:cs="Times New Roman"/>
          <w:b/>
          <w:sz w:val="28"/>
          <w:szCs w:val="28"/>
          <w:lang w:val="uk-UA"/>
        </w:rPr>
        <w:lastRenderedPageBreak/>
        <w:t>Р</w:t>
      </w:r>
      <w:r w:rsidR="00CF29D7" w:rsidRPr="0010316D">
        <w:rPr>
          <w:rFonts w:ascii="Times New Roman" w:eastAsia="Calibri" w:hAnsi="Times New Roman" w:cs="Times New Roman"/>
          <w:b/>
          <w:sz w:val="28"/>
          <w:szCs w:val="28"/>
          <w:lang w:val="uk-UA"/>
        </w:rPr>
        <w:t>О</w:t>
      </w:r>
      <w:r w:rsidR="000A59D9" w:rsidRPr="0010316D">
        <w:rPr>
          <w:rFonts w:ascii="Times New Roman" w:eastAsia="Calibri" w:hAnsi="Times New Roman" w:cs="Times New Roman"/>
          <w:b/>
          <w:sz w:val="28"/>
          <w:szCs w:val="28"/>
          <w:lang w:val="uk-UA"/>
        </w:rPr>
        <w:t>ЗДІЛ 2</w:t>
      </w:r>
      <w:r w:rsidR="000A59D9" w:rsidRPr="0010316D">
        <w:rPr>
          <w:rFonts w:ascii="Times New Roman" w:eastAsia="Calibri" w:hAnsi="Times New Roman" w:cs="Times New Roman"/>
          <w:b/>
          <w:sz w:val="28"/>
          <w:szCs w:val="28"/>
          <w:lang w:val="uk-UA"/>
        </w:rPr>
        <w:br/>
        <w:t xml:space="preserve">ЕМПІРИЧНЕ ДОСЛІДЖЕННЯ </w:t>
      </w:r>
      <w:bookmarkEnd w:id="9"/>
      <w:r w:rsidR="00BA5396" w:rsidRPr="0010316D">
        <w:rPr>
          <w:rFonts w:ascii="Times New Roman" w:eastAsia="Calibri" w:hAnsi="Times New Roman" w:cs="Times New Roman"/>
          <w:b/>
          <w:sz w:val="28"/>
          <w:szCs w:val="28"/>
          <w:lang w:val="uk-UA"/>
        </w:rPr>
        <w:t>СЕКСУАЛЬНОЇ ІДЕНТИЧНОСТІ В ПІДЛІТКОВОМУ ВІЦІ</w:t>
      </w:r>
    </w:p>
    <w:p w:rsidR="000A59D9" w:rsidRPr="0010316D" w:rsidRDefault="000A59D9" w:rsidP="000A59D9">
      <w:pPr>
        <w:spacing w:line="360" w:lineRule="auto"/>
        <w:ind w:firstLine="709"/>
        <w:jc w:val="center"/>
        <w:rPr>
          <w:rFonts w:ascii="Times New Roman" w:eastAsia="Calibri" w:hAnsi="Times New Roman" w:cs="Times New Roman"/>
          <w:b/>
          <w:noProof/>
          <w:sz w:val="28"/>
          <w:szCs w:val="28"/>
          <w:lang w:val="uk-UA"/>
        </w:rPr>
      </w:pPr>
    </w:p>
    <w:p w:rsidR="000A59D9" w:rsidRPr="0010316D" w:rsidRDefault="000A59D9" w:rsidP="000A59D9">
      <w:pPr>
        <w:pStyle w:val="22"/>
        <w:rPr>
          <w:rFonts w:eastAsia="Calibri"/>
          <w:i w:val="0"/>
          <w:color w:val="auto"/>
          <w:lang w:eastAsia="en-US"/>
        </w:rPr>
      </w:pPr>
      <w:bookmarkStart w:id="10" w:name="_Toc135152661"/>
      <w:bookmarkStart w:id="11" w:name="_Toc136532567"/>
      <w:r w:rsidRPr="0010316D">
        <w:rPr>
          <w:rFonts w:eastAsia="Calibri"/>
          <w:i w:val="0"/>
          <w:color w:val="auto"/>
          <w:lang w:eastAsia="en-US"/>
        </w:rPr>
        <w:t>2.1  Організація та методи дослідження</w:t>
      </w:r>
      <w:bookmarkEnd w:id="10"/>
      <w:bookmarkEnd w:id="11"/>
    </w:p>
    <w:p w:rsidR="000A59D9" w:rsidRPr="0010316D" w:rsidRDefault="000A59D9" w:rsidP="000A59D9">
      <w:pPr>
        <w:pStyle w:val="a4"/>
        <w:ind w:firstLine="709"/>
        <w:rPr>
          <w:rFonts w:cs="Times New Roman"/>
          <w:noProof/>
        </w:rPr>
      </w:pPr>
      <w:r w:rsidRPr="0010316D">
        <w:rPr>
          <w:rFonts w:cs="Times New Roman"/>
          <w:noProof/>
        </w:rPr>
        <w:t xml:space="preserve">З аналізу літературних джерел ми дійшли висновку, що сексуальність підлітків є важливим фактором для їх психічного здоров’я, яке може бути покращене або погіршене залежно від їх ставлення до свого тіла та сексуальності. У даному підрозділі ми розглянемо емпіричне дослідження зв’язку між оцінкою власної сексуальності (власного тіла) та рівнями самооцінки, емоцiйного, соцiального i психологiчного благополуччя у пiдлiткiв. Самооцiнка, емоцiйне, соцiальне i психологiчне благополуччя є ключовими складовими психiчного здоров’я, якi можуть бути вплинутi сексуальнiстю через формування iдентичностi, задоволення потреб i розвиток компетентностей. </w:t>
      </w:r>
      <w:r w:rsidR="00E65DF1">
        <w:rPr>
          <w:rFonts w:cs="Times New Roman"/>
          <w:noProof/>
        </w:rPr>
        <w:t>Метою  д</w:t>
      </w:r>
      <w:r w:rsidRPr="0010316D">
        <w:rPr>
          <w:rFonts w:cs="Times New Roman"/>
          <w:noProof/>
        </w:rPr>
        <w:t>ослідження полягал</w:t>
      </w:r>
      <w:r w:rsidR="00651F3B">
        <w:rPr>
          <w:rFonts w:cs="Times New Roman"/>
          <w:noProof/>
        </w:rPr>
        <w:t xml:space="preserve">о в вияленні  впливу </w:t>
      </w:r>
      <w:r w:rsidRPr="0010316D">
        <w:rPr>
          <w:rFonts w:cs="Times New Roman"/>
          <w:noProof/>
        </w:rPr>
        <w:t xml:space="preserve"> сприйняття власної сексуальності на психічне здоров’я підлітків та їхню самооцінку.  </w:t>
      </w:r>
    </w:p>
    <w:p w:rsidR="001C1BB4" w:rsidRPr="0010316D" w:rsidRDefault="001C1BB4" w:rsidP="001C1BB4">
      <w:pPr>
        <w:pStyle w:val="a4"/>
        <w:ind w:firstLine="709"/>
        <w:rPr>
          <w:rFonts w:eastAsia="Calibri" w:cs="Times New Roman"/>
          <w:noProof/>
        </w:rPr>
      </w:pPr>
      <w:r w:rsidRPr="0010316D">
        <w:rPr>
          <w:rFonts w:eastAsia="Calibri" w:cs="Times New Roman"/>
          <w:noProof/>
        </w:rPr>
        <w:t xml:space="preserve">Проведення емпіричного дослідження психологічних особливостей сексуальної ідентичності підлітків передбачало триетапну структуру психологічного дослідження. </w:t>
      </w:r>
    </w:p>
    <w:p w:rsidR="001C1BB4" w:rsidRPr="0010316D" w:rsidRDefault="001C1BB4" w:rsidP="001C1BB4">
      <w:pPr>
        <w:pStyle w:val="a4"/>
        <w:ind w:firstLine="709"/>
        <w:rPr>
          <w:rFonts w:eastAsia="Calibri" w:cs="Times New Roman"/>
          <w:noProof/>
        </w:rPr>
      </w:pPr>
      <w:r w:rsidRPr="0010316D">
        <w:rPr>
          <w:rFonts w:eastAsia="Calibri" w:cs="Times New Roman"/>
          <w:noProof/>
        </w:rPr>
        <w:t>Пepший eтaп був пpисвячeний проведенню теоретичного аналізу та узагальнення наукових першоджерел за досліджуваною проблематикою.  Порівняння та аналіз результатів досліджень вітчизняних та зарубіжних авторів дозволили нам оцінити стан опрацьованості досліджуваної проблеми, розробити алгоритм діагностичної роботи та підібрати методики для емпіричного дослідження.</w:t>
      </w:r>
    </w:p>
    <w:p w:rsidR="001C1BB4" w:rsidRPr="0010316D" w:rsidRDefault="001C1BB4" w:rsidP="001C1BB4">
      <w:pPr>
        <w:pStyle w:val="a4"/>
        <w:ind w:firstLine="709"/>
        <w:rPr>
          <w:rFonts w:eastAsia="Calibri" w:cs="Times New Roman"/>
          <w:noProof/>
        </w:rPr>
      </w:pPr>
      <w:r w:rsidRPr="0010316D">
        <w:rPr>
          <w:rFonts w:eastAsia="Calibri" w:cs="Times New Roman"/>
          <w:noProof/>
        </w:rPr>
        <w:t xml:space="preserve">Нa дpугoму eтaпi дoслiджeння відбувся  збір емпіричних даних. При проведенні діагностики для всіх досліджуваних застосовувалися ідентичні, </w:t>
      </w:r>
      <w:r w:rsidRPr="0010316D">
        <w:rPr>
          <w:rFonts w:eastAsia="Calibri" w:cs="Times New Roman"/>
          <w:noProof/>
        </w:rPr>
        <w:lastRenderedPageBreak/>
        <w:t xml:space="preserve">уніфіковані вимоги, за однаковим стандартом проведення і обробки результатів. </w:t>
      </w:r>
    </w:p>
    <w:p w:rsidR="001C1BB4" w:rsidRPr="0010316D" w:rsidRDefault="001C1BB4" w:rsidP="001C1BB4">
      <w:pPr>
        <w:pStyle w:val="a4"/>
        <w:ind w:firstLine="709"/>
        <w:rPr>
          <w:rFonts w:eastAsia="Calibri" w:cs="Times New Roman"/>
          <w:noProof/>
        </w:rPr>
      </w:pPr>
      <w:r w:rsidRPr="0010316D">
        <w:rPr>
          <w:rFonts w:eastAsia="Calibri" w:cs="Times New Roman"/>
          <w:noProof/>
        </w:rPr>
        <w:t xml:space="preserve">Тpeтiй, зaключний eтaп був пpисвячeний обробці, аналізу та інтерпретації результатів.  Основним завданням даного етапу стало математико-статистична та психологічна інтерпретація діагностичних результатів. На даному етапі був проведений кореляційний встановлено кореляційних зв'язків між досліджуваними показниками психологічних особливостей сексуальної ідентичності підлітків та запропоновані рекомендації щодо </w:t>
      </w:r>
      <w:r w:rsidR="0039053E" w:rsidRPr="0010316D">
        <w:rPr>
          <w:rFonts w:eastAsia="Calibri" w:cs="Times New Roman"/>
          <w:noProof/>
        </w:rPr>
        <w:t>сприянню формуванню позитивної самоідентичності підлітків</w:t>
      </w:r>
      <w:r w:rsidRPr="0010316D">
        <w:rPr>
          <w:rFonts w:eastAsia="Calibri" w:cs="Times New Roman"/>
          <w:noProof/>
        </w:rPr>
        <w:t>.</w:t>
      </w:r>
    </w:p>
    <w:p w:rsidR="000A59D9" w:rsidRPr="0010316D" w:rsidRDefault="000A59D9" w:rsidP="000A59D9">
      <w:pPr>
        <w:pStyle w:val="a4"/>
        <w:rPr>
          <w:rFonts w:cs="Times New Roman"/>
          <w:noProof/>
        </w:rPr>
      </w:pPr>
      <w:r w:rsidRPr="0010316D">
        <w:rPr>
          <w:rFonts w:cs="Times New Roman"/>
          <w:noProof/>
        </w:rPr>
        <w:tab/>
        <w:t>Характеристика вибірки:</w:t>
      </w:r>
    </w:p>
    <w:p w:rsidR="000A59D9" w:rsidRPr="0010316D" w:rsidRDefault="000A59D9" w:rsidP="000A59D9">
      <w:pPr>
        <w:pStyle w:val="a4"/>
        <w:ind w:firstLine="720"/>
        <w:rPr>
          <w:rFonts w:cs="Times New Roman"/>
          <w:noProof/>
        </w:rPr>
      </w:pPr>
      <w:r w:rsidRPr="0010316D">
        <w:rPr>
          <w:rFonts w:cs="Times New Roman"/>
          <w:noProof/>
        </w:rPr>
        <w:t xml:space="preserve">а) Чисельність: </w:t>
      </w:r>
      <w:r w:rsidR="00671ECB" w:rsidRPr="0010316D">
        <w:rPr>
          <w:rFonts w:cs="Times New Roman"/>
          <w:noProof/>
        </w:rPr>
        <w:t>6</w:t>
      </w:r>
      <w:r w:rsidRPr="0010316D">
        <w:rPr>
          <w:rFonts w:cs="Times New Roman"/>
          <w:noProof/>
        </w:rPr>
        <w:t>0 осіб для встановлення кореляційного зв’язку між досліджуваними явищами.</w:t>
      </w:r>
    </w:p>
    <w:p w:rsidR="000A59D9" w:rsidRPr="0010316D" w:rsidRDefault="000A59D9" w:rsidP="000A59D9">
      <w:pPr>
        <w:pStyle w:val="a4"/>
        <w:ind w:firstLine="720"/>
        <w:rPr>
          <w:rFonts w:cs="Times New Roman"/>
          <w:noProof/>
        </w:rPr>
      </w:pPr>
      <w:r w:rsidRPr="0010316D">
        <w:rPr>
          <w:rFonts w:cs="Times New Roman"/>
          <w:noProof/>
        </w:rPr>
        <w:t>б) Вік: у дослідженні взяли участь підлітки 15-1</w:t>
      </w:r>
      <w:r w:rsidR="00767B90" w:rsidRPr="0010316D">
        <w:rPr>
          <w:rFonts w:cs="Times New Roman"/>
          <w:noProof/>
        </w:rPr>
        <w:t>6</w:t>
      </w:r>
      <w:r w:rsidRPr="0010316D">
        <w:rPr>
          <w:rFonts w:cs="Times New Roman"/>
          <w:noProof/>
        </w:rPr>
        <w:t xml:space="preserve"> років.</w:t>
      </w:r>
      <w:r w:rsidRPr="0010316D">
        <w:rPr>
          <w:rFonts w:cs="Times New Roman"/>
          <w:noProof/>
        </w:rPr>
        <w:tab/>
      </w:r>
    </w:p>
    <w:p w:rsidR="000A59D9" w:rsidRPr="0010316D" w:rsidRDefault="000A59D9" w:rsidP="000A59D9">
      <w:pPr>
        <w:pStyle w:val="a4"/>
        <w:ind w:firstLine="720"/>
        <w:rPr>
          <w:rFonts w:cs="Times New Roman"/>
          <w:noProof/>
        </w:rPr>
      </w:pPr>
      <w:r w:rsidRPr="0010316D">
        <w:rPr>
          <w:rFonts w:cs="Times New Roman"/>
          <w:noProof/>
        </w:rPr>
        <w:t>в) Стать: хлопці та дівчата задля уникнення впливу статевих особливостей;</w:t>
      </w:r>
    </w:p>
    <w:p w:rsidR="000A59D9" w:rsidRPr="0010316D" w:rsidRDefault="000A59D9" w:rsidP="000A59D9">
      <w:pPr>
        <w:pStyle w:val="a4"/>
        <w:rPr>
          <w:rFonts w:cs="Times New Roman"/>
          <w:noProof/>
        </w:rPr>
      </w:pPr>
      <w:r w:rsidRPr="0010316D">
        <w:rPr>
          <w:rFonts w:cs="Times New Roman"/>
          <w:noProof/>
        </w:rPr>
        <w:tab/>
        <w:t>г) Рід діяльності: школярі та здобувачі середньої спеціальної освіти.</w:t>
      </w:r>
    </w:p>
    <w:p w:rsidR="000A59D9" w:rsidRPr="0010316D" w:rsidRDefault="000A59D9" w:rsidP="000A59D9">
      <w:pPr>
        <w:pStyle w:val="a4"/>
        <w:ind w:firstLine="709"/>
        <w:rPr>
          <w:rFonts w:cs="Times New Roman"/>
          <w:noProof/>
        </w:rPr>
      </w:pPr>
      <w:r w:rsidRPr="0010316D">
        <w:rPr>
          <w:rFonts w:cs="Times New Roman"/>
          <w:bCs/>
          <w:i/>
          <w:noProof/>
        </w:rPr>
        <w:t>Характеристика обраних методик</w:t>
      </w:r>
      <w:r w:rsidRPr="0010316D">
        <w:rPr>
          <w:rFonts w:cs="Times New Roman"/>
          <w:i/>
          <w:noProof/>
        </w:rPr>
        <w:t>:</w:t>
      </w:r>
      <w:r w:rsidRPr="0010316D">
        <w:rPr>
          <w:rFonts w:cs="Times New Roman"/>
          <w:noProof/>
        </w:rPr>
        <w:t xml:space="preserve"> з метою дослідження впливу сексуальності на психічне здоров’я підлітків нами була обрана методика Опитувальника образу власного тіла О.О. Скугарівського - це методика, яка дозволяє оцінити ставлення підлітків до свого тіла, їх задоволення або незадоволення своєю зовнішністю та сексуальністю. Методика складається з 16 питань, які оцінюють різні аспекти образу власного тіла. Опитувальник «Стабiльнiсть психiчного здоров’я – коротка форма» («The Mental Health Continuum - Short Form») К. Кiза (адаптацiя Е.Л. Носенко, А.Г. Четверик-Бурчак) - це методика, яка дозволяє оцiнити рiвень психiчного здоров’я пiдлiткiв за трьома вимiрами: емоцiйне благополуччя, соцiальне благополуччя та психологiчне благополуччя. Методика має 15 питань, які оцінюють частоту переживання позитивних емоцiй та функцiонування за останнiй мiсяць. Шкала самооцiнки Розенберга - це методика, яка дозволяє </w:t>
      </w:r>
      <w:r w:rsidRPr="0010316D">
        <w:rPr>
          <w:rFonts w:cs="Times New Roman"/>
          <w:noProof/>
        </w:rPr>
        <w:lastRenderedPageBreak/>
        <w:t>оцiнити рiвень самооцiнки пiдлiткiв за десятьма твердженнями, яким вони повинні висловити свою згоду або незгоду. Методика має високу надiйнiсть i валiднiсть для дослiдження самооцiнки у рiзних групах населення.</w:t>
      </w:r>
    </w:p>
    <w:p w:rsidR="00767B90" w:rsidRPr="0010316D" w:rsidRDefault="000A59D9" w:rsidP="000A59D9">
      <w:pPr>
        <w:pStyle w:val="a4"/>
        <w:ind w:firstLine="709"/>
        <w:rPr>
          <w:rFonts w:cs="Times New Roman"/>
          <w:noProof/>
        </w:rPr>
      </w:pPr>
      <w:r w:rsidRPr="0010316D">
        <w:rPr>
          <w:rFonts w:cs="Times New Roman"/>
          <w:b/>
          <w:noProof/>
        </w:rPr>
        <w:t>Методи емпіричного дослідження</w:t>
      </w:r>
      <w:r w:rsidRPr="0010316D">
        <w:rPr>
          <w:rFonts w:cs="Times New Roman"/>
          <w:noProof/>
        </w:rPr>
        <w:t xml:space="preserve">: з метою аналізу психологічних аспектів сексуальності підлітків та її впливу на психічне здоров’я використано методи теоретичного аналізу. </w:t>
      </w:r>
    </w:p>
    <w:p w:rsidR="00767B90" w:rsidRPr="0010316D" w:rsidRDefault="000A59D9" w:rsidP="000A59D9">
      <w:pPr>
        <w:pStyle w:val="a4"/>
        <w:ind w:firstLine="709"/>
        <w:rPr>
          <w:rFonts w:cs="Times New Roman"/>
          <w:noProof/>
        </w:rPr>
      </w:pPr>
      <w:r w:rsidRPr="0010316D">
        <w:rPr>
          <w:rFonts w:cs="Times New Roman"/>
          <w:noProof/>
        </w:rPr>
        <w:t xml:space="preserve">З використанням організаційних методів проведено аналіз різних факторів, які зумовлюють феномен, що вивчається. </w:t>
      </w:r>
    </w:p>
    <w:p w:rsidR="00767B90" w:rsidRPr="0010316D" w:rsidRDefault="000A59D9" w:rsidP="000A59D9">
      <w:pPr>
        <w:pStyle w:val="a4"/>
        <w:ind w:firstLine="709"/>
        <w:rPr>
          <w:rFonts w:cs="Times New Roman"/>
          <w:noProof/>
        </w:rPr>
      </w:pPr>
      <w:r w:rsidRPr="0010316D">
        <w:rPr>
          <w:rFonts w:cs="Times New Roman"/>
          <w:noProof/>
        </w:rPr>
        <w:t xml:space="preserve">Для оцінки рівня сприйняття сексуальності через образу власного тіла, психічного здоров’я та самооцінки підлітків використано психодiагностичнi засоби: Опитувальник образу власного тiла О.О. Скугарiвського, Опитувальник «Стабiльнiсть психiчного здоров’я – коротка форма» К. Кiза, Шкала самооцiнки Розенберга. </w:t>
      </w:r>
    </w:p>
    <w:p w:rsidR="00767B90" w:rsidRPr="0010316D" w:rsidRDefault="00767B90" w:rsidP="00767B90">
      <w:pPr>
        <w:pStyle w:val="a4"/>
        <w:numPr>
          <w:ilvl w:val="0"/>
          <w:numId w:val="31"/>
        </w:numPr>
        <w:ind w:left="0" w:firstLine="709"/>
        <w:rPr>
          <w:rFonts w:cs="Times New Roman"/>
          <w:b/>
          <w:i/>
          <w:noProof/>
        </w:rPr>
      </w:pPr>
      <w:r w:rsidRPr="0010316D">
        <w:rPr>
          <w:rFonts w:cs="Times New Roman"/>
          <w:b/>
          <w:i/>
          <w:noProof/>
        </w:rPr>
        <w:t xml:space="preserve">Опитувальник образу власного тiла О.О. Скугарiвського </w:t>
      </w:r>
    </w:p>
    <w:p w:rsidR="00767B90" w:rsidRPr="0010316D" w:rsidRDefault="00767B90" w:rsidP="00767B90">
      <w:pPr>
        <w:pStyle w:val="a4"/>
        <w:ind w:firstLine="709"/>
        <w:rPr>
          <w:rFonts w:cs="Times New Roman"/>
          <w:noProof/>
        </w:rPr>
      </w:pPr>
      <w:r w:rsidRPr="0010316D">
        <w:rPr>
          <w:rFonts w:cs="Times New Roman"/>
          <w:noProof/>
        </w:rPr>
        <w:t>Методику спрямовано на визначення ступеня задоволеності (незадоволеності) респондентів своєю зовнішністю («образ тіла» – сприйняття власного тіла, чуттєве забарвлення цього сприйняття, оцінку тіла оточуючими).</w:t>
      </w:r>
    </w:p>
    <w:p w:rsidR="00767B90" w:rsidRPr="0010316D" w:rsidRDefault="00767B90" w:rsidP="00767B90">
      <w:pPr>
        <w:pStyle w:val="a4"/>
        <w:ind w:firstLine="709"/>
        <w:rPr>
          <w:rFonts w:cs="Times New Roman"/>
          <w:noProof/>
        </w:rPr>
      </w:pPr>
      <w:r w:rsidRPr="0010316D">
        <w:rPr>
          <w:rFonts w:cs="Times New Roman"/>
          <w:noProof/>
        </w:rPr>
        <w:t>У пропонованому респондентам бланку представлено 16 пунктів на тему оцінки людиною власного тіла та передбачуваної оцінки оточуючими. Респонденти повинні оцінити ступінь суб’єктивної згоди з кожним із тверджень згідно з наступною інструкцією: «Оцініть кожне твердження за наступною шкалою: 0 – ніколи, 1 – іноді, 2 – часто, 3 – завжди». Для заповнення опитувальника обмежень у часі не встановлюється.</w:t>
      </w:r>
    </w:p>
    <w:p w:rsidR="00FC2F8F" w:rsidRPr="0010316D" w:rsidRDefault="00FC2F8F" w:rsidP="00767B90">
      <w:pPr>
        <w:pStyle w:val="a4"/>
        <w:ind w:firstLine="709"/>
        <w:rPr>
          <w:rFonts w:cs="Times New Roman"/>
          <w:noProof/>
        </w:rPr>
      </w:pPr>
      <w:r w:rsidRPr="0010316D">
        <w:rPr>
          <w:rFonts w:cs="Times New Roman"/>
          <w:noProof/>
        </w:rPr>
        <w:t>Підрахунок сирих балів – це сума всіх балів за всіма пунктами шкали. Значення сирих балів 13 і вище говорить про виражену незадоволеність власним тілом.</w:t>
      </w:r>
    </w:p>
    <w:p w:rsidR="00767B90" w:rsidRPr="0010316D" w:rsidRDefault="00767B90" w:rsidP="00767B90">
      <w:pPr>
        <w:pStyle w:val="a4"/>
        <w:ind w:firstLine="709"/>
        <w:rPr>
          <w:rFonts w:cs="Times New Roman"/>
          <w:noProof/>
        </w:rPr>
      </w:pPr>
      <w:r w:rsidRPr="0010316D">
        <w:rPr>
          <w:rFonts w:cs="Times New Roman"/>
          <w:noProof/>
        </w:rPr>
        <w:t xml:space="preserve">Для підрахунку результатів використовується таблиця переведення сирих балів у стандартну шкалу. Обробка відбувається шляхом підрахунків </w:t>
      </w:r>
      <w:r w:rsidRPr="0010316D">
        <w:rPr>
          <w:rFonts w:cs="Times New Roman"/>
          <w:noProof/>
        </w:rPr>
        <w:lastRenderedPageBreak/>
        <w:t>сумарного показника (суми балів) за всіма пунктами опитувальника та переведення отриманого результату до 9-тибальної шкали стенайнів.</w:t>
      </w:r>
    </w:p>
    <w:p w:rsidR="00D96F49" w:rsidRPr="0010316D" w:rsidRDefault="00D96F49" w:rsidP="00D96F49">
      <w:pPr>
        <w:pStyle w:val="a4"/>
        <w:numPr>
          <w:ilvl w:val="0"/>
          <w:numId w:val="31"/>
        </w:numPr>
        <w:ind w:left="0" w:firstLine="709"/>
        <w:rPr>
          <w:rFonts w:cs="Times New Roman"/>
          <w:b/>
          <w:i/>
          <w:noProof/>
        </w:rPr>
      </w:pPr>
      <w:r w:rsidRPr="0010316D">
        <w:rPr>
          <w:rFonts w:cs="Times New Roman"/>
          <w:b/>
          <w:i/>
          <w:noProof/>
        </w:rPr>
        <w:t>Опитувальник «Стабільність психічного здоров’я – коротка форма» («The Mental Health Continuum - Short Form») К. Кіза (адаптація Е.Л. Носенко, А.Г. Четверик-Бурчак)</w:t>
      </w:r>
    </w:p>
    <w:p w:rsidR="00AA7005" w:rsidRPr="0010316D" w:rsidRDefault="00AA7005" w:rsidP="00AA7005">
      <w:pPr>
        <w:pStyle w:val="a4"/>
        <w:ind w:firstLine="709"/>
        <w:rPr>
          <w:rFonts w:cs="Times New Roman"/>
          <w:noProof/>
        </w:rPr>
      </w:pPr>
      <w:r w:rsidRPr="0010316D">
        <w:rPr>
          <w:rFonts w:cs="Times New Roman"/>
          <w:noProof/>
        </w:rPr>
        <w:t>Цей опитувальник  передбачає операціоналізацію феномену «mental health» у термінах частоти переживання ознак психологічного, соціального та суб’єктивного благополуччя.</w:t>
      </w:r>
    </w:p>
    <w:p w:rsidR="00AA7005" w:rsidRPr="0010316D" w:rsidRDefault="00D96F49" w:rsidP="00D96F49">
      <w:pPr>
        <w:pStyle w:val="a4"/>
        <w:ind w:firstLine="708"/>
        <w:rPr>
          <w:rFonts w:cs="Times New Roman"/>
          <w:noProof/>
        </w:rPr>
      </w:pPr>
      <w:r w:rsidRPr="0010316D">
        <w:rPr>
          <w:rFonts w:cs="Times New Roman"/>
          <w:noProof/>
        </w:rPr>
        <w:t>Послідовність підрахунку балів. Підсумуйте бали в діапазоні від 0 до 70(якщо необхідно, застосуйте 10-бальну шкалу).</w:t>
      </w:r>
    </w:p>
    <w:p w:rsidR="00AA7005" w:rsidRPr="0010316D" w:rsidRDefault="00D96F49" w:rsidP="00AA7005">
      <w:pPr>
        <w:pStyle w:val="a4"/>
        <w:ind w:firstLine="708"/>
        <w:rPr>
          <w:rFonts w:cs="Times New Roman"/>
          <w:noProof/>
        </w:rPr>
      </w:pPr>
      <w:r w:rsidRPr="0010316D">
        <w:rPr>
          <w:rFonts w:cs="Times New Roman"/>
          <w:noProof/>
        </w:rPr>
        <w:t>Процвітання (flourishing) діагностується,якщо індивід відчуває принаймні один із трьох симптомів гедонічного</w:t>
      </w:r>
      <w:r w:rsidR="00AA7005" w:rsidRPr="0010316D">
        <w:rPr>
          <w:rFonts w:cs="Times New Roman"/>
          <w:noProof/>
        </w:rPr>
        <w:t xml:space="preserve"> </w:t>
      </w:r>
      <w:r w:rsidRPr="0010316D">
        <w:rPr>
          <w:rFonts w:cs="Times New Roman"/>
          <w:noProof/>
        </w:rPr>
        <w:t>благополуччя (питання 1 – 3) «Кожен день» або «Майже кожен день» і переживаєпринаймні 6 з 11 симптомів позитивного функціонування (питання 4 – 14) «Кожен</w:t>
      </w:r>
      <w:r w:rsidR="00AA7005" w:rsidRPr="0010316D">
        <w:rPr>
          <w:rFonts w:cs="Times New Roman"/>
          <w:noProof/>
        </w:rPr>
        <w:t xml:space="preserve"> </w:t>
      </w:r>
      <w:r w:rsidRPr="0010316D">
        <w:rPr>
          <w:rFonts w:cs="Times New Roman"/>
          <w:noProof/>
        </w:rPr>
        <w:t>день» або «Майже кожен день» протягом останнього місяця (двох тижнів).</w:t>
      </w:r>
    </w:p>
    <w:p w:rsidR="00AA7005" w:rsidRPr="0010316D" w:rsidRDefault="00D96F49" w:rsidP="00AA7005">
      <w:pPr>
        <w:pStyle w:val="a4"/>
        <w:ind w:firstLine="708"/>
        <w:rPr>
          <w:rFonts w:cs="Times New Roman"/>
          <w:noProof/>
        </w:rPr>
      </w:pPr>
      <w:r w:rsidRPr="0010316D">
        <w:rPr>
          <w:rFonts w:cs="Times New Roman"/>
          <w:noProof/>
        </w:rPr>
        <w:t>Пригнічення (languishing) діагностується, якщо індивід зазначає,що «Ніколи» або «1 – 2 рази» протягом останнього місяця (двох тижнів) непереживав жодного з трьох симптомів гедонічного благополуччя (питання 1– 3),6 з 11 симптомів позитивного функціонування (питання 4 – 14, серед яких 4 –8 твердження є показниками соціального благополуччя, а 9 – 14 – показникамипсихологічного благополуччя)</w:t>
      </w:r>
    </w:p>
    <w:p w:rsidR="00D96F49" w:rsidRPr="0010316D" w:rsidRDefault="00D96F49" w:rsidP="00AA7005">
      <w:pPr>
        <w:pStyle w:val="a4"/>
        <w:ind w:firstLine="708"/>
        <w:rPr>
          <w:rFonts w:cs="Times New Roman"/>
          <w:noProof/>
        </w:rPr>
      </w:pPr>
      <w:r w:rsidRPr="0010316D">
        <w:rPr>
          <w:rFonts w:cs="Times New Roman"/>
          <w:noProof/>
        </w:rPr>
        <w:t xml:space="preserve">.В індивідів, які не увійшли до жодної з названих категорій, діагностується«помірний» (задовільний) рівень психічного здоров’я </w:t>
      </w:r>
      <w:r w:rsidR="00AA7005" w:rsidRPr="0010316D">
        <w:rPr>
          <w:rFonts w:cs="Times New Roman"/>
          <w:noProof/>
        </w:rPr>
        <w:t>.</w:t>
      </w:r>
    </w:p>
    <w:p w:rsidR="00E6751C" w:rsidRPr="0010316D" w:rsidRDefault="00AA7005" w:rsidP="00E6751C">
      <w:pPr>
        <w:pStyle w:val="a3"/>
        <w:numPr>
          <w:ilvl w:val="0"/>
          <w:numId w:val="31"/>
        </w:numPr>
        <w:ind w:left="0" w:firstLine="709"/>
        <w:rPr>
          <w:rFonts w:eastAsia="Times New Roman" w:cs="Times New Roman"/>
          <w:bCs/>
          <w:iCs/>
          <w:noProof/>
          <w:szCs w:val="28"/>
          <w:highlight w:val="white"/>
        </w:rPr>
      </w:pPr>
      <w:r w:rsidRPr="0010316D">
        <w:rPr>
          <w:rFonts w:eastAsia="Times New Roman" w:cs="Times New Roman"/>
          <w:b/>
          <w:bCs/>
          <w:iCs/>
          <w:noProof/>
          <w:szCs w:val="28"/>
        </w:rPr>
        <w:t xml:space="preserve">Шкала самооцінки Розенберга (RSES) </w:t>
      </w:r>
      <w:r w:rsidRPr="0010316D">
        <w:rPr>
          <w:rFonts w:eastAsia="Times New Roman" w:cs="Times New Roman"/>
          <w:bCs/>
          <w:iCs/>
          <w:noProof/>
          <w:szCs w:val="28"/>
        </w:rPr>
        <w:t>- це міра самооцінки, що широко використовується в соціальних дослідженнях. У ній використовується шкала від 0 до 30 балів, де бал менше 15 може вказувати на низьку проблемну самооценку.</w:t>
      </w:r>
    </w:p>
    <w:p w:rsidR="000A59D9" w:rsidRPr="0010316D" w:rsidRDefault="00AA7005"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rPr>
        <w:t xml:space="preserve"> Шкала RSES розроблена аналогічно до анкет соціальних досліджень. У п'яти пунктах висловлювання сформульовані позитивно, а в п'яти - негативно. Шкала вимірює глобальну самооцінку, вимірюючи як позитивні, і </w:t>
      </w:r>
      <w:r w:rsidRPr="0010316D">
        <w:rPr>
          <w:rFonts w:ascii="Times New Roman" w:eastAsia="Times New Roman" w:hAnsi="Times New Roman" w:cs="Times New Roman"/>
          <w:bCs/>
          <w:iCs/>
          <w:noProof/>
          <w:sz w:val="28"/>
          <w:szCs w:val="28"/>
        </w:rPr>
        <w:lastRenderedPageBreak/>
        <w:t>негативні почуття себе. Шкала самооцінки Розенберга вважається надійним та достовірним кількісним інструментом для оцінки самооцінки.</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Ключ та обробка результатів тесту.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За кожну відповідь нарахуйте собі бали відповідно до ключа. прямі питання: 1,3,4,6 зворотні питання – 2,5,7,8,9,10 - бали у яких нараховуються навпаки: 4=1, 3=2, 2=3, 1=4. Рівень самоповаги дорівнює сумі балів.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Інтерпретація.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10 – 18 балів – вам не вистачає самоповаги, його дуже мало, ви схильні у всьому поганому звинувачувати себе, бачите лише свої недоліки та акцентуєте увагу лише на своїх слабких сторонах, ви потрапили у замкнене коло самоприниження, яке не дозволяє вам ставити цілі та досягати успіху. У кожній події ви шукаєте підтвердження своєї нікчемності.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18 – 22 балів – ви балансуєте між самоповагою та самознищенням, успіхи піднімають вас до небувалих вершин і самоповагу зашкалює, невдачі підживлюють низьку самооцінку та скидають вас у прірву, ваша думка про себе вагається то в один, то в інший бік.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lang w:val="uk-UA"/>
        </w:rPr>
      </w:pPr>
      <w:r w:rsidRPr="0010316D">
        <w:rPr>
          <w:rFonts w:ascii="Times New Roman" w:eastAsia="Times New Roman" w:hAnsi="Times New Roman" w:cs="Times New Roman"/>
          <w:bCs/>
          <w:iCs/>
          <w:noProof/>
          <w:sz w:val="28"/>
          <w:szCs w:val="28"/>
          <w:lang w:val="uk-UA"/>
        </w:rPr>
        <w:t xml:space="preserve">23 - 34 бали - самоповага у вас переважає, і ви можете адекватно оцінювати свої переваги і недоліки, можете погодитися з тим, що буваєте неправі, зберігаєте повагу до себе при невдачах, але схильні іноді займатися затягнутим «самобічуванням», що не передбачили, зауважили, «соломку не підстелили», що не дозволяє змиритися з тим, що змінити неможливо та швидко зреагувати та відкоригувати там, де є можливість. </w:t>
      </w:r>
    </w:p>
    <w:p w:rsidR="00E6751C" w:rsidRPr="0010316D" w:rsidRDefault="00E6751C" w:rsidP="00E6751C">
      <w:pPr>
        <w:spacing w:line="360" w:lineRule="auto"/>
        <w:ind w:firstLine="708"/>
        <w:jc w:val="both"/>
        <w:rPr>
          <w:rFonts w:ascii="Times New Roman" w:eastAsia="Times New Roman" w:hAnsi="Times New Roman" w:cs="Times New Roman"/>
          <w:bCs/>
          <w:iCs/>
          <w:noProof/>
          <w:sz w:val="28"/>
          <w:szCs w:val="28"/>
          <w:highlight w:val="white"/>
          <w:lang w:val="uk-UA"/>
        </w:rPr>
      </w:pPr>
      <w:r w:rsidRPr="0010316D">
        <w:rPr>
          <w:rFonts w:ascii="Times New Roman" w:eastAsia="Times New Roman" w:hAnsi="Times New Roman" w:cs="Times New Roman"/>
          <w:bCs/>
          <w:iCs/>
          <w:noProof/>
          <w:sz w:val="28"/>
          <w:szCs w:val="28"/>
          <w:lang w:val="uk-UA"/>
        </w:rPr>
        <w:t>35 - 40 балів – ви поважаєте себе як людину, особистість, професіонала і робите все для того, щоб продовжувати поважати себе і надалі: розвиваєтесь, удосконалюєтеся у професії, духовному та інтелектуальному плані, у сфері відносин, вмієте викладати уроки з помилок та важких ситуацій. Це норма, якої варто прагнути.</w:t>
      </w:r>
    </w:p>
    <w:p w:rsidR="000A59D9" w:rsidRPr="0010316D" w:rsidRDefault="00E634F4" w:rsidP="000A59D9">
      <w:pPr>
        <w:pStyle w:val="a4"/>
        <w:ind w:firstLine="709"/>
        <w:rPr>
          <w:rFonts w:cs="Times New Roman"/>
          <w:noProof/>
          <w:szCs w:val="28"/>
        </w:rPr>
      </w:pPr>
      <w:r w:rsidRPr="0010316D">
        <w:rPr>
          <w:rFonts w:cs="Times New Roman"/>
          <w:noProof/>
          <w:szCs w:val="28"/>
        </w:rPr>
        <w:t xml:space="preserve">Обробка результатiв дослiдження проведена за допомогою математико-статистичного методу коефiцiєнта кореляцiї Пiрсона[27]. Узагальнення </w:t>
      </w:r>
      <w:r w:rsidRPr="0010316D">
        <w:rPr>
          <w:rFonts w:cs="Times New Roman"/>
          <w:noProof/>
          <w:szCs w:val="28"/>
        </w:rPr>
        <w:lastRenderedPageBreak/>
        <w:t>результатiв здiйснено iз застосуванням iнтерпретацiйних методiв, таких як узагальнення i класифiкацiя емпiричних даних.</w:t>
      </w:r>
    </w:p>
    <w:p w:rsidR="00BA5396" w:rsidRPr="0010316D" w:rsidRDefault="00BA5396" w:rsidP="000A59D9">
      <w:pPr>
        <w:pStyle w:val="a4"/>
        <w:ind w:firstLine="709"/>
        <w:rPr>
          <w:rFonts w:cs="Times New Roman"/>
          <w:noProof/>
          <w:szCs w:val="28"/>
        </w:rPr>
      </w:pPr>
      <w:r w:rsidRPr="0010316D">
        <w:rPr>
          <w:rFonts w:cs="Times New Roman"/>
          <w:noProof/>
          <w:szCs w:val="28"/>
        </w:rPr>
        <w:t xml:space="preserve">Таким чином,  підібраний комплекс методик дозволяє встановити психологічні особливості  ставлення до образу  власного тіла та ососбливості  самоцінки в підлітковому віці, які є складовими сексуальної ідентичності, також встановити взаємозв’язок  цих явищ </w:t>
      </w:r>
      <w:r w:rsidR="00A57DFE" w:rsidRPr="0010316D">
        <w:rPr>
          <w:rFonts w:cs="Times New Roman"/>
          <w:noProof/>
          <w:szCs w:val="28"/>
        </w:rPr>
        <w:t>з переживанням та відчуттям суб’єктивного психологічного благополуччя.</w:t>
      </w:r>
    </w:p>
    <w:p w:rsidR="00A57DFE" w:rsidRDefault="00A57DFE" w:rsidP="000A59D9">
      <w:pPr>
        <w:pStyle w:val="a4"/>
        <w:ind w:firstLine="709"/>
        <w:rPr>
          <w:rFonts w:cs="Times New Roman"/>
          <w:noProof/>
          <w:szCs w:val="28"/>
        </w:rPr>
      </w:pPr>
    </w:p>
    <w:p w:rsidR="00C05DB1" w:rsidRPr="0010316D" w:rsidRDefault="00C05DB1" w:rsidP="000A59D9">
      <w:pPr>
        <w:pStyle w:val="a4"/>
        <w:ind w:firstLine="709"/>
        <w:rPr>
          <w:rFonts w:cs="Times New Roman"/>
          <w:noProof/>
          <w:szCs w:val="28"/>
        </w:rPr>
      </w:pPr>
    </w:p>
    <w:p w:rsidR="000A59D9" w:rsidRPr="0010316D" w:rsidRDefault="000A59D9" w:rsidP="000A59D9">
      <w:pPr>
        <w:pStyle w:val="22"/>
        <w:rPr>
          <w:rFonts w:eastAsia="Calibri"/>
          <w:i w:val="0"/>
          <w:color w:val="auto"/>
          <w:lang w:eastAsia="en-US"/>
        </w:rPr>
      </w:pPr>
      <w:bookmarkStart w:id="12" w:name="_Toc135152662"/>
      <w:bookmarkStart w:id="13" w:name="_Toc136532568"/>
      <w:r w:rsidRPr="0010316D">
        <w:rPr>
          <w:rFonts w:eastAsia="Calibri"/>
          <w:i w:val="0"/>
          <w:color w:val="auto"/>
          <w:lang w:eastAsia="en-US"/>
        </w:rPr>
        <w:t>2.2  Аналіз та інтерпретація отриманих результатів</w:t>
      </w:r>
      <w:bookmarkEnd w:id="12"/>
      <w:bookmarkEnd w:id="13"/>
    </w:p>
    <w:p w:rsidR="009A3E53" w:rsidRDefault="009A3E53" w:rsidP="00E634F4">
      <w:pPr>
        <w:pStyle w:val="a4"/>
        <w:ind w:firstLine="720"/>
        <w:rPr>
          <w:rFonts w:cs="Times New Roman"/>
          <w:noProof/>
        </w:rPr>
      </w:pPr>
    </w:p>
    <w:p w:rsidR="00E634F4" w:rsidRPr="0010316D" w:rsidRDefault="00E634F4" w:rsidP="00E634F4">
      <w:pPr>
        <w:pStyle w:val="a4"/>
        <w:ind w:firstLine="720"/>
        <w:rPr>
          <w:rFonts w:cs="Times New Roman"/>
          <w:noProof/>
        </w:rPr>
      </w:pPr>
      <w:r w:rsidRPr="0010316D">
        <w:rPr>
          <w:rFonts w:cs="Times New Roman"/>
          <w:noProof/>
        </w:rPr>
        <w:t xml:space="preserve">В цьому підрозділі ми представимо результати кореляційного аналізу за критерієм Пірсона, який дозволяє виявити ступінь зв’язку між оцінкою власного тіла та самооцінкою, рівнем емоційного, психічного та соціального благополуччя у підлітків. Також ми проаналізуємо середні значення за пройденими методиками та зробимо висновки щодо психологічних аспектів сексуальності підлітків та її впливу на психічне здоров’я. Всі дані отримано з використанням організаційних методів та психодiагностичнiх засобiв, якi були описанi у попередньому роздiлi. </w:t>
      </w:r>
    </w:p>
    <w:p w:rsidR="00E634F4" w:rsidRPr="0010316D" w:rsidRDefault="00E634F4" w:rsidP="00E634F4">
      <w:pPr>
        <w:pStyle w:val="a4"/>
        <w:ind w:firstLine="720"/>
        <w:rPr>
          <w:rFonts w:eastAsia="Times New Roman" w:cs="Times New Roman"/>
          <w:i/>
          <w:iCs/>
          <w:noProof/>
          <w:szCs w:val="28"/>
        </w:rPr>
      </w:pPr>
      <w:r w:rsidRPr="0010316D">
        <w:rPr>
          <w:rFonts w:cs="Times New Roman"/>
          <w:noProof/>
        </w:rPr>
        <w:t>Таблиця 2.1. даної роботи демонструє середні значення за пройденими методиками оцінки власного тіла, самооцінки, емоційного, психологічного та соціального благополуччя у підлітків. За даними таблиці можна зробити наступні спостереження:</w:t>
      </w:r>
    </w:p>
    <w:p w:rsidR="00E634F4" w:rsidRPr="0010316D" w:rsidRDefault="00E634F4" w:rsidP="00E634F4">
      <w:pPr>
        <w:pStyle w:val="a4"/>
        <w:numPr>
          <w:ilvl w:val="0"/>
          <w:numId w:val="30"/>
        </w:numPr>
        <w:ind w:left="0" w:firstLine="709"/>
        <w:rPr>
          <w:rFonts w:cs="Times New Roman"/>
          <w:noProof/>
        </w:rPr>
      </w:pPr>
      <w:r w:rsidRPr="0010316D">
        <w:rPr>
          <w:rFonts w:cs="Times New Roman"/>
          <w:noProof/>
        </w:rPr>
        <w:t>Середня оцінка власного тіла дорівнює 9,6, що є найнижчим значенням серед усіх змінних. Це може свідчити про низький рівень задоволення підлітками своїм зовнішнім виглядом та сексуальною привабливістю.</w:t>
      </w:r>
    </w:p>
    <w:p w:rsidR="00E634F4" w:rsidRPr="0010316D" w:rsidRDefault="00E634F4" w:rsidP="00E634F4">
      <w:pPr>
        <w:pStyle w:val="a4"/>
        <w:numPr>
          <w:ilvl w:val="0"/>
          <w:numId w:val="30"/>
        </w:numPr>
        <w:ind w:left="0" w:firstLine="709"/>
        <w:rPr>
          <w:rFonts w:cs="Times New Roman"/>
          <w:noProof/>
        </w:rPr>
      </w:pPr>
      <w:r w:rsidRPr="0010316D">
        <w:rPr>
          <w:rFonts w:cs="Times New Roman"/>
          <w:noProof/>
        </w:rPr>
        <w:lastRenderedPageBreak/>
        <w:t>Середня самооцінка дорівнює 12,6, що є трохи вищим за середню оцінку власного тіла, але все ще невисоким. Це може свідчити про низький рівень упевненостi в собi та власних можливостях у пiдлiткiв.</w:t>
      </w:r>
    </w:p>
    <w:p w:rsidR="00E634F4" w:rsidRPr="0010316D" w:rsidRDefault="00E634F4" w:rsidP="00E634F4">
      <w:pPr>
        <w:pStyle w:val="a4"/>
        <w:numPr>
          <w:ilvl w:val="0"/>
          <w:numId w:val="30"/>
        </w:numPr>
        <w:ind w:left="0" w:firstLine="709"/>
        <w:rPr>
          <w:rFonts w:cs="Times New Roman"/>
          <w:noProof/>
        </w:rPr>
      </w:pPr>
      <w:r w:rsidRPr="0010316D">
        <w:rPr>
          <w:rFonts w:cs="Times New Roman"/>
          <w:noProof/>
        </w:rPr>
        <w:t>Середнє емоцiйне благополуччя дорiвнює 6,2, що є найнижчим значенням серед трьох складових психiчного здоров’я. Це може свiдчити про високий рiвень стресу, тривоги та негативних емоцiй у пiдлiткiв.</w:t>
      </w:r>
    </w:p>
    <w:p w:rsidR="00E634F4" w:rsidRPr="0010316D" w:rsidRDefault="00E634F4" w:rsidP="00E634F4">
      <w:pPr>
        <w:pStyle w:val="a4"/>
        <w:numPr>
          <w:ilvl w:val="0"/>
          <w:numId w:val="30"/>
        </w:numPr>
        <w:ind w:left="0" w:firstLine="709"/>
        <w:rPr>
          <w:rFonts w:cs="Times New Roman"/>
          <w:noProof/>
        </w:rPr>
      </w:pPr>
      <w:r w:rsidRPr="0010316D">
        <w:rPr>
          <w:rFonts w:cs="Times New Roman"/>
          <w:noProof/>
        </w:rPr>
        <w:t>Середнє психологiчне благополуччя дорiвнює 15,8, що є найвищим значенням серед трьох складових психiчного здоров’я. Це може свiдчити про достатнiй рiвень саморозвитку, самореалiзацiї та особистiсного зростання у пiдлiткiв.</w:t>
      </w:r>
    </w:p>
    <w:p w:rsidR="00E634F4" w:rsidRPr="0010316D" w:rsidRDefault="00E634F4" w:rsidP="00E634F4">
      <w:pPr>
        <w:pStyle w:val="a4"/>
        <w:numPr>
          <w:ilvl w:val="0"/>
          <w:numId w:val="30"/>
        </w:numPr>
        <w:ind w:left="0" w:firstLine="709"/>
        <w:rPr>
          <w:rFonts w:cs="Times New Roman"/>
          <w:noProof/>
        </w:rPr>
      </w:pPr>
      <w:r w:rsidRPr="0010316D">
        <w:rPr>
          <w:rFonts w:cs="Times New Roman"/>
          <w:noProof/>
        </w:rPr>
        <w:t>Середнє соцiальне благополуччя дорiвнює 11,4, що є середнiм значенням серед трьох складових психiчного здоров’я. Це може свiдчити про помiрний рiвень соцiальної адаптацiї, спiлкування та сприйняття суспiльства у пiдлiткiв.</w:t>
      </w:r>
    </w:p>
    <w:p w:rsidR="00E634F4" w:rsidRPr="0010316D" w:rsidRDefault="00E634F4" w:rsidP="00E634F4">
      <w:pPr>
        <w:pStyle w:val="a3"/>
        <w:spacing w:after="160"/>
        <w:jc w:val="right"/>
        <w:rPr>
          <w:rFonts w:eastAsia="Times New Roman" w:cs="Times New Roman"/>
          <w:i/>
          <w:iCs/>
          <w:noProof/>
          <w:color w:val="000000" w:themeColor="text1"/>
          <w:szCs w:val="28"/>
        </w:rPr>
      </w:pPr>
      <w:r w:rsidRPr="0010316D">
        <w:rPr>
          <w:rFonts w:eastAsia="Times New Roman" w:cs="Times New Roman"/>
          <w:i/>
          <w:iCs/>
          <w:noProof/>
          <w:color w:val="000000" w:themeColor="text1"/>
          <w:szCs w:val="28"/>
        </w:rPr>
        <w:t xml:space="preserve">Таблиця 2.1. </w:t>
      </w:r>
    </w:p>
    <w:p w:rsidR="00E634F4" w:rsidRPr="0010316D" w:rsidRDefault="00E634F4" w:rsidP="00E634F4">
      <w:pPr>
        <w:pStyle w:val="a3"/>
        <w:spacing w:after="160"/>
        <w:jc w:val="center"/>
        <w:rPr>
          <w:rFonts w:eastAsia="Times New Roman" w:cs="Times New Roman"/>
          <w:b/>
          <w:noProof/>
          <w:color w:val="000000" w:themeColor="text1"/>
          <w:sz w:val="24"/>
          <w:szCs w:val="24"/>
        </w:rPr>
      </w:pPr>
      <w:r w:rsidRPr="0010316D">
        <w:rPr>
          <w:rFonts w:eastAsia="Times New Roman" w:cs="Times New Roman"/>
          <w:b/>
          <w:i/>
          <w:iCs/>
          <w:noProof/>
          <w:color w:val="000000" w:themeColor="text1"/>
          <w:szCs w:val="28"/>
        </w:rPr>
        <w:t>Середні значення за пройденими методиками</w:t>
      </w:r>
    </w:p>
    <w:tbl>
      <w:tblPr>
        <w:tblStyle w:val="a5"/>
        <w:tblW w:w="0" w:type="auto"/>
        <w:tblLayout w:type="fixed"/>
        <w:tblLook w:val="04A0" w:firstRow="1" w:lastRow="0" w:firstColumn="1" w:lastColumn="0" w:noHBand="0" w:noVBand="1"/>
      </w:tblPr>
      <w:tblGrid>
        <w:gridCol w:w="1526"/>
        <w:gridCol w:w="1843"/>
        <w:gridCol w:w="1984"/>
        <w:gridCol w:w="1985"/>
        <w:gridCol w:w="2009"/>
      </w:tblGrid>
      <w:tr w:rsidR="00E634F4" w:rsidRPr="0010316D" w:rsidTr="00651F3B">
        <w:trPr>
          <w:trHeight w:val="1470"/>
        </w:trPr>
        <w:tc>
          <w:tcPr>
            <w:tcW w:w="15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b/>
                <w:bCs/>
                <w:noProof/>
                <w:color w:val="000000" w:themeColor="text1"/>
                <w:sz w:val="26"/>
                <w:szCs w:val="26"/>
                <w:lang w:val="uk-UA"/>
              </w:rPr>
              <w:t>Оцінка власного тіла</w:t>
            </w:r>
          </w:p>
        </w:tc>
        <w:tc>
          <w:tcPr>
            <w:tcW w:w="18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b/>
                <w:bCs/>
                <w:noProof/>
                <w:color w:val="000000" w:themeColor="text1"/>
                <w:sz w:val="26"/>
                <w:szCs w:val="26"/>
                <w:lang w:val="uk-UA"/>
              </w:rPr>
              <w:t>Самооцінка</w:t>
            </w:r>
          </w:p>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noProof/>
                <w:color w:val="000000" w:themeColor="text1"/>
                <w:sz w:val="26"/>
                <w:szCs w:val="26"/>
                <w:lang w:val="uk-UA"/>
              </w:rPr>
              <w:t>(Шкала самооцiнки Розенберга)</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b/>
                <w:bCs/>
                <w:noProof/>
                <w:color w:val="000000" w:themeColor="text1"/>
                <w:sz w:val="26"/>
                <w:szCs w:val="26"/>
                <w:lang w:val="uk-UA"/>
              </w:rPr>
              <w:t>Емоційне благополуччя</w:t>
            </w:r>
            <w:r w:rsidRPr="00651F3B">
              <w:rPr>
                <w:rFonts w:ascii="Times New Roman" w:eastAsia="Times New Roman" w:hAnsi="Times New Roman"/>
                <w:noProof/>
                <w:color w:val="000000" w:themeColor="text1"/>
                <w:sz w:val="26"/>
                <w:szCs w:val="26"/>
                <w:lang w:val="uk-UA"/>
              </w:rPr>
              <w:t xml:space="preserve"> («Стабiльнiсть психiчного здоров’я»)</w:t>
            </w:r>
          </w:p>
        </w:tc>
        <w:tc>
          <w:tcPr>
            <w:tcW w:w="19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b/>
                <w:bCs/>
                <w:noProof/>
                <w:color w:val="000000" w:themeColor="text1"/>
                <w:sz w:val="26"/>
                <w:szCs w:val="26"/>
                <w:lang w:val="uk-UA"/>
              </w:rPr>
              <w:t>Психологічне благополуччя</w:t>
            </w:r>
          </w:p>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noProof/>
                <w:color w:val="000000" w:themeColor="text1"/>
                <w:sz w:val="26"/>
                <w:szCs w:val="26"/>
                <w:lang w:val="uk-UA"/>
              </w:rPr>
              <w:t>(«Стабiльнiсть психiчного здоров’я»)</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b/>
                <w:bCs/>
                <w:noProof/>
                <w:color w:val="000000" w:themeColor="text1"/>
                <w:sz w:val="26"/>
                <w:szCs w:val="26"/>
                <w:lang w:val="uk-UA"/>
              </w:rPr>
              <w:t>Соціальне благополуччя</w:t>
            </w:r>
          </w:p>
          <w:p w:rsidR="00E634F4" w:rsidRPr="00651F3B" w:rsidRDefault="00E634F4" w:rsidP="00BA5396">
            <w:pPr>
              <w:jc w:val="center"/>
              <w:rPr>
                <w:rFonts w:ascii="Times New Roman" w:hAnsi="Times New Roman"/>
                <w:noProof/>
                <w:sz w:val="26"/>
                <w:szCs w:val="26"/>
                <w:lang w:val="uk-UA"/>
              </w:rPr>
            </w:pPr>
            <w:r w:rsidRPr="00651F3B">
              <w:rPr>
                <w:rFonts w:ascii="Times New Roman" w:eastAsia="Times New Roman" w:hAnsi="Times New Roman"/>
                <w:noProof/>
                <w:color w:val="000000" w:themeColor="text1"/>
                <w:sz w:val="26"/>
                <w:szCs w:val="26"/>
                <w:lang w:val="uk-UA"/>
              </w:rPr>
              <w:t>(«Стабiльнiсть психiчного здоров’я»)</w:t>
            </w:r>
          </w:p>
        </w:tc>
      </w:tr>
      <w:tr w:rsidR="00E634F4" w:rsidRPr="0010316D" w:rsidTr="00651F3B">
        <w:trPr>
          <w:trHeight w:val="1470"/>
        </w:trPr>
        <w:tc>
          <w:tcPr>
            <w:tcW w:w="15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10316D" w:rsidRDefault="00E634F4" w:rsidP="00BA5396">
            <w:pPr>
              <w:jc w:val="center"/>
              <w:rPr>
                <w:rFonts w:ascii="Times New Roman" w:hAnsi="Times New Roman"/>
                <w:noProof/>
                <w:lang w:val="uk-UA"/>
              </w:rPr>
            </w:pPr>
            <w:r w:rsidRPr="0010316D">
              <w:rPr>
                <w:rFonts w:ascii="Times New Roman" w:eastAsia="Times New Roman" w:hAnsi="Times New Roman"/>
                <w:noProof/>
                <w:color w:val="000000" w:themeColor="text1"/>
                <w:sz w:val="24"/>
                <w:szCs w:val="24"/>
                <w:lang w:val="uk-UA"/>
              </w:rPr>
              <w:t>9,6</w:t>
            </w:r>
          </w:p>
        </w:tc>
        <w:tc>
          <w:tcPr>
            <w:tcW w:w="18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10316D" w:rsidRDefault="00E634F4" w:rsidP="00BA5396">
            <w:pPr>
              <w:jc w:val="center"/>
              <w:rPr>
                <w:rFonts w:ascii="Times New Roman" w:hAnsi="Times New Roman"/>
                <w:noProof/>
                <w:lang w:val="uk-UA"/>
              </w:rPr>
            </w:pPr>
            <w:r w:rsidRPr="0010316D">
              <w:rPr>
                <w:rFonts w:ascii="Times New Roman" w:eastAsia="Times New Roman" w:hAnsi="Times New Roman"/>
                <w:noProof/>
                <w:color w:val="000000" w:themeColor="text1"/>
                <w:sz w:val="24"/>
                <w:szCs w:val="24"/>
                <w:lang w:val="uk-UA"/>
              </w:rPr>
              <w:t>12,6</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10316D" w:rsidRDefault="00E634F4" w:rsidP="00BA5396">
            <w:pPr>
              <w:jc w:val="center"/>
              <w:rPr>
                <w:rFonts w:ascii="Times New Roman" w:hAnsi="Times New Roman"/>
                <w:noProof/>
                <w:lang w:val="uk-UA"/>
              </w:rPr>
            </w:pPr>
            <w:r w:rsidRPr="0010316D">
              <w:rPr>
                <w:rFonts w:ascii="Times New Roman" w:eastAsia="Times New Roman" w:hAnsi="Times New Roman"/>
                <w:noProof/>
                <w:color w:val="000000" w:themeColor="text1"/>
                <w:sz w:val="24"/>
                <w:szCs w:val="24"/>
                <w:lang w:val="uk-UA"/>
              </w:rPr>
              <w:t>6,2</w:t>
            </w:r>
          </w:p>
        </w:tc>
        <w:tc>
          <w:tcPr>
            <w:tcW w:w="19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10316D" w:rsidRDefault="00E634F4" w:rsidP="00BA5396">
            <w:pPr>
              <w:jc w:val="center"/>
              <w:rPr>
                <w:rFonts w:ascii="Times New Roman" w:hAnsi="Times New Roman"/>
                <w:noProof/>
                <w:lang w:val="uk-UA"/>
              </w:rPr>
            </w:pPr>
            <w:r w:rsidRPr="0010316D">
              <w:rPr>
                <w:rFonts w:ascii="Times New Roman" w:eastAsia="Times New Roman" w:hAnsi="Times New Roman"/>
                <w:noProof/>
                <w:color w:val="000000" w:themeColor="text1"/>
                <w:sz w:val="24"/>
                <w:szCs w:val="24"/>
                <w:lang w:val="uk-UA"/>
              </w:rPr>
              <w:t>15,8</w:t>
            </w:r>
          </w:p>
        </w:tc>
        <w:tc>
          <w:tcPr>
            <w:tcW w:w="20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E634F4" w:rsidRPr="0010316D" w:rsidRDefault="00E634F4" w:rsidP="00BA5396">
            <w:pPr>
              <w:jc w:val="center"/>
              <w:rPr>
                <w:rFonts w:ascii="Times New Roman" w:hAnsi="Times New Roman"/>
                <w:noProof/>
                <w:lang w:val="uk-UA"/>
              </w:rPr>
            </w:pPr>
            <w:r w:rsidRPr="0010316D">
              <w:rPr>
                <w:rFonts w:ascii="Times New Roman" w:eastAsia="Times New Roman" w:hAnsi="Times New Roman"/>
                <w:noProof/>
                <w:color w:val="000000" w:themeColor="text1"/>
                <w:sz w:val="24"/>
                <w:szCs w:val="24"/>
                <w:lang w:val="uk-UA"/>
              </w:rPr>
              <w:t>11,4</w:t>
            </w:r>
          </w:p>
        </w:tc>
      </w:tr>
    </w:tbl>
    <w:p w:rsidR="00E634F4" w:rsidRPr="0010316D" w:rsidRDefault="00E634F4" w:rsidP="00E634F4">
      <w:pPr>
        <w:pStyle w:val="a3"/>
        <w:rPr>
          <w:rFonts w:eastAsia="Calibri" w:cs="Times New Roman"/>
          <w:noProof/>
          <w:szCs w:val="28"/>
        </w:rPr>
      </w:pPr>
    </w:p>
    <w:p w:rsidR="000A59D9" w:rsidRPr="0010316D" w:rsidRDefault="00E634F4" w:rsidP="00E634F4">
      <w:pPr>
        <w:pStyle w:val="a4"/>
        <w:ind w:firstLine="708"/>
        <w:rPr>
          <w:rFonts w:cs="Times New Roman"/>
          <w:noProof/>
        </w:rPr>
      </w:pPr>
      <w:r w:rsidRPr="0010316D">
        <w:rPr>
          <w:rFonts w:cs="Times New Roman"/>
          <w:noProof/>
        </w:rPr>
        <w:t xml:space="preserve"> Один із напрямків нашого дослідження полягав у вивченні взаємозв’язку між оцінкою власної сексуальності (власного тіла) та рівня самооцінки, емоційного, психологічного та соціального благополуччя у під</w:t>
      </w:r>
      <w:r w:rsidR="00651F3B">
        <w:rPr>
          <w:rFonts w:cs="Times New Roman"/>
          <w:noProof/>
        </w:rPr>
        <w:t>літків, а для</w:t>
      </w:r>
      <w:r w:rsidRPr="0010316D">
        <w:rPr>
          <w:rFonts w:cs="Times New Roman"/>
          <w:noProof/>
        </w:rPr>
        <w:t xml:space="preserve"> цього ми застосували критерій Пірсона.</w:t>
      </w:r>
    </w:p>
    <w:p w:rsidR="00E634F4" w:rsidRDefault="00E634F4" w:rsidP="00E634F4">
      <w:pPr>
        <w:pStyle w:val="a4"/>
        <w:ind w:firstLine="720"/>
        <w:jc w:val="right"/>
        <w:rPr>
          <w:rFonts w:cs="Times New Roman"/>
          <w:i/>
          <w:iCs/>
          <w:noProof/>
        </w:rPr>
      </w:pPr>
    </w:p>
    <w:p w:rsidR="00651F3B" w:rsidRPr="0010316D" w:rsidRDefault="00651F3B" w:rsidP="00E634F4">
      <w:pPr>
        <w:pStyle w:val="a4"/>
        <w:ind w:firstLine="720"/>
        <w:jc w:val="right"/>
        <w:rPr>
          <w:rFonts w:cs="Times New Roman"/>
          <w:i/>
          <w:iCs/>
          <w:noProof/>
        </w:rPr>
      </w:pPr>
    </w:p>
    <w:p w:rsidR="00E634F4" w:rsidRPr="0010316D" w:rsidRDefault="000A59D9" w:rsidP="00E634F4">
      <w:pPr>
        <w:pStyle w:val="a4"/>
        <w:ind w:firstLine="720"/>
        <w:jc w:val="right"/>
        <w:rPr>
          <w:rFonts w:cs="Times New Roman"/>
          <w:i/>
          <w:iCs/>
          <w:noProof/>
        </w:rPr>
      </w:pPr>
      <w:r w:rsidRPr="0010316D">
        <w:rPr>
          <w:rFonts w:cs="Times New Roman"/>
          <w:i/>
          <w:iCs/>
          <w:noProof/>
        </w:rPr>
        <w:lastRenderedPageBreak/>
        <w:t xml:space="preserve">Таблиця </w:t>
      </w:r>
      <w:r w:rsidR="00E634F4" w:rsidRPr="0010316D">
        <w:rPr>
          <w:rFonts w:cs="Times New Roman"/>
          <w:i/>
          <w:iCs/>
          <w:noProof/>
        </w:rPr>
        <w:t>2.2</w:t>
      </w:r>
      <w:r w:rsidRPr="0010316D">
        <w:rPr>
          <w:rFonts w:cs="Times New Roman"/>
          <w:i/>
          <w:iCs/>
          <w:noProof/>
        </w:rPr>
        <w:t xml:space="preserve">1. </w:t>
      </w:r>
    </w:p>
    <w:p w:rsidR="000A59D9" w:rsidRPr="0010316D" w:rsidRDefault="000A59D9" w:rsidP="00E634F4">
      <w:pPr>
        <w:pStyle w:val="a4"/>
        <w:spacing w:line="240" w:lineRule="auto"/>
        <w:ind w:firstLine="720"/>
        <w:jc w:val="center"/>
        <w:rPr>
          <w:rFonts w:cs="Times New Roman"/>
          <w:b/>
          <w:iCs/>
          <w:noProof/>
        </w:rPr>
      </w:pPr>
      <w:r w:rsidRPr="0010316D">
        <w:rPr>
          <w:rFonts w:cs="Times New Roman"/>
          <w:b/>
          <w:iCs/>
          <w:noProof/>
        </w:rPr>
        <w:t>Результати кореляційного аналізу за критерієм x-Пірсона при дослідженні взаємозв’язку між оцінкою власного тіла та самооцінкою, рівнем емоційного, психічного та соціального благополуччя.</w:t>
      </w:r>
    </w:p>
    <w:tbl>
      <w:tblPr>
        <w:tblStyle w:val="a5"/>
        <w:tblW w:w="0" w:type="auto"/>
        <w:tblLayout w:type="fixed"/>
        <w:tblLook w:val="04A0" w:firstRow="1" w:lastRow="0" w:firstColumn="1" w:lastColumn="0" w:noHBand="0" w:noVBand="1"/>
      </w:tblPr>
      <w:tblGrid>
        <w:gridCol w:w="2043"/>
        <w:gridCol w:w="1826"/>
        <w:gridCol w:w="1826"/>
        <w:gridCol w:w="1826"/>
        <w:gridCol w:w="1826"/>
      </w:tblGrid>
      <w:tr w:rsidR="000A59D9" w:rsidRPr="0010316D" w:rsidTr="00847BE6">
        <w:trPr>
          <w:trHeight w:val="1470"/>
        </w:trPr>
        <w:tc>
          <w:tcPr>
            <w:tcW w:w="20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eastAsia="Times New Roman" w:hAnsi="Times New Roman"/>
                <w:noProof/>
                <w:color w:val="000000" w:themeColor="text1"/>
                <w:sz w:val="24"/>
                <w:szCs w:val="24"/>
                <w:lang w:val="uk-UA"/>
              </w:rPr>
            </w:pP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b/>
                <w:bCs/>
                <w:noProof/>
                <w:color w:val="000000" w:themeColor="text1"/>
                <w:sz w:val="24"/>
                <w:szCs w:val="24"/>
                <w:lang w:val="uk-UA"/>
              </w:rPr>
              <w:t>Самооцінка</w:t>
            </w:r>
          </w:p>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(Шкала самооцiнки Розенберга)</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b/>
                <w:bCs/>
                <w:noProof/>
                <w:color w:val="000000" w:themeColor="text1"/>
                <w:sz w:val="24"/>
                <w:szCs w:val="24"/>
                <w:lang w:val="uk-UA"/>
              </w:rPr>
              <w:t>Емоційне благополуччя</w:t>
            </w:r>
            <w:r w:rsidRPr="0010316D">
              <w:rPr>
                <w:rFonts w:ascii="Times New Roman" w:eastAsia="Times New Roman" w:hAnsi="Times New Roman"/>
                <w:noProof/>
                <w:color w:val="000000" w:themeColor="text1"/>
                <w:sz w:val="24"/>
                <w:szCs w:val="24"/>
                <w:lang w:val="uk-UA"/>
              </w:rPr>
              <w:t xml:space="preserve"> («Стабiльнiсть психiчного здоров’я»)</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b/>
                <w:bCs/>
                <w:noProof/>
                <w:color w:val="000000" w:themeColor="text1"/>
                <w:sz w:val="24"/>
                <w:szCs w:val="24"/>
                <w:lang w:val="uk-UA"/>
              </w:rPr>
              <w:t>Психологічне благополуччя</w:t>
            </w:r>
          </w:p>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(«Стабiльнiсть психiчного здоров’я»)</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b/>
                <w:bCs/>
                <w:noProof/>
                <w:color w:val="000000" w:themeColor="text1"/>
                <w:sz w:val="24"/>
                <w:szCs w:val="24"/>
                <w:lang w:val="uk-UA"/>
              </w:rPr>
              <w:t>Соціальне благополуччя</w:t>
            </w:r>
          </w:p>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(«Стабiльнiсть психiчного здоров’я»)</w:t>
            </w:r>
          </w:p>
        </w:tc>
      </w:tr>
      <w:tr w:rsidR="000A59D9" w:rsidRPr="0010316D" w:rsidTr="00847BE6">
        <w:trPr>
          <w:trHeight w:val="1470"/>
        </w:trPr>
        <w:tc>
          <w:tcPr>
            <w:tcW w:w="20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Оцінка власного тіла</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0,126</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0,675</w:t>
            </w:r>
            <w:r w:rsidRPr="0010316D">
              <w:rPr>
                <w:rFonts w:ascii="Times New Roman" w:eastAsia="Times New Roman" w:hAnsi="Times New Roman"/>
                <w:noProof/>
                <w:color w:val="000000" w:themeColor="text1"/>
                <w:sz w:val="24"/>
                <w:szCs w:val="24"/>
                <w:vertAlign w:val="superscript"/>
                <w:lang w:val="uk-UA"/>
              </w:rPr>
              <w:t>**</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0,657</w:t>
            </w:r>
            <w:r w:rsidRPr="0010316D">
              <w:rPr>
                <w:rFonts w:ascii="Times New Roman" w:eastAsia="Times New Roman" w:hAnsi="Times New Roman"/>
                <w:noProof/>
                <w:color w:val="000000" w:themeColor="text1"/>
                <w:sz w:val="24"/>
                <w:szCs w:val="24"/>
                <w:vertAlign w:val="superscript"/>
                <w:lang w:val="uk-UA"/>
              </w:rPr>
              <w:t>**</w:t>
            </w:r>
          </w:p>
        </w:tc>
        <w:tc>
          <w:tcPr>
            <w:tcW w:w="18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rsidR="000A59D9" w:rsidRPr="0010316D" w:rsidRDefault="000A59D9" w:rsidP="00847BE6">
            <w:pPr>
              <w:jc w:val="center"/>
              <w:rPr>
                <w:rFonts w:ascii="Times New Roman" w:hAnsi="Times New Roman"/>
                <w:noProof/>
                <w:sz w:val="24"/>
                <w:lang w:val="uk-UA"/>
              </w:rPr>
            </w:pPr>
            <w:r w:rsidRPr="0010316D">
              <w:rPr>
                <w:rFonts w:ascii="Times New Roman" w:eastAsia="Times New Roman" w:hAnsi="Times New Roman"/>
                <w:noProof/>
                <w:color w:val="000000" w:themeColor="text1"/>
                <w:sz w:val="24"/>
                <w:szCs w:val="24"/>
                <w:lang w:val="uk-UA"/>
              </w:rPr>
              <w:t>0,967</w:t>
            </w:r>
            <w:r w:rsidRPr="0010316D">
              <w:rPr>
                <w:rFonts w:ascii="Times New Roman" w:eastAsia="Times New Roman" w:hAnsi="Times New Roman"/>
                <w:noProof/>
                <w:color w:val="000000" w:themeColor="text1"/>
                <w:sz w:val="24"/>
                <w:szCs w:val="24"/>
                <w:vertAlign w:val="superscript"/>
                <w:lang w:val="uk-UA"/>
              </w:rPr>
              <w:t>**</w:t>
            </w:r>
          </w:p>
        </w:tc>
      </w:tr>
    </w:tbl>
    <w:p w:rsidR="000A59D9" w:rsidRPr="0010316D" w:rsidRDefault="000A59D9" w:rsidP="000A59D9">
      <w:pPr>
        <w:spacing w:after="160" w:line="360" w:lineRule="auto"/>
        <w:rPr>
          <w:rFonts w:ascii="Times New Roman" w:hAnsi="Times New Roman" w:cs="Times New Roman"/>
          <w:noProof/>
          <w:lang w:val="uk-UA"/>
        </w:rPr>
      </w:pPr>
      <w:r w:rsidRPr="0010316D">
        <w:rPr>
          <w:rFonts w:ascii="Times New Roman" w:eastAsia="Times New Roman" w:hAnsi="Times New Roman" w:cs="Times New Roman"/>
          <w:noProof/>
          <w:color w:val="000000" w:themeColor="text1"/>
          <w:sz w:val="24"/>
          <w:szCs w:val="24"/>
          <w:lang w:val="uk-UA"/>
        </w:rPr>
        <w:t>**кореляція значуща при рівні значущості 0,01</w:t>
      </w:r>
    </w:p>
    <w:p w:rsidR="000A59D9" w:rsidRPr="0010316D" w:rsidRDefault="000A59D9" w:rsidP="000A59D9">
      <w:pPr>
        <w:pStyle w:val="a4"/>
        <w:ind w:firstLine="720"/>
        <w:rPr>
          <w:rFonts w:eastAsia="Times New Roman" w:cs="Times New Roman"/>
          <w:noProof/>
          <w:sz w:val="24"/>
          <w:szCs w:val="24"/>
        </w:rPr>
      </w:pPr>
      <w:r w:rsidRPr="0010316D">
        <w:rPr>
          <w:rFonts w:cs="Times New Roman"/>
          <w:noProof/>
        </w:rPr>
        <w:t xml:space="preserve">Ми розділили область значень передбачуваного розподілу на чотири інтервали: оцінка власного тіла, самооцінка, емоційне благополуччя та психологічне благополуччя та обрахували коефіцієнти кореляції Пірсона для кожної пари інтервалів за даними Таблиці </w:t>
      </w:r>
      <w:r w:rsidR="00E634F4" w:rsidRPr="0010316D">
        <w:rPr>
          <w:rFonts w:cs="Times New Roman"/>
          <w:noProof/>
        </w:rPr>
        <w:t>2.2</w:t>
      </w:r>
      <w:r w:rsidRPr="0010316D">
        <w:rPr>
          <w:rFonts w:cs="Times New Roman"/>
          <w:noProof/>
        </w:rPr>
        <w:t xml:space="preserve">. Ми порівняли отримані значення з критичним значенням за рівнем значущості 0,01 та 0,05. </w:t>
      </w:r>
    </w:p>
    <w:p w:rsidR="000A59D9" w:rsidRPr="0010316D" w:rsidRDefault="000A59D9" w:rsidP="000A59D9">
      <w:pPr>
        <w:pStyle w:val="a4"/>
        <w:ind w:firstLine="720"/>
        <w:rPr>
          <w:rFonts w:eastAsia="Times New Roman" w:cs="Times New Roman"/>
          <w:noProof/>
          <w:sz w:val="24"/>
          <w:szCs w:val="24"/>
        </w:rPr>
      </w:pPr>
      <w:r w:rsidRPr="0010316D">
        <w:rPr>
          <w:rFonts w:cs="Times New Roman"/>
          <w:noProof/>
        </w:rPr>
        <w:t>Наш аналiз показав, що iснує зв’язок мiж оцiнкою власної сексуальностi (власного тiла) та рiвня емоцiйного благополуччя (коефiцiєнт кореляцiї Пiрсона = 0,675), психологiчного благополуччя (коефiцiєнт кореляцiї Пiрсона = 0,657) та соцiального благополуччя (коефiцiєнт кореляцiї Пiрсона = 0,967). У всiх цих випадках коефiцiєнти кореляцiї Пiрсона перевищують критичне значення рівня значущості 0.01, що свiдчить про статистично значущий зв’язок мiж змiнними. При цьому жоден коефіцієнт кореляції не є статистично значущим при рівні значущості 0,05. Однак гiпотеза про зв’язок мiж оцiнкою власної сексуальностi (власного тiла) та рiвня самооцiнки спростована (коефiцiєнт кореляцiї Пiрсона = 0,126), оскiльки це значення є меншим за критичне значення. Це означає, що немає достатньої статистичної пiдтвердженостi для того, щоб стверджувати про наявнiсть залежностi мiж цими змiнними.</w:t>
      </w:r>
    </w:p>
    <w:p w:rsidR="000A59D9" w:rsidRPr="0010316D" w:rsidRDefault="000A59D9" w:rsidP="000A59D9">
      <w:pPr>
        <w:spacing w:after="160" w:line="360" w:lineRule="auto"/>
        <w:rPr>
          <w:rFonts w:ascii="Times New Roman" w:eastAsia="Times New Roman" w:hAnsi="Times New Roman" w:cs="Times New Roman"/>
          <w:noProof/>
          <w:color w:val="000000" w:themeColor="text1"/>
          <w:sz w:val="24"/>
          <w:szCs w:val="24"/>
          <w:lang w:val="uk-UA"/>
        </w:rPr>
      </w:pPr>
    </w:p>
    <w:p w:rsidR="007461BB" w:rsidRPr="0010316D" w:rsidRDefault="007461BB" w:rsidP="007461BB">
      <w:pPr>
        <w:spacing w:after="160" w:line="360" w:lineRule="auto"/>
        <w:ind w:firstLine="709"/>
        <w:rPr>
          <w:rFonts w:ascii="Times New Roman" w:eastAsia="Times New Roman" w:hAnsi="Times New Roman" w:cs="Times New Roman"/>
          <w:b/>
          <w:noProof/>
          <w:color w:val="000000" w:themeColor="text1"/>
          <w:sz w:val="28"/>
          <w:szCs w:val="24"/>
          <w:lang w:val="uk-UA"/>
        </w:rPr>
      </w:pPr>
      <w:r w:rsidRPr="0010316D">
        <w:rPr>
          <w:rFonts w:ascii="Times New Roman" w:eastAsia="Times New Roman" w:hAnsi="Times New Roman" w:cs="Times New Roman"/>
          <w:b/>
          <w:noProof/>
          <w:color w:val="000000" w:themeColor="text1"/>
          <w:sz w:val="28"/>
          <w:szCs w:val="24"/>
          <w:lang w:val="uk-UA"/>
        </w:rPr>
        <w:lastRenderedPageBreak/>
        <w:t>2.3. Практичні рекомендації  розвитку позитивної самоідентичності та сексуальної ідентичності підлітків.</w:t>
      </w:r>
    </w:p>
    <w:p w:rsidR="007461BB" w:rsidRPr="0010316D" w:rsidRDefault="007461BB" w:rsidP="007461BB">
      <w:pPr>
        <w:spacing w:line="360" w:lineRule="auto"/>
        <w:ind w:firstLine="709"/>
        <w:jc w:val="both"/>
        <w:rPr>
          <w:rFonts w:ascii="Times New Roman" w:eastAsia="Times New Roman" w:hAnsi="Times New Roman" w:cs="Times New Roman"/>
          <w:noProof/>
          <w:color w:val="000000" w:themeColor="text1"/>
          <w:sz w:val="28"/>
          <w:szCs w:val="24"/>
          <w:lang w:val="uk-UA"/>
        </w:rPr>
      </w:pPr>
      <w:r w:rsidRPr="0010316D">
        <w:rPr>
          <w:rFonts w:ascii="Times New Roman" w:eastAsia="Times New Roman" w:hAnsi="Times New Roman" w:cs="Times New Roman"/>
          <w:noProof/>
          <w:color w:val="000000" w:themeColor="text1"/>
          <w:sz w:val="28"/>
          <w:szCs w:val="24"/>
          <w:lang w:val="uk-UA"/>
        </w:rPr>
        <w:t>На основі аналізу сучасної літератури, налізу досліджень та проведенного дослідження  пропонуємо наступні  рекомендації, які можуть сприяти формуванню самоідентичності у підлітків:</w:t>
      </w:r>
    </w:p>
    <w:p w:rsidR="007461BB" w:rsidRPr="0010316D" w:rsidRDefault="007461BB" w:rsidP="007461BB">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самовираження: Стимулюйте підлітків висловлювати свої думки, почуття та бажання. Показуйте зацікавленість і розуміння до їхніх ідей і переконань. Необхідно створити безпечне та прийнятне середовище для самовираження.</w:t>
      </w:r>
    </w:p>
    <w:p w:rsidR="007461BB" w:rsidRPr="0010316D" w:rsidRDefault="007461BB" w:rsidP="007461BB">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Забезпечення взаєморозуміння: Відводьте час для активного слухання підлітків і намагайтеся зрозуміти їхню перспективу. Виявляйте емпатію та повагу до їхніх думок і почуттів. Комунікація повинна бути відкритою і неосудливою.</w:t>
      </w:r>
    </w:p>
    <w:p w:rsidR="007461BB" w:rsidRPr="0010316D" w:rsidRDefault="007461BB" w:rsidP="007461BB">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Сприяння самооцінці: Підтримуйте позитивну самооцінку підлітків, висуваючи на передній план їхні сильні сторони та досягнення. Заохочуйте їх розвивати навички та впевненість в собі, що допоможе їм у формуванні позитивної самоідентичності.</w:t>
      </w:r>
    </w:p>
    <w:p w:rsidR="007461BB" w:rsidRPr="0010316D" w:rsidRDefault="007461BB" w:rsidP="007461BB">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розвитку інтересів: Сприяйте виявленню та розвитку інтересів підлітків. Дозволяйте їм експериментувати з різними заняттями та діяльностями, щоб допомогти їм відкрити свої потреби, таланти та страсті.</w:t>
      </w:r>
    </w:p>
    <w:p w:rsidR="007461BB" w:rsidRPr="0010316D" w:rsidRDefault="007461BB" w:rsidP="007461BB">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Встановлення меж і границь: Важливо допомагати підліткам розуміти та встановлювати здорові межі у своїх відносинах і вчасно вживати заходи для захисту себе. Навчіть їх визнавати та поважати границі інших людей.</w:t>
      </w:r>
    </w:p>
    <w:p w:rsidR="007461BB" w:rsidRPr="0010316D" w:rsidRDefault="007461BB"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розуміння сексуальності: Забезпечуйте відкриту та чесну комунікацію про сексуальність, гендерну рівність, здорові стосунки та згоду. Надайте інформацію про сексуальну освіту, враховуючи вікові потреби та можливість задавати питання.</w:t>
      </w:r>
    </w:p>
    <w:p w:rsidR="007461BB" w:rsidRPr="0010316D" w:rsidRDefault="007461BB"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lastRenderedPageBreak/>
        <w:t>Професійна підтримка: У разі потреби необхідно  зверннутися  до професійного психолога або консультанта, який може надати додаткову підтримку та допомогу у формуванні самоідентичності підлітків.</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Створення сприятливого середовища: Забезпечте підліткам підтримку, повагу та безпеку у їхньому оточенні. Створіть атмосферу, де вони можуть відчувати себе прийнятими і вільними бути собою.</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Сприяння саморозвитку: Підтримуйте підлітків у пошуку своїх інтересів, хобі та цілей. Допоможіть їм розвивати свої здібності і навички, що сприятиме їхньому самопізнанню та самооцінці.</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Сприяння рефлексії: Запрошуйте підлітків до розмов про їхні почуття, думки і відчуття. Поштовхайте їх задуматися над своїми діями та вчинками, розуміти свої потреби, межі та цінності.</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в розвитку соціальних навичок: Допоможіть підліткам у формуванні здорових взаємин з однолітками та збагаченні їх соціального досвіду. Навчіть їх ефективно спілкуватися, слухати інших, виражати свої думки і почуття.</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в пошуку ідентичності: Підтримуйте підлітків у визначенні своїх цінностей, інтересів та бажань. Допоможіть їм розуміти, що індивідуальна ідентичність може бути унікальною і не повинна відповідати загальноприйнятим стереотипам.</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Розуміння ролі експериментування: Відпустіть підліткам можливість експериментувати та досліджувати свою сексуальність і ідентичність. Важливо підтримувати їх у безпечному й конструктивному дослідженні, надаючи знання та розуміння ризиків та наслідків.</w:t>
      </w:r>
    </w:p>
    <w:p w:rsidR="00A77246" w:rsidRPr="0010316D" w:rsidRDefault="00A77246" w:rsidP="00A77246">
      <w:pPr>
        <w:pStyle w:val="a3"/>
        <w:numPr>
          <w:ilvl w:val="0"/>
          <w:numId w:val="32"/>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Приклад батьківської підтримки: Батьки можуть стати позитивним прикладом для своїх дітей, проявляючи відкритість, толерантність та повагу до різноманіття сексуальних ідентичностей.</w:t>
      </w:r>
    </w:p>
    <w:p w:rsidR="007461BB" w:rsidRPr="0010316D" w:rsidRDefault="007461BB" w:rsidP="00A77246">
      <w:pPr>
        <w:spacing w:line="360" w:lineRule="auto"/>
        <w:ind w:firstLine="709"/>
        <w:jc w:val="both"/>
        <w:rPr>
          <w:rFonts w:ascii="Times New Roman" w:eastAsia="Times New Roman" w:hAnsi="Times New Roman" w:cs="Times New Roman"/>
          <w:noProof/>
          <w:color w:val="000000" w:themeColor="text1"/>
          <w:sz w:val="28"/>
          <w:szCs w:val="24"/>
          <w:lang w:val="uk-UA"/>
        </w:rPr>
      </w:pPr>
      <w:r w:rsidRPr="0010316D">
        <w:rPr>
          <w:rFonts w:ascii="Times New Roman" w:eastAsia="Times New Roman" w:hAnsi="Times New Roman" w:cs="Times New Roman"/>
          <w:noProof/>
          <w:color w:val="000000" w:themeColor="text1"/>
          <w:sz w:val="28"/>
          <w:szCs w:val="24"/>
          <w:lang w:val="uk-UA"/>
        </w:rPr>
        <w:t xml:space="preserve">Важливо пам'ятати, що формування самоідентичності є індивідуальним процесом для кожного підлітка. Необхідно надати їм підтримку, розуміння та </w:t>
      </w:r>
      <w:r w:rsidRPr="0010316D">
        <w:rPr>
          <w:rFonts w:ascii="Times New Roman" w:eastAsia="Times New Roman" w:hAnsi="Times New Roman" w:cs="Times New Roman"/>
          <w:noProof/>
          <w:color w:val="000000" w:themeColor="text1"/>
          <w:sz w:val="28"/>
          <w:szCs w:val="24"/>
          <w:lang w:val="uk-UA"/>
        </w:rPr>
        <w:lastRenderedPageBreak/>
        <w:t>простір для самовираження, щоб допомогти їм розвивати здорову та позитивну самоідентичність.</w:t>
      </w:r>
    </w:p>
    <w:p w:rsidR="00A77246" w:rsidRPr="0010316D" w:rsidRDefault="00A77246" w:rsidP="00A77246">
      <w:pPr>
        <w:spacing w:line="360" w:lineRule="auto"/>
        <w:ind w:firstLine="709"/>
        <w:jc w:val="both"/>
        <w:rPr>
          <w:rFonts w:ascii="Times New Roman" w:eastAsia="Times New Roman" w:hAnsi="Times New Roman" w:cs="Times New Roman"/>
          <w:noProof/>
          <w:color w:val="000000" w:themeColor="text1"/>
          <w:sz w:val="28"/>
          <w:szCs w:val="24"/>
          <w:lang w:val="uk-UA"/>
        </w:rPr>
      </w:pPr>
      <w:r w:rsidRPr="0010316D">
        <w:rPr>
          <w:rFonts w:ascii="Times New Roman" w:eastAsia="Times New Roman" w:hAnsi="Times New Roman" w:cs="Times New Roman"/>
          <w:noProof/>
          <w:color w:val="000000" w:themeColor="text1"/>
          <w:sz w:val="28"/>
          <w:szCs w:val="24"/>
          <w:lang w:val="uk-UA"/>
        </w:rPr>
        <w:t>Також можна запропонувати наступні вправи:</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Позитивні списки: Попросити підлітка скласти список своїх позитивних якостей, досягнень і цінностей. Заохочуватие їх додавати нові елементи до списку і переглядати його важливість та сили.</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Журнал самопізнання: Запропонуйте підлітку вести журнал, в якому вони можуть записувати свої думки, почуття, цілі та досягнення. Це допоможе їм краще розуміти себе і свої потреби.</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Вправи на самоприйняття: Підтримуйте підлітка в прийнятті себе таким, яким вони є. Запропонуйте вправи самолюбства, наприклад, написання позитивного листа собі або визначення своїх унікальних рис і якостей.</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Рольові моделі: Попросіть підлітка визначити і дослідити позитивних рольових моделей, які вони можуть використовувати для натхнення та ідентифікації. Допоможіть їм зрозуміти, які аспекти цих моделей можуть бути корисними для їхнього розвитку.</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Подолання негативних думок: Вчити підлітка розпізнавати і перетворювати негативні думки і переконання про себе на позитивні. Допоможіть їм розвивати стратегії позитивного мислення і впевненості.</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Підтримка в сильних сторонах: Розмовляйте з підлітком про їхні сильні сторони, таланти і досягнення. Допоможіть їм розвивати ці сильні сторони і використовувати їх у позитивних контекстах.</w:t>
      </w:r>
    </w:p>
    <w:p w:rsidR="00A77246" w:rsidRPr="0010316D" w:rsidRDefault="00A77246" w:rsidP="00A77246">
      <w:pPr>
        <w:pStyle w:val="a3"/>
        <w:numPr>
          <w:ilvl w:val="3"/>
          <w:numId w:val="23"/>
        </w:numPr>
        <w:ind w:left="0" w:firstLine="709"/>
        <w:rPr>
          <w:rFonts w:eastAsia="Times New Roman" w:cs="Times New Roman"/>
          <w:noProof/>
          <w:color w:val="000000" w:themeColor="text1"/>
          <w:szCs w:val="24"/>
        </w:rPr>
      </w:pPr>
      <w:r w:rsidRPr="0010316D">
        <w:rPr>
          <w:rFonts w:eastAsia="Times New Roman" w:cs="Times New Roman"/>
          <w:noProof/>
          <w:color w:val="000000" w:themeColor="text1"/>
          <w:szCs w:val="24"/>
        </w:rPr>
        <w:t>Групові вправи: Організуйте групові вправи, в яких підлітки можуть взаємодіяти, спілкуватися та підтримувати один одного. Це може включати спільні проекти, ділові ігри або рольові ігри, які сприяють позитивній самоідентичності.</w:t>
      </w:r>
    </w:p>
    <w:p w:rsidR="00A77246" w:rsidRPr="0010316D" w:rsidRDefault="00A77246" w:rsidP="00A77246">
      <w:pPr>
        <w:spacing w:line="360" w:lineRule="auto"/>
        <w:ind w:firstLine="709"/>
        <w:jc w:val="both"/>
        <w:rPr>
          <w:rFonts w:ascii="Times New Roman" w:hAnsi="Times New Roman" w:cs="Times New Roman"/>
          <w:sz w:val="28"/>
          <w:lang w:val="uk-UA"/>
        </w:rPr>
      </w:pPr>
      <w:r w:rsidRPr="0010316D">
        <w:rPr>
          <w:rFonts w:ascii="Times New Roman" w:hAnsi="Times New Roman" w:cs="Times New Roman"/>
          <w:sz w:val="28"/>
          <w:lang w:val="uk-UA"/>
        </w:rPr>
        <w:t>Важливо зазначити, що кожен підліток унікальний, тому вправи повинні бути адаптовані до індивідуальних потреб та можливостей кожної особистості.</w:t>
      </w:r>
    </w:p>
    <w:p w:rsidR="000A59D9" w:rsidRPr="0010316D" w:rsidRDefault="000A59D9" w:rsidP="0010316D">
      <w:pPr>
        <w:pStyle w:val="22"/>
        <w:jc w:val="center"/>
        <w:rPr>
          <w:rFonts w:eastAsia="Calibri"/>
          <w:i w:val="0"/>
          <w:color w:val="auto"/>
          <w:lang w:eastAsia="en-US"/>
        </w:rPr>
      </w:pPr>
      <w:bookmarkStart w:id="14" w:name="_Toc136532569"/>
      <w:r w:rsidRPr="0010316D">
        <w:rPr>
          <w:rFonts w:eastAsia="Calibri"/>
          <w:i w:val="0"/>
          <w:color w:val="auto"/>
          <w:lang w:eastAsia="en-US"/>
        </w:rPr>
        <w:lastRenderedPageBreak/>
        <w:t>Висновки до розділу 2</w:t>
      </w:r>
      <w:bookmarkEnd w:id="14"/>
    </w:p>
    <w:p w:rsidR="000A59D9" w:rsidRPr="0010316D" w:rsidRDefault="00092296" w:rsidP="00A57DFE">
      <w:pPr>
        <w:pStyle w:val="a4"/>
        <w:ind w:firstLine="709"/>
        <w:rPr>
          <w:rFonts w:cs="Times New Roman"/>
          <w:noProof/>
        </w:rPr>
      </w:pPr>
      <w:r>
        <w:rPr>
          <w:rFonts w:cs="Times New Roman"/>
          <w:noProof/>
        </w:rPr>
        <w:t>Б</w:t>
      </w:r>
      <w:r w:rsidR="000A59D9" w:rsidRPr="0010316D">
        <w:rPr>
          <w:rFonts w:cs="Times New Roman"/>
          <w:noProof/>
        </w:rPr>
        <w:t>уло проведено кореляційний аналіз зв’язку між оцінкою власного тіла, самооцінкою та психічним здоров’ям у підлітків, а також проаналізовано середні значення за отриманими результатами пройдених методик.</w:t>
      </w:r>
      <w:r>
        <w:rPr>
          <w:rFonts w:cs="Times New Roman"/>
          <w:noProof/>
        </w:rPr>
        <w:t xml:space="preserve"> </w:t>
      </w:r>
      <w:r w:rsidR="00A57DFE" w:rsidRPr="0010316D">
        <w:rPr>
          <w:rFonts w:cs="Times New Roman"/>
          <w:noProof/>
        </w:rPr>
        <w:t>Н</w:t>
      </w:r>
      <w:r>
        <w:rPr>
          <w:rFonts w:cs="Times New Roman"/>
          <w:noProof/>
        </w:rPr>
        <w:t>а</w:t>
      </w:r>
      <w:r w:rsidR="00A57DFE" w:rsidRPr="0010316D">
        <w:rPr>
          <w:rFonts w:cs="Times New Roman"/>
          <w:noProof/>
        </w:rPr>
        <w:t xml:space="preserve">ми було </w:t>
      </w:r>
      <w:r w:rsidR="000A59D9" w:rsidRPr="0010316D">
        <w:rPr>
          <w:rFonts w:cs="Times New Roman"/>
          <w:noProof/>
        </w:rPr>
        <w:t>виявлено, що:</w:t>
      </w:r>
      <w:r w:rsidR="00A57DFE" w:rsidRPr="0010316D">
        <w:rPr>
          <w:rFonts w:cs="Times New Roman"/>
          <w:noProof/>
        </w:rPr>
        <w:t xml:space="preserve"> </w:t>
      </w:r>
      <w:r w:rsidR="000A59D9" w:rsidRPr="0010316D">
        <w:rPr>
          <w:rFonts w:cs="Times New Roman"/>
          <w:noProof/>
        </w:rPr>
        <w:t>середня оцінка власного тіла є найнижчою серед усіх змінних і свідчить про низький рівень задоволення підлітками своїм зовнішнім виглядом та сексуальною привабливістю;</w:t>
      </w:r>
      <w:r w:rsidR="00A57DFE" w:rsidRPr="0010316D">
        <w:rPr>
          <w:rFonts w:cs="Times New Roman"/>
          <w:noProof/>
        </w:rPr>
        <w:t xml:space="preserve"> </w:t>
      </w:r>
      <w:r w:rsidR="000A59D9" w:rsidRPr="0010316D">
        <w:rPr>
          <w:rFonts w:cs="Times New Roman"/>
          <w:noProof/>
        </w:rPr>
        <w:t>середня самооцінка є трохи вищою за середню оцінку власного тіла, але все ще невисокою і свідчить про низький рівень упевненостi в собi та власних можливостях у пiдлiткiв;</w:t>
      </w:r>
      <w:r w:rsidR="00A57DFE" w:rsidRPr="0010316D">
        <w:rPr>
          <w:rFonts w:cs="Times New Roman"/>
          <w:noProof/>
        </w:rPr>
        <w:t xml:space="preserve"> </w:t>
      </w:r>
      <w:r w:rsidR="000A59D9" w:rsidRPr="0010316D">
        <w:rPr>
          <w:rFonts w:cs="Times New Roman"/>
          <w:noProof/>
        </w:rPr>
        <w:t>середнє емоцiйне благополуччя є найнижчим серед трьох складових психiчного здоров’я і свiдчить про високий рiвень стресу, тривоги та негативних емоцiй у пiдлiткiв;</w:t>
      </w:r>
      <w:r w:rsidR="00A57DFE" w:rsidRPr="0010316D">
        <w:rPr>
          <w:rFonts w:cs="Times New Roman"/>
          <w:noProof/>
        </w:rPr>
        <w:t xml:space="preserve"> </w:t>
      </w:r>
      <w:r w:rsidR="000A59D9" w:rsidRPr="0010316D">
        <w:rPr>
          <w:rFonts w:cs="Times New Roman"/>
          <w:noProof/>
        </w:rPr>
        <w:t>середнє психологiчне благополуччя є найвищим серед трьох складових психiчного здоров’я і свiдчить про достатнiй рівень саморозвитку, самореалiзацiї та особистiсного зростання у пiдлiткiв;</w:t>
      </w:r>
      <w:r w:rsidR="00A57DFE" w:rsidRPr="0010316D">
        <w:rPr>
          <w:rFonts w:cs="Times New Roman"/>
          <w:noProof/>
        </w:rPr>
        <w:t xml:space="preserve"> </w:t>
      </w:r>
      <w:r w:rsidR="000A59D9" w:rsidRPr="0010316D">
        <w:rPr>
          <w:rFonts w:cs="Times New Roman"/>
          <w:noProof/>
        </w:rPr>
        <w:t>середнє соцiальне благополуччя є середнiм серед трьох складових психiчного здоров’я і свiдчить про помiрний рiвень соцiальної адаптацiї, спiлкування та сприйняття суспiльства у пiдлiткiв.</w:t>
      </w:r>
    </w:p>
    <w:p w:rsidR="00B758AB" w:rsidRPr="0010316D" w:rsidRDefault="000A59D9" w:rsidP="00B758AB">
      <w:pPr>
        <w:pStyle w:val="a4"/>
        <w:ind w:firstLine="720"/>
        <w:rPr>
          <w:rFonts w:cs="Times New Roman"/>
          <w:noProof/>
        </w:rPr>
      </w:pPr>
      <w:r w:rsidRPr="0010316D">
        <w:rPr>
          <w:rFonts w:cs="Times New Roman"/>
          <w:noProof/>
        </w:rPr>
        <w:t>Таким чином, було доведено наявність статистично значущого зв’язку між оцінкою власного тіла та психічним здоров’ям (емоційне благополуччя, психологічне благопол</w:t>
      </w:r>
      <w:r w:rsidR="00092296">
        <w:rPr>
          <w:rFonts w:cs="Times New Roman"/>
          <w:noProof/>
        </w:rPr>
        <w:t xml:space="preserve">уччя та соціальне благополуччя) </w:t>
      </w:r>
      <w:r w:rsidRPr="0010316D">
        <w:rPr>
          <w:rFonts w:cs="Times New Roman"/>
          <w:noProof/>
        </w:rPr>
        <w:t xml:space="preserve">у підлітків. Однак </w:t>
      </w:r>
      <w:r w:rsidR="00092296">
        <w:rPr>
          <w:rFonts w:cs="Times New Roman"/>
          <w:noProof/>
        </w:rPr>
        <w:t>припущення</w:t>
      </w:r>
      <w:r w:rsidRPr="0010316D">
        <w:rPr>
          <w:rFonts w:cs="Times New Roman"/>
          <w:noProof/>
        </w:rPr>
        <w:t xml:space="preserve"> про зв’язок між оцінкою власного тіла та самооцінкою бул</w:t>
      </w:r>
      <w:r w:rsidR="00092296">
        <w:rPr>
          <w:rFonts w:cs="Times New Roman"/>
          <w:noProof/>
        </w:rPr>
        <w:t xml:space="preserve">о </w:t>
      </w:r>
      <w:r w:rsidRPr="0010316D">
        <w:rPr>
          <w:rFonts w:cs="Times New Roman"/>
          <w:noProof/>
        </w:rPr>
        <w:t>спростован</w:t>
      </w:r>
      <w:r w:rsidR="00092296">
        <w:rPr>
          <w:rFonts w:cs="Times New Roman"/>
          <w:noProof/>
        </w:rPr>
        <w:t>о</w:t>
      </w:r>
      <w:r w:rsidRPr="0010316D">
        <w:rPr>
          <w:rFonts w:cs="Times New Roman"/>
          <w:noProof/>
        </w:rPr>
        <w:t>. Це може свідчити про те, що самооцінка підлітків не залежить лише від їх сприйняття свого зовнішнього вигляду, а й від інших факторів, таких як особистий успіх, соціальна позиція, схвалення оточуючих тощо.</w:t>
      </w:r>
      <w:bookmarkStart w:id="15" w:name="_Toc136532570"/>
    </w:p>
    <w:p w:rsidR="00A57DFE" w:rsidRPr="0010316D" w:rsidRDefault="00A57DFE" w:rsidP="00B758AB">
      <w:pPr>
        <w:pStyle w:val="a4"/>
        <w:ind w:firstLine="720"/>
        <w:rPr>
          <w:rFonts w:cs="Times New Roman"/>
          <w:noProof/>
        </w:rPr>
      </w:pPr>
      <w:r w:rsidRPr="0010316D">
        <w:rPr>
          <w:rFonts w:cs="Times New Roman"/>
          <w:noProof/>
        </w:rPr>
        <w:t xml:space="preserve">Також були запропоновані комплекс заходів та вправ </w:t>
      </w:r>
      <w:r w:rsidR="00706F97" w:rsidRPr="0010316D">
        <w:rPr>
          <w:rFonts w:cs="Times New Roman"/>
          <w:noProof/>
        </w:rPr>
        <w:t>щ</w:t>
      </w:r>
      <w:r w:rsidRPr="0010316D">
        <w:rPr>
          <w:rFonts w:cs="Times New Roman"/>
          <w:noProof/>
        </w:rPr>
        <w:t>одо формування позитивної самоідентично</w:t>
      </w:r>
      <w:r w:rsidR="00706F97" w:rsidRPr="0010316D">
        <w:rPr>
          <w:rFonts w:cs="Times New Roman"/>
          <w:noProof/>
        </w:rPr>
        <w:t>сті, що дає можлдивість підтримати та спрмяувати формування сексуальної ідентичності підлітків.</w:t>
      </w:r>
    </w:p>
    <w:p w:rsidR="00B758AB" w:rsidRPr="0010316D" w:rsidRDefault="00B758AB" w:rsidP="00B758AB">
      <w:pPr>
        <w:pStyle w:val="a4"/>
        <w:ind w:firstLine="720"/>
        <w:rPr>
          <w:rFonts w:cs="Times New Roman"/>
          <w:noProof/>
        </w:rPr>
      </w:pPr>
    </w:p>
    <w:p w:rsidR="00B758AB" w:rsidRPr="0010316D" w:rsidRDefault="00B758AB" w:rsidP="00B758AB">
      <w:pPr>
        <w:pStyle w:val="a4"/>
        <w:ind w:firstLine="720"/>
        <w:rPr>
          <w:rFonts w:cs="Times New Roman"/>
          <w:noProof/>
        </w:rPr>
      </w:pPr>
    </w:p>
    <w:p w:rsidR="00B758AB" w:rsidRPr="0010316D" w:rsidRDefault="00B758AB" w:rsidP="00B758AB">
      <w:pPr>
        <w:pStyle w:val="a4"/>
        <w:ind w:firstLine="720"/>
        <w:rPr>
          <w:rFonts w:cs="Times New Roman"/>
          <w:noProof/>
        </w:rPr>
      </w:pPr>
    </w:p>
    <w:p w:rsidR="000A59D9" w:rsidRPr="0010316D" w:rsidRDefault="000A59D9" w:rsidP="00B758AB">
      <w:pPr>
        <w:pStyle w:val="a4"/>
        <w:ind w:firstLine="720"/>
        <w:jc w:val="center"/>
        <w:rPr>
          <w:rFonts w:cs="Times New Roman"/>
          <w:b/>
          <w:highlight w:val="white"/>
        </w:rPr>
      </w:pPr>
      <w:r w:rsidRPr="0010316D">
        <w:rPr>
          <w:rFonts w:cs="Times New Roman"/>
          <w:b/>
          <w:highlight w:val="white"/>
        </w:rPr>
        <w:lastRenderedPageBreak/>
        <w:t>ВИСНОВ</w:t>
      </w:r>
      <w:bookmarkEnd w:id="15"/>
      <w:r w:rsidR="00B758AB" w:rsidRPr="0010316D">
        <w:rPr>
          <w:rFonts w:cs="Times New Roman"/>
          <w:b/>
          <w:highlight w:val="white"/>
        </w:rPr>
        <w:t>КИ</w:t>
      </w:r>
    </w:p>
    <w:p w:rsidR="00B758AB" w:rsidRPr="0010316D" w:rsidRDefault="00B758AB" w:rsidP="00B758AB">
      <w:pPr>
        <w:pStyle w:val="a4"/>
        <w:ind w:firstLine="720"/>
        <w:rPr>
          <w:rFonts w:cs="Times New Roman"/>
          <w:highlight w:val="white"/>
        </w:rPr>
      </w:pPr>
    </w:p>
    <w:p w:rsidR="008D4A35" w:rsidRPr="008D4A35" w:rsidRDefault="00B317D0" w:rsidP="008D4A35">
      <w:pPr>
        <w:spacing w:line="360" w:lineRule="auto"/>
        <w:ind w:firstLine="708"/>
        <w:jc w:val="both"/>
        <w:rPr>
          <w:rFonts w:ascii="Times New Roman" w:hAnsi="Times New Roman" w:cs="Times New Roman"/>
          <w:sz w:val="28"/>
          <w:szCs w:val="28"/>
          <w:lang w:val="uk-UA"/>
        </w:rPr>
      </w:pPr>
      <w:r w:rsidRPr="0010316D">
        <w:rPr>
          <w:rFonts w:ascii="Times New Roman" w:hAnsi="Times New Roman" w:cs="Times New Roman"/>
          <w:sz w:val="28"/>
          <w:szCs w:val="28"/>
          <w:lang w:val="uk-UA"/>
        </w:rPr>
        <w:t>1.</w:t>
      </w:r>
      <w:r w:rsidR="0010316D" w:rsidRPr="0010316D">
        <w:rPr>
          <w:rFonts w:ascii="Times New Roman" w:hAnsi="Times New Roman" w:cs="Times New Roman"/>
          <w:sz w:val="28"/>
          <w:szCs w:val="28"/>
        </w:rPr>
        <w:t xml:space="preserve"> </w:t>
      </w:r>
      <w:r w:rsidR="0010316D" w:rsidRPr="0010316D">
        <w:rPr>
          <w:rFonts w:ascii="Times New Roman" w:hAnsi="Times New Roman" w:cs="Times New Roman"/>
          <w:sz w:val="28"/>
          <w:szCs w:val="28"/>
          <w:lang w:val="uk-UA"/>
        </w:rPr>
        <w:t xml:space="preserve">На основі  </w:t>
      </w:r>
      <w:r w:rsidR="0010316D">
        <w:rPr>
          <w:rFonts w:ascii="Times New Roman" w:hAnsi="Times New Roman" w:cs="Times New Roman"/>
          <w:sz w:val="28"/>
          <w:szCs w:val="28"/>
          <w:lang w:val="uk-UA"/>
        </w:rPr>
        <w:t>п</w:t>
      </w:r>
      <w:r w:rsidR="0010316D" w:rsidRPr="0010316D">
        <w:rPr>
          <w:rFonts w:ascii="Times New Roman" w:hAnsi="Times New Roman" w:cs="Times New Roman"/>
          <w:sz w:val="28"/>
          <w:szCs w:val="28"/>
          <w:lang w:val="uk-UA"/>
        </w:rPr>
        <w:t>рове</w:t>
      </w:r>
      <w:r w:rsidR="0010316D">
        <w:rPr>
          <w:rFonts w:ascii="Times New Roman" w:hAnsi="Times New Roman" w:cs="Times New Roman"/>
          <w:sz w:val="28"/>
          <w:szCs w:val="28"/>
          <w:lang w:val="uk-UA"/>
        </w:rPr>
        <w:t>деного</w:t>
      </w:r>
      <w:r w:rsidR="0010316D" w:rsidRPr="0010316D">
        <w:rPr>
          <w:rFonts w:ascii="Times New Roman" w:hAnsi="Times New Roman" w:cs="Times New Roman"/>
          <w:sz w:val="28"/>
          <w:szCs w:val="28"/>
          <w:lang w:val="uk-UA"/>
        </w:rPr>
        <w:t xml:space="preserve"> теоретико-методологічн</w:t>
      </w:r>
      <w:r w:rsidR="0010316D">
        <w:rPr>
          <w:rFonts w:ascii="Times New Roman" w:hAnsi="Times New Roman" w:cs="Times New Roman"/>
          <w:sz w:val="28"/>
          <w:szCs w:val="28"/>
          <w:lang w:val="uk-UA"/>
        </w:rPr>
        <w:t>ого</w:t>
      </w:r>
      <w:r w:rsidR="0010316D" w:rsidRPr="0010316D">
        <w:rPr>
          <w:rFonts w:ascii="Times New Roman" w:hAnsi="Times New Roman" w:cs="Times New Roman"/>
          <w:sz w:val="28"/>
          <w:szCs w:val="28"/>
          <w:lang w:val="uk-UA"/>
        </w:rPr>
        <w:t xml:space="preserve"> аналіз</w:t>
      </w:r>
      <w:r w:rsidR="0010316D">
        <w:rPr>
          <w:rFonts w:ascii="Times New Roman" w:hAnsi="Times New Roman" w:cs="Times New Roman"/>
          <w:sz w:val="28"/>
          <w:szCs w:val="28"/>
          <w:lang w:val="uk-UA"/>
        </w:rPr>
        <w:t>у</w:t>
      </w:r>
      <w:r w:rsidR="0010316D" w:rsidRPr="0010316D">
        <w:rPr>
          <w:rFonts w:ascii="Times New Roman" w:hAnsi="Times New Roman" w:cs="Times New Roman"/>
          <w:sz w:val="28"/>
          <w:szCs w:val="28"/>
          <w:lang w:val="uk-UA"/>
        </w:rPr>
        <w:t xml:space="preserve"> сучасного стану </w:t>
      </w:r>
      <w:proofErr w:type="spellStart"/>
      <w:r w:rsidR="0010316D" w:rsidRPr="0010316D">
        <w:rPr>
          <w:rFonts w:ascii="Times New Roman" w:hAnsi="Times New Roman" w:cs="Times New Roman"/>
          <w:sz w:val="28"/>
          <w:szCs w:val="28"/>
          <w:lang w:val="uk-UA"/>
        </w:rPr>
        <w:t>дослідженості</w:t>
      </w:r>
      <w:proofErr w:type="spellEnd"/>
      <w:r w:rsidR="0010316D" w:rsidRPr="0010316D">
        <w:rPr>
          <w:rFonts w:ascii="Times New Roman" w:hAnsi="Times New Roman" w:cs="Times New Roman"/>
          <w:sz w:val="28"/>
          <w:szCs w:val="28"/>
          <w:lang w:val="uk-UA"/>
        </w:rPr>
        <w:t xml:space="preserve"> сексуальності у підлітковому віці, пр</w:t>
      </w:r>
      <w:r w:rsidR="0010316D">
        <w:rPr>
          <w:rFonts w:ascii="Times New Roman" w:hAnsi="Times New Roman" w:cs="Times New Roman"/>
          <w:sz w:val="28"/>
          <w:szCs w:val="28"/>
          <w:lang w:val="uk-UA"/>
        </w:rPr>
        <w:t>оаналізувати її основні аспекти м</w:t>
      </w:r>
      <w:r w:rsidR="008D4A35">
        <w:rPr>
          <w:rFonts w:ascii="Times New Roman" w:hAnsi="Times New Roman" w:cs="Times New Roman"/>
          <w:sz w:val="28"/>
          <w:szCs w:val="28"/>
          <w:lang w:val="uk-UA"/>
        </w:rPr>
        <w:t xml:space="preserve">и дійшли до наступних висновків. </w:t>
      </w:r>
      <w:r w:rsidR="008D4A35" w:rsidRPr="008D4A35">
        <w:rPr>
          <w:rFonts w:ascii="Times New Roman" w:hAnsi="Times New Roman" w:cs="Times New Roman"/>
          <w:sz w:val="28"/>
          <w:szCs w:val="28"/>
          <w:lang w:val="uk-UA"/>
        </w:rPr>
        <w:t xml:space="preserve">Стан </w:t>
      </w:r>
      <w:proofErr w:type="spellStart"/>
      <w:r w:rsidR="008D4A35" w:rsidRPr="008D4A35">
        <w:rPr>
          <w:rFonts w:ascii="Times New Roman" w:hAnsi="Times New Roman" w:cs="Times New Roman"/>
          <w:sz w:val="28"/>
          <w:szCs w:val="28"/>
          <w:lang w:val="uk-UA"/>
        </w:rPr>
        <w:t>дослідженості</w:t>
      </w:r>
      <w:proofErr w:type="spellEnd"/>
      <w:r w:rsidR="008D4A35" w:rsidRPr="008D4A35">
        <w:rPr>
          <w:rFonts w:ascii="Times New Roman" w:hAnsi="Times New Roman" w:cs="Times New Roman"/>
          <w:sz w:val="28"/>
          <w:szCs w:val="28"/>
          <w:lang w:val="uk-UA"/>
        </w:rPr>
        <w:t xml:space="preserve"> сексуальності у підлітковому віці продовжує розвиватися, і на сьогоднішній день відомості на цю тему є значно більш детальними, ніж раніше. Дослідження в цій галузі включають різні аспекти сексуальності підлітків, такі як сексуальна орієнтація, гендерна ідентичність, статеве поведінка, підліткова вагітність та захист від СНІДу та інших статево-</w:t>
      </w:r>
      <w:proofErr w:type="spellStart"/>
      <w:r w:rsidR="008D4A35" w:rsidRPr="008D4A35">
        <w:rPr>
          <w:rFonts w:ascii="Times New Roman" w:hAnsi="Times New Roman" w:cs="Times New Roman"/>
          <w:sz w:val="28"/>
          <w:szCs w:val="28"/>
          <w:lang w:val="uk-UA"/>
        </w:rPr>
        <w:t>передаваних</w:t>
      </w:r>
      <w:proofErr w:type="spellEnd"/>
      <w:r w:rsidR="008D4A35" w:rsidRPr="008D4A35">
        <w:rPr>
          <w:rFonts w:ascii="Times New Roman" w:hAnsi="Times New Roman" w:cs="Times New Roman"/>
          <w:sz w:val="28"/>
          <w:szCs w:val="28"/>
          <w:lang w:val="uk-UA"/>
        </w:rPr>
        <w:t xml:space="preserve"> інфекцій.</w:t>
      </w:r>
      <w:r w:rsidR="008D4A35">
        <w:rPr>
          <w:rFonts w:ascii="Times New Roman" w:hAnsi="Times New Roman" w:cs="Times New Roman"/>
          <w:sz w:val="28"/>
          <w:szCs w:val="28"/>
          <w:lang w:val="uk-UA"/>
        </w:rPr>
        <w:t xml:space="preserve"> </w:t>
      </w:r>
      <w:r w:rsidR="008D4A35" w:rsidRPr="008D4A35">
        <w:rPr>
          <w:rFonts w:ascii="Times New Roman" w:hAnsi="Times New Roman" w:cs="Times New Roman"/>
          <w:sz w:val="28"/>
          <w:szCs w:val="28"/>
          <w:lang w:val="uk-UA"/>
        </w:rPr>
        <w:t xml:space="preserve">Один з ключових напрямків досліджень - це вивчення сексуальної орієнтації у підлітків. Дослідження показують, що сексуальна орієнтація формується в ранньому дитинстві та підлітковому періоді. Вони також підтверджують, що ідентифікація як </w:t>
      </w:r>
      <w:proofErr w:type="spellStart"/>
      <w:r w:rsidR="008D4A35" w:rsidRPr="008D4A35">
        <w:rPr>
          <w:rFonts w:ascii="Times New Roman" w:hAnsi="Times New Roman" w:cs="Times New Roman"/>
          <w:sz w:val="28"/>
          <w:szCs w:val="28"/>
          <w:lang w:val="uk-UA"/>
        </w:rPr>
        <w:t>гомосексуал</w:t>
      </w:r>
      <w:proofErr w:type="spellEnd"/>
      <w:r w:rsidR="008D4A35" w:rsidRPr="008D4A35">
        <w:rPr>
          <w:rFonts w:ascii="Times New Roman" w:hAnsi="Times New Roman" w:cs="Times New Roman"/>
          <w:sz w:val="28"/>
          <w:szCs w:val="28"/>
          <w:lang w:val="uk-UA"/>
        </w:rPr>
        <w:t xml:space="preserve">, </w:t>
      </w:r>
      <w:proofErr w:type="spellStart"/>
      <w:r w:rsidR="008D4A35" w:rsidRPr="008D4A35">
        <w:rPr>
          <w:rFonts w:ascii="Times New Roman" w:hAnsi="Times New Roman" w:cs="Times New Roman"/>
          <w:sz w:val="28"/>
          <w:szCs w:val="28"/>
          <w:lang w:val="uk-UA"/>
        </w:rPr>
        <w:t>бісексуал</w:t>
      </w:r>
      <w:proofErr w:type="spellEnd"/>
      <w:r w:rsidR="008D4A35" w:rsidRPr="008D4A35">
        <w:rPr>
          <w:rFonts w:ascii="Times New Roman" w:hAnsi="Times New Roman" w:cs="Times New Roman"/>
          <w:sz w:val="28"/>
          <w:szCs w:val="28"/>
          <w:lang w:val="uk-UA"/>
        </w:rPr>
        <w:t xml:space="preserve"> або </w:t>
      </w:r>
      <w:proofErr w:type="spellStart"/>
      <w:r w:rsidR="008D4A35" w:rsidRPr="008D4A35">
        <w:rPr>
          <w:rFonts w:ascii="Times New Roman" w:hAnsi="Times New Roman" w:cs="Times New Roman"/>
          <w:sz w:val="28"/>
          <w:szCs w:val="28"/>
          <w:lang w:val="uk-UA"/>
        </w:rPr>
        <w:t>гетеросексуал</w:t>
      </w:r>
      <w:proofErr w:type="spellEnd"/>
      <w:r w:rsidR="008D4A35" w:rsidRPr="008D4A35">
        <w:rPr>
          <w:rFonts w:ascii="Times New Roman" w:hAnsi="Times New Roman" w:cs="Times New Roman"/>
          <w:sz w:val="28"/>
          <w:szCs w:val="28"/>
          <w:lang w:val="uk-UA"/>
        </w:rPr>
        <w:t xml:space="preserve"> може відбуватися у підлітковому віці, але варіюється в залежності від індивідуального розвитку та контексту.</w:t>
      </w:r>
    </w:p>
    <w:p w:rsidR="008D4A35" w:rsidRPr="008D4A35" w:rsidRDefault="008D4A35" w:rsidP="008D4A35">
      <w:pPr>
        <w:spacing w:line="360" w:lineRule="auto"/>
        <w:ind w:firstLine="708"/>
        <w:jc w:val="both"/>
        <w:rPr>
          <w:rFonts w:ascii="Times New Roman" w:hAnsi="Times New Roman" w:cs="Times New Roman"/>
          <w:sz w:val="28"/>
          <w:szCs w:val="28"/>
          <w:lang w:val="uk-UA"/>
        </w:rPr>
      </w:pPr>
      <w:r w:rsidRPr="008D4A35">
        <w:rPr>
          <w:rFonts w:ascii="Times New Roman" w:hAnsi="Times New Roman" w:cs="Times New Roman"/>
          <w:sz w:val="28"/>
          <w:szCs w:val="28"/>
          <w:lang w:val="uk-UA"/>
        </w:rPr>
        <w:t>Дослідження також звертають увагу на вплив гендерної ідентичності на сексуальність підлітків. Вони відображають різні способи, якими підлітки сприймають і виражають свою гендерну ідентичність, і як це впливає на їх сексуальну самоідентифікацію.</w:t>
      </w:r>
    </w:p>
    <w:p w:rsidR="008D4A35" w:rsidRPr="008D4A35" w:rsidRDefault="008D4A35" w:rsidP="008D4A35">
      <w:pPr>
        <w:spacing w:line="360" w:lineRule="auto"/>
        <w:ind w:firstLine="708"/>
        <w:jc w:val="both"/>
        <w:rPr>
          <w:rFonts w:ascii="Times New Roman" w:hAnsi="Times New Roman" w:cs="Times New Roman"/>
          <w:sz w:val="28"/>
          <w:szCs w:val="28"/>
          <w:lang w:val="uk-UA"/>
        </w:rPr>
      </w:pPr>
      <w:r w:rsidRPr="008D4A35">
        <w:rPr>
          <w:rFonts w:ascii="Times New Roman" w:hAnsi="Times New Roman" w:cs="Times New Roman"/>
          <w:sz w:val="28"/>
          <w:szCs w:val="28"/>
          <w:lang w:val="uk-UA"/>
        </w:rPr>
        <w:t xml:space="preserve">Щодо статевої поведінки підлітків, дослідження показують, що багато змін відбуваються у цьому періоді. Багато підлітків починають займатися статевими відносинами, і деякі стикаються з ризиковими сексуальними поведінками, такими як неправильне використання контрацепції або незахищений секс. Дослідження також зосереджуються на факторах, які впливають на статеву поведінку підлітків, такі як сексуальне виховання, сімейні та </w:t>
      </w:r>
      <w:proofErr w:type="spellStart"/>
      <w:r w:rsidRPr="008D4A35">
        <w:rPr>
          <w:rFonts w:ascii="Times New Roman" w:hAnsi="Times New Roman" w:cs="Times New Roman"/>
          <w:sz w:val="28"/>
          <w:szCs w:val="28"/>
          <w:lang w:val="uk-UA"/>
        </w:rPr>
        <w:t>ровесницькі</w:t>
      </w:r>
      <w:proofErr w:type="spellEnd"/>
      <w:r w:rsidRPr="008D4A35">
        <w:rPr>
          <w:rFonts w:ascii="Times New Roman" w:hAnsi="Times New Roman" w:cs="Times New Roman"/>
          <w:sz w:val="28"/>
          <w:szCs w:val="28"/>
          <w:lang w:val="uk-UA"/>
        </w:rPr>
        <w:t xml:space="preserve"> відносини, а також доступ до інформації про сексуальне здоров'я.</w:t>
      </w:r>
    </w:p>
    <w:p w:rsidR="008D4A35" w:rsidRPr="008D4A35" w:rsidRDefault="008D4A35" w:rsidP="008D4A35">
      <w:pPr>
        <w:spacing w:line="360" w:lineRule="auto"/>
        <w:ind w:firstLine="708"/>
        <w:jc w:val="both"/>
        <w:rPr>
          <w:rFonts w:ascii="Times New Roman" w:hAnsi="Times New Roman" w:cs="Times New Roman"/>
          <w:sz w:val="28"/>
          <w:szCs w:val="28"/>
          <w:lang w:val="uk-UA"/>
        </w:rPr>
      </w:pPr>
      <w:r w:rsidRPr="008D4A35">
        <w:rPr>
          <w:rFonts w:ascii="Times New Roman" w:hAnsi="Times New Roman" w:cs="Times New Roman"/>
          <w:sz w:val="28"/>
          <w:szCs w:val="28"/>
          <w:lang w:val="uk-UA"/>
        </w:rPr>
        <w:t>Іншим важливим аспектом дослідження сексуальності у підлітків є проблема підліткової вагітності та захисту від СНІДу та інших статево-</w:t>
      </w:r>
      <w:proofErr w:type="spellStart"/>
      <w:r w:rsidRPr="008D4A35">
        <w:rPr>
          <w:rFonts w:ascii="Times New Roman" w:hAnsi="Times New Roman" w:cs="Times New Roman"/>
          <w:sz w:val="28"/>
          <w:szCs w:val="28"/>
          <w:lang w:val="uk-UA"/>
        </w:rPr>
        <w:lastRenderedPageBreak/>
        <w:t>передаваних</w:t>
      </w:r>
      <w:proofErr w:type="spellEnd"/>
      <w:r w:rsidRPr="008D4A35">
        <w:rPr>
          <w:rFonts w:ascii="Times New Roman" w:hAnsi="Times New Roman" w:cs="Times New Roman"/>
          <w:sz w:val="28"/>
          <w:szCs w:val="28"/>
          <w:lang w:val="uk-UA"/>
        </w:rPr>
        <w:t xml:space="preserve"> інфекцій. Дослідження спрямовані на з'ясування факторів, які сприяють ризику незахищеного сексу, вивчення ефективності програм сексуального виховання та розробку стратегій підвищення освіченості та свідомості підлітків щодо статевого здоров'я.</w:t>
      </w:r>
    </w:p>
    <w:p w:rsidR="0010316D" w:rsidRPr="0010316D" w:rsidRDefault="008D4A35" w:rsidP="008D4A35">
      <w:pPr>
        <w:spacing w:line="360" w:lineRule="auto"/>
        <w:ind w:firstLine="708"/>
        <w:jc w:val="both"/>
        <w:rPr>
          <w:rFonts w:ascii="Times New Roman" w:hAnsi="Times New Roman" w:cs="Times New Roman"/>
          <w:sz w:val="28"/>
          <w:szCs w:val="28"/>
          <w:lang w:val="uk-UA"/>
        </w:rPr>
      </w:pPr>
      <w:r w:rsidRPr="008D4A35">
        <w:rPr>
          <w:rFonts w:ascii="Times New Roman" w:hAnsi="Times New Roman" w:cs="Times New Roman"/>
          <w:sz w:val="28"/>
          <w:szCs w:val="28"/>
          <w:lang w:val="uk-UA"/>
        </w:rPr>
        <w:t>Узагальнюючи, сучасне дослідження сексуальності у підлітковому віці звертає увагу на широкий спектр аспектів, включаючи сексуальну орієнтацію, гендерну ідентичність, статеву поведінку та підліткову вагітність. Воно допомагає розуміти складність та варіативність сексуальності підлітків, а також визначати способи покращення сексуального здоров'я та благополуччя молодих людей.</w:t>
      </w:r>
    </w:p>
    <w:p w:rsidR="0010316D" w:rsidRPr="0010316D" w:rsidRDefault="0010316D" w:rsidP="0010316D">
      <w:pPr>
        <w:spacing w:line="360" w:lineRule="auto"/>
        <w:ind w:firstLine="708"/>
        <w:jc w:val="both"/>
        <w:rPr>
          <w:rFonts w:ascii="Times New Roman" w:hAnsi="Times New Roman" w:cs="Times New Roman"/>
          <w:sz w:val="28"/>
          <w:szCs w:val="28"/>
          <w:lang w:val="uk-UA"/>
        </w:rPr>
      </w:pPr>
      <w:r w:rsidRPr="0010316D">
        <w:rPr>
          <w:rFonts w:ascii="Times New Roman" w:hAnsi="Times New Roman" w:cs="Times New Roman"/>
          <w:sz w:val="28"/>
          <w:szCs w:val="28"/>
          <w:lang w:val="uk-UA"/>
        </w:rPr>
        <w:t xml:space="preserve">2. </w:t>
      </w:r>
      <w:r w:rsidR="003C6307" w:rsidRPr="003C6307">
        <w:rPr>
          <w:rFonts w:ascii="Times New Roman" w:hAnsi="Times New Roman" w:cs="Times New Roman"/>
          <w:sz w:val="28"/>
          <w:szCs w:val="28"/>
          <w:lang w:val="uk-UA"/>
        </w:rPr>
        <w:t>Формування сексуальної ідентичності підлітків ґрунтується на різних теоретичних підходах.</w:t>
      </w:r>
      <w:r w:rsidR="003C6307">
        <w:rPr>
          <w:rFonts w:ascii="Times New Roman" w:hAnsi="Times New Roman" w:cs="Times New Roman"/>
          <w:sz w:val="28"/>
          <w:szCs w:val="28"/>
          <w:lang w:val="uk-UA"/>
        </w:rPr>
        <w:t xml:space="preserve"> Різні  т</w:t>
      </w:r>
      <w:r w:rsidR="003C6307" w:rsidRPr="003C6307">
        <w:rPr>
          <w:rFonts w:ascii="Times New Roman" w:hAnsi="Times New Roman" w:cs="Times New Roman"/>
          <w:sz w:val="28"/>
          <w:szCs w:val="28"/>
          <w:lang w:val="uk-UA"/>
        </w:rPr>
        <w:t xml:space="preserve">еоретичні підходи допомагають розуміти процес формування сексуальної ідентичності підлітків. Варто зауважити, що кожен індивід унікальний, і формування сексуальної ідентичності може відрізнятися в залежності від особистих </w:t>
      </w:r>
      <w:proofErr w:type="spellStart"/>
      <w:r w:rsidR="003C6307" w:rsidRPr="003C6307">
        <w:rPr>
          <w:rFonts w:ascii="Times New Roman" w:hAnsi="Times New Roman" w:cs="Times New Roman"/>
          <w:sz w:val="28"/>
          <w:szCs w:val="28"/>
          <w:lang w:val="uk-UA"/>
        </w:rPr>
        <w:t>досвідів</w:t>
      </w:r>
      <w:proofErr w:type="spellEnd"/>
      <w:r w:rsidR="003C6307" w:rsidRPr="003C6307">
        <w:rPr>
          <w:rFonts w:ascii="Times New Roman" w:hAnsi="Times New Roman" w:cs="Times New Roman"/>
          <w:sz w:val="28"/>
          <w:szCs w:val="28"/>
          <w:lang w:val="uk-UA"/>
        </w:rPr>
        <w:t>, культурного контексту та інших факторів.</w:t>
      </w:r>
      <w:r w:rsidR="003C6307">
        <w:rPr>
          <w:rFonts w:ascii="Times New Roman" w:hAnsi="Times New Roman" w:cs="Times New Roman"/>
          <w:sz w:val="28"/>
          <w:szCs w:val="28"/>
          <w:lang w:val="uk-UA"/>
        </w:rPr>
        <w:t xml:space="preserve"> Наприклад, т</w:t>
      </w:r>
      <w:r w:rsidR="003C6307" w:rsidRPr="003C6307">
        <w:rPr>
          <w:rFonts w:ascii="Times New Roman" w:hAnsi="Times New Roman" w:cs="Times New Roman"/>
          <w:sz w:val="28"/>
          <w:szCs w:val="28"/>
          <w:lang w:val="uk-UA"/>
        </w:rPr>
        <w:t xml:space="preserve">еорія психосоціального розвитку </w:t>
      </w:r>
      <w:proofErr w:type="spellStart"/>
      <w:r w:rsidR="003C6307" w:rsidRPr="003C6307">
        <w:rPr>
          <w:rFonts w:ascii="Times New Roman" w:hAnsi="Times New Roman" w:cs="Times New Roman"/>
          <w:sz w:val="28"/>
          <w:szCs w:val="28"/>
          <w:lang w:val="uk-UA"/>
        </w:rPr>
        <w:t>Еріксона</w:t>
      </w:r>
      <w:proofErr w:type="spellEnd"/>
      <w:r w:rsidR="003C6307">
        <w:rPr>
          <w:rFonts w:ascii="Times New Roman" w:hAnsi="Times New Roman" w:cs="Times New Roman"/>
          <w:sz w:val="28"/>
          <w:szCs w:val="28"/>
          <w:lang w:val="uk-UA"/>
        </w:rPr>
        <w:t>, з</w:t>
      </w:r>
      <w:r w:rsidR="003C6307" w:rsidRPr="003C6307">
        <w:rPr>
          <w:rFonts w:ascii="Times New Roman" w:hAnsi="Times New Roman" w:cs="Times New Roman"/>
          <w:sz w:val="28"/>
          <w:szCs w:val="28"/>
          <w:lang w:val="uk-UA"/>
        </w:rPr>
        <w:t xml:space="preserve">гідно з </w:t>
      </w:r>
      <w:r w:rsidR="003C6307">
        <w:rPr>
          <w:rFonts w:ascii="Times New Roman" w:hAnsi="Times New Roman" w:cs="Times New Roman"/>
          <w:sz w:val="28"/>
          <w:szCs w:val="28"/>
          <w:lang w:val="uk-UA"/>
        </w:rPr>
        <w:t>якою</w:t>
      </w:r>
      <w:r w:rsidR="003C6307" w:rsidRPr="003C6307">
        <w:rPr>
          <w:rFonts w:ascii="Times New Roman" w:hAnsi="Times New Roman" w:cs="Times New Roman"/>
          <w:sz w:val="28"/>
          <w:szCs w:val="28"/>
          <w:lang w:val="uk-UA"/>
        </w:rPr>
        <w:t>, підлітковий період характеризується кризою ідентичності. У цьому контексті сексуальна ідентичність стає важливою складовою загальної ідентичності. Підлітки проходять через пошук та експериментування зі своєю сексуальністю, щоб з'ясувати свої сексуальні орієнтації та гендерні ідентичності.</w:t>
      </w:r>
      <w:r w:rsidR="003C6307">
        <w:rPr>
          <w:rFonts w:ascii="Times New Roman" w:hAnsi="Times New Roman" w:cs="Times New Roman"/>
          <w:sz w:val="28"/>
          <w:szCs w:val="28"/>
          <w:lang w:val="uk-UA"/>
        </w:rPr>
        <w:t xml:space="preserve"> А т</w:t>
      </w:r>
      <w:r w:rsidR="003C6307" w:rsidRPr="003C6307">
        <w:rPr>
          <w:rFonts w:ascii="Times New Roman" w:hAnsi="Times New Roman" w:cs="Times New Roman"/>
          <w:sz w:val="28"/>
          <w:szCs w:val="28"/>
          <w:lang w:val="uk-UA"/>
        </w:rPr>
        <w:t>еорія соціального навчання вказує на вплив соціальних факторів на формування сексуальної ідентичності. Підлітки спостерігають та навчаються від інших людей, включаючи своїх ровесників, родину, школу та ЗМІ. Цей процес включає в себе прийняття соціальних норм, стереотипів і ролей щодо сексуальності.</w:t>
      </w:r>
      <w:r w:rsidR="003C6307" w:rsidRPr="003C6307">
        <w:t xml:space="preserve"> </w:t>
      </w:r>
      <w:r w:rsidR="003C6307" w:rsidRPr="003C6307">
        <w:rPr>
          <w:rFonts w:ascii="Times New Roman" w:hAnsi="Times New Roman" w:cs="Times New Roman"/>
          <w:sz w:val="28"/>
          <w:szCs w:val="28"/>
          <w:lang w:val="uk-UA"/>
        </w:rPr>
        <w:t xml:space="preserve"> А от </w:t>
      </w:r>
      <w:r w:rsidR="003C6307">
        <w:rPr>
          <w:rFonts w:ascii="Times New Roman" w:hAnsi="Times New Roman" w:cs="Times New Roman"/>
          <w:sz w:val="28"/>
          <w:szCs w:val="28"/>
          <w:lang w:val="uk-UA"/>
        </w:rPr>
        <w:t>т</w:t>
      </w:r>
      <w:r w:rsidR="003C6307" w:rsidRPr="003C6307">
        <w:rPr>
          <w:rFonts w:ascii="Times New Roman" w:hAnsi="Times New Roman" w:cs="Times New Roman"/>
          <w:sz w:val="28"/>
          <w:szCs w:val="28"/>
          <w:lang w:val="uk-UA"/>
        </w:rPr>
        <w:t>еорія гендерного розвитку вказує на вплив гендерної соціалізації на формування сексуальної ідентичності. Гендерна соціалізація передає стереотипні уявлення про ролі та поведінку чоловіків та жінок, що може впливати на сприйняття та виявлення сексуальності.</w:t>
      </w:r>
    </w:p>
    <w:p w:rsidR="0010316D" w:rsidRPr="0010316D" w:rsidRDefault="0010316D" w:rsidP="00092296">
      <w:pPr>
        <w:spacing w:line="360" w:lineRule="auto"/>
        <w:ind w:firstLine="708"/>
        <w:jc w:val="both"/>
        <w:rPr>
          <w:rFonts w:ascii="Times New Roman" w:hAnsi="Times New Roman" w:cs="Times New Roman"/>
          <w:sz w:val="28"/>
          <w:szCs w:val="28"/>
          <w:lang w:val="uk-UA"/>
        </w:rPr>
      </w:pPr>
      <w:r w:rsidRPr="0010316D">
        <w:rPr>
          <w:rFonts w:ascii="Times New Roman" w:hAnsi="Times New Roman" w:cs="Times New Roman"/>
          <w:sz w:val="28"/>
          <w:szCs w:val="28"/>
          <w:lang w:val="uk-UA"/>
        </w:rPr>
        <w:t xml:space="preserve">3. </w:t>
      </w:r>
      <w:r w:rsidR="00092296">
        <w:rPr>
          <w:rFonts w:ascii="Times New Roman" w:hAnsi="Times New Roman" w:cs="Times New Roman"/>
          <w:sz w:val="28"/>
          <w:szCs w:val="28"/>
          <w:lang w:val="uk-UA"/>
        </w:rPr>
        <w:t xml:space="preserve">Нами було проведено </w:t>
      </w:r>
      <w:r w:rsidRPr="0010316D">
        <w:rPr>
          <w:rFonts w:ascii="Times New Roman" w:hAnsi="Times New Roman" w:cs="Times New Roman"/>
          <w:sz w:val="28"/>
          <w:szCs w:val="28"/>
          <w:lang w:val="uk-UA"/>
        </w:rPr>
        <w:t>емпіричне психологічних особливостей сексуальної і</w:t>
      </w:r>
      <w:r w:rsidR="00092296">
        <w:rPr>
          <w:rFonts w:ascii="Times New Roman" w:hAnsi="Times New Roman" w:cs="Times New Roman"/>
          <w:sz w:val="28"/>
          <w:szCs w:val="28"/>
          <w:lang w:val="uk-UA"/>
        </w:rPr>
        <w:t>дентичності в підлітковому віці. На</w:t>
      </w:r>
      <w:r w:rsidR="00092296" w:rsidRPr="00092296">
        <w:rPr>
          <w:rFonts w:ascii="Times New Roman" w:hAnsi="Times New Roman" w:cs="Times New Roman"/>
          <w:sz w:val="28"/>
          <w:szCs w:val="28"/>
          <w:lang w:val="uk-UA"/>
        </w:rPr>
        <w:t xml:space="preserve">ми було виявлено, що: </w:t>
      </w:r>
      <w:r w:rsidR="00092296" w:rsidRPr="00092296">
        <w:rPr>
          <w:rFonts w:ascii="Times New Roman" w:hAnsi="Times New Roman" w:cs="Times New Roman"/>
          <w:sz w:val="28"/>
          <w:szCs w:val="28"/>
          <w:lang w:val="uk-UA"/>
        </w:rPr>
        <w:lastRenderedPageBreak/>
        <w:t xml:space="preserve">середня оцінка власного тіла є найнижчою серед усіх змінних і свідчить про низький рівень задоволення підлітками своїм зовнішнім виглядом та сексуальною привабливістю; середня самооцінка є трохи вищою за середню оцінку власного тіла, але все ще невисокою і свідчить про низький рівень </w:t>
      </w:r>
      <w:proofErr w:type="spellStart"/>
      <w:r w:rsidR="00092296" w:rsidRPr="00092296">
        <w:rPr>
          <w:rFonts w:ascii="Times New Roman" w:hAnsi="Times New Roman" w:cs="Times New Roman"/>
          <w:sz w:val="28"/>
          <w:szCs w:val="28"/>
          <w:lang w:val="uk-UA"/>
        </w:rPr>
        <w:t>упевненостi</w:t>
      </w:r>
      <w:proofErr w:type="spellEnd"/>
      <w:r w:rsidR="00092296" w:rsidRPr="00092296">
        <w:rPr>
          <w:rFonts w:ascii="Times New Roman" w:hAnsi="Times New Roman" w:cs="Times New Roman"/>
          <w:sz w:val="28"/>
          <w:szCs w:val="28"/>
          <w:lang w:val="uk-UA"/>
        </w:rPr>
        <w:t xml:space="preserve"> в </w:t>
      </w:r>
      <w:proofErr w:type="spellStart"/>
      <w:r w:rsidR="00092296" w:rsidRPr="00092296">
        <w:rPr>
          <w:rFonts w:ascii="Times New Roman" w:hAnsi="Times New Roman" w:cs="Times New Roman"/>
          <w:sz w:val="28"/>
          <w:szCs w:val="28"/>
          <w:lang w:val="uk-UA"/>
        </w:rPr>
        <w:t>собi</w:t>
      </w:r>
      <w:proofErr w:type="spellEnd"/>
      <w:r w:rsidR="00092296" w:rsidRPr="00092296">
        <w:rPr>
          <w:rFonts w:ascii="Times New Roman" w:hAnsi="Times New Roman" w:cs="Times New Roman"/>
          <w:sz w:val="28"/>
          <w:szCs w:val="28"/>
          <w:lang w:val="uk-UA"/>
        </w:rPr>
        <w:t xml:space="preserve"> та власних можливостях у </w:t>
      </w:r>
      <w:proofErr w:type="spellStart"/>
      <w:r w:rsidR="00092296" w:rsidRPr="00092296">
        <w:rPr>
          <w:rFonts w:ascii="Times New Roman" w:hAnsi="Times New Roman" w:cs="Times New Roman"/>
          <w:sz w:val="28"/>
          <w:szCs w:val="28"/>
          <w:lang w:val="uk-UA"/>
        </w:rPr>
        <w:t>пiдлiткiв</w:t>
      </w:r>
      <w:proofErr w:type="spellEnd"/>
      <w:r w:rsidR="00092296" w:rsidRPr="00092296">
        <w:rPr>
          <w:rFonts w:ascii="Times New Roman" w:hAnsi="Times New Roman" w:cs="Times New Roman"/>
          <w:sz w:val="28"/>
          <w:szCs w:val="28"/>
          <w:lang w:val="uk-UA"/>
        </w:rPr>
        <w:t xml:space="preserve">; середнє </w:t>
      </w:r>
      <w:proofErr w:type="spellStart"/>
      <w:r w:rsidR="00092296" w:rsidRPr="00092296">
        <w:rPr>
          <w:rFonts w:ascii="Times New Roman" w:hAnsi="Times New Roman" w:cs="Times New Roman"/>
          <w:sz w:val="28"/>
          <w:szCs w:val="28"/>
          <w:lang w:val="uk-UA"/>
        </w:rPr>
        <w:t>емоцiйне</w:t>
      </w:r>
      <w:proofErr w:type="spellEnd"/>
      <w:r w:rsidR="00092296" w:rsidRPr="00092296">
        <w:rPr>
          <w:rFonts w:ascii="Times New Roman" w:hAnsi="Times New Roman" w:cs="Times New Roman"/>
          <w:sz w:val="28"/>
          <w:szCs w:val="28"/>
          <w:lang w:val="uk-UA"/>
        </w:rPr>
        <w:t xml:space="preserve"> благополуччя є найнижчим серед трьох складових </w:t>
      </w:r>
      <w:proofErr w:type="spellStart"/>
      <w:r w:rsidR="00092296" w:rsidRPr="00092296">
        <w:rPr>
          <w:rFonts w:ascii="Times New Roman" w:hAnsi="Times New Roman" w:cs="Times New Roman"/>
          <w:sz w:val="28"/>
          <w:szCs w:val="28"/>
          <w:lang w:val="uk-UA"/>
        </w:rPr>
        <w:t>психiчного</w:t>
      </w:r>
      <w:proofErr w:type="spellEnd"/>
      <w:r w:rsidR="00092296" w:rsidRPr="00092296">
        <w:rPr>
          <w:rFonts w:ascii="Times New Roman" w:hAnsi="Times New Roman" w:cs="Times New Roman"/>
          <w:sz w:val="28"/>
          <w:szCs w:val="28"/>
          <w:lang w:val="uk-UA"/>
        </w:rPr>
        <w:t xml:space="preserve"> здоров’я і </w:t>
      </w:r>
      <w:proofErr w:type="spellStart"/>
      <w:r w:rsidR="00092296" w:rsidRPr="00092296">
        <w:rPr>
          <w:rFonts w:ascii="Times New Roman" w:hAnsi="Times New Roman" w:cs="Times New Roman"/>
          <w:sz w:val="28"/>
          <w:szCs w:val="28"/>
          <w:lang w:val="uk-UA"/>
        </w:rPr>
        <w:t>свiдчить</w:t>
      </w:r>
      <w:proofErr w:type="spellEnd"/>
      <w:r w:rsidR="00092296" w:rsidRPr="00092296">
        <w:rPr>
          <w:rFonts w:ascii="Times New Roman" w:hAnsi="Times New Roman" w:cs="Times New Roman"/>
          <w:sz w:val="28"/>
          <w:szCs w:val="28"/>
          <w:lang w:val="uk-UA"/>
        </w:rPr>
        <w:t xml:space="preserve"> про високий </w:t>
      </w:r>
      <w:proofErr w:type="spellStart"/>
      <w:r w:rsidR="00092296" w:rsidRPr="00092296">
        <w:rPr>
          <w:rFonts w:ascii="Times New Roman" w:hAnsi="Times New Roman" w:cs="Times New Roman"/>
          <w:sz w:val="28"/>
          <w:szCs w:val="28"/>
          <w:lang w:val="uk-UA"/>
        </w:rPr>
        <w:t>рiвень</w:t>
      </w:r>
      <w:proofErr w:type="spellEnd"/>
      <w:r w:rsidR="00092296" w:rsidRPr="00092296">
        <w:rPr>
          <w:rFonts w:ascii="Times New Roman" w:hAnsi="Times New Roman" w:cs="Times New Roman"/>
          <w:sz w:val="28"/>
          <w:szCs w:val="28"/>
          <w:lang w:val="uk-UA"/>
        </w:rPr>
        <w:t xml:space="preserve"> стресу, тривоги та негативних </w:t>
      </w:r>
      <w:proofErr w:type="spellStart"/>
      <w:r w:rsidR="00092296" w:rsidRPr="00092296">
        <w:rPr>
          <w:rFonts w:ascii="Times New Roman" w:hAnsi="Times New Roman" w:cs="Times New Roman"/>
          <w:sz w:val="28"/>
          <w:szCs w:val="28"/>
          <w:lang w:val="uk-UA"/>
        </w:rPr>
        <w:t>емоцiй</w:t>
      </w:r>
      <w:proofErr w:type="spellEnd"/>
      <w:r w:rsidR="00092296" w:rsidRPr="00092296">
        <w:rPr>
          <w:rFonts w:ascii="Times New Roman" w:hAnsi="Times New Roman" w:cs="Times New Roman"/>
          <w:sz w:val="28"/>
          <w:szCs w:val="28"/>
          <w:lang w:val="uk-UA"/>
        </w:rPr>
        <w:t xml:space="preserve"> у </w:t>
      </w:r>
      <w:proofErr w:type="spellStart"/>
      <w:r w:rsidR="00092296" w:rsidRPr="00092296">
        <w:rPr>
          <w:rFonts w:ascii="Times New Roman" w:hAnsi="Times New Roman" w:cs="Times New Roman"/>
          <w:sz w:val="28"/>
          <w:szCs w:val="28"/>
          <w:lang w:val="uk-UA"/>
        </w:rPr>
        <w:t>пiдлiткiв</w:t>
      </w:r>
      <w:proofErr w:type="spellEnd"/>
      <w:r w:rsidR="00092296" w:rsidRPr="00092296">
        <w:rPr>
          <w:rFonts w:ascii="Times New Roman" w:hAnsi="Times New Roman" w:cs="Times New Roman"/>
          <w:sz w:val="28"/>
          <w:szCs w:val="28"/>
          <w:lang w:val="uk-UA"/>
        </w:rPr>
        <w:t xml:space="preserve">; середнє </w:t>
      </w:r>
      <w:proofErr w:type="spellStart"/>
      <w:r w:rsidR="00092296" w:rsidRPr="00092296">
        <w:rPr>
          <w:rFonts w:ascii="Times New Roman" w:hAnsi="Times New Roman" w:cs="Times New Roman"/>
          <w:sz w:val="28"/>
          <w:szCs w:val="28"/>
          <w:lang w:val="uk-UA"/>
        </w:rPr>
        <w:t>психологiчне</w:t>
      </w:r>
      <w:proofErr w:type="spellEnd"/>
      <w:r w:rsidR="00092296" w:rsidRPr="00092296">
        <w:rPr>
          <w:rFonts w:ascii="Times New Roman" w:hAnsi="Times New Roman" w:cs="Times New Roman"/>
          <w:sz w:val="28"/>
          <w:szCs w:val="28"/>
          <w:lang w:val="uk-UA"/>
        </w:rPr>
        <w:t xml:space="preserve"> благополуччя є найвищим серед трьох складових </w:t>
      </w:r>
      <w:proofErr w:type="spellStart"/>
      <w:r w:rsidR="00092296" w:rsidRPr="00092296">
        <w:rPr>
          <w:rFonts w:ascii="Times New Roman" w:hAnsi="Times New Roman" w:cs="Times New Roman"/>
          <w:sz w:val="28"/>
          <w:szCs w:val="28"/>
          <w:lang w:val="uk-UA"/>
        </w:rPr>
        <w:t>психiчного</w:t>
      </w:r>
      <w:proofErr w:type="spellEnd"/>
      <w:r w:rsidR="00092296" w:rsidRPr="00092296">
        <w:rPr>
          <w:rFonts w:ascii="Times New Roman" w:hAnsi="Times New Roman" w:cs="Times New Roman"/>
          <w:sz w:val="28"/>
          <w:szCs w:val="28"/>
          <w:lang w:val="uk-UA"/>
        </w:rPr>
        <w:t xml:space="preserve"> здоров’я і </w:t>
      </w:r>
      <w:proofErr w:type="spellStart"/>
      <w:r w:rsidR="00092296" w:rsidRPr="00092296">
        <w:rPr>
          <w:rFonts w:ascii="Times New Roman" w:hAnsi="Times New Roman" w:cs="Times New Roman"/>
          <w:sz w:val="28"/>
          <w:szCs w:val="28"/>
          <w:lang w:val="uk-UA"/>
        </w:rPr>
        <w:t>свiдчить</w:t>
      </w:r>
      <w:proofErr w:type="spellEnd"/>
      <w:r w:rsidR="00092296" w:rsidRPr="00092296">
        <w:rPr>
          <w:rFonts w:ascii="Times New Roman" w:hAnsi="Times New Roman" w:cs="Times New Roman"/>
          <w:sz w:val="28"/>
          <w:szCs w:val="28"/>
          <w:lang w:val="uk-UA"/>
        </w:rPr>
        <w:t xml:space="preserve"> про </w:t>
      </w:r>
      <w:proofErr w:type="spellStart"/>
      <w:r w:rsidR="00092296" w:rsidRPr="00092296">
        <w:rPr>
          <w:rFonts w:ascii="Times New Roman" w:hAnsi="Times New Roman" w:cs="Times New Roman"/>
          <w:sz w:val="28"/>
          <w:szCs w:val="28"/>
          <w:lang w:val="uk-UA"/>
        </w:rPr>
        <w:t>достатнiй</w:t>
      </w:r>
      <w:proofErr w:type="spellEnd"/>
      <w:r w:rsidR="00092296" w:rsidRPr="00092296">
        <w:rPr>
          <w:rFonts w:ascii="Times New Roman" w:hAnsi="Times New Roman" w:cs="Times New Roman"/>
          <w:sz w:val="28"/>
          <w:szCs w:val="28"/>
          <w:lang w:val="uk-UA"/>
        </w:rPr>
        <w:t xml:space="preserve"> рівень саморозвитку, </w:t>
      </w:r>
      <w:proofErr w:type="spellStart"/>
      <w:r w:rsidR="00092296" w:rsidRPr="00092296">
        <w:rPr>
          <w:rFonts w:ascii="Times New Roman" w:hAnsi="Times New Roman" w:cs="Times New Roman"/>
          <w:sz w:val="28"/>
          <w:szCs w:val="28"/>
          <w:lang w:val="uk-UA"/>
        </w:rPr>
        <w:t>самореалiзацiї</w:t>
      </w:r>
      <w:proofErr w:type="spellEnd"/>
      <w:r w:rsidR="00092296" w:rsidRPr="00092296">
        <w:rPr>
          <w:rFonts w:ascii="Times New Roman" w:hAnsi="Times New Roman" w:cs="Times New Roman"/>
          <w:sz w:val="28"/>
          <w:szCs w:val="28"/>
          <w:lang w:val="uk-UA"/>
        </w:rPr>
        <w:t xml:space="preserve"> та </w:t>
      </w:r>
      <w:proofErr w:type="spellStart"/>
      <w:r w:rsidR="00092296" w:rsidRPr="00092296">
        <w:rPr>
          <w:rFonts w:ascii="Times New Roman" w:hAnsi="Times New Roman" w:cs="Times New Roman"/>
          <w:sz w:val="28"/>
          <w:szCs w:val="28"/>
          <w:lang w:val="uk-UA"/>
        </w:rPr>
        <w:t>особистiсного</w:t>
      </w:r>
      <w:proofErr w:type="spellEnd"/>
      <w:r w:rsidR="00092296" w:rsidRPr="00092296">
        <w:rPr>
          <w:rFonts w:ascii="Times New Roman" w:hAnsi="Times New Roman" w:cs="Times New Roman"/>
          <w:sz w:val="28"/>
          <w:szCs w:val="28"/>
          <w:lang w:val="uk-UA"/>
        </w:rPr>
        <w:t xml:space="preserve"> зростання у </w:t>
      </w:r>
      <w:proofErr w:type="spellStart"/>
      <w:r w:rsidR="00092296" w:rsidRPr="00092296">
        <w:rPr>
          <w:rFonts w:ascii="Times New Roman" w:hAnsi="Times New Roman" w:cs="Times New Roman"/>
          <w:sz w:val="28"/>
          <w:szCs w:val="28"/>
          <w:lang w:val="uk-UA"/>
        </w:rPr>
        <w:t>пiдлiткiв</w:t>
      </w:r>
      <w:proofErr w:type="spellEnd"/>
      <w:r w:rsidR="00092296" w:rsidRPr="00092296">
        <w:rPr>
          <w:rFonts w:ascii="Times New Roman" w:hAnsi="Times New Roman" w:cs="Times New Roman"/>
          <w:sz w:val="28"/>
          <w:szCs w:val="28"/>
          <w:lang w:val="uk-UA"/>
        </w:rPr>
        <w:t xml:space="preserve">; середнє </w:t>
      </w:r>
      <w:proofErr w:type="spellStart"/>
      <w:r w:rsidR="00092296" w:rsidRPr="00092296">
        <w:rPr>
          <w:rFonts w:ascii="Times New Roman" w:hAnsi="Times New Roman" w:cs="Times New Roman"/>
          <w:sz w:val="28"/>
          <w:szCs w:val="28"/>
          <w:lang w:val="uk-UA"/>
        </w:rPr>
        <w:t>соцiальне</w:t>
      </w:r>
      <w:proofErr w:type="spellEnd"/>
      <w:r w:rsidR="00092296" w:rsidRPr="00092296">
        <w:rPr>
          <w:rFonts w:ascii="Times New Roman" w:hAnsi="Times New Roman" w:cs="Times New Roman"/>
          <w:sz w:val="28"/>
          <w:szCs w:val="28"/>
          <w:lang w:val="uk-UA"/>
        </w:rPr>
        <w:t xml:space="preserve"> благополуччя є </w:t>
      </w:r>
      <w:proofErr w:type="spellStart"/>
      <w:r w:rsidR="00092296" w:rsidRPr="00092296">
        <w:rPr>
          <w:rFonts w:ascii="Times New Roman" w:hAnsi="Times New Roman" w:cs="Times New Roman"/>
          <w:sz w:val="28"/>
          <w:szCs w:val="28"/>
          <w:lang w:val="uk-UA"/>
        </w:rPr>
        <w:t>середнiм</w:t>
      </w:r>
      <w:proofErr w:type="spellEnd"/>
      <w:r w:rsidR="00092296" w:rsidRPr="00092296">
        <w:rPr>
          <w:rFonts w:ascii="Times New Roman" w:hAnsi="Times New Roman" w:cs="Times New Roman"/>
          <w:sz w:val="28"/>
          <w:szCs w:val="28"/>
          <w:lang w:val="uk-UA"/>
        </w:rPr>
        <w:t xml:space="preserve"> серед трьох складових </w:t>
      </w:r>
      <w:proofErr w:type="spellStart"/>
      <w:r w:rsidR="00092296" w:rsidRPr="00092296">
        <w:rPr>
          <w:rFonts w:ascii="Times New Roman" w:hAnsi="Times New Roman" w:cs="Times New Roman"/>
          <w:sz w:val="28"/>
          <w:szCs w:val="28"/>
          <w:lang w:val="uk-UA"/>
        </w:rPr>
        <w:t>психiчного</w:t>
      </w:r>
      <w:proofErr w:type="spellEnd"/>
      <w:r w:rsidR="00092296" w:rsidRPr="00092296">
        <w:rPr>
          <w:rFonts w:ascii="Times New Roman" w:hAnsi="Times New Roman" w:cs="Times New Roman"/>
          <w:sz w:val="28"/>
          <w:szCs w:val="28"/>
          <w:lang w:val="uk-UA"/>
        </w:rPr>
        <w:t xml:space="preserve"> здоров’я і </w:t>
      </w:r>
      <w:proofErr w:type="spellStart"/>
      <w:r w:rsidR="00092296" w:rsidRPr="00092296">
        <w:rPr>
          <w:rFonts w:ascii="Times New Roman" w:hAnsi="Times New Roman" w:cs="Times New Roman"/>
          <w:sz w:val="28"/>
          <w:szCs w:val="28"/>
          <w:lang w:val="uk-UA"/>
        </w:rPr>
        <w:t>свiдчить</w:t>
      </w:r>
      <w:proofErr w:type="spellEnd"/>
      <w:r w:rsidR="00092296" w:rsidRPr="00092296">
        <w:rPr>
          <w:rFonts w:ascii="Times New Roman" w:hAnsi="Times New Roman" w:cs="Times New Roman"/>
          <w:sz w:val="28"/>
          <w:szCs w:val="28"/>
          <w:lang w:val="uk-UA"/>
        </w:rPr>
        <w:t xml:space="preserve"> про </w:t>
      </w:r>
      <w:proofErr w:type="spellStart"/>
      <w:r w:rsidR="00092296" w:rsidRPr="00092296">
        <w:rPr>
          <w:rFonts w:ascii="Times New Roman" w:hAnsi="Times New Roman" w:cs="Times New Roman"/>
          <w:sz w:val="28"/>
          <w:szCs w:val="28"/>
          <w:lang w:val="uk-UA"/>
        </w:rPr>
        <w:t>помiрний</w:t>
      </w:r>
      <w:proofErr w:type="spellEnd"/>
      <w:r w:rsidR="00092296" w:rsidRPr="00092296">
        <w:rPr>
          <w:rFonts w:ascii="Times New Roman" w:hAnsi="Times New Roman" w:cs="Times New Roman"/>
          <w:sz w:val="28"/>
          <w:szCs w:val="28"/>
          <w:lang w:val="uk-UA"/>
        </w:rPr>
        <w:t xml:space="preserve"> </w:t>
      </w:r>
      <w:proofErr w:type="spellStart"/>
      <w:r w:rsidR="00092296" w:rsidRPr="00092296">
        <w:rPr>
          <w:rFonts w:ascii="Times New Roman" w:hAnsi="Times New Roman" w:cs="Times New Roman"/>
          <w:sz w:val="28"/>
          <w:szCs w:val="28"/>
          <w:lang w:val="uk-UA"/>
        </w:rPr>
        <w:t>рiвень</w:t>
      </w:r>
      <w:proofErr w:type="spellEnd"/>
      <w:r w:rsidR="00092296" w:rsidRPr="00092296">
        <w:rPr>
          <w:rFonts w:ascii="Times New Roman" w:hAnsi="Times New Roman" w:cs="Times New Roman"/>
          <w:sz w:val="28"/>
          <w:szCs w:val="28"/>
          <w:lang w:val="uk-UA"/>
        </w:rPr>
        <w:t xml:space="preserve"> </w:t>
      </w:r>
      <w:proofErr w:type="spellStart"/>
      <w:r w:rsidR="00092296" w:rsidRPr="00092296">
        <w:rPr>
          <w:rFonts w:ascii="Times New Roman" w:hAnsi="Times New Roman" w:cs="Times New Roman"/>
          <w:sz w:val="28"/>
          <w:szCs w:val="28"/>
          <w:lang w:val="uk-UA"/>
        </w:rPr>
        <w:t>соцiальної</w:t>
      </w:r>
      <w:proofErr w:type="spellEnd"/>
      <w:r w:rsidR="00092296" w:rsidRPr="00092296">
        <w:rPr>
          <w:rFonts w:ascii="Times New Roman" w:hAnsi="Times New Roman" w:cs="Times New Roman"/>
          <w:sz w:val="28"/>
          <w:szCs w:val="28"/>
          <w:lang w:val="uk-UA"/>
        </w:rPr>
        <w:t xml:space="preserve"> </w:t>
      </w:r>
      <w:proofErr w:type="spellStart"/>
      <w:r w:rsidR="00092296" w:rsidRPr="00092296">
        <w:rPr>
          <w:rFonts w:ascii="Times New Roman" w:hAnsi="Times New Roman" w:cs="Times New Roman"/>
          <w:sz w:val="28"/>
          <w:szCs w:val="28"/>
          <w:lang w:val="uk-UA"/>
        </w:rPr>
        <w:t>адаптацiї</w:t>
      </w:r>
      <w:proofErr w:type="spellEnd"/>
      <w:r w:rsidR="00092296" w:rsidRPr="00092296">
        <w:rPr>
          <w:rFonts w:ascii="Times New Roman" w:hAnsi="Times New Roman" w:cs="Times New Roman"/>
          <w:sz w:val="28"/>
          <w:szCs w:val="28"/>
          <w:lang w:val="uk-UA"/>
        </w:rPr>
        <w:t xml:space="preserve">, </w:t>
      </w:r>
      <w:proofErr w:type="spellStart"/>
      <w:r w:rsidR="00092296" w:rsidRPr="00092296">
        <w:rPr>
          <w:rFonts w:ascii="Times New Roman" w:hAnsi="Times New Roman" w:cs="Times New Roman"/>
          <w:sz w:val="28"/>
          <w:szCs w:val="28"/>
          <w:lang w:val="uk-UA"/>
        </w:rPr>
        <w:t>спiлкування</w:t>
      </w:r>
      <w:proofErr w:type="spellEnd"/>
      <w:r w:rsidR="00092296" w:rsidRPr="00092296">
        <w:rPr>
          <w:rFonts w:ascii="Times New Roman" w:hAnsi="Times New Roman" w:cs="Times New Roman"/>
          <w:sz w:val="28"/>
          <w:szCs w:val="28"/>
          <w:lang w:val="uk-UA"/>
        </w:rPr>
        <w:t xml:space="preserve"> та сприйняття </w:t>
      </w:r>
      <w:proofErr w:type="spellStart"/>
      <w:r w:rsidR="00092296" w:rsidRPr="00092296">
        <w:rPr>
          <w:rFonts w:ascii="Times New Roman" w:hAnsi="Times New Roman" w:cs="Times New Roman"/>
          <w:sz w:val="28"/>
          <w:szCs w:val="28"/>
          <w:lang w:val="uk-UA"/>
        </w:rPr>
        <w:t>суспiльства</w:t>
      </w:r>
      <w:proofErr w:type="spellEnd"/>
      <w:r w:rsidR="00092296" w:rsidRPr="00092296">
        <w:rPr>
          <w:rFonts w:ascii="Times New Roman" w:hAnsi="Times New Roman" w:cs="Times New Roman"/>
          <w:sz w:val="28"/>
          <w:szCs w:val="28"/>
          <w:lang w:val="uk-UA"/>
        </w:rPr>
        <w:t xml:space="preserve"> у </w:t>
      </w:r>
      <w:proofErr w:type="spellStart"/>
      <w:r w:rsidR="00092296" w:rsidRPr="00092296">
        <w:rPr>
          <w:rFonts w:ascii="Times New Roman" w:hAnsi="Times New Roman" w:cs="Times New Roman"/>
          <w:sz w:val="28"/>
          <w:szCs w:val="28"/>
          <w:lang w:val="uk-UA"/>
        </w:rPr>
        <w:t>пiдлiткiв</w:t>
      </w:r>
      <w:proofErr w:type="spellEnd"/>
      <w:r w:rsidR="00092296" w:rsidRPr="00092296">
        <w:rPr>
          <w:rFonts w:ascii="Times New Roman" w:hAnsi="Times New Roman" w:cs="Times New Roman"/>
          <w:sz w:val="28"/>
          <w:szCs w:val="28"/>
          <w:lang w:val="uk-UA"/>
        </w:rPr>
        <w:t>.</w:t>
      </w:r>
      <w:r w:rsidR="00092296">
        <w:rPr>
          <w:rFonts w:ascii="Times New Roman" w:hAnsi="Times New Roman" w:cs="Times New Roman"/>
          <w:sz w:val="28"/>
          <w:szCs w:val="28"/>
          <w:lang w:val="uk-UA"/>
        </w:rPr>
        <w:t xml:space="preserve"> А також було</w:t>
      </w:r>
      <w:r w:rsidR="00092296" w:rsidRPr="00092296">
        <w:rPr>
          <w:rFonts w:ascii="Times New Roman" w:hAnsi="Times New Roman" w:cs="Times New Roman"/>
          <w:sz w:val="28"/>
          <w:szCs w:val="28"/>
          <w:lang w:val="uk-UA"/>
        </w:rPr>
        <w:t xml:space="preserve"> доведено наявність статистично значущого зв’язку між оцінкою власного тіла та психічним здоров’ям (емоційне благополуччя, психологічне благопол</w:t>
      </w:r>
      <w:r w:rsidR="00092296">
        <w:rPr>
          <w:rFonts w:ascii="Times New Roman" w:hAnsi="Times New Roman" w:cs="Times New Roman"/>
          <w:sz w:val="28"/>
          <w:szCs w:val="28"/>
          <w:lang w:val="uk-UA"/>
        </w:rPr>
        <w:t>уччя та соціальне благополуччя)</w:t>
      </w:r>
      <w:r w:rsidR="00092296" w:rsidRPr="00092296">
        <w:rPr>
          <w:rFonts w:ascii="Times New Roman" w:hAnsi="Times New Roman" w:cs="Times New Roman"/>
          <w:sz w:val="28"/>
          <w:szCs w:val="28"/>
          <w:lang w:val="uk-UA"/>
        </w:rPr>
        <w:t xml:space="preserve"> у підлітків. Однак </w:t>
      </w:r>
      <w:r w:rsidR="00092296">
        <w:rPr>
          <w:rFonts w:ascii="Times New Roman" w:hAnsi="Times New Roman" w:cs="Times New Roman"/>
          <w:sz w:val="28"/>
          <w:szCs w:val="28"/>
          <w:lang w:val="uk-UA"/>
        </w:rPr>
        <w:t>припущення</w:t>
      </w:r>
      <w:r w:rsidR="00092296" w:rsidRPr="00092296">
        <w:rPr>
          <w:rFonts w:ascii="Times New Roman" w:hAnsi="Times New Roman" w:cs="Times New Roman"/>
          <w:sz w:val="28"/>
          <w:szCs w:val="28"/>
          <w:lang w:val="uk-UA"/>
        </w:rPr>
        <w:t xml:space="preserve"> про зв’язок між оцінкою власного тіла та самооцінкою бул</w:t>
      </w:r>
      <w:r w:rsidR="00092296">
        <w:rPr>
          <w:rFonts w:ascii="Times New Roman" w:hAnsi="Times New Roman" w:cs="Times New Roman"/>
          <w:sz w:val="28"/>
          <w:szCs w:val="28"/>
          <w:lang w:val="uk-UA"/>
        </w:rPr>
        <w:t>о</w:t>
      </w:r>
      <w:r w:rsidR="00092296" w:rsidRPr="00092296">
        <w:rPr>
          <w:rFonts w:ascii="Times New Roman" w:hAnsi="Times New Roman" w:cs="Times New Roman"/>
          <w:sz w:val="28"/>
          <w:szCs w:val="28"/>
          <w:lang w:val="uk-UA"/>
        </w:rPr>
        <w:t xml:space="preserve"> спростован</w:t>
      </w:r>
      <w:r w:rsidR="00092296">
        <w:rPr>
          <w:rFonts w:ascii="Times New Roman" w:hAnsi="Times New Roman" w:cs="Times New Roman"/>
          <w:sz w:val="28"/>
          <w:szCs w:val="28"/>
          <w:lang w:val="uk-UA"/>
        </w:rPr>
        <w:t>о</w:t>
      </w:r>
      <w:r w:rsidR="00092296" w:rsidRPr="00092296">
        <w:rPr>
          <w:rFonts w:ascii="Times New Roman" w:hAnsi="Times New Roman" w:cs="Times New Roman"/>
          <w:sz w:val="28"/>
          <w:szCs w:val="28"/>
          <w:lang w:val="uk-UA"/>
        </w:rPr>
        <w:t>. Це може свідчити про те, що самооцінка підлітків не залежить лише від їх сприйняття свого зовнішнього вигляду, а й від інших факторів, таких як особистий успіх, соціальна позиція, схвалення оточуючих тощо.</w:t>
      </w:r>
    </w:p>
    <w:p w:rsidR="00385AD2" w:rsidRDefault="0010316D" w:rsidP="0010316D">
      <w:pPr>
        <w:spacing w:line="360" w:lineRule="auto"/>
        <w:ind w:firstLine="708"/>
        <w:jc w:val="both"/>
        <w:rPr>
          <w:rFonts w:ascii="Times New Roman" w:hAnsi="Times New Roman" w:cs="Times New Roman"/>
          <w:sz w:val="28"/>
          <w:szCs w:val="28"/>
          <w:lang w:val="uk-UA"/>
        </w:rPr>
      </w:pPr>
      <w:r w:rsidRPr="0010316D">
        <w:rPr>
          <w:rFonts w:ascii="Times New Roman" w:hAnsi="Times New Roman" w:cs="Times New Roman"/>
          <w:sz w:val="28"/>
          <w:szCs w:val="28"/>
          <w:lang w:val="uk-UA"/>
        </w:rPr>
        <w:t>4.</w:t>
      </w:r>
      <w:r w:rsidRPr="0010316D">
        <w:rPr>
          <w:rFonts w:ascii="Times New Roman" w:hAnsi="Times New Roman" w:cs="Times New Roman"/>
          <w:sz w:val="28"/>
          <w:szCs w:val="28"/>
          <w:lang w:val="uk-UA"/>
        </w:rPr>
        <w:tab/>
        <w:t>Запропонувати рекомендації щодо розвитку позитивної самоідентичності та сексуальної ідентичності в підлітковому віці.</w:t>
      </w:r>
      <w:r w:rsidR="00092296" w:rsidRPr="00092296">
        <w:t xml:space="preserve"> </w:t>
      </w:r>
      <w:r w:rsidR="00092296" w:rsidRPr="00092296">
        <w:rPr>
          <w:rFonts w:ascii="Times New Roman" w:hAnsi="Times New Roman" w:cs="Times New Roman"/>
          <w:sz w:val="28"/>
          <w:szCs w:val="28"/>
          <w:lang w:val="uk-UA"/>
        </w:rPr>
        <w:t>Важливо пам'ятати, що формування самоідентичності є індивідуальним процесом для кожного підлітка. Необхідно надати їм підтримку, розуміння та простір для самовираження, щоб допомогти їм розвивати здорову та позитивну самоідентичність.</w:t>
      </w:r>
    </w:p>
    <w:p w:rsidR="00092296" w:rsidRPr="0010316D" w:rsidRDefault="00092296" w:rsidP="0010316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Перспективою подальших досліджень стане вивчення гендерних ті вікових особливостей сексуальної ідентичності  особистості. </w:t>
      </w:r>
    </w:p>
    <w:p w:rsidR="00B317D0" w:rsidRPr="0010316D" w:rsidRDefault="00B317D0">
      <w:pPr>
        <w:ind w:firstLine="708"/>
        <w:rPr>
          <w:rFonts w:ascii="Times New Roman" w:hAnsi="Times New Roman" w:cs="Times New Roman"/>
          <w:sz w:val="28"/>
          <w:szCs w:val="28"/>
          <w:lang w:val="uk-UA"/>
        </w:rPr>
      </w:pPr>
    </w:p>
    <w:p w:rsidR="00671ECB" w:rsidRPr="0010316D" w:rsidRDefault="00671ECB" w:rsidP="00671ECB">
      <w:pPr>
        <w:spacing w:line="360" w:lineRule="auto"/>
        <w:ind w:firstLine="708"/>
        <w:jc w:val="both"/>
        <w:rPr>
          <w:rFonts w:ascii="Times New Roman" w:hAnsi="Times New Roman" w:cs="Times New Roman"/>
          <w:sz w:val="28"/>
          <w:szCs w:val="28"/>
          <w:lang w:val="uk-UA"/>
        </w:rPr>
      </w:pPr>
      <w:bookmarkStart w:id="16" w:name="_Toc136532571"/>
    </w:p>
    <w:bookmarkEnd w:id="16"/>
    <w:p w:rsidR="00671ECB" w:rsidRPr="0010316D" w:rsidRDefault="008567FA" w:rsidP="00671ECB">
      <w:pPr>
        <w:spacing w:line="360" w:lineRule="auto"/>
        <w:ind w:firstLine="708"/>
        <w:jc w:val="center"/>
        <w:rPr>
          <w:rFonts w:ascii="Times New Roman" w:eastAsia="Times New Roman" w:hAnsi="Times New Roman" w:cs="Times New Roman"/>
          <w:sz w:val="28"/>
          <w:szCs w:val="28"/>
          <w:lang w:val="uk-UA" w:eastAsia="ru-RU"/>
        </w:rPr>
      </w:pPr>
      <w:r w:rsidRPr="0010316D">
        <w:rPr>
          <w:rFonts w:ascii="Times New Roman" w:eastAsia="Times New Roman" w:hAnsi="Times New Roman" w:cs="Times New Roman"/>
          <w:b/>
          <w:sz w:val="28"/>
          <w:szCs w:val="28"/>
          <w:lang w:val="uk-UA" w:eastAsia="ru-RU"/>
        </w:rPr>
        <w:lastRenderedPageBreak/>
        <w:t>СПИСОК ВИКОРИСТАНОЇ  ЛІТЕРАТУРИ</w:t>
      </w:r>
      <w:r w:rsidRPr="0010316D">
        <w:rPr>
          <w:rFonts w:ascii="Times New Roman" w:eastAsia="Times New Roman" w:hAnsi="Times New Roman" w:cs="Times New Roman"/>
          <w:sz w:val="28"/>
          <w:szCs w:val="28"/>
          <w:lang w:val="uk-UA" w:eastAsia="ru-RU"/>
        </w:rPr>
        <w:t>.</w:t>
      </w:r>
    </w:p>
    <w:p w:rsidR="008567FA" w:rsidRPr="0010316D" w:rsidRDefault="008567FA" w:rsidP="00671ECB">
      <w:pPr>
        <w:spacing w:line="360" w:lineRule="auto"/>
        <w:ind w:firstLine="708"/>
        <w:jc w:val="center"/>
        <w:rPr>
          <w:rFonts w:ascii="Times New Roman" w:hAnsi="Times New Roman" w:cs="Times New Roman"/>
          <w:b/>
          <w:sz w:val="28"/>
          <w:highlight w:val="white"/>
          <w:lang w:val="uk-UA"/>
        </w:rPr>
      </w:pP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1.Бялик О. В. Статеве виховання школярів: вітчизняний і зарубіжний досвід : навчальний посібник. Умань, 2017.- 228 с.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2. Бялик О. В. Сучасні тенденції статевого виховання учнівської молоді в країнах Євросоюзу : дис. д-ра пед. наук: 13.00.07 / Уманський державний педагогічний університет імені Павла Тичини. Умань, 2016. -547 с.</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3. Кравець В. Статева соціалізація та підготовка учнівської молоді до сімейного життя у педагогіці та шкільній практиці зарубіжних країн : монографія. Тернопіль, 2009.- 387 с. </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4. Локшина О. Компаративна освіта в Україні: траєкторія розвитку. Український педагогічний журнал, 2015. № 4. С. 7–18.</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5.Антонець М.О.Впровадження новітніх засобів навчання у викладанні курсів психологічного спрямування /М.О.Антонець//Вища освіта України-Додаток 4, том V (23),-К.: «Гнозис», 2010. С.19-25.</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6.Бабюк І. О. Статеве виховання дітей і підлітків-інвалідів: навч.-метод. пос. /І.О.Бабюк, Н.Є.Бенюх, А.І.Авраменко. – Донецьк:ДОЦСС, 1998. – 30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7. Ляпіна Л. А. До проблеми сексуальної соціалізації підлітків. Наукові праці Чорноморського державного університету імені Петра Могили комплексу «Києво-Могилянська академія». Сер. : Соціологія. 2013. Т. 225, вип. 213. С. 79 – 82.</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8. Фройд З. Психологія сексуальності. К. : Фоліо, 2019.- 160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9. Чхаідзе А.О. Духовні цінності особистості як психологічні аспекти мотивації вступу у шлюб. Науковий вісник Херсонського державного університету. Сер.: Психологічні науки. 2013. Вип. 1 . С. 24-27.</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10. Halpern C.T. Adolescent predictors of emerging adult sexual patterns.Adolesc Health. 2006. №39. Р. 1–10.</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11. Sales J.M. Factors associated with sexual arousal, sexual sensation seeking and sexual satisfaction among female African American adolescents. Sex Health. 2013. №10. Р.12–21.</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lastRenderedPageBreak/>
        <w:t>12. Шикирава Н. Формування статевої моралі учнівської молоді / Н. Шикирава // Психолог. – 2004. – № 23–24. – С. 45–48.</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13. Василенко, О.В. Педагогічні умови статевого виховання старших підлітків у позаурочній діяльності : дис. … канд. пед. наук : 13.00.07 / Оксана Василівна Василенко. – К., 2006. – 225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14. Кузнецова О. А. Статеве виховання школярів : навч. посіб. для студ. вищ. навч. закл. Миколаїв : ІЛІОН, 2004. -176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15. Резер Т. М. Медико-соціальні підходи до організації статевого виховання та соціальної освіти : монографія. М. : Гуманіт. вид. центр ВЛАДОС, 2007. -333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16. Балагінін Н. І. Родинно-сімейна енциклопедія / В. М. Благінін, Н. І. Белкіна // За заг. ред. Ф. С. Аврата. – К. : Богдана, 1996. – 438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17. Гончаренко А. М. Особливості виховання гуманних взаємин хлопчиків і дівчаток дошкільного віку / А. М. Гончаренко // Теоретико-методичні проблеми виховання дітей та учнівської молоді. – К. : Наук. думка, 1999. – Кн. 2. – С. 102–109.</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18. Гончаренко С. У. Український педагогічний словник / С. У. Гончаренко. – К. : Либідь, 1997. – 376 с.</w:t>
      </w:r>
    </w:p>
    <w:p w:rsidR="000A59D9" w:rsidRPr="0010316D" w:rsidRDefault="000A59D9" w:rsidP="000A59D9">
      <w:pPr>
        <w:shd w:val="clear" w:color="auto" w:fill="FFFFFF"/>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19. Кузьмінський А. І. Педагогіка родинного виховання : навч. посіб / А. І. Кузьмінський. – Київ : Знання, 2006. – 328 с.</w:t>
      </w:r>
    </w:p>
    <w:p w:rsidR="000A59D9" w:rsidRPr="0010316D" w:rsidRDefault="000A59D9" w:rsidP="000A59D9">
      <w:pPr>
        <w:shd w:val="clear" w:color="auto" w:fill="FFFFFF" w:themeFill="background1"/>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20. Лещук Н. О. Статеве виховання і репродуктивне здоров‟я підлітків та молоді : навч. посіб. / Н. О. Лещук, Ж. В. Савич, О. А. Голоцван, Я. М. Сивохоп. – К., 2014. – 136 с.</w:t>
      </w:r>
    </w:p>
    <w:p w:rsidR="000A59D9" w:rsidRPr="0010316D" w:rsidRDefault="000A59D9" w:rsidP="000A59D9">
      <w:pPr>
        <w:shd w:val="clear" w:color="auto" w:fill="FFFFFF" w:themeFill="background1"/>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21. Houtrow A, Elias ER, Davis BE, et al. Promoting Healthy Sexuality for Children and Adolescents With Disabilities. Pediatrics. 2021;148(1):e2021052043. doi:10.1542/peds.2021-052043</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t>22. Vanderkruik R, Gonsalves L, Kapustianyk G, Allen T, Say L. Mental health of adolescents associated with sexual and reproductive outcomes: a systematic review. Bull World Health Organ. 2021;99(5):359-373K. doi:10.2471/BLT.20.254144</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lastRenderedPageBreak/>
        <w:t>23. Russell ST, Fish JN. Mental Health in Lesbian, Gay, Bisexual, and Transgender (LGBT) Youth. Annu Rev Clin Psychol. 2016;12:465-487. doi:10.1146/annurev-clinpsy-021815-093153</w:t>
      </w:r>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24. UN Women. Rapid gender analysis in Ukraine reveals different impacts and needs of women and men. 2022. Available from: https://www.unwomen.org/en/news-stories/news/2022/04/rapid-gender-analysis-in-ukraine-reveals-different-impacts-and-needs-of-women-and-men</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t>25. UNESCO. Women and Girls in Ukraine. 2022. Available from: https://www.unesco.org/en/articles/women-and-girls-ukraine</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t>26. Kostyuk O, Kostyuk I, Kostyuk N. Teachers’ conceptions about sexual health education in Ukraine. In: Proceedings of the 6th International Conference on Education and New Learning Technologies; 2014 Jul 7-9; Barcelona, Spain. Barcelona: IATED; 2014. p. 6368-6375.</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t>27. Kostyuk O, Kostyuk I, Kostyuk N. DEF Paper Teachers’conceptions about sexual health education in Ukraine [Internet]. ResearchGate; 2014 [cited 2023 Jan 31]. Available from:</w:t>
      </w:r>
      <w:r w:rsidRPr="0010316D">
        <w:rPr>
          <w:rFonts w:ascii="Times New Roman" w:eastAsia="Times New Roman" w:hAnsi="Times New Roman" w:cs="Times New Roman"/>
          <w:noProof/>
          <w:spacing w:val="-20"/>
          <w:sz w:val="28"/>
          <w:szCs w:val="28"/>
          <w:highlight w:val="white"/>
          <w:lang w:val="uk-UA"/>
        </w:rPr>
        <w:t xml:space="preserve"> </w:t>
      </w:r>
      <w:hyperlink r:id="rId8">
        <w:r w:rsidRPr="0010316D">
          <w:rPr>
            <w:rStyle w:val="a8"/>
            <w:rFonts w:ascii="Times New Roman" w:eastAsia="Times New Roman" w:hAnsi="Times New Roman" w:cs="Times New Roman"/>
            <w:noProof/>
            <w:spacing w:val="-20"/>
            <w:sz w:val="28"/>
            <w:szCs w:val="28"/>
            <w:highlight w:val="white"/>
            <w:lang w:val="uk-UA"/>
          </w:rPr>
          <w:t>https://www.researchgate.net/profile/Jolien-Van-Der-Geugten/publication/238108457_Teachers%27_conceptions_about_sexual_health_education_in_Ukraine/links/55794e7908aeb6d8c01f23fc/Teachers-conceptions-about-sexual-health-education-in-Ukraine.pdf</w:t>
        </w:r>
      </w:hyperlink>
    </w:p>
    <w:p w:rsidR="000A59D9" w:rsidRPr="0010316D" w:rsidRDefault="000A59D9" w:rsidP="000A59D9">
      <w:pPr>
        <w:spacing w:line="360" w:lineRule="auto"/>
        <w:ind w:firstLine="709"/>
        <w:jc w:val="both"/>
        <w:rPr>
          <w:rFonts w:ascii="Times New Roman" w:eastAsia="Times New Roman" w:hAnsi="Times New Roman" w:cs="Times New Roman"/>
          <w:noProof/>
          <w:sz w:val="28"/>
          <w:szCs w:val="28"/>
          <w:highlight w:val="white"/>
          <w:lang w:val="uk-UA"/>
        </w:rPr>
      </w:pPr>
      <w:r w:rsidRPr="0010316D">
        <w:rPr>
          <w:rFonts w:ascii="Times New Roman" w:eastAsia="Times New Roman" w:hAnsi="Times New Roman" w:cs="Times New Roman"/>
          <w:noProof/>
          <w:sz w:val="28"/>
          <w:szCs w:val="28"/>
          <w:highlight w:val="white"/>
          <w:lang w:val="uk-UA"/>
        </w:rPr>
        <w:t>28. Saewyc EM. Understanding normal development of adolescent sexuality: A bumpy ride. J Hum Reprod Sci. 2015;8(2):70-74. doi: 10.4103/0974-1208.158594</w:t>
      </w:r>
    </w:p>
    <w:p w:rsidR="000A59D9" w:rsidRPr="0010316D" w:rsidRDefault="000A59D9" w:rsidP="000A59D9">
      <w:pPr>
        <w:spacing w:line="360" w:lineRule="auto"/>
        <w:ind w:firstLine="709"/>
        <w:jc w:val="both"/>
        <w:rPr>
          <w:rFonts w:ascii="Times New Roman" w:hAnsi="Times New Roman" w:cs="Times New Roman"/>
          <w:noProof/>
          <w:lang w:val="uk-UA"/>
        </w:rPr>
      </w:pPr>
      <w:r w:rsidRPr="0010316D">
        <w:rPr>
          <w:rFonts w:ascii="Times New Roman" w:eastAsia="Times New Roman" w:hAnsi="Times New Roman" w:cs="Times New Roman"/>
          <w:noProof/>
          <w:sz w:val="28"/>
          <w:szCs w:val="28"/>
          <w:highlight w:val="white"/>
          <w:lang w:val="uk-UA"/>
        </w:rPr>
        <w:t>29. Saewyc EM. Research on adolescent sexual orientation: Development, health disparities, stigma and resilience. J Res Adolesc. 2011;21(1):256-272. doi: 10.1111/j.1532-7795.2010.00727.x</w:t>
      </w:r>
    </w:p>
    <w:p w:rsidR="00671ECB" w:rsidRPr="0010316D" w:rsidRDefault="000A59D9" w:rsidP="008567FA">
      <w:pPr>
        <w:spacing w:line="360" w:lineRule="auto"/>
        <w:ind w:firstLine="709"/>
        <w:jc w:val="both"/>
        <w:rPr>
          <w:rFonts w:ascii="Times New Roman" w:eastAsia="Times New Roman" w:hAnsi="Times New Roman" w:cs="Times New Roman"/>
          <w:b/>
          <w:noProof/>
          <w:sz w:val="28"/>
          <w:szCs w:val="28"/>
          <w:highlight w:val="white"/>
          <w:lang w:val="uk-UA"/>
        </w:rPr>
      </w:pPr>
      <w:r w:rsidRPr="0010316D">
        <w:rPr>
          <w:rFonts w:ascii="Times New Roman" w:eastAsia="Times New Roman" w:hAnsi="Times New Roman" w:cs="Times New Roman"/>
          <w:noProof/>
          <w:sz w:val="28"/>
          <w:szCs w:val="28"/>
          <w:highlight w:val="white"/>
          <w:lang w:val="uk-UA"/>
        </w:rPr>
        <w:t xml:space="preserve">30. World Health Organization. The sexual and reproductive health of younger adolescents: Research issues in developing countries [Internet]. Geneva: WHO; 2011 [cited 2023 Jan 31]. Available from: </w:t>
      </w:r>
      <w:r w:rsidRPr="0010316D">
        <w:rPr>
          <w:rFonts w:ascii="Times New Roman" w:eastAsia="Times New Roman" w:hAnsi="Times New Roman" w:cs="Times New Roman"/>
          <w:noProof/>
          <w:spacing w:val="-20"/>
          <w:sz w:val="28"/>
          <w:szCs w:val="28"/>
          <w:highlight w:val="white"/>
          <w:lang w:val="uk-UA"/>
        </w:rPr>
        <w:t>https://apps.who.int/iris/bitstream/handle/10665/44590/9789241501552_eng.pdf?sequence=1</w:t>
      </w:r>
    </w:p>
    <w:p w:rsidR="00671ECB" w:rsidRPr="0010316D" w:rsidRDefault="00671ECB" w:rsidP="000A59D9">
      <w:pPr>
        <w:spacing w:line="360" w:lineRule="auto"/>
        <w:ind w:firstLine="709"/>
        <w:jc w:val="center"/>
        <w:rPr>
          <w:rFonts w:ascii="Times New Roman" w:eastAsia="Times New Roman" w:hAnsi="Times New Roman" w:cs="Times New Roman"/>
          <w:b/>
          <w:noProof/>
          <w:sz w:val="28"/>
          <w:szCs w:val="28"/>
          <w:highlight w:val="white"/>
          <w:lang w:val="uk-UA"/>
        </w:rPr>
      </w:pPr>
    </w:p>
    <w:sectPr w:rsidR="00671ECB" w:rsidRPr="0010316D" w:rsidSect="00344197">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783" w:rsidRDefault="00D20783" w:rsidP="00344197">
      <w:r>
        <w:separator/>
      </w:r>
    </w:p>
  </w:endnote>
  <w:endnote w:type="continuationSeparator" w:id="0">
    <w:p w:rsidR="00D20783" w:rsidRDefault="00D20783" w:rsidP="003441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783" w:rsidRDefault="00D20783" w:rsidP="00344197">
      <w:r>
        <w:separator/>
      </w:r>
    </w:p>
  </w:footnote>
  <w:footnote w:type="continuationSeparator" w:id="0">
    <w:p w:rsidR="00D20783" w:rsidRDefault="00D20783" w:rsidP="003441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9724488"/>
      <w:docPartObj>
        <w:docPartGallery w:val="Page Numbers (Top of Page)"/>
        <w:docPartUnique/>
      </w:docPartObj>
    </w:sdtPr>
    <w:sdtEndPr>
      <w:rPr>
        <w:rFonts w:ascii="Times New Roman" w:hAnsi="Times New Roman" w:cs="Times New Roman"/>
        <w:sz w:val="24"/>
      </w:rPr>
    </w:sdtEndPr>
    <w:sdtContent>
      <w:p w:rsidR="00BA5396" w:rsidRPr="0010316D" w:rsidRDefault="00BA5396">
        <w:pPr>
          <w:pStyle w:val="a9"/>
          <w:jc w:val="right"/>
          <w:rPr>
            <w:rFonts w:ascii="Times New Roman" w:hAnsi="Times New Roman" w:cs="Times New Roman"/>
            <w:sz w:val="24"/>
          </w:rPr>
        </w:pPr>
        <w:r w:rsidRPr="0010316D">
          <w:rPr>
            <w:rFonts w:ascii="Times New Roman" w:hAnsi="Times New Roman" w:cs="Times New Roman"/>
            <w:sz w:val="24"/>
          </w:rPr>
          <w:fldChar w:fldCharType="begin"/>
        </w:r>
        <w:r w:rsidRPr="0010316D">
          <w:rPr>
            <w:rFonts w:ascii="Times New Roman" w:hAnsi="Times New Roman" w:cs="Times New Roman"/>
            <w:sz w:val="24"/>
          </w:rPr>
          <w:instrText>PAGE   \* MERGEFORMAT</w:instrText>
        </w:r>
        <w:r w:rsidRPr="0010316D">
          <w:rPr>
            <w:rFonts w:ascii="Times New Roman" w:hAnsi="Times New Roman" w:cs="Times New Roman"/>
            <w:sz w:val="24"/>
          </w:rPr>
          <w:fldChar w:fldCharType="separate"/>
        </w:r>
        <w:r w:rsidR="00C9555B">
          <w:rPr>
            <w:rFonts w:ascii="Times New Roman" w:hAnsi="Times New Roman" w:cs="Times New Roman"/>
            <w:noProof/>
            <w:sz w:val="24"/>
          </w:rPr>
          <w:t>55</w:t>
        </w:r>
        <w:r w:rsidRPr="0010316D">
          <w:rPr>
            <w:rFonts w:ascii="Times New Roman" w:hAnsi="Times New Roman" w:cs="Times New Roman"/>
            <w:sz w:val="24"/>
          </w:rPr>
          <w:fldChar w:fldCharType="end"/>
        </w:r>
      </w:p>
    </w:sdtContent>
  </w:sdt>
  <w:p w:rsidR="00BA5396" w:rsidRDefault="00BA539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61A7D"/>
    <w:multiLevelType w:val="hybridMultilevel"/>
    <w:tmpl w:val="D4ECD8D2"/>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8D5000C"/>
    <w:multiLevelType w:val="hybridMultilevel"/>
    <w:tmpl w:val="281280E2"/>
    <w:lvl w:ilvl="0" w:tplc="0419000F">
      <w:start w:val="1"/>
      <w:numFmt w:val="decimal"/>
      <w:lvlText w:val="%1."/>
      <w:lvlJc w:val="left"/>
      <w:pPr>
        <w:ind w:left="3600" w:hanging="360"/>
      </w:p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2">
    <w:nsid w:val="0C8D25A3"/>
    <w:multiLevelType w:val="hybridMultilevel"/>
    <w:tmpl w:val="4EF46B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F8F124B"/>
    <w:multiLevelType w:val="hybridMultilevel"/>
    <w:tmpl w:val="EA263212"/>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61E4463"/>
    <w:multiLevelType w:val="hybridMultilevel"/>
    <w:tmpl w:val="76FE5C1E"/>
    <w:lvl w:ilvl="0" w:tplc="096244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FA95CD9"/>
    <w:multiLevelType w:val="hybridMultilevel"/>
    <w:tmpl w:val="281280E2"/>
    <w:lvl w:ilvl="0" w:tplc="0419000F">
      <w:start w:val="1"/>
      <w:numFmt w:val="decimal"/>
      <w:lvlText w:val="%1."/>
      <w:lvlJc w:val="left"/>
      <w:pPr>
        <w:ind w:left="3600" w:hanging="360"/>
      </w:p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6">
    <w:nsid w:val="1FCB7920"/>
    <w:multiLevelType w:val="hybridMultilevel"/>
    <w:tmpl w:val="17487B86"/>
    <w:lvl w:ilvl="0" w:tplc="B2060BCA">
      <w:start w:val="1"/>
      <w:numFmt w:val="bullet"/>
      <w:lvlText w:val=""/>
      <w:lvlJc w:val="left"/>
      <w:pPr>
        <w:ind w:left="720" w:hanging="360"/>
      </w:pPr>
      <w:rPr>
        <w:rFonts w:ascii="Symbol" w:hAnsi="Symbol" w:hint="default"/>
      </w:rPr>
    </w:lvl>
    <w:lvl w:ilvl="1" w:tplc="D18685C0">
      <w:start w:val="1"/>
      <w:numFmt w:val="bullet"/>
      <w:lvlText w:val="o"/>
      <w:lvlJc w:val="left"/>
      <w:pPr>
        <w:ind w:left="1440" w:hanging="360"/>
      </w:pPr>
      <w:rPr>
        <w:rFonts w:ascii="Courier New" w:hAnsi="Courier New" w:hint="default"/>
      </w:rPr>
    </w:lvl>
    <w:lvl w:ilvl="2" w:tplc="9CBA1892">
      <w:start w:val="1"/>
      <w:numFmt w:val="bullet"/>
      <w:lvlText w:val=""/>
      <w:lvlJc w:val="left"/>
      <w:pPr>
        <w:ind w:left="2160" w:hanging="360"/>
      </w:pPr>
      <w:rPr>
        <w:rFonts w:ascii="Wingdings" w:hAnsi="Wingdings" w:hint="default"/>
      </w:rPr>
    </w:lvl>
    <w:lvl w:ilvl="3" w:tplc="F230A446">
      <w:start w:val="1"/>
      <w:numFmt w:val="bullet"/>
      <w:lvlText w:val=""/>
      <w:lvlJc w:val="left"/>
      <w:pPr>
        <w:ind w:left="2880" w:hanging="360"/>
      </w:pPr>
      <w:rPr>
        <w:rFonts w:ascii="Symbol" w:hAnsi="Symbol" w:hint="default"/>
      </w:rPr>
    </w:lvl>
    <w:lvl w:ilvl="4" w:tplc="98FA1DBC">
      <w:start w:val="1"/>
      <w:numFmt w:val="bullet"/>
      <w:lvlText w:val="o"/>
      <w:lvlJc w:val="left"/>
      <w:pPr>
        <w:ind w:left="3600" w:hanging="360"/>
      </w:pPr>
      <w:rPr>
        <w:rFonts w:ascii="Courier New" w:hAnsi="Courier New" w:hint="default"/>
      </w:rPr>
    </w:lvl>
    <w:lvl w:ilvl="5" w:tplc="182CAFB6">
      <w:start w:val="1"/>
      <w:numFmt w:val="bullet"/>
      <w:lvlText w:val=""/>
      <w:lvlJc w:val="left"/>
      <w:pPr>
        <w:ind w:left="4320" w:hanging="360"/>
      </w:pPr>
      <w:rPr>
        <w:rFonts w:ascii="Wingdings" w:hAnsi="Wingdings" w:hint="default"/>
      </w:rPr>
    </w:lvl>
    <w:lvl w:ilvl="6" w:tplc="8214BFFC">
      <w:start w:val="1"/>
      <w:numFmt w:val="bullet"/>
      <w:lvlText w:val=""/>
      <w:lvlJc w:val="left"/>
      <w:pPr>
        <w:ind w:left="5040" w:hanging="360"/>
      </w:pPr>
      <w:rPr>
        <w:rFonts w:ascii="Symbol" w:hAnsi="Symbol" w:hint="default"/>
      </w:rPr>
    </w:lvl>
    <w:lvl w:ilvl="7" w:tplc="CD1E9A54">
      <w:start w:val="1"/>
      <w:numFmt w:val="bullet"/>
      <w:lvlText w:val="o"/>
      <w:lvlJc w:val="left"/>
      <w:pPr>
        <w:ind w:left="5760" w:hanging="360"/>
      </w:pPr>
      <w:rPr>
        <w:rFonts w:ascii="Courier New" w:hAnsi="Courier New" w:hint="default"/>
      </w:rPr>
    </w:lvl>
    <w:lvl w:ilvl="8" w:tplc="F7F29886">
      <w:start w:val="1"/>
      <w:numFmt w:val="bullet"/>
      <w:lvlText w:val=""/>
      <w:lvlJc w:val="left"/>
      <w:pPr>
        <w:ind w:left="6480" w:hanging="360"/>
      </w:pPr>
      <w:rPr>
        <w:rFonts w:ascii="Wingdings" w:hAnsi="Wingdings" w:hint="default"/>
      </w:rPr>
    </w:lvl>
  </w:abstractNum>
  <w:abstractNum w:abstractNumId="7">
    <w:nsid w:val="275401B7"/>
    <w:multiLevelType w:val="hybridMultilevel"/>
    <w:tmpl w:val="A2A2C640"/>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C9E55F5"/>
    <w:multiLevelType w:val="hybridMultilevel"/>
    <w:tmpl w:val="E2A462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2DA54FC2"/>
    <w:multiLevelType w:val="multilevel"/>
    <w:tmpl w:val="AD8202D8"/>
    <w:lvl w:ilvl="0">
      <w:start w:val="1"/>
      <w:numFmt w:val="decimal"/>
      <w:lvlText w:val="%1."/>
      <w:lvlJc w:val="left"/>
      <w:pPr>
        <w:tabs>
          <w:tab w:val="num" w:pos="720"/>
        </w:tabs>
        <w:ind w:left="720" w:hanging="360"/>
      </w:pPr>
      <w:rPr>
        <w:sz w:val="28"/>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2E36054D"/>
    <w:multiLevelType w:val="hybridMultilevel"/>
    <w:tmpl w:val="B334559A"/>
    <w:lvl w:ilvl="0" w:tplc="096244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2B86CDF"/>
    <w:multiLevelType w:val="hybridMultilevel"/>
    <w:tmpl w:val="F8D8FA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494433A"/>
    <w:multiLevelType w:val="multilevel"/>
    <w:tmpl w:val="851E5A8A"/>
    <w:lvl w:ilvl="0">
      <w:start w:val="1"/>
      <w:numFmt w:val="decimal"/>
      <w:lvlText w:val="%1)"/>
      <w:lvlJc w:val="left"/>
      <w:pPr>
        <w:tabs>
          <w:tab w:val="num" w:pos="1440"/>
        </w:tabs>
        <w:ind w:left="1440" w:hanging="360"/>
      </w:pPr>
      <w:rPr>
        <w:b w:val="0"/>
        <w:i w:val="0"/>
        <w:sz w:val="28"/>
        <w:szCs w:val="28"/>
      </w:rPr>
    </w:lvl>
    <w:lvl w:ilvl="1">
      <w:start w:val="1"/>
      <w:numFmt w:val="bullet"/>
      <w:lvlText w:val="o"/>
      <w:lvlJc w:val="left"/>
      <w:pPr>
        <w:tabs>
          <w:tab w:val="num" w:pos="2160"/>
        </w:tabs>
        <w:ind w:left="2160" w:hanging="360"/>
      </w:pPr>
      <w:rPr>
        <w:rFonts w:ascii="Courier New" w:hAnsi="Courier New" w:cs="Times New Roman"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abstractNum w:abstractNumId="13">
    <w:nsid w:val="38BB528A"/>
    <w:multiLevelType w:val="hybridMultilevel"/>
    <w:tmpl w:val="6A8CEF6C"/>
    <w:lvl w:ilvl="0" w:tplc="B368155C">
      <w:start w:val="1"/>
      <w:numFmt w:val="bullet"/>
      <w:lvlText w:val=""/>
      <w:lvlJc w:val="left"/>
      <w:pPr>
        <w:ind w:left="720" w:hanging="360"/>
      </w:pPr>
      <w:rPr>
        <w:rFonts w:ascii="Symbol" w:hAnsi="Symbol" w:hint="default"/>
      </w:rPr>
    </w:lvl>
    <w:lvl w:ilvl="1" w:tplc="D18685C0">
      <w:start w:val="1"/>
      <w:numFmt w:val="bullet"/>
      <w:lvlText w:val="o"/>
      <w:lvlJc w:val="left"/>
      <w:pPr>
        <w:ind w:left="1440" w:hanging="360"/>
      </w:pPr>
      <w:rPr>
        <w:rFonts w:ascii="Courier New" w:hAnsi="Courier New" w:hint="default"/>
      </w:rPr>
    </w:lvl>
    <w:lvl w:ilvl="2" w:tplc="9CBA1892">
      <w:start w:val="1"/>
      <w:numFmt w:val="bullet"/>
      <w:lvlText w:val=""/>
      <w:lvlJc w:val="left"/>
      <w:pPr>
        <w:ind w:left="2160" w:hanging="360"/>
      </w:pPr>
      <w:rPr>
        <w:rFonts w:ascii="Wingdings" w:hAnsi="Wingdings" w:hint="default"/>
      </w:rPr>
    </w:lvl>
    <w:lvl w:ilvl="3" w:tplc="F230A446">
      <w:start w:val="1"/>
      <w:numFmt w:val="bullet"/>
      <w:lvlText w:val=""/>
      <w:lvlJc w:val="left"/>
      <w:pPr>
        <w:ind w:left="2880" w:hanging="360"/>
      </w:pPr>
      <w:rPr>
        <w:rFonts w:ascii="Symbol" w:hAnsi="Symbol" w:hint="default"/>
      </w:rPr>
    </w:lvl>
    <w:lvl w:ilvl="4" w:tplc="98FA1DBC">
      <w:start w:val="1"/>
      <w:numFmt w:val="bullet"/>
      <w:lvlText w:val="o"/>
      <w:lvlJc w:val="left"/>
      <w:pPr>
        <w:ind w:left="3600" w:hanging="360"/>
      </w:pPr>
      <w:rPr>
        <w:rFonts w:ascii="Courier New" w:hAnsi="Courier New" w:hint="default"/>
      </w:rPr>
    </w:lvl>
    <w:lvl w:ilvl="5" w:tplc="182CAFB6">
      <w:start w:val="1"/>
      <w:numFmt w:val="bullet"/>
      <w:lvlText w:val=""/>
      <w:lvlJc w:val="left"/>
      <w:pPr>
        <w:ind w:left="4320" w:hanging="360"/>
      </w:pPr>
      <w:rPr>
        <w:rFonts w:ascii="Wingdings" w:hAnsi="Wingdings" w:hint="default"/>
      </w:rPr>
    </w:lvl>
    <w:lvl w:ilvl="6" w:tplc="8214BFFC">
      <w:start w:val="1"/>
      <w:numFmt w:val="bullet"/>
      <w:lvlText w:val=""/>
      <w:lvlJc w:val="left"/>
      <w:pPr>
        <w:ind w:left="5040" w:hanging="360"/>
      </w:pPr>
      <w:rPr>
        <w:rFonts w:ascii="Symbol" w:hAnsi="Symbol" w:hint="default"/>
      </w:rPr>
    </w:lvl>
    <w:lvl w:ilvl="7" w:tplc="CD1E9A54">
      <w:start w:val="1"/>
      <w:numFmt w:val="bullet"/>
      <w:lvlText w:val="o"/>
      <w:lvlJc w:val="left"/>
      <w:pPr>
        <w:ind w:left="5760" w:hanging="360"/>
      </w:pPr>
      <w:rPr>
        <w:rFonts w:ascii="Courier New" w:hAnsi="Courier New" w:hint="default"/>
      </w:rPr>
    </w:lvl>
    <w:lvl w:ilvl="8" w:tplc="F7F29886">
      <w:start w:val="1"/>
      <w:numFmt w:val="bullet"/>
      <w:lvlText w:val=""/>
      <w:lvlJc w:val="left"/>
      <w:pPr>
        <w:ind w:left="6480" w:hanging="360"/>
      </w:pPr>
      <w:rPr>
        <w:rFonts w:ascii="Wingdings" w:hAnsi="Wingdings" w:hint="default"/>
      </w:rPr>
    </w:lvl>
  </w:abstractNum>
  <w:abstractNum w:abstractNumId="14">
    <w:nsid w:val="390C33D8"/>
    <w:multiLevelType w:val="multilevel"/>
    <w:tmpl w:val="23480B62"/>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3D1518DA"/>
    <w:multiLevelType w:val="hybridMultilevel"/>
    <w:tmpl w:val="4CAA7422"/>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3DEF4167"/>
    <w:multiLevelType w:val="hybridMultilevel"/>
    <w:tmpl w:val="A342CB76"/>
    <w:lvl w:ilvl="0" w:tplc="B2060BCA">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FC0606F"/>
    <w:multiLevelType w:val="hybridMultilevel"/>
    <w:tmpl w:val="951032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15B7039"/>
    <w:multiLevelType w:val="hybridMultilevel"/>
    <w:tmpl w:val="EA263212"/>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4453F914"/>
    <w:multiLevelType w:val="hybridMultilevel"/>
    <w:tmpl w:val="5EE01554"/>
    <w:lvl w:ilvl="0" w:tplc="B260B71E">
      <w:start w:val="1"/>
      <w:numFmt w:val="bullet"/>
      <w:lvlText w:val=""/>
      <w:lvlJc w:val="left"/>
      <w:pPr>
        <w:ind w:left="720" w:hanging="360"/>
      </w:pPr>
      <w:rPr>
        <w:rFonts w:ascii="Symbol" w:hAnsi="Symbol" w:hint="default"/>
      </w:rPr>
    </w:lvl>
    <w:lvl w:ilvl="1" w:tplc="744E51C6">
      <w:start w:val="1"/>
      <w:numFmt w:val="bullet"/>
      <w:lvlText w:val="o"/>
      <w:lvlJc w:val="left"/>
      <w:pPr>
        <w:ind w:left="1440" w:hanging="360"/>
      </w:pPr>
      <w:rPr>
        <w:rFonts w:ascii="Courier New" w:hAnsi="Courier New" w:hint="default"/>
      </w:rPr>
    </w:lvl>
    <w:lvl w:ilvl="2" w:tplc="890653F8">
      <w:start w:val="1"/>
      <w:numFmt w:val="bullet"/>
      <w:lvlText w:val=""/>
      <w:lvlJc w:val="left"/>
      <w:pPr>
        <w:ind w:left="2160" w:hanging="360"/>
      </w:pPr>
      <w:rPr>
        <w:rFonts w:ascii="Wingdings" w:hAnsi="Wingdings" w:hint="default"/>
      </w:rPr>
    </w:lvl>
    <w:lvl w:ilvl="3" w:tplc="C7FCBB1A">
      <w:start w:val="1"/>
      <w:numFmt w:val="bullet"/>
      <w:lvlText w:val=""/>
      <w:lvlJc w:val="left"/>
      <w:pPr>
        <w:ind w:left="2880" w:hanging="360"/>
      </w:pPr>
      <w:rPr>
        <w:rFonts w:ascii="Symbol" w:hAnsi="Symbol" w:hint="default"/>
      </w:rPr>
    </w:lvl>
    <w:lvl w:ilvl="4" w:tplc="4F2016DA">
      <w:start w:val="1"/>
      <w:numFmt w:val="bullet"/>
      <w:lvlText w:val="o"/>
      <w:lvlJc w:val="left"/>
      <w:pPr>
        <w:ind w:left="3600" w:hanging="360"/>
      </w:pPr>
      <w:rPr>
        <w:rFonts w:ascii="Courier New" w:hAnsi="Courier New" w:hint="default"/>
      </w:rPr>
    </w:lvl>
    <w:lvl w:ilvl="5" w:tplc="2B84E1DE">
      <w:start w:val="1"/>
      <w:numFmt w:val="bullet"/>
      <w:lvlText w:val=""/>
      <w:lvlJc w:val="left"/>
      <w:pPr>
        <w:ind w:left="4320" w:hanging="360"/>
      </w:pPr>
      <w:rPr>
        <w:rFonts w:ascii="Wingdings" w:hAnsi="Wingdings" w:hint="default"/>
      </w:rPr>
    </w:lvl>
    <w:lvl w:ilvl="6" w:tplc="A1942718">
      <w:start w:val="1"/>
      <w:numFmt w:val="bullet"/>
      <w:lvlText w:val=""/>
      <w:lvlJc w:val="left"/>
      <w:pPr>
        <w:ind w:left="5040" w:hanging="360"/>
      </w:pPr>
      <w:rPr>
        <w:rFonts w:ascii="Symbol" w:hAnsi="Symbol" w:hint="default"/>
      </w:rPr>
    </w:lvl>
    <w:lvl w:ilvl="7" w:tplc="25F802E4">
      <w:start w:val="1"/>
      <w:numFmt w:val="bullet"/>
      <w:lvlText w:val="o"/>
      <w:lvlJc w:val="left"/>
      <w:pPr>
        <w:ind w:left="5760" w:hanging="360"/>
      </w:pPr>
      <w:rPr>
        <w:rFonts w:ascii="Courier New" w:hAnsi="Courier New" w:hint="default"/>
      </w:rPr>
    </w:lvl>
    <w:lvl w:ilvl="8" w:tplc="42DAFAA2">
      <w:start w:val="1"/>
      <w:numFmt w:val="bullet"/>
      <w:lvlText w:val=""/>
      <w:lvlJc w:val="left"/>
      <w:pPr>
        <w:ind w:left="6480" w:hanging="360"/>
      </w:pPr>
      <w:rPr>
        <w:rFonts w:ascii="Wingdings" w:hAnsi="Wingdings" w:hint="default"/>
      </w:rPr>
    </w:lvl>
  </w:abstractNum>
  <w:abstractNum w:abstractNumId="20">
    <w:nsid w:val="44C16454"/>
    <w:multiLevelType w:val="hybridMultilevel"/>
    <w:tmpl w:val="84486552"/>
    <w:lvl w:ilvl="0" w:tplc="B2060BCA">
      <w:start w:val="1"/>
      <w:numFmt w:val="bullet"/>
      <w:lvlText w:val=""/>
      <w:lvlJc w:val="left"/>
      <w:pPr>
        <w:ind w:left="1778"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6F151C9"/>
    <w:multiLevelType w:val="hybridMultilevel"/>
    <w:tmpl w:val="E2A462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A1E19BF"/>
    <w:multiLevelType w:val="multilevel"/>
    <w:tmpl w:val="AF5A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09E1182"/>
    <w:multiLevelType w:val="hybridMultilevel"/>
    <w:tmpl w:val="BDCCDB30"/>
    <w:lvl w:ilvl="0" w:tplc="B2060BCA">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536C2D47"/>
    <w:multiLevelType w:val="multilevel"/>
    <w:tmpl w:val="7A742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3D83F2A"/>
    <w:multiLevelType w:val="hybridMultilevel"/>
    <w:tmpl w:val="C63C8334"/>
    <w:lvl w:ilvl="0" w:tplc="B2060BCA">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5CA3326D"/>
    <w:multiLevelType w:val="hybridMultilevel"/>
    <w:tmpl w:val="E07EE1C4"/>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5D070E02"/>
    <w:multiLevelType w:val="hybridMultilevel"/>
    <w:tmpl w:val="1AE665B2"/>
    <w:lvl w:ilvl="0" w:tplc="B2060BCA">
      <w:start w:val="1"/>
      <w:numFmt w:val="bullet"/>
      <w:lvlText w:val=""/>
      <w:lvlJc w:val="left"/>
      <w:pPr>
        <w:ind w:left="1778"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5E257D54"/>
    <w:multiLevelType w:val="hybridMultilevel"/>
    <w:tmpl w:val="B334559A"/>
    <w:lvl w:ilvl="0" w:tplc="096244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6DCA4E9"/>
    <w:multiLevelType w:val="hybridMultilevel"/>
    <w:tmpl w:val="BDF0583C"/>
    <w:lvl w:ilvl="0" w:tplc="5CD4A31C">
      <w:start w:val="1"/>
      <w:numFmt w:val="bullet"/>
      <w:lvlText w:val=""/>
      <w:lvlJc w:val="left"/>
      <w:pPr>
        <w:ind w:left="720" w:hanging="360"/>
      </w:pPr>
      <w:rPr>
        <w:rFonts w:ascii="Symbol" w:hAnsi="Symbol" w:hint="default"/>
      </w:rPr>
    </w:lvl>
    <w:lvl w:ilvl="1" w:tplc="D73EE368">
      <w:start w:val="1"/>
      <w:numFmt w:val="bullet"/>
      <w:lvlText w:val="o"/>
      <w:lvlJc w:val="left"/>
      <w:pPr>
        <w:ind w:left="1440" w:hanging="360"/>
      </w:pPr>
      <w:rPr>
        <w:rFonts w:ascii="Courier New" w:hAnsi="Courier New" w:hint="default"/>
      </w:rPr>
    </w:lvl>
    <w:lvl w:ilvl="2" w:tplc="96B2D658">
      <w:start w:val="1"/>
      <w:numFmt w:val="bullet"/>
      <w:lvlText w:val=""/>
      <w:lvlJc w:val="left"/>
      <w:pPr>
        <w:ind w:left="2160" w:hanging="360"/>
      </w:pPr>
      <w:rPr>
        <w:rFonts w:ascii="Wingdings" w:hAnsi="Wingdings" w:hint="default"/>
      </w:rPr>
    </w:lvl>
    <w:lvl w:ilvl="3" w:tplc="8338A3F8">
      <w:start w:val="1"/>
      <w:numFmt w:val="bullet"/>
      <w:lvlText w:val=""/>
      <w:lvlJc w:val="left"/>
      <w:pPr>
        <w:ind w:left="2880" w:hanging="360"/>
      </w:pPr>
      <w:rPr>
        <w:rFonts w:ascii="Symbol" w:hAnsi="Symbol" w:hint="default"/>
      </w:rPr>
    </w:lvl>
    <w:lvl w:ilvl="4" w:tplc="E506C018">
      <w:start w:val="1"/>
      <w:numFmt w:val="bullet"/>
      <w:lvlText w:val="o"/>
      <w:lvlJc w:val="left"/>
      <w:pPr>
        <w:ind w:left="3600" w:hanging="360"/>
      </w:pPr>
      <w:rPr>
        <w:rFonts w:ascii="Courier New" w:hAnsi="Courier New" w:hint="default"/>
      </w:rPr>
    </w:lvl>
    <w:lvl w:ilvl="5" w:tplc="F1C01B6A">
      <w:start w:val="1"/>
      <w:numFmt w:val="bullet"/>
      <w:lvlText w:val=""/>
      <w:lvlJc w:val="left"/>
      <w:pPr>
        <w:ind w:left="4320" w:hanging="360"/>
      </w:pPr>
      <w:rPr>
        <w:rFonts w:ascii="Wingdings" w:hAnsi="Wingdings" w:hint="default"/>
      </w:rPr>
    </w:lvl>
    <w:lvl w:ilvl="6" w:tplc="FDA2CB3A">
      <w:start w:val="1"/>
      <w:numFmt w:val="bullet"/>
      <w:lvlText w:val=""/>
      <w:lvlJc w:val="left"/>
      <w:pPr>
        <w:ind w:left="5040" w:hanging="360"/>
      </w:pPr>
      <w:rPr>
        <w:rFonts w:ascii="Symbol" w:hAnsi="Symbol" w:hint="default"/>
      </w:rPr>
    </w:lvl>
    <w:lvl w:ilvl="7" w:tplc="2CB6CF40">
      <w:start w:val="1"/>
      <w:numFmt w:val="bullet"/>
      <w:lvlText w:val="o"/>
      <w:lvlJc w:val="left"/>
      <w:pPr>
        <w:ind w:left="5760" w:hanging="360"/>
      </w:pPr>
      <w:rPr>
        <w:rFonts w:ascii="Courier New" w:hAnsi="Courier New" w:hint="default"/>
      </w:rPr>
    </w:lvl>
    <w:lvl w:ilvl="8" w:tplc="89A4E01E">
      <w:start w:val="1"/>
      <w:numFmt w:val="bullet"/>
      <w:lvlText w:val=""/>
      <w:lvlJc w:val="left"/>
      <w:pPr>
        <w:ind w:left="6480" w:hanging="360"/>
      </w:pPr>
      <w:rPr>
        <w:rFonts w:ascii="Wingdings" w:hAnsi="Wingdings" w:hint="default"/>
      </w:rPr>
    </w:lvl>
  </w:abstractNum>
  <w:abstractNum w:abstractNumId="30">
    <w:nsid w:val="7BBE09C4"/>
    <w:multiLevelType w:val="hybridMultilevel"/>
    <w:tmpl w:val="4CAA7422"/>
    <w:lvl w:ilvl="0" w:tplc="096244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7C8018D1"/>
    <w:multiLevelType w:val="multilevel"/>
    <w:tmpl w:val="94B209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9"/>
    <w:lvlOverride w:ilvl="0">
      <w:startOverride w:val="1"/>
    </w:lvlOverride>
    <w:lvlOverride w:ilvl="1"/>
    <w:lvlOverride w:ilvl="2"/>
    <w:lvlOverride w:ilvl="3"/>
    <w:lvlOverride w:ilvl="4"/>
    <w:lvlOverride w:ilvl="5"/>
    <w:lvlOverride w:ilvl="6"/>
    <w:lvlOverride w:ilvl="7"/>
    <w:lvlOverride w:ilvl="8"/>
  </w:num>
  <w:num w:numId="2">
    <w:abstractNumId w:val="12"/>
    <w:lvlOverride w:ilvl="0">
      <w:startOverride w:val="1"/>
    </w:lvlOverride>
    <w:lvlOverride w:ilvl="1"/>
    <w:lvlOverride w:ilvl="2"/>
    <w:lvlOverride w:ilvl="3"/>
    <w:lvlOverride w:ilvl="4"/>
    <w:lvlOverride w:ilvl="5"/>
    <w:lvlOverride w:ilvl="6"/>
    <w:lvlOverride w:ilvl="7"/>
    <w:lvlOverride w:ilvl="8"/>
  </w:num>
  <w:num w:numId="3">
    <w:abstractNumId w:val="8"/>
  </w:num>
  <w:num w:numId="4">
    <w:abstractNumId w:val="19"/>
  </w:num>
  <w:num w:numId="5">
    <w:abstractNumId w:val="29"/>
  </w:num>
  <w:num w:numId="6">
    <w:abstractNumId w:val="13"/>
  </w:num>
  <w:num w:numId="7">
    <w:abstractNumId w:val="31"/>
  </w:num>
  <w:num w:numId="8">
    <w:abstractNumId w:val="22"/>
  </w:num>
  <w:num w:numId="9">
    <w:abstractNumId w:val="24"/>
  </w:num>
  <w:num w:numId="10">
    <w:abstractNumId w:val="21"/>
  </w:num>
  <w:num w:numId="11">
    <w:abstractNumId w:val="4"/>
  </w:num>
  <w:num w:numId="12">
    <w:abstractNumId w:val="10"/>
  </w:num>
  <w:num w:numId="13">
    <w:abstractNumId w:val="7"/>
  </w:num>
  <w:num w:numId="14">
    <w:abstractNumId w:val="26"/>
  </w:num>
  <w:num w:numId="15">
    <w:abstractNumId w:val="15"/>
  </w:num>
  <w:num w:numId="16">
    <w:abstractNumId w:val="30"/>
  </w:num>
  <w:num w:numId="17">
    <w:abstractNumId w:val="18"/>
  </w:num>
  <w:num w:numId="18">
    <w:abstractNumId w:val="3"/>
  </w:num>
  <w:num w:numId="19">
    <w:abstractNumId w:val="28"/>
  </w:num>
  <w:num w:numId="20">
    <w:abstractNumId w:val="0"/>
  </w:num>
  <w:num w:numId="21">
    <w:abstractNumId w:val="17"/>
  </w:num>
  <w:num w:numId="22">
    <w:abstractNumId w:val="25"/>
  </w:num>
  <w:num w:numId="23">
    <w:abstractNumId w:val="14"/>
  </w:num>
  <w:num w:numId="24">
    <w:abstractNumId w:val="16"/>
  </w:num>
  <w:num w:numId="25">
    <w:abstractNumId w:val="2"/>
  </w:num>
  <w:num w:numId="26">
    <w:abstractNumId w:val="11"/>
  </w:num>
  <w:num w:numId="27">
    <w:abstractNumId w:val="23"/>
  </w:num>
  <w:num w:numId="28">
    <w:abstractNumId w:val="27"/>
  </w:num>
  <w:num w:numId="29">
    <w:abstractNumId w:val="20"/>
  </w:num>
  <w:num w:numId="30">
    <w:abstractNumId w:val="6"/>
  </w:num>
  <w:num w:numId="31">
    <w:abstractNumId w:val="5"/>
  </w:num>
  <w:num w:numId="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4D0"/>
    <w:rsid w:val="00092296"/>
    <w:rsid w:val="000A59D9"/>
    <w:rsid w:val="0010316D"/>
    <w:rsid w:val="001C1BB4"/>
    <w:rsid w:val="001E6212"/>
    <w:rsid w:val="002B7FF0"/>
    <w:rsid w:val="00344197"/>
    <w:rsid w:val="00347E00"/>
    <w:rsid w:val="00385AD2"/>
    <w:rsid w:val="0039053E"/>
    <w:rsid w:val="003A6652"/>
    <w:rsid w:val="003C4D2C"/>
    <w:rsid w:val="003C6307"/>
    <w:rsid w:val="00423CA9"/>
    <w:rsid w:val="00442949"/>
    <w:rsid w:val="00444617"/>
    <w:rsid w:val="004A5BC9"/>
    <w:rsid w:val="00501ED6"/>
    <w:rsid w:val="00527CEF"/>
    <w:rsid w:val="0057670C"/>
    <w:rsid w:val="005A385D"/>
    <w:rsid w:val="005E42D2"/>
    <w:rsid w:val="00651F3B"/>
    <w:rsid w:val="00671ECB"/>
    <w:rsid w:val="00706F97"/>
    <w:rsid w:val="007461BB"/>
    <w:rsid w:val="00767B90"/>
    <w:rsid w:val="00834465"/>
    <w:rsid w:val="00847BE6"/>
    <w:rsid w:val="008567FA"/>
    <w:rsid w:val="008D4A35"/>
    <w:rsid w:val="00974625"/>
    <w:rsid w:val="009A3E53"/>
    <w:rsid w:val="009C1AEA"/>
    <w:rsid w:val="009E39FB"/>
    <w:rsid w:val="00A02ED6"/>
    <w:rsid w:val="00A03F40"/>
    <w:rsid w:val="00A22856"/>
    <w:rsid w:val="00A416AD"/>
    <w:rsid w:val="00A43742"/>
    <w:rsid w:val="00A57DFE"/>
    <w:rsid w:val="00A77246"/>
    <w:rsid w:val="00AA7005"/>
    <w:rsid w:val="00B317D0"/>
    <w:rsid w:val="00B758AB"/>
    <w:rsid w:val="00BA5396"/>
    <w:rsid w:val="00C05DB1"/>
    <w:rsid w:val="00C16533"/>
    <w:rsid w:val="00C9555B"/>
    <w:rsid w:val="00CD4994"/>
    <w:rsid w:val="00CE7849"/>
    <w:rsid w:val="00CF29D7"/>
    <w:rsid w:val="00D20783"/>
    <w:rsid w:val="00D30FA8"/>
    <w:rsid w:val="00D415CE"/>
    <w:rsid w:val="00D96F49"/>
    <w:rsid w:val="00DF0DF7"/>
    <w:rsid w:val="00E35BCB"/>
    <w:rsid w:val="00E634F4"/>
    <w:rsid w:val="00E65DF1"/>
    <w:rsid w:val="00E6751C"/>
    <w:rsid w:val="00F02DF6"/>
    <w:rsid w:val="00F128FF"/>
    <w:rsid w:val="00F65004"/>
    <w:rsid w:val="00F904D0"/>
    <w:rsid w:val="00FC2F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856"/>
    <w:pPr>
      <w:spacing w:after="0" w:line="240" w:lineRule="auto"/>
    </w:pPr>
  </w:style>
  <w:style w:type="paragraph" w:styleId="1">
    <w:name w:val="heading 1"/>
    <w:basedOn w:val="a"/>
    <w:next w:val="a"/>
    <w:link w:val="10"/>
    <w:uiPriority w:val="9"/>
    <w:qFormat/>
    <w:rsid w:val="000A59D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A59D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2856"/>
    <w:pPr>
      <w:spacing w:line="360" w:lineRule="auto"/>
      <w:ind w:left="720"/>
      <w:contextualSpacing/>
      <w:jc w:val="both"/>
    </w:pPr>
    <w:rPr>
      <w:rFonts w:ascii="Times New Roman" w:hAnsi="Times New Roman"/>
      <w:sz w:val="28"/>
      <w:lang w:val="uk-UA"/>
    </w:rPr>
  </w:style>
  <w:style w:type="paragraph" w:styleId="a4">
    <w:name w:val="No Spacing"/>
    <w:uiPriority w:val="1"/>
    <w:qFormat/>
    <w:rsid w:val="00385AD2"/>
    <w:pPr>
      <w:spacing w:after="0" w:line="360" w:lineRule="auto"/>
      <w:jc w:val="both"/>
    </w:pPr>
    <w:rPr>
      <w:rFonts w:ascii="Times New Roman" w:hAnsi="Times New Roman"/>
      <w:color w:val="000000" w:themeColor="text1"/>
      <w:sz w:val="28"/>
      <w:lang w:val="uk-UA"/>
    </w:rPr>
  </w:style>
  <w:style w:type="table" w:styleId="a5">
    <w:name w:val="Table Grid"/>
    <w:basedOn w:val="a1"/>
    <w:uiPriority w:val="39"/>
    <w:rsid w:val="000A59D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Заголовок"/>
    <w:basedOn w:val="1"/>
    <w:next w:val="a"/>
    <w:link w:val="a7"/>
    <w:qFormat/>
    <w:rsid w:val="000A59D9"/>
    <w:pPr>
      <w:spacing w:before="400" w:after="120" w:line="360" w:lineRule="auto"/>
      <w:jc w:val="both"/>
    </w:pPr>
    <w:rPr>
      <w:rFonts w:ascii="Times New Roman" w:eastAsia="Times New Roman" w:hAnsi="Times New Roman" w:cs="Times New Roman"/>
      <w:bCs w:val="0"/>
      <w:noProof/>
      <w:lang w:val="uk-UA" w:eastAsia="ru-RU"/>
    </w:rPr>
  </w:style>
  <w:style w:type="paragraph" w:customStyle="1" w:styleId="22">
    <w:name w:val="Заголовок 22"/>
    <w:basedOn w:val="2"/>
    <w:link w:val="220"/>
    <w:qFormat/>
    <w:rsid w:val="000A59D9"/>
    <w:pPr>
      <w:spacing w:before="360" w:after="120" w:line="360" w:lineRule="auto"/>
      <w:ind w:firstLine="709"/>
      <w:jc w:val="both"/>
    </w:pPr>
    <w:rPr>
      <w:rFonts w:ascii="Times New Roman" w:eastAsia="Times New Roman" w:hAnsi="Times New Roman" w:cs="Times New Roman"/>
      <w:bCs w:val="0"/>
      <w:i/>
      <w:noProof/>
      <w:sz w:val="28"/>
      <w:szCs w:val="28"/>
      <w:lang w:val="uk-UA" w:eastAsia="ru-RU"/>
    </w:rPr>
  </w:style>
  <w:style w:type="character" w:customStyle="1" w:styleId="a7">
    <w:name w:val="Заголовок Знак"/>
    <w:basedOn w:val="10"/>
    <w:link w:val="a6"/>
    <w:rsid w:val="000A59D9"/>
    <w:rPr>
      <w:rFonts w:ascii="Times New Roman" w:eastAsia="Times New Roman" w:hAnsi="Times New Roman" w:cs="Times New Roman"/>
      <w:b/>
      <w:bCs w:val="0"/>
      <w:noProof/>
      <w:color w:val="365F91" w:themeColor="accent1" w:themeShade="BF"/>
      <w:sz w:val="28"/>
      <w:szCs w:val="28"/>
      <w:lang w:val="uk-UA" w:eastAsia="ru-RU"/>
    </w:rPr>
  </w:style>
  <w:style w:type="character" w:customStyle="1" w:styleId="220">
    <w:name w:val="Заголовок 22 Знак"/>
    <w:basedOn w:val="20"/>
    <w:link w:val="22"/>
    <w:rsid w:val="000A59D9"/>
    <w:rPr>
      <w:rFonts w:ascii="Times New Roman" w:eastAsia="Times New Roman" w:hAnsi="Times New Roman" w:cs="Times New Roman"/>
      <w:b/>
      <w:bCs w:val="0"/>
      <w:i/>
      <w:noProof/>
      <w:color w:val="4F81BD" w:themeColor="accent1"/>
      <w:sz w:val="28"/>
      <w:szCs w:val="28"/>
      <w:lang w:val="uk-UA" w:eastAsia="ru-RU"/>
    </w:rPr>
  </w:style>
  <w:style w:type="character" w:customStyle="1" w:styleId="10">
    <w:name w:val="Заголовок 1 Знак"/>
    <w:basedOn w:val="a0"/>
    <w:link w:val="1"/>
    <w:uiPriority w:val="9"/>
    <w:rsid w:val="000A59D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A59D9"/>
    <w:rPr>
      <w:rFonts w:asciiTheme="majorHAnsi" w:eastAsiaTheme="majorEastAsia" w:hAnsiTheme="majorHAnsi" w:cstheme="majorBidi"/>
      <w:b/>
      <w:bCs/>
      <w:color w:val="4F81BD" w:themeColor="accent1"/>
      <w:sz w:val="26"/>
      <w:szCs w:val="26"/>
    </w:rPr>
  </w:style>
  <w:style w:type="character" w:styleId="a8">
    <w:name w:val="Hyperlink"/>
    <w:basedOn w:val="a0"/>
    <w:uiPriority w:val="99"/>
    <w:unhideWhenUsed/>
    <w:rsid w:val="000A59D9"/>
    <w:rPr>
      <w:color w:val="0000FF" w:themeColor="hyperlink"/>
      <w:u w:val="single"/>
    </w:rPr>
  </w:style>
  <w:style w:type="paragraph" w:styleId="a9">
    <w:name w:val="header"/>
    <w:basedOn w:val="a"/>
    <w:link w:val="aa"/>
    <w:uiPriority w:val="99"/>
    <w:unhideWhenUsed/>
    <w:rsid w:val="00344197"/>
    <w:pPr>
      <w:tabs>
        <w:tab w:val="center" w:pos="4677"/>
        <w:tab w:val="right" w:pos="9355"/>
      </w:tabs>
    </w:pPr>
  </w:style>
  <w:style w:type="character" w:customStyle="1" w:styleId="aa">
    <w:name w:val="Верхний колонтитул Знак"/>
    <w:basedOn w:val="a0"/>
    <w:link w:val="a9"/>
    <w:uiPriority w:val="99"/>
    <w:rsid w:val="00344197"/>
  </w:style>
  <w:style w:type="paragraph" w:styleId="ab">
    <w:name w:val="footer"/>
    <w:basedOn w:val="a"/>
    <w:link w:val="ac"/>
    <w:uiPriority w:val="99"/>
    <w:unhideWhenUsed/>
    <w:rsid w:val="00344197"/>
    <w:pPr>
      <w:tabs>
        <w:tab w:val="center" w:pos="4677"/>
        <w:tab w:val="right" w:pos="9355"/>
      </w:tabs>
    </w:pPr>
  </w:style>
  <w:style w:type="character" w:customStyle="1" w:styleId="ac">
    <w:name w:val="Нижний колонтитул Знак"/>
    <w:basedOn w:val="a0"/>
    <w:link w:val="ab"/>
    <w:uiPriority w:val="99"/>
    <w:rsid w:val="00344197"/>
  </w:style>
  <w:style w:type="character" w:styleId="ad">
    <w:name w:val="annotation reference"/>
    <w:basedOn w:val="a0"/>
    <w:uiPriority w:val="99"/>
    <w:semiHidden/>
    <w:unhideWhenUsed/>
    <w:rsid w:val="00974625"/>
    <w:rPr>
      <w:sz w:val="16"/>
      <w:szCs w:val="16"/>
    </w:rPr>
  </w:style>
  <w:style w:type="paragraph" w:styleId="ae">
    <w:name w:val="annotation text"/>
    <w:basedOn w:val="a"/>
    <w:link w:val="af"/>
    <w:uiPriority w:val="99"/>
    <w:semiHidden/>
    <w:unhideWhenUsed/>
    <w:rsid w:val="00974625"/>
    <w:rPr>
      <w:sz w:val="20"/>
      <w:szCs w:val="20"/>
    </w:rPr>
  </w:style>
  <w:style w:type="character" w:customStyle="1" w:styleId="af">
    <w:name w:val="Текст примечания Знак"/>
    <w:basedOn w:val="a0"/>
    <w:link w:val="ae"/>
    <w:uiPriority w:val="99"/>
    <w:semiHidden/>
    <w:rsid w:val="00974625"/>
    <w:rPr>
      <w:sz w:val="20"/>
      <w:szCs w:val="20"/>
    </w:rPr>
  </w:style>
  <w:style w:type="paragraph" w:styleId="af0">
    <w:name w:val="annotation subject"/>
    <w:basedOn w:val="ae"/>
    <w:next w:val="ae"/>
    <w:link w:val="af1"/>
    <w:uiPriority w:val="99"/>
    <w:semiHidden/>
    <w:unhideWhenUsed/>
    <w:rsid w:val="00974625"/>
    <w:rPr>
      <w:b/>
      <w:bCs/>
    </w:rPr>
  </w:style>
  <w:style w:type="character" w:customStyle="1" w:styleId="af1">
    <w:name w:val="Тема примечания Знак"/>
    <w:basedOn w:val="af"/>
    <w:link w:val="af0"/>
    <w:uiPriority w:val="99"/>
    <w:semiHidden/>
    <w:rsid w:val="00974625"/>
    <w:rPr>
      <w:b/>
      <w:bCs/>
      <w:sz w:val="20"/>
      <w:szCs w:val="20"/>
    </w:rPr>
  </w:style>
  <w:style w:type="paragraph" w:styleId="af2">
    <w:name w:val="Balloon Text"/>
    <w:basedOn w:val="a"/>
    <w:link w:val="af3"/>
    <w:uiPriority w:val="99"/>
    <w:semiHidden/>
    <w:unhideWhenUsed/>
    <w:rsid w:val="00974625"/>
    <w:rPr>
      <w:rFonts w:ascii="Tahoma" w:hAnsi="Tahoma" w:cs="Tahoma"/>
      <w:sz w:val="16"/>
      <w:szCs w:val="16"/>
    </w:rPr>
  </w:style>
  <w:style w:type="character" w:customStyle="1" w:styleId="af3">
    <w:name w:val="Текст выноски Знак"/>
    <w:basedOn w:val="a0"/>
    <w:link w:val="af2"/>
    <w:uiPriority w:val="99"/>
    <w:semiHidden/>
    <w:rsid w:val="0097462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856"/>
    <w:pPr>
      <w:spacing w:after="0" w:line="240" w:lineRule="auto"/>
    </w:pPr>
  </w:style>
  <w:style w:type="paragraph" w:styleId="1">
    <w:name w:val="heading 1"/>
    <w:basedOn w:val="a"/>
    <w:next w:val="a"/>
    <w:link w:val="10"/>
    <w:uiPriority w:val="9"/>
    <w:qFormat/>
    <w:rsid w:val="000A59D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A59D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2856"/>
    <w:pPr>
      <w:spacing w:line="360" w:lineRule="auto"/>
      <w:ind w:left="720"/>
      <w:contextualSpacing/>
      <w:jc w:val="both"/>
    </w:pPr>
    <w:rPr>
      <w:rFonts w:ascii="Times New Roman" w:hAnsi="Times New Roman"/>
      <w:sz w:val="28"/>
      <w:lang w:val="uk-UA"/>
    </w:rPr>
  </w:style>
  <w:style w:type="paragraph" w:styleId="a4">
    <w:name w:val="No Spacing"/>
    <w:uiPriority w:val="1"/>
    <w:qFormat/>
    <w:rsid w:val="00385AD2"/>
    <w:pPr>
      <w:spacing w:after="0" w:line="360" w:lineRule="auto"/>
      <w:jc w:val="both"/>
    </w:pPr>
    <w:rPr>
      <w:rFonts w:ascii="Times New Roman" w:hAnsi="Times New Roman"/>
      <w:color w:val="000000" w:themeColor="text1"/>
      <w:sz w:val="28"/>
      <w:lang w:val="uk-UA"/>
    </w:rPr>
  </w:style>
  <w:style w:type="table" w:styleId="a5">
    <w:name w:val="Table Grid"/>
    <w:basedOn w:val="a1"/>
    <w:uiPriority w:val="39"/>
    <w:rsid w:val="000A59D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Заголовок"/>
    <w:basedOn w:val="1"/>
    <w:next w:val="a"/>
    <w:link w:val="a7"/>
    <w:qFormat/>
    <w:rsid w:val="000A59D9"/>
    <w:pPr>
      <w:spacing w:before="400" w:after="120" w:line="360" w:lineRule="auto"/>
      <w:jc w:val="both"/>
    </w:pPr>
    <w:rPr>
      <w:rFonts w:ascii="Times New Roman" w:eastAsia="Times New Roman" w:hAnsi="Times New Roman" w:cs="Times New Roman"/>
      <w:bCs w:val="0"/>
      <w:noProof/>
      <w:lang w:val="uk-UA" w:eastAsia="ru-RU"/>
    </w:rPr>
  </w:style>
  <w:style w:type="paragraph" w:customStyle="1" w:styleId="22">
    <w:name w:val="Заголовок 22"/>
    <w:basedOn w:val="2"/>
    <w:link w:val="220"/>
    <w:qFormat/>
    <w:rsid w:val="000A59D9"/>
    <w:pPr>
      <w:spacing w:before="360" w:after="120" w:line="360" w:lineRule="auto"/>
      <w:ind w:firstLine="709"/>
      <w:jc w:val="both"/>
    </w:pPr>
    <w:rPr>
      <w:rFonts w:ascii="Times New Roman" w:eastAsia="Times New Roman" w:hAnsi="Times New Roman" w:cs="Times New Roman"/>
      <w:bCs w:val="0"/>
      <w:i/>
      <w:noProof/>
      <w:sz w:val="28"/>
      <w:szCs w:val="28"/>
      <w:lang w:val="uk-UA" w:eastAsia="ru-RU"/>
    </w:rPr>
  </w:style>
  <w:style w:type="character" w:customStyle="1" w:styleId="a7">
    <w:name w:val="Заголовок Знак"/>
    <w:basedOn w:val="10"/>
    <w:link w:val="a6"/>
    <w:rsid w:val="000A59D9"/>
    <w:rPr>
      <w:rFonts w:ascii="Times New Roman" w:eastAsia="Times New Roman" w:hAnsi="Times New Roman" w:cs="Times New Roman"/>
      <w:b/>
      <w:bCs w:val="0"/>
      <w:noProof/>
      <w:color w:val="365F91" w:themeColor="accent1" w:themeShade="BF"/>
      <w:sz w:val="28"/>
      <w:szCs w:val="28"/>
      <w:lang w:val="uk-UA" w:eastAsia="ru-RU"/>
    </w:rPr>
  </w:style>
  <w:style w:type="character" w:customStyle="1" w:styleId="220">
    <w:name w:val="Заголовок 22 Знак"/>
    <w:basedOn w:val="20"/>
    <w:link w:val="22"/>
    <w:rsid w:val="000A59D9"/>
    <w:rPr>
      <w:rFonts w:ascii="Times New Roman" w:eastAsia="Times New Roman" w:hAnsi="Times New Roman" w:cs="Times New Roman"/>
      <w:b/>
      <w:bCs w:val="0"/>
      <w:i/>
      <w:noProof/>
      <w:color w:val="4F81BD" w:themeColor="accent1"/>
      <w:sz w:val="28"/>
      <w:szCs w:val="28"/>
      <w:lang w:val="uk-UA" w:eastAsia="ru-RU"/>
    </w:rPr>
  </w:style>
  <w:style w:type="character" w:customStyle="1" w:styleId="10">
    <w:name w:val="Заголовок 1 Знак"/>
    <w:basedOn w:val="a0"/>
    <w:link w:val="1"/>
    <w:uiPriority w:val="9"/>
    <w:rsid w:val="000A59D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A59D9"/>
    <w:rPr>
      <w:rFonts w:asciiTheme="majorHAnsi" w:eastAsiaTheme="majorEastAsia" w:hAnsiTheme="majorHAnsi" w:cstheme="majorBidi"/>
      <w:b/>
      <w:bCs/>
      <w:color w:val="4F81BD" w:themeColor="accent1"/>
      <w:sz w:val="26"/>
      <w:szCs w:val="26"/>
    </w:rPr>
  </w:style>
  <w:style w:type="character" w:styleId="a8">
    <w:name w:val="Hyperlink"/>
    <w:basedOn w:val="a0"/>
    <w:uiPriority w:val="99"/>
    <w:unhideWhenUsed/>
    <w:rsid w:val="000A59D9"/>
    <w:rPr>
      <w:color w:val="0000FF" w:themeColor="hyperlink"/>
      <w:u w:val="single"/>
    </w:rPr>
  </w:style>
  <w:style w:type="paragraph" w:styleId="a9">
    <w:name w:val="header"/>
    <w:basedOn w:val="a"/>
    <w:link w:val="aa"/>
    <w:uiPriority w:val="99"/>
    <w:unhideWhenUsed/>
    <w:rsid w:val="00344197"/>
    <w:pPr>
      <w:tabs>
        <w:tab w:val="center" w:pos="4677"/>
        <w:tab w:val="right" w:pos="9355"/>
      </w:tabs>
    </w:pPr>
  </w:style>
  <w:style w:type="character" w:customStyle="1" w:styleId="aa">
    <w:name w:val="Верхний колонтитул Знак"/>
    <w:basedOn w:val="a0"/>
    <w:link w:val="a9"/>
    <w:uiPriority w:val="99"/>
    <w:rsid w:val="00344197"/>
  </w:style>
  <w:style w:type="paragraph" w:styleId="ab">
    <w:name w:val="footer"/>
    <w:basedOn w:val="a"/>
    <w:link w:val="ac"/>
    <w:uiPriority w:val="99"/>
    <w:unhideWhenUsed/>
    <w:rsid w:val="00344197"/>
    <w:pPr>
      <w:tabs>
        <w:tab w:val="center" w:pos="4677"/>
        <w:tab w:val="right" w:pos="9355"/>
      </w:tabs>
    </w:pPr>
  </w:style>
  <w:style w:type="character" w:customStyle="1" w:styleId="ac">
    <w:name w:val="Нижний колонтитул Знак"/>
    <w:basedOn w:val="a0"/>
    <w:link w:val="ab"/>
    <w:uiPriority w:val="99"/>
    <w:rsid w:val="00344197"/>
  </w:style>
  <w:style w:type="character" w:styleId="ad">
    <w:name w:val="annotation reference"/>
    <w:basedOn w:val="a0"/>
    <w:uiPriority w:val="99"/>
    <w:semiHidden/>
    <w:unhideWhenUsed/>
    <w:rsid w:val="00974625"/>
    <w:rPr>
      <w:sz w:val="16"/>
      <w:szCs w:val="16"/>
    </w:rPr>
  </w:style>
  <w:style w:type="paragraph" w:styleId="ae">
    <w:name w:val="annotation text"/>
    <w:basedOn w:val="a"/>
    <w:link w:val="af"/>
    <w:uiPriority w:val="99"/>
    <w:semiHidden/>
    <w:unhideWhenUsed/>
    <w:rsid w:val="00974625"/>
    <w:rPr>
      <w:sz w:val="20"/>
      <w:szCs w:val="20"/>
    </w:rPr>
  </w:style>
  <w:style w:type="character" w:customStyle="1" w:styleId="af">
    <w:name w:val="Текст примечания Знак"/>
    <w:basedOn w:val="a0"/>
    <w:link w:val="ae"/>
    <w:uiPriority w:val="99"/>
    <w:semiHidden/>
    <w:rsid w:val="00974625"/>
    <w:rPr>
      <w:sz w:val="20"/>
      <w:szCs w:val="20"/>
    </w:rPr>
  </w:style>
  <w:style w:type="paragraph" w:styleId="af0">
    <w:name w:val="annotation subject"/>
    <w:basedOn w:val="ae"/>
    <w:next w:val="ae"/>
    <w:link w:val="af1"/>
    <w:uiPriority w:val="99"/>
    <w:semiHidden/>
    <w:unhideWhenUsed/>
    <w:rsid w:val="00974625"/>
    <w:rPr>
      <w:b/>
      <w:bCs/>
    </w:rPr>
  </w:style>
  <w:style w:type="character" w:customStyle="1" w:styleId="af1">
    <w:name w:val="Тема примечания Знак"/>
    <w:basedOn w:val="af"/>
    <w:link w:val="af0"/>
    <w:uiPriority w:val="99"/>
    <w:semiHidden/>
    <w:rsid w:val="00974625"/>
    <w:rPr>
      <w:b/>
      <w:bCs/>
      <w:sz w:val="20"/>
      <w:szCs w:val="20"/>
    </w:rPr>
  </w:style>
  <w:style w:type="paragraph" w:styleId="af2">
    <w:name w:val="Balloon Text"/>
    <w:basedOn w:val="a"/>
    <w:link w:val="af3"/>
    <w:uiPriority w:val="99"/>
    <w:semiHidden/>
    <w:unhideWhenUsed/>
    <w:rsid w:val="00974625"/>
    <w:rPr>
      <w:rFonts w:ascii="Tahoma" w:hAnsi="Tahoma" w:cs="Tahoma"/>
      <w:sz w:val="16"/>
      <w:szCs w:val="16"/>
    </w:rPr>
  </w:style>
  <w:style w:type="character" w:customStyle="1" w:styleId="af3">
    <w:name w:val="Текст выноски Знак"/>
    <w:basedOn w:val="a0"/>
    <w:link w:val="af2"/>
    <w:uiPriority w:val="99"/>
    <w:semiHidden/>
    <w:rsid w:val="0097462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Jolien-Van-Der-Geugten/publication/238108457_Teachers%27_conceptions_about_sexual_health_education_in_Ukraine/links/55794e7908aeb6d8c01f23fc/Teachers-conceptions-about-sexual-health-education-in-Ukraine.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55</Pages>
  <Words>14373</Words>
  <Characters>81928</Characters>
  <Application>Microsoft Office Word</Application>
  <DocSecurity>0</DocSecurity>
  <Lines>682</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PCI</Company>
  <LinksUpToDate>false</LinksUpToDate>
  <CharactersWithSpaces>96109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2023-09-26T08:04:00Z</dcterms:created>
  <dcterms:modified xsi:type="dcterms:W3CDTF">2023-09-26T08:04:00Z</dcterms:modified>
</cp:coreProperties>
</file>