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6E38D0" w14:textId="77777777" w:rsidR="00675925" w:rsidRPr="00027F78" w:rsidRDefault="00675925" w:rsidP="00675925">
      <w:pPr>
        <w:pBdr>
          <w:bottom w:val="single" w:sz="4" w:space="1" w:color="auto"/>
        </w:pBdr>
        <w:jc w:val="center"/>
        <w:rPr>
          <w:sz w:val="28"/>
          <w:szCs w:val="28"/>
          <w:lang w:val="uk-UA"/>
        </w:rPr>
      </w:pPr>
      <w:r w:rsidRPr="00027F78">
        <w:rPr>
          <w:sz w:val="28"/>
          <w:szCs w:val="28"/>
          <w:lang w:val="uk-UA"/>
        </w:rPr>
        <w:t>Одеський національний університет імені І. І. Мечникова</w:t>
      </w:r>
    </w:p>
    <w:p w14:paraId="39867920" w14:textId="77777777" w:rsidR="00675925" w:rsidRPr="00027F78" w:rsidRDefault="00675925" w:rsidP="00675925">
      <w:pPr>
        <w:jc w:val="center"/>
        <w:rPr>
          <w:sz w:val="20"/>
          <w:szCs w:val="20"/>
          <w:lang w:val="uk-UA"/>
        </w:rPr>
      </w:pPr>
      <w:r w:rsidRPr="00027F78">
        <w:rPr>
          <w:sz w:val="20"/>
          <w:szCs w:val="20"/>
          <w:lang w:val="uk-UA"/>
        </w:rPr>
        <w:t>(повне найменування вищого навчального закладу)</w:t>
      </w:r>
    </w:p>
    <w:p w14:paraId="76E19A3C" w14:textId="77777777" w:rsidR="00675925" w:rsidRPr="00027F78" w:rsidRDefault="00675925" w:rsidP="00675925">
      <w:pPr>
        <w:pBdr>
          <w:bottom w:val="single" w:sz="4" w:space="1" w:color="auto"/>
        </w:pBdr>
        <w:spacing w:before="240"/>
        <w:jc w:val="center"/>
        <w:rPr>
          <w:sz w:val="28"/>
          <w:szCs w:val="28"/>
          <w:lang w:val="uk-UA"/>
        </w:rPr>
      </w:pPr>
      <w:r w:rsidRPr="00027F78">
        <w:rPr>
          <w:sz w:val="28"/>
          <w:szCs w:val="28"/>
          <w:lang w:val="uk-UA"/>
        </w:rPr>
        <w:t>Факультет історії та філософії</w:t>
      </w:r>
    </w:p>
    <w:p w14:paraId="47E6F94A" w14:textId="77777777" w:rsidR="00675925" w:rsidRPr="00027F78" w:rsidRDefault="00675925" w:rsidP="00675925">
      <w:pPr>
        <w:jc w:val="center"/>
        <w:rPr>
          <w:sz w:val="20"/>
          <w:szCs w:val="20"/>
        </w:rPr>
      </w:pPr>
      <w:r w:rsidRPr="00027F78">
        <w:rPr>
          <w:sz w:val="20"/>
          <w:szCs w:val="20"/>
          <w:lang w:val="uk-UA"/>
        </w:rPr>
        <w:t>(повне найменування факультету</w:t>
      </w:r>
      <w:r w:rsidRPr="00027F78">
        <w:rPr>
          <w:sz w:val="20"/>
          <w:szCs w:val="20"/>
        </w:rPr>
        <w:t>)</w:t>
      </w:r>
    </w:p>
    <w:p w14:paraId="02F671B7" w14:textId="77777777" w:rsidR="00675925" w:rsidRPr="00027F78" w:rsidRDefault="00675925" w:rsidP="00675925">
      <w:pPr>
        <w:pBdr>
          <w:bottom w:val="single" w:sz="4" w:space="1" w:color="auto"/>
        </w:pBdr>
        <w:spacing w:before="240"/>
        <w:jc w:val="center"/>
        <w:rPr>
          <w:sz w:val="28"/>
          <w:szCs w:val="28"/>
          <w:lang w:val="uk-UA"/>
        </w:rPr>
      </w:pPr>
      <w:r w:rsidRPr="00027F78">
        <w:rPr>
          <w:sz w:val="28"/>
          <w:szCs w:val="28"/>
          <w:lang w:val="uk-UA"/>
        </w:rPr>
        <w:t>Кафедра культурології</w:t>
      </w:r>
    </w:p>
    <w:p w14:paraId="43752730" w14:textId="77777777" w:rsidR="00675925" w:rsidRPr="00027F78" w:rsidRDefault="00675925" w:rsidP="00675925">
      <w:pPr>
        <w:jc w:val="center"/>
        <w:rPr>
          <w:sz w:val="20"/>
          <w:szCs w:val="20"/>
          <w:lang w:val="uk-UA"/>
        </w:rPr>
      </w:pPr>
      <w:r w:rsidRPr="00027F78">
        <w:rPr>
          <w:sz w:val="20"/>
          <w:szCs w:val="20"/>
          <w:lang w:val="uk-UA"/>
        </w:rPr>
        <w:t>(повна назва кафедри)</w:t>
      </w:r>
    </w:p>
    <w:p w14:paraId="006D2EA4" w14:textId="77777777" w:rsidR="00675925" w:rsidRPr="00027F78" w:rsidRDefault="00675925" w:rsidP="00675925">
      <w:pPr>
        <w:rPr>
          <w:lang w:val="uk-UA"/>
        </w:rPr>
      </w:pPr>
    </w:p>
    <w:p w14:paraId="77A2F7A8" w14:textId="77777777" w:rsidR="00675925" w:rsidRPr="00027F78" w:rsidRDefault="00675925" w:rsidP="00675925">
      <w:pPr>
        <w:jc w:val="center"/>
        <w:rPr>
          <w:b/>
          <w:spacing w:val="60"/>
          <w:lang w:val="uk-UA"/>
        </w:rPr>
      </w:pPr>
    </w:p>
    <w:p w14:paraId="4203DD12" w14:textId="77777777" w:rsidR="00675925" w:rsidRPr="00027F78" w:rsidRDefault="00675925" w:rsidP="00675925">
      <w:pPr>
        <w:jc w:val="center"/>
        <w:rPr>
          <w:b/>
          <w:spacing w:val="60"/>
          <w:lang w:val="uk-UA"/>
        </w:rPr>
      </w:pPr>
    </w:p>
    <w:p w14:paraId="2944D647" w14:textId="77777777" w:rsidR="00675925" w:rsidRPr="00027F78" w:rsidRDefault="00675925" w:rsidP="00675925">
      <w:pPr>
        <w:jc w:val="center"/>
        <w:rPr>
          <w:b/>
          <w:spacing w:val="60"/>
          <w:lang w:val="uk-UA"/>
        </w:rPr>
      </w:pPr>
    </w:p>
    <w:p w14:paraId="50DD3A5C" w14:textId="77777777" w:rsidR="00675925" w:rsidRPr="00027F78" w:rsidRDefault="00675925" w:rsidP="00675925">
      <w:pPr>
        <w:jc w:val="center"/>
        <w:rPr>
          <w:b/>
          <w:spacing w:val="60"/>
          <w:sz w:val="28"/>
          <w:szCs w:val="28"/>
          <w:lang w:val="uk-UA"/>
        </w:rPr>
      </w:pPr>
      <w:r w:rsidRPr="00027F78">
        <w:rPr>
          <w:b/>
          <w:spacing w:val="60"/>
          <w:sz w:val="28"/>
          <w:szCs w:val="28"/>
          <w:lang w:val="uk-UA"/>
        </w:rPr>
        <w:t>Дипломна робота</w:t>
      </w:r>
    </w:p>
    <w:p w14:paraId="5214A9B9" w14:textId="77777777" w:rsidR="00675925" w:rsidRPr="00027F78" w:rsidRDefault="00675925" w:rsidP="00675925">
      <w:pPr>
        <w:pBdr>
          <w:bottom w:val="single" w:sz="4" w:space="1" w:color="auto"/>
        </w:pBdr>
        <w:spacing w:before="240"/>
        <w:ind w:left="1134" w:right="850"/>
        <w:jc w:val="center"/>
        <w:rPr>
          <w:sz w:val="28"/>
          <w:szCs w:val="28"/>
          <w:lang w:val="uk-UA"/>
        </w:rPr>
      </w:pPr>
      <w:r w:rsidRPr="00027F78">
        <w:rPr>
          <w:sz w:val="28"/>
          <w:szCs w:val="28"/>
          <w:lang w:val="uk-UA"/>
        </w:rPr>
        <w:t xml:space="preserve">на здобуття ступеня вищої освіти «бакалавр» </w:t>
      </w:r>
    </w:p>
    <w:p w14:paraId="7DBFF0ED" w14:textId="77777777" w:rsidR="00675925" w:rsidRPr="00027F78" w:rsidRDefault="00675925" w:rsidP="00675925">
      <w:pPr>
        <w:rPr>
          <w:sz w:val="28"/>
          <w:szCs w:val="28"/>
          <w:lang w:val="uk-UA"/>
        </w:rPr>
      </w:pPr>
    </w:p>
    <w:p w14:paraId="478AA251" w14:textId="77777777" w:rsidR="00675925" w:rsidRPr="00027F78" w:rsidRDefault="00675925" w:rsidP="00675925">
      <w:pPr>
        <w:tabs>
          <w:tab w:val="right" w:pos="9355"/>
        </w:tabs>
        <w:jc w:val="center"/>
        <w:rPr>
          <w:b/>
          <w:sz w:val="28"/>
          <w:szCs w:val="28"/>
          <w:lang w:val="uk-UA"/>
        </w:rPr>
      </w:pPr>
      <w:r w:rsidRPr="00027F78">
        <w:rPr>
          <w:sz w:val="28"/>
          <w:szCs w:val="28"/>
          <w:lang w:val="uk-UA"/>
        </w:rPr>
        <w:t xml:space="preserve">на тему: </w:t>
      </w:r>
      <w:r w:rsidRPr="00BC4D4F">
        <w:rPr>
          <w:b/>
          <w:bCs/>
          <w:color w:val="000000"/>
          <w:sz w:val="28"/>
          <w:szCs w:val="28"/>
        </w:rPr>
        <w:t xml:space="preserve">«Музей як </w:t>
      </w:r>
      <w:proofErr w:type="spellStart"/>
      <w:r w:rsidRPr="00BC4D4F">
        <w:rPr>
          <w:b/>
          <w:bCs/>
          <w:color w:val="000000"/>
          <w:sz w:val="28"/>
          <w:szCs w:val="28"/>
        </w:rPr>
        <w:t>семіотичний</w:t>
      </w:r>
      <w:proofErr w:type="spellEnd"/>
      <w:r w:rsidRPr="00BC4D4F">
        <w:rPr>
          <w:b/>
          <w:bCs/>
          <w:color w:val="000000"/>
          <w:sz w:val="28"/>
          <w:szCs w:val="28"/>
        </w:rPr>
        <w:t xml:space="preserve"> </w:t>
      </w:r>
      <w:proofErr w:type="spellStart"/>
      <w:r w:rsidRPr="00BC4D4F">
        <w:rPr>
          <w:b/>
          <w:bCs/>
          <w:color w:val="000000"/>
          <w:sz w:val="28"/>
          <w:szCs w:val="28"/>
        </w:rPr>
        <w:t>простір</w:t>
      </w:r>
      <w:proofErr w:type="spellEnd"/>
      <w:r w:rsidRPr="00BC4D4F">
        <w:rPr>
          <w:b/>
          <w:bCs/>
          <w:color w:val="000000"/>
          <w:sz w:val="28"/>
          <w:szCs w:val="28"/>
        </w:rPr>
        <w:t xml:space="preserve"> </w:t>
      </w:r>
      <w:proofErr w:type="spellStart"/>
      <w:r w:rsidRPr="00BC4D4F">
        <w:rPr>
          <w:b/>
          <w:bCs/>
          <w:color w:val="000000"/>
          <w:sz w:val="28"/>
          <w:szCs w:val="28"/>
        </w:rPr>
        <w:t>міської</w:t>
      </w:r>
      <w:proofErr w:type="spellEnd"/>
      <w:r w:rsidRPr="00BC4D4F">
        <w:rPr>
          <w:b/>
          <w:bCs/>
          <w:color w:val="000000"/>
          <w:sz w:val="28"/>
          <w:szCs w:val="28"/>
        </w:rPr>
        <w:t xml:space="preserve"> </w:t>
      </w:r>
      <w:proofErr w:type="spellStart"/>
      <w:r w:rsidRPr="00BC4D4F">
        <w:rPr>
          <w:b/>
          <w:bCs/>
          <w:color w:val="000000"/>
          <w:sz w:val="28"/>
          <w:szCs w:val="28"/>
        </w:rPr>
        <w:t>культури</w:t>
      </w:r>
      <w:proofErr w:type="spellEnd"/>
      <w:r w:rsidRPr="00BC4D4F">
        <w:rPr>
          <w:b/>
          <w:bCs/>
          <w:color w:val="000000"/>
          <w:sz w:val="28"/>
          <w:szCs w:val="28"/>
        </w:rPr>
        <w:t>»</w:t>
      </w:r>
    </w:p>
    <w:p w14:paraId="2C81DEC2" w14:textId="77777777" w:rsidR="00675925" w:rsidRPr="00341AAE" w:rsidRDefault="00675925" w:rsidP="00675925">
      <w:pPr>
        <w:spacing w:line="360" w:lineRule="auto"/>
        <w:jc w:val="center"/>
        <w:rPr>
          <w:color w:val="000000"/>
          <w:lang w:val="en-US"/>
        </w:rPr>
      </w:pPr>
      <w:r w:rsidRPr="00675925">
        <w:rPr>
          <w:color w:val="000000"/>
          <w:sz w:val="28"/>
          <w:szCs w:val="28"/>
          <w:lang w:val="en-US"/>
        </w:rPr>
        <w:t>«Museum as a semiotic space of urban culture</w:t>
      </w:r>
      <w:r w:rsidRPr="00BC4D4F">
        <w:rPr>
          <w:color w:val="000000"/>
          <w:sz w:val="28"/>
          <w:szCs w:val="28"/>
        </w:rPr>
        <w:t>ю</w:t>
      </w:r>
      <w:r w:rsidRPr="00675925">
        <w:rPr>
          <w:color w:val="000000"/>
          <w:sz w:val="28"/>
          <w:szCs w:val="28"/>
          <w:lang w:val="en-US"/>
        </w:rPr>
        <w:t>»</w:t>
      </w:r>
    </w:p>
    <w:p w14:paraId="0D4B9072" w14:textId="77777777" w:rsidR="00675925" w:rsidRPr="00027F78" w:rsidRDefault="00675925" w:rsidP="00675925">
      <w:pPr>
        <w:tabs>
          <w:tab w:val="right" w:pos="9355"/>
        </w:tabs>
        <w:rPr>
          <w:sz w:val="28"/>
          <w:szCs w:val="28"/>
          <w:u w:val="single"/>
          <w:lang w:val="uk-UA"/>
        </w:rPr>
      </w:pPr>
    </w:p>
    <w:p w14:paraId="26F12255" w14:textId="77777777" w:rsidR="00675925" w:rsidRPr="00027F78" w:rsidRDefault="00675925" w:rsidP="00675925">
      <w:pPr>
        <w:tabs>
          <w:tab w:val="right" w:pos="9355"/>
        </w:tabs>
        <w:rPr>
          <w:sz w:val="28"/>
          <w:szCs w:val="28"/>
          <w:u w:val="single"/>
          <w:lang w:val="uk-UA"/>
        </w:rPr>
      </w:pPr>
    </w:p>
    <w:p w14:paraId="0BBEE435" w14:textId="77777777" w:rsidR="00675925" w:rsidRPr="00027F78" w:rsidRDefault="00675925" w:rsidP="00675925">
      <w:pPr>
        <w:tabs>
          <w:tab w:val="right" w:pos="9355"/>
        </w:tabs>
        <w:rPr>
          <w:sz w:val="28"/>
          <w:szCs w:val="28"/>
          <w:u w:val="single"/>
          <w:lang w:val="uk-UA"/>
        </w:rPr>
      </w:pPr>
    </w:p>
    <w:p w14:paraId="35458A1D" w14:textId="77777777" w:rsidR="00675925" w:rsidRPr="00027F78" w:rsidRDefault="00675925" w:rsidP="00675925">
      <w:pPr>
        <w:tabs>
          <w:tab w:val="right" w:pos="9355"/>
        </w:tabs>
        <w:rPr>
          <w:sz w:val="28"/>
          <w:szCs w:val="28"/>
          <w:u w:val="single"/>
          <w:lang w:val="uk-UA"/>
        </w:rPr>
      </w:pPr>
    </w:p>
    <w:p w14:paraId="47D0519A" w14:textId="62EF7998" w:rsidR="00675925" w:rsidRPr="00027F78" w:rsidRDefault="00675925" w:rsidP="00675925">
      <w:pPr>
        <w:rPr>
          <w:sz w:val="28"/>
          <w:szCs w:val="28"/>
          <w:lang w:val="uk-UA"/>
        </w:rPr>
      </w:pPr>
      <w:r w:rsidRPr="00027F78">
        <w:rPr>
          <w:sz w:val="28"/>
          <w:szCs w:val="28"/>
          <w:lang w:val="uk-UA"/>
        </w:rPr>
        <w:t xml:space="preserve">                                                   Виконала: студентка </w:t>
      </w:r>
      <w:r w:rsidR="00575FF1">
        <w:rPr>
          <w:sz w:val="28"/>
          <w:szCs w:val="28"/>
          <w:lang w:val="uk-UA"/>
        </w:rPr>
        <w:t>денної</w:t>
      </w:r>
      <w:r w:rsidRPr="00027F78">
        <w:rPr>
          <w:sz w:val="28"/>
          <w:szCs w:val="28"/>
          <w:lang w:val="uk-UA"/>
        </w:rPr>
        <w:t xml:space="preserve"> форми навчання</w:t>
      </w:r>
    </w:p>
    <w:p w14:paraId="1DD75D56" w14:textId="77777777" w:rsidR="00675925" w:rsidRPr="00027F78" w:rsidRDefault="00675925" w:rsidP="00675925">
      <w:pPr>
        <w:rPr>
          <w:sz w:val="28"/>
          <w:szCs w:val="28"/>
          <w:lang w:val="uk-UA"/>
        </w:rPr>
      </w:pPr>
      <w:r w:rsidRPr="00027F78">
        <w:rPr>
          <w:sz w:val="28"/>
          <w:szCs w:val="28"/>
          <w:lang w:val="uk-UA"/>
        </w:rPr>
        <w:t xml:space="preserve">                                                   спеціальності  034 Культурологія</w:t>
      </w:r>
    </w:p>
    <w:p w14:paraId="6A245E4B" w14:textId="77777777" w:rsidR="00675925" w:rsidRPr="00341AAE" w:rsidRDefault="00675925" w:rsidP="00675925">
      <w:pPr>
        <w:rPr>
          <w:sz w:val="28"/>
          <w:szCs w:val="28"/>
          <w:lang w:val="uk-UA"/>
        </w:rPr>
      </w:pPr>
      <w:r w:rsidRPr="00027F78">
        <w:rPr>
          <w:sz w:val="28"/>
          <w:szCs w:val="28"/>
          <w:lang w:val="uk-UA"/>
        </w:rPr>
        <w:t xml:space="preserve">                                                   </w:t>
      </w:r>
      <w:bookmarkStart w:id="0" w:name="_GoBack"/>
      <w:r>
        <w:rPr>
          <w:sz w:val="28"/>
          <w:szCs w:val="28"/>
          <w:lang w:val="uk-UA"/>
        </w:rPr>
        <w:t xml:space="preserve">Петрова Анна Сергіївна </w:t>
      </w:r>
      <w:bookmarkEnd w:id="0"/>
    </w:p>
    <w:p w14:paraId="104249FA" w14:textId="77777777" w:rsidR="00675925" w:rsidRPr="00027F78" w:rsidRDefault="00675925" w:rsidP="00675925">
      <w:pPr>
        <w:tabs>
          <w:tab w:val="left" w:pos="5245"/>
          <w:tab w:val="right" w:pos="9355"/>
        </w:tabs>
        <w:spacing w:before="120"/>
        <w:rPr>
          <w:sz w:val="28"/>
          <w:szCs w:val="28"/>
          <w:lang w:val="uk-UA"/>
        </w:rPr>
      </w:pPr>
      <w:r w:rsidRPr="00027F78">
        <w:rPr>
          <w:sz w:val="28"/>
          <w:szCs w:val="28"/>
          <w:lang w:val="uk-UA"/>
        </w:rPr>
        <w:t xml:space="preserve">                                                   </w:t>
      </w:r>
      <w:r w:rsidRPr="00EA6941">
        <w:rPr>
          <w:sz w:val="28"/>
          <w:szCs w:val="28"/>
          <w:lang w:val="uk-UA"/>
        </w:rPr>
        <w:t xml:space="preserve">Керівник     </w:t>
      </w:r>
      <w:proofErr w:type="spellStart"/>
      <w:r w:rsidRPr="00CC6F73">
        <w:rPr>
          <w:sz w:val="28"/>
          <w:szCs w:val="28"/>
          <w:lang w:val="uk-UA"/>
        </w:rPr>
        <w:t>д.філос.н</w:t>
      </w:r>
      <w:proofErr w:type="spellEnd"/>
      <w:r w:rsidRPr="00CC6F73">
        <w:rPr>
          <w:sz w:val="28"/>
          <w:szCs w:val="28"/>
          <w:lang w:val="uk-UA"/>
        </w:rPr>
        <w:t>.,</w:t>
      </w:r>
      <w:r w:rsidRPr="00EA6941">
        <w:rPr>
          <w:sz w:val="28"/>
          <w:szCs w:val="28"/>
          <w:lang w:val="uk-UA"/>
        </w:rPr>
        <w:t xml:space="preserve"> доц. Соболевська О.К.</w:t>
      </w:r>
      <w:r w:rsidRPr="00027F78">
        <w:rPr>
          <w:sz w:val="28"/>
          <w:szCs w:val="28"/>
          <w:lang w:val="uk-UA"/>
        </w:rPr>
        <w:t xml:space="preserve"> </w:t>
      </w:r>
    </w:p>
    <w:p w14:paraId="19A8E658" w14:textId="7176C061" w:rsidR="00675925" w:rsidRDefault="00675925" w:rsidP="00675925">
      <w:pPr>
        <w:tabs>
          <w:tab w:val="left" w:pos="5245"/>
          <w:tab w:val="right" w:pos="9355"/>
        </w:tabs>
        <w:spacing w:before="120" w:line="360" w:lineRule="auto"/>
        <w:rPr>
          <w:sz w:val="28"/>
          <w:szCs w:val="28"/>
          <w:lang w:val="uk-UA"/>
        </w:rPr>
      </w:pPr>
      <w:r w:rsidRPr="00027F78">
        <w:rPr>
          <w:sz w:val="28"/>
          <w:szCs w:val="28"/>
          <w:lang w:val="uk-UA"/>
        </w:rPr>
        <w:t xml:space="preserve">                                                   Рецензент </w:t>
      </w:r>
      <w:proofErr w:type="spellStart"/>
      <w:r w:rsidRPr="00341AAE">
        <w:rPr>
          <w:color w:val="000000"/>
          <w:sz w:val="28"/>
          <w:szCs w:val="28"/>
          <w:lang w:val="uk-UA"/>
        </w:rPr>
        <w:t>к.філос.н</w:t>
      </w:r>
      <w:proofErr w:type="spellEnd"/>
      <w:r w:rsidRPr="00341AAE">
        <w:rPr>
          <w:color w:val="000000"/>
          <w:sz w:val="28"/>
          <w:szCs w:val="28"/>
          <w:lang w:val="uk-UA"/>
        </w:rPr>
        <w:t xml:space="preserve">., доц. </w:t>
      </w:r>
      <w:r w:rsidRPr="00675925">
        <w:rPr>
          <w:color w:val="000000"/>
          <w:sz w:val="28"/>
          <w:szCs w:val="28"/>
          <w:lang w:val="uk-UA"/>
        </w:rPr>
        <w:t>Левченко В.Л.</w:t>
      </w:r>
    </w:p>
    <w:p w14:paraId="7F997FE7" w14:textId="73BF4F6F" w:rsidR="00675925" w:rsidRDefault="00675925" w:rsidP="00675925">
      <w:pPr>
        <w:spacing w:line="360" w:lineRule="auto"/>
        <w:rPr>
          <w:sz w:val="28"/>
          <w:szCs w:val="28"/>
          <w:lang w:val="uk-UA"/>
        </w:rPr>
      </w:pPr>
    </w:p>
    <w:p w14:paraId="0D573B74" w14:textId="77777777" w:rsidR="00675925" w:rsidRPr="00027F78" w:rsidRDefault="00675925" w:rsidP="00675925">
      <w:pPr>
        <w:spacing w:line="360" w:lineRule="auto"/>
        <w:rPr>
          <w:sz w:val="28"/>
          <w:szCs w:val="28"/>
          <w:lang w:val="uk-UA"/>
        </w:rPr>
      </w:pPr>
    </w:p>
    <w:p w14:paraId="3ECCBB20" w14:textId="77777777" w:rsidR="00675925" w:rsidRPr="00027F78" w:rsidRDefault="00675925" w:rsidP="00675925">
      <w:pPr>
        <w:spacing w:line="360" w:lineRule="auto"/>
        <w:ind w:left="3969"/>
        <w:rPr>
          <w:sz w:val="28"/>
          <w:szCs w:val="28"/>
          <w:lang w:val="uk-UA"/>
        </w:rPr>
      </w:pPr>
    </w:p>
    <w:tbl>
      <w:tblPr>
        <w:tblW w:w="5155" w:type="pct"/>
        <w:jc w:val="center"/>
        <w:tblLook w:val="00A0" w:firstRow="1" w:lastRow="0" w:firstColumn="1" w:lastColumn="0" w:noHBand="0" w:noVBand="0"/>
      </w:tblPr>
      <w:tblGrid>
        <w:gridCol w:w="5229"/>
        <w:gridCol w:w="4924"/>
      </w:tblGrid>
      <w:tr w:rsidR="00675925" w:rsidRPr="00027F78" w14:paraId="1B81245B" w14:textId="77777777" w:rsidTr="004C67E2">
        <w:trPr>
          <w:jc w:val="center"/>
        </w:trPr>
        <w:tc>
          <w:tcPr>
            <w:tcW w:w="4967" w:type="dxa"/>
          </w:tcPr>
          <w:p w14:paraId="4F339E5B" w14:textId="77777777" w:rsidR="00675925" w:rsidRPr="00027F78" w:rsidRDefault="00675925" w:rsidP="004C67E2">
            <w:pPr>
              <w:contextualSpacing/>
              <w:rPr>
                <w:sz w:val="28"/>
                <w:szCs w:val="28"/>
                <w:lang w:val="uk-UA"/>
              </w:rPr>
            </w:pPr>
            <w:r w:rsidRPr="00027F78">
              <w:rPr>
                <w:sz w:val="28"/>
                <w:szCs w:val="28"/>
                <w:lang w:val="uk-UA"/>
              </w:rPr>
              <w:t>Рекомендовано до захисту:</w:t>
            </w:r>
          </w:p>
          <w:p w14:paraId="0A4ED9D6" w14:textId="77777777" w:rsidR="00675925" w:rsidRPr="00027F78" w:rsidRDefault="00675925" w:rsidP="004C67E2">
            <w:pPr>
              <w:spacing w:before="120"/>
              <w:contextualSpacing/>
              <w:rPr>
                <w:sz w:val="28"/>
                <w:szCs w:val="28"/>
                <w:lang w:val="uk-UA"/>
              </w:rPr>
            </w:pPr>
            <w:r w:rsidRPr="00027F78">
              <w:rPr>
                <w:sz w:val="28"/>
                <w:szCs w:val="28"/>
                <w:lang w:val="uk-UA"/>
              </w:rPr>
              <w:t>Протокол засідання кафедри</w:t>
            </w:r>
          </w:p>
          <w:p w14:paraId="0E0792E1" w14:textId="77777777" w:rsidR="00675925" w:rsidRPr="00027F78" w:rsidRDefault="00675925" w:rsidP="004C67E2">
            <w:pPr>
              <w:spacing w:before="120"/>
              <w:contextualSpacing/>
              <w:rPr>
                <w:sz w:val="28"/>
                <w:szCs w:val="28"/>
                <w:lang w:val="uk-UA"/>
              </w:rPr>
            </w:pPr>
            <w:r w:rsidRPr="00027F78">
              <w:rPr>
                <w:sz w:val="28"/>
                <w:szCs w:val="28"/>
                <w:lang w:val="uk-UA"/>
              </w:rPr>
              <w:t xml:space="preserve">№ __ від _________ 2022 р. </w:t>
            </w:r>
          </w:p>
          <w:p w14:paraId="539A74B0" w14:textId="77777777" w:rsidR="00675925" w:rsidRPr="00027F78" w:rsidRDefault="00675925" w:rsidP="004C67E2">
            <w:pPr>
              <w:spacing w:before="600"/>
              <w:contextualSpacing/>
              <w:rPr>
                <w:sz w:val="28"/>
                <w:szCs w:val="28"/>
                <w:lang w:val="uk-UA"/>
              </w:rPr>
            </w:pPr>
            <w:r w:rsidRPr="00027F78">
              <w:rPr>
                <w:sz w:val="28"/>
                <w:szCs w:val="28"/>
                <w:lang w:val="uk-UA"/>
              </w:rPr>
              <w:t>Завідувач кафедри</w:t>
            </w:r>
          </w:p>
          <w:p w14:paraId="677B718E" w14:textId="77777777" w:rsidR="00675925" w:rsidRPr="00027F78" w:rsidRDefault="00675925" w:rsidP="004C67E2">
            <w:pPr>
              <w:spacing w:before="600"/>
              <w:contextualSpacing/>
              <w:rPr>
                <w:sz w:val="28"/>
                <w:szCs w:val="28"/>
                <w:u w:val="single"/>
                <w:lang w:val="uk-UA"/>
              </w:rPr>
            </w:pPr>
            <w:r w:rsidRPr="00027F78">
              <w:rPr>
                <w:sz w:val="28"/>
                <w:szCs w:val="28"/>
                <w:u w:val="single"/>
                <w:lang w:val="uk-UA"/>
              </w:rPr>
              <w:tab/>
            </w:r>
            <w:r w:rsidRPr="00027F78">
              <w:rPr>
                <w:sz w:val="28"/>
                <w:szCs w:val="28"/>
                <w:lang w:val="uk-UA"/>
              </w:rPr>
              <w:t xml:space="preserve">              </w:t>
            </w:r>
            <w:r w:rsidRPr="00027F78">
              <w:rPr>
                <w:sz w:val="28"/>
                <w:szCs w:val="28"/>
                <w:u w:val="single"/>
                <w:lang w:val="uk-UA"/>
              </w:rPr>
              <w:t>Соболевська О.К.</w:t>
            </w:r>
          </w:p>
          <w:p w14:paraId="05C04AD4" w14:textId="77777777" w:rsidR="00675925" w:rsidRPr="00027F78" w:rsidRDefault="00675925" w:rsidP="004C67E2">
            <w:pPr>
              <w:tabs>
                <w:tab w:val="left" w:pos="284"/>
                <w:tab w:val="left" w:pos="1767"/>
              </w:tabs>
              <w:contextualSpacing/>
              <w:rPr>
                <w:sz w:val="20"/>
                <w:szCs w:val="20"/>
                <w:lang w:val="uk-UA"/>
              </w:rPr>
            </w:pPr>
            <w:r w:rsidRPr="00027F78">
              <w:rPr>
                <w:sz w:val="20"/>
                <w:szCs w:val="20"/>
                <w:lang w:val="uk-UA"/>
              </w:rPr>
              <w:t>(підпис)</w:t>
            </w:r>
            <w:r w:rsidRPr="00027F78">
              <w:rPr>
                <w:sz w:val="20"/>
                <w:szCs w:val="20"/>
                <w:lang w:val="uk-UA"/>
              </w:rPr>
              <w:tab/>
              <w:t xml:space="preserve"> (прізвище, ініціали)</w:t>
            </w:r>
          </w:p>
        </w:tc>
        <w:tc>
          <w:tcPr>
            <w:tcW w:w="4678" w:type="dxa"/>
          </w:tcPr>
          <w:p w14:paraId="3D034C41" w14:textId="77777777" w:rsidR="00675925" w:rsidRPr="00027F78" w:rsidRDefault="00675925" w:rsidP="004C67E2">
            <w:pPr>
              <w:tabs>
                <w:tab w:val="right" w:pos="4462"/>
              </w:tabs>
              <w:contextualSpacing/>
              <w:rPr>
                <w:sz w:val="28"/>
                <w:szCs w:val="28"/>
                <w:lang w:val="uk-UA"/>
              </w:rPr>
            </w:pPr>
            <w:r w:rsidRPr="00027F78">
              <w:rPr>
                <w:sz w:val="28"/>
                <w:szCs w:val="28"/>
                <w:lang w:val="uk-UA"/>
              </w:rPr>
              <w:t>Захищено на засіданні ЕК № __</w:t>
            </w:r>
          </w:p>
          <w:p w14:paraId="42913E04" w14:textId="77777777" w:rsidR="00675925" w:rsidRPr="00027F78" w:rsidRDefault="00675925" w:rsidP="004C67E2">
            <w:pPr>
              <w:tabs>
                <w:tab w:val="right" w:pos="4462"/>
              </w:tabs>
              <w:spacing w:before="120"/>
              <w:contextualSpacing/>
              <w:rPr>
                <w:sz w:val="28"/>
                <w:szCs w:val="28"/>
                <w:lang w:val="uk-UA"/>
              </w:rPr>
            </w:pPr>
            <w:r w:rsidRPr="00027F78">
              <w:rPr>
                <w:sz w:val="28"/>
                <w:szCs w:val="28"/>
                <w:lang w:val="uk-UA"/>
              </w:rPr>
              <w:t>протокол № __ від ______ 2022 р.</w:t>
            </w:r>
            <w:r w:rsidRPr="00027F78">
              <w:rPr>
                <w:sz w:val="28"/>
                <w:szCs w:val="28"/>
                <w:lang w:val="uk-UA"/>
              </w:rPr>
              <w:tab/>
            </w:r>
          </w:p>
          <w:p w14:paraId="59050894" w14:textId="77777777" w:rsidR="00675925" w:rsidRPr="00027F78" w:rsidRDefault="00675925" w:rsidP="004C67E2">
            <w:pPr>
              <w:tabs>
                <w:tab w:val="right" w:pos="4462"/>
              </w:tabs>
              <w:spacing w:before="120"/>
              <w:contextualSpacing/>
              <w:rPr>
                <w:sz w:val="28"/>
                <w:szCs w:val="28"/>
                <w:lang w:val="uk-UA"/>
              </w:rPr>
            </w:pPr>
            <w:r w:rsidRPr="00027F78">
              <w:rPr>
                <w:sz w:val="28"/>
                <w:szCs w:val="28"/>
                <w:lang w:val="uk-UA"/>
              </w:rPr>
              <w:t>Оцінка______________/___</w:t>
            </w:r>
            <w:r w:rsidRPr="00027F78">
              <w:rPr>
                <w:sz w:val="28"/>
                <w:szCs w:val="28"/>
                <w:lang w:val="uk-UA"/>
              </w:rPr>
              <w:tab/>
              <w:t>___/_____</w:t>
            </w:r>
          </w:p>
          <w:p w14:paraId="3126E989" w14:textId="77777777" w:rsidR="00675925" w:rsidRPr="00027F78" w:rsidRDefault="00675925" w:rsidP="004C67E2">
            <w:pPr>
              <w:contextualSpacing/>
              <w:jc w:val="center"/>
              <w:rPr>
                <w:sz w:val="20"/>
                <w:szCs w:val="20"/>
                <w:lang w:val="uk-UA"/>
              </w:rPr>
            </w:pPr>
            <w:r w:rsidRPr="00027F78">
              <w:rPr>
                <w:sz w:val="20"/>
                <w:szCs w:val="20"/>
                <w:lang w:val="uk-UA"/>
              </w:rPr>
              <w:t>(за національною шкалою, шкалою ЕСТ</w:t>
            </w:r>
            <w:r w:rsidRPr="00027F78">
              <w:rPr>
                <w:sz w:val="20"/>
                <w:szCs w:val="20"/>
                <w:lang w:val="en-US"/>
              </w:rPr>
              <w:t>S</w:t>
            </w:r>
            <w:r w:rsidRPr="00027F78">
              <w:rPr>
                <w:sz w:val="20"/>
                <w:szCs w:val="20"/>
                <w:lang w:val="uk-UA"/>
              </w:rPr>
              <w:t>, бали)</w:t>
            </w:r>
          </w:p>
          <w:p w14:paraId="3CDA0975" w14:textId="77777777" w:rsidR="00675925" w:rsidRPr="00027F78" w:rsidRDefault="00675925" w:rsidP="004C67E2">
            <w:pPr>
              <w:spacing w:before="360"/>
              <w:contextualSpacing/>
              <w:rPr>
                <w:sz w:val="28"/>
                <w:szCs w:val="28"/>
                <w:lang w:val="uk-UA"/>
              </w:rPr>
            </w:pPr>
            <w:r w:rsidRPr="00027F78">
              <w:rPr>
                <w:sz w:val="28"/>
                <w:szCs w:val="28"/>
                <w:lang w:val="uk-UA"/>
              </w:rPr>
              <w:t>Голова ЕК</w:t>
            </w:r>
          </w:p>
          <w:p w14:paraId="13A99B6F" w14:textId="77777777" w:rsidR="00675925" w:rsidRPr="00027F78" w:rsidRDefault="00675925" w:rsidP="004C67E2">
            <w:pPr>
              <w:tabs>
                <w:tab w:val="left" w:pos="1446"/>
                <w:tab w:val="right" w:pos="4462"/>
              </w:tabs>
              <w:spacing w:before="360"/>
              <w:contextualSpacing/>
              <w:rPr>
                <w:sz w:val="28"/>
                <w:szCs w:val="28"/>
                <w:u w:val="single"/>
                <w:lang w:val="uk-UA"/>
              </w:rPr>
            </w:pPr>
            <w:r w:rsidRPr="00027F78">
              <w:rPr>
                <w:sz w:val="28"/>
                <w:szCs w:val="28"/>
                <w:u w:val="single"/>
                <w:lang w:val="uk-UA"/>
              </w:rPr>
              <w:tab/>
            </w:r>
            <w:r w:rsidRPr="00027F78">
              <w:rPr>
                <w:sz w:val="28"/>
                <w:szCs w:val="28"/>
                <w:lang w:val="uk-UA"/>
              </w:rPr>
              <w:t xml:space="preserve">          </w:t>
            </w:r>
            <w:proofErr w:type="spellStart"/>
            <w:r w:rsidRPr="00027F78">
              <w:rPr>
                <w:sz w:val="28"/>
                <w:szCs w:val="28"/>
                <w:u w:val="single"/>
                <w:lang w:val="uk-UA"/>
              </w:rPr>
              <w:t>Білянська</w:t>
            </w:r>
            <w:proofErr w:type="spellEnd"/>
            <w:r w:rsidRPr="00027F78">
              <w:rPr>
                <w:sz w:val="28"/>
                <w:szCs w:val="28"/>
                <w:u w:val="single"/>
                <w:lang w:val="uk-UA"/>
              </w:rPr>
              <w:t xml:space="preserve"> О.Ю.        </w:t>
            </w:r>
          </w:p>
          <w:p w14:paraId="6CBCA133" w14:textId="77777777" w:rsidR="00675925" w:rsidRPr="00027F78" w:rsidRDefault="00675925" w:rsidP="004C67E2">
            <w:pPr>
              <w:tabs>
                <w:tab w:val="left" w:pos="454"/>
                <w:tab w:val="left" w:pos="2155"/>
              </w:tabs>
              <w:contextualSpacing/>
              <w:rPr>
                <w:sz w:val="20"/>
                <w:szCs w:val="20"/>
                <w:lang w:val="uk-UA"/>
              </w:rPr>
            </w:pPr>
            <w:r w:rsidRPr="00027F78">
              <w:rPr>
                <w:sz w:val="28"/>
                <w:szCs w:val="28"/>
                <w:lang w:val="uk-UA"/>
              </w:rPr>
              <w:tab/>
            </w:r>
            <w:r w:rsidRPr="00027F78">
              <w:rPr>
                <w:sz w:val="20"/>
                <w:szCs w:val="20"/>
                <w:lang w:val="uk-UA"/>
              </w:rPr>
              <w:t>(підпис)</w:t>
            </w:r>
            <w:r w:rsidRPr="00027F78">
              <w:rPr>
                <w:sz w:val="20"/>
                <w:szCs w:val="20"/>
                <w:lang w:val="uk-UA"/>
              </w:rPr>
              <w:tab/>
              <w:t>(прізвище, ініціали)</w:t>
            </w:r>
          </w:p>
        </w:tc>
      </w:tr>
    </w:tbl>
    <w:p w14:paraId="445C703B" w14:textId="77777777" w:rsidR="00675925" w:rsidRDefault="00675925" w:rsidP="00675925">
      <w:pPr>
        <w:spacing w:line="360" w:lineRule="auto"/>
        <w:jc w:val="center"/>
        <w:rPr>
          <w:b/>
          <w:sz w:val="28"/>
          <w:szCs w:val="28"/>
          <w:lang w:val="uk-UA"/>
        </w:rPr>
      </w:pPr>
    </w:p>
    <w:p w14:paraId="294A519D" w14:textId="77777777" w:rsidR="00675925" w:rsidRDefault="00675925" w:rsidP="00675925">
      <w:pPr>
        <w:spacing w:line="360" w:lineRule="auto"/>
        <w:jc w:val="center"/>
        <w:rPr>
          <w:b/>
          <w:sz w:val="28"/>
          <w:szCs w:val="28"/>
          <w:lang w:val="uk-UA"/>
        </w:rPr>
      </w:pPr>
    </w:p>
    <w:p w14:paraId="2329C722" w14:textId="77777777" w:rsidR="00675925" w:rsidRDefault="00675925" w:rsidP="00675925">
      <w:pPr>
        <w:spacing w:line="360" w:lineRule="auto"/>
        <w:jc w:val="center"/>
        <w:rPr>
          <w:b/>
          <w:sz w:val="28"/>
          <w:szCs w:val="28"/>
          <w:lang w:val="uk-UA"/>
        </w:rPr>
      </w:pPr>
    </w:p>
    <w:p w14:paraId="093F1FD1" w14:textId="1881C291" w:rsidR="00BC4D4F" w:rsidRPr="00675925" w:rsidRDefault="00675925" w:rsidP="00675925">
      <w:pPr>
        <w:spacing w:line="360" w:lineRule="auto"/>
        <w:jc w:val="center"/>
        <w:rPr>
          <w:b/>
          <w:sz w:val="28"/>
          <w:szCs w:val="28"/>
          <w:lang w:val="uk-UA"/>
        </w:rPr>
      </w:pPr>
      <w:r w:rsidRPr="00027F78">
        <w:rPr>
          <w:b/>
          <w:sz w:val="28"/>
          <w:szCs w:val="28"/>
          <w:lang w:val="uk-UA"/>
        </w:rPr>
        <w:t>Одеса – 2022</w:t>
      </w:r>
    </w:p>
    <w:p w14:paraId="55B45C55" w14:textId="77777777" w:rsidR="00BC4D4F" w:rsidRPr="00BC4D4F" w:rsidRDefault="00BC4D4F" w:rsidP="006B2732">
      <w:pPr>
        <w:spacing w:line="360" w:lineRule="auto"/>
        <w:jc w:val="center"/>
        <w:rPr>
          <w:color w:val="000000"/>
        </w:rPr>
      </w:pPr>
      <w:r w:rsidRPr="00BC4D4F">
        <w:rPr>
          <w:color w:val="000000"/>
          <w:sz w:val="28"/>
          <w:szCs w:val="28"/>
        </w:rPr>
        <w:lastRenderedPageBreak/>
        <w:t>ЗМІСТ</w:t>
      </w:r>
    </w:p>
    <w:p w14:paraId="034706B1" w14:textId="77777777" w:rsidR="00BC4D4F" w:rsidRPr="00BC4D4F" w:rsidRDefault="00BC4D4F" w:rsidP="009D012C">
      <w:pPr>
        <w:spacing w:line="360" w:lineRule="auto"/>
        <w:jc w:val="both"/>
        <w:rPr>
          <w:color w:val="000000"/>
        </w:rPr>
      </w:pPr>
    </w:p>
    <w:p w14:paraId="56D877A9" w14:textId="483C440E" w:rsidR="00BC4D4F" w:rsidRPr="00BC4D4F" w:rsidRDefault="00BC4D4F" w:rsidP="009D012C">
      <w:pPr>
        <w:spacing w:line="360" w:lineRule="auto"/>
        <w:jc w:val="both"/>
        <w:rPr>
          <w:color w:val="000000"/>
          <w:lang w:val="uk-UA"/>
        </w:rPr>
      </w:pPr>
      <w:r w:rsidRPr="00BC4D4F">
        <w:rPr>
          <w:color w:val="000000"/>
          <w:sz w:val="28"/>
          <w:szCs w:val="28"/>
        </w:rPr>
        <w:t>Вступ…………………………………………………………………….....……</w:t>
      </w:r>
      <w:r w:rsidR="00D83880">
        <w:rPr>
          <w:color w:val="000000"/>
          <w:sz w:val="28"/>
          <w:szCs w:val="28"/>
          <w:lang w:val="uk-UA"/>
        </w:rPr>
        <w:t>3</w:t>
      </w:r>
    </w:p>
    <w:p w14:paraId="4973738D" w14:textId="72F82A17" w:rsidR="00BC4D4F" w:rsidRPr="00105532" w:rsidRDefault="00BC4D4F" w:rsidP="009D012C">
      <w:pPr>
        <w:spacing w:line="360" w:lineRule="auto"/>
        <w:jc w:val="both"/>
        <w:rPr>
          <w:b/>
          <w:bCs/>
          <w:color w:val="000000"/>
          <w:sz w:val="28"/>
          <w:szCs w:val="28"/>
          <w:lang w:val="uk-UA"/>
        </w:rPr>
      </w:pPr>
      <w:r w:rsidRPr="00BC4D4F">
        <w:rPr>
          <w:color w:val="000000"/>
          <w:sz w:val="28"/>
          <w:szCs w:val="28"/>
        </w:rPr>
        <w:t xml:space="preserve">Розділ 1. </w:t>
      </w:r>
      <w:r w:rsidR="009D012C" w:rsidRPr="00BC4D4F">
        <w:rPr>
          <w:color w:val="000000"/>
          <w:sz w:val="28"/>
          <w:szCs w:val="28"/>
        </w:rPr>
        <w:t>МУЗЕЙ ЯК ПРЕДМЕТ СЕМІОТИЧНОГО ДОСЛІДЖЕННЯ…....</w:t>
      </w:r>
      <w:r w:rsidR="00105532">
        <w:rPr>
          <w:color w:val="000000"/>
          <w:sz w:val="28"/>
          <w:szCs w:val="28"/>
          <w:lang w:val="uk-UA"/>
        </w:rPr>
        <w:t>7</w:t>
      </w:r>
    </w:p>
    <w:p w14:paraId="35249DC5" w14:textId="71D7A929" w:rsidR="00BC4D4F" w:rsidRPr="009D012C" w:rsidRDefault="009D012C" w:rsidP="009D012C">
      <w:pPr>
        <w:pStyle w:val="a7"/>
        <w:numPr>
          <w:ilvl w:val="1"/>
          <w:numId w:val="8"/>
        </w:numPr>
        <w:spacing w:line="360" w:lineRule="auto"/>
        <w:jc w:val="both"/>
        <w:rPr>
          <w:color w:val="000000"/>
        </w:rPr>
      </w:pPr>
      <w:r w:rsidRPr="009D012C">
        <w:rPr>
          <w:color w:val="000000"/>
          <w:sz w:val="28"/>
          <w:szCs w:val="28"/>
        </w:rPr>
        <w:t>Особливості семіотичного підходу до дослідження місця та ролі музею в культурі</w:t>
      </w:r>
      <w:r w:rsidR="00BC4D4F" w:rsidRPr="009D012C">
        <w:rPr>
          <w:color w:val="000000"/>
          <w:sz w:val="28"/>
          <w:szCs w:val="28"/>
        </w:rPr>
        <w:t>…………</w:t>
      </w:r>
      <w:r w:rsidRPr="009D012C">
        <w:rPr>
          <w:color w:val="000000"/>
          <w:sz w:val="28"/>
          <w:szCs w:val="28"/>
        </w:rPr>
        <w:t>……….………….……</w:t>
      </w:r>
      <w:r w:rsidR="00BC4D4F" w:rsidRPr="009D012C">
        <w:rPr>
          <w:color w:val="000000"/>
          <w:sz w:val="28"/>
          <w:szCs w:val="28"/>
        </w:rPr>
        <w:t>………….…….……</w:t>
      </w:r>
      <w:r w:rsidR="00105532">
        <w:rPr>
          <w:color w:val="000000"/>
          <w:sz w:val="28"/>
          <w:szCs w:val="28"/>
          <w:lang w:val="uk-UA"/>
        </w:rPr>
        <w:t>..</w:t>
      </w:r>
      <w:r w:rsidR="00BC4D4F" w:rsidRPr="009D012C">
        <w:rPr>
          <w:color w:val="000000"/>
          <w:sz w:val="28"/>
          <w:szCs w:val="28"/>
        </w:rPr>
        <w:t>....</w:t>
      </w:r>
      <w:r w:rsidR="00105532">
        <w:rPr>
          <w:color w:val="000000"/>
          <w:sz w:val="28"/>
          <w:szCs w:val="28"/>
          <w:lang w:val="uk-UA"/>
        </w:rPr>
        <w:t>7</w:t>
      </w:r>
    </w:p>
    <w:p w14:paraId="7D524016" w14:textId="338847E4" w:rsidR="000F592B" w:rsidRPr="000F592B" w:rsidRDefault="000F592B" w:rsidP="000F592B">
      <w:pPr>
        <w:pStyle w:val="a7"/>
        <w:numPr>
          <w:ilvl w:val="1"/>
          <w:numId w:val="8"/>
        </w:numPr>
        <w:spacing w:line="360" w:lineRule="auto"/>
        <w:jc w:val="both"/>
        <w:rPr>
          <w:color w:val="000000"/>
        </w:rPr>
      </w:pPr>
      <w:r>
        <w:rPr>
          <w:color w:val="000000"/>
          <w:sz w:val="28"/>
          <w:szCs w:val="28"/>
          <w:lang w:val="uk-UA"/>
        </w:rPr>
        <w:t xml:space="preserve"> </w:t>
      </w:r>
      <w:r w:rsidRPr="000F592B">
        <w:rPr>
          <w:color w:val="000000"/>
          <w:sz w:val="28"/>
          <w:szCs w:val="28"/>
        </w:rPr>
        <w:t>Зародження семіотичної системи музею та її розвиток у просторі культури</w:t>
      </w:r>
      <w:r w:rsidR="00BC4D4F" w:rsidRPr="000F592B">
        <w:rPr>
          <w:color w:val="000000"/>
          <w:sz w:val="28"/>
          <w:szCs w:val="28"/>
        </w:rPr>
        <w:t>……………</w:t>
      </w:r>
      <w:r w:rsidRPr="000F592B">
        <w:rPr>
          <w:color w:val="000000"/>
          <w:sz w:val="28"/>
          <w:szCs w:val="28"/>
        </w:rPr>
        <w:t>……………………</w:t>
      </w:r>
      <w:r w:rsidR="00BC4D4F" w:rsidRPr="000F592B">
        <w:rPr>
          <w:color w:val="000000"/>
          <w:sz w:val="28"/>
          <w:szCs w:val="28"/>
        </w:rPr>
        <w:t>…………………..……</w:t>
      </w:r>
      <w:r w:rsidR="00105532">
        <w:rPr>
          <w:color w:val="000000"/>
          <w:sz w:val="28"/>
          <w:szCs w:val="28"/>
          <w:lang w:val="uk-UA"/>
        </w:rPr>
        <w:t>...</w:t>
      </w:r>
      <w:r w:rsidR="00BC4D4F" w:rsidRPr="000F592B">
        <w:rPr>
          <w:color w:val="000000"/>
          <w:sz w:val="28"/>
          <w:szCs w:val="28"/>
        </w:rPr>
        <w:t>...</w:t>
      </w:r>
      <w:r w:rsidR="00105532">
        <w:rPr>
          <w:color w:val="000000"/>
          <w:sz w:val="28"/>
          <w:szCs w:val="28"/>
          <w:lang w:val="uk-UA"/>
        </w:rPr>
        <w:t>9</w:t>
      </w:r>
    </w:p>
    <w:p w14:paraId="35B6BA58" w14:textId="2307EBFE" w:rsidR="00105532" w:rsidRPr="00105532" w:rsidRDefault="000F592B" w:rsidP="00105532">
      <w:pPr>
        <w:pStyle w:val="a7"/>
        <w:numPr>
          <w:ilvl w:val="1"/>
          <w:numId w:val="8"/>
        </w:numPr>
        <w:spacing w:line="360" w:lineRule="auto"/>
        <w:jc w:val="both"/>
        <w:rPr>
          <w:color w:val="000000"/>
        </w:rPr>
      </w:pPr>
      <w:r>
        <w:rPr>
          <w:color w:val="000000"/>
          <w:lang w:val="uk-UA"/>
        </w:rPr>
        <w:t xml:space="preserve"> </w:t>
      </w:r>
      <w:r w:rsidRPr="000F592B">
        <w:rPr>
          <w:color w:val="000000"/>
          <w:sz w:val="28"/>
          <w:szCs w:val="28"/>
        </w:rPr>
        <w:t>Семіотика музею як галузь культурологічного дослідження…....</w:t>
      </w:r>
      <w:r w:rsidR="00105532">
        <w:rPr>
          <w:color w:val="000000"/>
          <w:sz w:val="28"/>
          <w:szCs w:val="28"/>
          <w:lang w:val="uk-UA"/>
        </w:rPr>
        <w:t>12</w:t>
      </w:r>
    </w:p>
    <w:p w14:paraId="2962A286" w14:textId="69AE2E87" w:rsidR="00BC4D4F" w:rsidRPr="00105532" w:rsidRDefault="00BC4D4F" w:rsidP="000F592B">
      <w:pPr>
        <w:spacing w:line="360" w:lineRule="auto"/>
        <w:rPr>
          <w:color w:val="000000"/>
          <w:lang w:val="uk-UA"/>
        </w:rPr>
      </w:pPr>
      <w:r w:rsidRPr="00BC4D4F">
        <w:rPr>
          <w:color w:val="000000"/>
          <w:sz w:val="28"/>
          <w:szCs w:val="28"/>
        </w:rPr>
        <w:t xml:space="preserve">Розділ </w:t>
      </w:r>
      <w:r w:rsidR="000F592B">
        <w:rPr>
          <w:color w:val="000000"/>
          <w:sz w:val="28"/>
          <w:szCs w:val="28"/>
          <w:lang w:val="uk-UA"/>
        </w:rPr>
        <w:t>2</w:t>
      </w:r>
      <w:r w:rsidRPr="00BC4D4F">
        <w:rPr>
          <w:color w:val="000000"/>
          <w:sz w:val="28"/>
          <w:szCs w:val="28"/>
        </w:rPr>
        <w:t>.</w:t>
      </w:r>
      <w:r w:rsidR="000F592B">
        <w:rPr>
          <w:color w:val="000000"/>
          <w:sz w:val="28"/>
          <w:szCs w:val="28"/>
          <w:lang w:val="uk-UA"/>
        </w:rPr>
        <w:t xml:space="preserve"> </w:t>
      </w:r>
      <w:r w:rsidR="000F592B" w:rsidRPr="00BC4D4F">
        <w:rPr>
          <w:color w:val="000000"/>
          <w:sz w:val="28"/>
          <w:szCs w:val="28"/>
        </w:rPr>
        <w:t>СЕМІОТИЧНИЙ АНАЛІЗ ЗНАКОВОГО ПРОСТОРУ МУЗЕЮ</w:t>
      </w:r>
      <w:r w:rsidRPr="00BC4D4F">
        <w:rPr>
          <w:color w:val="000000"/>
          <w:sz w:val="28"/>
          <w:szCs w:val="28"/>
        </w:rPr>
        <w:t>..</w:t>
      </w:r>
      <w:r w:rsidR="00105532">
        <w:rPr>
          <w:color w:val="000000"/>
          <w:sz w:val="28"/>
          <w:szCs w:val="28"/>
          <w:lang w:val="uk-UA"/>
        </w:rPr>
        <w:t>14</w:t>
      </w:r>
    </w:p>
    <w:p w14:paraId="4801AB99" w14:textId="4AA5C745" w:rsidR="00BC4D4F" w:rsidRPr="00105532" w:rsidRDefault="000F592B" w:rsidP="00D83880">
      <w:pPr>
        <w:spacing w:line="360" w:lineRule="auto"/>
        <w:ind w:left="708" w:firstLine="12"/>
        <w:jc w:val="both"/>
        <w:rPr>
          <w:color w:val="000000"/>
          <w:lang w:val="uk-UA"/>
        </w:rPr>
      </w:pPr>
      <w:r>
        <w:rPr>
          <w:color w:val="000000"/>
          <w:sz w:val="28"/>
          <w:szCs w:val="28"/>
          <w:lang w:val="uk-UA"/>
        </w:rPr>
        <w:t>2</w:t>
      </w:r>
      <w:r w:rsidR="00BC4D4F" w:rsidRPr="00BC4D4F">
        <w:rPr>
          <w:color w:val="000000"/>
          <w:sz w:val="28"/>
          <w:szCs w:val="28"/>
        </w:rPr>
        <w:t xml:space="preserve">.1. </w:t>
      </w:r>
      <w:r w:rsidRPr="00BC4D4F">
        <w:rPr>
          <w:color w:val="000000"/>
          <w:sz w:val="28"/>
          <w:szCs w:val="28"/>
        </w:rPr>
        <w:t>Знакова специфіка музейного предмета, його функції та місце у культурі</w:t>
      </w:r>
      <w:r w:rsidRPr="000F592B">
        <w:rPr>
          <w:color w:val="000000"/>
          <w:sz w:val="28"/>
          <w:szCs w:val="28"/>
        </w:rPr>
        <w:t xml:space="preserve"> </w:t>
      </w:r>
      <w:r w:rsidR="00BC4D4F" w:rsidRPr="00BC4D4F">
        <w:rPr>
          <w:color w:val="000000"/>
          <w:sz w:val="28"/>
          <w:szCs w:val="28"/>
        </w:rPr>
        <w:t>…………</w:t>
      </w:r>
      <w:r w:rsidRPr="00BC4D4F">
        <w:rPr>
          <w:color w:val="000000"/>
          <w:sz w:val="28"/>
          <w:szCs w:val="28"/>
        </w:rPr>
        <w:t>………………</w:t>
      </w:r>
      <w:r w:rsidR="00BC4D4F" w:rsidRPr="00BC4D4F">
        <w:rPr>
          <w:color w:val="000000"/>
          <w:sz w:val="28"/>
          <w:szCs w:val="28"/>
        </w:rPr>
        <w:t>……………………….……….….......</w:t>
      </w:r>
      <w:r w:rsidR="00105532">
        <w:rPr>
          <w:color w:val="000000"/>
          <w:sz w:val="28"/>
          <w:szCs w:val="28"/>
          <w:lang w:val="uk-UA"/>
        </w:rPr>
        <w:t>14</w:t>
      </w:r>
    </w:p>
    <w:p w14:paraId="0320D9E9" w14:textId="7888FF46" w:rsidR="00BC4D4F" w:rsidRPr="00105532" w:rsidRDefault="000F592B" w:rsidP="00D83880">
      <w:pPr>
        <w:spacing w:line="360" w:lineRule="auto"/>
        <w:ind w:firstLine="708"/>
        <w:rPr>
          <w:color w:val="000000"/>
          <w:sz w:val="28"/>
          <w:szCs w:val="28"/>
          <w:lang w:val="uk-UA"/>
        </w:rPr>
      </w:pPr>
      <w:r>
        <w:rPr>
          <w:color w:val="000000"/>
          <w:sz w:val="28"/>
          <w:szCs w:val="28"/>
          <w:lang w:val="uk-UA"/>
        </w:rPr>
        <w:t>2</w:t>
      </w:r>
      <w:r w:rsidR="00BC4D4F" w:rsidRPr="00BC4D4F">
        <w:rPr>
          <w:color w:val="000000"/>
          <w:sz w:val="28"/>
          <w:szCs w:val="28"/>
        </w:rPr>
        <w:t xml:space="preserve">.2. </w:t>
      </w:r>
      <w:r w:rsidRPr="00BC4D4F">
        <w:rPr>
          <w:color w:val="000000"/>
          <w:sz w:val="28"/>
          <w:szCs w:val="28"/>
        </w:rPr>
        <w:t>Знакові системи музею: колекція та</w:t>
      </w:r>
      <w:r>
        <w:rPr>
          <w:color w:val="000000"/>
          <w:sz w:val="28"/>
          <w:szCs w:val="28"/>
          <w:lang w:val="uk-UA"/>
        </w:rPr>
        <w:t xml:space="preserve"> </w:t>
      </w:r>
      <w:r w:rsidRPr="00BC4D4F">
        <w:rPr>
          <w:color w:val="000000"/>
          <w:sz w:val="28"/>
          <w:szCs w:val="28"/>
        </w:rPr>
        <w:t>експозиція</w:t>
      </w:r>
      <w:r w:rsidR="00BC4D4F" w:rsidRPr="00BC4D4F">
        <w:rPr>
          <w:color w:val="000000"/>
          <w:sz w:val="28"/>
          <w:szCs w:val="28"/>
        </w:rPr>
        <w:t>……..….…...</w:t>
      </w:r>
      <w:r w:rsidR="00105532">
        <w:rPr>
          <w:color w:val="000000"/>
          <w:sz w:val="28"/>
          <w:szCs w:val="28"/>
          <w:lang w:val="uk-UA"/>
        </w:rPr>
        <w:t>...</w:t>
      </w:r>
      <w:r w:rsidR="00BC4D4F" w:rsidRPr="00BC4D4F">
        <w:rPr>
          <w:color w:val="000000"/>
          <w:sz w:val="28"/>
          <w:szCs w:val="28"/>
        </w:rPr>
        <w:t>....</w:t>
      </w:r>
      <w:r w:rsidR="00105532">
        <w:rPr>
          <w:color w:val="000000"/>
          <w:sz w:val="28"/>
          <w:szCs w:val="28"/>
          <w:lang w:val="uk-UA"/>
        </w:rPr>
        <w:t>16</w:t>
      </w:r>
    </w:p>
    <w:p w14:paraId="5186414E" w14:textId="77777777" w:rsidR="00D83880" w:rsidRDefault="00D83880" w:rsidP="00D83880">
      <w:pPr>
        <w:spacing w:line="360" w:lineRule="auto"/>
        <w:ind w:firstLine="708"/>
        <w:rPr>
          <w:color w:val="000000"/>
          <w:sz w:val="28"/>
          <w:szCs w:val="28"/>
        </w:rPr>
      </w:pPr>
      <w:r>
        <w:rPr>
          <w:color w:val="000000"/>
          <w:sz w:val="28"/>
          <w:szCs w:val="28"/>
          <w:lang w:val="uk-UA"/>
        </w:rPr>
        <w:t xml:space="preserve">2.3. </w:t>
      </w:r>
      <w:r w:rsidRPr="00BC4D4F">
        <w:rPr>
          <w:color w:val="000000"/>
          <w:sz w:val="28"/>
          <w:szCs w:val="28"/>
        </w:rPr>
        <w:t xml:space="preserve">Музей як ансамбль знакових систем та її значення у сфері </w:t>
      </w:r>
    </w:p>
    <w:p w14:paraId="18CF0F54" w14:textId="11775F1C" w:rsidR="00D83880" w:rsidRPr="00105532" w:rsidRDefault="00D83880" w:rsidP="00D83880">
      <w:pPr>
        <w:spacing w:line="360" w:lineRule="auto"/>
        <w:ind w:left="708" w:firstLine="12"/>
        <w:jc w:val="both"/>
        <w:rPr>
          <w:color w:val="000000"/>
          <w:lang w:val="uk-UA"/>
        </w:rPr>
      </w:pPr>
      <w:r w:rsidRPr="00BC4D4F">
        <w:rPr>
          <w:color w:val="000000"/>
          <w:sz w:val="28"/>
          <w:szCs w:val="28"/>
        </w:rPr>
        <w:t>культури……………………………………………….……….…</w:t>
      </w:r>
      <w:r w:rsidR="00105532">
        <w:rPr>
          <w:color w:val="000000"/>
          <w:sz w:val="28"/>
          <w:szCs w:val="28"/>
        </w:rPr>
        <w:t>…</w:t>
      </w:r>
      <w:r w:rsidR="00105532">
        <w:rPr>
          <w:color w:val="000000"/>
          <w:sz w:val="28"/>
          <w:szCs w:val="28"/>
          <w:lang w:val="uk-UA"/>
        </w:rPr>
        <w:t>.</w:t>
      </w:r>
      <w:r w:rsidRPr="00BC4D4F">
        <w:rPr>
          <w:color w:val="000000"/>
          <w:sz w:val="28"/>
          <w:szCs w:val="28"/>
        </w:rPr>
        <w:t>......</w:t>
      </w:r>
      <w:r w:rsidR="00105532">
        <w:rPr>
          <w:color w:val="000000"/>
          <w:sz w:val="28"/>
          <w:szCs w:val="28"/>
          <w:lang w:val="uk-UA"/>
        </w:rPr>
        <w:t>18</w:t>
      </w:r>
    </w:p>
    <w:p w14:paraId="1E548482" w14:textId="4CF943CB" w:rsidR="00BC4D4F" w:rsidRPr="00105532" w:rsidRDefault="00BC4D4F" w:rsidP="009D012C">
      <w:pPr>
        <w:spacing w:line="360" w:lineRule="auto"/>
        <w:jc w:val="both"/>
        <w:rPr>
          <w:color w:val="000000"/>
          <w:lang w:val="uk-UA"/>
        </w:rPr>
      </w:pPr>
      <w:r w:rsidRPr="00BC4D4F">
        <w:rPr>
          <w:color w:val="000000"/>
          <w:sz w:val="28"/>
          <w:szCs w:val="28"/>
        </w:rPr>
        <w:t>Висновки……………………………………………….…………………….....</w:t>
      </w:r>
      <w:r w:rsidR="00105532">
        <w:rPr>
          <w:color w:val="000000"/>
          <w:sz w:val="28"/>
          <w:szCs w:val="28"/>
          <w:lang w:val="uk-UA"/>
        </w:rPr>
        <w:t>22</w:t>
      </w:r>
    </w:p>
    <w:p w14:paraId="2B6C1FEF" w14:textId="1B73A24B" w:rsidR="00BC4D4F" w:rsidRPr="00105532" w:rsidRDefault="00BC4D4F" w:rsidP="009D012C">
      <w:pPr>
        <w:spacing w:line="360" w:lineRule="auto"/>
        <w:jc w:val="both"/>
        <w:rPr>
          <w:color w:val="000000"/>
          <w:lang w:val="uk-UA"/>
        </w:rPr>
      </w:pPr>
      <w:r w:rsidRPr="00BC4D4F">
        <w:rPr>
          <w:color w:val="000000"/>
          <w:sz w:val="28"/>
          <w:szCs w:val="28"/>
        </w:rPr>
        <w:t>Список джерел та літератури…………………………………………….…....</w:t>
      </w:r>
      <w:r w:rsidR="00105532">
        <w:rPr>
          <w:color w:val="000000"/>
          <w:sz w:val="28"/>
          <w:szCs w:val="28"/>
          <w:lang w:val="uk-UA"/>
        </w:rPr>
        <w:t>24</w:t>
      </w:r>
    </w:p>
    <w:p w14:paraId="6E11E0D9" w14:textId="5E728D00" w:rsidR="00BC4D4F" w:rsidRPr="00BC4D4F" w:rsidRDefault="00BC4D4F" w:rsidP="009D012C">
      <w:pPr>
        <w:spacing w:line="360" w:lineRule="auto"/>
        <w:jc w:val="both"/>
        <w:rPr>
          <w:color w:val="000000"/>
        </w:rPr>
      </w:pPr>
    </w:p>
    <w:p w14:paraId="3EEBDA8B" w14:textId="77777777" w:rsidR="00BC4D4F" w:rsidRPr="00BC4D4F" w:rsidRDefault="00BC4D4F" w:rsidP="009D012C">
      <w:pPr>
        <w:spacing w:after="240" w:line="360" w:lineRule="auto"/>
        <w:jc w:val="both"/>
        <w:rPr>
          <w:color w:val="000000"/>
        </w:rPr>
      </w:pPr>
      <w:r w:rsidRPr="00BC4D4F">
        <w:rPr>
          <w:color w:val="000000"/>
        </w:rPr>
        <w:br/>
      </w:r>
      <w:r w:rsidRPr="00BC4D4F">
        <w:rPr>
          <w:color w:val="000000"/>
        </w:rPr>
        <w:br/>
      </w:r>
      <w:r w:rsidRPr="00BC4D4F">
        <w:rPr>
          <w:color w:val="000000"/>
        </w:rPr>
        <w:br/>
      </w:r>
      <w:r w:rsidRPr="00BC4D4F">
        <w:rPr>
          <w:color w:val="000000"/>
        </w:rPr>
        <w:br/>
      </w:r>
    </w:p>
    <w:p w14:paraId="051301EA" w14:textId="77777777" w:rsidR="00BC4D4F" w:rsidRDefault="00BC4D4F" w:rsidP="006B2732">
      <w:pPr>
        <w:spacing w:line="360" w:lineRule="auto"/>
        <w:rPr>
          <w:b/>
          <w:bCs/>
          <w:color w:val="000000"/>
          <w:sz w:val="28"/>
          <w:szCs w:val="28"/>
        </w:rPr>
      </w:pPr>
      <w:r>
        <w:rPr>
          <w:b/>
          <w:bCs/>
          <w:color w:val="000000"/>
          <w:sz w:val="28"/>
          <w:szCs w:val="28"/>
        </w:rPr>
        <w:br w:type="page"/>
      </w:r>
    </w:p>
    <w:p w14:paraId="792BEE1E" w14:textId="1565FFCC" w:rsidR="00BC4D4F" w:rsidRPr="00BC4D4F" w:rsidRDefault="00BC4D4F" w:rsidP="006B2732">
      <w:pPr>
        <w:spacing w:line="360" w:lineRule="auto"/>
        <w:jc w:val="center"/>
        <w:rPr>
          <w:color w:val="000000"/>
        </w:rPr>
      </w:pPr>
      <w:r w:rsidRPr="00BC4D4F">
        <w:rPr>
          <w:b/>
          <w:bCs/>
          <w:color w:val="000000"/>
          <w:sz w:val="28"/>
          <w:szCs w:val="28"/>
        </w:rPr>
        <w:lastRenderedPageBreak/>
        <w:t>Вступ</w:t>
      </w:r>
    </w:p>
    <w:p w14:paraId="255AFD1F" w14:textId="77777777" w:rsidR="00BC4D4F" w:rsidRPr="00BC4D4F" w:rsidRDefault="00BC4D4F" w:rsidP="006B2732">
      <w:pPr>
        <w:spacing w:line="360" w:lineRule="auto"/>
        <w:rPr>
          <w:color w:val="000000"/>
        </w:rPr>
      </w:pPr>
    </w:p>
    <w:p w14:paraId="2EAD4A6E" w14:textId="77777777" w:rsidR="00BC4D4F" w:rsidRPr="00BC4D4F" w:rsidRDefault="00BC4D4F" w:rsidP="009D012C">
      <w:pPr>
        <w:spacing w:line="360" w:lineRule="auto"/>
        <w:ind w:firstLine="720"/>
        <w:jc w:val="both"/>
        <w:rPr>
          <w:color w:val="000000"/>
        </w:rPr>
      </w:pPr>
      <w:r w:rsidRPr="00BC4D4F">
        <w:rPr>
          <w:b/>
          <w:bCs/>
          <w:color w:val="000000"/>
          <w:sz w:val="28"/>
          <w:szCs w:val="28"/>
        </w:rPr>
        <w:t>Актуальність теми дослідження</w:t>
      </w:r>
      <w:r w:rsidRPr="00BC4D4F">
        <w:rPr>
          <w:color w:val="000000"/>
          <w:sz w:val="28"/>
          <w:szCs w:val="28"/>
        </w:rPr>
        <w:t xml:space="preserve"> визначається посиленням складності феномену музею - стрімким збільшенням форм його існування в соціокультурному просторі, що призводить до появи нових напрямків наукових досліджень які вивчають різні аспекти музейної справи і феномена музею як способу організації об'єктів дійсності на основі їх здатності передавати в часі та просторі духовний досвід поколінь, значиму інформацію про епоху їх створення та особливості побутування, про автора, колекціонера, колишніх власників. </w:t>
      </w:r>
    </w:p>
    <w:p w14:paraId="490D3254" w14:textId="77777777" w:rsidR="00BC4D4F" w:rsidRPr="00BC4D4F" w:rsidRDefault="00BC4D4F" w:rsidP="009D012C">
      <w:pPr>
        <w:spacing w:line="360" w:lineRule="auto"/>
        <w:ind w:firstLine="720"/>
        <w:jc w:val="both"/>
        <w:rPr>
          <w:color w:val="000000"/>
        </w:rPr>
      </w:pPr>
      <w:r w:rsidRPr="00BC4D4F">
        <w:rPr>
          <w:color w:val="000000"/>
          <w:sz w:val="28"/>
          <w:szCs w:val="28"/>
        </w:rPr>
        <w:t>Сучасний рівень наукових уявлень про музей дозволяє розглядати його як складно організовану систему, що включає різноманітні сенси, що приваблює до нього увагу фахівців з різних галузей наукового знання. Музей представляє інтерес для цілого ряду наук: культурології, історії, соціології, педагогіки, етнології, антропології. Кожна з цих наук, виходячи зі своєї галузі дослідження, прагне пояснити причини появи такого феномена, як музей, дати характеристику його місця та ролі у соціокультурному просторі. </w:t>
      </w:r>
    </w:p>
    <w:p w14:paraId="1A50AE97" w14:textId="23723FBE" w:rsidR="00BC4D4F" w:rsidRPr="00BC4D4F" w:rsidRDefault="00470DAA" w:rsidP="009D012C">
      <w:pPr>
        <w:spacing w:line="360" w:lineRule="auto"/>
        <w:ind w:firstLine="720"/>
        <w:jc w:val="both"/>
        <w:rPr>
          <w:color w:val="000000"/>
        </w:rPr>
      </w:pPr>
      <w:r>
        <w:rPr>
          <w:color w:val="000000"/>
          <w:sz w:val="28"/>
          <w:szCs w:val="28"/>
          <w:lang w:val="uk-UA"/>
        </w:rPr>
        <w:t>Зараз</w:t>
      </w:r>
      <w:r w:rsidR="00BC4D4F" w:rsidRPr="00BC4D4F">
        <w:rPr>
          <w:color w:val="000000"/>
          <w:sz w:val="28"/>
          <w:szCs w:val="28"/>
        </w:rPr>
        <w:t xml:space="preserve"> музей переживає час змін: сьогоднішній музей дедалі переростає функцію експонування, набуваючи статусу культурного хабу. Колись архаїчні інституції виходять до глядача, конкуруючи за його увагу з кінотеатрами та торгівельними центрами. Дедалі важливішими стають елементи гри та театралізації. Зокрема, з кожним роком розширюється присутність музеїв у інтернет-просторі, що дозволяє, не виходячи з дому, здійснювати віртуальні екскурсії зала</w:t>
      </w:r>
      <w:r w:rsidR="00194767">
        <w:rPr>
          <w:color w:val="000000"/>
          <w:sz w:val="28"/>
          <w:szCs w:val="28"/>
          <w:lang w:val="uk-UA"/>
        </w:rPr>
        <w:t xml:space="preserve">ми </w:t>
      </w:r>
      <w:r w:rsidR="00BC4D4F" w:rsidRPr="00BC4D4F">
        <w:rPr>
          <w:color w:val="000000"/>
          <w:sz w:val="28"/>
          <w:szCs w:val="28"/>
        </w:rPr>
        <w:t>музеїв. </w:t>
      </w:r>
    </w:p>
    <w:p w14:paraId="244683D1" w14:textId="77777777" w:rsidR="00BC4D4F" w:rsidRPr="00BC4D4F" w:rsidRDefault="00BC4D4F" w:rsidP="009D012C">
      <w:pPr>
        <w:spacing w:line="360" w:lineRule="auto"/>
        <w:ind w:firstLine="720"/>
        <w:jc w:val="both"/>
        <w:rPr>
          <w:color w:val="000000"/>
        </w:rPr>
      </w:pPr>
      <w:r w:rsidRPr="00BC4D4F">
        <w:rPr>
          <w:color w:val="000000"/>
          <w:sz w:val="28"/>
          <w:szCs w:val="28"/>
        </w:rPr>
        <w:t>Сучасна трансформація системи музею вимагає наукового осмислення на основі інтегративного підходу, що пояснює в рамках єдиної концепції як причини появи музею, так і особливості сучасного стану цього феномена. Одним з можливих шляхів інтеграції знань про музей є семіотичний підхід. </w:t>
      </w:r>
    </w:p>
    <w:p w14:paraId="403B9BCD" w14:textId="77777777" w:rsidR="00BC4D4F" w:rsidRPr="00BC4D4F" w:rsidRDefault="00BC4D4F" w:rsidP="009D012C">
      <w:pPr>
        <w:spacing w:line="360" w:lineRule="auto"/>
        <w:ind w:firstLine="720"/>
        <w:jc w:val="both"/>
        <w:rPr>
          <w:color w:val="000000"/>
        </w:rPr>
      </w:pPr>
      <w:r w:rsidRPr="00BC4D4F">
        <w:rPr>
          <w:color w:val="000000"/>
          <w:sz w:val="28"/>
          <w:szCs w:val="28"/>
        </w:rPr>
        <w:lastRenderedPageBreak/>
        <w:t>Семіотичне дослідження музею спрямоване на виявлення та аналіз елементів знакової організації музею як на мікрорівні його внутрішньої структури (особливостей музейних предметів як знаків, принципів організації та функціонування знакових систем колекції та експозиції), так і на макрорівні семіосфери, яка формує знакове оточення музею та впливає на нього. При цьому підході семіотична система музею аналізується як поєднання знакових і незнакових елементів, які підлягають дослідженню з позиції досліджуючих їх суб’єктів (відвідувача, співробітника музею, колекціонера).</w:t>
      </w:r>
    </w:p>
    <w:p w14:paraId="49D4EE20" w14:textId="77777777" w:rsidR="00BC4D4F" w:rsidRPr="00BC4D4F" w:rsidRDefault="00BC4D4F" w:rsidP="009D012C">
      <w:pPr>
        <w:spacing w:line="360" w:lineRule="auto"/>
        <w:ind w:firstLine="720"/>
        <w:jc w:val="both"/>
        <w:rPr>
          <w:color w:val="000000"/>
        </w:rPr>
      </w:pPr>
      <w:r w:rsidRPr="00BC4D4F">
        <w:rPr>
          <w:color w:val="000000"/>
          <w:sz w:val="28"/>
          <w:szCs w:val="28"/>
        </w:rPr>
        <w:t>Дослідження специфіки, структури та властивостей музейних предметів має велике значення для розуміння генези самого феномену, виявлення його функції та місця в культурі, що сприяє визначенню місця музею як знака у більших семіотичних системах, таких як об'єднання декількох музеїв у музейні комплекси, міське середовище, культурний простір регіону й країни. Реорганізація музейної діяльності у бік культурно-досуговых форм та зближення музею з освітніми установами призводить до появи нових елементів в семіотичної організації даного феномену, які вимагають осмислення з погляду їх можливості сприйматися відвідувачами музею як матеріальні втілення ідей, подій, відносин. </w:t>
      </w:r>
    </w:p>
    <w:p w14:paraId="08C015A0" w14:textId="7826374F" w:rsidR="00BC4D4F" w:rsidRDefault="00BC4D4F" w:rsidP="009D012C">
      <w:pPr>
        <w:spacing w:line="360" w:lineRule="auto"/>
        <w:ind w:firstLine="720"/>
        <w:jc w:val="both"/>
        <w:rPr>
          <w:color w:val="000000"/>
          <w:sz w:val="28"/>
          <w:szCs w:val="28"/>
        </w:rPr>
      </w:pPr>
      <w:r w:rsidRPr="00BC4D4F">
        <w:rPr>
          <w:color w:val="000000"/>
          <w:sz w:val="28"/>
          <w:szCs w:val="28"/>
        </w:rPr>
        <w:t xml:space="preserve">Вивчення ролі суб'єкта, що пізнає, в комунікативній системі музею важливо для розуміння особливостей процесу передачі інформації від знака-музейного предмета його інтерпретаторам. Трансформація форм музейної роботи призводить до зміщення акцентів у парі «знак-інтерпретатор». З'являються заклади музейного типу, які відходять від функції збереження та вивчення предметів, зосереджуючись на роботі з відвідувачами. У зв'язку з цим особливий інтерес представляє питання, чи може музей успішно функціонувати, якщо зв'язок знака-музейного предмета з його інтерпретатором руйнується. Результати дослідження в цій галузі можуть бути використані при аналізі причин відвідування музейних виставок різними групами населення. Знакове дослідження музею відкриває нові можливості для практичної </w:t>
      </w:r>
      <w:r w:rsidRPr="00BC4D4F">
        <w:rPr>
          <w:color w:val="000000"/>
          <w:sz w:val="28"/>
          <w:szCs w:val="28"/>
        </w:rPr>
        <w:lastRenderedPageBreak/>
        <w:t>діяльності музеїв, дозволяючи розробити більш досконалі принципи опису та класифікації предметів, нові методи роботи з відвідувачами.</w:t>
      </w:r>
    </w:p>
    <w:p w14:paraId="391996B7" w14:textId="1C859E25" w:rsidR="00470DAA" w:rsidRPr="00270343" w:rsidRDefault="00470DAA" w:rsidP="00470DAA">
      <w:pPr>
        <w:spacing w:line="360" w:lineRule="auto"/>
        <w:ind w:firstLine="720"/>
        <w:jc w:val="both"/>
        <w:rPr>
          <w:color w:val="000000"/>
          <w:lang w:val="uk-UA"/>
        </w:rPr>
      </w:pPr>
      <w:r w:rsidRPr="00270343">
        <w:rPr>
          <w:b/>
          <w:bCs/>
          <w:color w:val="000000"/>
          <w:sz w:val="28"/>
          <w:szCs w:val="28"/>
          <w:lang w:val="uk-UA"/>
        </w:rPr>
        <w:t>Мета дослідження:</w:t>
      </w:r>
      <w:r w:rsidRPr="00270343">
        <w:rPr>
          <w:color w:val="000000"/>
          <w:sz w:val="28"/>
          <w:szCs w:val="28"/>
          <w:lang w:val="uk-UA"/>
        </w:rPr>
        <w:t xml:space="preserve"> виявити специфіку формуючих </w:t>
      </w:r>
      <w:r w:rsidR="00105532" w:rsidRPr="00270343">
        <w:rPr>
          <w:color w:val="000000"/>
          <w:sz w:val="28"/>
          <w:szCs w:val="28"/>
          <w:lang w:val="uk-UA"/>
        </w:rPr>
        <w:t>музей</w:t>
      </w:r>
      <w:r w:rsidRPr="00270343">
        <w:rPr>
          <w:color w:val="000000"/>
          <w:sz w:val="28"/>
          <w:szCs w:val="28"/>
          <w:lang w:val="uk-UA"/>
        </w:rPr>
        <w:t xml:space="preserve"> знаків та знакових систем</w:t>
      </w:r>
      <w:r w:rsidR="00105532" w:rsidRPr="00270343">
        <w:rPr>
          <w:color w:val="000000"/>
          <w:sz w:val="28"/>
          <w:szCs w:val="28"/>
          <w:lang w:val="uk-UA"/>
        </w:rPr>
        <w:t xml:space="preserve"> з позиції семіотики</w:t>
      </w:r>
      <w:r w:rsidRPr="00270343">
        <w:rPr>
          <w:color w:val="000000"/>
          <w:sz w:val="28"/>
          <w:szCs w:val="28"/>
          <w:lang w:val="uk-UA"/>
        </w:rPr>
        <w:t>. </w:t>
      </w:r>
    </w:p>
    <w:p w14:paraId="0BD24B10" w14:textId="77777777" w:rsidR="00470DAA" w:rsidRPr="00270343" w:rsidRDefault="00470DAA" w:rsidP="00470DAA">
      <w:pPr>
        <w:spacing w:line="360" w:lineRule="auto"/>
        <w:ind w:firstLine="720"/>
        <w:jc w:val="both"/>
        <w:rPr>
          <w:color w:val="000000"/>
          <w:lang w:val="uk-UA"/>
        </w:rPr>
      </w:pPr>
      <w:r w:rsidRPr="00270343">
        <w:rPr>
          <w:b/>
          <w:bCs/>
          <w:color w:val="000000"/>
          <w:sz w:val="28"/>
          <w:szCs w:val="28"/>
          <w:lang w:val="uk-UA"/>
        </w:rPr>
        <w:t>Завдання дослідження:</w:t>
      </w:r>
    </w:p>
    <w:p w14:paraId="1D965824" w14:textId="77777777" w:rsidR="00470DAA" w:rsidRPr="00270343" w:rsidRDefault="00470DAA" w:rsidP="00470DAA">
      <w:pPr>
        <w:spacing w:line="360" w:lineRule="auto"/>
        <w:ind w:firstLine="720"/>
        <w:jc w:val="both"/>
        <w:rPr>
          <w:color w:val="000000"/>
          <w:lang w:val="uk-UA"/>
        </w:rPr>
      </w:pPr>
      <w:r w:rsidRPr="00270343">
        <w:rPr>
          <w:color w:val="000000"/>
          <w:sz w:val="28"/>
          <w:szCs w:val="28"/>
          <w:lang w:val="uk-UA"/>
        </w:rPr>
        <w:t>1) проаналізувати особливості семіотичного підходу до розуміння музею, музейних предметів та знакових систем колекції та експозиції;</w:t>
      </w:r>
    </w:p>
    <w:p w14:paraId="2BC020D1" w14:textId="77777777" w:rsidR="00470DAA" w:rsidRPr="00270343" w:rsidRDefault="00470DAA" w:rsidP="00470DAA">
      <w:pPr>
        <w:spacing w:line="360" w:lineRule="auto"/>
        <w:ind w:firstLine="720"/>
        <w:jc w:val="both"/>
        <w:rPr>
          <w:color w:val="000000"/>
          <w:lang w:val="uk-UA"/>
        </w:rPr>
      </w:pPr>
      <w:r w:rsidRPr="00270343">
        <w:rPr>
          <w:color w:val="000000"/>
          <w:sz w:val="28"/>
          <w:szCs w:val="28"/>
          <w:lang w:val="uk-UA"/>
        </w:rPr>
        <w:t>2) надати загальну характеристику зародженню семіотичної системи музею та розглянути її розвиток у культурі;</w:t>
      </w:r>
    </w:p>
    <w:p w14:paraId="04B7AD33" w14:textId="77777777" w:rsidR="00470DAA" w:rsidRPr="00270343" w:rsidRDefault="00470DAA" w:rsidP="00470DAA">
      <w:pPr>
        <w:spacing w:line="360" w:lineRule="auto"/>
        <w:ind w:firstLine="720"/>
        <w:jc w:val="both"/>
        <w:rPr>
          <w:color w:val="000000"/>
          <w:lang w:val="uk-UA"/>
        </w:rPr>
      </w:pPr>
      <w:r w:rsidRPr="00270343">
        <w:rPr>
          <w:color w:val="000000"/>
          <w:sz w:val="28"/>
          <w:szCs w:val="28"/>
          <w:lang w:val="uk-UA"/>
        </w:rPr>
        <w:t>3) виявити особливості семіотики музею як галузі культурологічного знання;</w:t>
      </w:r>
    </w:p>
    <w:p w14:paraId="157C24A5" w14:textId="77777777" w:rsidR="00470DAA" w:rsidRPr="00270343" w:rsidRDefault="00470DAA" w:rsidP="00470DAA">
      <w:pPr>
        <w:spacing w:line="360" w:lineRule="auto"/>
        <w:ind w:firstLine="720"/>
        <w:jc w:val="both"/>
        <w:rPr>
          <w:color w:val="000000"/>
          <w:lang w:val="uk-UA"/>
        </w:rPr>
      </w:pPr>
      <w:r w:rsidRPr="00270343">
        <w:rPr>
          <w:color w:val="000000"/>
          <w:sz w:val="28"/>
          <w:szCs w:val="28"/>
          <w:lang w:val="uk-UA"/>
        </w:rPr>
        <w:t xml:space="preserve">4) вивчити структуру, властивості та функції музейного предмета як </w:t>
      </w:r>
      <w:proofErr w:type="spellStart"/>
      <w:r w:rsidRPr="00270343">
        <w:rPr>
          <w:color w:val="000000"/>
          <w:sz w:val="28"/>
          <w:szCs w:val="28"/>
          <w:lang w:val="uk-UA"/>
        </w:rPr>
        <w:t>знака</w:t>
      </w:r>
      <w:proofErr w:type="spellEnd"/>
      <w:r w:rsidRPr="00270343">
        <w:rPr>
          <w:color w:val="000000"/>
          <w:sz w:val="28"/>
          <w:szCs w:val="28"/>
          <w:lang w:val="uk-UA"/>
        </w:rPr>
        <w:t>;</w:t>
      </w:r>
    </w:p>
    <w:p w14:paraId="56967A5F" w14:textId="77777777" w:rsidR="00470DAA" w:rsidRPr="00270343" w:rsidRDefault="00470DAA" w:rsidP="00470DAA">
      <w:pPr>
        <w:spacing w:line="360" w:lineRule="auto"/>
        <w:ind w:firstLine="720"/>
        <w:jc w:val="both"/>
        <w:rPr>
          <w:color w:val="000000"/>
          <w:lang w:val="uk-UA"/>
        </w:rPr>
      </w:pPr>
      <w:r w:rsidRPr="00270343">
        <w:rPr>
          <w:color w:val="000000"/>
          <w:sz w:val="28"/>
          <w:szCs w:val="28"/>
          <w:lang w:val="uk-UA"/>
        </w:rPr>
        <w:t>5) дослідити подібності та відмінності знакових систем, що функціонують у просторі музею; </w:t>
      </w:r>
    </w:p>
    <w:p w14:paraId="6D24D559" w14:textId="1786472A" w:rsidR="00470DAA" w:rsidRPr="00BC4D4F" w:rsidRDefault="00470DAA" w:rsidP="00470DAA">
      <w:pPr>
        <w:spacing w:line="360" w:lineRule="auto"/>
        <w:ind w:firstLine="720"/>
        <w:jc w:val="both"/>
        <w:rPr>
          <w:color w:val="000000"/>
        </w:rPr>
      </w:pPr>
      <w:r w:rsidRPr="00BC4D4F">
        <w:rPr>
          <w:color w:val="000000"/>
          <w:sz w:val="28"/>
          <w:szCs w:val="28"/>
        </w:rPr>
        <w:t>6) дати характеристику семіотичному простору музею та розглянути його значення у сфері культури. </w:t>
      </w:r>
    </w:p>
    <w:p w14:paraId="4C0A3FFD" w14:textId="77777777" w:rsidR="00BC4D4F" w:rsidRPr="00BC4D4F" w:rsidRDefault="00BC4D4F" w:rsidP="009D012C">
      <w:pPr>
        <w:spacing w:line="360" w:lineRule="auto"/>
        <w:ind w:firstLine="720"/>
        <w:jc w:val="both"/>
        <w:rPr>
          <w:color w:val="000000"/>
        </w:rPr>
      </w:pPr>
      <w:r w:rsidRPr="00BC4D4F">
        <w:rPr>
          <w:color w:val="000000"/>
          <w:sz w:val="28"/>
          <w:szCs w:val="28"/>
        </w:rPr>
        <w:t> </w:t>
      </w:r>
      <w:r w:rsidRPr="00BC4D4F">
        <w:rPr>
          <w:b/>
          <w:bCs/>
          <w:color w:val="000000"/>
          <w:sz w:val="28"/>
          <w:szCs w:val="28"/>
        </w:rPr>
        <w:t xml:space="preserve">Об'єкт дослідження: </w:t>
      </w:r>
      <w:r w:rsidRPr="00BC4D4F">
        <w:rPr>
          <w:color w:val="000000"/>
          <w:sz w:val="28"/>
          <w:szCs w:val="28"/>
        </w:rPr>
        <w:t>музей як ансамбль знакових систем. </w:t>
      </w:r>
    </w:p>
    <w:p w14:paraId="4045B4D6" w14:textId="2BFEACD0" w:rsidR="00BC4D4F" w:rsidRPr="00BC4D4F" w:rsidRDefault="00BC4D4F" w:rsidP="009D012C">
      <w:pPr>
        <w:spacing w:line="360" w:lineRule="auto"/>
        <w:ind w:firstLine="720"/>
        <w:jc w:val="both"/>
        <w:rPr>
          <w:color w:val="000000"/>
        </w:rPr>
      </w:pPr>
      <w:r w:rsidRPr="00BC4D4F">
        <w:rPr>
          <w:b/>
          <w:bCs/>
          <w:color w:val="000000"/>
          <w:sz w:val="28"/>
          <w:szCs w:val="28"/>
        </w:rPr>
        <w:t>Предмет дослідження:</w:t>
      </w:r>
      <w:r w:rsidRPr="00BC4D4F">
        <w:rPr>
          <w:color w:val="000000"/>
          <w:sz w:val="28"/>
          <w:szCs w:val="28"/>
        </w:rPr>
        <w:t xml:space="preserve"> </w:t>
      </w:r>
      <w:r w:rsidR="00470DAA">
        <w:rPr>
          <w:color w:val="000000"/>
          <w:sz w:val="28"/>
          <w:szCs w:val="28"/>
          <w:lang w:val="uk-UA"/>
        </w:rPr>
        <w:t>музей як семіотичний простір.</w:t>
      </w:r>
      <w:r w:rsidRPr="00BC4D4F">
        <w:rPr>
          <w:color w:val="000000"/>
          <w:sz w:val="28"/>
          <w:szCs w:val="28"/>
        </w:rPr>
        <w:t> </w:t>
      </w:r>
    </w:p>
    <w:p w14:paraId="3ACCE9CE" w14:textId="77777777" w:rsidR="00BC4D4F" w:rsidRPr="00BC4D4F" w:rsidRDefault="00BC4D4F" w:rsidP="009D012C">
      <w:pPr>
        <w:spacing w:line="360" w:lineRule="auto"/>
        <w:ind w:firstLine="720"/>
        <w:jc w:val="both"/>
        <w:rPr>
          <w:color w:val="000000"/>
        </w:rPr>
      </w:pPr>
      <w:r w:rsidRPr="00BC4D4F">
        <w:rPr>
          <w:b/>
          <w:bCs/>
          <w:color w:val="000000"/>
          <w:sz w:val="28"/>
          <w:szCs w:val="28"/>
        </w:rPr>
        <w:t>Теоретична та методологічна основа дослідження.</w:t>
      </w:r>
    </w:p>
    <w:p w14:paraId="62324CBD" w14:textId="77777777" w:rsidR="00BC4D4F" w:rsidRPr="00BC4D4F" w:rsidRDefault="00BC4D4F" w:rsidP="009D012C">
      <w:pPr>
        <w:spacing w:line="360" w:lineRule="auto"/>
        <w:ind w:firstLine="720"/>
        <w:jc w:val="both"/>
        <w:rPr>
          <w:color w:val="000000"/>
        </w:rPr>
      </w:pPr>
      <w:r w:rsidRPr="00BC4D4F">
        <w:rPr>
          <w:color w:val="000000"/>
          <w:sz w:val="28"/>
          <w:szCs w:val="28"/>
        </w:rPr>
        <w:t>Теоретичною базою дослідження виступають наукові праці вітчизняних та зарубіжних авторів з семіотики, філософії, культурології, соціології, антропології, дисертаційні дослідження, публікації в наукових журналах, електронні ресурси. </w:t>
      </w:r>
    </w:p>
    <w:p w14:paraId="3EB6E4BF" w14:textId="77777777" w:rsidR="00BC4D4F" w:rsidRPr="00BC4D4F" w:rsidRDefault="00BC4D4F" w:rsidP="009D012C">
      <w:pPr>
        <w:spacing w:line="360" w:lineRule="auto"/>
        <w:ind w:firstLine="720"/>
        <w:jc w:val="both"/>
        <w:rPr>
          <w:color w:val="000000"/>
        </w:rPr>
      </w:pPr>
      <w:r w:rsidRPr="00BC4D4F">
        <w:rPr>
          <w:color w:val="000000"/>
          <w:sz w:val="28"/>
          <w:szCs w:val="28"/>
        </w:rPr>
        <w:t>Методологічною базою дослідження виступають принципи історизму, системності, науковості та об'єктивності пізнання. Як основний метод при розгляді знакового простору музею був використаний семіотичний метод, що дозволив розглянути даний феномен як на мікрорівні знаків та знакових систем, так і на макрорівні семіосфери. </w:t>
      </w:r>
    </w:p>
    <w:p w14:paraId="0972576B" w14:textId="77777777" w:rsidR="00BC4D4F" w:rsidRPr="00BC4D4F" w:rsidRDefault="00BC4D4F" w:rsidP="009D012C">
      <w:pPr>
        <w:spacing w:line="360" w:lineRule="auto"/>
        <w:ind w:firstLine="720"/>
        <w:jc w:val="both"/>
        <w:rPr>
          <w:color w:val="000000"/>
        </w:rPr>
      </w:pPr>
      <w:r w:rsidRPr="00BC4D4F">
        <w:rPr>
          <w:color w:val="000000"/>
          <w:sz w:val="28"/>
          <w:szCs w:val="28"/>
        </w:rPr>
        <w:lastRenderedPageBreak/>
        <w:t>Порівняльно-історичний метод був необхідний розкриття основних підходів до розуміння музею. Генетичний метод використано вивчення причин появи музею, а метод історико-типологічного аналізу застосовувався під час розгляду етапів розвитку семіотичної системи даного феномена. Зокрема, у роботі застосовувалися загальнонаукові методи, такі як опис, пояснення, зіставлення, синтез, аналіз, інтерпретація. </w:t>
      </w:r>
    </w:p>
    <w:p w14:paraId="02906A28" w14:textId="77777777" w:rsidR="00BC4D4F" w:rsidRPr="00BC4D4F" w:rsidRDefault="00BC4D4F" w:rsidP="009D012C">
      <w:pPr>
        <w:spacing w:line="360" w:lineRule="auto"/>
        <w:ind w:firstLine="720"/>
        <w:jc w:val="both"/>
        <w:rPr>
          <w:color w:val="000000"/>
        </w:rPr>
      </w:pPr>
      <w:r w:rsidRPr="00BC4D4F">
        <w:rPr>
          <w:color w:val="000000"/>
          <w:sz w:val="28"/>
          <w:szCs w:val="28"/>
        </w:rPr>
        <w:t>Для дослідження специфіки музею як системи було застосовано метод структурно-функціонального аналізу. З його допомогою простір музею було вивчено як у його семіотичній цілісності, так і з позиції кожного елемента цієї спільності (знака, знакової системи). Даний метод дозволив виділити особливості системи музею та визначити її функціональне значення у більших семіотичних утвореннях.</w:t>
      </w:r>
    </w:p>
    <w:p w14:paraId="562F587D" w14:textId="77777777" w:rsidR="009D012C" w:rsidRDefault="009D012C">
      <w:pPr>
        <w:rPr>
          <w:color w:val="000000"/>
          <w:sz w:val="28"/>
          <w:szCs w:val="28"/>
        </w:rPr>
      </w:pPr>
      <w:r>
        <w:rPr>
          <w:color w:val="000000"/>
          <w:sz w:val="28"/>
          <w:szCs w:val="28"/>
        </w:rPr>
        <w:br w:type="page"/>
      </w:r>
    </w:p>
    <w:p w14:paraId="423F1D76" w14:textId="29D4723D" w:rsidR="00BC4D4F" w:rsidRPr="00BC4D4F" w:rsidRDefault="00BC4D4F" w:rsidP="006B2732">
      <w:pPr>
        <w:spacing w:line="360" w:lineRule="auto"/>
        <w:ind w:firstLine="720"/>
        <w:jc w:val="center"/>
        <w:rPr>
          <w:b/>
          <w:bCs/>
          <w:color w:val="000000"/>
          <w:sz w:val="28"/>
          <w:szCs w:val="28"/>
          <w:lang w:val="uk-UA"/>
        </w:rPr>
      </w:pPr>
      <w:r>
        <w:rPr>
          <w:b/>
          <w:bCs/>
          <w:color w:val="000000"/>
          <w:sz w:val="28"/>
          <w:szCs w:val="28"/>
          <w:lang w:val="uk-UA"/>
        </w:rPr>
        <w:lastRenderedPageBreak/>
        <w:t>Розділ І</w:t>
      </w:r>
    </w:p>
    <w:p w14:paraId="0D6A3250" w14:textId="12D542D2" w:rsidR="00BC4D4F" w:rsidRDefault="00BC4D4F" w:rsidP="006B2732">
      <w:pPr>
        <w:spacing w:line="360" w:lineRule="auto"/>
        <w:ind w:firstLine="720"/>
        <w:jc w:val="center"/>
        <w:rPr>
          <w:b/>
          <w:bCs/>
          <w:color w:val="000000"/>
          <w:sz w:val="28"/>
          <w:szCs w:val="28"/>
        </w:rPr>
      </w:pPr>
      <w:r w:rsidRPr="00BC4D4F">
        <w:rPr>
          <w:b/>
          <w:bCs/>
          <w:color w:val="000000"/>
          <w:sz w:val="28"/>
          <w:szCs w:val="28"/>
        </w:rPr>
        <w:t>МУЗЕЙ ЯК ПРЕДМЕТ СЕМІОТИЧНОГО ДОСЛІДЖЕННЯ</w:t>
      </w:r>
    </w:p>
    <w:p w14:paraId="1A711AD4" w14:textId="72083A3F" w:rsidR="00BC4D4F" w:rsidRDefault="00BC4D4F" w:rsidP="009D012C">
      <w:pPr>
        <w:spacing w:line="360" w:lineRule="auto"/>
        <w:ind w:firstLine="720"/>
        <w:jc w:val="both"/>
        <w:rPr>
          <w:color w:val="000000"/>
        </w:rPr>
      </w:pPr>
    </w:p>
    <w:p w14:paraId="26C3AC6F" w14:textId="7B4E7BA3" w:rsidR="00C71BC8" w:rsidRPr="00105532" w:rsidRDefault="00C71BC8" w:rsidP="009D012C">
      <w:pPr>
        <w:spacing w:line="360" w:lineRule="auto"/>
        <w:ind w:firstLine="720"/>
        <w:jc w:val="both"/>
        <w:rPr>
          <w:color w:val="000000"/>
        </w:rPr>
      </w:pPr>
      <w:r w:rsidRPr="00BC4D4F">
        <w:rPr>
          <w:color w:val="000000"/>
          <w:sz w:val="28"/>
          <w:szCs w:val="28"/>
        </w:rPr>
        <w:t>У сучасній історіографії музею можна назвати два основних напрями. Перший з них представляє собою традиційні дослідження даного феномену, що концентрують увагу на будь-якій окремій стороні його діяльності (історичний, соціологічний та педагогічний підходи до вивчення музею). До другого напряму відносяться інтегративні підходи, які прагнуть синтезу знань про музей (у рамках цього напряму можна виділити культурологічний підхід, теорію музейної комунікації та музеєзнавство – наукову дисципліну, що узагальнює накопичений досвід практичної музейної роботи)</w:t>
      </w:r>
      <w:r w:rsidR="00105532" w:rsidRPr="00105532">
        <w:rPr>
          <w:color w:val="000000"/>
          <w:sz w:val="28"/>
          <w:szCs w:val="28"/>
        </w:rPr>
        <w:t xml:space="preserve"> </w:t>
      </w:r>
      <w:r w:rsidR="00105532">
        <w:rPr>
          <w:color w:val="000000"/>
          <w:sz w:val="28"/>
          <w:szCs w:val="28"/>
        </w:rPr>
        <w:t>[20</w:t>
      </w:r>
      <w:r w:rsidR="00283880">
        <w:rPr>
          <w:color w:val="000000"/>
          <w:sz w:val="28"/>
          <w:szCs w:val="28"/>
        </w:rPr>
        <w:t>,</w:t>
      </w:r>
      <w:r w:rsidR="00105532">
        <w:rPr>
          <w:color w:val="000000"/>
          <w:sz w:val="28"/>
          <w:szCs w:val="28"/>
        </w:rPr>
        <w:t xml:space="preserve"> с. 27-33]</w:t>
      </w:r>
      <w:r w:rsidR="00283880" w:rsidRPr="00BC4D4F">
        <w:rPr>
          <w:color w:val="000000"/>
          <w:sz w:val="28"/>
          <w:szCs w:val="28"/>
        </w:rPr>
        <w:t>.</w:t>
      </w:r>
      <w:r w:rsidR="00105532">
        <w:rPr>
          <w:color w:val="000000"/>
          <w:sz w:val="28"/>
          <w:szCs w:val="28"/>
        </w:rPr>
        <w:t xml:space="preserve"> </w:t>
      </w:r>
    </w:p>
    <w:p w14:paraId="40AF790D" w14:textId="77777777" w:rsidR="00C71BC8" w:rsidRPr="00BC4D4F" w:rsidRDefault="00C71BC8" w:rsidP="009D012C">
      <w:pPr>
        <w:spacing w:line="360" w:lineRule="auto"/>
        <w:ind w:firstLine="720"/>
        <w:jc w:val="both"/>
        <w:rPr>
          <w:color w:val="000000"/>
        </w:rPr>
      </w:pPr>
    </w:p>
    <w:p w14:paraId="3E18EF38" w14:textId="5D62BAA3" w:rsidR="00BC4D4F" w:rsidRPr="00BC4D4F" w:rsidRDefault="00BC4D4F" w:rsidP="009D012C">
      <w:pPr>
        <w:pStyle w:val="a7"/>
        <w:numPr>
          <w:ilvl w:val="1"/>
          <w:numId w:val="5"/>
        </w:numPr>
        <w:spacing w:line="360" w:lineRule="auto"/>
        <w:jc w:val="both"/>
        <w:rPr>
          <w:color w:val="000000"/>
        </w:rPr>
      </w:pPr>
      <w:r w:rsidRPr="00BC4D4F">
        <w:rPr>
          <w:b/>
          <w:bCs/>
          <w:color w:val="000000"/>
          <w:sz w:val="28"/>
          <w:szCs w:val="28"/>
        </w:rPr>
        <w:t>Особливості семіотичного підходу до дослідження місця та ролі музею в культурі</w:t>
      </w:r>
    </w:p>
    <w:p w14:paraId="2F9EDE86" w14:textId="77777777" w:rsidR="00BC4D4F" w:rsidRPr="00BC4D4F" w:rsidRDefault="00BC4D4F" w:rsidP="009D012C">
      <w:pPr>
        <w:pStyle w:val="a7"/>
        <w:spacing w:line="360" w:lineRule="auto"/>
        <w:ind w:left="1140"/>
        <w:jc w:val="both"/>
        <w:rPr>
          <w:color w:val="000000"/>
        </w:rPr>
      </w:pPr>
    </w:p>
    <w:p w14:paraId="1567436B" w14:textId="0AAD5981" w:rsidR="00105532" w:rsidRPr="00105532" w:rsidRDefault="00BC4D4F" w:rsidP="00105532">
      <w:pPr>
        <w:spacing w:line="360" w:lineRule="auto"/>
        <w:ind w:firstLine="720"/>
        <w:jc w:val="both"/>
        <w:rPr>
          <w:color w:val="000000"/>
          <w:sz w:val="28"/>
          <w:szCs w:val="28"/>
        </w:rPr>
      </w:pPr>
      <w:r w:rsidRPr="00BC4D4F">
        <w:rPr>
          <w:color w:val="000000"/>
          <w:sz w:val="28"/>
          <w:szCs w:val="28"/>
        </w:rPr>
        <w:t xml:space="preserve">Семіотичне вивчення музею є одним із можливих шляхів інтеграції знань про музей. Його основне завдання - вирішити проблему розриву в теоретичних дослідженнях музейного предмета та вивченні суб'єкта, що його пізнає, на основі розгляду семіотичної організації музею. Основи даного підходу було закладено наприкінці 70-80-х роках ХХ ст. У роботах </w:t>
      </w:r>
      <w:r w:rsidR="00105532">
        <w:rPr>
          <w:color w:val="000000"/>
          <w:sz w:val="28"/>
          <w:szCs w:val="28"/>
          <w:lang w:val="uk-UA"/>
        </w:rPr>
        <w:t>Тетяни</w:t>
      </w:r>
      <w:r w:rsidRPr="00BC4D4F">
        <w:rPr>
          <w:color w:val="000000"/>
          <w:sz w:val="28"/>
          <w:szCs w:val="28"/>
        </w:rPr>
        <w:t xml:space="preserve"> Калугін</w:t>
      </w:r>
      <w:r w:rsidR="00105532">
        <w:rPr>
          <w:color w:val="000000"/>
          <w:sz w:val="28"/>
          <w:szCs w:val="28"/>
        </w:rPr>
        <w:t>о</w:t>
      </w:r>
      <w:r w:rsidR="00105532">
        <w:rPr>
          <w:color w:val="000000"/>
          <w:sz w:val="28"/>
          <w:szCs w:val="28"/>
          <w:lang w:val="uk-UA"/>
        </w:rPr>
        <w:t xml:space="preserve">ї </w:t>
      </w:r>
      <w:r w:rsidR="00105532" w:rsidRPr="00105532">
        <w:rPr>
          <w:color w:val="000000"/>
          <w:sz w:val="28"/>
          <w:szCs w:val="28"/>
        </w:rPr>
        <w:t>[9]</w:t>
      </w:r>
      <w:r w:rsidRPr="00BC4D4F">
        <w:rPr>
          <w:color w:val="000000"/>
          <w:sz w:val="28"/>
          <w:szCs w:val="28"/>
        </w:rPr>
        <w:t>, З</w:t>
      </w:r>
      <w:proofErr w:type="spellStart"/>
      <w:r w:rsidR="00105532">
        <w:rPr>
          <w:color w:val="000000"/>
          <w:sz w:val="28"/>
          <w:szCs w:val="28"/>
          <w:lang w:val="uk-UA"/>
        </w:rPr>
        <w:t>инаїди</w:t>
      </w:r>
      <w:proofErr w:type="spellEnd"/>
      <w:r w:rsidRPr="00BC4D4F">
        <w:rPr>
          <w:color w:val="000000"/>
          <w:sz w:val="28"/>
          <w:szCs w:val="28"/>
        </w:rPr>
        <w:t xml:space="preserve"> </w:t>
      </w:r>
      <w:proofErr w:type="spellStart"/>
      <w:r w:rsidRPr="00BC4D4F">
        <w:rPr>
          <w:color w:val="000000"/>
          <w:sz w:val="28"/>
          <w:szCs w:val="28"/>
        </w:rPr>
        <w:t>Бонамі</w:t>
      </w:r>
      <w:proofErr w:type="spellEnd"/>
      <w:r w:rsidR="00105532">
        <w:rPr>
          <w:color w:val="000000"/>
          <w:sz w:val="28"/>
          <w:szCs w:val="28"/>
          <w:lang w:val="uk-UA"/>
        </w:rPr>
        <w:t xml:space="preserve"> </w:t>
      </w:r>
      <w:r w:rsidR="00105532" w:rsidRPr="00105532">
        <w:rPr>
          <w:color w:val="000000"/>
          <w:sz w:val="28"/>
          <w:szCs w:val="28"/>
        </w:rPr>
        <w:t>[4]</w:t>
      </w:r>
      <w:r w:rsidRPr="00BC4D4F">
        <w:rPr>
          <w:color w:val="000000"/>
          <w:sz w:val="28"/>
          <w:szCs w:val="28"/>
        </w:rPr>
        <w:t xml:space="preserve">, Н.А. </w:t>
      </w:r>
      <w:proofErr w:type="spellStart"/>
      <w:r w:rsidRPr="00BC4D4F">
        <w:rPr>
          <w:color w:val="000000"/>
          <w:sz w:val="28"/>
          <w:szCs w:val="28"/>
        </w:rPr>
        <w:t>Нікишин</w:t>
      </w:r>
      <w:proofErr w:type="spellEnd"/>
      <w:r w:rsidR="00105532">
        <w:rPr>
          <w:color w:val="000000"/>
          <w:sz w:val="28"/>
          <w:szCs w:val="28"/>
          <w:lang w:val="uk-UA"/>
        </w:rPr>
        <w:t xml:space="preserve">а </w:t>
      </w:r>
      <w:r w:rsidR="00105532" w:rsidRPr="00105532">
        <w:rPr>
          <w:color w:val="000000"/>
          <w:sz w:val="28"/>
          <w:szCs w:val="28"/>
        </w:rPr>
        <w:t>[18]</w:t>
      </w:r>
      <w:r w:rsidR="00105532">
        <w:rPr>
          <w:color w:val="000000"/>
          <w:sz w:val="28"/>
          <w:szCs w:val="28"/>
          <w:lang w:val="uk-UA"/>
        </w:rPr>
        <w:t xml:space="preserve"> </w:t>
      </w:r>
      <w:proofErr w:type="spellStart"/>
      <w:r w:rsidRPr="00BC4D4F">
        <w:rPr>
          <w:color w:val="000000"/>
          <w:sz w:val="28"/>
          <w:szCs w:val="28"/>
        </w:rPr>
        <w:t>простежується</w:t>
      </w:r>
      <w:proofErr w:type="spellEnd"/>
      <w:r w:rsidRPr="00BC4D4F">
        <w:rPr>
          <w:color w:val="000000"/>
          <w:sz w:val="28"/>
          <w:szCs w:val="28"/>
        </w:rPr>
        <w:t xml:space="preserve"> </w:t>
      </w:r>
      <w:proofErr w:type="spellStart"/>
      <w:r w:rsidRPr="00BC4D4F">
        <w:rPr>
          <w:color w:val="000000"/>
          <w:sz w:val="28"/>
          <w:szCs w:val="28"/>
        </w:rPr>
        <w:t>інтерес</w:t>
      </w:r>
      <w:proofErr w:type="spellEnd"/>
      <w:r w:rsidRPr="00BC4D4F">
        <w:rPr>
          <w:color w:val="000000"/>
          <w:sz w:val="28"/>
          <w:szCs w:val="28"/>
        </w:rPr>
        <w:t xml:space="preserve"> до </w:t>
      </w:r>
      <w:proofErr w:type="spellStart"/>
      <w:r w:rsidRPr="00BC4D4F">
        <w:rPr>
          <w:color w:val="000000"/>
          <w:sz w:val="28"/>
          <w:szCs w:val="28"/>
        </w:rPr>
        <w:t>вивчення</w:t>
      </w:r>
      <w:proofErr w:type="spellEnd"/>
      <w:r w:rsidRPr="00BC4D4F">
        <w:rPr>
          <w:color w:val="000000"/>
          <w:sz w:val="28"/>
          <w:szCs w:val="28"/>
        </w:rPr>
        <w:t xml:space="preserve"> знакового простору музею, але </w:t>
      </w:r>
      <w:proofErr w:type="spellStart"/>
      <w:r w:rsidRPr="00BC4D4F">
        <w:rPr>
          <w:color w:val="000000"/>
          <w:sz w:val="28"/>
          <w:szCs w:val="28"/>
        </w:rPr>
        <w:t>цілісного</w:t>
      </w:r>
      <w:proofErr w:type="spellEnd"/>
      <w:r w:rsidRPr="00BC4D4F">
        <w:rPr>
          <w:color w:val="000000"/>
          <w:sz w:val="28"/>
          <w:szCs w:val="28"/>
        </w:rPr>
        <w:t xml:space="preserve"> </w:t>
      </w:r>
      <w:proofErr w:type="spellStart"/>
      <w:r w:rsidRPr="00BC4D4F">
        <w:rPr>
          <w:color w:val="000000"/>
          <w:sz w:val="28"/>
          <w:szCs w:val="28"/>
        </w:rPr>
        <w:t>аналізу</w:t>
      </w:r>
      <w:proofErr w:type="spellEnd"/>
      <w:r w:rsidRPr="00BC4D4F">
        <w:rPr>
          <w:color w:val="000000"/>
          <w:sz w:val="28"/>
          <w:szCs w:val="28"/>
        </w:rPr>
        <w:t xml:space="preserve"> музею як </w:t>
      </w:r>
      <w:proofErr w:type="spellStart"/>
      <w:r w:rsidRPr="00BC4D4F">
        <w:rPr>
          <w:color w:val="000000"/>
          <w:sz w:val="28"/>
          <w:szCs w:val="28"/>
        </w:rPr>
        <w:t>семіотичного</w:t>
      </w:r>
      <w:proofErr w:type="spellEnd"/>
      <w:r w:rsidRPr="00BC4D4F">
        <w:rPr>
          <w:color w:val="000000"/>
          <w:sz w:val="28"/>
          <w:szCs w:val="28"/>
        </w:rPr>
        <w:t xml:space="preserve"> феномену у них не представлено. Довгий час інтерес фахівців приваблювали окремі елементи семіотичної системи музею</w:t>
      </w:r>
      <w:r w:rsidR="00105532">
        <w:rPr>
          <w:color w:val="000000"/>
          <w:sz w:val="28"/>
          <w:szCs w:val="28"/>
          <w:lang w:val="uk-UA"/>
        </w:rPr>
        <w:t xml:space="preserve">. Яскраво це розкривається в </w:t>
      </w:r>
      <w:r w:rsidRPr="00BC4D4F">
        <w:rPr>
          <w:color w:val="000000"/>
          <w:sz w:val="28"/>
          <w:szCs w:val="28"/>
        </w:rPr>
        <w:t>дослідження</w:t>
      </w:r>
      <w:r w:rsidR="00105532">
        <w:rPr>
          <w:color w:val="000000"/>
          <w:sz w:val="28"/>
          <w:szCs w:val="28"/>
          <w:lang w:val="uk-UA"/>
        </w:rPr>
        <w:t>х</w:t>
      </w:r>
      <w:r w:rsidRPr="00BC4D4F">
        <w:rPr>
          <w:color w:val="000000"/>
          <w:sz w:val="28"/>
          <w:szCs w:val="28"/>
        </w:rPr>
        <w:t xml:space="preserve"> музейної експозиції </w:t>
      </w:r>
      <w:r w:rsidRPr="00105532">
        <w:rPr>
          <w:color w:val="000000"/>
          <w:sz w:val="28"/>
          <w:szCs w:val="28"/>
        </w:rPr>
        <w:t>О.Ю. Волькович</w:t>
      </w:r>
      <w:r w:rsidR="00105532" w:rsidRPr="00105532">
        <w:rPr>
          <w:color w:val="000000"/>
          <w:sz w:val="28"/>
          <w:szCs w:val="28"/>
        </w:rPr>
        <w:t xml:space="preserve"> [5,6]</w:t>
      </w:r>
      <w:r w:rsidR="00105532" w:rsidRPr="00105532">
        <w:rPr>
          <w:color w:val="000000"/>
          <w:sz w:val="28"/>
          <w:szCs w:val="28"/>
          <w:lang w:val="uk-UA"/>
        </w:rPr>
        <w:t xml:space="preserve"> та </w:t>
      </w:r>
      <w:r w:rsidRPr="00105532">
        <w:rPr>
          <w:color w:val="000000"/>
          <w:sz w:val="28"/>
          <w:szCs w:val="28"/>
        </w:rPr>
        <w:t>М.М. Чеснокової</w:t>
      </w:r>
      <w:r w:rsidR="00105532" w:rsidRPr="00105532">
        <w:rPr>
          <w:color w:val="000000"/>
          <w:sz w:val="28"/>
          <w:szCs w:val="28"/>
        </w:rPr>
        <w:t xml:space="preserve"> [25]</w:t>
      </w:r>
      <w:r w:rsidRPr="00BC4D4F">
        <w:rPr>
          <w:color w:val="000000"/>
          <w:sz w:val="28"/>
          <w:szCs w:val="28"/>
        </w:rPr>
        <w:t>.</w:t>
      </w:r>
      <w:r w:rsidR="00105532">
        <w:rPr>
          <w:color w:val="000000"/>
          <w:sz w:val="28"/>
          <w:szCs w:val="28"/>
          <w:lang w:val="uk-UA"/>
        </w:rPr>
        <w:t xml:space="preserve"> </w:t>
      </w:r>
      <w:proofErr w:type="spellStart"/>
      <w:r w:rsidR="00105532">
        <w:rPr>
          <w:color w:val="000000"/>
          <w:sz w:val="28"/>
          <w:szCs w:val="28"/>
          <w:lang w:val="uk-UA"/>
        </w:rPr>
        <w:t>Чеснокова</w:t>
      </w:r>
      <w:proofErr w:type="spellEnd"/>
      <w:r w:rsidR="00105532" w:rsidRPr="00105532">
        <w:rPr>
          <w:color w:val="000000"/>
          <w:sz w:val="28"/>
          <w:szCs w:val="28"/>
        </w:rPr>
        <w:t xml:space="preserve"> </w:t>
      </w:r>
      <w:proofErr w:type="spellStart"/>
      <w:r w:rsidR="00105532" w:rsidRPr="00105532">
        <w:rPr>
          <w:color w:val="000000"/>
          <w:sz w:val="28"/>
          <w:szCs w:val="28"/>
        </w:rPr>
        <w:t>запропонувала</w:t>
      </w:r>
      <w:proofErr w:type="spellEnd"/>
      <w:r w:rsidR="00105532" w:rsidRPr="00105532">
        <w:rPr>
          <w:color w:val="000000"/>
          <w:sz w:val="28"/>
          <w:szCs w:val="28"/>
        </w:rPr>
        <w:t xml:space="preserve"> </w:t>
      </w:r>
      <w:proofErr w:type="spellStart"/>
      <w:r w:rsidR="00105532" w:rsidRPr="00105532">
        <w:rPr>
          <w:color w:val="000000"/>
          <w:sz w:val="28"/>
          <w:szCs w:val="28"/>
        </w:rPr>
        <w:t>класифікацію</w:t>
      </w:r>
      <w:proofErr w:type="spellEnd"/>
      <w:r w:rsidR="00105532" w:rsidRPr="00105532">
        <w:rPr>
          <w:color w:val="000000"/>
          <w:sz w:val="28"/>
          <w:szCs w:val="28"/>
        </w:rPr>
        <w:t xml:space="preserve"> </w:t>
      </w:r>
      <w:proofErr w:type="spellStart"/>
      <w:r w:rsidR="00105532" w:rsidRPr="00105532">
        <w:rPr>
          <w:color w:val="000000"/>
          <w:sz w:val="28"/>
          <w:szCs w:val="28"/>
        </w:rPr>
        <w:t>музейних</w:t>
      </w:r>
      <w:proofErr w:type="spellEnd"/>
      <w:r w:rsidR="00105532" w:rsidRPr="00105532">
        <w:rPr>
          <w:color w:val="000000"/>
          <w:sz w:val="28"/>
          <w:szCs w:val="28"/>
        </w:rPr>
        <w:t xml:space="preserve"> </w:t>
      </w:r>
      <w:proofErr w:type="spellStart"/>
      <w:r w:rsidR="00105532" w:rsidRPr="00105532">
        <w:rPr>
          <w:color w:val="000000"/>
          <w:sz w:val="28"/>
          <w:szCs w:val="28"/>
        </w:rPr>
        <w:t>експозиціи</w:t>
      </w:r>
      <w:proofErr w:type="spellEnd"/>
      <w:r w:rsidR="00105532" w:rsidRPr="00105532">
        <w:rPr>
          <w:color w:val="000000"/>
          <w:sz w:val="28"/>
          <w:szCs w:val="28"/>
        </w:rPr>
        <w:t xml:space="preserve">̆ на </w:t>
      </w:r>
      <w:proofErr w:type="spellStart"/>
      <w:r w:rsidR="00105532" w:rsidRPr="00105532">
        <w:rPr>
          <w:color w:val="000000"/>
          <w:sz w:val="28"/>
          <w:szCs w:val="28"/>
        </w:rPr>
        <w:t>основі</w:t>
      </w:r>
      <w:proofErr w:type="spellEnd"/>
      <w:r w:rsidR="00105532" w:rsidRPr="00105532">
        <w:rPr>
          <w:color w:val="000000"/>
          <w:sz w:val="28"/>
          <w:szCs w:val="28"/>
        </w:rPr>
        <w:t xml:space="preserve"> типу </w:t>
      </w:r>
      <w:proofErr w:type="spellStart"/>
      <w:r w:rsidR="00105532" w:rsidRPr="00105532">
        <w:rPr>
          <w:color w:val="000000"/>
          <w:sz w:val="28"/>
          <w:szCs w:val="28"/>
        </w:rPr>
        <w:t>відношення</w:t>
      </w:r>
      <w:proofErr w:type="spellEnd"/>
      <w:r w:rsidR="00105532" w:rsidRPr="00105532">
        <w:rPr>
          <w:color w:val="000000"/>
          <w:sz w:val="28"/>
          <w:szCs w:val="28"/>
        </w:rPr>
        <w:t xml:space="preserve"> </w:t>
      </w:r>
      <w:proofErr w:type="spellStart"/>
      <w:r w:rsidR="00105532" w:rsidRPr="00105532">
        <w:rPr>
          <w:color w:val="000000"/>
          <w:sz w:val="28"/>
          <w:szCs w:val="28"/>
        </w:rPr>
        <w:t>між</w:t>
      </w:r>
      <w:proofErr w:type="spellEnd"/>
      <w:r w:rsidR="00105532" w:rsidRPr="00105532">
        <w:rPr>
          <w:color w:val="000000"/>
          <w:sz w:val="28"/>
          <w:szCs w:val="28"/>
        </w:rPr>
        <w:t xml:space="preserve"> </w:t>
      </w:r>
      <w:proofErr w:type="spellStart"/>
      <w:r w:rsidR="00105532" w:rsidRPr="00105532">
        <w:rPr>
          <w:color w:val="000000"/>
          <w:sz w:val="28"/>
          <w:szCs w:val="28"/>
        </w:rPr>
        <w:t>означеним</w:t>
      </w:r>
      <w:proofErr w:type="spellEnd"/>
      <w:r w:rsidR="00105532" w:rsidRPr="00105532">
        <w:rPr>
          <w:color w:val="000000"/>
          <w:sz w:val="28"/>
          <w:szCs w:val="28"/>
        </w:rPr>
        <w:t xml:space="preserve"> і </w:t>
      </w:r>
      <w:proofErr w:type="spellStart"/>
      <w:r w:rsidR="00105532" w:rsidRPr="00105532">
        <w:rPr>
          <w:color w:val="000000"/>
          <w:sz w:val="28"/>
          <w:szCs w:val="28"/>
        </w:rPr>
        <w:t>означаючим</w:t>
      </w:r>
      <w:proofErr w:type="spellEnd"/>
      <w:r w:rsidR="00105532" w:rsidRPr="00105532">
        <w:rPr>
          <w:color w:val="000000"/>
          <w:sz w:val="28"/>
          <w:szCs w:val="28"/>
        </w:rPr>
        <w:t xml:space="preserve"> у </w:t>
      </w:r>
      <w:proofErr w:type="spellStart"/>
      <w:r w:rsidR="00105532" w:rsidRPr="00105532">
        <w:rPr>
          <w:color w:val="000000"/>
          <w:sz w:val="28"/>
          <w:szCs w:val="28"/>
        </w:rPr>
        <w:t>структурі</w:t>
      </w:r>
      <w:proofErr w:type="spellEnd"/>
      <w:r w:rsidR="00105532" w:rsidRPr="00105532">
        <w:rPr>
          <w:color w:val="000000"/>
          <w:sz w:val="28"/>
          <w:szCs w:val="28"/>
        </w:rPr>
        <w:t xml:space="preserve"> </w:t>
      </w:r>
      <w:proofErr w:type="spellStart"/>
      <w:r w:rsidR="00105532" w:rsidRPr="00105532">
        <w:rPr>
          <w:color w:val="000000"/>
          <w:sz w:val="28"/>
          <w:szCs w:val="28"/>
        </w:rPr>
        <w:t>експоната</w:t>
      </w:r>
      <w:proofErr w:type="spellEnd"/>
      <w:r w:rsidR="00105532" w:rsidRPr="00105532">
        <w:rPr>
          <w:color w:val="000000"/>
          <w:sz w:val="28"/>
          <w:szCs w:val="28"/>
        </w:rPr>
        <w:t xml:space="preserve"> як знака [25</w:t>
      </w:r>
      <w:r w:rsidR="00283880">
        <w:rPr>
          <w:color w:val="000000"/>
          <w:sz w:val="28"/>
          <w:szCs w:val="28"/>
          <w:lang w:val="uk-UA"/>
        </w:rPr>
        <w:t>,</w:t>
      </w:r>
      <w:r w:rsidR="00105532" w:rsidRPr="00105532">
        <w:rPr>
          <w:color w:val="000000"/>
          <w:sz w:val="28"/>
          <w:szCs w:val="28"/>
        </w:rPr>
        <w:t xml:space="preserve"> с.6]. У такому разі експонат набуває значення лише в знаковій системі, роль якої відіграє експозиція загалом. </w:t>
      </w:r>
    </w:p>
    <w:p w14:paraId="3F74FD28" w14:textId="77777777" w:rsidR="00105532" w:rsidRPr="00105532" w:rsidRDefault="00105532" w:rsidP="00105532">
      <w:pPr>
        <w:spacing w:line="360" w:lineRule="auto"/>
        <w:ind w:firstLine="720"/>
        <w:jc w:val="both"/>
        <w:rPr>
          <w:color w:val="000000"/>
          <w:sz w:val="28"/>
          <w:szCs w:val="28"/>
        </w:rPr>
      </w:pPr>
    </w:p>
    <w:p w14:paraId="55078E81" w14:textId="785C9239" w:rsidR="00105532" w:rsidRPr="00105532" w:rsidRDefault="00BC4D4F" w:rsidP="00105532">
      <w:pPr>
        <w:spacing w:line="360" w:lineRule="auto"/>
        <w:ind w:firstLine="720"/>
        <w:jc w:val="both"/>
        <w:rPr>
          <w:color w:val="000000"/>
          <w:sz w:val="28"/>
          <w:szCs w:val="28"/>
          <w:lang w:val="uk-UA"/>
        </w:rPr>
      </w:pPr>
      <w:r w:rsidRPr="00105532">
        <w:rPr>
          <w:color w:val="000000"/>
          <w:sz w:val="28"/>
          <w:szCs w:val="28"/>
        </w:rPr>
        <w:t>Вивчення музею як семіотичного феномену будується на основі семіотики</w:t>
      </w:r>
      <w:r w:rsidRPr="00BC4D4F">
        <w:rPr>
          <w:color w:val="000000"/>
          <w:sz w:val="28"/>
          <w:szCs w:val="28"/>
        </w:rPr>
        <w:t xml:space="preserve">. </w:t>
      </w:r>
      <w:r w:rsidR="00105532" w:rsidRPr="00105532">
        <w:rPr>
          <w:color w:val="000000"/>
          <w:sz w:val="28"/>
          <w:szCs w:val="28"/>
          <w:lang w:val="uk-UA"/>
        </w:rPr>
        <w:t>Словник філософських термінів</w:t>
      </w:r>
      <w:r w:rsidR="00105532">
        <w:rPr>
          <w:color w:val="000000"/>
          <w:sz w:val="28"/>
          <w:szCs w:val="28"/>
          <w:lang w:val="uk-UA"/>
        </w:rPr>
        <w:t xml:space="preserve"> надає цій науці таку дефініцію: семіотика</w:t>
      </w:r>
      <w:r w:rsidR="00105532" w:rsidRPr="00105532">
        <w:rPr>
          <w:color w:val="000000"/>
          <w:sz w:val="28"/>
          <w:szCs w:val="28"/>
        </w:rPr>
        <w:t xml:space="preserve"> (грец. semeion − знак) − наука, яка досліджує властивості знаків та знакових систем, способи передання інформації у суспільстві, природі та людині. В основі </w:t>
      </w:r>
      <w:r w:rsidR="00105532">
        <w:rPr>
          <w:color w:val="000000"/>
          <w:sz w:val="28"/>
          <w:szCs w:val="28"/>
          <w:lang w:val="uk-UA"/>
        </w:rPr>
        <w:t>семіотики</w:t>
      </w:r>
      <w:r w:rsidR="00105532" w:rsidRPr="00105532">
        <w:rPr>
          <w:color w:val="000000"/>
          <w:sz w:val="28"/>
          <w:szCs w:val="28"/>
        </w:rPr>
        <w:t xml:space="preserve"> є поняття знаку як мінімальної одиниці знакової системи або мови, що є джерелом та передавачем інформації. </w:t>
      </w:r>
      <w:proofErr w:type="spellStart"/>
      <w:r w:rsidR="00105532" w:rsidRPr="00105532">
        <w:rPr>
          <w:color w:val="000000"/>
          <w:sz w:val="28"/>
          <w:szCs w:val="28"/>
        </w:rPr>
        <w:t>Принципи</w:t>
      </w:r>
      <w:proofErr w:type="spellEnd"/>
      <w:r w:rsidR="00105532" w:rsidRPr="00105532">
        <w:rPr>
          <w:color w:val="000000"/>
          <w:sz w:val="28"/>
          <w:szCs w:val="28"/>
        </w:rPr>
        <w:t xml:space="preserve"> </w:t>
      </w:r>
      <w:r w:rsidR="00105532">
        <w:rPr>
          <w:color w:val="000000"/>
          <w:sz w:val="28"/>
          <w:szCs w:val="28"/>
          <w:lang w:val="uk-UA"/>
        </w:rPr>
        <w:t>семіотики</w:t>
      </w:r>
      <w:r w:rsidR="00105532" w:rsidRPr="00105532">
        <w:rPr>
          <w:color w:val="000000"/>
          <w:sz w:val="28"/>
          <w:szCs w:val="28"/>
        </w:rPr>
        <w:t xml:space="preserve"> </w:t>
      </w:r>
      <w:proofErr w:type="spellStart"/>
      <w:r w:rsidR="00105532" w:rsidRPr="00105532">
        <w:rPr>
          <w:color w:val="000000"/>
          <w:sz w:val="28"/>
          <w:szCs w:val="28"/>
        </w:rPr>
        <w:t>були</w:t>
      </w:r>
      <w:proofErr w:type="spellEnd"/>
      <w:r w:rsidR="00105532" w:rsidRPr="00105532">
        <w:rPr>
          <w:color w:val="000000"/>
          <w:sz w:val="28"/>
          <w:szCs w:val="28"/>
        </w:rPr>
        <w:t xml:space="preserve"> </w:t>
      </w:r>
      <w:proofErr w:type="spellStart"/>
      <w:r w:rsidR="00105532" w:rsidRPr="00105532">
        <w:rPr>
          <w:color w:val="000000"/>
          <w:sz w:val="28"/>
          <w:szCs w:val="28"/>
        </w:rPr>
        <w:t>сформульовані</w:t>
      </w:r>
      <w:proofErr w:type="spellEnd"/>
      <w:r w:rsidR="00105532" w:rsidRPr="00105532">
        <w:rPr>
          <w:color w:val="000000"/>
          <w:sz w:val="28"/>
          <w:szCs w:val="28"/>
        </w:rPr>
        <w:t xml:space="preserve"> </w:t>
      </w:r>
      <w:proofErr w:type="spellStart"/>
      <w:r w:rsidR="00105532" w:rsidRPr="00105532">
        <w:rPr>
          <w:color w:val="000000"/>
          <w:sz w:val="28"/>
          <w:szCs w:val="28"/>
        </w:rPr>
        <w:t>американським</w:t>
      </w:r>
      <w:proofErr w:type="spellEnd"/>
      <w:r w:rsidR="00105532" w:rsidRPr="00105532">
        <w:rPr>
          <w:color w:val="000000"/>
          <w:sz w:val="28"/>
          <w:szCs w:val="28"/>
        </w:rPr>
        <w:t xml:space="preserve"> </w:t>
      </w:r>
      <w:proofErr w:type="spellStart"/>
      <w:r w:rsidR="00105532" w:rsidRPr="00105532">
        <w:rPr>
          <w:color w:val="000000"/>
          <w:sz w:val="28"/>
          <w:szCs w:val="28"/>
        </w:rPr>
        <w:t>філософом</w:t>
      </w:r>
      <w:proofErr w:type="spellEnd"/>
      <w:r w:rsidR="00105532" w:rsidRPr="00105532">
        <w:rPr>
          <w:color w:val="000000"/>
          <w:sz w:val="28"/>
          <w:szCs w:val="28"/>
        </w:rPr>
        <w:t xml:space="preserve"> Ч</w:t>
      </w:r>
      <w:proofErr w:type="spellStart"/>
      <w:r w:rsidR="00105532">
        <w:rPr>
          <w:color w:val="000000"/>
          <w:sz w:val="28"/>
          <w:szCs w:val="28"/>
          <w:lang w:val="uk-UA"/>
        </w:rPr>
        <w:t>арльзом</w:t>
      </w:r>
      <w:proofErr w:type="spellEnd"/>
      <w:r w:rsidR="00105532">
        <w:rPr>
          <w:color w:val="000000"/>
          <w:sz w:val="28"/>
          <w:szCs w:val="28"/>
          <w:lang w:val="uk-UA"/>
        </w:rPr>
        <w:t xml:space="preserve"> </w:t>
      </w:r>
      <w:proofErr w:type="spellStart"/>
      <w:r w:rsidR="00105532">
        <w:rPr>
          <w:color w:val="000000"/>
          <w:sz w:val="28"/>
          <w:szCs w:val="28"/>
          <w:lang w:val="uk-UA"/>
        </w:rPr>
        <w:t>Сандерсом</w:t>
      </w:r>
      <w:proofErr w:type="spellEnd"/>
      <w:r w:rsidR="00105532" w:rsidRPr="00105532">
        <w:rPr>
          <w:color w:val="000000"/>
          <w:sz w:val="28"/>
          <w:szCs w:val="28"/>
        </w:rPr>
        <w:t xml:space="preserve"> </w:t>
      </w:r>
      <w:proofErr w:type="spellStart"/>
      <w:r w:rsidR="00105532" w:rsidRPr="00105532">
        <w:rPr>
          <w:color w:val="000000"/>
          <w:sz w:val="28"/>
          <w:szCs w:val="28"/>
        </w:rPr>
        <w:t>Пірсом</w:t>
      </w:r>
      <w:proofErr w:type="spellEnd"/>
      <w:r w:rsidR="00105532">
        <w:rPr>
          <w:color w:val="000000"/>
          <w:sz w:val="28"/>
          <w:szCs w:val="28"/>
          <w:lang w:val="uk-UA"/>
        </w:rPr>
        <w:t xml:space="preserve"> (1839-1914)</w:t>
      </w:r>
      <w:r w:rsidR="00105532" w:rsidRPr="00105532">
        <w:rPr>
          <w:color w:val="000000"/>
          <w:sz w:val="28"/>
          <w:szCs w:val="28"/>
        </w:rPr>
        <w:t xml:space="preserve">. У ХХ </w:t>
      </w:r>
      <w:r w:rsidR="00105532">
        <w:rPr>
          <w:color w:val="000000"/>
          <w:sz w:val="28"/>
          <w:szCs w:val="28"/>
          <w:lang w:val="uk-UA"/>
        </w:rPr>
        <w:t>сторіччі</w:t>
      </w:r>
      <w:r w:rsidR="00105532" w:rsidRPr="00105532">
        <w:rPr>
          <w:color w:val="000000"/>
          <w:sz w:val="28"/>
          <w:szCs w:val="28"/>
        </w:rPr>
        <w:t xml:space="preserve"> вона набула лінгвістичного спрямування під впливом засновника структурної лінгвістики </w:t>
      </w:r>
      <w:r w:rsidR="00283880">
        <w:rPr>
          <w:color w:val="000000"/>
          <w:sz w:val="28"/>
          <w:szCs w:val="28"/>
          <w:lang w:val="uk-UA"/>
        </w:rPr>
        <w:t>Фердинанда</w:t>
      </w:r>
      <w:r w:rsidR="00105532" w:rsidRPr="00105532">
        <w:rPr>
          <w:color w:val="000000"/>
          <w:sz w:val="28"/>
          <w:szCs w:val="28"/>
        </w:rPr>
        <w:t xml:space="preserve"> де Соссюра (1857–1913), а також філософське − під впливом ідей американського філософа </w:t>
      </w:r>
      <w:r w:rsidR="00283880">
        <w:rPr>
          <w:color w:val="000000"/>
          <w:sz w:val="28"/>
          <w:szCs w:val="28"/>
          <w:lang w:val="uk-UA"/>
        </w:rPr>
        <w:t>Чарльза</w:t>
      </w:r>
      <w:r w:rsidR="00105532" w:rsidRPr="00105532">
        <w:rPr>
          <w:color w:val="000000"/>
          <w:sz w:val="28"/>
          <w:szCs w:val="28"/>
        </w:rPr>
        <w:t xml:space="preserve"> Морріса (1901–1979) («Основи теорії знаків», 1938), який виокремив три розділи </w:t>
      </w:r>
      <w:r w:rsidR="00105532">
        <w:rPr>
          <w:color w:val="000000"/>
          <w:sz w:val="28"/>
          <w:szCs w:val="28"/>
          <w:lang w:val="uk-UA"/>
        </w:rPr>
        <w:t>семіотики</w:t>
      </w:r>
      <w:r w:rsidR="00105532" w:rsidRPr="00105532">
        <w:rPr>
          <w:color w:val="000000"/>
          <w:sz w:val="28"/>
          <w:szCs w:val="28"/>
        </w:rPr>
        <w:t xml:space="preserve"> − синтактику (синтаксис), що вивчає співвідношення знаків між собою, семантику, що вивчає відношення між знаком та його смислом, і прагматику, що вивчає відношення знаків </w:t>
      </w:r>
      <w:proofErr w:type="spellStart"/>
      <w:r w:rsidR="00105532" w:rsidRPr="00105532">
        <w:rPr>
          <w:color w:val="000000"/>
          <w:sz w:val="28"/>
          <w:szCs w:val="28"/>
        </w:rPr>
        <w:t>із</w:t>
      </w:r>
      <w:proofErr w:type="spellEnd"/>
      <w:r w:rsidR="00105532" w:rsidRPr="00105532">
        <w:rPr>
          <w:color w:val="000000"/>
          <w:sz w:val="28"/>
          <w:szCs w:val="28"/>
        </w:rPr>
        <w:t xml:space="preserve"> </w:t>
      </w:r>
      <w:proofErr w:type="spellStart"/>
      <w:r w:rsidR="00105532" w:rsidRPr="00105532">
        <w:rPr>
          <w:color w:val="000000"/>
          <w:sz w:val="28"/>
          <w:szCs w:val="28"/>
        </w:rPr>
        <w:t>суб’єктами</w:t>
      </w:r>
      <w:proofErr w:type="spellEnd"/>
      <w:r w:rsidR="00105532" w:rsidRPr="00105532">
        <w:rPr>
          <w:color w:val="000000"/>
          <w:sz w:val="28"/>
          <w:szCs w:val="28"/>
        </w:rPr>
        <w:t xml:space="preserve"> </w:t>
      </w:r>
      <w:proofErr w:type="spellStart"/>
      <w:r w:rsidR="00105532" w:rsidRPr="00105532">
        <w:rPr>
          <w:color w:val="000000"/>
          <w:sz w:val="28"/>
          <w:szCs w:val="28"/>
        </w:rPr>
        <w:t>знаковоі</w:t>
      </w:r>
      <w:proofErr w:type="spellEnd"/>
      <w:r w:rsidR="00105532" w:rsidRPr="00105532">
        <w:rPr>
          <w:color w:val="000000"/>
          <w:sz w:val="28"/>
          <w:szCs w:val="28"/>
        </w:rPr>
        <w:t xml:space="preserve">̈ </w:t>
      </w:r>
      <w:proofErr w:type="spellStart"/>
      <w:r w:rsidR="00105532" w:rsidRPr="00105532">
        <w:rPr>
          <w:color w:val="000000"/>
          <w:sz w:val="28"/>
          <w:szCs w:val="28"/>
        </w:rPr>
        <w:t>діяльності</w:t>
      </w:r>
      <w:proofErr w:type="spellEnd"/>
      <w:r w:rsidR="00105532" w:rsidRPr="00105532">
        <w:rPr>
          <w:color w:val="000000"/>
          <w:sz w:val="28"/>
          <w:szCs w:val="28"/>
        </w:rPr>
        <w:t xml:space="preserve"> та контекстом </w:t>
      </w:r>
      <w:proofErr w:type="spellStart"/>
      <w:r w:rsidR="00105532" w:rsidRPr="00105532">
        <w:rPr>
          <w:color w:val="000000"/>
          <w:sz w:val="28"/>
          <w:szCs w:val="28"/>
        </w:rPr>
        <w:t>знаковоі</w:t>
      </w:r>
      <w:proofErr w:type="spellEnd"/>
      <w:r w:rsidR="00105532" w:rsidRPr="00105532">
        <w:rPr>
          <w:color w:val="000000"/>
          <w:sz w:val="28"/>
          <w:szCs w:val="28"/>
        </w:rPr>
        <w:t xml:space="preserve">̈ </w:t>
      </w:r>
      <w:proofErr w:type="spellStart"/>
      <w:r w:rsidR="00105532" w:rsidRPr="00105532">
        <w:rPr>
          <w:color w:val="000000"/>
          <w:sz w:val="28"/>
          <w:szCs w:val="28"/>
        </w:rPr>
        <w:t>деяльності</w:t>
      </w:r>
      <w:proofErr w:type="spellEnd"/>
      <w:r w:rsidR="00105532" w:rsidRPr="00105532">
        <w:rPr>
          <w:color w:val="000000"/>
          <w:sz w:val="28"/>
          <w:szCs w:val="28"/>
        </w:rPr>
        <w:t xml:space="preserve"> </w:t>
      </w:r>
      <w:r w:rsidR="00105532" w:rsidRPr="00675925">
        <w:rPr>
          <w:color w:val="000000"/>
          <w:sz w:val="28"/>
          <w:szCs w:val="28"/>
        </w:rPr>
        <w:t>[</w:t>
      </w:r>
      <w:r w:rsidR="00105532">
        <w:rPr>
          <w:color w:val="000000"/>
          <w:sz w:val="28"/>
          <w:szCs w:val="28"/>
          <w:lang w:val="uk-UA"/>
        </w:rPr>
        <w:t>3</w:t>
      </w:r>
      <w:r w:rsidR="00283880">
        <w:rPr>
          <w:color w:val="000000"/>
          <w:sz w:val="28"/>
          <w:szCs w:val="28"/>
          <w:lang w:val="uk-UA"/>
        </w:rPr>
        <w:t>,</w:t>
      </w:r>
      <w:r w:rsidR="00105532">
        <w:rPr>
          <w:color w:val="000000"/>
          <w:sz w:val="28"/>
          <w:szCs w:val="28"/>
          <w:lang w:val="uk-UA"/>
        </w:rPr>
        <w:t xml:space="preserve"> с.202</w:t>
      </w:r>
      <w:r w:rsidR="00105532" w:rsidRPr="00675925">
        <w:rPr>
          <w:color w:val="000000"/>
          <w:sz w:val="28"/>
          <w:szCs w:val="28"/>
        </w:rPr>
        <w:t>]</w:t>
      </w:r>
      <w:r w:rsidR="00283880" w:rsidRPr="00105532">
        <w:rPr>
          <w:color w:val="000000"/>
          <w:sz w:val="28"/>
          <w:szCs w:val="28"/>
        </w:rPr>
        <w:t>.</w:t>
      </w:r>
    </w:p>
    <w:p w14:paraId="1D69C843" w14:textId="6B451CF9" w:rsidR="00BC4D4F" w:rsidRPr="00675925" w:rsidRDefault="00BC4D4F" w:rsidP="009D012C">
      <w:pPr>
        <w:spacing w:line="360" w:lineRule="auto"/>
        <w:ind w:firstLine="720"/>
        <w:jc w:val="both"/>
        <w:rPr>
          <w:color w:val="000000"/>
          <w:sz w:val="28"/>
          <w:szCs w:val="28"/>
          <w:lang w:val="uk-UA"/>
        </w:rPr>
      </w:pPr>
      <w:r w:rsidRPr="00675925">
        <w:rPr>
          <w:color w:val="000000"/>
          <w:sz w:val="28"/>
          <w:szCs w:val="28"/>
          <w:lang w:val="uk-UA"/>
        </w:rPr>
        <w:t>Американ</w:t>
      </w:r>
      <w:r w:rsidR="00105532">
        <w:rPr>
          <w:color w:val="000000"/>
          <w:sz w:val="28"/>
          <w:szCs w:val="28"/>
          <w:lang w:val="uk-UA"/>
        </w:rPr>
        <w:t xml:space="preserve">ці </w:t>
      </w:r>
      <w:r w:rsidRPr="00675925">
        <w:rPr>
          <w:color w:val="000000"/>
          <w:sz w:val="28"/>
          <w:szCs w:val="28"/>
          <w:lang w:val="uk-UA"/>
        </w:rPr>
        <w:t>Пірс та Морріс пропонували вважати семіотичним будь-яке явище, де мають місце знакова взаємодія та передача інформації, а отже, будь-який нелінгвістичний об'єкт (зокрема і музей) може входити до сфери дослідження семіотики</w:t>
      </w:r>
      <w:r w:rsidR="00105532">
        <w:rPr>
          <w:color w:val="000000"/>
          <w:sz w:val="28"/>
          <w:szCs w:val="28"/>
          <w:lang w:val="uk-UA"/>
        </w:rPr>
        <w:t xml:space="preserve"> </w:t>
      </w:r>
      <w:r w:rsidR="00105532" w:rsidRPr="00675925">
        <w:rPr>
          <w:color w:val="000000"/>
          <w:sz w:val="28"/>
          <w:szCs w:val="28"/>
          <w:lang w:val="uk-UA"/>
        </w:rPr>
        <w:t>[17]</w:t>
      </w:r>
      <w:r w:rsidR="00283880" w:rsidRPr="00675925">
        <w:rPr>
          <w:color w:val="000000"/>
          <w:sz w:val="28"/>
          <w:szCs w:val="28"/>
          <w:lang w:val="uk-UA"/>
        </w:rPr>
        <w:t>.</w:t>
      </w:r>
    </w:p>
    <w:p w14:paraId="7E347134" w14:textId="1414758F" w:rsidR="00BC4D4F" w:rsidRPr="00283880" w:rsidRDefault="00BC4D4F" w:rsidP="009D012C">
      <w:pPr>
        <w:spacing w:line="360" w:lineRule="auto"/>
        <w:ind w:firstLine="720"/>
        <w:jc w:val="both"/>
        <w:rPr>
          <w:color w:val="000000"/>
        </w:rPr>
      </w:pPr>
      <w:proofErr w:type="spellStart"/>
      <w:r w:rsidRPr="00BC4D4F">
        <w:rPr>
          <w:color w:val="000000"/>
          <w:sz w:val="28"/>
          <w:szCs w:val="28"/>
        </w:rPr>
        <w:t>Мовну</w:t>
      </w:r>
      <w:proofErr w:type="spellEnd"/>
      <w:r w:rsidRPr="00BC4D4F">
        <w:rPr>
          <w:color w:val="000000"/>
          <w:sz w:val="28"/>
          <w:szCs w:val="28"/>
        </w:rPr>
        <w:t xml:space="preserve"> природу </w:t>
      </w:r>
      <w:proofErr w:type="spellStart"/>
      <w:r w:rsidRPr="00BC4D4F">
        <w:rPr>
          <w:color w:val="000000"/>
          <w:sz w:val="28"/>
          <w:szCs w:val="28"/>
        </w:rPr>
        <w:t>соціальних</w:t>
      </w:r>
      <w:proofErr w:type="spellEnd"/>
      <w:r w:rsidRPr="00BC4D4F">
        <w:rPr>
          <w:color w:val="000000"/>
          <w:sz w:val="28"/>
          <w:szCs w:val="28"/>
        </w:rPr>
        <w:t xml:space="preserve"> та культурних явищ наголошував </w:t>
      </w:r>
      <w:r w:rsidR="00105532">
        <w:rPr>
          <w:color w:val="000000"/>
          <w:sz w:val="28"/>
          <w:szCs w:val="28"/>
          <w:lang w:val="uk-UA"/>
        </w:rPr>
        <w:t xml:space="preserve">Ролан </w:t>
      </w:r>
      <w:r w:rsidRPr="00BC4D4F">
        <w:rPr>
          <w:color w:val="000000"/>
          <w:sz w:val="28"/>
          <w:szCs w:val="28"/>
        </w:rPr>
        <w:t xml:space="preserve">Барт. Він відзначав зв'язок семіотики та лінгвістики, але при цьому акцентував увагу на тому, що семіотика має справу з більшими знаковими </w:t>
      </w:r>
      <w:proofErr w:type="spellStart"/>
      <w:r w:rsidRPr="00BC4D4F">
        <w:rPr>
          <w:color w:val="000000"/>
          <w:sz w:val="28"/>
          <w:szCs w:val="28"/>
        </w:rPr>
        <w:t>утвореннями</w:t>
      </w:r>
      <w:proofErr w:type="spellEnd"/>
      <w:r w:rsidRPr="00BC4D4F">
        <w:rPr>
          <w:color w:val="000000"/>
          <w:sz w:val="28"/>
          <w:szCs w:val="28"/>
        </w:rPr>
        <w:t xml:space="preserve">, у тому </w:t>
      </w:r>
      <w:proofErr w:type="spellStart"/>
      <w:r w:rsidRPr="00BC4D4F">
        <w:rPr>
          <w:color w:val="000000"/>
          <w:sz w:val="28"/>
          <w:szCs w:val="28"/>
        </w:rPr>
        <w:t>числі</w:t>
      </w:r>
      <w:proofErr w:type="spellEnd"/>
      <w:r w:rsidRPr="00BC4D4F">
        <w:rPr>
          <w:color w:val="000000"/>
          <w:sz w:val="28"/>
          <w:szCs w:val="28"/>
        </w:rPr>
        <w:t xml:space="preserve"> з </w:t>
      </w:r>
      <w:proofErr w:type="spellStart"/>
      <w:r w:rsidRPr="00BC4D4F">
        <w:rPr>
          <w:color w:val="000000"/>
          <w:sz w:val="28"/>
          <w:szCs w:val="28"/>
        </w:rPr>
        <w:t>матеріальними</w:t>
      </w:r>
      <w:proofErr w:type="spellEnd"/>
      <w:r w:rsidRPr="00BC4D4F">
        <w:rPr>
          <w:color w:val="000000"/>
          <w:sz w:val="28"/>
          <w:szCs w:val="28"/>
        </w:rPr>
        <w:t xml:space="preserve"> предметами</w:t>
      </w:r>
      <w:r w:rsidR="00105532">
        <w:rPr>
          <w:color w:val="000000"/>
          <w:sz w:val="28"/>
          <w:szCs w:val="28"/>
          <w:lang w:val="uk-UA"/>
        </w:rPr>
        <w:t xml:space="preserve"> </w:t>
      </w:r>
      <w:r w:rsidR="00105532" w:rsidRPr="00675925">
        <w:rPr>
          <w:color w:val="000000"/>
          <w:sz w:val="28"/>
          <w:szCs w:val="28"/>
        </w:rPr>
        <w:t>[1]</w:t>
      </w:r>
      <w:r w:rsidR="00283880">
        <w:rPr>
          <w:color w:val="000000"/>
          <w:sz w:val="28"/>
          <w:szCs w:val="28"/>
        </w:rPr>
        <w:t>.</w:t>
      </w:r>
    </w:p>
    <w:p w14:paraId="72B9B845" w14:textId="33F07DB5" w:rsidR="00105532" w:rsidRPr="00675925" w:rsidRDefault="00BC4D4F" w:rsidP="00105532">
      <w:pPr>
        <w:spacing w:line="360" w:lineRule="auto"/>
        <w:ind w:firstLine="720"/>
        <w:jc w:val="both"/>
        <w:rPr>
          <w:color w:val="000000"/>
          <w:sz w:val="28"/>
          <w:szCs w:val="28"/>
          <w:lang w:val="uk-UA"/>
        </w:rPr>
      </w:pPr>
      <w:r w:rsidRPr="00BC4D4F">
        <w:rPr>
          <w:color w:val="000000"/>
          <w:sz w:val="28"/>
          <w:szCs w:val="28"/>
        </w:rPr>
        <w:t>Проблема семіотичного дослідження різних феноменів культури розглядалася представниками Московсько-Тартуської школи. Ними було обґрунтовано перенесення таких лінгвістичних термінів, як «мова», «текст», «переклад», на явища культури, що відкрило можливість вживання даних термінів щодо музею</w:t>
      </w:r>
      <w:r w:rsidR="00105532">
        <w:rPr>
          <w:color w:val="000000"/>
          <w:sz w:val="28"/>
          <w:szCs w:val="28"/>
          <w:lang w:val="uk-UA"/>
        </w:rPr>
        <w:t xml:space="preserve"> </w:t>
      </w:r>
      <w:r w:rsidR="00105532" w:rsidRPr="00675925">
        <w:rPr>
          <w:color w:val="000000"/>
          <w:sz w:val="28"/>
          <w:szCs w:val="28"/>
          <w:lang w:val="uk-UA"/>
        </w:rPr>
        <w:t>[7]</w:t>
      </w:r>
      <w:r w:rsidR="00283880" w:rsidRPr="00675925">
        <w:rPr>
          <w:color w:val="000000"/>
          <w:sz w:val="28"/>
          <w:szCs w:val="28"/>
          <w:lang w:val="uk-UA"/>
        </w:rPr>
        <w:t>.</w:t>
      </w:r>
    </w:p>
    <w:p w14:paraId="21E1AA81" w14:textId="77777777" w:rsidR="00BC4D4F" w:rsidRPr="00675925" w:rsidRDefault="00BC4D4F" w:rsidP="009D012C">
      <w:pPr>
        <w:spacing w:line="360" w:lineRule="auto"/>
        <w:ind w:firstLine="720"/>
        <w:jc w:val="both"/>
        <w:rPr>
          <w:color w:val="000000"/>
          <w:lang w:val="uk-UA"/>
        </w:rPr>
      </w:pPr>
      <w:r w:rsidRPr="00675925">
        <w:rPr>
          <w:color w:val="000000"/>
          <w:sz w:val="28"/>
          <w:szCs w:val="28"/>
          <w:lang w:val="uk-UA"/>
        </w:rPr>
        <w:lastRenderedPageBreak/>
        <w:t xml:space="preserve">Особливістю семіотичного підходу до дослідження музею є розгляд даного феномену як на мікрорівні знаків (музейних предметів), так і на макрорівні семіотичних систем, що функціонують у </w:t>
      </w:r>
      <w:proofErr w:type="spellStart"/>
      <w:r w:rsidRPr="00675925">
        <w:rPr>
          <w:color w:val="000000"/>
          <w:sz w:val="28"/>
          <w:szCs w:val="28"/>
          <w:lang w:val="uk-UA"/>
        </w:rPr>
        <w:t>семіосфері</w:t>
      </w:r>
      <w:proofErr w:type="spellEnd"/>
      <w:r w:rsidRPr="00675925">
        <w:rPr>
          <w:color w:val="000000"/>
          <w:sz w:val="28"/>
          <w:szCs w:val="28"/>
          <w:lang w:val="uk-UA"/>
        </w:rPr>
        <w:t xml:space="preserve"> – сфері культури.</w:t>
      </w:r>
    </w:p>
    <w:p w14:paraId="6956DF3E" w14:textId="77777777" w:rsidR="00BC4D4F" w:rsidRPr="00BC4D4F" w:rsidRDefault="00BC4D4F" w:rsidP="009D012C">
      <w:pPr>
        <w:spacing w:line="360" w:lineRule="auto"/>
        <w:ind w:firstLine="720"/>
        <w:jc w:val="both"/>
        <w:rPr>
          <w:color w:val="000000"/>
        </w:rPr>
      </w:pPr>
      <w:r w:rsidRPr="00BC4D4F">
        <w:rPr>
          <w:color w:val="000000"/>
          <w:sz w:val="28"/>
          <w:szCs w:val="28"/>
        </w:rPr>
        <w:t xml:space="preserve">Таким чином, </w:t>
      </w:r>
      <w:proofErr w:type="spellStart"/>
      <w:r w:rsidRPr="00BC4D4F">
        <w:rPr>
          <w:color w:val="000000"/>
          <w:sz w:val="28"/>
          <w:szCs w:val="28"/>
        </w:rPr>
        <w:t>семіотичний</w:t>
      </w:r>
      <w:proofErr w:type="spellEnd"/>
      <w:r w:rsidRPr="00BC4D4F">
        <w:rPr>
          <w:color w:val="000000"/>
          <w:sz w:val="28"/>
          <w:szCs w:val="28"/>
        </w:rPr>
        <w:t xml:space="preserve"> </w:t>
      </w:r>
      <w:proofErr w:type="spellStart"/>
      <w:r w:rsidRPr="00BC4D4F">
        <w:rPr>
          <w:color w:val="000000"/>
          <w:sz w:val="28"/>
          <w:szCs w:val="28"/>
        </w:rPr>
        <w:t>підхід</w:t>
      </w:r>
      <w:proofErr w:type="spellEnd"/>
      <w:r w:rsidRPr="00BC4D4F">
        <w:rPr>
          <w:color w:val="000000"/>
          <w:sz w:val="28"/>
          <w:szCs w:val="28"/>
        </w:rPr>
        <w:t xml:space="preserve"> </w:t>
      </w:r>
      <w:proofErr w:type="spellStart"/>
      <w:r w:rsidRPr="00BC4D4F">
        <w:rPr>
          <w:color w:val="000000"/>
          <w:sz w:val="28"/>
          <w:szCs w:val="28"/>
        </w:rPr>
        <w:t>постає</w:t>
      </w:r>
      <w:proofErr w:type="spellEnd"/>
      <w:r w:rsidRPr="00BC4D4F">
        <w:rPr>
          <w:color w:val="000000"/>
          <w:sz w:val="28"/>
          <w:szCs w:val="28"/>
        </w:rPr>
        <w:t xml:space="preserve"> як модель інтеграції різних точок зору на генезис та еволюцію музею, виявляючи його функції та значення для культури в цілому.</w:t>
      </w:r>
    </w:p>
    <w:p w14:paraId="44BF3932" w14:textId="77777777" w:rsidR="00BC4D4F" w:rsidRPr="00BC4D4F" w:rsidRDefault="00BC4D4F" w:rsidP="009D012C">
      <w:pPr>
        <w:spacing w:line="360" w:lineRule="auto"/>
        <w:jc w:val="both"/>
        <w:rPr>
          <w:color w:val="000000"/>
        </w:rPr>
      </w:pPr>
    </w:p>
    <w:p w14:paraId="77020DAD" w14:textId="6B7F7E68" w:rsidR="00BC4D4F" w:rsidRPr="00C71BC8" w:rsidRDefault="00BC4D4F" w:rsidP="009D012C">
      <w:pPr>
        <w:pStyle w:val="a7"/>
        <w:numPr>
          <w:ilvl w:val="1"/>
          <w:numId w:val="5"/>
        </w:numPr>
        <w:spacing w:line="360" w:lineRule="auto"/>
        <w:jc w:val="both"/>
        <w:rPr>
          <w:color w:val="000000"/>
        </w:rPr>
      </w:pPr>
      <w:r w:rsidRPr="00C71BC8">
        <w:rPr>
          <w:b/>
          <w:bCs/>
          <w:color w:val="000000"/>
          <w:sz w:val="28"/>
          <w:szCs w:val="28"/>
        </w:rPr>
        <w:t>Зародження семіотичної системи музею та її розвиток у просторі культури</w:t>
      </w:r>
    </w:p>
    <w:p w14:paraId="24D38FE0" w14:textId="77777777" w:rsidR="00BC4D4F" w:rsidRPr="00BC4D4F" w:rsidRDefault="00BC4D4F" w:rsidP="009D012C">
      <w:pPr>
        <w:spacing w:line="360" w:lineRule="auto"/>
        <w:jc w:val="both"/>
        <w:rPr>
          <w:color w:val="000000"/>
        </w:rPr>
      </w:pPr>
    </w:p>
    <w:p w14:paraId="72E38FE4" w14:textId="30A69200" w:rsidR="00105532" w:rsidRPr="00675925" w:rsidRDefault="00BC4D4F" w:rsidP="00675925">
      <w:pPr>
        <w:spacing w:line="360" w:lineRule="auto"/>
        <w:ind w:firstLine="708"/>
        <w:jc w:val="both"/>
        <w:rPr>
          <w:color w:val="000000"/>
          <w:sz w:val="28"/>
          <w:szCs w:val="28"/>
        </w:rPr>
      </w:pPr>
      <w:r w:rsidRPr="00BC4D4F">
        <w:rPr>
          <w:color w:val="000000"/>
          <w:sz w:val="28"/>
          <w:szCs w:val="28"/>
        </w:rPr>
        <w:t xml:space="preserve">«Музейне ставлення» до дійсності </w:t>
      </w:r>
      <w:r w:rsidR="00105532">
        <w:rPr>
          <w:color w:val="000000"/>
          <w:sz w:val="28"/>
          <w:szCs w:val="28"/>
          <w:lang w:val="uk-UA"/>
        </w:rPr>
        <w:t>за визначенням</w:t>
      </w:r>
      <w:r w:rsidRPr="00BC4D4F">
        <w:rPr>
          <w:color w:val="000000"/>
          <w:sz w:val="28"/>
          <w:szCs w:val="28"/>
        </w:rPr>
        <w:t xml:space="preserve"> Т.П. Калугіної</w:t>
      </w:r>
      <w:r w:rsidR="00105532">
        <w:rPr>
          <w:color w:val="000000"/>
          <w:sz w:val="28"/>
          <w:szCs w:val="28"/>
          <w:lang w:val="uk-UA"/>
        </w:rPr>
        <w:t xml:space="preserve"> </w:t>
      </w:r>
      <w:r w:rsidR="00105532" w:rsidRPr="00105532">
        <w:rPr>
          <w:color w:val="000000"/>
          <w:sz w:val="28"/>
          <w:szCs w:val="28"/>
        </w:rPr>
        <w:t>[9</w:t>
      </w:r>
      <w:r w:rsidR="00105532">
        <w:rPr>
          <w:color w:val="000000"/>
          <w:sz w:val="28"/>
          <w:szCs w:val="28"/>
          <w:lang w:val="uk-UA"/>
        </w:rPr>
        <w:t xml:space="preserve">; с. </w:t>
      </w:r>
      <w:r w:rsidR="00105532" w:rsidRPr="00105532">
        <w:rPr>
          <w:color w:val="000000"/>
          <w:sz w:val="28"/>
          <w:szCs w:val="28"/>
          <w:lang w:val="uk-UA"/>
        </w:rPr>
        <w:t>14-17</w:t>
      </w:r>
      <w:r w:rsidR="00105532" w:rsidRPr="00105532">
        <w:rPr>
          <w:color w:val="000000"/>
          <w:sz w:val="28"/>
          <w:szCs w:val="28"/>
        </w:rPr>
        <w:t>]</w:t>
      </w:r>
      <w:r w:rsidR="00105532">
        <w:rPr>
          <w:color w:val="000000"/>
          <w:sz w:val="28"/>
          <w:szCs w:val="28"/>
          <w:lang w:val="uk-UA"/>
        </w:rPr>
        <w:t xml:space="preserve"> чи</w:t>
      </w:r>
      <w:r w:rsidRPr="00BC4D4F">
        <w:rPr>
          <w:color w:val="000000"/>
          <w:sz w:val="28"/>
          <w:szCs w:val="28"/>
        </w:rPr>
        <w:t xml:space="preserve"> «музейність» за визначенням З.Странського </w:t>
      </w:r>
      <w:r w:rsidR="00105532" w:rsidRPr="00105532">
        <w:rPr>
          <w:color w:val="000000"/>
          <w:sz w:val="28"/>
          <w:szCs w:val="28"/>
        </w:rPr>
        <w:t>[21</w:t>
      </w:r>
      <w:r w:rsidR="00283880">
        <w:rPr>
          <w:color w:val="000000"/>
          <w:sz w:val="28"/>
          <w:szCs w:val="28"/>
          <w:lang w:val="uk-UA"/>
        </w:rPr>
        <w:t>,</w:t>
      </w:r>
      <w:r w:rsidR="00105532">
        <w:rPr>
          <w:color w:val="000000"/>
          <w:sz w:val="28"/>
          <w:szCs w:val="28"/>
          <w:lang w:val="uk-UA"/>
        </w:rPr>
        <w:t xml:space="preserve"> с.9</w:t>
      </w:r>
      <w:r w:rsidR="00105532" w:rsidRPr="00105532">
        <w:rPr>
          <w:color w:val="000000"/>
          <w:sz w:val="28"/>
          <w:szCs w:val="28"/>
        </w:rPr>
        <w:t xml:space="preserve">] </w:t>
      </w:r>
      <w:r w:rsidRPr="00BC4D4F">
        <w:rPr>
          <w:color w:val="000000"/>
          <w:sz w:val="28"/>
          <w:szCs w:val="28"/>
        </w:rPr>
        <w:t>є прагненням людини до придбання, збереження та використання (вивчення, експонування) об'єктів</w:t>
      </w:r>
      <w:r w:rsidR="00105532">
        <w:rPr>
          <w:color w:val="000000"/>
          <w:sz w:val="28"/>
          <w:szCs w:val="28"/>
          <w:lang w:val="uk-UA"/>
        </w:rPr>
        <w:t xml:space="preserve">. </w:t>
      </w:r>
      <w:r w:rsidRPr="00BC4D4F">
        <w:rPr>
          <w:color w:val="000000"/>
          <w:sz w:val="28"/>
          <w:szCs w:val="28"/>
        </w:rPr>
        <w:t xml:space="preserve"> Таке прагнення виникає у давнину, коли людина починає виділяти з усього різноманіття навколишніх предметів речі, які </w:t>
      </w:r>
      <w:r w:rsidR="00105532">
        <w:rPr>
          <w:color w:val="000000"/>
          <w:sz w:val="28"/>
          <w:szCs w:val="28"/>
          <w:lang w:val="uk-UA"/>
        </w:rPr>
        <w:t xml:space="preserve">не </w:t>
      </w:r>
      <w:r w:rsidRPr="00BC4D4F">
        <w:rPr>
          <w:color w:val="000000"/>
          <w:sz w:val="28"/>
          <w:szCs w:val="28"/>
        </w:rPr>
        <w:t>мають утилітарного призначення</w:t>
      </w:r>
      <w:r w:rsidR="00105532">
        <w:rPr>
          <w:color w:val="000000"/>
          <w:sz w:val="28"/>
          <w:szCs w:val="28"/>
          <w:lang w:val="uk-UA"/>
        </w:rPr>
        <w:t xml:space="preserve">. </w:t>
      </w:r>
      <w:proofErr w:type="spellStart"/>
      <w:r w:rsidRPr="00675925">
        <w:rPr>
          <w:color w:val="000000"/>
          <w:sz w:val="28"/>
          <w:szCs w:val="28"/>
          <w:lang w:val="uk-UA"/>
        </w:rPr>
        <w:t>М.С.Каган</w:t>
      </w:r>
      <w:proofErr w:type="spellEnd"/>
      <w:r w:rsidRPr="00675925">
        <w:rPr>
          <w:color w:val="000000"/>
          <w:sz w:val="28"/>
          <w:szCs w:val="28"/>
          <w:lang w:val="uk-UA"/>
        </w:rPr>
        <w:t xml:space="preserve"> </w:t>
      </w:r>
      <w:r w:rsidR="00105532" w:rsidRPr="00105532">
        <w:rPr>
          <w:color w:val="000000"/>
          <w:sz w:val="28"/>
          <w:szCs w:val="28"/>
          <w:lang w:val="uk-UA"/>
        </w:rPr>
        <w:t xml:space="preserve">[8] </w:t>
      </w:r>
      <w:r w:rsidRPr="00675925">
        <w:rPr>
          <w:color w:val="000000"/>
          <w:sz w:val="28"/>
          <w:szCs w:val="28"/>
          <w:lang w:val="uk-UA"/>
        </w:rPr>
        <w:t xml:space="preserve">і </w:t>
      </w:r>
      <w:proofErr w:type="spellStart"/>
      <w:r w:rsidRPr="00675925">
        <w:rPr>
          <w:color w:val="000000"/>
          <w:sz w:val="28"/>
          <w:szCs w:val="28"/>
          <w:lang w:val="uk-UA"/>
        </w:rPr>
        <w:t>Т.П.Калугіна</w:t>
      </w:r>
      <w:proofErr w:type="spellEnd"/>
      <w:r w:rsidRPr="00675925">
        <w:rPr>
          <w:color w:val="000000"/>
          <w:sz w:val="28"/>
          <w:szCs w:val="28"/>
          <w:lang w:val="uk-UA"/>
        </w:rPr>
        <w:t xml:space="preserve"> </w:t>
      </w:r>
      <w:r w:rsidR="00105532" w:rsidRPr="00675925">
        <w:rPr>
          <w:color w:val="000000"/>
          <w:sz w:val="28"/>
          <w:szCs w:val="28"/>
          <w:lang w:val="uk-UA"/>
        </w:rPr>
        <w:t>[9</w:t>
      </w:r>
      <w:r w:rsidR="00283880">
        <w:rPr>
          <w:color w:val="000000"/>
          <w:sz w:val="28"/>
          <w:szCs w:val="28"/>
          <w:lang w:val="uk-UA"/>
        </w:rPr>
        <w:t>,</w:t>
      </w:r>
      <w:r w:rsidR="00105532">
        <w:rPr>
          <w:color w:val="000000"/>
          <w:sz w:val="28"/>
          <w:szCs w:val="28"/>
          <w:lang w:val="uk-UA"/>
        </w:rPr>
        <w:t xml:space="preserve"> с. </w:t>
      </w:r>
      <w:r w:rsidR="00105532" w:rsidRPr="00105532">
        <w:rPr>
          <w:color w:val="000000"/>
          <w:sz w:val="28"/>
          <w:szCs w:val="28"/>
          <w:lang w:val="uk-UA"/>
        </w:rPr>
        <w:t>41</w:t>
      </w:r>
      <w:r w:rsidR="00105532" w:rsidRPr="00675925">
        <w:rPr>
          <w:color w:val="000000"/>
          <w:sz w:val="28"/>
          <w:szCs w:val="28"/>
          <w:lang w:val="uk-UA"/>
        </w:rPr>
        <w:t>]</w:t>
      </w:r>
      <w:r w:rsidR="00105532" w:rsidRPr="00105532">
        <w:rPr>
          <w:color w:val="000000"/>
          <w:sz w:val="28"/>
          <w:szCs w:val="28"/>
          <w:lang w:val="uk-UA"/>
        </w:rPr>
        <w:t xml:space="preserve"> </w:t>
      </w:r>
      <w:r w:rsidRPr="00675925">
        <w:rPr>
          <w:color w:val="000000"/>
          <w:sz w:val="28"/>
          <w:szCs w:val="28"/>
          <w:lang w:val="uk-UA"/>
        </w:rPr>
        <w:t>визначили їх терміном «</w:t>
      </w:r>
      <w:proofErr w:type="spellStart"/>
      <w:r w:rsidRPr="00675925">
        <w:rPr>
          <w:color w:val="000000"/>
          <w:sz w:val="28"/>
          <w:szCs w:val="28"/>
          <w:lang w:val="uk-UA"/>
        </w:rPr>
        <w:t>семіофори</w:t>
      </w:r>
      <w:proofErr w:type="spellEnd"/>
      <w:r w:rsidR="00105532">
        <w:rPr>
          <w:color w:val="000000"/>
          <w:sz w:val="28"/>
          <w:szCs w:val="28"/>
          <w:lang w:val="uk-UA"/>
        </w:rPr>
        <w:t>»</w:t>
      </w:r>
      <w:r w:rsidRPr="00675925">
        <w:rPr>
          <w:color w:val="000000"/>
          <w:sz w:val="28"/>
          <w:szCs w:val="28"/>
          <w:lang w:val="uk-UA"/>
        </w:rPr>
        <w:t xml:space="preserve">. </w:t>
      </w:r>
      <w:r w:rsidR="00105532">
        <w:rPr>
          <w:color w:val="000000"/>
          <w:sz w:val="28"/>
          <w:szCs w:val="28"/>
          <w:lang w:val="uk-UA"/>
        </w:rPr>
        <w:t xml:space="preserve">Вони пропонували розглядати </w:t>
      </w:r>
      <w:proofErr w:type="spellStart"/>
      <w:r w:rsidR="00105532">
        <w:rPr>
          <w:color w:val="000000"/>
          <w:sz w:val="28"/>
          <w:szCs w:val="28"/>
          <w:lang w:val="uk-UA"/>
        </w:rPr>
        <w:t>семіофор</w:t>
      </w:r>
      <w:proofErr w:type="spellEnd"/>
      <w:r w:rsidR="00105532">
        <w:rPr>
          <w:color w:val="000000"/>
          <w:sz w:val="28"/>
          <w:szCs w:val="28"/>
          <w:lang w:val="uk-UA"/>
        </w:rPr>
        <w:t xml:space="preserve"> в широкому сенсі, як «предмет без користі, але зі значенням», що втілює цінності та слугує інструментом пізнання </w:t>
      </w:r>
      <w:r w:rsidR="00105532" w:rsidRPr="00675925">
        <w:rPr>
          <w:color w:val="000000"/>
          <w:sz w:val="28"/>
          <w:szCs w:val="28"/>
        </w:rPr>
        <w:t>[8]</w:t>
      </w:r>
      <w:r w:rsidR="00283880">
        <w:rPr>
          <w:color w:val="000000"/>
          <w:sz w:val="28"/>
          <w:szCs w:val="28"/>
        </w:rPr>
        <w:t>.</w:t>
      </w:r>
    </w:p>
    <w:p w14:paraId="634338C0" w14:textId="5B6E1B5B" w:rsidR="00BC4D4F" w:rsidRPr="00105532" w:rsidRDefault="00BC4D4F" w:rsidP="00675925">
      <w:pPr>
        <w:spacing w:line="360" w:lineRule="auto"/>
        <w:ind w:firstLine="708"/>
        <w:jc w:val="both"/>
        <w:rPr>
          <w:color w:val="000000"/>
          <w:sz w:val="28"/>
          <w:szCs w:val="28"/>
          <w:lang w:val="uk-UA"/>
        </w:rPr>
      </w:pPr>
      <w:proofErr w:type="spellStart"/>
      <w:r w:rsidRPr="00BC4D4F">
        <w:rPr>
          <w:color w:val="000000"/>
          <w:sz w:val="28"/>
          <w:szCs w:val="28"/>
        </w:rPr>
        <w:t>Такі</w:t>
      </w:r>
      <w:proofErr w:type="spellEnd"/>
      <w:r w:rsidRPr="00BC4D4F">
        <w:rPr>
          <w:color w:val="000000"/>
          <w:sz w:val="28"/>
          <w:szCs w:val="28"/>
        </w:rPr>
        <w:t xml:space="preserve"> </w:t>
      </w:r>
      <w:proofErr w:type="spellStart"/>
      <w:r w:rsidRPr="00BC4D4F">
        <w:rPr>
          <w:color w:val="000000"/>
          <w:sz w:val="28"/>
          <w:szCs w:val="28"/>
        </w:rPr>
        <w:t>предмети</w:t>
      </w:r>
      <w:proofErr w:type="spellEnd"/>
      <w:r w:rsidRPr="00BC4D4F">
        <w:rPr>
          <w:color w:val="000000"/>
          <w:sz w:val="28"/>
          <w:szCs w:val="28"/>
        </w:rPr>
        <w:t xml:space="preserve"> </w:t>
      </w:r>
      <w:proofErr w:type="spellStart"/>
      <w:r w:rsidRPr="00BC4D4F">
        <w:rPr>
          <w:color w:val="000000"/>
          <w:sz w:val="28"/>
          <w:szCs w:val="28"/>
        </w:rPr>
        <w:t>були</w:t>
      </w:r>
      <w:proofErr w:type="spellEnd"/>
      <w:r w:rsidRPr="00BC4D4F">
        <w:rPr>
          <w:color w:val="000000"/>
          <w:sz w:val="28"/>
          <w:szCs w:val="28"/>
        </w:rPr>
        <w:t xml:space="preserve"> першими знаковими одиницями у семіотичному просторі стародавніх колекцій, виявляючи себе як символи.</w:t>
      </w:r>
    </w:p>
    <w:p w14:paraId="24E4F651" w14:textId="77777777" w:rsidR="00BC4D4F" w:rsidRPr="00105532" w:rsidRDefault="00BC4D4F" w:rsidP="009D012C">
      <w:pPr>
        <w:spacing w:line="360" w:lineRule="auto"/>
        <w:ind w:firstLine="720"/>
        <w:jc w:val="both"/>
        <w:rPr>
          <w:color w:val="000000"/>
          <w:lang w:val="uk-UA"/>
        </w:rPr>
      </w:pPr>
      <w:r w:rsidRPr="00BC4D4F">
        <w:rPr>
          <w:color w:val="000000"/>
          <w:sz w:val="28"/>
          <w:szCs w:val="28"/>
        </w:rPr>
        <w:t>Символічна природа семіофорів виражалася в тому, що в повсякденній реальності ці предмети нічим не виділялися з-поміж інших. Наділення їх особливим значенням відбувалося у свідомості людини, яка надавала звичайній речі особливий статус, найчастіше сакральний.</w:t>
      </w:r>
    </w:p>
    <w:p w14:paraId="7D7929B8" w14:textId="6E5366CC" w:rsidR="00105532" w:rsidRPr="00105532" w:rsidRDefault="00BC4D4F" w:rsidP="00105532">
      <w:pPr>
        <w:spacing w:line="360" w:lineRule="auto"/>
        <w:ind w:firstLine="720"/>
        <w:jc w:val="both"/>
        <w:rPr>
          <w:color w:val="000000"/>
          <w:sz w:val="28"/>
          <w:szCs w:val="28"/>
        </w:rPr>
      </w:pPr>
      <w:r w:rsidRPr="00675925">
        <w:rPr>
          <w:color w:val="000000"/>
          <w:sz w:val="28"/>
          <w:szCs w:val="28"/>
          <w:lang w:val="uk-UA"/>
        </w:rPr>
        <w:t xml:space="preserve">Музей у сучасному розумінні цього слова – як місце зберігання, вивчення та репрезентації матеріальних пам'яток з'являється в епоху Відродження. </w:t>
      </w:r>
      <w:r w:rsidRPr="00BC4D4F">
        <w:rPr>
          <w:color w:val="000000"/>
          <w:sz w:val="28"/>
          <w:szCs w:val="28"/>
        </w:rPr>
        <w:t xml:space="preserve">У </w:t>
      </w:r>
      <w:proofErr w:type="spellStart"/>
      <w:r w:rsidRPr="00BC4D4F">
        <w:rPr>
          <w:color w:val="000000"/>
          <w:sz w:val="28"/>
          <w:szCs w:val="28"/>
        </w:rPr>
        <w:t>цей</w:t>
      </w:r>
      <w:proofErr w:type="spellEnd"/>
      <w:r w:rsidRPr="00BC4D4F">
        <w:rPr>
          <w:color w:val="000000"/>
          <w:sz w:val="28"/>
          <w:szCs w:val="28"/>
        </w:rPr>
        <w:t xml:space="preserve"> </w:t>
      </w:r>
      <w:proofErr w:type="spellStart"/>
      <w:r w:rsidRPr="00BC4D4F">
        <w:rPr>
          <w:color w:val="000000"/>
          <w:sz w:val="28"/>
          <w:szCs w:val="28"/>
        </w:rPr>
        <w:t>період</w:t>
      </w:r>
      <w:proofErr w:type="spellEnd"/>
      <w:r w:rsidRPr="00BC4D4F">
        <w:rPr>
          <w:color w:val="000000"/>
          <w:sz w:val="28"/>
          <w:szCs w:val="28"/>
        </w:rPr>
        <w:t xml:space="preserve"> </w:t>
      </w:r>
      <w:proofErr w:type="spellStart"/>
      <w:r w:rsidRPr="00BC4D4F">
        <w:rPr>
          <w:color w:val="000000"/>
          <w:sz w:val="28"/>
          <w:szCs w:val="28"/>
        </w:rPr>
        <w:t>символи-семіофори</w:t>
      </w:r>
      <w:proofErr w:type="spellEnd"/>
      <w:r w:rsidRPr="00BC4D4F">
        <w:rPr>
          <w:color w:val="000000"/>
          <w:sz w:val="28"/>
          <w:szCs w:val="28"/>
        </w:rPr>
        <w:t xml:space="preserve"> </w:t>
      </w:r>
      <w:proofErr w:type="spellStart"/>
      <w:r w:rsidRPr="00BC4D4F">
        <w:rPr>
          <w:color w:val="000000"/>
          <w:sz w:val="28"/>
          <w:szCs w:val="28"/>
        </w:rPr>
        <w:t>переходять</w:t>
      </w:r>
      <w:proofErr w:type="spellEnd"/>
      <w:r w:rsidRPr="00BC4D4F">
        <w:rPr>
          <w:color w:val="000000"/>
          <w:sz w:val="28"/>
          <w:szCs w:val="28"/>
        </w:rPr>
        <w:t xml:space="preserve"> у форму знака, відбувається визначення </w:t>
      </w:r>
      <w:r w:rsidRPr="00BC4D4F">
        <w:rPr>
          <w:color w:val="000000"/>
          <w:sz w:val="28"/>
          <w:szCs w:val="28"/>
        </w:rPr>
        <w:lastRenderedPageBreak/>
        <w:t>значення предметів, вони починають сприйматися як відображення статусу свого власника, тоді як значення семіофорів було зумовлено віруваннями та традицією. З епохи Відродження починається пізнання предметів, з'являється інтерес до їх вивчення. Зокрема, в цей час уперше відбувається зіткнення знака з незнаковими елементами, якими були підробки та копії витворів мистецтва. Ж</w:t>
      </w:r>
      <w:r w:rsidR="00105532" w:rsidRPr="00105532">
        <w:rPr>
          <w:color w:val="000000"/>
          <w:sz w:val="28"/>
          <w:szCs w:val="28"/>
        </w:rPr>
        <w:t xml:space="preserve">ан </w:t>
      </w:r>
      <w:r w:rsidRPr="00BC4D4F">
        <w:rPr>
          <w:color w:val="000000"/>
          <w:sz w:val="28"/>
          <w:szCs w:val="28"/>
        </w:rPr>
        <w:t>Бодрійяр</w:t>
      </w:r>
      <w:r w:rsidR="00105532" w:rsidRPr="00105532">
        <w:rPr>
          <w:color w:val="000000"/>
          <w:sz w:val="28"/>
          <w:szCs w:val="28"/>
        </w:rPr>
        <w:t xml:space="preserve"> (1929-2007)</w:t>
      </w:r>
      <w:r w:rsidRPr="00BC4D4F">
        <w:rPr>
          <w:color w:val="000000"/>
          <w:sz w:val="28"/>
          <w:szCs w:val="28"/>
        </w:rPr>
        <w:t xml:space="preserve"> визначав їх як симулякри</w:t>
      </w:r>
      <w:r w:rsidR="00105532" w:rsidRPr="00105532">
        <w:rPr>
          <w:color w:val="000000"/>
          <w:sz w:val="28"/>
          <w:szCs w:val="28"/>
        </w:rPr>
        <w:t xml:space="preserve"> [2]</w:t>
      </w:r>
      <w:r w:rsidR="00283880">
        <w:rPr>
          <w:color w:val="000000"/>
          <w:sz w:val="28"/>
          <w:szCs w:val="28"/>
        </w:rPr>
        <w:t>.</w:t>
      </w:r>
    </w:p>
    <w:p w14:paraId="0B57E974" w14:textId="63021836" w:rsidR="00105532" w:rsidRDefault="00105532" w:rsidP="00105532">
      <w:pPr>
        <w:spacing w:line="360" w:lineRule="auto"/>
        <w:ind w:firstLine="720"/>
        <w:jc w:val="both"/>
        <w:rPr>
          <w:color w:val="000000"/>
          <w:sz w:val="28"/>
          <w:szCs w:val="28"/>
          <w:lang w:val="uk-UA"/>
        </w:rPr>
      </w:pPr>
      <w:r>
        <w:rPr>
          <w:color w:val="000000"/>
          <w:sz w:val="28"/>
          <w:szCs w:val="28"/>
          <w:lang w:val="uk-UA"/>
        </w:rPr>
        <w:t>Він вирізняє 4 фази розвитку образу:</w:t>
      </w:r>
    </w:p>
    <w:p w14:paraId="6267BBF6" w14:textId="109B8FD5" w:rsidR="00105532" w:rsidRDefault="00105532" w:rsidP="00105532">
      <w:pPr>
        <w:pStyle w:val="a7"/>
        <w:numPr>
          <w:ilvl w:val="0"/>
          <w:numId w:val="22"/>
        </w:numPr>
        <w:spacing w:line="360" w:lineRule="auto"/>
        <w:jc w:val="both"/>
        <w:rPr>
          <w:color w:val="000000"/>
          <w:sz w:val="28"/>
          <w:szCs w:val="28"/>
          <w:lang w:val="uk-UA"/>
        </w:rPr>
      </w:pPr>
      <w:r w:rsidRPr="00105532">
        <w:rPr>
          <w:color w:val="000000"/>
          <w:sz w:val="28"/>
          <w:szCs w:val="28"/>
          <w:lang w:val="uk-UA"/>
        </w:rPr>
        <w:t>Образ – доброякісне зображення,</w:t>
      </w:r>
      <w:r>
        <w:rPr>
          <w:color w:val="000000"/>
          <w:sz w:val="28"/>
          <w:szCs w:val="28"/>
          <w:lang w:val="uk-UA"/>
        </w:rPr>
        <w:t xml:space="preserve"> копія, якій ми віримо, яку можна назвати відображенням фундаментальної дійсності, яка має, за </w:t>
      </w:r>
      <w:proofErr w:type="spellStart"/>
      <w:r>
        <w:rPr>
          <w:color w:val="000000"/>
          <w:sz w:val="28"/>
          <w:szCs w:val="28"/>
          <w:lang w:val="uk-UA"/>
        </w:rPr>
        <w:t>Бодрійяром</w:t>
      </w:r>
      <w:proofErr w:type="spellEnd"/>
      <w:r>
        <w:rPr>
          <w:color w:val="000000"/>
          <w:sz w:val="28"/>
          <w:szCs w:val="28"/>
          <w:lang w:val="uk-UA"/>
        </w:rPr>
        <w:t xml:space="preserve">, «сакраментальний характер» </w:t>
      </w:r>
      <w:r w:rsidRPr="00105532">
        <w:rPr>
          <w:color w:val="000000"/>
          <w:sz w:val="28"/>
          <w:szCs w:val="28"/>
        </w:rPr>
        <w:t>[2]</w:t>
      </w:r>
      <w:r w:rsidR="00283880">
        <w:rPr>
          <w:color w:val="000000"/>
          <w:sz w:val="28"/>
          <w:szCs w:val="28"/>
        </w:rPr>
        <w:t>.</w:t>
      </w:r>
    </w:p>
    <w:p w14:paraId="698CD459" w14:textId="2E4B07B2" w:rsidR="00105532" w:rsidRDefault="00105532" w:rsidP="00105532">
      <w:pPr>
        <w:pStyle w:val="a7"/>
        <w:numPr>
          <w:ilvl w:val="0"/>
          <w:numId w:val="22"/>
        </w:numPr>
        <w:spacing w:line="360" w:lineRule="auto"/>
        <w:jc w:val="both"/>
        <w:rPr>
          <w:color w:val="000000"/>
          <w:sz w:val="28"/>
          <w:szCs w:val="28"/>
          <w:lang w:val="uk-UA"/>
        </w:rPr>
      </w:pPr>
      <w:r w:rsidRPr="00105532">
        <w:rPr>
          <w:color w:val="000000"/>
          <w:sz w:val="28"/>
          <w:szCs w:val="28"/>
          <w:lang w:val="uk-UA"/>
        </w:rPr>
        <w:t>Образ – злоякісне відображення</w:t>
      </w:r>
      <w:r>
        <w:rPr>
          <w:color w:val="000000"/>
          <w:sz w:val="28"/>
          <w:szCs w:val="28"/>
          <w:lang w:val="uk-UA"/>
        </w:rPr>
        <w:t xml:space="preserve"> дійсності, недостовірна копія, ‘ка «маскує та викривлює фундаментальну дійсність»</w:t>
      </w:r>
      <w:r w:rsidR="00283880">
        <w:rPr>
          <w:color w:val="000000"/>
          <w:sz w:val="28"/>
          <w:szCs w:val="28"/>
          <w:lang w:val="uk-UA"/>
        </w:rPr>
        <w:t xml:space="preserve"> </w:t>
      </w:r>
      <w:r w:rsidRPr="00105532">
        <w:rPr>
          <w:color w:val="000000"/>
          <w:sz w:val="28"/>
          <w:szCs w:val="28"/>
          <w:lang w:val="uk-UA"/>
        </w:rPr>
        <w:t>[2]</w:t>
      </w:r>
      <w:r>
        <w:rPr>
          <w:color w:val="000000"/>
          <w:sz w:val="28"/>
          <w:szCs w:val="28"/>
          <w:lang w:val="uk-UA"/>
        </w:rPr>
        <w:t xml:space="preserve"> та носить шкідливий характер. Тут знаки та зображення можуть натякати на існування деякої невизначеної дійсності, де знак сам по собі не здатний до інкапсуляції.</w:t>
      </w:r>
    </w:p>
    <w:p w14:paraId="5D7C832B" w14:textId="068185DF" w:rsidR="00105532" w:rsidRDefault="00105532" w:rsidP="00105532">
      <w:pPr>
        <w:pStyle w:val="a7"/>
        <w:numPr>
          <w:ilvl w:val="0"/>
          <w:numId w:val="22"/>
        </w:numPr>
        <w:spacing w:line="360" w:lineRule="auto"/>
        <w:jc w:val="both"/>
        <w:rPr>
          <w:color w:val="000000"/>
          <w:sz w:val="28"/>
          <w:szCs w:val="28"/>
          <w:lang w:val="uk-UA"/>
        </w:rPr>
      </w:pPr>
      <w:r w:rsidRPr="00105532">
        <w:rPr>
          <w:color w:val="000000"/>
          <w:sz w:val="28"/>
          <w:szCs w:val="28"/>
          <w:lang w:val="uk-UA"/>
        </w:rPr>
        <w:t xml:space="preserve">Образ який маскує відсутність фундаментальної дійсності – тут </w:t>
      </w:r>
      <w:r>
        <w:rPr>
          <w:color w:val="000000"/>
          <w:sz w:val="28"/>
          <w:szCs w:val="28"/>
          <w:lang w:val="uk-UA"/>
        </w:rPr>
        <w:t xml:space="preserve">знак прикидається достовірною копією, в той час коли ця копія не має оригіналу. Символи та образи претендують на репрезентацію чогось реального, коли ж насправді ніякої репрезентації нема, а випадкові зображення лише передбачаються тими речами, до яких вони не мають жодного відношення. За </w:t>
      </w:r>
      <w:proofErr w:type="spellStart"/>
      <w:r>
        <w:rPr>
          <w:color w:val="000000"/>
          <w:sz w:val="28"/>
          <w:szCs w:val="28"/>
          <w:lang w:val="uk-UA"/>
        </w:rPr>
        <w:t>Бодрійяром</w:t>
      </w:r>
      <w:proofErr w:type="spellEnd"/>
      <w:r>
        <w:rPr>
          <w:color w:val="000000"/>
          <w:sz w:val="28"/>
          <w:szCs w:val="28"/>
          <w:lang w:val="uk-UA"/>
        </w:rPr>
        <w:t xml:space="preserve">, образ тут має «характер чародійства» </w:t>
      </w:r>
      <w:r w:rsidRPr="00105532">
        <w:rPr>
          <w:color w:val="000000"/>
          <w:sz w:val="28"/>
          <w:szCs w:val="28"/>
        </w:rPr>
        <w:t>[2]</w:t>
      </w:r>
      <w:r>
        <w:rPr>
          <w:color w:val="000000"/>
          <w:sz w:val="28"/>
          <w:szCs w:val="28"/>
          <w:lang w:val="uk-UA"/>
        </w:rPr>
        <w:t>, де весь сенс штучно зачарований та виявляється відсилкою до алхімічної правди.</w:t>
      </w:r>
    </w:p>
    <w:p w14:paraId="0917D0BA" w14:textId="77777777" w:rsidR="00105532" w:rsidRPr="00283880" w:rsidRDefault="00105532" w:rsidP="00105532">
      <w:pPr>
        <w:pStyle w:val="a7"/>
        <w:numPr>
          <w:ilvl w:val="0"/>
          <w:numId w:val="22"/>
        </w:numPr>
        <w:spacing w:line="360" w:lineRule="auto"/>
        <w:jc w:val="both"/>
        <w:rPr>
          <w:color w:val="000000"/>
          <w:sz w:val="28"/>
          <w:szCs w:val="28"/>
          <w:lang w:val="uk-UA"/>
        </w:rPr>
      </w:pPr>
      <w:r w:rsidRPr="00283880">
        <w:rPr>
          <w:color w:val="000000"/>
          <w:sz w:val="28"/>
          <w:szCs w:val="28"/>
          <w:lang w:val="uk-UA"/>
        </w:rPr>
        <w:t xml:space="preserve">Фаза чистої симуляції, де </w:t>
      </w:r>
      <w:proofErr w:type="spellStart"/>
      <w:r w:rsidRPr="00283880">
        <w:rPr>
          <w:color w:val="000000"/>
          <w:sz w:val="28"/>
          <w:szCs w:val="28"/>
          <w:lang w:val="uk-UA"/>
        </w:rPr>
        <w:t>симулякр</w:t>
      </w:r>
      <w:proofErr w:type="spellEnd"/>
      <w:r w:rsidRPr="00283880">
        <w:rPr>
          <w:color w:val="000000"/>
          <w:sz w:val="28"/>
          <w:szCs w:val="28"/>
          <w:lang w:val="uk-UA"/>
        </w:rPr>
        <w:t xml:space="preserve"> не має жодного зв’язку з будь-якою дійсністю, «будучи </w:t>
      </w:r>
      <w:proofErr w:type="spellStart"/>
      <w:r w:rsidRPr="00283880">
        <w:rPr>
          <w:color w:val="000000"/>
          <w:sz w:val="28"/>
          <w:szCs w:val="28"/>
          <w:lang w:val="uk-UA"/>
        </w:rPr>
        <w:t>симулякром</w:t>
      </w:r>
      <w:proofErr w:type="spellEnd"/>
      <w:r w:rsidRPr="00283880">
        <w:rPr>
          <w:color w:val="000000"/>
          <w:sz w:val="28"/>
          <w:szCs w:val="28"/>
          <w:lang w:val="uk-UA"/>
        </w:rPr>
        <w:t xml:space="preserve"> у чистому виді» [2]. Тут образ відображає лише інші образи та зазіхає на свою дійсність лише заради інших подібних зазіхань. Це режим суцільної еквівалентності, де культурний продукт більше не прагне бути реальним у </w:t>
      </w:r>
      <w:proofErr w:type="spellStart"/>
      <w:r w:rsidRPr="00283880">
        <w:rPr>
          <w:color w:val="000000"/>
          <w:sz w:val="28"/>
          <w:szCs w:val="28"/>
          <w:lang w:val="uk-UA"/>
        </w:rPr>
        <w:t>здравому</w:t>
      </w:r>
      <w:proofErr w:type="spellEnd"/>
      <w:r w:rsidRPr="00283880">
        <w:rPr>
          <w:color w:val="000000"/>
          <w:sz w:val="28"/>
          <w:szCs w:val="28"/>
          <w:lang w:val="uk-UA"/>
        </w:rPr>
        <w:t xml:space="preserve"> розумінні, тому що досвід споживача настільки штучний, що навіть </w:t>
      </w:r>
      <w:r w:rsidRPr="00283880">
        <w:rPr>
          <w:color w:val="000000"/>
          <w:sz w:val="28"/>
          <w:szCs w:val="28"/>
          <w:lang w:val="uk-UA"/>
        </w:rPr>
        <w:lastRenderedPageBreak/>
        <w:t xml:space="preserve">претензія на реальність має знаходити вираження у штучних, </w:t>
      </w:r>
      <w:proofErr w:type="spellStart"/>
      <w:r w:rsidRPr="00283880">
        <w:rPr>
          <w:color w:val="000000"/>
          <w:sz w:val="28"/>
          <w:szCs w:val="28"/>
          <w:lang w:val="uk-UA"/>
        </w:rPr>
        <w:t>гіперреалістичних</w:t>
      </w:r>
      <w:proofErr w:type="spellEnd"/>
      <w:r w:rsidRPr="00283880">
        <w:rPr>
          <w:color w:val="000000"/>
          <w:sz w:val="28"/>
          <w:szCs w:val="28"/>
          <w:lang w:val="uk-UA"/>
        </w:rPr>
        <w:t xml:space="preserve"> умовах. </w:t>
      </w:r>
    </w:p>
    <w:p w14:paraId="7ECA4FB9" w14:textId="0F730D9C" w:rsidR="00BC4D4F" w:rsidRPr="00675925" w:rsidRDefault="00BC4D4F" w:rsidP="00105532">
      <w:pPr>
        <w:spacing w:line="360" w:lineRule="auto"/>
        <w:ind w:firstLine="360"/>
        <w:jc w:val="both"/>
        <w:rPr>
          <w:color w:val="000000"/>
          <w:sz w:val="28"/>
          <w:szCs w:val="28"/>
          <w:lang w:val="uk-UA"/>
        </w:rPr>
      </w:pPr>
      <w:r w:rsidRPr="00675925">
        <w:rPr>
          <w:color w:val="000000"/>
          <w:sz w:val="28"/>
          <w:szCs w:val="28"/>
          <w:lang w:val="uk-UA"/>
        </w:rPr>
        <w:t>Поява незнакових елементів визначила необхідність відокремлення</w:t>
      </w:r>
      <w:r w:rsidR="00105532">
        <w:rPr>
          <w:color w:val="000000"/>
          <w:sz w:val="28"/>
          <w:szCs w:val="28"/>
          <w:lang w:val="uk-UA"/>
        </w:rPr>
        <w:t xml:space="preserve"> </w:t>
      </w:r>
      <w:r w:rsidRPr="00675925">
        <w:rPr>
          <w:color w:val="000000"/>
          <w:sz w:val="28"/>
          <w:szCs w:val="28"/>
          <w:lang w:val="uk-UA"/>
        </w:rPr>
        <w:t xml:space="preserve">оригіналу від підробки, тобто проведення атрибуції, що і стало початком власне музейної діяльності. </w:t>
      </w:r>
      <w:r w:rsidRPr="00105532">
        <w:rPr>
          <w:color w:val="000000"/>
          <w:sz w:val="28"/>
          <w:szCs w:val="28"/>
        </w:rPr>
        <w:t xml:space="preserve">З </w:t>
      </w:r>
      <w:proofErr w:type="spellStart"/>
      <w:r w:rsidRPr="00105532">
        <w:rPr>
          <w:color w:val="000000"/>
          <w:sz w:val="28"/>
          <w:szCs w:val="28"/>
        </w:rPr>
        <w:t>цього</w:t>
      </w:r>
      <w:proofErr w:type="spellEnd"/>
      <w:r w:rsidRPr="00105532">
        <w:rPr>
          <w:color w:val="000000"/>
          <w:sz w:val="28"/>
          <w:szCs w:val="28"/>
        </w:rPr>
        <w:t xml:space="preserve"> часу </w:t>
      </w:r>
      <w:proofErr w:type="spellStart"/>
      <w:r w:rsidRPr="00105532">
        <w:rPr>
          <w:color w:val="000000"/>
          <w:sz w:val="28"/>
          <w:szCs w:val="28"/>
        </w:rPr>
        <w:t>речі</w:t>
      </w:r>
      <w:proofErr w:type="spellEnd"/>
      <w:r w:rsidRPr="00105532">
        <w:rPr>
          <w:color w:val="000000"/>
          <w:sz w:val="28"/>
          <w:szCs w:val="28"/>
        </w:rPr>
        <w:t xml:space="preserve"> </w:t>
      </w:r>
      <w:proofErr w:type="spellStart"/>
      <w:r w:rsidRPr="00105532">
        <w:rPr>
          <w:color w:val="000000"/>
          <w:sz w:val="28"/>
          <w:szCs w:val="28"/>
        </w:rPr>
        <w:t>входять</w:t>
      </w:r>
      <w:proofErr w:type="spellEnd"/>
      <w:r w:rsidRPr="00105532">
        <w:rPr>
          <w:color w:val="000000"/>
          <w:sz w:val="28"/>
          <w:szCs w:val="28"/>
        </w:rPr>
        <w:t xml:space="preserve"> у процес передачі інформації, проявляючи себе не тільки як засіб, а й як джерело соціально важливих відомостей.</w:t>
      </w:r>
      <w:r w:rsidR="00105532" w:rsidRPr="00105532">
        <w:rPr>
          <w:color w:val="000000"/>
          <w:sz w:val="28"/>
          <w:szCs w:val="28"/>
          <w:lang w:val="uk-UA"/>
        </w:rPr>
        <w:t xml:space="preserve"> [</w:t>
      </w:r>
      <w:r w:rsidR="00105532">
        <w:rPr>
          <w:color w:val="000000"/>
          <w:sz w:val="28"/>
          <w:szCs w:val="28"/>
          <w:lang w:val="uk-UA"/>
        </w:rPr>
        <w:t xml:space="preserve">9, </w:t>
      </w:r>
      <w:r w:rsidR="00105532" w:rsidRPr="00105532">
        <w:rPr>
          <w:color w:val="000000"/>
          <w:sz w:val="28"/>
          <w:szCs w:val="28"/>
          <w:lang w:val="uk-UA"/>
        </w:rPr>
        <w:t>с.</w:t>
      </w:r>
      <w:r w:rsidR="00105532" w:rsidRPr="00675925">
        <w:rPr>
          <w:color w:val="000000"/>
          <w:sz w:val="28"/>
          <w:szCs w:val="28"/>
          <w:lang w:val="uk-UA"/>
        </w:rPr>
        <w:t xml:space="preserve"> </w:t>
      </w:r>
      <w:r w:rsidR="00105532" w:rsidRPr="00105532">
        <w:rPr>
          <w:color w:val="000000"/>
          <w:sz w:val="28"/>
          <w:szCs w:val="28"/>
          <w:lang w:val="uk-UA"/>
        </w:rPr>
        <w:t>135-138]</w:t>
      </w:r>
      <w:r w:rsidR="00283880">
        <w:rPr>
          <w:color w:val="000000"/>
          <w:sz w:val="28"/>
          <w:szCs w:val="28"/>
          <w:lang w:val="uk-UA"/>
        </w:rPr>
        <w:t>.</w:t>
      </w:r>
    </w:p>
    <w:p w14:paraId="3261654B" w14:textId="4BDDDA42" w:rsidR="00BC4D4F" w:rsidRPr="00675925" w:rsidRDefault="00BC4D4F" w:rsidP="00105532">
      <w:pPr>
        <w:spacing w:line="360" w:lineRule="auto"/>
        <w:ind w:firstLine="720"/>
        <w:jc w:val="both"/>
        <w:rPr>
          <w:color w:val="000000"/>
          <w:sz w:val="28"/>
          <w:szCs w:val="28"/>
          <w:lang w:val="uk-UA"/>
        </w:rPr>
      </w:pPr>
      <w:r w:rsidRPr="00675925">
        <w:rPr>
          <w:color w:val="000000"/>
          <w:sz w:val="28"/>
          <w:szCs w:val="28"/>
          <w:lang w:val="uk-UA"/>
        </w:rPr>
        <w:t xml:space="preserve">Хоч символи як перші семіотичні утворення і з'явилися ще в період </w:t>
      </w:r>
      <w:proofErr w:type="spellStart"/>
      <w:r w:rsidRPr="00675925">
        <w:rPr>
          <w:color w:val="000000"/>
          <w:sz w:val="28"/>
          <w:szCs w:val="28"/>
          <w:lang w:val="uk-UA"/>
        </w:rPr>
        <w:t>домузейного</w:t>
      </w:r>
      <w:proofErr w:type="spellEnd"/>
      <w:r w:rsidRPr="00675925">
        <w:rPr>
          <w:color w:val="000000"/>
          <w:sz w:val="28"/>
          <w:szCs w:val="28"/>
          <w:lang w:val="uk-UA"/>
        </w:rPr>
        <w:t xml:space="preserve"> колекціонування</w:t>
      </w:r>
      <w:r w:rsidR="00105532">
        <w:rPr>
          <w:color w:val="000000"/>
          <w:sz w:val="28"/>
          <w:szCs w:val="28"/>
          <w:lang w:val="uk-UA"/>
        </w:rPr>
        <w:t xml:space="preserve"> </w:t>
      </w:r>
      <w:r w:rsidR="00105532" w:rsidRPr="00105532">
        <w:rPr>
          <w:color w:val="000000"/>
          <w:sz w:val="28"/>
          <w:szCs w:val="28"/>
          <w:lang w:val="uk-UA"/>
        </w:rPr>
        <w:t>[1</w:t>
      </w:r>
      <w:r w:rsidR="00105532" w:rsidRPr="00105532">
        <w:rPr>
          <w:rFonts w:ascii="TimesNewRoman,Italic" w:hAnsi="TimesNewRoman,Italic"/>
          <w:sz w:val="28"/>
          <w:szCs w:val="28"/>
          <w:lang w:val="uk-UA"/>
        </w:rPr>
        <w:t>1,</w:t>
      </w:r>
      <w:r w:rsidR="00105532" w:rsidRPr="00675925">
        <w:rPr>
          <w:rFonts w:ascii="TimesNewRoman,Italic" w:hAnsi="TimesNewRoman,Italic"/>
          <w:sz w:val="28"/>
          <w:szCs w:val="28"/>
          <w:lang w:val="uk-UA"/>
        </w:rPr>
        <w:t xml:space="preserve"> </w:t>
      </w:r>
      <w:r w:rsidR="00105532" w:rsidRPr="00105532">
        <w:rPr>
          <w:rFonts w:ascii="TimesNewRoman,Italic" w:hAnsi="TimesNewRoman,Italic" w:hint="eastAsia"/>
          <w:sz w:val="28"/>
          <w:szCs w:val="28"/>
          <w:lang w:val="uk-UA"/>
        </w:rPr>
        <w:t>с</w:t>
      </w:r>
      <w:r w:rsidR="00105532" w:rsidRPr="00105532">
        <w:rPr>
          <w:rFonts w:ascii="TimesNewRoman,Italic" w:hAnsi="TimesNewRoman,Italic"/>
          <w:sz w:val="28"/>
          <w:szCs w:val="28"/>
          <w:lang w:val="uk-UA"/>
        </w:rPr>
        <w:t>. 56]</w:t>
      </w:r>
      <w:r w:rsidR="00105532" w:rsidRPr="00105532">
        <w:rPr>
          <w:color w:val="000000"/>
          <w:sz w:val="28"/>
          <w:szCs w:val="28"/>
          <w:lang w:val="uk-UA"/>
        </w:rPr>
        <w:t xml:space="preserve"> </w:t>
      </w:r>
      <w:r w:rsidRPr="00675925">
        <w:rPr>
          <w:color w:val="000000"/>
          <w:sz w:val="28"/>
          <w:szCs w:val="28"/>
          <w:lang w:val="uk-UA"/>
        </w:rPr>
        <w:t xml:space="preserve">оформлення семіотичної системи музею почалося лише в епоху Відродження, коли відбулося визначення основних елементів музейного предмета як </w:t>
      </w:r>
      <w:proofErr w:type="spellStart"/>
      <w:r w:rsidRPr="00675925">
        <w:rPr>
          <w:color w:val="000000"/>
          <w:sz w:val="28"/>
          <w:szCs w:val="28"/>
          <w:lang w:val="uk-UA"/>
        </w:rPr>
        <w:t>знака</w:t>
      </w:r>
      <w:proofErr w:type="spellEnd"/>
      <w:r w:rsidRPr="00675925">
        <w:rPr>
          <w:color w:val="000000"/>
          <w:sz w:val="28"/>
          <w:szCs w:val="28"/>
          <w:lang w:val="uk-UA"/>
        </w:rPr>
        <w:t xml:space="preserve"> і він увійшов до сфери інформаційної взаємодії з можливими інтерпретаторами інформації (колекціонерами, глядачами).</w:t>
      </w:r>
    </w:p>
    <w:p w14:paraId="5D77B61A" w14:textId="77777777" w:rsidR="00BC4D4F" w:rsidRPr="00105532" w:rsidRDefault="00BC4D4F" w:rsidP="009D012C">
      <w:pPr>
        <w:spacing w:line="360" w:lineRule="auto"/>
        <w:ind w:firstLine="720"/>
        <w:jc w:val="both"/>
        <w:rPr>
          <w:color w:val="000000"/>
          <w:lang w:val="uk-UA"/>
        </w:rPr>
      </w:pPr>
      <w:r w:rsidRPr="00675925">
        <w:rPr>
          <w:color w:val="000000"/>
          <w:sz w:val="28"/>
          <w:szCs w:val="28"/>
          <w:lang w:val="uk-UA"/>
        </w:rPr>
        <w:t xml:space="preserve">В основі запропонованої періодизації розвитку семіотичної системи музею лежить особливість формування колекції, що визначається переважанням однієї з мотивацій музейного збирання та виділенням домінуючого елемента у структурі </w:t>
      </w:r>
      <w:proofErr w:type="spellStart"/>
      <w:r w:rsidRPr="00675925">
        <w:rPr>
          <w:color w:val="000000"/>
          <w:sz w:val="28"/>
          <w:szCs w:val="28"/>
          <w:lang w:val="uk-UA"/>
        </w:rPr>
        <w:t>знака</w:t>
      </w:r>
      <w:proofErr w:type="spellEnd"/>
      <w:r w:rsidRPr="00675925">
        <w:rPr>
          <w:color w:val="000000"/>
          <w:sz w:val="28"/>
          <w:szCs w:val="28"/>
          <w:lang w:val="uk-UA"/>
        </w:rPr>
        <w:t>.</w:t>
      </w:r>
    </w:p>
    <w:p w14:paraId="5491E4B4" w14:textId="77777777" w:rsidR="00BC4D4F" w:rsidRPr="00BC4D4F" w:rsidRDefault="00BC4D4F" w:rsidP="009D012C">
      <w:pPr>
        <w:spacing w:line="360" w:lineRule="auto"/>
        <w:ind w:firstLine="720"/>
        <w:jc w:val="both"/>
        <w:rPr>
          <w:color w:val="000000"/>
        </w:rPr>
      </w:pPr>
      <w:r w:rsidRPr="00BC4D4F">
        <w:rPr>
          <w:color w:val="000000"/>
          <w:sz w:val="28"/>
          <w:szCs w:val="28"/>
        </w:rPr>
        <w:t>І період – символічний (від появи перших колекцій давнини до епохи Відродження).</w:t>
      </w:r>
    </w:p>
    <w:p w14:paraId="7BFF9E63" w14:textId="77777777" w:rsidR="00BC4D4F" w:rsidRPr="00BC4D4F" w:rsidRDefault="00BC4D4F" w:rsidP="009D012C">
      <w:pPr>
        <w:spacing w:line="360" w:lineRule="auto"/>
        <w:ind w:firstLine="720"/>
        <w:jc w:val="both"/>
        <w:rPr>
          <w:color w:val="000000"/>
        </w:rPr>
      </w:pPr>
      <w:r w:rsidRPr="00BC4D4F">
        <w:rPr>
          <w:color w:val="000000"/>
          <w:sz w:val="28"/>
          <w:szCs w:val="28"/>
        </w:rPr>
        <w:t>ІІ період – знаковий (з XV ст. по сьогодення), що включає кілька етапів:</w:t>
      </w:r>
    </w:p>
    <w:p w14:paraId="186C235E" w14:textId="77777777" w:rsidR="00BC4D4F" w:rsidRPr="00BC4D4F" w:rsidRDefault="00BC4D4F" w:rsidP="009D012C">
      <w:pPr>
        <w:numPr>
          <w:ilvl w:val="0"/>
          <w:numId w:val="1"/>
        </w:numPr>
        <w:spacing w:line="360" w:lineRule="auto"/>
        <w:jc w:val="both"/>
        <w:textAlignment w:val="baseline"/>
        <w:rPr>
          <w:color w:val="000000"/>
          <w:sz w:val="28"/>
          <w:szCs w:val="28"/>
        </w:rPr>
      </w:pPr>
      <w:r w:rsidRPr="00BC4D4F">
        <w:rPr>
          <w:i/>
          <w:iCs/>
          <w:color w:val="000000"/>
          <w:sz w:val="28"/>
          <w:szCs w:val="28"/>
        </w:rPr>
        <w:t>етап втілення</w:t>
      </w:r>
      <w:r w:rsidRPr="00BC4D4F">
        <w:rPr>
          <w:color w:val="000000"/>
          <w:sz w:val="28"/>
          <w:szCs w:val="28"/>
        </w:rPr>
        <w:t xml:space="preserve"> (з XV по XVIII ст.), у цей період під час формування колекції переважала мотивація соціального вирізнення, а домінуючим елементом у структурі знака була матеріальна основа;</w:t>
      </w:r>
    </w:p>
    <w:p w14:paraId="07959A1B" w14:textId="77777777" w:rsidR="00BC4D4F" w:rsidRPr="00BC4D4F" w:rsidRDefault="00BC4D4F" w:rsidP="009D012C">
      <w:pPr>
        <w:numPr>
          <w:ilvl w:val="0"/>
          <w:numId w:val="1"/>
        </w:numPr>
        <w:spacing w:line="360" w:lineRule="auto"/>
        <w:jc w:val="both"/>
        <w:textAlignment w:val="baseline"/>
        <w:rPr>
          <w:color w:val="000000"/>
          <w:sz w:val="28"/>
          <w:szCs w:val="28"/>
        </w:rPr>
      </w:pPr>
      <w:r w:rsidRPr="00BC4D4F">
        <w:rPr>
          <w:i/>
          <w:iCs/>
          <w:color w:val="000000"/>
          <w:sz w:val="28"/>
          <w:szCs w:val="28"/>
        </w:rPr>
        <w:t>десигнативний етап</w:t>
      </w:r>
      <w:r w:rsidRPr="00BC4D4F">
        <w:rPr>
          <w:color w:val="000000"/>
          <w:sz w:val="28"/>
          <w:szCs w:val="28"/>
        </w:rPr>
        <w:t xml:space="preserve"> (з 90-х років XVIII ст. по початок ХХ ст.) виявився у зміщенні акценту при формуванні колекції на десігнат знака та дослідно-естетичну мотивацію, що відбилося у зіткненні раціонально-просвітницької та романтичної концепцій музею;</w:t>
      </w:r>
    </w:p>
    <w:p w14:paraId="11459FD4" w14:textId="77777777" w:rsidR="00BC4D4F" w:rsidRPr="00BC4D4F" w:rsidRDefault="00BC4D4F" w:rsidP="009D012C">
      <w:pPr>
        <w:numPr>
          <w:ilvl w:val="0"/>
          <w:numId w:val="1"/>
        </w:numPr>
        <w:spacing w:line="360" w:lineRule="auto"/>
        <w:jc w:val="both"/>
        <w:textAlignment w:val="baseline"/>
        <w:rPr>
          <w:color w:val="000000"/>
          <w:sz w:val="28"/>
          <w:szCs w:val="28"/>
        </w:rPr>
      </w:pPr>
      <w:r w:rsidRPr="00BC4D4F">
        <w:rPr>
          <w:i/>
          <w:iCs/>
          <w:color w:val="000000"/>
          <w:sz w:val="28"/>
          <w:szCs w:val="28"/>
        </w:rPr>
        <w:lastRenderedPageBreak/>
        <w:t>денотативний етап</w:t>
      </w:r>
      <w:r w:rsidRPr="00BC4D4F">
        <w:rPr>
          <w:color w:val="000000"/>
          <w:sz w:val="28"/>
          <w:szCs w:val="28"/>
        </w:rPr>
        <w:t xml:space="preserve"> (з початку та до середини ХХ ст.) характеризувався виділенням денотату знака та мотиву адаптації як провідних при формуванні колекції;</w:t>
      </w:r>
    </w:p>
    <w:p w14:paraId="659ED002" w14:textId="56EC1093" w:rsidR="00105532" w:rsidRPr="00105532" w:rsidRDefault="00BC4D4F" w:rsidP="00105532">
      <w:pPr>
        <w:numPr>
          <w:ilvl w:val="0"/>
          <w:numId w:val="1"/>
        </w:numPr>
        <w:spacing w:line="360" w:lineRule="auto"/>
        <w:jc w:val="both"/>
        <w:textAlignment w:val="baseline"/>
        <w:rPr>
          <w:color w:val="000000"/>
          <w:sz w:val="28"/>
          <w:szCs w:val="28"/>
        </w:rPr>
      </w:pPr>
      <w:r w:rsidRPr="00BC4D4F">
        <w:rPr>
          <w:i/>
          <w:iCs/>
          <w:color w:val="000000"/>
          <w:sz w:val="28"/>
          <w:szCs w:val="28"/>
        </w:rPr>
        <w:t xml:space="preserve">етап комунікації </w:t>
      </w:r>
      <w:r w:rsidRPr="00BC4D4F">
        <w:rPr>
          <w:color w:val="000000"/>
          <w:sz w:val="28"/>
          <w:szCs w:val="28"/>
        </w:rPr>
        <w:t xml:space="preserve">(з 60-х років ХХ ст. по теперішній час) відрізняється переважанням мотиву комунікації, музеї починають сприйматися з погляду збереження та передачі інформації. Домінуючим компонентом знака стає інтерпретанта, що відображає </w:t>
      </w:r>
      <w:proofErr w:type="spellStart"/>
      <w:r w:rsidRPr="00BC4D4F">
        <w:rPr>
          <w:color w:val="000000"/>
          <w:sz w:val="28"/>
          <w:szCs w:val="28"/>
        </w:rPr>
        <w:t>зв'язок</w:t>
      </w:r>
      <w:proofErr w:type="spellEnd"/>
      <w:r w:rsidRPr="00BC4D4F">
        <w:rPr>
          <w:color w:val="000000"/>
          <w:sz w:val="28"/>
          <w:szCs w:val="28"/>
        </w:rPr>
        <w:t xml:space="preserve"> предмета і </w:t>
      </w:r>
      <w:proofErr w:type="spellStart"/>
      <w:r w:rsidRPr="00BC4D4F">
        <w:rPr>
          <w:color w:val="000000"/>
          <w:sz w:val="28"/>
          <w:szCs w:val="28"/>
        </w:rPr>
        <w:t>суб'єкта</w:t>
      </w:r>
      <w:proofErr w:type="spellEnd"/>
      <w:r w:rsidRPr="00BC4D4F">
        <w:rPr>
          <w:color w:val="000000"/>
          <w:sz w:val="28"/>
          <w:szCs w:val="28"/>
        </w:rPr>
        <w:t xml:space="preserve">, </w:t>
      </w:r>
      <w:proofErr w:type="spellStart"/>
      <w:r w:rsidRPr="00BC4D4F">
        <w:rPr>
          <w:color w:val="000000"/>
          <w:sz w:val="28"/>
          <w:szCs w:val="28"/>
        </w:rPr>
        <w:t>що</w:t>
      </w:r>
      <w:proofErr w:type="spellEnd"/>
      <w:r w:rsidRPr="00BC4D4F">
        <w:rPr>
          <w:color w:val="000000"/>
          <w:sz w:val="28"/>
          <w:szCs w:val="28"/>
        </w:rPr>
        <w:t xml:space="preserve"> </w:t>
      </w:r>
      <w:proofErr w:type="spellStart"/>
      <w:r w:rsidRPr="00BC4D4F">
        <w:rPr>
          <w:color w:val="000000"/>
          <w:sz w:val="28"/>
          <w:szCs w:val="28"/>
        </w:rPr>
        <w:t>його</w:t>
      </w:r>
      <w:proofErr w:type="spellEnd"/>
      <w:r w:rsidRPr="00BC4D4F">
        <w:rPr>
          <w:color w:val="000000"/>
          <w:sz w:val="28"/>
          <w:szCs w:val="28"/>
        </w:rPr>
        <w:t xml:space="preserve"> </w:t>
      </w:r>
      <w:proofErr w:type="spellStart"/>
      <w:r w:rsidRPr="00BC4D4F">
        <w:rPr>
          <w:color w:val="000000"/>
          <w:sz w:val="28"/>
          <w:szCs w:val="28"/>
        </w:rPr>
        <w:t>пізнає</w:t>
      </w:r>
      <w:proofErr w:type="spellEnd"/>
      <w:r w:rsidR="00105532">
        <w:rPr>
          <w:color w:val="000000"/>
          <w:sz w:val="28"/>
          <w:szCs w:val="28"/>
          <w:lang w:val="uk-UA"/>
        </w:rPr>
        <w:t xml:space="preserve"> </w:t>
      </w:r>
      <w:r w:rsidR="00105532" w:rsidRPr="00675925">
        <w:rPr>
          <w:color w:val="000000"/>
          <w:sz w:val="28"/>
          <w:szCs w:val="28"/>
        </w:rPr>
        <w:t>[16</w:t>
      </w:r>
      <w:r w:rsidR="00105532" w:rsidRPr="00105532">
        <w:rPr>
          <w:color w:val="000000"/>
          <w:sz w:val="28"/>
          <w:szCs w:val="28"/>
          <w:lang w:val="uk-UA"/>
        </w:rPr>
        <w:t>, с.40</w:t>
      </w:r>
      <w:r w:rsidR="00105532" w:rsidRPr="00675925">
        <w:rPr>
          <w:color w:val="000000"/>
          <w:sz w:val="28"/>
          <w:szCs w:val="28"/>
        </w:rPr>
        <w:t>]</w:t>
      </w:r>
      <w:r w:rsidR="00283880">
        <w:rPr>
          <w:color w:val="000000"/>
          <w:sz w:val="28"/>
          <w:szCs w:val="28"/>
        </w:rPr>
        <w:t>.</w:t>
      </w:r>
    </w:p>
    <w:p w14:paraId="2DD043AB" w14:textId="77777777" w:rsidR="00BC4D4F" w:rsidRPr="00BC4D4F" w:rsidRDefault="00BC4D4F" w:rsidP="009D012C">
      <w:pPr>
        <w:spacing w:line="360" w:lineRule="auto"/>
        <w:jc w:val="both"/>
        <w:rPr>
          <w:color w:val="000000"/>
        </w:rPr>
      </w:pPr>
    </w:p>
    <w:p w14:paraId="29C0BAC8" w14:textId="1DA64E4C" w:rsidR="00BC4D4F" w:rsidRPr="00105532" w:rsidRDefault="00BC4D4F" w:rsidP="009D012C">
      <w:pPr>
        <w:spacing w:line="360" w:lineRule="auto"/>
        <w:ind w:firstLine="720"/>
        <w:jc w:val="both"/>
        <w:rPr>
          <w:color w:val="000000"/>
          <w:sz w:val="28"/>
          <w:szCs w:val="28"/>
        </w:rPr>
      </w:pPr>
      <w:r w:rsidRPr="00BC4D4F">
        <w:rPr>
          <w:color w:val="000000"/>
          <w:sz w:val="28"/>
          <w:szCs w:val="28"/>
        </w:rPr>
        <w:t>Історія розвитку музею йшла шляхом все більшого ускладнення його семіотичної структури. Простір сучасного музею утворюється безліччю елементів (знаки, різні знакові системи, симулякри, символи), кожен із яких грає роль у процесі збереження і передачі. З початку ХХІ ст. відзначалося зіткнення у музейному просторі знака та симулякра, виникла потреба розмежування музею як знака та незнакових закладів музейного типу</w:t>
      </w:r>
      <w:r w:rsidR="00105532">
        <w:rPr>
          <w:color w:val="000000"/>
          <w:sz w:val="28"/>
          <w:szCs w:val="28"/>
          <w:lang w:val="uk-UA"/>
        </w:rPr>
        <w:t xml:space="preserve"> </w:t>
      </w:r>
      <w:r w:rsidR="00105532" w:rsidRPr="00105532">
        <w:rPr>
          <w:color w:val="000000"/>
          <w:sz w:val="28"/>
          <w:szCs w:val="28"/>
          <w:lang w:val="uk-UA"/>
        </w:rPr>
        <w:t>[</w:t>
      </w:r>
      <w:r w:rsidR="00105532">
        <w:rPr>
          <w:color w:val="000000"/>
          <w:sz w:val="28"/>
          <w:szCs w:val="28"/>
          <w:lang w:val="uk-UA"/>
        </w:rPr>
        <w:t xml:space="preserve">9, </w:t>
      </w:r>
      <w:r w:rsidR="00105532" w:rsidRPr="00105532">
        <w:rPr>
          <w:color w:val="000000"/>
          <w:sz w:val="28"/>
          <w:szCs w:val="28"/>
          <w:lang w:val="uk-UA"/>
        </w:rPr>
        <w:t>с.</w:t>
      </w:r>
      <w:r w:rsidR="00105532" w:rsidRPr="00675925">
        <w:rPr>
          <w:color w:val="000000"/>
          <w:sz w:val="28"/>
          <w:szCs w:val="28"/>
        </w:rPr>
        <w:t xml:space="preserve"> </w:t>
      </w:r>
      <w:r w:rsidR="00105532" w:rsidRPr="00105532">
        <w:rPr>
          <w:color w:val="000000"/>
          <w:sz w:val="28"/>
          <w:szCs w:val="28"/>
          <w:lang w:val="uk-UA"/>
        </w:rPr>
        <w:t>135-138]</w:t>
      </w:r>
      <w:r w:rsidR="00283880">
        <w:rPr>
          <w:color w:val="000000"/>
          <w:sz w:val="28"/>
          <w:szCs w:val="28"/>
          <w:lang w:val="uk-UA"/>
        </w:rPr>
        <w:t>.</w:t>
      </w:r>
    </w:p>
    <w:p w14:paraId="778ABB0E" w14:textId="77777777" w:rsidR="00C71BC8" w:rsidRPr="00BC4D4F" w:rsidRDefault="00C71BC8" w:rsidP="009D012C">
      <w:pPr>
        <w:spacing w:line="360" w:lineRule="auto"/>
        <w:ind w:firstLine="720"/>
        <w:jc w:val="both"/>
        <w:rPr>
          <w:color w:val="000000"/>
        </w:rPr>
      </w:pPr>
    </w:p>
    <w:p w14:paraId="61CA6551" w14:textId="09D7D3F4" w:rsidR="00BC4D4F" w:rsidRPr="00C71BC8" w:rsidRDefault="00BC4D4F" w:rsidP="009D012C">
      <w:pPr>
        <w:pStyle w:val="a7"/>
        <w:numPr>
          <w:ilvl w:val="1"/>
          <w:numId w:val="5"/>
        </w:numPr>
        <w:spacing w:line="360" w:lineRule="auto"/>
        <w:jc w:val="both"/>
        <w:rPr>
          <w:color w:val="000000"/>
        </w:rPr>
      </w:pPr>
      <w:r w:rsidRPr="00C71BC8">
        <w:rPr>
          <w:b/>
          <w:bCs/>
          <w:color w:val="000000"/>
          <w:sz w:val="28"/>
          <w:szCs w:val="28"/>
        </w:rPr>
        <w:t>Семіотика музею як галузь культурологічного дослідження</w:t>
      </w:r>
    </w:p>
    <w:p w14:paraId="2C9DCC63" w14:textId="77777777" w:rsidR="00BC4D4F" w:rsidRPr="00BC4D4F" w:rsidRDefault="00BC4D4F" w:rsidP="009D012C">
      <w:pPr>
        <w:spacing w:line="360" w:lineRule="auto"/>
        <w:jc w:val="both"/>
        <w:rPr>
          <w:color w:val="000000"/>
        </w:rPr>
      </w:pPr>
    </w:p>
    <w:p w14:paraId="3CB6C463" w14:textId="77777777" w:rsidR="00BC4D4F" w:rsidRPr="00BC4D4F" w:rsidRDefault="00BC4D4F" w:rsidP="009D012C">
      <w:pPr>
        <w:spacing w:line="360" w:lineRule="auto"/>
        <w:ind w:firstLine="720"/>
        <w:jc w:val="both"/>
        <w:rPr>
          <w:color w:val="000000"/>
        </w:rPr>
      </w:pPr>
      <w:r w:rsidRPr="00BC4D4F">
        <w:rPr>
          <w:color w:val="000000"/>
          <w:sz w:val="28"/>
          <w:szCs w:val="28"/>
        </w:rPr>
        <w:t>Об'єктом дослідження в семіотиці музею виступає музей, що розглядається як ансамбль знакових систем, що служать засобом передачі інформації через взаємодію з суб'єктами, що їх пізнають. Музей при цьому є двосторонньою сутністю, поєднуючи матеріальні предмети з можливими інтерпретаторами (відвідувачами, співробітниками музею, колекціонерами).</w:t>
      </w:r>
    </w:p>
    <w:p w14:paraId="198F600A" w14:textId="5FFE9A50" w:rsidR="00105532" w:rsidRPr="00675925" w:rsidRDefault="00105532" w:rsidP="00105532">
      <w:pPr>
        <w:spacing w:line="360" w:lineRule="auto"/>
        <w:ind w:firstLine="720"/>
        <w:jc w:val="both"/>
        <w:rPr>
          <w:color w:val="000000"/>
          <w:sz w:val="28"/>
          <w:szCs w:val="28"/>
        </w:rPr>
      </w:pPr>
      <w:r>
        <w:rPr>
          <w:color w:val="000000"/>
          <w:sz w:val="28"/>
          <w:szCs w:val="28"/>
          <w:lang w:val="uk-UA"/>
        </w:rPr>
        <w:t xml:space="preserve">За визначенням Світлани </w:t>
      </w:r>
      <w:proofErr w:type="spellStart"/>
      <w:r>
        <w:rPr>
          <w:color w:val="000000"/>
          <w:sz w:val="28"/>
          <w:szCs w:val="28"/>
          <w:lang w:val="uk-UA"/>
        </w:rPr>
        <w:t>Махліної</w:t>
      </w:r>
      <w:proofErr w:type="spellEnd"/>
      <w:r>
        <w:rPr>
          <w:color w:val="000000"/>
          <w:sz w:val="28"/>
          <w:szCs w:val="28"/>
          <w:lang w:val="uk-UA"/>
        </w:rPr>
        <w:t xml:space="preserve"> </w:t>
      </w:r>
      <w:r w:rsidRPr="00105532">
        <w:rPr>
          <w:color w:val="000000"/>
          <w:sz w:val="28"/>
          <w:szCs w:val="28"/>
        </w:rPr>
        <w:t>[13</w:t>
      </w:r>
      <w:r>
        <w:rPr>
          <w:color w:val="000000"/>
          <w:sz w:val="28"/>
          <w:szCs w:val="28"/>
          <w:lang w:val="uk-UA"/>
        </w:rPr>
        <w:t>, с.109-119</w:t>
      </w:r>
      <w:r w:rsidRPr="00105532">
        <w:rPr>
          <w:color w:val="000000"/>
          <w:sz w:val="28"/>
          <w:szCs w:val="28"/>
        </w:rPr>
        <w:t>]</w:t>
      </w:r>
      <w:r>
        <w:rPr>
          <w:color w:val="000000"/>
          <w:sz w:val="28"/>
          <w:szCs w:val="28"/>
          <w:lang w:val="uk-UA"/>
        </w:rPr>
        <w:t xml:space="preserve">, </w:t>
      </w:r>
      <w:proofErr w:type="spellStart"/>
      <w:r w:rsidR="00BC4D4F" w:rsidRPr="00BC4D4F">
        <w:rPr>
          <w:color w:val="000000"/>
          <w:sz w:val="28"/>
          <w:szCs w:val="28"/>
        </w:rPr>
        <w:t>труктурною</w:t>
      </w:r>
      <w:proofErr w:type="spellEnd"/>
      <w:r w:rsidR="00BC4D4F" w:rsidRPr="00BC4D4F">
        <w:rPr>
          <w:color w:val="000000"/>
          <w:sz w:val="28"/>
          <w:szCs w:val="28"/>
        </w:rPr>
        <w:t xml:space="preserve"> </w:t>
      </w:r>
      <w:proofErr w:type="spellStart"/>
      <w:r w:rsidR="00BC4D4F" w:rsidRPr="00BC4D4F">
        <w:rPr>
          <w:color w:val="000000"/>
          <w:sz w:val="28"/>
          <w:szCs w:val="28"/>
        </w:rPr>
        <w:t>одиницею</w:t>
      </w:r>
      <w:proofErr w:type="spellEnd"/>
      <w:r w:rsidR="00BC4D4F" w:rsidRPr="00BC4D4F">
        <w:rPr>
          <w:color w:val="000000"/>
          <w:sz w:val="28"/>
          <w:szCs w:val="28"/>
        </w:rPr>
        <w:t xml:space="preserve"> </w:t>
      </w:r>
      <w:proofErr w:type="spellStart"/>
      <w:r w:rsidR="00BC4D4F" w:rsidRPr="00BC4D4F">
        <w:rPr>
          <w:color w:val="000000"/>
          <w:sz w:val="28"/>
          <w:szCs w:val="28"/>
        </w:rPr>
        <w:t>всього</w:t>
      </w:r>
      <w:proofErr w:type="spellEnd"/>
      <w:r w:rsidR="00BC4D4F" w:rsidRPr="00BC4D4F">
        <w:rPr>
          <w:color w:val="000000"/>
          <w:sz w:val="28"/>
          <w:szCs w:val="28"/>
        </w:rPr>
        <w:t xml:space="preserve"> </w:t>
      </w:r>
      <w:proofErr w:type="spellStart"/>
      <w:r w:rsidR="00BC4D4F" w:rsidRPr="00BC4D4F">
        <w:rPr>
          <w:color w:val="000000"/>
          <w:sz w:val="28"/>
          <w:szCs w:val="28"/>
        </w:rPr>
        <w:t>семіотичного</w:t>
      </w:r>
      <w:proofErr w:type="spellEnd"/>
      <w:r w:rsidR="00BC4D4F" w:rsidRPr="00BC4D4F">
        <w:rPr>
          <w:color w:val="000000"/>
          <w:sz w:val="28"/>
          <w:szCs w:val="28"/>
        </w:rPr>
        <w:t xml:space="preserve"> </w:t>
      </w:r>
      <w:proofErr w:type="spellStart"/>
      <w:r w:rsidR="00BC4D4F" w:rsidRPr="00BC4D4F">
        <w:rPr>
          <w:color w:val="000000"/>
          <w:sz w:val="28"/>
          <w:szCs w:val="28"/>
        </w:rPr>
        <w:t>дослідження</w:t>
      </w:r>
      <w:proofErr w:type="spellEnd"/>
      <w:r w:rsidR="00BC4D4F" w:rsidRPr="00BC4D4F">
        <w:rPr>
          <w:color w:val="000000"/>
          <w:sz w:val="28"/>
          <w:szCs w:val="28"/>
        </w:rPr>
        <w:t xml:space="preserve"> музею </w:t>
      </w:r>
      <w:proofErr w:type="spellStart"/>
      <w:r w:rsidR="00BC4D4F" w:rsidRPr="00BC4D4F">
        <w:rPr>
          <w:color w:val="000000"/>
          <w:sz w:val="28"/>
          <w:szCs w:val="28"/>
        </w:rPr>
        <w:t>виступає</w:t>
      </w:r>
      <w:proofErr w:type="spellEnd"/>
      <w:r w:rsidR="00BC4D4F" w:rsidRPr="00BC4D4F">
        <w:rPr>
          <w:color w:val="000000"/>
          <w:sz w:val="28"/>
          <w:szCs w:val="28"/>
        </w:rPr>
        <w:t xml:space="preserve"> </w:t>
      </w:r>
      <w:proofErr w:type="spellStart"/>
      <w:r w:rsidR="00BC4D4F" w:rsidRPr="00BC4D4F">
        <w:rPr>
          <w:color w:val="000000"/>
          <w:sz w:val="28"/>
          <w:szCs w:val="28"/>
        </w:rPr>
        <w:t>музейний</w:t>
      </w:r>
      <w:proofErr w:type="spellEnd"/>
      <w:r w:rsidR="00BC4D4F" w:rsidRPr="00BC4D4F">
        <w:rPr>
          <w:color w:val="000000"/>
          <w:sz w:val="28"/>
          <w:szCs w:val="28"/>
        </w:rPr>
        <w:t xml:space="preserve"> предмет, </w:t>
      </w:r>
      <w:proofErr w:type="spellStart"/>
      <w:r w:rsidR="00BC4D4F" w:rsidRPr="00BC4D4F">
        <w:rPr>
          <w:color w:val="000000"/>
          <w:sz w:val="28"/>
          <w:szCs w:val="28"/>
        </w:rPr>
        <w:t>що</w:t>
      </w:r>
      <w:proofErr w:type="spellEnd"/>
      <w:r w:rsidR="00BC4D4F" w:rsidRPr="00BC4D4F">
        <w:rPr>
          <w:color w:val="000000"/>
          <w:sz w:val="28"/>
          <w:szCs w:val="28"/>
        </w:rPr>
        <w:t xml:space="preserve"> </w:t>
      </w:r>
      <w:proofErr w:type="spellStart"/>
      <w:r w:rsidR="00BC4D4F" w:rsidRPr="00BC4D4F">
        <w:rPr>
          <w:color w:val="000000"/>
          <w:sz w:val="28"/>
          <w:szCs w:val="28"/>
        </w:rPr>
        <w:t>розглядається</w:t>
      </w:r>
      <w:proofErr w:type="spellEnd"/>
      <w:r w:rsidR="00BC4D4F" w:rsidRPr="00BC4D4F">
        <w:rPr>
          <w:color w:val="000000"/>
          <w:sz w:val="28"/>
          <w:szCs w:val="28"/>
        </w:rPr>
        <w:t xml:space="preserve"> з точки </w:t>
      </w:r>
      <w:proofErr w:type="spellStart"/>
      <w:r w:rsidR="00BC4D4F" w:rsidRPr="00BC4D4F">
        <w:rPr>
          <w:color w:val="000000"/>
          <w:sz w:val="28"/>
          <w:szCs w:val="28"/>
        </w:rPr>
        <w:t>зору</w:t>
      </w:r>
      <w:proofErr w:type="spellEnd"/>
      <w:r w:rsidR="00BC4D4F" w:rsidRPr="00BC4D4F">
        <w:rPr>
          <w:color w:val="000000"/>
          <w:sz w:val="28"/>
          <w:szCs w:val="28"/>
        </w:rPr>
        <w:t xml:space="preserve"> </w:t>
      </w:r>
      <w:proofErr w:type="spellStart"/>
      <w:r w:rsidR="00BC4D4F" w:rsidRPr="00BC4D4F">
        <w:rPr>
          <w:color w:val="000000"/>
          <w:sz w:val="28"/>
          <w:szCs w:val="28"/>
        </w:rPr>
        <w:t>його</w:t>
      </w:r>
      <w:proofErr w:type="spellEnd"/>
      <w:r w:rsidR="00BC4D4F" w:rsidRPr="00BC4D4F">
        <w:rPr>
          <w:color w:val="000000"/>
          <w:sz w:val="28"/>
          <w:szCs w:val="28"/>
        </w:rPr>
        <w:t xml:space="preserve"> </w:t>
      </w:r>
      <w:proofErr w:type="spellStart"/>
      <w:r w:rsidR="00BC4D4F" w:rsidRPr="00BC4D4F">
        <w:rPr>
          <w:color w:val="000000"/>
          <w:sz w:val="28"/>
          <w:szCs w:val="28"/>
        </w:rPr>
        <w:t>можливості</w:t>
      </w:r>
      <w:proofErr w:type="spellEnd"/>
      <w:r w:rsidR="00BC4D4F" w:rsidRPr="00BC4D4F">
        <w:rPr>
          <w:color w:val="000000"/>
          <w:sz w:val="28"/>
          <w:szCs w:val="28"/>
        </w:rPr>
        <w:t xml:space="preserve"> </w:t>
      </w:r>
      <w:proofErr w:type="spellStart"/>
      <w:r w:rsidR="00BC4D4F" w:rsidRPr="00BC4D4F">
        <w:rPr>
          <w:color w:val="000000"/>
          <w:sz w:val="28"/>
          <w:szCs w:val="28"/>
        </w:rPr>
        <w:t>виступати</w:t>
      </w:r>
      <w:proofErr w:type="spellEnd"/>
      <w:r w:rsidR="00BC4D4F" w:rsidRPr="00BC4D4F">
        <w:rPr>
          <w:color w:val="000000"/>
          <w:sz w:val="28"/>
          <w:szCs w:val="28"/>
        </w:rPr>
        <w:t xml:space="preserve"> знаком - </w:t>
      </w:r>
      <w:proofErr w:type="spellStart"/>
      <w:r w:rsidR="00BC4D4F" w:rsidRPr="00BC4D4F">
        <w:rPr>
          <w:color w:val="000000"/>
          <w:sz w:val="28"/>
          <w:szCs w:val="28"/>
        </w:rPr>
        <w:t>матеріальним</w:t>
      </w:r>
      <w:proofErr w:type="spellEnd"/>
      <w:r w:rsidR="00BC4D4F" w:rsidRPr="00BC4D4F">
        <w:rPr>
          <w:color w:val="000000"/>
          <w:sz w:val="28"/>
          <w:szCs w:val="28"/>
        </w:rPr>
        <w:t xml:space="preserve">, </w:t>
      </w:r>
      <w:proofErr w:type="spellStart"/>
      <w:r w:rsidR="00BC4D4F" w:rsidRPr="00BC4D4F">
        <w:rPr>
          <w:color w:val="000000"/>
          <w:sz w:val="28"/>
          <w:szCs w:val="28"/>
        </w:rPr>
        <w:t>чуттєво</w:t>
      </w:r>
      <w:proofErr w:type="spellEnd"/>
      <w:r w:rsidR="00BC4D4F" w:rsidRPr="00BC4D4F">
        <w:rPr>
          <w:color w:val="000000"/>
          <w:sz w:val="28"/>
          <w:szCs w:val="28"/>
        </w:rPr>
        <w:t xml:space="preserve"> </w:t>
      </w:r>
      <w:proofErr w:type="spellStart"/>
      <w:r w:rsidR="00BC4D4F" w:rsidRPr="00BC4D4F">
        <w:rPr>
          <w:color w:val="000000"/>
          <w:sz w:val="28"/>
          <w:szCs w:val="28"/>
        </w:rPr>
        <w:t>сприйнятим</w:t>
      </w:r>
      <w:proofErr w:type="spellEnd"/>
      <w:r w:rsidR="00BC4D4F" w:rsidRPr="00BC4D4F">
        <w:rPr>
          <w:color w:val="000000"/>
          <w:sz w:val="28"/>
          <w:szCs w:val="28"/>
        </w:rPr>
        <w:t xml:space="preserve"> </w:t>
      </w:r>
      <w:proofErr w:type="spellStart"/>
      <w:r w:rsidR="00BC4D4F" w:rsidRPr="00BC4D4F">
        <w:rPr>
          <w:color w:val="000000"/>
          <w:sz w:val="28"/>
          <w:szCs w:val="28"/>
        </w:rPr>
        <w:t>об'єктом</w:t>
      </w:r>
      <w:proofErr w:type="spellEnd"/>
      <w:r w:rsidR="00BC4D4F" w:rsidRPr="00BC4D4F">
        <w:rPr>
          <w:color w:val="000000"/>
          <w:sz w:val="28"/>
          <w:szCs w:val="28"/>
        </w:rPr>
        <w:t xml:space="preserve">, </w:t>
      </w:r>
      <w:proofErr w:type="spellStart"/>
      <w:r w:rsidR="00BC4D4F" w:rsidRPr="00BC4D4F">
        <w:rPr>
          <w:color w:val="000000"/>
          <w:sz w:val="28"/>
          <w:szCs w:val="28"/>
        </w:rPr>
        <w:t>який</w:t>
      </w:r>
      <w:proofErr w:type="spellEnd"/>
      <w:r w:rsidR="00BC4D4F" w:rsidRPr="00BC4D4F">
        <w:rPr>
          <w:color w:val="000000"/>
          <w:sz w:val="28"/>
          <w:szCs w:val="28"/>
        </w:rPr>
        <w:t xml:space="preserve"> </w:t>
      </w:r>
      <w:proofErr w:type="spellStart"/>
      <w:r w:rsidR="00BC4D4F" w:rsidRPr="00BC4D4F">
        <w:rPr>
          <w:color w:val="000000"/>
          <w:sz w:val="28"/>
          <w:szCs w:val="28"/>
        </w:rPr>
        <w:t>символічно</w:t>
      </w:r>
      <w:proofErr w:type="spellEnd"/>
      <w:r w:rsidR="00BC4D4F" w:rsidRPr="00BC4D4F">
        <w:rPr>
          <w:color w:val="000000"/>
          <w:sz w:val="28"/>
          <w:szCs w:val="28"/>
        </w:rPr>
        <w:t xml:space="preserve">, </w:t>
      </w:r>
      <w:proofErr w:type="spellStart"/>
      <w:r w:rsidR="00BC4D4F" w:rsidRPr="00BC4D4F">
        <w:rPr>
          <w:color w:val="000000"/>
          <w:sz w:val="28"/>
          <w:szCs w:val="28"/>
        </w:rPr>
        <w:t>умовно</w:t>
      </w:r>
      <w:proofErr w:type="spellEnd"/>
      <w:r w:rsidR="00BC4D4F" w:rsidRPr="00BC4D4F">
        <w:rPr>
          <w:color w:val="000000"/>
          <w:sz w:val="28"/>
          <w:szCs w:val="28"/>
        </w:rPr>
        <w:t xml:space="preserve"> </w:t>
      </w:r>
      <w:proofErr w:type="spellStart"/>
      <w:r w:rsidR="00BC4D4F" w:rsidRPr="00BC4D4F">
        <w:rPr>
          <w:color w:val="000000"/>
          <w:sz w:val="28"/>
          <w:szCs w:val="28"/>
        </w:rPr>
        <w:t>представляє</w:t>
      </w:r>
      <w:proofErr w:type="spellEnd"/>
      <w:r w:rsidR="00BC4D4F" w:rsidRPr="00BC4D4F">
        <w:rPr>
          <w:color w:val="000000"/>
          <w:sz w:val="28"/>
          <w:szCs w:val="28"/>
        </w:rPr>
        <w:t xml:space="preserve"> </w:t>
      </w:r>
      <w:proofErr w:type="spellStart"/>
      <w:r w:rsidR="00BC4D4F" w:rsidRPr="00BC4D4F">
        <w:rPr>
          <w:color w:val="000000"/>
          <w:sz w:val="28"/>
          <w:szCs w:val="28"/>
        </w:rPr>
        <w:t>означений</w:t>
      </w:r>
      <w:proofErr w:type="spellEnd"/>
      <w:r w:rsidR="00BC4D4F" w:rsidRPr="00BC4D4F">
        <w:rPr>
          <w:color w:val="000000"/>
          <w:sz w:val="28"/>
          <w:szCs w:val="28"/>
        </w:rPr>
        <w:t xml:space="preserve"> ним предмет, </w:t>
      </w:r>
      <w:proofErr w:type="spellStart"/>
      <w:r w:rsidR="00BC4D4F" w:rsidRPr="00BC4D4F">
        <w:rPr>
          <w:color w:val="000000"/>
          <w:sz w:val="28"/>
          <w:szCs w:val="28"/>
        </w:rPr>
        <w:t>явище</w:t>
      </w:r>
      <w:proofErr w:type="spellEnd"/>
      <w:r w:rsidR="00BC4D4F" w:rsidRPr="00BC4D4F">
        <w:rPr>
          <w:color w:val="000000"/>
          <w:sz w:val="28"/>
          <w:szCs w:val="28"/>
        </w:rPr>
        <w:t xml:space="preserve">, </w:t>
      </w:r>
      <w:proofErr w:type="spellStart"/>
      <w:r w:rsidR="00BC4D4F" w:rsidRPr="00BC4D4F">
        <w:rPr>
          <w:color w:val="000000"/>
          <w:sz w:val="28"/>
          <w:szCs w:val="28"/>
        </w:rPr>
        <w:t>дію</w:t>
      </w:r>
      <w:proofErr w:type="spellEnd"/>
      <w:r w:rsidR="00BC4D4F" w:rsidRPr="00BC4D4F">
        <w:rPr>
          <w:color w:val="000000"/>
          <w:sz w:val="28"/>
          <w:szCs w:val="28"/>
        </w:rPr>
        <w:t xml:space="preserve"> </w:t>
      </w:r>
      <w:proofErr w:type="spellStart"/>
      <w:r w:rsidR="00BC4D4F" w:rsidRPr="00BC4D4F">
        <w:rPr>
          <w:color w:val="000000"/>
          <w:sz w:val="28"/>
          <w:szCs w:val="28"/>
        </w:rPr>
        <w:t>або</w:t>
      </w:r>
      <w:proofErr w:type="spellEnd"/>
      <w:r w:rsidR="00BC4D4F" w:rsidRPr="00BC4D4F">
        <w:rPr>
          <w:color w:val="000000"/>
          <w:sz w:val="28"/>
          <w:szCs w:val="28"/>
        </w:rPr>
        <w:t xml:space="preserve"> </w:t>
      </w:r>
      <w:proofErr w:type="spellStart"/>
      <w:r w:rsidR="00BC4D4F" w:rsidRPr="00BC4D4F">
        <w:rPr>
          <w:color w:val="000000"/>
          <w:sz w:val="28"/>
          <w:szCs w:val="28"/>
        </w:rPr>
        <w:t>подію</w:t>
      </w:r>
      <w:proofErr w:type="spellEnd"/>
      <w:r>
        <w:rPr>
          <w:color w:val="000000"/>
          <w:sz w:val="28"/>
          <w:szCs w:val="28"/>
          <w:lang w:val="uk-UA"/>
        </w:rPr>
        <w:t xml:space="preserve"> </w:t>
      </w:r>
      <w:r w:rsidR="00BC4D4F" w:rsidRPr="00BC4D4F">
        <w:rPr>
          <w:color w:val="000000"/>
          <w:sz w:val="28"/>
          <w:szCs w:val="28"/>
        </w:rPr>
        <w:t>(</w:t>
      </w:r>
      <w:proofErr w:type="spellStart"/>
      <w:r w:rsidR="00BC4D4F" w:rsidRPr="00BC4D4F">
        <w:rPr>
          <w:color w:val="000000"/>
          <w:sz w:val="28"/>
          <w:szCs w:val="28"/>
        </w:rPr>
        <w:t>визначення</w:t>
      </w:r>
      <w:proofErr w:type="spellEnd"/>
      <w:r w:rsidR="00BC4D4F" w:rsidRPr="00BC4D4F">
        <w:rPr>
          <w:color w:val="000000"/>
          <w:sz w:val="28"/>
          <w:szCs w:val="28"/>
        </w:rPr>
        <w:t xml:space="preserve"> С</w:t>
      </w:r>
      <w:proofErr w:type="spellStart"/>
      <w:r>
        <w:rPr>
          <w:color w:val="000000"/>
          <w:sz w:val="28"/>
          <w:szCs w:val="28"/>
          <w:lang w:val="uk-UA"/>
        </w:rPr>
        <w:t>вітлани</w:t>
      </w:r>
      <w:proofErr w:type="spellEnd"/>
      <w:r w:rsidR="00BC4D4F" w:rsidRPr="00BC4D4F">
        <w:rPr>
          <w:color w:val="000000"/>
          <w:sz w:val="28"/>
          <w:szCs w:val="28"/>
        </w:rPr>
        <w:t xml:space="preserve"> </w:t>
      </w:r>
      <w:proofErr w:type="spellStart"/>
      <w:r w:rsidR="00BC4D4F" w:rsidRPr="00BC4D4F">
        <w:rPr>
          <w:color w:val="000000"/>
          <w:sz w:val="28"/>
          <w:szCs w:val="28"/>
        </w:rPr>
        <w:t>Махліної</w:t>
      </w:r>
      <w:proofErr w:type="spellEnd"/>
      <w:r w:rsidR="00BC4D4F" w:rsidRPr="00BC4D4F">
        <w:rPr>
          <w:color w:val="000000"/>
          <w:sz w:val="28"/>
          <w:szCs w:val="28"/>
        </w:rPr>
        <w:t>).</w:t>
      </w:r>
      <w:r>
        <w:rPr>
          <w:color w:val="000000"/>
          <w:sz w:val="28"/>
          <w:szCs w:val="28"/>
        </w:rPr>
        <w:t xml:space="preserve"> </w:t>
      </w:r>
    </w:p>
    <w:p w14:paraId="6548B470" w14:textId="3A69E17A" w:rsidR="00BC4D4F" w:rsidRPr="00BC4D4F" w:rsidRDefault="00BC4D4F" w:rsidP="009D012C">
      <w:pPr>
        <w:spacing w:line="360" w:lineRule="auto"/>
        <w:ind w:firstLine="720"/>
        <w:jc w:val="both"/>
        <w:rPr>
          <w:color w:val="000000"/>
        </w:rPr>
      </w:pPr>
      <w:r w:rsidRPr="00BC4D4F">
        <w:rPr>
          <w:color w:val="000000"/>
          <w:sz w:val="28"/>
          <w:szCs w:val="28"/>
        </w:rPr>
        <w:lastRenderedPageBreak/>
        <w:t xml:space="preserve">Структура </w:t>
      </w:r>
      <w:proofErr w:type="spellStart"/>
      <w:r w:rsidRPr="00BC4D4F">
        <w:rPr>
          <w:color w:val="000000"/>
          <w:sz w:val="28"/>
          <w:szCs w:val="28"/>
        </w:rPr>
        <w:t>семіотики</w:t>
      </w:r>
      <w:proofErr w:type="spellEnd"/>
      <w:r w:rsidRPr="00BC4D4F">
        <w:rPr>
          <w:color w:val="000000"/>
          <w:sz w:val="28"/>
          <w:szCs w:val="28"/>
        </w:rPr>
        <w:t xml:space="preserve"> музею </w:t>
      </w:r>
      <w:proofErr w:type="spellStart"/>
      <w:r w:rsidRPr="00BC4D4F">
        <w:rPr>
          <w:color w:val="000000"/>
          <w:sz w:val="28"/>
          <w:szCs w:val="28"/>
        </w:rPr>
        <w:t>включає</w:t>
      </w:r>
      <w:proofErr w:type="spellEnd"/>
      <w:r w:rsidRPr="00BC4D4F">
        <w:rPr>
          <w:color w:val="000000"/>
          <w:sz w:val="28"/>
          <w:szCs w:val="28"/>
        </w:rPr>
        <w:t xml:space="preserve"> три розділи</w:t>
      </w:r>
      <w:r w:rsidR="00105532">
        <w:rPr>
          <w:color w:val="000000"/>
          <w:sz w:val="28"/>
          <w:szCs w:val="28"/>
          <w:lang w:val="uk-UA"/>
        </w:rPr>
        <w:t>:</w:t>
      </w:r>
    </w:p>
    <w:p w14:paraId="313F228D" w14:textId="6A64B39F" w:rsidR="00BC4D4F" w:rsidRPr="00BC4D4F" w:rsidRDefault="00BC4D4F" w:rsidP="009D012C">
      <w:pPr>
        <w:spacing w:line="360" w:lineRule="auto"/>
        <w:ind w:firstLine="720"/>
        <w:jc w:val="both"/>
        <w:rPr>
          <w:color w:val="000000"/>
        </w:rPr>
      </w:pPr>
      <w:r w:rsidRPr="00BC4D4F">
        <w:rPr>
          <w:color w:val="000000"/>
          <w:sz w:val="28"/>
          <w:szCs w:val="28"/>
        </w:rPr>
        <w:t xml:space="preserve">а) </w:t>
      </w:r>
      <w:r w:rsidRPr="00BC4D4F">
        <w:rPr>
          <w:b/>
          <w:bCs/>
          <w:color w:val="000000"/>
          <w:sz w:val="28"/>
          <w:szCs w:val="28"/>
        </w:rPr>
        <w:t>семантику музейного предмета</w:t>
      </w:r>
      <w:r w:rsidRPr="00BC4D4F">
        <w:rPr>
          <w:color w:val="000000"/>
          <w:sz w:val="28"/>
          <w:szCs w:val="28"/>
        </w:rPr>
        <w:t>, що досліджує його потенційні можливості виявляти себе як знак, а також структуру цього знака, його властивості та функції</w:t>
      </w:r>
      <w:r w:rsidR="00105532">
        <w:rPr>
          <w:color w:val="000000"/>
          <w:sz w:val="28"/>
          <w:szCs w:val="28"/>
          <w:lang w:val="uk-UA"/>
        </w:rPr>
        <w:t xml:space="preserve"> </w:t>
      </w:r>
      <w:r w:rsidR="00105532" w:rsidRPr="00105532">
        <w:rPr>
          <w:color w:val="000000"/>
          <w:sz w:val="28"/>
          <w:szCs w:val="28"/>
        </w:rPr>
        <w:t>[17</w:t>
      </w:r>
      <w:r w:rsidR="00105532">
        <w:rPr>
          <w:color w:val="000000"/>
          <w:sz w:val="28"/>
          <w:szCs w:val="28"/>
          <w:lang w:val="uk-UA"/>
        </w:rPr>
        <w:t>, с.45-97</w:t>
      </w:r>
      <w:r w:rsidR="00105532" w:rsidRPr="00105532">
        <w:rPr>
          <w:color w:val="000000"/>
          <w:sz w:val="28"/>
          <w:szCs w:val="28"/>
        </w:rPr>
        <w:t>]</w:t>
      </w:r>
      <w:r w:rsidRPr="00BC4D4F">
        <w:rPr>
          <w:color w:val="000000"/>
          <w:sz w:val="28"/>
          <w:szCs w:val="28"/>
        </w:rPr>
        <w:t>;</w:t>
      </w:r>
    </w:p>
    <w:p w14:paraId="5E1D4A58" w14:textId="7493984D" w:rsidR="00BC4D4F" w:rsidRPr="00BC4D4F" w:rsidRDefault="00BC4D4F" w:rsidP="009D012C">
      <w:pPr>
        <w:spacing w:line="360" w:lineRule="auto"/>
        <w:ind w:firstLine="720"/>
        <w:jc w:val="both"/>
        <w:rPr>
          <w:color w:val="000000"/>
        </w:rPr>
      </w:pPr>
      <w:r w:rsidRPr="00BC4D4F">
        <w:rPr>
          <w:color w:val="000000"/>
          <w:sz w:val="28"/>
          <w:szCs w:val="28"/>
        </w:rPr>
        <w:t xml:space="preserve">б) </w:t>
      </w:r>
      <w:r w:rsidRPr="00BC4D4F">
        <w:rPr>
          <w:b/>
          <w:bCs/>
          <w:color w:val="000000"/>
          <w:sz w:val="28"/>
          <w:szCs w:val="28"/>
        </w:rPr>
        <w:t>музейну синтактику</w:t>
      </w:r>
      <w:r w:rsidRPr="00BC4D4F">
        <w:rPr>
          <w:color w:val="000000"/>
          <w:sz w:val="28"/>
          <w:szCs w:val="28"/>
        </w:rPr>
        <w:t>, що розглядає правила побудови та функціонування знакових систем музею</w:t>
      </w:r>
      <w:r w:rsidR="00105532">
        <w:rPr>
          <w:color w:val="000000"/>
          <w:sz w:val="28"/>
          <w:szCs w:val="28"/>
          <w:lang w:val="uk-UA"/>
        </w:rPr>
        <w:t xml:space="preserve"> </w:t>
      </w:r>
      <w:r w:rsidR="00105532" w:rsidRPr="00105532">
        <w:rPr>
          <w:color w:val="000000"/>
          <w:sz w:val="28"/>
          <w:szCs w:val="28"/>
        </w:rPr>
        <w:t>[17</w:t>
      </w:r>
      <w:r w:rsidR="00105532">
        <w:rPr>
          <w:color w:val="000000"/>
          <w:sz w:val="28"/>
          <w:szCs w:val="28"/>
          <w:lang w:val="uk-UA"/>
        </w:rPr>
        <w:t>, с.45-97</w:t>
      </w:r>
      <w:r w:rsidR="00105532" w:rsidRPr="00105532">
        <w:rPr>
          <w:color w:val="000000"/>
          <w:sz w:val="28"/>
          <w:szCs w:val="28"/>
        </w:rPr>
        <w:t>]</w:t>
      </w:r>
      <w:r w:rsidRPr="00BC4D4F">
        <w:rPr>
          <w:color w:val="000000"/>
          <w:sz w:val="28"/>
          <w:szCs w:val="28"/>
        </w:rPr>
        <w:t>;</w:t>
      </w:r>
    </w:p>
    <w:p w14:paraId="1C657963" w14:textId="33FB9EBE" w:rsidR="00105532" w:rsidRPr="00105532" w:rsidRDefault="00BC4D4F" w:rsidP="00105532">
      <w:pPr>
        <w:spacing w:line="360" w:lineRule="auto"/>
        <w:ind w:firstLine="720"/>
        <w:jc w:val="both"/>
        <w:rPr>
          <w:color w:val="000000"/>
          <w:sz w:val="28"/>
          <w:szCs w:val="28"/>
        </w:rPr>
      </w:pPr>
      <w:r w:rsidRPr="00BC4D4F">
        <w:rPr>
          <w:color w:val="000000"/>
          <w:sz w:val="28"/>
          <w:szCs w:val="28"/>
        </w:rPr>
        <w:t xml:space="preserve">в) </w:t>
      </w:r>
      <w:r w:rsidRPr="00BC4D4F">
        <w:rPr>
          <w:b/>
          <w:bCs/>
          <w:color w:val="000000"/>
          <w:sz w:val="28"/>
          <w:szCs w:val="28"/>
        </w:rPr>
        <w:t>музейну прагматику</w:t>
      </w:r>
      <w:r w:rsidRPr="00BC4D4F">
        <w:rPr>
          <w:color w:val="000000"/>
          <w:sz w:val="28"/>
          <w:szCs w:val="28"/>
        </w:rPr>
        <w:t>, що вивчає особливості процесу комунікації у музеї та специфіку «мови музею», під яким розуміється впорядкована система на основі матеріальних предметів, що служить для передачі інформації</w:t>
      </w:r>
      <w:r w:rsidR="00105532">
        <w:rPr>
          <w:color w:val="000000"/>
          <w:sz w:val="28"/>
          <w:szCs w:val="28"/>
          <w:lang w:val="uk-UA"/>
        </w:rPr>
        <w:t xml:space="preserve"> </w:t>
      </w:r>
      <w:r w:rsidR="00105532" w:rsidRPr="00105532">
        <w:rPr>
          <w:color w:val="000000"/>
          <w:sz w:val="28"/>
          <w:szCs w:val="28"/>
        </w:rPr>
        <w:t>[17</w:t>
      </w:r>
      <w:r w:rsidR="00105532">
        <w:rPr>
          <w:color w:val="000000"/>
          <w:sz w:val="28"/>
          <w:szCs w:val="28"/>
          <w:lang w:val="uk-UA"/>
        </w:rPr>
        <w:t>, с.45-97</w:t>
      </w:r>
      <w:r w:rsidR="00105532" w:rsidRPr="00105532">
        <w:rPr>
          <w:color w:val="000000"/>
          <w:sz w:val="28"/>
          <w:szCs w:val="28"/>
        </w:rPr>
        <w:t>]</w:t>
      </w:r>
      <w:r w:rsidRPr="00BC4D4F">
        <w:rPr>
          <w:color w:val="000000"/>
          <w:sz w:val="28"/>
          <w:szCs w:val="28"/>
        </w:rPr>
        <w:t>.</w:t>
      </w:r>
    </w:p>
    <w:p w14:paraId="10440013" w14:textId="77777777" w:rsidR="00BC4D4F" w:rsidRPr="00BC4D4F" w:rsidRDefault="00BC4D4F" w:rsidP="009D012C">
      <w:pPr>
        <w:spacing w:line="360" w:lineRule="auto"/>
        <w:ind w:firstLine="720"/>
        <w:jc w:val="both"/>
        <w:rPr>
          <w:color w:val="000000"/>
        </w:rPr>
      </w:pPr>
      <w:r w:rsidRPr="00BC4D4F">
        <w:rPr>
          <w:color w:val="000000"/>
          <w:sz w:val="28"/>
          <w:szCs w:val="28"/>
        </w:rPr>
        <w:t xml:space="preserve">Слід зазначити, що завдання семіотики музею не входить дослідження змісту інформації, що передається у процесі музейної комунікації. Вона концентрує увагу проблемах </w:t>
      </w:r>
      <w:r w:rsidRPr="00BC4D4F">
        <w:rPr>
          <w:b/>
          <w:bCs/>
          <w:color w:val="000000"/>
          <w:sz w:val="28"/>
          <w:szCs w:val="28"/>
        </w:rPr>
        <w:t>семіозису</w:t>
      </w:r>
      <w:r w:rsidRPr="00BC4D4F">
        <w:rPr>
          <w:color w:val="000000"/>
          <w:sz w:val="28"/>
          <w:szCs w:val="28"/>
        </w:rPr>
        <w:t xml:space="preserve"> – знакового втілення цієї інформації.</w:t>
      </w:r>
    </w:p>
    <w:p w14:paraId="1BC397EB" w14:textId="77777777" w:rsidR="00BC4D4F" w:rsidRPr="00BC4D4F" w:rsidRDefault="00BC4D4F" w:rsidP="009D012C">
      <w:pPr>
        <w:spacing w:line="360" w:lineRule="auto"/>
        <w:ind w:firstLine="720"/>
        <w:jc w:val="both"/>
        <w:rPr>
          <w:color w:val="000000"/>
        </w:rPr>
      </w:pPr>
      <w:r w:rsidRPr="00BC4D4F">
        <w:rPr>
          <w:color w:val="000000"/>
          <w:sz w:val="28"/>
          <w:szCs w:val="28"/>
        </w:rPr>
        <w:t>З погляду семіотики функції музею можна розділити на дві групи: ті що звертаються до окреслюючого або до окреслююмого музейного предмета як знака. До першої групи належать функції наукового документування та охорони. До другої групи можна віднести дослідницьку, освітньо-виховну та комунікативну функції.</w:t>
      </w:r>
    </w:p>
    <w:p w14:paraId="253D1D34" w14:textId="5D57EFF1" w:rsidR="009D012C" w:rsidRPr="009D012C" w:rsidRDefault="00BC4D4F" w:rsidP="00105532">
      <w:pPr>
        <w:spacing w:line="360" w:lineRule="auto"/>
        <w:ind w:firstLine="720"/>
        <w:jc w:val="both"/>
        <w:rPr>
          <w:color w:val="000000"/>
        </w:rPr>
      </w:pPr>
      <w:r w:rsidRPr="00BC4D4F">
        <w:rPr>
          <w:color w:val="000000"/>
          <w:sz w:val="28"/>
          <w:szCs w:val="28"/>
        </w:rPr>
        <w:t>Таким чином, семіотика музею є галуззю культурологічного знання, що звертається до дослідження знаків та знакових систем, що мають місце в музеї, та розглядає специфіку передачі інформації між основними учасниками музейної комунікації з метою визначення місця музею серед більших семіотичних систем</w:t>
      </w:r>
      <w:r w:rsidR="00283880">
        <w:rPr>
          <w:color w:val="000000"/>
          <w:sz w:val="28"/>
          <w:szCs w:val="28"/>
        </w:rPr>
        <w:t xml:space="preserve"> </w:t>
      </w:r>
      <w:r w:rsidR="00105532" w:rsidRPr="00105532">
        <w:rPr>
          <w:color w:val="000000"/>
          <w:sz w:val="28"/>
          <w:szCs w:val="28"/>
        </w:rPr>
        <w:t>[19</w:t>
      </w:r>
      <w:r w:rsidR="00105532">
        <w:rPr>
          <w:color w:val="000000"/>
          <w:sz w:val="28"/>
          <w:szCs w:val="28"/>
          <w:lang w:val="uk-UA"/>
        </w:rPr>
        <w:t>, с. 84-103</w:t>
      </w:r>
      <w:r w:rsidR="00105532" w:rsidRPr="00105532">
        <w:rPr>
          <w:color w:val="000000"/>
          <w:sz w:val="28"/>
          <w:szCs w:val="28"/>
        </w:rPr>
        <w:t>]</w:t>
      </w:r>
      <w:r w:rsidR="00283880">
        <w:rPr>
          <w:color w:val="000000"/>
          <w:sz w:val="28"/>
          <w:szCs w:val="28"/>
        </w:rPr>
        <w:t>.</w:t>
      </w:r>
      <w:r w:rsidR="00105532" w:rsidRPr="00105532">
        <w:rPr>
          <w:color w:val="000000"/>
          <w:sz w:val="28"/>
          <w:szCs w:val="28"/>
        </w:rPr>
        <w:t xml:space="preserve"> </w:t>
      </w:r>
    </w:p>
    <w:p w14:paraId="5AA9F37D" w14:textId="77777777" w:rsidR="00105532" w:rsidRDefault="00105532">
      <w:pPr>
        <w:rPr>
          <w:b/>
          <w:bCs/>
          <w:color w:val="000000"/>
          <w:sz w:val="28"/>
          <w:szCs w:val="28"/>
          <w:lang w:val="uk-UA"/>
        </w:rPr>
      </w:pPr>
      <w:r>
        <w:rPr>
          <w:b/>
          <w:bCs/>
          <w:color w:val="000000"/>
          <w:sz w:val="28"/>
          <w:szCs w:val="28"/>
          <w:lang w:val="uk-UA"/>
        </w:rPr>
        <w:br w:type="page"/>
      </w:r>
    </w:p>
    <w:p w14:paraId="7A73CE8F" w14:textId="69DCE77F" w:rsidR="00C71BC8" w:rsidRPr="00BC4D4F" w:rsidRDefault="00C71BC8" w:rsidP="006B2732">
      <w:pPr>
        <w:spacing w:line="360" w:lineRule="auto"/>
        <w:jc w:val="center"/>
        <w:rPr>
          <w:b/>
          <w:bCs/>
          <w:color w:val="000000"/>
          <w:sz w:val="28"/>
          <w:szCs w:val="28"/>
          <w:lang w:val="uk-UA"/>
        </w:rPr>
      </w:pPr>
      <w:r w:rsidRPr="00C71BC8">
        <w:rPr>
          <w:b/>
          <w:bCs/>
          <w:color w:val="000000"/>
          <w:sz w:val="28"/>
          <w:szCs w:val="28"/>
          <w:lang w:val="uk-UA"/>
        </w:rPr>
        <w:lastRenderedPageBreak/>
        <w:t>Розділ 2</w:t>
      </w:r>
    </w:p>
    <w:p w14:paraId="628600B8" w14:textId="77777777" w:rsidR="00BC4D4F" w:rsidRPr="00BC4D4F" w:rsidRDefault="00BC4D4F" w:rsidP="006B2732">
      <w:pPr>
        <w:spacing w:line="360" w:lineRule="auto"/>
        <w:jc w:val="center"/>
        <w:rPr>
          <w:color w:val="000000"/>
        </w:rPr>
      </w:pPr>
      <w:r w:rsidRPr="00BC4D4F">
        <w:rPr>
          <w:b/>
          <w:bCs/>
          <w:color w:val="000000"/>
          <w:sz w:val="28"/>
          <w:szCs w:val="28"/>
        </w:rPr>
        <w:t>СЕМІОТИЧНИЙ АНАЛІЗ ЗНАКОВОГО ПРОСТОРУ МУЗЕЮ</w:t>
      </w:r>
    </w:p>
    <w:p w14:paraId="06EED590" w14:textId="77777777" w:rsidR="006B2732" w:rsidRDefault="006B2732" w:rsidP="009D012C">
      <w:pPr>
        <w:spacing w:line="360" w:lineRule="auto"/>
        <w:ind w:firstLine="720"/>
        <w:jc w:val="both"/>
        <w:rPr>
          <w:color w:val="000000"/>
          <w:sz w:val="28"/>
          <w:szCs w:val="28"/>
        </w:rPr>
      </w:pPr>
    </w:p>
    <w:p w14:paraId="68A4FDB0" w14:textId="1CA527A6" w:rsidR="006B2732" w:rsidRPr="00BC4D4F" w:rsidRDefault="006B2732" w:rsidP="009D012C">
      <w:pPr>
        <w:spacing w:line="360" w:lineRule="auto"/>
        <w:ind w:firstLine="720"/>
        <w:jc w:val="both"/>
        <w:rPr>
          <w:color w:val="000000"/>
        </w:rPr>
      </w:pPr>
      <w:r w:rsidRPr="00BC4D4F">
        <w:rPr>
          <w:color w:val="000000"/>
          <w:sz w:val="28"/>
          <w:szCs w:val="28"/>
        </w:rPr>
        <w:t>Музейний предмет з погляду семіотики розглядається як об'єкт природної спадщини або штучно створений людьми предмет, вилучений із середовища його побутування та наділений здатністю передавати певний сенс, значення. Будь-який знак, у тому числі музейний предмет, формують кілька основних компонентів: матеріальний носій, денотат, десігнат та інтерпретанта.</w:t>
      </w:r>
    </w:p>
    <w:p w14:paraId="5694EBD2" w14:textId="77777777" w:rsidR="00C71BC8" w:rsidRDefault="00C71BC8" w:rsidP="009D012C">
      <w:pPr>
        <w:spacing w:line="360" w:lineRule="auto"/>
        <w:jc w:val="both"/>
        <w:rPr>
          <w:b/>
          <w:bCs/>
          <w:color w:val="000000"/>
          <w:sz w:val="28"/>
          <w:szCs w:val="28"/>
        </w:rPr>
      </w:pPr>
    </w:p>
    <w:p w14:paraId="49D67FDD" w14:textId="434019B4" w:rsidR="00BC4D4F" w:rsidRPr="00BC4D4F" w:rsidRDefault="00C71BC8" w:rsidP="009D012C">
      <w:pPr>
        <w:spacing w:line="360" w:lineRule="auto"/>
        <w:ind w:left="708"/>
        <w:jc w:val="both"/>
        <w:rPr>
          <w:color w:val="000000"/>
        </w:rPr>
      </w:pPr>
      <w:r>
        <w:rPr>
          <w:b/>
          <w:bCs/>
          <w:color w:val="000000"/>
          <w:sz w:val="28"/>
          <w:szCs w:val="28"/>
          <w:lang w:val="uk-UA"/>
        </w:rPr>
        <w:t xml:space="preserve">2.1. </w:t>
      </w:r>
      <w:r w:rsidR="00BC4D4F" w:rsidRPr="00BC4D4F">
        <w:rPr>
          <w:b/>
          <w:bCs/>
          <w:color w:val="000000"/>
          <w:sz w:val="28"/>
          <w:szCs w:val="28"/>
        </w:rPr>
        <w:t>Знакова специфіка музейного предмета, його функції та місце у культурі</w:t>
      </w:r>
    </w:p>
    <w:p w14:paraId="44F42623" w14:textId="77777777" w:rsidR="00BC4D4F" w:rsidRPr="00BC4D4F" w:rsidRDefault="00BC4D4F" w:rsidP="009D012C">
      <w:pPr>
        <w:spacing w:line="360" w:lineRule="auto"/>
        <w:jc w:val="both"/>
        <w:rPr>
          <w:color w:val="000000"/>
        </w:rPr>
      </w:pPr>
    </w:p>
    <w:p w14:paraId="60D346ED" w14:textId="119CD795" w:rsidR="00BC4D4F" w:rsidRPr="00105532" w:rsidRDefault="00BC4D4F" w:rsidP="009D012C">
      <w:pPr>
        <w:spacing w:line="360" w:lineRule="auto"/>
        <w:ind w:firstLine="720"/>
        <w:jc w:val="both"/>
        <w:rPr>
          <w:color w:val="000000"/>
          <w:lang w:val="uk-UA"/>
        </w:rPr>
      </w:pPr>
      <w:r w:rsidRPr="00BC4D4F">
        <w:rPr>
          <w:b/>
          <w:bCs/>
          <w:color w:val="000000"/>
          <w:sz w:val="28"/>
          <w:szCs w:val="28"/>
        </w:rPr>
        <w:t>Матеріальна основа</w:t>
      </w:r>
      <w:r w:rsidRPr="00BC4D4F">
        <w:rPr>
          <w:color w:val="000000"/>
          <w:sz w:val="28"/>
          <w:szCs w:val="28"/>
        </w:rPr>
        <w:t xml:space="preserve"> - це предметне втілення даного знака, що дозволяє розглядати його як частину матеріальної культури та слугує засобом закріплення інформації</w:t>
      </w:r>
      <w:r w:rsidR="00105532">
        <w:rPr>
          <w:color w:val="000000"/>
          <w:sz w:val="28"/>
          <w:szCs w:val="28"/>
          <w:lang w:val="uk-UA"/>
        </w:rPr>
        <w:t xml:space="preserve"> </w:t>
      </w:r>
      <w:r w:rsidR="00105532" w:rsidRPr="00105532">
        <w:rPr>
          <w:color w:val="000000"/>
          <w:sz w:val="28"/>
          <w:szCs w:val="28"/>
        </w:rPr>
        <w:t>[22</w:t>
      </w:r>
      <w:r w:rsidR="00105532">
        <w:rPr>
          <w:color w:val="000000"/>
          <w:sz w:val="28"/>
          <w:szCs w:val="28"/>
          <w:lang w:val="uk-UA"/>
        </w:rPr>
        <w:t>, с.</w:t>
      </w:r>
      <w:r w:rsidR="00283880">
        <w:rPr>
          <w:color w:val="000000"/>
          <w:sz w:val="28"/>
          <w:szCs w:val="28"/>
          <w:lang w:val="uk-UA"/>
        </w:rPr>
        <w:t xml:space="preserve"> </w:t>
      </w:r>
      <w:r w:rsidR="00105532">
        <w:rPr>
          <w:color w:val="000000"/>
          <w:sz w:val="28"/>
          <w:szCs w:val="28"/>
          <w:lang w:val="uk-UA"/>
        </w:rPr>
        <w:t>20-24</w:t>
      </w:r>
      <w:r w:rsidR="00105532" w:rsidRPr="00105532">
        <w:rPr>
          <w:color w:val="000000"/>
          <w:sz w:val="28"/>
          <w:szCs w:val="28"/>
        </w:rPr>
        <w:t>]</w:t>
      </w:r>
      <w:r w:rsidR="00105532">
        <w:rPr>
          <w:color w:val="000000"/>
          <w:sz w:val="28"/>
          <w:szCs w:val="28"/>
        </w:rPr>
        <w:t>.</w:t>
      </w:r>
    </w:p>
    <w:p w14:paraId="2454D109" w14:textId="4907193D" w:rsidR="00BC4D4F" w:rsidRPr="00105532" w:rsidRDefault="00BC4D4F" w:rsidP="009D012C">
      <w:pPr>
        <w:spacing w:line="360" w:lineRule="auto"/>
        <w:ind w:firstLine="720"/>
        <w:jc w:val="both"/>
        <w:rPr>
          <w:color w:val="000000"/>
          <w:lang w:val="uk-UA"/>
        </w:rPr>
      </w:pPr>
      <w:r w:rsidRPr="00BC4D4F">
        <w:rPr>
          <w:b/>
          <w:bCs/>
          <w:color w:val="000000"/>
          <w:sz w:val="28"/>
          <w:szCs w:val="28"/>
        </w:rPr>
        <w:t>Денотат</w:t>
      </w:r>
      <w:r w:rsidRPr="00BC4D4F">
        <w:rPr>
          <w:color w:val="000000"/>
          <w:sz w:val="28"/>
          <w:szCs w:val="28"/>
        </w:rPr>
        <w:t xml:space="preserve"> – значення знака, тобто змістове наповнення, яке приписується даному знаку. При семіотичному розгляді музейного предмета денотат знака проявляється в уявленні про нього як про щось унікальне, цінне, що заслуговує на увагу</w:t>
      </w:r>
      <w:r w:rsidR="00105532">
        <w:rPr>
          <w:color w:val="000000"/>
          <w:sz w:val="28"/>
          <w:szCs w:val="28"/>
          <w:lang w:val="uk-UA"/>
        </w:rPr>
        <w:t xml:space="preserve"> </w:t>
      </w:r>
      <w:r w:rsidR="00105532" w:rsidRPr="00105532">
        <w:rPr>
          <w:color w:val="000000"/>
          <w:sz w:val="28"/>
          <w:szCs w:val="28"/>
        </w:rPr>
        <w:t>[22</w:t>
      </w:r>
      <w:r w:rsidR="00105532">
        <w:rPr>
          <w:color w:val="000000"/>
          <w:sz w:val="28"/>
          <w:szCs w:val="28"/>
          <w:lang w:val="uk-UA"/>
        </w:rPr>
        <w:t>, с.</w:t>
      </w:r>
      <w:r w:rsidR="00283880">
        <w:rPr>
          <w:color w:val="000000"/>
          <w:sz w:val="28"/>
          <w:szCs w:val="28"/>
          <w:lang w:val="uk-UA"/>
        </w:rPr>
        <w:t xml:space="preserve"> </w:t>
      </w:r>
      <w:r w:rsidR="00105532">
        <w:rPr>
          <w:color w:val="000000"/>
          <w:sz w:val="28"/>
          <w:szCs w:val="28"/>
          <w:lang w:val="uk-UA"/>
        </w:rPr>
        <w:t>20-24</w:t>
      </w:r>
      <w:r w:rsidR="00105532" w:rsidRPr="00105532">
        <w:rPr>
          <w:color w:val="000000"/>
          <w:sz w:val="28"/>
          <w:szCs w:val="28"/>
        </w:rPr>
        <w:t>]</w:t>
      </w:r>
      <w:r w:rsidR="00105532">
        <w:rPr>
          <w:color w:val="000000"/>
          <w:sz w:val="28"/>
          <w:szCs w:val="28"/>
        </w:rPr>
        <w:t>.</w:t>
      </w:r>
    </w:p>
    <w:p w14:paraId="672729DF" w14:textId="713E733D" w:rsidR="00105532" w:rsidRPr="00675925" w:rsidRDefault="00BC4D4F" w:rsidP="00283880">
      <w:pPr>
        <w:spacing w:line="360" w:lineRule="auto"/>
        <w:ind w:firstLine="720"/>
        <w:jc w:val="both"/>
        <w:rPr>
          <w:color w:val="000000"/>
          <w:sz w:val="28"/>
          <w:szCs w:val="28"/>
          <w:lang w:val="uk-UA"/>
        </w:rPr>
      </w:pPr>
      <w:r w:rsidRPr="00BC4D4F">
        <w:rPr>
          <w:b/>
          <w:bCs/>
          <w:color w:val="000000"/>
          <w:sz w:val="28"/>
          <w:szCs w:val="28"/>
        </w:rPr>
        <w:t>Десигнат</w:t>
      </w:r>
      <w:r w:rsidRPr="00BC4D4F">
        <w:rPr>
          <w:color w:val="000000"/>
          <w:sz w:val="28"/>
          <w:szCs w:val="28"/>
        </w:rPr>
        <w:t xml:space="preserve"> - це інформація, яку вказує знак. До нього відноситься вся сукупність відомостей, укладених у музейному предметі (дані про автора, час і місце його створення, зовнішні характеристики і т.д.)</w:t>
      </w:r>
      <w:r w:rsidR="00105532">
        <w:rPr>
          <w:color w:val="000000"/>
          <w:sz w:val="28"/>
          <w:szCs w:val="28"/>
          <w:lang w:val="uk-UA"/>
        </w:rPr>
        <w:t xml:space="preserve"> </w:t>
      </w:r>
      <w:r w:rsidR="00105532" w:rsidRPr="00675925">
        <w:rPr>
          <w:color w:val="000000"/>
          <w:sz w:val="28"/>
          <w:szCs w:val="28"/>
          <w:lang w:val="uk-UA"/>
        </w:rPr>
        <w:t>[22</w:t>
      </w:r>
      <w:r w:rsidR="00105532">
        <w:rPr>
          <w:color w:val="000000"/>
          <w:sz w:val="28"/>
          <w:szCs w:val="28"/>
          <w:lang w:val="uk-UA"/>
        </w:rPr>
        <w:t>, с.</w:t>
      </w:r>
      <w:r w:rsidR="00283880">
        <w:rPr>
          <w:color w:val="000000"/>
          <w:sz w:val="28"/>
          <w:szCs w:val="28"/>
          <w:lang w:val="uk-UA"/>
        </w:rPr>
        <w:t xml:space="preserve"> </w:t>
      </w:r>
      <w:r w:rsidR="00105532">
        <w:rPr>
          <w:color w:val="000000"/>
          <w:sz w:val="28"/>
          <w:szCs w:val="28"/>
          <w:lang w:val="uk-UA"/>
        </w:rPr>
        <w:t>20-24</w:t>
      </w:r>
      <w:r w:rsidR="00105532" w:rsidRPr="00675925">
        <w:rPr>
          <w:color w:val="000000"/>
          <w:sz w:val="28"/>
          <w:szCs w:val="28"/>
          <w:lang w:val="uk-UA"/>
        </w:rPr>
        <w:t>].</w:t>
      </w:r>
    </w:p>
    <w:p w14:paraId="435A1380" w14:textId="03D7D749" w:rsidR="00105532" w:rsidRPr="00105532" w:rsidRDefault="00BC4D4F" w:rsidP="00105532">
      <w:pPr>
        <w:spacing w:line="360" w:lineRule="auto"/>
        <w:ind w:firstLine="720"/>
        <w:jc w:val="both"/>
        <w:rPr>
          <w:color w:val="000000"/>
          <w:lang w:val="uk-UA"/>
        </w:rPr>
      </w:pPr>
      <w:r w:rsidRPr="00675925">
        <w:rPr>
          <w:color w:val="000000"/>
          <w:sz w:val="28"/>
          <w:szCs w:val="28"/>
          <w:lang w:val="uk-UA"/>
        </w:rPr>
        <w:t xml:space="preserve">Вступаючи в процес комунікації, знак адресується одержувачу інформації, створюючи в свідомості цієї людини (колекціонера, співробітника або відвідувача музею) рівноцінний знак. Це відображення зчитаної зі знаку інформації </w:t>
      </w:r>
      <w:proofErr w:type="spellStart"/>
      <w:r w:rsidRPr="00675925">
        <w:rPr>
          <w:color w:val="000000"/>
          <w:sz w:val="28"/>
          <w:szCs w:val="28"/>
          <w:lang w:val="uk-UA"/>
        </w:rPr>
        <w:t>Ч.С.Пірс</w:t>
      </w:r>
      <w:proofErr w:type="spellEnd"/>
      <w:r w:rsidRPr="00675925">
        <w:rPr>
          <w:color w:val="000000"/>
          <w:sz w:val="28"/>
          <w:szCs w:val="28"/>
          <w:lang w:val="uk-UA"/>
        </w:rPr>
        <w:t xml:space="preserve"> називав </w:t>
      </w:r>
      <w:proofErr w:type="spellStart"/>
      <w:r w:rsidRPr="00675925">
        <w:rPr>
          <w:color w:val="000000"/>
          <w:sz w:val="28"/>
          <w:szCs w:val="28"/>
          <w:lang w:val="uk-UA"/>
        </w:rPr>
        <w:t>інтерпретантою</w:t>
      </w:r>
      <w:proofErr w:type="spellEnd"/>
      <w:r w:rsidRPr="00675925">
        <w:rPr>
          <w:color w:val="000000"/>
          <w:sz w:val="28"/>
          <w:szCs w:val="28"/>
          <w:lang w:val="uk-UA"/>
        </w:rPr>
        <w:t xml:space="preserve">. Це четвертий компонент </w:t>
      </w:r>
      <w:proofErr w:type="spellStart"/>
      <w:r w:rsidRPr="00675925">
        <w:rPr>
          <w:color w:val="000000"/>
          <w:sz w:val="28"/>
          <w:szCs w:val="28"/>
          <w:lang w:val="uk-UA"/>
        </w:rPr>
        <w:t>знака</w:t>
      </w:r>
      <w:proofErr w:type="spellEnd"/>
      <w:r w:rsidRPr="00675925">
        <w:rPr>
          <w:color w:val="000000"/>
          <w:sz w:val="28"/>
          <w:szCs w:val="28"/>
          <w:lang w:val="uk-UA"/>
        </w:rPr>
        <w:t xml:space="preserve">. </w:t>
      </w:r>
      <w:proofErr w:type="spellStart"/>
      <w:r w:rsidRPr="00675925">
        <w:rPr>
          <w:b/>
          <w:bCs/>
          <w:color w:val="000000"/>
          <w:sz w:val="28"/>
          <w:szCs w:val="28"/>
          <w:lang w:val="uk-UA"/>
        </w:rPr>
        <w:t>Інтерпретанта</w:t>
      </w:r>
      <w:proofErr w:type="spellEnd"/>
      <w:r w:rsidRPr="00675925">
        <w:rPr>
          <w:color w:val="000000"/>
          <w:sz w:val="28"/>
          <w:szCs w:val="28"/>
          <w:lang w:val="uk-UA"/>
        </w:rPr>
        <w:t xml:space="preserve"> це індивідуальне розуміння </w:t>
      </w:r>
      <w:proofErr w:type="spellStart"/>
      <w:r w:rsidRPr="00675925">
        <w:rPr>
          <w:color w:val="000000"/>
          <w:sz w:val="28"/>
          <w:szCs w:val="28"/>
          <w:lang w:val="uk-UA"/>
        </w:rPr>
        <w:t>знака</w:t>
      </w:r>
      <w:proofErr w:type="spellEnd"/>
      <w:r w:rsidRPr="00675925">
        <w:rPr>
          <w:color w:val="000000"/>
          <w:sz w:val="28"/>
          <w:szCs w:val="28"/>
          <w:lang w:val="uk-UA"/>
        </w:rPr>
        <w:t xml:space="preserve"> суб'єктом, яке відображає його особистий </w:t>
      </w:r>
      <w:proofErr w:type="spellStart"/>
      <w:r w:rsidRPr="00675925">
        <w:rPr>
          <w:color w:val="000000"/>
          <w:sz w:val="28"/>
          <w:szCs w:val="28"/>
          <w:lang w:val="uk-UA"/>
        </w:rPr>
        <w:t>екзистенційний</w:t>
      </w:r>
      <w:proofErr w:type="spellEnd"/>
      <w:r w:rsidRPr="00675925">
        <w:rPr>
          <w:color w:val="000000"/>
          <w:sz w:val="28"/>
          <w:szCs w:val="28"/>
          <w:lang w:val="uk-UA"/>
        </w:rPr>
        <w:t xml:space="preserve"> досвід, ставлення до денотату </w:t>
      </w:r>
      <w:proofErr w:type="spellStart"/>
      <w:r w:rsidRPr="00675925">
        <w:rPr>
          <w:color w:val="000000"/>
          <w:sz w:val="28"/>
          <w:szCs w:val="28"/>
          <w:lang w:val="uk-UA"/>
        </w:rPr>
        <w:t>знака</w:t>
      </w:r>
      <w:proofErr w:type="spellEnd"/>
      <w:r w:rsidRPr="00675925">
        <w:rPr>
          <w:color w:val="000000"/>
          <w:sz w:val="28"/>
          <w:szCs w:val="28"/>
          <w:lang w:val="uk-UA"/>
        </w:rPr>
        <w:t xml:space="preserve">, важливість </w:t>
      </w:r>
      <w:r w:rsidRPr="00675925">
        <w:rPr>
          <w:color w:val="000000"/>
          <w:sz w:val="28"/>
          <w:szCs w:val="28"/>
          <w:lang w:val="uk-UA"/>
        </w:rPr>
        <w:lastRenderedPageBreak/>
        <w:t>та потреба інформації, яку він містить, емоційний настрій при взаємодії з цим знаком</w:t>
      </w:r>
      <w:r w:rsidR="00105532" w:rsidRPr="00675925">
        <w:rPr>
          <w:color w:val="000000"/>
          <w:sz w:val="28"/>
          <w:szCs w:val="28"/>
          <w:lang w:val="uk-UA"/>
        </w:rPr>
        <w:t xml:space="preserve"> [22</w:t>
      </w:r>
      <w:r w:rsidR="00105532">
        <w:rPr>
          <w:color w:val="000000"/>
          <w:sz w:val="28"/>
          <w:szCs w:val="28"/>
          <w:lang w:val="uk-UA"/>
        </w:rPr>
        <w:t>, с.</w:t>
      </w:r>
      <w:r w:rsidR="00283880">
        <w:rPr>
          <w:color w:val="000000"/>
          <w:sz w:val="28"/>
          <w:szCs w:val="28"/>
          <w:lang w:val="uk-UA"/>
        </w:rPr>
        <w:t xml:space="preserve"> </w:t>
      </w:r>
      <w:r w:rsidR="00105532">
        <w:rPr>
          <w:color w:val="000000"/>
          <w:sz w:val="28"/>
          <w:szCs w:val="28"/>
          <w:lang w:val="uk-UA"/>
        </w:rPr>
        <w:t>17</w:t>
      </w:r>
      <w:r w:rsidR="00105532" w:rsidRPr="00675925">
        <w:rPr>
          <w:color w:val="000000"/>
          <w:sz w:val="28"/>
          <w:szCs w:val="28"/>
          <w:lang w:val="uk-UA"/>
        </w:rPr>
        <w:t>].</w:t>
      </w:r>
    </w:p>
    <w:p w14:paraId="023E0514" w14:textId="77777777" w:rsidR="00BC4D4F" w:rsidRPr="00BC4D4F" w:rsidRDefault="00BC4D4F" w:rsidP="009D012C">
      <w:pPr>
        <w:spacing w:line="360" w:lineRule="auto"/>
        <w:ind w:firstLine="720"/>
        <w:jc w:val="both"/>
        <w:rPr>
          <w:color w:val="000000"/>
        </w:rPr>
      </w:pPr>
      <w:r w:rsidRPr="00BC4D4F">
        <w:rPr>
          <w:color w:val="000000"/>
          <w:sz w:val="28"/>
          <w:szCs w:val="28"/>
        </w:rPr>
        <w:t>Музейному предмету як знаку притаманні певні характеристики, які співвідносяться з основними компонентами символу. Матеріальний носій виявляє себе у такій властивості, як матеріальність. Від нього залежать як фізичні характеристики предмета, так й область його можливого функціонування музеї. Денотат знака знаходить втілення у умовності музейного предмета: мається на увазі, що музейний предмет сприймається і використовується людиною не у власному побутовому призначенні, а як відображення чогось (певної епохи, авторської позиції, стилю мистецтво тощо.). Інформаційна складова музейного предмета належить до десигнату знака. Кожен музейний предмет за своєю суттю інформативний – він містить відомості, що передаються через матеріал знака від адресанта суб'єкту, який пізнає цей предмет (відвідувача, співробітника музею). Інтерпретанта знака знаходить втілення у властивості афективності - можливості музейного предмета бути засобом емоційного впливу на відвідувача.</w:t>
      </w:r>
    </w:p>
    <w:p w14:paraId="205592BB" w14:textId="77777777" w:rsidR="00BC4D4F" w:rsidRPr="00BC4D4F" w:rsidRDefault="00BC4D4F" w:rsidP="009D012C">
      <w:pPr>
        <w:spacing w:line="360" w:lineRule="auto"/>
        <w:ind w:firstLine="720"/>
        <w:jc w:val="both"/>
        <w:rPr>
          <w:color w:val="000000"/>
        </w:rPr>
      </w:pPr>
      <w:r w:rsidRPr="00BC4D4F">
        <w:rPr>
          <w:color w:val="000000"/>
          <w:sz w:val="28"/>
          <w:szCs w:val="28"/>
        </w:rPr>
        <w:t>На основі чотирьох компонентів структури знака можна виділити чотири групи класифікації, які можуть бути використані у практичній діяльності музеїв при описі предметів:</w:t>
      </w:r>
    </w:p>
    <w:p w14:paraId="0DEAC7D6" w14:textId="77777777" w:rsidR="00BC4D4F" w:rsidRPr="00BC4D4F" w:rsidRDefault="00BC4D4F" w:rsidP="009D012C">
      <w:pPr>
        <w:numPr>
          <w:ilvl w:val="0"/>
          <w:numId w:val="2"/>
        </w:numPr>
        <w:spacing w:line="360" w:lineRule="auto"/>
        <w:jc w:val="both"/>
        <w:textAlignment w:val="baseline"/>
        <w:rPr>
          <w:color w:val="000000"/>
          <w:sz w:val="28"/>
          <w:szCs w:val="28"/>
        </w:rPr>
      </w:pPr>
      <w:r w:rsidRPr="00BC4D4F">
        <w:rPr>
          <w:color w:val="000000"/>
          <w:sz w:val="28"/>
          <w:szCs w:val="28"/>
        </w:rPr>
        <w:t>щодо матеріальної основи - оригінальні та відтворенні предмети;</w:t>
      </w:r>
    </w:p>
    <w:p w14:paraId="42582C27" w14:textId="42FF43E5" w:rsidR="00105532" w:rsidRPr="00105532" w:rsidRDefault="00BC4D4F" w:rsidP="00105532">
      <w:pPr>
        <w:numPr>
          <w:ilvl w:val="0"/>
          <w:numId w:val="2"/>
        </w:numPr>
        <w:spacing w:line="360" w:lineRule="auto"/>
        <w:jc w:val="both"/>
        <w:textAlignment w:val="baseline"/>
        <w:rPr>
          <w:color w:val="000000"/>
          <w:sz w:val="28"/>
          <w:szCs w:val="28"/>
        </w:rPr>
      </w:pPr>
      <w:r w:rsidRPr="00BC4D4F">
        <w:rPr>
          <w:color w:val="000000"/>
          <w:sz w:val="28"/>
          <w:szCs w:val="28"/>
        </w:rPr>
        <w:t>щодо денотату (використовується класифікація Н.А. Нікішина</w:t>
      </w:r>
      <w:r w:rsidR="00105532">
        <w:rPr>
          <w:color w:val="000000"/>
          <w:sz w:val="28"/>
          <w:szCs w:val="28"/>
          <w:lang w:val="uk-UA"/>
        </w:rPr>
        <w:t xml:space="preserve"> </w:t>
      </w:r>
      <w:r w:rsidR="00105532" w:rsidRPr="00105532">
        <w:rPr>
          <w:color w:val="000000"/>
          <w:sz w:val="28"/>
          <w:szCs w:val="28"/>
        </w:rPr>
        <w:t>[18</w:t>
      </w:r>
      <w:r w:rsidR="00105532" w:rsidRPr="00105532">
        <w:rPr>
          <w:color w:val="000000"/>
          <w:sz w:val="28"/>
          <w:szCs w:val="28"/>
          <w:lang w:val="uk-UA"/>
        </w:rPr>
        <w:t>, с.27</w:t>
      </w:r>
      <w:r w:rsidR="00105532" w:rsidRPr="00105532">
        <w:rPr>
          <w:color w:val="000000"/>
          <w:sz w:val="28"/>
          <w:szCs w:val="28"/>
        </w:rPr>
        <w:t>]</w:t>
      </w:r>
      <w:r w:rsidRPr="00BC4D4F">
        <w:rPr>
          <w:color w:val="000000"/>
          <w:sz w:val="28"/>
          <w:szCs w:val="28"/>
        </w:rPr>
        <w:t>) – знак-еквівалент, знак-відтиск, знак-прикмета, знак-індикатор</w:t>
      </w:r>
      <w:r w:rsidR="00105532">
        <w:rPr>
          <w:color w:val="000000"/>
          <w:sz w:val="28"/>
          <w:szCs w:val="28"/>
          <w:lang w:val="uk-UA"/>
        </w:rPr>
        <w:t>;</w:t>
      </w:r>
    </w:p>
    <w:p w14:paraId="5B705F29" w14:textId="77777777" w:rsidR="00BC4D4F" w:rsidRPr="00BC4D4F" w:rsidRDefault="00BC4D4F" w:rsidP="009D012C">
      <w:pPr>
        <w:numPr>
          <w:ilvl w:val="0"/>
          <w:numId w:val="2"/>
        </w:numPr>
        <w:spacing w:line="360" w:lineRule="auto"/>
        <w:jc w:val="both"/>
        <w:textAlignment w:val="baseline"/>
        <w:rPr>
          <w:color w:val="000000"/>
          <w:sz w:val="28"/>
          <w:szCs w:val="28"/>
        </w:rPr>
      </w:pPr>
      <w:r w:rsidRPr="00BC4D4F">
        <w:rPr>
          <w:color w:val="000000"/>
          <w:sz w:val="28"/>
          <w:szCs w:val="28"/>
        </w:rPr>
        <w:t>щодо десигнату - унікальні та пам’ятні (меморіальні) предмети;</w:t>
      </w:r>
    </w:p>
    <w:p w14:paraId="00FF8D0E" w14:textId="77777777" w:rsidR="00BC4D4F" w:rsidRPr="00BC4D4F" w:rsidRDefault="00BC4D4F" w:rsidP="009D012C">
      <w:pPr>
        <w:numPr>
          <w:ilvl w:val="0"/>
          <w:numId w:val="2"/>
        </w:numPr>
        <w:spacing w:line="360" w:lineRule="auto"/>
        <w:jc w:val="both"/>
        <w:textAlignment w:val="baseline"/>
        <w:rPr>
          <w:color w:val="000000"/>
          <w:sz w:val="28"/>
          <w:szCs w:val="28"/>
        </w:rPr>
      </w:pPr>
      <w:r w:rsidRPr="00BC4D4F">
        <w:rPr>
          <w:color w:val="000000"/>
          <w:sz w:val="28"/>
          <w:szCs w:val="28"/>
        </w:rPr>
        <w:t>щодо інтерпретанти – знаки та симулякри.</w:t>
      </w:r>
    </w:p>
    <w:p w14:paraId="66D2FE71" w14:textId="77777777" w:rsidR="00BC4D4F" w:rsidRPr="00BC4D4F" w:rsidRDefault="00BC4D4F" w:rsidP="009D012C">
      <w:pPr>
        <w:spacing w:line="360" w:lineRule="auto"/>
        <w:ind w:firstLine="720"/>
        <w:jc w:val="both"/>
        <w:rPr>
          <w:color w:val="000000"/>
        </w:rPr>
      </w:pPr>
      <w:r w:rsidRPr="00BC4D4F">
        <w:rPr>
          <w:color w:val="000000"/>
          <w:sz w:val="28"/>
          <w:szCs w:val="28"/>
        </w:rPr>
        <w:t>Властивості та основні структурні елементи музейного предмета як знака визначають його функції у просторі музею:</w:t>
      </w:r>
    </w:p>
    <w:p w14:paraId="47782345" w14:textId="77777777" w:rsidR="00BC4D4F" w:rsidRPr="00BC4D4F" w:rsidRDefault="00BC4D4F" w:rsidP="009D012C">
      <w:pPr>
        <w:spacing w:line="360" w:lineRule="auto"/>
        <w:ind w:firstLine="720"/>
        <w:jc w:val="both"/>
        <w:rPr>
          <w:color w:val="000000"/>
        </w:rPr>
      </w:pPr>
      <w:r w:rsidRPr="00BC4D4F">
        <w:rPr>
          <w:color w:val="000000"/>
          <w:sz w:val="28"/>
          <w:szCs w:val="28"/>
        </w:rPr>
        <w:t xml:space="preserve">1) </w:t>
      </w:r>
      <w:r w:rsidRPr="00BC4D4F">
        <w:rPr>
          <w:b/>
          <w:bCs/>
          <w:color w:val="000000"/>
          <w:sz w:val="28"/>
          <w:szCs w:val="28"/>
        </w:rPr>
        <w:t>функція відображення</w:t>
      </w:r>
      <w:r w:rsidRPr="00BC4D4F">
        <w:rPr>
          <w:color w:val="000000"/>
          <w:sz w:val="28"/>
          <w:szCs w:val="28"/>
        </w:rPr>
        <w:t xml:space="preserve">. Вона визначається матеріальним носієм знака, завдяки чому музейний предмет може вказувати на час свого створення, </w:t>
      </w:r>
      <w:r w:rsidRPr="00BC4D4F">
        <w:rPr>
          <w:color w:val="000000"/>
          <w:sz w:val="28"/>
          <w:szCs w:val="28"/>
        </w:rPr>
        <w:lastRenderedPageBreak/>
        <w:t>містити сліди функціонування в історико-культурному просторі та відображати минуле у матеріальній формі свого втілення;</w:t>
      </w:r>
    </w:p>
    <w:p w14:paraId="66EDFAC9" w14:textId="77777777" w:rsidR="00BC4D4F" w:rsidRPr="00BC4D4F" w:rsidRDefault="00BC4D4F" w:rsidP="009D012C">
      <w:pPr>
        <w:spacing w:line="360" w:lineRule="auto"/>
        <w:ind w:firstLine="720"/>
        <w:jc w:val="both"/>
        <w:rPr>
          <w:color w:val="000000"/>
        </w:rPr>
      </w:pPr>
      <w:r w:rsidRPr="00BC4D4F">
        <w:rPr>
          <w:color w:val="000000"/>
          <w:sz w:val="28"/>
          <w:szCs w:val="28"/>
        </w:rPr>
        <w:t xml:space="preserve">2) </w:t>
      </w:r>
      <w:r w:rsidRPr="00BC4D4F">
        <w:rPr>
          <w:b/>
          <w:bCs/>
          <w:color w:val="000000"/>
          <w:sz w:val="28"/>
          <w:szCs w:val="28"/>
        </w:rPr>
        <w:t>аксіологічна функція</w:t>
      </w:r>
      <w:r w:rsidRPr="00BC4D4F">
        <w:rPr>
          <w:color w:val="000000"/>
          <w:sz w:val="28"/>
          <w:szCs w:val="28"/>
        </w:rPr>
        <w:t>. Вона належить до області денотата знака і виявляється у визначенні його цінності та значущості для цієї культури;</w:t>
      </w:r>
    </w:p>
    <w:p w14:paraId="52BAE05D" w14:textId="77777777" w:rsidR="00BC4D4F" w:rsidRPr="00BC4D4F" w:rsidRDefault="00BC4D4F" w:rsidP="009D012C">
      <w:pPr>
        <w:spacing w:line="360" w:lineRule="auto"/>
        <w:ind w:firstLine="720"/>
        <w:jc w:val="both"/>
        <w:rPr>
          <w:color w:val="000000"/>
        </w:rPr>
      </w:pPr>
      <w:r w:rsidRPr="00BC4D4F">
        <w:rPr>
          <w:color w:val="000000"/>
          <w:sz w:val="28"/>
          <w:szCs w:val="28"/>
        </w:rPr>
        <w:t xml:space="preserve">3) </w:t>
      </w:r>
      <w:r w:rsidRPr="00BC4D4F">
        <w:rPr>
          <w:b/>
          <w:bCs/>
          <w:color w:val="000000"/>
          <w:sz w:val="28"/>
          <w:szCs w:val="28"/>
        </w:rPr>
        <w:t>інформаційна функція.</w:t>
      </w:r>
      <w:r w:rsidRPr="00BC4D4F">
        <w:rPr>
          <w:color w:val="000000"/>
          <w:sz w:val="28"/>
          <w:szCs w:val="28"/>
        </w:rPr>
        <w:t xml:space="preserve"> Вона визначається десигнатом знака та сприяє збереженню, вивченню та найповнішому розкриттю інформаційної складової музейного предмета, а саме: інформації про форму вираження знака (розмір, колір, матеріал, відомості про пошкодження та проведені раніше реставрації) та інформацію про зміст знака (відомості про автора , час та місце створення твору тощо).</w:t>
      </w:r>
    </w:p>
    <w:p w14:paraId="663E267A" w14:textId="77777777" w:rsidR="00BC4D4F" w:rsidRPr="00BC4D4F" w:rsidRDefault="00BC4D4F" w:rsidP="009D012C">
      <w:pPr>
        <w:spacing w:line="360" w:lineRule="auto"/>
        <w:ind w:firstLine="720"/>
        <w:jc w:val="both"/>
        <w:rPr>
          <w:color w:val="000000"/>
        </w:rPr>
      </w:pPr>
      <w:r w:rsidRPr="00BC4D4F">
        <w:rPr>
          <w:color w:val="000000"/>
          <w:sz w:val="28"/>
          <w:szCs w:val="28"/>
        </w:rPr>
        <w:t xml:space="preserve">4) </w:t>
      </w:r>
      <w:r w:rsidRPr="00BC4D4F">
        <w:rPr>
          <w:b/>
          <w:bCs/>
          <w:color w:val="000000"/>
          <w:sz w:val="28"/>
          <w:szCs w:val="28"/>
        </w:rPr>
        <w:t>комунікативна функція</w:t>
      </w:r>
      <w:r w:rsidRPr="00BC4D4F">
        <w:rPr>
          <w:color w:val="000000"/>
          <w:sz w:val="28"/>
          <w:szCs w:val="28"/>
        </w:rPr>
        <w:t xml:space="preserve"> відображає зв'язок між інтерпретантою як знаковим компонентом та інтерпретатором як суб'єктом, що приймає інформацію.</w:t>
      </w:r>
    </w:p>
    <w:p w14:paraId="7956F63A" w14:textId="77777777" w:rsidR="00BC4D4F" w:rsidRPr="00BC4D4F" w:rsidRDefault="00BC4D4F" w:rsidP="009D012C">
      <w:pPr>
        <w:spacing w:line="360" w:lineRule="auto"/>
        <w:ind w:firstLine="720"/>
        <w:jc w:val="both"/>
        <w:rPr>
          <w:color w:val="000000"/>
        </w:rPr>
      </w:pPr>
      <w:r w:rsidRPr="00BC4D4F">
        <w:rPr>
          <w:color w:val="000000"/>
          <w:sz w:val="28"/>
          <w:szCs w:val="28"/>
        </w:rPr>
        <w:t>З погляду семіотики основні завдання музейного предмета – збереження та передача відомостей. Ця передача здійснюється від десигнату знака за допомогою його значення – денотату через матеріальний засіб шляхом формування інтерпретанти одержувачу інформації – інтерпретатору. Якщо прибрати хоч одну з цих ланок, комунікативний ланцюг зруйнується, і знаковий потенціал предмета залишиться нерозкритим. Взаємодіючи з музейним предметом, відвідувач досліджує його, наділяє знак значенням (формулюючи це як «подобається» чи «не подобається»), визначає важливість інформації знака. На цій основі у відвідувача формується інтерпретанта, яка відповідає за враження про музейний предмет, виставку чи музей загалом.</w:t>
      </w:r>
    </w:p>
    <w:p w14:paraId="1830FC18" w14:textId="77777777" w:rsidR="00BC4D4F" w:rsidRPr="00BC4D4F" w:rsidRDefault="00BC4D4F" w:rsidP="009D012C">
      <w:pPr>
        <w:spacing w:line="360" w:lineRule="auto"/>
        <w:ind w:firstLine="720"/>
        <w:jc w:val="both"/>
        <w:rPr>
          <w:color w:val="000000"/>
        </w:rPr>
      </w:pPr>
      <w:r w:rsidRPr="00BC4D4F">
        <w:rPr>
          <w:color w:val="000000"/>
          <w:sz w:val="28"/>
          <w:szCs w:val="28"/>
        </w:rPr>
        <w:t>Розглянувши специфіку музейного предмета як знака, можна дійти невтішного висновку у тому, що його внутрішня структура, основні властивості, функції не тільки визначають специфіку предмета самого по собі, але й впливають на його сприйняття інтерпретатором.</w:t>
      </w:r>
    </w:p>
    <w:p w14:paraId="2A43E349" w14:textId="77777777" w:rsidR="00BC4D4F" w:rsidRPr="00BC4D4F" w:rsidRDefault="00BC4D4F" w:rsidP="009D012C">
      <w:pPr>
        <w:spacing w:line="360" w:lineRule="auto"/>
        <w:jc w:val="both"/>
        <w:rPr>
          <w:color w:val="000000"/>
        </w:rPr>
      </w:pPr>
    </w:p>
    <w:p w14:paraId="6D4EEFF7" w14:textId="77777777" w:rsidR="00283880" w:rsidRDefault="006B2732" w:rsidP="00283880">
      <w:pPr>
        <w:spacing w:line="360" w:lineRule="auto"/>
        <w:ind w:firstLine="708"/>
        <w:jc w:val="both"/>
        <w:rPr>
          <w:color w:val="000000"/>
        </w:rPr>
      </w:pPr>
      <w:r>
        <w:rPr>
          <w:b/>
          <w:bCs/>
          <w:color w:val="000000"/>
          <w:sz w:val="28"/>
          <w:szCs w:val="28"/>
          <w:lang w:val="uk-UA"/>
        </w:rPr>
        <w:t xml:space="preserve">2.2. </w:t>
      </w:r>
      <w:r w:rsidR="00BC4D4F" w:rsidRPr="00BC4D4F">
        <w:rPr>
          <w:b/>
          <w:bCs/>
          <w:color w:val="000000"/>
          <w:sz w:val="28"/>
          <w:szCs w:val="28"/>
        </w:rPr>
        <w:t>Знакові системи музею: колекція та експозиція</w:t>
      </w:r>
    </w:p>
    <w:p w14:paraId="1BBBE297" w14:textId="3CCF0711" w:rsidR="00BC4D4F" w:rsidRPr="00BC4D4F" w:rsidRDefault="00BC4D4F" w:rsidP="00283880">
      <w:pPr>
        <w:spacing w:line="360" w:lineRule="auto"/>
        <w:ind w:firstLine="708"/>
        <w:jc w:val="both"/>
        <w:rPr>
          <w:color w:val="000000"/>
        </w:rPr>
      </w:pPr>
      <w:r w:rsidRPr="00BC4D4F">
        <w:rPr>
          <w:color w:val="000000"/>
          <w:sz w:val="28"/>
          <w:szCs w:val="28"/>
        </w:rPr>
        <w:lastRenderedPageBreak/>
        <w:t>Колекція включає всі предмети, що зберігаються в даному музеї. В експозицію входить лише деяка частина колекції, вона існує протягом певного часу, а потім предмети повертаються на зберігання до фонду. Обидві ці системи утворені подібними, але не ідентичними символами. В основі створення колекції та експозиції лежать різні правила: колекція формується з метою збереження будь-якої групи предметів, що обирається з урахуванням профілю та завдань музею, а експозиція створюється на основі загальної концепції, що задається темою виставки. В основі поєднання знаків тут лежить принцип максимально повного розкриття заданої ідеї.</w:t>
      </w:r>
    </w:p>
    <w:p w14:paraId="11F07022" w14:textId="77777777" w:rsidR="00BC4D4F" w:rsidRPr="00BC4D4F" w:rsidRDefault="00BC4D4F" w:rsidP="009D012C">
      <w:pPr>
        <w:spacing w:line="360" w:lineRule="auto"/>
        <w:ind w:firstLine="720"/>
        <w:jc w:val="both"/>
        <w:rPr>
          <w:color w:val="000000"/>
        </w:rPr>
      </w:pPr>
      <w:r w:rsidRPr="00BC4D4F">
        <w:rPr>
          <w:color w:val="000000"/>
          <w:sz w:val="28"/>
          <w:szCs w:val="28"/>
        </w:rPr>
        <w:t>Попри, на перший погляд, схожості цих систем експозицію не можна розглядати тільки як складову частину колекції. Хоча рівні знакових елементів обидві системи рівні одна одній, вони мають різні семіотичні підстави, виконують у музеї різні функції і відрізняються характером взаємодії знаків з інтерпретаторами.</w:t>
      </w:r>
    </w:p>
    <w:p w14:paraId="500A8172" w14:textId="77777777" w:rsidR="00BC4D4F" w:rsidRPr="00BC4D4F" w:rsidRDefault="00BC4D4F" w:rsidP="009D012C">
      <w:pPr>
        <w:spacing w:line="360" w:lineRule="auto"/>
        <w:ind w:firstLine="720"/>
        <w:jc w:val="both"/>
        <w:rPr>
          <w:color w:val="000000"/>
        </w:rPr>
      </w:pPr>
      <w:r w:rsidRPr="00BC4D4F">
        <w:rPr>
          <w:color w:val="000000"/>
          <w:sz w:val="28"/>
          <w:szCs w:val="28"/>
        </w:rPr>
        <w:t>І колекція, і експозиція виконують функції передачі інформації. Але якщо експозиція є спеціально створеним середовищем для передачі відомостей між знаками та інтерпретаторами, то колекція націлена на вивчення та збереження інформації, але саме зібрання музею забезпечує саму можливість комунікативних процесів у музеї. Колекція та експозиція відображають два різні типи сприйняття знака: співробітника музею (фахівця) та відвідувача. Фахівець орієнтований на вивчення предмета, йому важливо визначити художню цінність матеріальної основи знака і рівень його інформаційного потенціалу. Він виходить із дедуктивного принципу у пізнанні семіотичних об'єктів, сприймає кожну знакову систему як відображення образу музею в цілому та досліджує її, виходячи із заданих музеєм, як установою культури, умов.</w:t>
      </w:r>
    </w:p>
    <w:p w14:paraId="3E14DBFD" w14:textId="77777777" w:rsidR="00BC4D4F" w:rsidRPr="00BC4D4F" w:rsidRDefault="00BC4D4F" w:rsidP="009D012C">
      <w:pPr>
        <w:spacing w:line="360" w:lineRule="auto"/>
        <w:ind w:firstLine="720"/>
        <w:jc w:val="both"/>
        <w:rPr>
          <w:color w:val="000000"/>
        </w:rPr>
      </w:pPr>
      <w:r w:rsidRPr="00BC4D4F">
        <w:rPr>
          <w:color w:val="000000"/>
          <w:sz w:val="28"/>
          <w:szCs w:val="28"/>
        </w:rPr>
        <w:t xml:space="preserve">Для відвідувача важливіше емоційне враження від матеріальної форми предмета, особистий інтерес до інформації, що міститься в ньому. Він робить в </w:t>
      </w:r>
      <w:r w:rsidRPr="00BC4D4F">
        <w:rPr>
          <w:color w:val="000000"/>
          <w:sz w:val="28"/>
          <w:szCs w:val="28"/>
        </w:rPr>
        <w:lastRenderedPageBreak/>
        <w:t>основному індуктивні висновки про музей, причому часто орієнтуючись на те значення, яке приписувалося даному знаку до нього експертами і критиками.</w:t>
      </w:r>
    </w:p>
    <w:p w14:paraId="41485020" w14:textId="265A698F" w:rsidR="00BC4D4F" w:rsidRPr="00675925" w:rsidRDefault="00BC4D4F" w:rsidP="00105532">
      <w:pPr>
        <w:spacing w:line="360" w:lineRule="auto"/>
        <w:ind w:firstLine="720"/>
        <w:jc w:val="both"/>
        <w:rPr>
          <w:lang w:val="uk-UA"/>
        </w:rPr>
      </w:pPr>
      <w:r w:rsidRPr="00BC4D4F">
        <w:rPr>
          <w:color w:val="000000"/>
          <w:sz w:val="28"/>
          <w:szCs w:val="28"/>
        </w:rPr>
        <w:t>Ю</w:t>
      </w:r>
      <w:r w:rsidR="00105532" w:rsidRPr="00105532">
        <w:rPr>
          <w:color w:val="000000"/>
          <w:sz w:val="28"/>
          <w:szCs w:val="28"/>
        </w:rPr>
        <w:t>р</w:t>
      </w:r>
      <w:proofErr w:type="spellStart"/>
      <w:r w:rsidR="00105532">
        <w:rPr>
          <w:color w:val="000000"/>
          <w:sz w:val="28"/>
          <w:szCs w:val="28"/>
          <w:lang w:val="uk-UA"/>
        </w:rPr>
        <w:t>ій</w:t>
      </w:r>
      <w:proofErr w:type="spellEnd"/>
      <w:r w:rsidRPr="00BC4D4F">
        <w:rPr>
          <w:color w:val="000000"/>
          <w:sz w:val="28"/>
          <w:szCs w:val="28"/>
        </w:rPr>
        <w:t xml:space="preserve"> Лотман </w:t>
      </w:r>
      <w:proofErr w:type="spellStart"/>
      <w:r w:rsidRPr="00BC4D4F">
        <w:rPr>
          <w:color w:val="000000"/>
          <w:sz w:val="28"/>
          <w:szCs w:val="28"/>
        </w:rPr>
        <w:t>виділяв</w:t>
      </w:r>
      <w:proofErr w:type="spellEnd"/>
      <w:r w:rsidRPr="00BC4D4F">
        <w:rPr>
          <w:color w:val="000000"/>
          <w:sz w:val="28"/>
          <w:szCs w:val="28"/>
        </w:rPr>
        <w:t xml:space="preserve"> як одну з </w:t>
      </w:r>
      <w:proofErr w:type="spellStart"/>
      <w:r w:rsidRPr="00BC4D4F">
        <w:rPr>
          <w:color w:val="000000"/>
          <w:sz w:val="28"/>
          <w:szCs w:val="28"/>
        </w:rPr>
        <w:t>функцій</w:t>
      </w:r>
      <w:proofErr w:type="spellEnd"/>
      <w:r w:rsidRPr="00BC4D4F">
        <w:rPr>
          <w:color w:val="000000"/>
          <w:sz w:val="28"/>
          <w:szCs w:val="28"/>
        </w:rPr>
        <w:t xml:space="preserve"> </w:t>
      </w:r>
      <w:proofErr w:type="spellStart"/>
      <w:r w:rsidRPr="00BC4D4F">
        <w:rPr>
          <w:color w:val="000000"/>
          <w:sz w:val="28"/>
          <w:szCs w:val="28"/>
        </w:rPr>
        <w:t>семіотичних</w:t>
      </w:r>
      <w:proofErr w:type="spellEnd"/>
      <w:r w:rsidRPr="00BC4D4F">
        <w:rPr>
          <w:color w:val="000000"/>
          <w:sz w:val="28"/>
          <w:szCs w:val="28"/>
        </w:rPr>
        <w:t xml:space="preserve"> </w:t>
      </w:r>
      <w:proofErr w:type="spellStart"/>
      <w:r w:rsidRPr="00BC4D4F">
        <w:rPr>
          <w:color w:val="000000"/>
          <w:sz w:val="28"/>
          <w:szCs w:val="28"/>
        </w:rPr>
        <w:t>об'єктів</w:t>
      </w:r>
      <w:proofErr w:type="spellEnd"/>
      <w:r w:rsidRPr="00BC4D4F">
        <w:rPr>
          <w:color w:val="000000"/>
          <w:sz w:val="28"/>
          <w:szCs w:val="28"/>
        </w:rPr>
        <w:t xml:space="preserve"> </w:t>
      </w:r>
      <w:proofErr w:type="spellStart"/>
      <w:r w:rsidRPr="00BC4D4F">
        <w:rPr>
          <w:color w:val="000000"/>
          <w:sz w:val="28"/>
          <w:szCs w:val="28"/>
        </w:rPr>
        <w:t>здатність</w:t>
      </w:r>
      <w:proofErr w:type="spellEnd"/>
      <w:r w:rsidRPr="00BC4D4F">
        <w:rPr>
          <w:color w:val="000000"/>
          <w:sz w:val="28"/>
          <w:szCs w:val="28"/>
        </w:rPr>
        <w:t xml:space="preserve"> </w:t>
      </w:r>
      <w:proofErr w:type="spellStart"/>
      <w:r w:rsidRPr="00BC4D4F">
        <w:rPr>
          <w:color w:val="000000"/>
          <w:sz w:val="28"/>
          <w:szCs w:val="28"/>
        </w:rPr>
        <w:t>створювати</w:t>
      </w:r>
      <w:proofErr w:type="spellEnd"/>
      <w:r w:rsidRPr="00BC4D4F">
        <w:rPr>
          <w:color w:val="000000"/>
          <w:sz w:val="28"/>
          <w:szCs w:val="28"/>
        </w:rPr>
        <w:t xml:space="preserve"> </w:t>
      </w:r>
      <w:proofErr w:type="spellStart"/>
      <w:r w:rsidRPr="00BC4D4F">
        <w:rPr>
          <w:color w:val="000000"/>
          <w:sz w:val="28"/>
          <w:szCs w:val="28"/>
        </w:rPr>
        <w:t>нові</w:t>
      </w:r>
      <w:proofErr w:type="spellEnd"/>
      <w:r w:rsidRPr="00BC4D4F">
        <w:rPr>
          <w:color w:val="000000"/>
          <w:sz w:val="28"/>
          <w:szCs w:val="28"/>
        </w:rPr>
        <w:t xml:space="preserve"> </w:t>
      </w:r>
      <w:proofErr w:type="spellStart"/>
      <w:r w:rsidRPr="00BC4D4F">
        <w:rPr>
          <w:color w:val="000000"/>
          <w:sz w:val="28"/>
          <w:szCs w:val="28"/>
        </w:rPr>
        <w:t>тексти</w:t>
      </w:r>
      <w:proofErr w:type="spellEnd"/>
      <w:r w:rsidRPr="00BC4D4F">
        <w:rPr>
          <w:color w:val="000000"/>
          <w:sz w:val="28"/>
          <w:szCs w:val="28"/>
        </w:rPr>
        <w:t xml:space="preserve"> </w:t>
      </w:r>
      <w:proofErr w:type="spellStart"/>
      <w:r w:rsidRPr="00BC4D4F">
        <w:rPr>
          <w:color w:val="000000"/>
          <w:sz w:val="28"/>
          <w:szCs w:val="28"/>
        </w:rPr>
        <w:t>із</w:t>
      </w:r>
      <w:proofErr w:type="spellEnd"/>
      <w:r w:rsidRPr="00BC4D4F">
        <w:rPr>
          <w:color w:val="000000"/>
          <w:sz w:val="28"/>
          <w:szCs w:val="28"/>
        </w:rPr>
        <w:t xml:space="preserve"> </w:t>
      </w:r>
      <w:proofErr w:type="spellStart"/>
      <w:r w:rsidRPr="00BC4D4F">
        <w:rPr>
          <w:color w:val="000000"/>
          <w:sz w:val="28"/>
          <w:szCs w:val="28"/>
        </w:rPr>
        <w:t>наявних</w:t>
      </w:r>
      <w:proofErr w:type="spellEnd"/>
      <w:r w:rsidRPr="00BC4D4F">
        <w:rPr>
          <w:color w:val="000000"/>
          <w:sz w:val="28"/>
          <w:szCs w:val="28"/>
        </w:rPr>
        <w:t xml:space="preserve"> </w:t>
      </w:r>
      <w:proofErr w:type="spellStart"/>
      <w:r w:rsidRPr="00BC4D4F">
        <w:rPr>
          <w:color w:val="000000"/>
          <w:sz w:val="28"/>
          <w:szCs w:val="28"/>
        </w:rPr>
        <w:t>знакових</w:t>
      </w:r>
      <w:proofErr w:type="spellEnd"/>
      <w:r w:rsidRPr="00BC4D4F">
        <w:rPr>
          <w:color w:val="000000"/>
          <w:sz w:val="28"/>
          <w:szCs w:val="28"/>
        </w:rPr>
        <w:t xml:space="preserve"> </w:t>
      </w:r>
      <w:proofErr w:type="spellStart"/>
      <w:r w:rsidRPr="00BC4D4F">
        <w:rPr>
          <w:color w:val="000000"/>
          <w:sz w:val="28"/>
          <w:szCs w:val="28"/>
        </w:rPr>
        <w:t>одиниць</w:t>
      </w:r>
      <w:proofErr w:type="spellEnd"/>
      <w:r w:rsidR="00105532" w:rsidRPr="00105532">
        <w:rPr>
          <w:color w:val="000000"/>
          <w:sz w:val="28"/>
          <w:szCs w:val="28"/>
        </w:rPr>
        <w:t xml:space="preserve"> [12]</w:t>
      </w:r>
      <w:r w:rsidR="00105532">
        <w:rPr>
          <w:lang w:val="uk-UA"/>
        </w:rPr>
        <w:t xml:space="preserve">. </w:t>
      </w:r>
      <w:r w:rsidRPr="00675925">
        <w:rPr>
          <w:color w:val="000000"/>
          <w:sz w:val="28"/>
          <w:szCs w:val="28"/>
          <w:lang w:val="uk-UA"/>
        </w:rPr>
        <w:t xml:space="preserve">У просторі музею таким текстом є експозиція. Щодо неї можна говорити про автора, а точніше, про авторів експозиційного тексту (у цій ролі виступають усі співробітники музею, які створюють концепцію виставки, проводять відбір майбутніх експонатів, створюють проект експозиції тощо). Поява експозиції як тексту забезпечує мову музею. В основі всієї </w:t>
      </w:r>
      <w:proofErr w:type="spellStart"/>
      <w:r w:rsidRPr="00675925">
        <w:rPr>
          <w:color w:val="000000"/>
          <w:sz w:val="28"/>
          <w:szCs w:val="28"/>
          <w:lang w:val="uk-UA"/>
        </w:rPr>
        <w:t>мовної</w:t>
      </w:r>
      <w:proofErr w:type="spellEnd"/>
      <w:r w:rsidRPr="00675925">
        <w:rPr>
          <w:color w:val="000000"/>
          <w:sz w:val="28"/>
          <w:szCs w:val="28"/>
          <w:lang w:val="uk-UA"/>
        </w:rPr>
        <w:t xml:space="preserve"> структури музею є предмети, а колекція з цього погляду виступає «словником» музейної мови.</w:t>
      </w:r>
    </w:p>
    <w:p w14:paraId="6199997A" w14:textId="4EBB9F1A" w:rsidR="00105532" w:rsidRPr="00105532" w:rsidRDefault="00BC4D4F" w:rsidP="00105532">
      <w:pPr>
        <w:spacing w:line="360" w:lineRule="auto"/>
        <w:ind w:firstLine="720"/>
        <w:jc w:val="both"/>
        <w:rPr>
          <w:color w:val="000000"/>
          <w:sz w:val="28"/>
          <w:szCs w:val="28"/>
          <w:lang w:val="uk-UA"/>
        </w:rPr>
      </w:pPr>
      <w:r w:rsidRPr="00BC4D4F">
        <w:rPr>
          <w:color w:val="000000"/>
          <w:sz w:val="28"/>
          <w:szCs w:val="28"/>
        </w:rPr>
        <w:t xml:space="preserve">Текст </w:t>
      </w:r>
      <w:proofErr w:type="spellStart"/>
      <w:r w:rsidRPr="00BC4D4F">
        <w:rPr>
          <w:color w:val="000000"/>
          <w:sz w:val="28"/>
          <w:szCs w:val="28"/>
        </w:rPr>
        <w:t>експозиції</w:t>
      </w:r>
      <w:proofErr w:type="spellEnd"/>
      <w:r w:rsidRPr="00BC4D4F">
        <w:rPr>
          <w:color w:val="000000"/>
          <w:sz w:val="28"/>
          <w:szCs w:val="28"/>
        </w:rPr>
        <w:t xml:space="preserve"> </w:t>
      </w:r>
      <w:proofErr w:type="spellStart"/>
      <w:r w:rsidRPr="00BC4D4F">
        <w:rPr>
          <w:color w:val="000000"/>
          <w:sz w:val="28"/>
          <w:szCs w:val="28"/>
        </w:rPr>
        <w:t>може</w:t>
      </w:r>
      <w:proofErr w:type="spellEnd"/>
      <w:r w:rsidRPr="00BC4D4F">
        <w:rPr>
          <w:color w:val="000000"/>
          <w:sz w:val="28"/>
          <w:szCs w:val="28"/>
        </w:rPr>
        <w:t xml:space="preserve"> бути переведений в інші знакові системи, тобто іншою мовою. Щодо експозиції таким перекладом буде створення електронної копії знакової системи, що втілює у віртуальній реальності особливості простору реальної експозиції та специфіку знаків, що її складають. У свідомості відвідувача такі електронні виставки найчастіше сприймаються як підробка, копія, заміна справжнього тексту</w:t>
      </w:r>
      <w:r w:rsidR="00105532">
        <w:rPr>
          <w:color w:val="000000"/>
          <w:sz w:val="28"/>
          <w:szCs w:val="28"/>
          <w:lang w:val="uk-UA"/>
        </w:rPr>
        <w:t xml:space="preserve"> </w:t>
      </w:r>
      <w:r w:rsidR="00105532" w:rsidRPr="00105532">
        <w:rPr>
          <w:color w:val="000000"/>
          <w:sz w:val="28"/>
          <w:szCs w:val="28"/>
        </w:rPr>
        <w:t>[</w:t>
      </w:r>
      <w:r w:rsidR="00105532">
        <w:rPr>
          <w:color w:val="000000"/>
          <w:sz w:val="28"/>
          <w:szCs w:val="28"/>
          <w:lang w:val="uk-UA"/>
        </w:rPr>
        <w:t>24, с.99</w:t>
      </w:r>
      <w:r w:rsidR="00105532" w:rsidRPr="00105532">
        <w:rPr>
          <w:color w:val="000000"/>
          <w:sz w:val="28"/>
          <w:szCs w:val="28"/>
        </w:rPr>
        <w:t>]</w:t>
      </w:r>
      <w:r w:rsidR="00105532">
        <w:rPr>
          <w:color w:val="000000"/>
          <w:sz w:val="28"/>
          <w:szCs w:val="28"/>
          <w:lang w:val="uk-UA"/>
        </w:rPr>
        <w:t>.</w:t>
      </w:r>
    </w:p>
    <w:p w14:paraId="0E36C5F4" w14:textId="3595CBE3" w:rsidR="00BC4D4F" w:rsidRPr="00105532" w:rsidRDefault="00BC4D4F" w:rsidP="00105532">
      <w:pPr>
        <w:spacing w:line="360" w:lineRule="auto"/>
        <w:ind w:firstLine="720"/>
        <w:jc w:val="both"/>
        <w:rPr>
          <w:color w:val="000000"/>
          <w:sz w:val="28"/>
          <w:szCs w:val="28"/>
        </w:rPr>
      </w:pPr>
      <w:r w:rsidRPr="00675925">
        <w:rPr>
          <w:color w:val="000000"/>
          <w:sz w:val="28"/>
          <w:szCs w:val="28"/>
          <w:lang w:val="uk-UA"/>
        </w:rPr>
        <w:t xml:space="preserve">На останній конференції </w:t>
      </w:r>
      <w:proofErr w:type="spellStart"/>
      <w:r w:rsidRPr="00BC4D4F">
        <w:rPr>
          <w:color w:val="000000"/>
          <w:sz w:val="28"/>
          <w:szCs w:val="28"/>
        </w:rPr>
        <w:t>Museum</w:t>
      </w:r>
      <w:proofErr w:type="spellEnd"/>
      <w:r w:rsidRPr="00675925">
        <w:rPr>
          <w:color w:val="000000"/>
          <w:sz w:val="28"/>
          <w:szCs w:val="28"/>
          <w:lang w:val="uk-UA"/>
        </w:rPr>
        <w:t xml:space="preserve"> </w:t>
      </w:r>
      <w:proofErr w:type="spellStart"/>
      <w:r w:rsidRPr="00BC4D4F">
        <w:rPr>
          <w:color w:val="000000"/>
          <w:sz w:val="28"/>
          <w:szCs w:val="28"/>
        </w:rPr>
        <w:t>Next</w:t>
      </w:r>
      <w:proofErr w:type="spellEnd"/>
      <w:r w:rsidRPr="00675925">
        <w:rPr>
          <w:color w:val="000000"/>
          <w:sz w:val="28"/>
          <w:szCs w:val="28"/>
          <w:lang w:val="uk-UA"/>
        </w:rPr>
        <w:t xml:space="preserve"> 2021 </w:t>
      </w:r>
      <w:r w:rsidR="00105532" w:rsidRPr="00675925">
        <w:rPr>
          <w:color w:val="000000"/>
          <w:sz w:val="28"/>
          <w:szCs w:val="28"/>
          <w:lang w:val="uk-UA"/>
        </w:rPr>
        <w:t>[27]</w:t>
      </w:r>
      <w:r w:rsidR="00105532">
        <w:rPr>
          <w:color w:val="000000"/>
          <w:sz w:val="28"/>
          <w:szCs w:val="28"/>
          <w:lang w:val="uk-UA"/>
        </w:rPr>
        <w:t xml:space="preserve"> </w:t>
      </w:r>
      <w:r w:rsidRPr="00675925">
        <w:rPr>
          <w:color w:val="000000"/>
          <w:sz w:val="28"/>
          <w:szCs w:val="28"/>
          <w:lang w:val="uk-UA"/>
        </w:rPr>
        <w:t xml:space="preserve">Мері Джейн </w:t>
      </w:r>
      <w:proofErr w:type="spellStart"/>
      <w:r w:rsidRPr="00675925">
        <w:rPr>
          <w:color w:val="000000"/>
          <w:sz w:val="28"/>
          <w:szCs w:val="28"/>
          <w:lang w:val="uk-UA"/>
        </w:rPr>
        <w:t>Нечт</w:t>
      </w:r>
      <w:proofErr w:type="spellEnd"/>
      <w:r w:rsidRPr="00675925">
        <w:rPr>
          <w:color w:val="000000"/>
          <w:sz w:val="28"/>
          <w:szCs w:val="28"/>
          <w:lang w:val="uk-UA"/>
        </w:rPr>
        <w:t xml:space="preserve"> (голова відділу у </w:t>
      </w:r>
      <w:proofErr w:type="spellStart"/>
      <w:r w:rsidRPr="00BC4D4F">
        <w:rPr>
          <w:color w:val="000000"/>
          <w:sz w:val="28"/>
          <w:szCs w:val="28"/>
        </w:rPr>
        <w:t>Frye</w:t>
      </w:r>
      <w:proofErr w:type="spellEnd"/>
      <w:r w:rsidRPr="00675925">
        <w:rPr>
          <w:color w:val="000000"/>
          <w:sz w:val="28"/>
          <w:szCs w:val="28"/>
          <w:lang w:val="uk-UA"/>
        </w:rPr>
        <w:t xml:space="preserve"> </w:t>
      </w:r>
      <w:proofErr w:type="spellStart"/>
      <w:r w:rsidRPr="00BC4D4F">
        <w:rPr>
          <w:color w:val="000000"/>
          <w:sz w:val="28"/>
          <w:szCs w:val="28"/>
        </w:rPr>
        <w:t>Museum</w:t>
      </w:r>
      <w:proofErr w:type="spellEnd"/>
      <w:r w:rsidRPr="00675925">
        <w:rPr>
          <w:color w:val="000000"/>
          <w:sz w:val="28"/>
          <w:szCs w:val="28"/>
          <w:lang w:val="uk-UA"/>
        </w:rPr>
        <w:t xml:space="preserve">) наголосила що віртуальні експозиції можуть розглядатися як самостійна знакова система, якщо вони не мають аналогів у предметному світі, наприклад, якщо їх утворюють предмети, що знаходяться у різних музеях або були втрачені. </w:t>
      </w:r>
      <w:r w:rsidRPr="00BC4D4F">
        <w:rPr>
          <w:color w:val="000000"/>
          <w:sz w:val="28"/>
          <w:szCs w:val="28"/>
        </w:rPr>
        <w:t>І тут, у віртуальному просторі, вони виступають як самостійні знаки, утворюючи новий текст.</w:t>
      </w:r>
    </w:p>
    <w:p w14:paraId="6654CB73" w14:textId="77777777" w:rsidR="00BC4D4F" w:rsidRPr="00BC4D4F" w:rsidRDefault="00BC4D4F" w:rsidP="009D012C">
      <w:pPr>
        <w:spacing w:line="360" w:lineRule="auto"/>
        <w:ind w:firstLine="720"/>
        <w:jc w:val="both"/>
        <w:rPr>
          <w:color w:val="000000"/>
        </w:rPr>
      </w:pPr>
      <w:r w:rsidRPr="00BC4D4F">
        <w:rPr>
          <w:color w:val="000000"/>
          <w:sz w:val="28"/>
          <w:szCs w:val="28"/>
        </w:rPr>
        <w:t>Таким чином, знакові системи забезпечують збереження, вивчення та трансляцію знаків. Вони є сполучною ланкою між знаком і суб'єктом, що його пізнає, забезпечуючи можливість музейної комунікації, що визначає існування цілісної семіотичної системи музею.</w:t>
      </w:r>
    </w:p>
    <w:p w14:paraId="5E0DE240" w14:textId="77777777" w:rsidR="00BC4D4F" w:rsidRPr="00BC4D4F" w:rsidRDefault="00BC4D4F" w:rsidP="009D012C">
      <w:pPr>
        <w:spacing w:line="360" w:lineRule="auto"/>
        <w:jc w:val="both"/>
        <w:rPr>
          <w:color w:val="000000"/>
        </w:rPr>
      </w:pPr>
    </w:p>
    <w:p w14:paraId="55ADAB88" w14:textId="1FAE22E8" w:rsidR="00BC4D4F" w:rsidRPr="00BC4D4F" w:rsidRDefault="006B2732" w:rsidP="009D012C">
      <w:pPr>
        <w:spacing w:line="360" w:lineRule="auto"/>
        <w:ind w:left="708"/>
        <w:jc w:val="both"/>
        <w:rPr>
          <w:color w:val="000000"/>
        </w:rPr>
      </w:pPr>
      <w:r>
        <w:rPr>
          <w:b/>
          <w:bCs/>
          <w:color w:val="000000"/>
          <w:sz w:val="28"/>
          <w:szCs w:val="28"/>
          <w:lang w:val="uk-UA"/>
        </w:rPr>
        <w:t xml:space="preserve">2.3. </w:t>
      </w:r>
      <w:r w:rsidR="00BC4D4F" w:rsidRPr="00BC4D4F">
        <w:rPr>
          <w:b/>
          <w:bCs/>
          <w:color w:val="000000"/>
          <w:sz w:val="28"/>
          <w:szCs w:val="28"/>
        </w:rPr>
        <w:t>Музей як ансамбль знакових систем та її значення у сфері культури</w:t>
      </w:r>
    </w:p>
    <w:p w14:paraId="5681C04B" w14:textId="498A068A" w:rsidR="00105532" w:rsidRDefault="00105532" w:rsidP="009D012C">
      <w:pPr>
        <w:spacing w:line="360" w:lineRule="auto"/>
        <w:ind w:firstLine="720"/>
        <w:jc w:val="both"/>
        <w:rPr>
          <w:color w:val="000000"/>
          <w:sz w:val="28"/>
          <w:szCs w:val="28"/>
          <w:lang w:val="uk-UA"/>
        </w:rPr>
      </w:pPr>
      <w:r>
        <w:rPr>
          <w:color w:val="000000"/>
          <w:sz w:val="28"/>
          <w:szCs w:val="28"/>
          <w:lang w:val="uk-UA"/>
        </w:rPr>
        <w:lastRenderedPageBreak/>
        <w:t>Авжеж, музей не є відокремленою семіотичною структурою. Жодна ізольована система не має шансу на життєздатність – вони працюють лише будучи зануреними у семіотичний континуум, сповнений різноплановими та різними за організаційним рівнем семіотичними утвореннями. Такий континуум, за аналогією з поняттям «біосфера» Володимира Вернадського, називають «</w:t>
      </w:r>
      <w:proofErr w:type="spellStart"/>
      <w:r>
        <w:rPr>
          <w:color w:val="000000"/>
          <w:sz w:val="28"/>
          <w:szCs w:val="28"/>
          <w:lang w:val="uk-UA"/>
        </w:rPr>
        <w:t>семіосферою</w:t>
      </w:r>
      <w:proofErr w:type="spellEnd"/>
      <w:r>
        <w:rPr>
          <w:color w:val="000000"/>
          <w:sz w:val="28"/>
          <w:szCs w:val="28"/>
          <w:lang w:val="uk-UA"/>
        </w:rPr>
        <w:t xml:space="preserve">». </w:t>
      </w:r>
    </w:p>
    <w:p w14:paraId="5EE1AFD9" w14:textId="4DA4450F" w:rsidR="00105532" w:rsidRDefault="00105532" w:rsidP="009D012C">
      <w:pPr>
        <w:spacing w:line="360" w:lineRule="auto"/>
        <w:ind w:firstLine="720"/>
        <w:jc w:val="both"/>
        <w:rPr>
          <w:color w:val="000000"/>
          <w:sz w:val="28"/>
          <w:szCs w:val="28"/>
          <w:lang w:val="uk-UA"/>
        </w:rPr>
      </w:pPr>
      <w:r>
        <w:rPr>
          <w:color w:val="000000"/>
          <w:sz w:val="28"/>
          <w:szCs w:val="28"/>
          <w:lang w:val="uk-UA"/>
        </w:rPr>
        <w:t xml:space="preserve">Можна розглядати семіотичний </w:t>
      </w:r>
      <w:proofErr w:type="spellStart"/>
      <w:r>
        <w:rPr>
          <w:color w:val="000000"/>
          <w:sz w:val="28"/>
          <w:szCs w:val="28"/>
          <w:lang w:val="uk-UA"/>
        </w:rPr>
        <w:t>універсум</w:t>
      </w:r>
      <w:proofErr w:type="spellEnd"/>
      <w:r>
        <w:rPr>
          <w:color w:val="000000"/>
          <w:sz w:val="28"/>
          <w:szCs w:val="28"/>
          <w:lang w:val="uk-UA"/>
        </w:rPr>
        <w:t xml:space="preserve"> як єдність окремих текстів і замкнутих по відношенню один до одного мов, але більш плідним уявляється протилежний підхід, який втілюється у розгляді семіотичного простору як єдиного механізму </w:t>
      </w:r>
      <w:r w:rsidRPr="00105532">
        <w:rPr>
          <w:color w:val="000000"/>
          <w:sz w:val="28"/>
          <w:szCs w:val="28"/>
          <w:lang w:val="uk-UA"/>
        </w:rPr>
        <w:t>[12</w:t>
      </w:r>
      <w:r>
        <w:rPr>
          <w:color w:val="000000"/>
          <w:sz w:val="28"/>
          <w:szCs w:val="28"/>
          <w:lang w:val="uk-UA"/>
        </w:rPr>
        <w:t>, с.11-12</w:t>
      </w:r>
      <w:r w:rsidRPr="00105532">
        <w:rPr>
          <w:color w:val="000000"/>
          <w:sz w:val="28"/>
          <w:szCs w:val="28"/>
          <w:lang w:val="uk-UA"/>
        </w:rPr>
        <w:t>]</w:t>
      </w:r>
      <w:r>
        <w:rPr>
          <w:color w:val="000000"/>
          <w:sz w:val="28"/>
          <w:szCs w:val="28"/>
          <w:lang w:val="uk-UA"/>
        </w:rPr>
        <w:t>.</w:t>
      </w:r>
    </w:p>
    <w:p w14:paraId="7908D796" w14:textId="60487372" w:rsidR="00BC4D4F" w:rsidRPr="00BC4D4F" w:rsidRDefault="00BC4D4F" w:rsidP="009D012C">
      <w:pPr>
        <w:spacing w:line="360" w:lineRule="auto"/>
        <w:ind w:firstLine="720"/>
        <w:jc w:val="both"/>
        <w:rPr>
          <w:color w:val="000000"/>
        </w:rPr>
      </w:pPr>
      <w:r w:rsidRPr="00BC4D4F">
        <w:rPr>
          <w:color w:val="000000"/>
          <w:sz w:val="28"/>
          <w:szCs w:val="28"/>
        </w:rPr>
        <w:t>Сфера культури – семіосфера розглядається як першооснова семіотичних об'єктів та рушійна сила їх розвитку. Семіосферу музею формує насамперед його семіотичне оточення: знаковий простір міста, в якому він знаходиться, та можливість створення семіотичних систем з іншими музеями та близькими за функціями до них установами.</w:t>
      </w:r>
    </w:p>
    <w:p w14:paraId="634392D9" w14:textId="77777777" w:rsidR="00BC4D4F" w:rsidRPr="00BC4D4F" w:rsidRDefault="00BC4D4F" w:rsidP="009D012C">
      <w:pPr>
        <w:spacing w:line="360" w:lineRule="auto"/>
        <w:ind w:firstLine="720"/>
        <w:jc w:val="both"/>
        <w:rPr>
          <w:color w:val="000000"/>
        </w:rPr>
      </w:pPr>
      <w:r w:rsidRPr="00BC4D4F">
        <w:rPr>
          <w:color w:val="000000"/>
          <w:sz w:val="28"/>
          <w:szCs w:val="28"/>
        </w:rPr>
        <w:t>Музей як ансамбль знакових систем (з'єднання кількох знакових систем у процесі комунікації) є частиною семіотичного простору міста, виступаючи в ньому у якості знаку. Він включається до комунікативних процесів, що мають місце у міському середовищі, розкриваючи свій знаковий потенціал інтерпретатору (мешканцю міста, туристу, який досліджує музей фахівця). Встановлено, що матеріальна форма – особливості будівлі – не лише визначають його місце у архітектурному ансамблі міста, але й впливають на сприйняття його інтерпретаторами. Денотат музею як знаку в значній мірі визначається музейною традицією. Можна виділити дві найстійкіші з них:</w:t>
      </w:r>
    </w:p>
    <w:p w14:paraId="32657B41" w14:textId="4EE1F28B" w:rsidR="00BC4D4F" w:rsidRPr="00105532" w:rsidRDefault="00BC4D4F" w:rsidP="009D012C">
      <w:pPr>
        <w:spacing w:line="360" w:lineRule="auto"/>
        <w:ind w:firstLine="720"/>
        <w:jc w:val="both"/>
        <w:rPr>
          <w:color w:val="000000"/>
          <w:lang w:val="uk-UA"/>
        </w:rPr>
      </w:pPr>
      <w:r w:rsidRPr="00BC4D4F">
        <w:rPr>
          <w:color w:val="000000"/>
          <w:sz w:val="28"/>
          <w:szCs w:val="28"/>
        </w:rPr>
        <w:t>1. Уявлення про музей як про «храм мистецтв», що виражається в сакралізації музейного простору, ставлення до нього як до «святилища» мистецтва. Ця традиція неодноразово піддавалася критиці, але існує й досі</w:t>
      </w:r>
      <w:r w:rsidR="00105532">
        <w:rPr>
          <w:color w:val="000000"/>
          <w:sz w:val="28"/>
          <w:szCs w:val="28"/>
          <w:lang w:val="uk-UA"/>
        </w:rPr>
        <w:t xml:space="preserve"> </w:t>
      </w:r>
      <w:r w:rsidR="00105532" w:rsidRPr="00105532">
        <w:rPr>
          <w:color w:val="000000"/>
          <w:sz w:val="28"/>
          <w:szCs w:val="28"/>
        </w:rPr>
        <w:t>[16]</w:t>
      </w:r>
      <w:r w:rsidR="00283880">
        <w:rPr>
          <w:color w:val="000000"/>
          <w:sz w:val="28"/>
          <w:szCs w:val="28"/>
        </w:rPr>
        <w:t>.</w:t>
      </w:r>
    </w:p>
    <w:p w14:paraId="7A364015" w14:textId="4673E7CC" w:rsidR="00BC4D4F" w:rsidRPr="00105532" w:rsidRDefault="00BC4D4F" w:rsidP="009D012C">
      <w:pPr>
        <w:spacing w:line="360" w:lineRule="auto"/>
        <w:ind w:firstLine="720"/>
        <w:jc w:val="both"/>
        <w:rPr>
          <w:color w:val="000000"/>
          <w:lang w:val="uk-UA"/>
        </w:rPr>
      </w:pPr>
      <w:r w:rsidRPr="00BC4D4F">
        <w:rPr>
          <w:color w:val="000000"/>
          <w:sz w:val="28"/>
          <w:szCs w:val="28"/>
        </w:rPr>
        <w:lastRenderedPageBreak/>
        <w:t>2. Сприйняття музею як освітнього закладу, що бере участь у «виробництві» нового знання про людину та показує у своїх колекціях найважливіші досягнення суспільства</w:t>
      </w:r>
      <w:r w:rsidR="00105532">
        <w:rPr>
          <w:color w:val="000000"/>
          <w:sz w:val="28"/>
          <w:szCs w:val="28"/>
          <w:lang w:val="uk-UA"/>
        </w:rPr>
        <w:t xml:space="preserve"> </w:t>
      </w:r>
      <w:r w:rsidR="00105532" w:rsidRPr="00105532">
        <w:rPr>
          <w:color w:val="000000"/>
          <w:sz w:val="28"/>
          <w:szCs w:val="28"/>
        </w:rPr>
        <w:t>[16]</w:t>
      </w:r>
      <w:r w:rsidR="00283880">
        <w:rPr>
          <w:color w:val="000000"/>
          <w:sz w:val="28"/>
          <w:szCs w:val="28"/>
        </w:rPr>
        <w:t>.</w:t>
      </w:r>
    </w:p>
    <w:p w14:paraId="7BF9804F" w14:textId="5037E99A" w:rsidR="00105532" w:rsidRPr="00105532" w:rsidRDefault="00BC4D4F" w:rsidP="00105532">
      <w:pPr>
        <w:spacing w:line="360" w:lineRule="auto"/>
        <w:ind w:firstLine="720"/>
        <w:jc w:val="both"/>
      </w:pPr>
      <w:r w:rsidRPr="00BC4D4F">
        <w:rPr>
          <w:color w:val="000000"/>
          <w:sz w:val="28"/>
          <w:szCs w:val="28"/>
        </w:rPr>
        <w:t>Просвітня традиція багато в чому визначила появу такого напряму у музейній діяльності, як музейна педагогіка</w:t>
      </w:r>
      <w:r w:rsidR="00105532" w:rsidRPr="00105532">
        <w:rPr>
          <w:color w:val="000000"/>
          <w:sz w:val="28"/>
          <w:szCs w:val="28"/>
        </w:rPr>
        <w:t xml:space="preserve"> [20].</w:t>
      </w:r>
    </w:p>
    <w:p w14:paraId="1858FFE5" w14:textId="0BD30B22" w:rsidR="00105532" w:rsidRPr="00105532" w:rsidRDefault="00BC4D4F" w:rsidP="00105532">
      <w:pPr>
        <w:spacing w:line="360" w:lineRule="auto"/>
        <w:ind w:firstLine="720"/>
        <w:jc w:val="both"/>
      </w:pPr>
      <w:r w:rsidRPr="00BC4D4F">
        <w:rPr>
          <w:color w:val="000000"/>
          <w:sz w:val="28"/>
          <w:szCs w:val="28"/>
        </w:rPr>
        <w:t>Інформаційний потенціал музею як знака (його десігнат) формується виходячи з цінності та унікальності колекції музею, популярності складових її предметів. Багато в чому розкриття десигнативного плану музею відбувається ще до його відвідування завдяки альбомам, каталогам, а на сучасному етапі насамперед завдяки інтернету</w:t>
      </w:r>
      <w:r w:rsidR="00105532" w:rsidRPr="00105532">
        <w:rPr>
          <w:color w:val="000000"/>
          <w:sz w:val="28"/>
          <w:szCs w:val="28"/>
        </w:rPr>
        <w:t xml:space="preserve"> [14</w:t>
      </w:r>
      <w:r w:rsidR="00105532">
        <w:rPr>
          <w:color w:val="000000"/>
          <w:sz w:val="28"/>
          <w:szCs w:val="28"/>
          <w:lang w:val="uk-UA"/>
        </w:rPr>
        <w:t>, с.46-50</w:t>
      </w:r>
      <w:r w:rsidR="00105532" w:rsidRPr="00105532">
        <w:rPr>
          <w:color w:val="000000"/>
          <w:sz w:val="28"/>
          <w:szCs w:val="28"/>
        </w:rPr>
        <w:t>].</w:t>
      </w:r>
    </w:p>
    <w:p w14:paraId="35CAEBD8" w14:textId="284D4F7A" w:rsidR="00105532" w:rsidRPr="00283880" w:rsidRDefault="00BC4D4F" w:rsidP="00105532">
      <w:pPr>
        <w:spacing w:line="360" w:lineRule="auto"/>
        <w:ind w:firstLine="720"/>
        <w:jc w:val="both"/>
        <w:rPr>
          <w:color w:val="000000"/>
          <w:sz w:val="28"/>
          <w:szCs w:val="28"/>
        </w:rPr>
      </w:pPr>
      <w:r w:rsidRPr="00BC4D4F">
        <w:rPr>
          <w:color w:val="000000"/>
          <w:sz w:val="28"/>
          <w:szCs w:val="28"/>
        </w:rPr>
        <w:t xml:space="preserve">Музей загалом, як і окремий предмет, може сприйматися інтерпретатором або як знак, або як симулякр - підробка, копія. Для </w:t>
      </w:r>
      <w:proofErr w:type="spellStart"/>
      <w:r w:rsidRPr="00BC4D4F">
        <w:rPr>
          <w:color w:val="000000"/>
          <w:sz w:val="28"/>
          <w:szCs w:val="28"/>
        </w:rPr>
        <w:t>цього</w:t>
      </w:r>
      <w:proofErr w:type="spellEnd"/>
      <w:r w:rsidRPr="00BC4D4F">
        <w:rPr>
          <w:color w:val="000000"/>
          <w:sz w:val="28"/>
          <w:szCs w:val="28"/>
        </w:rPr>
        <w:t xml:space="preserve"> </w:t>
      </w:r>
      <w:proofErr w:type="spellStart"/>
      <w:r w:rsidRPr="00BC4D4F">
        <w:rPr>
          <w:color w:val="000000"/>
          <w:sz w:val="28"/>
          <w:szCs w:val="28"/>
        </w:rPr>
        <w:t>можуть</w:t>
      </w:r>
      <w:proofErr w:type="spellEnd"/>
      <w:r w:rsidRPr="00BC4D4F">
        <w:rPr>
          <w:color w:val="000000"/>
          <w:sz w:val="28"/>
          <w:szCs w:val="28"/>
        </w:rPr>
        <w:t xml:space="preserve"> бути як </w:t>
      </w:r>
      <w:proofErr w:type="spellStart"/>
      <w:r w:rsidRPr="00BC4D4F">
        <w:rPr>
          <w:color w:val="000000"/>
          <w:sz w:val="28"/>
          <w:szCs w:val="28"/>
        </w:rPr>
        <w:t>об'єктивні</w:t>
      </w:r>
      <w:proofErr w:type="spellEnd"/>
      <w:r w:rsidRPr="00BC4D4F">
        <w:rPr>
          <w:color w:val="000000"/>
          <w:sz w:val="28"/>
          <w:szCs w:val="28"/>
        </w:rPr>
        <w:t xml:space="preserve">, і </w:t>
      </w:r>
      <w:proofErr w:type="spellStart"/>
      <w:r w:rsidRPr="00BC4D4F">
        <w:rPr>
          <w:color w:val="000000"/>
          <w:sz w:val="28"/>
          <w:szCs w:val="28"/>
        </w:rPr>
        <w:t>суб'єктивні</w:t>
      </w:r>
      <w:proofErr w:type="spellEnd"/>
      <w:r w:rsidRPr="00BC4D4F">
        <w:rPr>
          <w:color w:val="000000"/>
          <w:sz w:val="28"/>
          <w:szCs w:val="28"/>
        </w:rPr>
        <w:t xml:space="preserve"> причини </w:t>
      </w:r>
      <w:r w:rsidR="00105532" w:rsidRPr="00675925">
        <w:rPr>
          <w:color w:val="000000"/>
          <w:sz w:val="28"/>
          <w:szCs w:val="28"/>
        </w:rPr>
        <w:t xml:space="preserve">[15, </w:t>
      </w:r>
      <w:r w:rsidR="00105532">
        <w:rPr>
          <w:color w:val="000000"/>
          <w:sz w:val="28"/>
          <w:szCs w:val="28"/>
          <w:lang w:val="uk-UA"/>
        </w:rPr>
        <w:t>с.205-211</w:t>
      </w:r>
      <w:r w:rsidR="00105532" w:rsidRPr="00675925">
        <w:rPr>
          <w:color w:val="000000"/>
          <w:sz w:val="28"/>
          <w:szCs w:val="28"/>
        </w:rPr>
        <w:t>]</w:t>
      </w:r>
      <w:r w:rsidR="00283880">
        <w:rPr>
          <w:color w:val="000000"/>
          <w:sz w:val="28"/>
          <w:szCs w:val="28"/>
        </w:rPr>
        <w:t>.</w:t>
      </w:r>
    </w:p>
    <w:p w14:paraId="605B66ED" w14:textId="77777777" w:rsidR="00BC4D4F" w:rsidRPr="00BC4D4F" w:rsidRDefault="00BC4D4F" w:rsidP="009D012C">
      <w:pPr>
        <w:spacing w:line="360" w:lineRule="auto"/>
        <w:ind w:firstLine="720"/>
        <w:jc w:val="both"/>
        <w:rPr>
          <w:color w:val="000000"/>
        </w:rPr>
      </w:pPr>
      <w:r w:rsidRPr="00BC4D4F">
        <w:rPr>
          <w:color w:val="000000"/>
          <w:sz w:val="28"/>
          <w:szCs w:val="28"/>
        </w:rPr>
        <w:t>Об'єктивною причиною є зміна початкових умов означення. Політичні перетворення країни, радикальна зміна соціальних орієнтирів можуть призвести до того що, музей, колекція якого була орієнтована на збереження матеріальних свідчень розвитку колишнього курсу, починає усвідомлюватися членами суспільства як чужий елемент. Саме така доля чекає чи малу кількість українських мистецьких інституцій найближчим часом, допоки їх колекції не пройдуть крізь переосмислення й перебудову сенсів.</w:t>
      </w:r>
    </w:p>
    <w:p w14:paraId="2D88778D" w14:textId="0D32503D" w:rsidR="00BC4D4F" w:rsidRPr="00BC4D4F" w:rsidRDefault="00BC4D4F" w:rsidP="009D012C">
      <w:pPr>
        <w:spacing w:line="360" w:lineRule="auto"/>
        <w:ind w:firstLine="720"/>
        <w:jc w:val="both"/>
        <w:rPr>
          <w:color w:val="000000"/>
        </w:rPr>
      </w:pPr>
      <w:r w:rsidRPr="00BC4D4F">
        <w:rPr>
          <w:color w:val="000000"/>
          <w:sz w:val="28"/>
          <w:szCs w:val="28"/>
        </w:rPr>
        <w:t xml:space="preserve">До суб'єктивних причин сприйняття музею як симулякра можна віднести персональні особливості відвідувача: його емоційний стан у момент відвідування музею, смакові уподобання, погляди на ті чи </w:t>
      </w:r>
      <w:proofErr w:type="spellStart"/>
      <w:r w:rsidRPr="00BC4D4F">
        <w:rPr>
          <w:color w:val="000000"/>
          <w:sz w:val="28"/>
          <w:szCs w:val="28"/>
        </w:rPr>
        <w:t>інші</w:t>
      </w:r>
      <w:proofErr w:type="spellEnd"/>
      <w:r w:rsidRPr="00BC4D4F">
        <w:rPr>
          <w:color w:val="000000"/>
          <w:sz w:val="28"/>
          <w:szCs w:val="28"/>
        </w:rPr>
        <w:t xml:space="preserve"> </w:t>
      </w:r>
      <w:proofErr w:type="spellStart"/>
      <w:proofErr w:type="gramStart"/>
      <w:r w:rsidRPr="00BC4D4F">
        <w:rPr>
          <w:color w:val="000000"/>
          <w:sz w:val="28"/>
          <w:szCs w:val="28"/>
        </w:rPr>
        <w:t>соц</w:t>
      </w:r>
      <w:proofErr w:type="gramEnd"/>
      <w:r w:rsidRPr="00BC4D4F">
        <w:rPr>
          <w:color w:val="000000"/>
          <w:sz w:val="28"/>
          <w:szCs w:val="28"/>
        </w:rPr>
        <w:t>іально-політичні</w:t>
      </w:r>
      <w:proofErr w:type="spellEnd"/>
      <w:r w:rsidRPr="00BC4D4F">
        <w:rPr>
          <w:color w:val="000000"/>
          <w:sz w:val="28"/>
          <w:szCs w:val="28"/>
        </w:rPr>
        <w:t xml:space="preserve">, </w:t>
      </w:r>
      <w:proofErr w:type="spellStart"/>
      <w:r w:rsidRPr="00BC4D4F">
        <w:rPr>
          <w:color w:val="000000"/>
          <w:sz w:val="28"/>
          <w:szCs w:val="28"/>
        </w:rPr>
        <w:t>економічні</w:t>
      </w:r>
      <w:proofErr w:type="spellEnd"/>
      <w:r w:rsidRPr="00BC4D4F">
        <w:rPr>
          <w:color w:val="000000"/>
          <w:sz w:val="28"/>
          <w:szCs w:val="28"/>
        </w:rPr>
        <w:t xml:space="preserve">, </w:t>
      </w:r>
      <w:proofErr w:type="spellStart"/>
      <w:r w:rsidRPr="00BC4D4F">
        <w:rPr>
          <w:color w:val="000000"/>
          <w:sz w:val="28"/>
          <w:szCs w:val="28"/>
        </w:rPr>
        <w:t>культурні</w:t>
      </w:r>
      <w:proofErr w:type="spellEnd"/>
      <w:r w:rsidRPr="00BC4D4F">
        <w:rPr>
          <w:color w:val="000000"/>
          <w:sz w:val="28"/>
          <w:szCs w:val="28"/>
        </w:rPr>
        <w:t xml:space="preserve"> </w:t>
      </w:r>
      <w:proofErr w:type="spellStart"/>
      <w:r w:rsidRPr="00BC4D4F">
        <w:rPr>
          <w:color w:val="000000"/>
          <w:sz w:val="28"/>
          <w:szCs w:val="28"/>
        </w:rPr>
        <w:t>проблеми</w:t>
      </w:r>
      <w:proofErr w:type="spellEnd"/>
      <w:r w:rsidRPr="00BC4D4F">
        <w:rPr>
          <w:color w:val="000000"/>
          <w:sz w:val="28"/>
          <w:szCs w:val="28"/>
        </w:rPr>
        <w:t xml:space="preserve">, </w:t>
      </w:r>
      <w:proofErr w:type="spellStart"/>
      <w:r w:rsidRPr="00BC4D4F">
        <w:rPr>
          <w:color w:val="000000"/>
          <w:sz w:val="28"/>
          <w:szCs w:val="28"/>
        </w:rPr>
        <w:t>досвід</w:t>
      </w:r>
      <w:proofErr w:type="spellEnd"/>
      <w:r w:rsidRPr="00BC4D4F">
        <w:rPr>
          <w:color w:val="000000"/>
          <w:sz w:val="28"/>
          <w:szCs w:val="28"/>
        </w:rPr>
        <w:t xml:space="preserve"> </w:t>
      </w:r>
      <w:proofErr w:type="spellStart"/>
      <w:r w:rsidRPr="00BC4D4F">
        <w:rPr>
          <w:color w:val="000000"/>
          <w:sz w:val="28"/>
          <w:szCs w:val="28"/>
        </w:rPr>
        <w:t>попередніх</w:t>
      </w:r>
      <w:proofErr w:type="spellEnd"/>
      <w:r w:rsidRPr="00BC4D4F">
        <w:rPr>
          <w:color w:val="000000"/>
          <w:sz w:val="28"/>
          <w:szCs w:val="28"/>
        </w:rPr>
        <w:t xml:space="preserve"> </w:t>
      </w:r>
      <w:proofErr w:type="spellStart"/>
      <w:r w:rsidRPr="00BC4D4F">
        <w:rPr>
          <w:color w:val="000000"/>
          <w:sz w:val="28"/>
          <w:szCs w:val="28"/>
        </w:rPr>
        <w:t>відвідувань</w:t>
      </w:r>
      <w:proofErr w:type="spellEnd"/>
      <w:r w:rsidRPr="00BC4D4F">
        <w:rPr>
          <w:color w:val="000000"/>
          <w:sz w:val="28"/>
          <w:szCs w:val="28"/>
        </w:rPr>
        <w:t xml:space="preserve"> </w:t>
      </w:r>
      <w:proofErr w:type="spellStart"/>
      <w:r w:rsidRPr="00BC4D4F">
        <w:rPr>
          <w:color w:val="000000"/>
          <w:sz w:val="28"/>
          <w:szCs w:val="28"/>
        </w:rPr>
        <w:t>інших</w:t>
      </w:r>
      <w:proofErr w:type="spellEnd"/>
      <w:r w:rsidRPr="00BC4D4F">
        <w:rPr>
          <w:color w:val="000000"/>
          <w:sz w:val="28"/>
          <w:szCs w:val="28"/>
        </w:rPr>
        <w:t xml:space="preserve"> </w:t>
      </w:r>
      <w:proofErr w:type="spellStart"/>
      <w:r w:rsidRPr="00BC4D4F">
        <w:rPr>
          <w:color w:val="000000"/>
          <w:sz w:val="28"/>
          <w:szCs w:val="28"/>
        </w:rPr>
        <w:t>музеїв</w:t>
      </w:r>
      <w:proofErr w:type="spellEnd"/>
      <w:r w:rsidR="00675925">
        <w:rPr>
          <w:color w:val="000000"/>
          <w:sz w:val="28"/>
          <w:szCs w:val="28"/>
        </w:rPr>
        <w:t xml:space="preserve"> [6, с.23]</w:t>
      </w:r>
      <w:r w:rsidRPr="00BC4D4F">
        <w:rPr>
          <w:color w:val="000000"/>
          <w:sz w:val="28"/>
          <w:szCs w:val="28"/>
        </w:rPr>
        <w:t>.</w:t>
      </w:r>
    </w:p>
    <w:p w14:paraId="5F563283" w14:textId="395B26C5" w:rsidR="00105532" w:rsidRPr="00283880" w:rsidRDefault="00BC4D4F" w:rsidP="00105532">
      <w:pPr>
        <w:spacing w:line="360" w:lineRule="auto"/>
        <w:ind w:firstLine="720"/>
        <w:jc w:val="both"/>
      </w:pPr>
      <w:r w:rsidRPr="00BC4D4F">
        <w:rPr>
          <w:color w:val="000000"/>
          <w:sz w:val="28"/>
          <w:szCs w:val="28"/>
        </w:rPr>
        <w:t xml:space="preserve">Окрім інтеграції у міське середовище, на місце музею в семіосфері - сфері культури - впливає його здатність створювати семіотичні об'єднання з навколишніми знаками, у ролі яких виступають інші музеї або схожі з ними за функціями установи (архіви, бібліотеки, школи, театри тощо). Архіви та </w:t>
      </w:r>
      <w:r w:rsidRPr="00BC4D4F">
        <w:rPr>
          <w:color w:val="000000"/>
          <w:sz w:val="28"/>
          <w:szCs w:val="28"/>
        </w:rPr>
        <w:lastRenderedPageBreak/>
        <w:t xml:space="preserve">бібліотеки є найближчими музею системами. Як і музей, вони націлені на збереження та вивчення інформації пам'яток культури. Вони мають схожу семіотичну структуру: знаки (предмети або документи), об'єднані в знакові системи (фонди). Усі три системи мають схожі групи інтерпретаторів: відвідувачі, колеги. Переважним типом комунікації в архівах та бібліотеках є тип «Я-Я», </w:t>
      </w:r>
      <w:proofErr w:type="spellStart"/>
      <w:r w:rsidRPr="00BC4D4F">
        <w:rPr>
          <w:color w:val="000000"/>
          <w:sz w:val="28"/>
          <w:szCs w:val="28"/>
        </w:rPr>
        <w:t>що</w:t>
      </w:r>
      <w:proofErr w:type="spellEnd"/>
      <w:r w:rsidRPr="00BC4D4F">
        <w:rPr>
          <w:color w:val="000000"/>
          <w:sz w:val="28"/>
          <w:szCs w:val="28"/>
        </w:rPr>
        <w:t xml:space="preserve"> </w:t>
      </w:r>
      <w:proofErr w:type="spellStart"/>
      <w:r w:rsidRPr="00BC4D4F">
        <w:rPr>
          <w:color w:val="000000"/>
          <w:sz w:val="28"/>
          <w:szCs w:val="28"/>
        </w:rPr>
        <w:t>виключає</w:t>
      </w:r>
      <w:proofErr w:type="spellEnd"/>
      <w:r w:rsidRPr="00BC4D4F">
        <w:rPr>
          <w:color w:val="000000"/>
          <w:sz w:val="28"/>
          <w:szCs w:val="28"/>
        </w:rPr>
        <w:t xml:space="preserve"> </w:t>
      </w:r>
      <w:proofErr w:type="spellStart"/>
      <w:r w:rsidRPr="00BC4D4F">
        <w:rPr>
          <w:color w:val="000000"/>
          <w:sz w:val="28"/>
          <w:szCs w:val="28"/>
        </w:rPr>
        <w:t>посередників</w:t>
      </w:r>
      <w:proofErr w:type="spellEnd"/>
      <w:r w:rsidRPr="00BC4D4F">
        <w:rPr>
          <w:color w:val="000000"/>
          <w:sz w:val="28"/>
          <w:szCs w:val="28"/>
        </w:rPr>
        <w:t xml:space="preserve"> у </w:t>
      </w:r>
      <w:proofErr w:type="spellStart"/>
      <w:r w:rsidRPr="00BC4D4F">
        <w:rPr>
          <w:color w:val="000000"/>
          <w:sz w:val="28"/>
          <w:szCs w:val="28"/>
        </w:rPr>
        <w:t>сприйнятті</w:t>
      </w:r>
      <w:proofErr w:type="spellEnd"/>
      <w:r w:rsidRPr="00BC4D4F">
        <w:rPr>
          <w:color w:val="000000"/>
          <w:sz w:val="28"/>
          <w:szCs w:val="28"/>
        </w:rPr>
        <w:t xml:space="preserve"> </w:t>
      </w:r>
      <w:proofErr w:type="spellStart"/>
      <w:r w:rsidRPr="00BC4D4F">
        <w:rPr>
          <w:color w:val="000000"/>
          <w:sz w:val="28"/>
          <w:szCs w:val="28"/>
        </w:rPr>
        <w:t>інформації</w:t>
      </w:r>
      <w:proofErr w:type="spellEnd"/>
      <w:r w:rsidR="00105532">
        <w:rPr>
          <w:color w:val="000000"/>
          <w:sz w:val="28"/>
          <w:szCs w:val="28"/>
        </w:rPr>
        <w:t xml:space="preserve"> </w:t>
      </w:r>
      <w:r w:rsidR="00105532" w:rsidRPr="00675925">
        <w:rPr>
          <w:color w:val="000000"/>
          <w:sz w:val="28"/>
          <w:szCs w:val="28"/>
        </w:rPr>
        <w:t>[23]</w:t>
      </w:r>
      <w:r w:rsidR="00283880">
        <w:rPr>
          <w:color w:val="000000"/>
          <w:sz w:val="28"/>
          <w:szCs w:val="28"/>
        </w:rPr>
        <w:t>.</w:t>
      </w:r>
    </w:p>
    <w:p w14:paraId="4A53995D" w14:textId="77777777" w:rsidR="00BC4D4F" w:rsidRPr="00BC4D4F" w:rsidRDefault="00BC4D4F" w:rsidP="009D012C">
      <w:pPr>
        <w:spacing w:line="360" w:lineRule="auto"/>
        <w:ind w:firstLine="720"/>
        <w:jc w:val="both"/>
        <w:rPr>
          <w:color w:val="000000"/>
        </w:rPr>
      </w:pPr>
      <w:r w:rsidRPr="00BC4D4F">
        <w:rPr>
          <w:color w:val="000000"/>
          <w:sz w:val="28"/>
          <w:szCs w:val="28"/>
        </w:rPr>
        <w:t>На основі дослідження змін у знаковому ансамблі музею можна зробити припущення щодо подальшого шляху його розвитку. Один з ймовірних сценаріїв – контентний шлях, що є переходом всієї семіотичної системи у віртуальний простір. Комп'ютерні технології надають можливість необмеженого поповнення колекції, створення більшої кількості різноманітних експозицій з використанням прийомів, неможливих у просторі справжнього виставкового залу. Але в області денотату знаку віртуальні музеї поки що програють. Для наділення об'єкта значенням більшості інтерпретаторів необхідна пряма взаємодія зі знаком, тому допоки перехід побутування музею у віртуальну форму є важкоздійснимим.</w:t>
      </w:r>
    </w:p>
    <w:p w14:paraId="2D48FE67" w14:textId="7440E014" w:rsidR="00105532" w:rsidRPr="00105532" w:rsidRDefault="00BC4D4F" w:rsidP="00105532">
      <w:pPr>
        <w:spacing w:line="360" w:lineRule="auto"/>
        <w:ind w:firstLine="720"/>
        <w:jc w:val="both"/>
        <w:rPr>
          <w:color w:val="000000"/>
          <w:sz w:val="28"/>
          <w:szCs w:val="28"/>
        </w:rPr>
      </w:pPr>
      <w:r w:rsidRPr="00BC4D4F">
        <w:rPr>
          <w:color w:val="000000"/>
          <w:sz w:val="28"/>
          <w:szCs w:val="28"/>
        </w:rPr>
        <w:t>Другий можливий сценарій розвитку музейної діяльності – інтегративний шлях. Він полягає у дедалі більшому включенні музею у сферу організації вільного часу. Вже зараз у роботі багатьох музеїв акцент зміщується із музейного предмета на відвідувача. Поява у музеї лекційних залів, бібліотек, ресторанів, магазинів перетворює їх у культурний центр</w:t>
      </w:r>
      <w:r w:rsidR="00105532" w:rsidRPr="00105532">
        <w:rPr>
          <w:color w:val="000000"/>
          <w:sz w:val="28"/>
          <w:szCs w:val="28"/>
        </w:rPr>
        <w:t xml:space="preserve"> [10]</w:t>
      </w:r>
      <w:r w:rsidRPr="00BC4D4F">
        <w:rPr>
          <w:color w:val="000000"/>
          <w:sz w:val="28"/>
          <w:szCs w:val="28"/>
        </w:rPr>
        <w:t>. </w:t>
      </w:r>
    </w:p>
    <w:p w14:paraId="67283D4A" w14:textId="247A0C9C" w:rsidR="00105532" w:rsidRDefault="00BC4D4F" w:rsidP="009D012C">
      <w:pPr>
        <w:spacing w:line="360" w:lineRule="auto"/>
        <w:ind w:firstLine="720"/>
        <w:jc w:val="both"/>
        <w:rPr>
          <w:color w:val="000000"/>
          <w:sz w:val="28"/>
          <w:szCs w:val="28"/>
        </w:rPr>
      </w:pPr>
      <w:r w:rsidRPr="00BC4D4F">
        <w:rPr>
          <w:color w:val="000000"/>
          <w:sz w:val="28"/>
          <w:szCs w:val="28"/>
        </w:rPr>
        <w:t xml:space="preserve">Безсумнівно, музей повинен використовувати сучасні, насамперед мультимедійні, засоби демонстрації, створювати комфортні умови для відвідувачів за рахунок зон відпочинку, оскільки ці заходи покликані залучити нових адресатів закладеної у предметі інформації та створити умови для взаємодії знака та суб'єкта, що його пізнає. Ці зміни стосуються форми вираження музею як знака, не змінюючи його змістовне наповнення та семіотичну структуру. </w:t>
      </w:r>
      <w:r w:rsidR="00105532" w:rsidRPr="00BC4D4F">
        <w:rPr>
          <w:color w:val="000000"/>
          <w:sz w:val="28"/>
          <w:szCs w:val="28"/>
        </w:rPr>
        <w:t xml:space="preserve">Такий шлях, що поєднує у музейній діяльності сучасні </w:t>
      </w:r>
      <w:r w:rsidR="00105532" w:rsidRPr="00BC4D4F">
        <w:rPr>
          <w:color w:val="000000"/>
          <w:sz w:val="28"/>
          <w:szCs w:val="28"/>
        </w:rPr>
        <w:lastRenderedPageBreak/>
        <w:t>технології та орієнтацію на збереження, вивчення та трансляцію знаків, можна визначити як традиційний варіант розвитку музею.</w:t>
      </w:r>
    </w:p>
    <w:p w14:paraId="3B8CBEAF" w14:textId="77777777" w:rsidR="00105532" w:rsidRDefault="00105532">
      <w:pPr>
        <w:rPr>
          <w:b/>
          <w:bCs/>
          <w:color w:val="000000"/>
          <w:sz w:val="28"/>
          <w:szCs w:val="28"/>
        </w:rPr>
      </w:pPr>
      <w:r>
        <w:rPr>
          <w:b/>
          <w:bCs/>
          <w:color w:val="000000"/>
          <w:sz w:val="28"/>
          <w:szCs w:val="28"/>
        </w:rPr>
        <w:br w:type="page"/>
      </w:r>
    </w:p>
    <w:p w14:paraId="39ADE244" w14:textId="0814E30F" w:rsidR="00105532" w:rsidRPr="00105532" w:rsidRDefault="00283880" w:rsidP="00283880">
      <w:pPr>
        <w:spacing w:line="360" w:lineRule="auto"/>
        <w:jc w:val="center"/>
        <w:rPr>
          <w:color w:val="000000"/>
          <w:lang w:val="uk-UA"/>
        </w:rPr>
      </w:pPr>
      <w:r w:rsidRPr="00BC4D4F">
        <w:rPr>
          <w:b/>
          <w:bCs/>
          <w:color w:val="000000"/>
          <w:sz w:val="28"/>
          <w:szCs w:val="28"/>
        </w:rPr>
        <w:lastRenderedPageBreak/>
        <w:t>ВИСНОВ</w:t>
      </w:r>
      <w:r>
        <w:rPr>
          <w:b/>
          <w:bCs/>
          <w:color w:val="000000"/>
          <w:sz w:val="28"/>
          <w:szCs w:val="28"/>
          <w:lang w:val="uk-UA"/>
        </w:rPr>
        <w:t>КИ</w:t>
      </w:r>
    </w:p>
    <w:p w14:paraId="298463D5" w14:textId="60B5408B" w:rsidR="00BC4D4F" w:rsidRPr="00BC4D4F" w:rsidRDefault="00BC4D4F" w:rsidP="009D012C">
      <w:pPr>
        <w:spacing w:line="360" w:lineRule="auto"/>
        <w:ind w:firstLine="720"/>
        <w:jc w:val="both"/>
        <w:rPr>
          <w:color w:val="000000"/>
        </w:rPr>
      </w:pPr>
      <w:r w:rsidRPr="00BC4D4F">
        <w:rPr>
          <w:color w:val="000000"/>
          <w:sz w:val="28"/>
          <w:szCs w:val="28"/>
        </w:rPr>
        <w:t>На сьогоднішній день не можна зробити однозначного висновку про майбутнє музею. Можливо лише намітити шляхи його розвитку, виходячи з досвіду попередніх етапів становлення та місця в семіосфері, яке музей займає зараз.</w:t>
      </w:r>
    </w:p>
    <w:p w14:paraId="56F6A4B0" w14:textId="7C12A545" w:rsidR="00BC4D4F" w:rsidRPr="00BC4D4F" w:rsidRDefault="00BC4D4F" w:rsidP="009D012C">
      <w:pPr>
        <w:spacing w:line="360" w:lineRule="auto"/>
        <w:ind w:firstLine="720"/>
        <w:jc w:val="both"/>
        <w:rPr>
          <w:color w:val="000000"/>
        </w:rPr>
      </w:pPr>
      <w:r w:rsidRPr="00BC4D4F">
        <w:rPr>
          <w:color w:val="000000"/>
          <w:sz w:val="28"/>
          <w:szCs w:val="28"/>
        </w:rPr>
        <w:t>Можна зробити висновок про те, що для сприйняття музею як знаку у сфері культури велике значення має його місце у семіотичній системі міста. Багато в чому саме його знакове оточення визначає особливості розвитку музею як феномена та впливає на сприйняття його відвідувачами.</w:t>
      </w:r>
    </w:p>
    <w:p w14:paraId="4F18EAA0" w14:textId="77777777" w:rsidR="00BC4D4F" w:rsidRPr="00BC4D4F" w:rsidRDefault="00BC4D4F" w:rsidP="009D012C">
      <w:pPr>
        <w:spacing w:line="360" w:lineRule="auto"/>
        <w:ind w:firstLine="720"/>
        <w:jc w:val="both"/>
        <w:rPr>
          <w:color w:val="000000"/>
        </w:rPr>
      </w:pPr>
      <w:r w:rsidRPr="00BC4D4F">
        <w:rPr>
          <w:color w:val="000000"/>
          <w:sz w:val="28"/>
          <w:szCs w:val="28"/>
        </w:rPr>
        <w:t>Музей як семіотичний феномен є складноорганізованою системою, що включає в себе два рівні:</w:t>
      </w:r>
    </w:p>
    <w:p w14:paraId="09EDCB2E" w14:textId="77777777" w:rsidR="00BC4D4F" w:rsidRPr="00BC4D4F" w:rsidRDefault="00BC4D4F" w:rsidP="009D012C">
      <w:pPr>
        <w:spacing w:line="360" w:lineRule="auto"/>
        <w:ind w:firstLine="720"/>
        <w:jc w:val="both"/>
        <w:rPr>
          <w:color w:val="000000"/>
        </w:rPr>
      </w:pPr>
      <w:r w:rsidRPr="00BC4D4F">
        <w:rPr>
          <w:color w:val="000000"/>
          <w:sz w:val="28"/>
          <w:szCs w:val="28"/>
        </w:rPr>
        <w:t>1) мікрорівень внутрішньої організації, що є сходження від знаків (музейних предметів) до знакових систем, та був до ансамблю знакових систем;</w:t>
      </w:r>
    </w:p>
    <w:p w14:paraId="02984908" w14:textId="77777777" w:rsidR="00BC4D4F" w:rsidRPr="00BC4D4F" w:rsidRDefault="00BC4D4F" w:rsidP="009D012C">
      <w:pPr>
        <w:spacing w:line="360" w:lineRule="auto"/>
        <w:ind w:firstLine="720"/>
        <w:jc w:val="both"/>
        <w:rPr>
          <w:color w:val="000000"/>
        </w:rPr>
      </w:pPr>
      <w:r w:rsidRPr="00BC4D4F">
        <w:rPr>
          <w:color w:val="000000"/>
          <w:sz w:val="28"/>
          <w:szCs w:val="28"/>
        </w:rPr>
        <w:t>2) макрорівень сфери культури, в якому музей поводиться як знак в інших семіотичних системах, таких як:</w:t>
      </w:r>
    </w:p>
    <w:p w14:paraId="2736568E" w14:textId="77777777" w:rsidR="00BC4D4F" w:rsidRPr="00BC4D4F" w:rsidRDefault="00BC4D4F" w:rsidP="009D012C">
      <w:pPr>
        <w:numPr>
          <w:ilvl w:val="0"/>
          <w:numId w:val="3"/>
        </w:numPr>
        <w:spacing w:line="360" w:lineRule="auto"/>
        <w:jc w:val="both"/>
        <w:textAlignment w:val="baseline"/>
        <w:rPr>
          <w:color w:val="000000"/>
          <w:sz w:val="28"/>
          <w:szCs w:val="28"/>
        </w:rPr>
      </w:pPr>
      <w:r w:rsidRPr="00BC4D4F">
        <w:rPr>
          <w:color w:val="000000"/>
          <w:sz w:val="28"/>
          <w:szCs w:val="28"/>
        </w:rPr>
        <w:t>об'єднання декількох музеїв в музейні комплекси;</w:t>
      </w:r>
    </w:p>
    <w:p w14:paraId="6AA3443A" w14:textId="77777777" w:rsidR="00BC4D4F" w:rsidRPr="00BC4D4F" w:rsidRDefault="00BC4D4F" w:rsidP="009D012C">
      <w:pPr>
        <w:numPr>
          <w:ilvl w:val="0"/>
          <w:numId w:val="4"/>
        </w:numPr>
        <w:spacing w:line="360" w:lineRule="auto"/>
        <w:jc w:val="both"/>
        <w:textAlignment w:val="baseline"/>
        <w:rPr>
          <w:color w:val="000000"/>
          <w:sz w:val="28"/>
          <w:szCs w:val="28"/>
        </w:rPr>
      </w:pPr>
      <w:r w:rsidRPr="00BC4D4F">
        <w:rPr>
          <w:color w:val="000000"/>
          <w:sz w:val="28"/>
          <w:szCs w:val="28"/>
        </w:rPr>
        <w:t>синтез музею з інтегральними (театр, клуб, дім творчості, освітні заклади) та професійними (бібліотека, архів) семіотичними системами;</w:t>
      </w:r>
    </w:p>
    <w:p w14:paraId="147D5039" w14:textId="77777777" w:rsidR="00BC4D4F" w:rsidRPr="00BC4D4F" w:rsidRDefault="00BC4D4F" w:rsidP="009D012C">
      <w:pPr>
        <w:numPr>
          <w:ilvl w:val="0"/>
          <w:numId w:val="4"/>
        </w:numPr>
        <w:spacing w:line="360" w:lineRule="auto"/>
        <w:jc w:val="both"/>
        <w:textAlignment w:val="baseline"/>
        <w:rPr>
          <w:color w:val="000000"/>
          <w:sz w:val="28"/>
          <w:szCs w:val="28"/>
        </w:rPr>
      </w:pPr>
      <w:r w:rsidRPr="00BC4D4F">
        <w:rPr>
          <w:color w:val="000000"/>
          <w:sz w:val="28"/>
          <w:szCs w:val="28"/>
        </w:rPr>
        <w:t>семіотична система міста.</w:t>
      </w:r>
    </w:p>
    <w:p w14:paraId="267B4472" w14:textId="77777777" w:rsidR="00BC4D4F" w:rsidRPr="00BC4D4F" w:rsidRDefault="00BC4D4F" w:rsidP="009D012C">
      <w:pPr>
        <w:spacing w:line="360" w:lineRule="auto"/>
        <w:jc w:val="both"/>
        <w:rPr>
          <w:color w:val="000000"/>
        </w:rPr>
      </w:pPr>
      <w:r w:rsidRPr="00BC4D4F">
        <w:rPr>
          <w:color w:val="000000"/>
          <w:sz w:val="28"/>
          <w:szCs w:val="28"/>
        </w:rPr>
        <w:t>Сьогодні музей переживає час трансформації, але сказати, що даний феномен у звичному вигляді себе зжив, неможливо. Традиційний музей продовжує існувати, змінюючи зовнішню форму, але зберігаючи при цьому зв'язок знака - музейного предмета та суб'єкта, що його пізнає.</w:t>
      </w:r>
    </w:p>
    <w:p w14:paraId="63A6C028" w14:textId="76B16BB4" w:rsidR="00BC4D4F" w:rsidRDefault="00BC4D4F" w:rsidP="00105532">
      <w:pPr>
        <w:spacing w:line="360" w:lineRule="auto"/>
        <w:ind w:firstLine="708"/>
        <w:jc w:val="both"/>
        <w:rPr>
          <w:color w:val="000000"/>
          <w:sz w:val="28"/>
          <w:szCs w:val="28"/>
          <w:lang w:val="uk-UA"/>
        </w:rPr>
      </w:pPr>
      <w:r w:rsidRPr="00BC4D4F">
        <w:rPr>
          <w:color w:val="000000"/>
          <w:sz w:val="28"/>
          <w:szCs w:val="28"/>
        </w:rPr>
        <w:t xml:space="preserve">Семіотичне вивчення музею є новим поглядом на даний феномен. Будучи одним із можливих шляхів інтеграції знань про музей, семіотичний підхід дає можливість досліджувати феномен як на мікрорівні знаків і знакових систем, так і на макрорівні великих семіотичних систем (міста, інших музеїв, схожих за функціями установ різного профілю діяльності). У цьому виділяється принципово важливий чинник всієї системи музею - взаємозв'язок знака з його </w:t>
      </w:r>
      <w:r w:rsidRPr="00BC4D4F">
        <w:rPr>
          <w:color w:val="000000"/>
          <w:sz w:val="28"/>
          <w:szCs w:val="28"/>
        </w:rPr>
        <w:lastRenderedPageBreak/>
        <w:t>інтерпретатором (відвідувачем, співробітником музею, колекціонером). Цей зв'язок забезпечує розкриття семіотичного потенціалу музейних предметів та створює умови для збереження, вивчення та трансляції знаків, що забезпечує існування та розвиток музею як семіотичного феномену.</w:t>
      </w:r>
      <w:r w:rsidR="00105532">
        <w:rPr>
          <w:color w:val="000000"/>
          <w:sz w:val="28"/>
          <w:szCs w:val="28"/>
          <w:lang w:val="uk-UA"/>
        </w:rPr>
        <w:t xml:space="preserve"> Особливо зараз, в період стрімкого розвитку нових комунікативних засобів та експозиційних методів, необхідне глибинне дослідження самих основ музейної системи. </w:t>
      </w:r>
    </w:p>
    <w:p w14:paraId="0F7DD9CC" w14:textId="10089547" w:rsidR="00105532" w:rsidRPr="00105532" w:rsidRDefault="00105532" w:rsidP="009D012C">
      <w:pPr>
        <w:spacing w:line="360" w:lineRule="auto"/>
        <w:ind w:firstLine="720"/>
        <w:jc w:val="both"/>
        <w:rPr>
          <w:color w:val="000000"/>
          <w:lang w:val="uk-UA"/>
        </w:rPr>
      </w:pPr>
    </w:p>
    <w:p w14:paraId="0F26AE1A" w14:textId="77777777" w:rsidR="00BC4D4F" w:rsidRPr="00BC4D4F" w:rsidRDefault="00BC4D4F" w:rsidP="009D012C">
      <w:pPr>
        <w:spacing w:after="240" w:line="360" w:lineRule="auto"/>
        <w:jc w:val="both"/>
        <w:rPr>
          <w:color w:val="000000"/>
        </w:rPr>
      </w:pPr>
    </w:p>
    <w:p w14:paraId="24106F3B" w14:textId="77777777" w:rsidR="006B2732" w:rsidRDefault="006B2732" w:rsidP="006B2732">
      <w:pPr>
        <w:spacing w:line="360" w:lineRule="auto"/>
        <w:rPr>
          <w:color w:val="000000"/>
          <w:sz w:val="28"/>
          <w:szCs w:val="28"/>
        </w:rPr>
      </w:pPr>
      <w:r>
        <w:rPr>
          <w:color w:val="000000"/>
          <w:sz w:val="28"/>
          <w:szCs w:val="28"/>
        </w:rPr>
        <w:br w:type="page"/>
      </w:r>
    </w:p>
    <w:p w14:paraId="7F47F2C3" w14:textId="5417E36A" w:rsidR="00BC4D4F" w:rsidRPr="00105532" w:rsidRDefault="006B2732" w:rsidP="00105532">
      <w:pPr>
        <w:spacing w:line="360" w:lineRule="auto"/>
        <w:jc w:val="center"/>
        <w:rPr>
          <w:b/>
          <w:bCs/>
          <w:color w:val="000000"/>
          <w:sz w:val="28"/>
          <w:szCs w:val="28"/>
          <w:lang w:val="uk-UA"/>
        </w:rPr>
      </w:pPr>
      <w:r w:rsidRPr="006B2732">
        <w:rPr>
          <w:b/>
          <w:bCs/>
          <w:color w:val="000000"/>
          <w:sz w:val="28"/>
          <w:szCs w:val="28"/>
          <w:lang w:val="uk-UA"/>
        </w:rPr>
        <w:lastRenderedPageBreak/>
        <w:t xml:space="preserve">Список </w:t>
      </w:r>
      <w:r w:rsidR="00283880">
        <w:rPr>
          <w:b/>
          <w:bCs/>
          <w:color w:val="000000"/>
          <w:sz w:val="28"/>
          <w:szCs w:val="28"/>
          <w:lang w:val="uk-UA"/>
        </w:rPr>
        <w:t xml:space="preserve">джерел та </w:t>
      </w:r>
      <w:r w:rsidRPr="006B2732">
        <w:rPr>
          <w:b/>
          <w:bCs/>
          <w:color w:val="000000"/>
          <w:sz w:val="28"/>
          <w:szCs w:val="28"/>
          <w:lang w:val="uk-UA"/>
        </w:rPr>
        <w:t>літератури</w:t>
      </w:r>
    </w:p>
    <w:p w14:paraId="7E35F0D1" w14:textId="60E34200" w:rsidR="00105532" w:rsidRPr="00E238CC" w:rsidRDefault="00105532" w:rsidP="00283880">
      <w:pPr>
        <w:numPr>
          <w:ilvl w:val="0"/>
          <w:numId w:val="15"/>
        </w:numPr>
        <w:spacing w:line="360" w:lineRule="auto"/>
        <w:jc w:val="both"/>
        <w:textAlignment w:val="baseline"/>
        <w:rPr>
          <w:color w:val="000000"/>
          <w:sz w:val="28"/>
          <w:szCs w:val="28"/>
        </w:rPr>
      </w:pPr>
      <w:r w:rsidRPr="00E238CC">
        <w:rPr>
          <w:color w:val="000000"/>
          <w:sz w:val="28"/>
          <w:szCs w:val="28"/>
        </w:rPr>
        <w:t xml:space="preserve">Барт Р. </w:t>
      </w:r>
      <w:r w:rsidRPr="00E238CC">
        <w:rPr>
          <w:iCs/>
          <w:color w:val="000000"/>
          <w:sz w:val="28"/>
          <w:szCs w:val="28"/>
        </w:rPr>
        <w:t>Сем</w:t>
      </w:r>
      <w:r w:rsidR="00675925">
        <w:rPr>
          <w:iCs/>
          <w:color w:val="000000"/>
          <w:sz w:val="28"/>
          <w:szCs w:val="28"/>
        </w:rPr>
        <w:t>и</w:t>
      </w:r>
      <w:r w:rsidRPr="00E238CC">
        <w:rPr>
          <w:iCs/>
          <w:color w:val="000000"/>
          <w:sz w:val="28"/>
          <w:szCs w:val="28"/>
        </w:rPr>
        <w:t>отика. По</w:t>
      </w:r>
      <w:r w:rsidR="00675925">
        <w:rPr>
          <w:iCs/>
          <w:color w:val="000000"/>
          <w:sz w:val="28"/>
          <w:szCs w:val="28"/>
        </w:rPr>
        <w:t>э</w:t>
      </w:r>
      <w:r w:rsidRPr="00E238CC">
        <w:rPr>
          <w:iCs/>
          <w:color w:val="000000"/>
          <w:sz w:val="28"/>
          <w:szCs w:val="28"/>
        </w:rPr>
        <w:t>тика. Избранные работы</w:t>
      </w:r>
      <w:r w:rsidRPr="00E238CC">
        <w:rPr>
          <w:color w:val="000000"/>
          <w:sz w:val="28"/>
          <w:szCs w:val="28"/>
        </w:rPr>
        <w:t>. М.: Прогресс, 1989. 616</w:t>
      </w:r>
      <w:r w:rsidR="00675925">
        <w:rPr>
          <w:color w:val="000000"/>
          <w:sz w:val="28"/>
          <w:szCs w:val="28"/>
        </w:rPr>
        <w:t xml:space="preserve"> с</w:t>
      </w:r>
      <w:r w:rsidRPr="00E238CC">
        <w:rPr>
          <w:color w:val="000000"/>
          <w:sz w:val="28"/>
          <w:szCs w:val="28"/>
        </w:rPr>
        <w:t>.</w:t>
      </w:r>
    </w:p>
    <w:p w14:paraId="76648D70" w14:textId="6C6103FF" w:rsidR="00105532" w:rsidRPr="00E238CC" w:rsidRDefault="00105532" w:rsidP="00283880">
      <w:pPr>
        <w:numPr>
          <w:ilvl w:val="0"/>
          <w:numId w:val="15"/>
        </w:numPr>
        <w:spacing w:line="360" w:lineRule="auto"/>
        <w:jc w:val="both"/>
        <w:textAlignment w:val="baseline"/>
        <w:rPr>
          <w:color w:val="000000"/>
          <w:sz w:val="28"/>
          <w:szCs w:val="28"/>
        </w:rPr>
      </w:pPr>
      <w:r w:rsidRPr="00E238CC">
        <w:rPr>
          <w:color w:val="000000"/>
          <w:sz w:val="28"/>
          <w:szCs w:val="28"/>
        </w:rPr>
        <w:t xml:space="preserve">Бодрийяр Ж. </w:t>
      </w:r>
      <w:r w:rsidRPr="00E238CC">
        <w:rPr>
          <w:iCs/>
          <w:color w:val="000000"/>
          <w:sz w:val="28"/>
          <w:szCs w:val="28"/>
        </w:rPr>
        <w:t>Симулякры и симуляция</w:t>
      </w:r>
      <w:r w:rsidRPr="00E238CC">
        <w:rPr>
          <w:color w:val="000000"/>
          <w:sz w:val="28"/>
          <w:szCs w:val="28"/>
        </w:rPr>
        <w:t>. М.</w:t>
      </w:r>
      <w:r w:rsidR="00675925">
        <w:rPr>
          <w:color w:val="000000"/>
          <w:sz w:val="28"/>
          <w:szCs w:val="28"/>
        </w:rPr>
        <w:t>: издательский дом ПОСТУМ</w:t>
      </w:r>
      <w:r w:rsidRPr="00E238CC">
        <w:rPr>
          <w:color w:val="000000"/>
          <w:sz w:val="28"/>
          <w:szCs w:val="28"/>
        </w:rPr>
        <w:t>,</w:t>
      </w:r>
      <w:r w:rsidR="00675925">
        <w:rPr>
          <w:color w:val="000000"/>
          <w:sz w:val="28"/>
          <w:szCs w:val="28"/>
        </w:rPr>
        <w:t xml:space="preserve"> 2015</w:t>
      </w:r>
      <w:r w:rsidRPr="00E238CC">
        <w:rPr>
          <w:color w:val="000000"/>
          <w:sz w:val="28"/>
          <w:szCs w:val="28"/>
        </w:rPr>
        <w:t>.</w:t>
      </w:r>
      <w:r w:rsidR="00675925">
        <w:rPr>
          <w:color w:val="000000"/>
          <w:sz w:val="28"/>
          <w:szCs w:val="28"/>
        </w:rPr>
        <w:t xml:space="preserve"> 24</w:t>
      </w:r>
      <w:r w:rsidRPr="00E238CC">
        <w:rPr>
          <w:color w:val="000000"/>
          <w:sz w:val="28"/>
          <w:szCs w:val="28"/>
        </w:rPr>
        <w:t>0 с.</w:t>
      </w:r>
    </w:p>
    <w:p w14:paraId="0A930A49" w14:textId="43D7C19B" w:rsidR="00105532" w:rsidRPr="00E238CC" w:rsidRDefault="00105532" w:rsidP="00283880">
      <w:pPr>
        <w:numPr>
          <w:ilvl w:val="0"/>
          <w:numId w:val="15"/>
        </w:numPr>
        <w:spacing w:line="360" w:lineRule="auto"/>
        <w:jc w:val="both"/>
        <w:textAlignment w:val="baseline"/>
        <w:rPr>
          <w:color w:val="000000"/>
          <w:sz w:val="28"/>
          <w:szCs w:val="28"/>
        </w:rPr>
      </w:pPr>
      <w:r w:rsidRPr="00E238CC">
        <w:rPr>
          <w:color w:val="000000"/>
          <w:sz w:val="28"/>
          <w:szCs w:val="28"/>
        </w:rPr>
        <w:t xml:space="preserve">Бліхар В. С., Козловець М. А., Горохова Л. В., Федоренко В. В., Федоренко В. О. </w:t>
      </w:r>
      <w:r w:rsidRPr="00E238CC">
        <w:rPr>
          <w:iCs/>
          <w:color w:val="000000"/>
          <w:sz w:val="28"/>
          <w:szCs w:val="28"/>
        </w:rPr>
        <w:t>Філософія: словник термінів та персоналій</w:t>
      </w:r>
      <w:r w:rsidRPr="00E238CC">
        <w:rPr>
          <w:color w:val="000000"/>
          <w:sz w:val="28"/>
          <w:szCs w:val="28"/>
        </w:rPr>
        <w:t>. Київ: КВІЦ, 2020. 274</w:t>
      </w:r>
      <w:r w:rsidR="00675925">
        <w:rPr>
          <w:color w:val="000000"/>
          <w:sz w:val="28"/>
          <w:szCs w:val="28"/>
          <w:lang w:val="uk-UA"/>
        </w:rPr>
        <w:t xml:space="preserve"> с</w:t>
      </w:r>
      <w:r w:rsidRPr="00E238CC">
        <w:rPr>
          <w:color w:val="000000"/>
          <w:sz w:val="28"/>
          <w:szCs w:val="28"/>
        </w:rPr>
        <w:t>.</w:t>
      </w:r>
    </w:p>
    <w:p w14:paraId="45FE4B17" w14:textId="518BCB9D" w:rsidR="00105532" w:rsidRPr="00E238CC" w:rsidRDefault="00105532" w:rsidP="00283880">
      <w:pPr>
        <w:numPr>
          <w:ilvl w:val="0"/>
          <w:numId w:val="15"/>
        </w:numPr>
        <w:spacing w:line="360" w:lineRule="auto"/>
        <w:jc w:val="both"/>
        <w:textAlignment w:val="baseline"/>
        <w:rPr>
          <w:color w:val="000000"/>
          <w:sz w:val="28"/>
          <w:szCs w:val="28"/>
        </w:rPr>
      </w:pPr>
      <w:r w:rsidRPr="00E238CC">
        <w:rPr>
          <w:color w:val="000000"/>
          <w:sz w:val="28"/>
          <w:szCs w:val="28"/>
        </w:rPr>
        <w:t xml:space="preserve">Бонами З.А. </w:t>
      </w:r>
      <w:r w:rsidRPr="00E238CC">
        <w:rPr>
          <w:iCs/>
          <w:color w:val="000000"/>
          <w:sz w:val="28"/>
          <w:szCs w:val="28"/>
        </w:rPr>
        <w:t>Как читать и понимать музей. Философия музея</w:t>
      </w:r>
      <w:r w:rsidRPr="00E238CC">
        <w:rPr>
          <w:color w:val="000000"/>
          <w:sz w:val="28"/>
          <w:szCs w:val="28"/>
        </w:rPr>
        <w:t>. М., 2018</w:t>
      </w:r>
      <w:r w:rsidR="00675925">
        <w:rPr>
          <w:color w:val="000000"/>
          <w:sz w:val="28"/>
          <w:szCs w:val="28"/>
        </w:rPr>
        <w:t xml:space="preserve">. </w:t>
      </w:r>
      <w:r w:rsidRPr="00E238CC">
        <w:rPr>
          <w:color w:val="000000"/>
          <w:sz w:val="28"/>
          <w:szCs w:val="28"/>
        </w:rPr>
        <w:t>244</w:t>
      </w:r>
      <w:r w:rsidR="00675925">
        <w:rPr>
          <w:color w:val="000000"/>
          <w:sz w:val="28"/>
          <w:szCs w:val="28"/>
        </w:rPr>
        <w:t xml:space="preserve"> с</w:t>
      </w:r>
      <w:r w:rsidRPr="00E238CC">
        <w:rPr>
          <w:color w:val="000000"/>
          <w:sz w:val="28"/>
          <w:szCs w:val="28"/>
        </w:rPr>
        <w:t>.</w:t>
      </w:r>
    </w:p>
    <w:p w14:paraId="47939084" w14:textId="34F81174" w:rsidR="00105532" w:rsidRPr="00E238CC" w:rsidRDefault="00105532" w:rsidP="00283880">
      <w:pPr>
        <w:numPr>
          <w:ilvl w:val="0"/>
          <w:numId w:val="15"/>
        </w:numPr>
        <w:spacing w:line="360" w:lineRule="auto"/>
        <w:jc w:val="both"/>
        <w:textAlignment w:val="baseline"/>
        <w:rPr>
          <w:color w:val="000000"/>
          <w:sz w:val="28"/>
          <w:szCs w:val="28"/>
        </w:rPr>
      </w:pPr>
      <w:proofErr w:type="spellStart"/>
      <w:r w:rsidRPr="00E238CC">
        <w:rPr>
          <w:color w:val="000000"/>
          <w:sz w:val="28"/>
          <w:szCs w:val="28"/>
        </w:rPr>
        <w:t>Волькович</w:t>
      </w:r>
      <w:proofErr w:type="spellEnd"/>
      <w:r w:rsidRPr="00E238CC">
        <w:rPr>
          <w:color w:val="000000"/>
          <w:sz w:val="28"/>
          <w:szCs w:val="28"/>
        </w:rPr>
        <w:t xml:space="preserve"> А. Ю. </w:t>
      </w:r>
      <w:r w:rsidRPr="00E238CC">
        <w:rPr>
          <w:iCs/>
          <w:color w:val="000000"/>
          <w:sz w:val="28"/>
          <w:szCs w:val="28"/>
        </w:rPr>
        <w:t>Модель музейной коммуникации в концепциях зарубежных музееведов</w:t>
      </w:r>
      <w:r w:rsidR="00675925">
        <w:rPr>
          <w:color w:val="000000"/>
          <w:sz w:val="28"/>
          <w:szCs w:val="28"/>
        </w:rPr>
        <w:t xml:space="preserve"> //</w:t>
      </w:r>
      <w:r w:rsidRPr="00E238CC">
        <w:rPr>
          <w:color w:val="000000"/>
          <w:sz w:val="28"/>
          <w:szCs w:val="28"/>
        </w:rPr>
        <w:t xml:space="preserve"> </w:t>
      </w:r>
      <w:r w:rsidR="00675925">
        <w:rPr>
          <w:color w:val="000000"/>
          <w:sz w:val="28"/>
          <w:szCs w:val="28"/>
        </w:rPr>
        <w:t xml:space="preserve">Музей в современной культуре. </w:t>
      </w:r>
      <w:r w:rsidRPr="00E238CC">
        <w:rPr>
          <w:color w:val="000000"/>
          <w:sz w:val="28"/>
          <w:szCs w:val="28"/>
        </w:rPr>
        <w:t>СПб., 1997.  С.69–73. </w:t>
      </w:r>
    </w:p>
    <w:p w14:paraId="031BE5A8" w14:textId="1AC9E641" w:rsidR="00105532" w:rsidRPr="00675925" w:rsidRDefault="00105532" w:rsidP="00283880">
      <w:pPr>
        <w:numPr>
          <w:ilvl w:val="0"/>
          <w:numId w:val="15"/>
        </w:numPr>
        <w:spacing w:line="360" w:lineRule="auto"/>
        <w:jc w:val="both"/>
        <w:textAlignment w:val="baseline"/>
        <w:rPr>
          <w:color w:val="000000"/>
          <w:sz w:val="28"/>
          <w:szCs w:val="28"/>
        </w:rPr>
      </w:pPr>
      <w:r w:rsidRPr="00675925">
        <w:rPr>
          <w:color w:val="000000"/>
          <w:sz w:val="28"/>
          <w:szCs w:val="28"/>
        </w:rPr>
        <w:t xml:space="preserve">Волькович А.Ю. </w:t>
      </w:r>
      <w:r w:rsidRPr="00675925">
        <w:rPr>
          <w:iCs/>
          <w:color w:val="000000"/>
          <w:sz w:val="28"/>
          <w:szCs w:val="28"/>
        </w:rPr>
        <w:t>Музейная  экспозиция как семиотическая система</w:t>
      </w:r>
      <w:r w:rsidR="00675925" w:rsidRPr="00675925">
        <w:rPr>
          <w:color w:val="000000"/>
          <w:sz w:val="28"/>
          <w:szCs w:val="28"/>
        </w:rPr>
        <w:t xml:space="preserve">. </w:t>
      </w:r>
      <w:r w:rsidRPr="00675925">
        <w:rPr>
          <w:color w:val="000000"/>
          <w:sz w:val="28"/>
          <w:szCs w:val="28"/>
        </w:rPr>
        <w:t xml:space="preserve">СПб.,1999. </w:t>
      </w:r>
      <w:r w:rsidR="00675925" w:rsidRPr="00675925">
        <w:rPr>
          <w:color w:val="000000"/>
          <w:sz w:val="28"/>
          <w:szCs w:val="28"/>
        </w:rPr>
        <w:t>192 с</w:t>
      </w:r>
      <w:r w:rsidRPr="00675925">
        <w:rPr>
          <w:color w:val="000000"/>
          <w:sz w:val="28"/>
          <w:szCs w:val="28"/>
        </w:rPr>
        <w:t>.</w:t>
      </w:r>
    </w:p>
    <w:p w14:paraId="60461F5E" w14:textId="13D36D04" w:rsidR="00105532" w:rsidRPr="00675925" w:rsidRDefault="00105532" w:rsidP="00283880">
      <w:pPr>
        <w:numPr>
          <w:ilvl w:val="0"/>
          <w:numId w:val="15"/>
        </w:numPr>
        <w:spacing w:line="360" w:lineRule="auto"/>
        <w:jc w:val="both"/>
        <w:textAlignment w:val="baseline"/>
        <w:rPr>
          <w:color w:val="000000"/>
          <w:sz w:val="28"/>
          <w:szCs w:val="28"/>
        </w:rPr>
      </w:pPr>
      <w:r w:rsidRPr="00675925">
        <w:rPr>
          <w:color w:val="000000"/>
          <w:sz w:val="28"/>
          <w:szCs w:val="28"/>
        </w:rPr>
        <w:t>Зеленская Л. Ю.</w:t>
      </w:r>
      <w:r w:rsidRPr="00675925">
        <w:rPr>
          <w:iCs/>
          <w:color w:val="000000"/>
          <w:sz w:val="28"/>
          <w:szCs w:val="28"/>
        </w:rPr>
        <w:t xml:space="preserve"> Принципы интерпретации текста в московско-тартуской семиотической школе: Историко-философский анализ</w:t>
      </w:r>
      <w:r w:rsidRPr="00675925">
        <w:rPr>
          <w:color w:val="000000"/>
          <w:sz w:val="28"/>
          <w:szCs w:val="28"/>
        </w:rPr>
        <w:t>. М., 1999.</w:t>
      </w:r>
      <w:r w:rsidR="00675925" w:rsidRPr="00675925">
        <w:rPr>
          <w:color w:val="000000"/>
          <w:sz w:val="28"/>
          <w:szCs w:val="28"/>
        </w:rPr>
        <w:t xml:space="preserve"> </w:t>
      </w:r>
      <w:r w:rsidRPr="00675925">
        <w:rPr>
          <w:color w:val="000000"/>
          <w:sz w:val="28"/>
          <w:szCs w:val="28"/>
        </w:rPr>
        <w:t>146</w:t>
      </w:r>
      <w:r w:rsidR="00675925" w:rsidRPr="00675925">
        <w:rPr>
          <w:color w:val="000000"/>
          <w:sz w:val="28"/>
          <w:szCs w:val="28"/>
        </w:rPr>
        <w:t xml:space="preserve"> с</w:t>
      </w:r>
      <w:r w:rsidRPr="00675925">
        <w:rPr>
          <w:color w:val="000000"/>
          <w:sz w:val="28"/>
          <w:szCs w:val="28"/>
        </w:rPr>
        <w:t>.</w:t>
      </w:r>
    </w:p>
    <w:p w14:paraId="7D2E41F9" w14:textId="1E6B1A15" w:rsidR="00105532" w:rsidRPr="00E238CC" w:rsidRDefault="00105532" w:rsidP="00283880">
      <w:pPr>
        <w:numPr>
          <w:ilvl w:val="0"/>
          <w:numId w:val="15"/>
        </w:numPr>
        <w:spacing w:line="360" w:lineRule="auto"/>
        <w:jc w:val="both"/>
        <w:textAlignment w:val="baseline"/>
        <w:rPr>
          <w:color w:val="000000"/>
          <w:sz w:val="28"/>
          <w:szCs w:val="28"/>
        </w:rPr>
      </w:pPr>
      <w:r w:rsidRPr="00E238CC">
        <w:rPr>
          <w:color w:val="000000"/>
          <w:sz w:val="28"/>
          <w:szCs w:val="28"/>
        </w:rPr>
        <w:t xml:space="preserve">Каган М. С. </w:t>
      </w:r>
      <w:r w:rsidRPr="00E238CC">
        <w:rPr>
          <w:iCs/>
          <w:color w:val="000000"/>
          <w:sz w:val="28"/>
          <w:szCs w:val="28"/>
        </w:rPr>
        <w:t>Музей в системе культуры</w:t>
      </w:r>
      <w:r w:rsidR="00675925">
        <w:rPr>
          <w:iCs/>
          <w:color w:val="000000"/>
          <w:sz w:val="28"/>
          <w:szCs w:val="28"/>
        </w:rPr>
        <w:t xml:space="preserve"> // </w:t>
      </w:r>
      <w:r w:rsidRPr="00E238CC">
        <w:rPr>
          <w:iCs/>
          <w:color w:val="000000"/>
          <w:sz w:val="28"/>
          <w:szCs w:val="28"/>
        </w:rPr>
        <w:t>Вопросы искусствознания</w:t>
      </w:r>
      <w:r w:rsidRPr="00E238CC">
        <w:rPr>
          <w:color w:val="000000"/>
          <w:sz w:val="28"/>
          <w:szCs w:val="28"/>
        </w:rPr>
        <w:t>. М., 1994. С. 445—460.</w:t>
      </w:r>
    </w:p>
    <w:p w14:paraId="72A5E2B8" w14:textId="0B283CAC" w:rsidR="00105532" w:rsidRPr="00E238CC" w:rsidRDefault="00105532" w:rsidP="00283880">
      <w:pPr>
        <w:numPr>
          <w:ilvl w:val="0"/>
          <w:numId w:val="15"/>
        </w:numPr>
        <w:spacing w:line="360" w:lineRule="auto"/>
        <w:jc w:val="both"/>
        <w:textAlignment w:val="baseline"/>
        <w:rPr>
          <w:color w:val="000000"/>
          <w:sz w:val="28"/>
          <w:szCs w:val="28"/>
        </w:rPr>
      </w:pPr>
      <w:r w:rsidRPr="00E238CC">
        <w:rPr>
          <w:color w:val="000000"/>
          <w:sz w:val="28"/>
          <w:szCs w:val="28"/>
        </w:rPr>
        <w:t xml:space="preserve">Калугина Т. П. </w:t>
      </w:r>
      <w:r w:rsidRPr="00E238CC">
        <w:rPr>
          <w:iCs/>
          <w:color w:val="000000"/>
          <w:sz w:val="28"/>
          <w:szCs w:val="28"/>
        </w:rPr>
        <w:t>Художественный музей как феномен культуры</w:t>
      </w:r>
      <w:r w:rsidRPr="00E238CC">
        <w:rPr>
          <w:color w:val="000000"/>
          <w:sz w:val="28"/>
          <w:szCs w:val="28"/>
        </w:rPr>
        <w:t xml:space="preserve">.  СПб.: </w:t>
      </w:r>
      <w:proofErr w:type="spellStart"/>
      <w:r w:rsidRPr="00E238CC">
        <w:rPr>
          <w:color w:val="000000"/>
          <w:sz w:val="28"/>
          <w:szCs w:val="28"/>
        </w:rPr>
        <w:t>Петрополис</w:t>
      </w:r>
      <w:proofErr w:type="spellEnd"/>
      <w:r w:rsidRPr="00E238CC">
        <w:rPr>
          <w:color w:val="000000"/>
          <w:sz w:val="28"/>
          <w:szCs w:val="28"/>
        </w:rPr>
        <w:t>, 2008. 207</w:t>
      </w:r>
      <w:r w:rsidR="00675925">
        <w:rPr>
          <w:color w:val="000000"/>
          <w:sz w:val="28"/>
          <w:szCs w:val="28"/>
        </w:rPr>
        <w:t xml:space="preserve"> с</w:t>
      </w:r>
      <w:r w:rsidRPr="00E238CC">
        <w:rPr>
          <w:color w:val="000000"/>
          <w:sz w:val="28"/>
          <w:szCs w:val="28"/>
        </w:rPr>
        <w:t>.</w:t>
      </w:r>
    </w:p>
    <w:p w14:paraId="60F79105" w14:textId="66D62338" w:rsidR="00105532" w:rsidRPr="00E238CC" w:rsidRDefault="00105532" w:rsidP="00283880">
      <w:pPr>
        <w:numPr>
          <w:ilvl w:val="0"/>
          <w:numId w:val="15"/>
        </w:numPr>
        <w:spacing w:line="360" w:lineRule="auto"/>
        <w:jc w:val="both"/>
        <w:textAlignment w:val="baseline"/>
        <w:rPr>
          <w:color w:val="000000"/>
          <w:sz w:val="28"/>
          <w:szCs w:val="28"/>
        </w:rPr>
      </w:pPr>
      <w:r w:rsidRPr="00E238CC">
        <w:rPr>
          <w:color w:val="000000"/>
          <w:sz w:val="28"/>
          <w:szCs w:val="28"/>
        </w:rPr>
        <w:t xml:space="preserve">Копелянская Н., Щербакова А. </w:t>
      </w:r>
      <w:r w:rsidRPr="00E238CC">
        <w:rPr>
          <w:iCs/>
          <w:color w:val="000000"/>
          <w:sz w:val="28"/>
          <w:szCs w:val="28"/>
        </w:rPr>
        <w:t>Музей как пространство образования: игра, диалог, культура участия.</w:t>
      </w:r>
      <w:r w:rsidRPr="00E238CC">
        <w:rPr>
          <w:color w:val="000000"/>
          <w:sz w:val="28"/>
          <w:szCs w:val="28"/>
        </w:rPr>
        <w:t xml:space="preserve"> М.: Творческая группа </w:t>
      </w:r>
      <w:proofErr w:type="spellStart"/>
      <w:r w:rsidRPr="00E238CC">
        <w:rPr>
          <w:color w:val="000000"/>
          <w:sz w:val="28"/>
          <w:szCs w:val="28"/>
        </w:rPr>
        <w:t>Музейные</w:t>
      </w:r>
      <w:proofErr w:type="spellEnd"/>
      <w:r w:rsidRPr="00E238CC">
        <w:rPr>
          <w:color w:val="000000"/>
          <w:sz w:val="28"/>
          <w:szCs w:val="28"/>
        </w:rPr>
        <w:t xml:space="preserve"> решения, 2012</w:t>
      </w:r>
      <w:r w:rsidR="00675925">
        <w:rPr>
          <w:color w:val="000000"/>
          <w:sz w:val="28"/>
          <w:szCs w:val="28"/>
        </w:rPr>
        <w:t xml:space="preserve">. </w:t>
      </w:r>
      <w:r w:rsidRPr="00E238CC">
        <w:rPr>
          <w:color w:val="000000"/>
          <w:sz w:val="28"/>
          <w:szCs w:val="28"/>
        </w:rPr>
        <w:t>164</w:t>
      </w:r>
      <w:r w:rsidR="00675925">
        <w:rPr>
          <w:color w:val="000000"/>
          <w:sz w:val="28"/>
          <w:szCs w:val="28"/>
        </w:rPr>
        <w:t xml:space="preserve"> с</w:t>
      </w:r>
      <w:r w:rsidRPr="00E238CC">
        <w:rPr>
          <w:color w:val="000000"/>
          <w:sz w:val="28"/>
          <w:szCs w:val="28"/>
        </w:rPr>
        <w:t>.</w:t>
      </w:r>
    </w:p>
    <w:p w14:paraId="10257410" w14:textId="3364BF27" w:rsidR="00105532" w:rsidRPr="00E238CC" w:rsidRDefault="00105532" w:rsidP="00283880">
      <w:pPr>
        <w:numPr>
          <w:ilvl w:val="0"/>
          <w:numId w:val="15"/>
        </w:numPr>
        <w:spacing w:line="360" w:lineRule="auto"/>
        <w:jc w:val="both"/>
        <w:textAlignment w:val="baseline"/>
        <w:rPr>
          <w:color w:val="000000"/>
          <w:sz w:val="28"/>
          <w:szCs w:val="28"/>
        </w:rPr>
      </w:pPr>
      <w:r w:rsidRPr="00E238CC">
        <w:rPr>
          <w:color w:val="000000"/>
          <w:sz w:val="28"/>
          <w:szCs w:val="28"/>
        </w:rPr>
        <w:t xml:space="preserve">Лосев А.Ф. </w:t>
      </w:r>
      <w:r w:rsidRPr="00E238CC">
        <w:rPr>
          <w:iCs/>
          <w:color w:val="000000"/>
          <w:sz w:val="28"/>
          <w:szCs w:val="28"/>
        </w:rPr>
        <w:t>Проблема символа и реалистическое искусство</w:t>
      </w:r>
      <w:r w:rsidRPr="00E238CC">
        <w:rPr>
          <w:color w:val="000000"/>
          <w:sz w:val="28"/>
          <w:szCs w:val="28"/>
        </w:rPr>
        <w:t>. М.: Искусство, 1976.</w:t>
      </w:r>
      <w:r w:rsidR="00675925">
        <w:rPr>
          <w:color w:val="000000"/>
          <w:sz w:val="28"/>
          <w:szCs w:val="28"/>
        </w:rPr>
        <w:t xml:space="preserve"> </w:t>
      </w:r>
      <w:r w:rsidRPr="00E238CC">
        <w:rPr>
          <w:color w:val="000000"/>
          <w:sz w:val="28"/>
          <w:szCs w:val="28"/>
        </w:rPr>
        <w:t>320</w:t>
      </w:r>
      <w:r w:rsidR="00675925">
        <w:rPr>
          <w:color w:val="000000"/>
          <w:sz w:val="28"/>
          <w:szCs w:val="28"/>
        </w:rPr>
        <w:t xml:space="preserve"> с.</w:t>
      </w:r>
    </w:p>
    <w:p w14:paraId="07E23AE5" w14:textId="23825D8A" w:rsidR="00105532" w:rsidRPr="00E238CC" w:rsidRDefault="00105532" w:rsidP="00283880">
      <w:pPr>
        <w:pStyle w:val="a7"/>
        <w:numPr>
          <w:ilvl w:val="0"/>
          <w:numId w:val="15"/>
        </w:numPr>
        <w:spacing w:line="360" w:lineRule="auto"/>
        <w:jc w:val="both"/>
        <w:textAlignment w:val="baseline"/>
        <w:rPr>
          <w:color w:val="000000"/>
          <w:sz w:val="28"/>
          <w:szCs w:val="28"/>
        </w:rPr>
      </w:pPr>
      <w:r w:rsidRPr="00E238CC">
        <w:rPr>
          <w:color w:val="000000"/>
          <w:sz w:val="28"/>
          <w:szCs w:val="28"/>
        </w:rPr>
        <w:t>Лотман. М.Ю. Избранные статьи в трех томах</w:t>
      </w:r>
      <w:r w:rsidR="00675925">
        <w:rPr>
          <w:color w:val="000000"/>
          <w:sz w:val="28"/>
          <w:szCs w:val="28"/>
        </w:rPr>
        <w:t xml:space="preserve">. </w:t>
      </w:r>
      <w:r w:rsidRPr="00E238CC">
        <w:rPr>
          <w:color w:val="000000"/>
          <w:sz w:val="28"/>
          <w:szCs w:val="28"/>
        </w:rPr>
        <w:t>Статьи по семиотике и топологии культуры. Таллин, 1992. Т. 1. 247 с.</w:t>
      </w:r>
    </w:p>
    <w:p w14:paraId="5524E1EB" w14:textId="1DECCD41" w:rsidR="00675925" w:rsidRPr="00675925" w:rsidRDefault="00105532" w:rsidP="00675925">
      <w:pPr>
        <w:numPr>
          <w:ilvl w:val="0"/>
          <w:numId w:val="15"/>
        </w:numPr>
        <w:spacing w:line="360" w:lineRule="auto"/>
        <w:jc w:val="both"/>
        <w:textAlignment w:val="baseline"/>
        <w:rPr>
          <w:color w:val="000000"/>
          <w:sz w:val="28"/>
          <w:szCs w:val="28"/>
        </w:rPr>
      </w:pPr>
      <w:proofErr w:type="spellStart"/>
      <w:r w:rsidRPr="00E238CC">
        <w:rPr>
          <w:color w:val="000000"/>
          <w:sz w:val="28"/>
          <w:szCs w:val="28"/>
        </w:rPr>
        <w:lastRenderedPageBreak/>
        <w:t>Махлина</w:t>
      </w:r>
      <w:proofErr w:type="spellEnd"/>
      <w:r w:rsidRPr="00E238CC">
        <w:rPr>
          <w:color w:val="000000"/>
          <w:sz w:val="28"/>
          <w:szCs w:val="28"/>
        </w:rPr>
        <w:t xml:space="preserve"> С. Т. </w:t>
      </w:r>
      <w:proofErr w:type="spellStart"/>
      <w:r w:rsidRPr="00E238CC">
        <w:rPr>
          <w:iCs/>
          <w:color w:val="000000"/>
          <w:sz w:val="28"/>
          <w:szCs w:val="28"/>
        </w:rPr>
        <w:t>Семиотическии</w:t>
      </w:r>
      <w:proofErr w:type="spellEnd"/>
      <w:r w:rsidRPr="00E238CC">
        <w:rPr>
          <w:iCs/>
          <w:color w:val="000000"/>
          <w:sz w:val="28"/>
          <w:szCs w:val="28"/>
        </w:rPr>
        <w:t xml:space="preserve">̆ аспект </w:t>
      </w:r>
      <w:proofErr w:type="spellStart"/>
      <w:r w:rsidRPr="00E238CC">
        <w:rPr>
          <w:iCs/>
          <w:color w:val="000000"/>
          <w:sz w:val="28"/>
          <w:szCs w:val="28"/>
        </w:rPr>
        <w:t>музейнои</w:t>
      </w:r>
      <w:proofErr w:type="spellEnd"/>
      <w:r w:rsidRPr="00E238CC">
        <w:rPr>
          <w:iCs/>
          <w:color w:val="000000"/>
          <w:sz w:val="28"/>
          <w:szCs w:val="28"/>
        </w:rPr>
        <w:t>̆ экспозиции</w:t>
      </w:r>
      <w:r w:rsidR="00675925">
        <w:rPr>
          <w:color w:val="000000"/>
          <w:sz w:val="28"/>
          <w:szCs w:val="28"/>
        </w:rPr>
        <w:t xml:space="preserve"> // </w:t>
      </w:r>
      <w:r w:rsidR="00675925" w:rsidRPr="00675925">
        <w:rPr>
          <w:sz w:val="28"/>
          <w:szCs w:val="28"/>
        </w:rPr>
        <w:t xml:space="preserve">Музей в </w:t>
      </w:r>
      <w:proofErr w:type="spellStart"/>
      <w:r w:rsidR="00675925" w:rsidRPr="00675925">
        <w:rPr>
          <w:sz w:val="28"/>
          <w:szCs w:val="28"/>
        </w:rPr>
        <w:t>современнои</w:t>
      </w:r>
      <w:proofErr w:type="spellEnd"/>
      <w:r w:rsidR="00675925" w:rsidRPr="00675925">
        <w:rPr>
          <w:sz w:val="28"/>
          <w:szCs w:val="28"/>
        </w:rPr>
        <w:t>̆ культуре.</w:t>
      </w:r>
      <w:r w:rsidR="00675925">
        <w:rPr>
          <w:sz w:val="28"/>
          <w:szCs w:val="28"/>
        </w:rPr>
        <w:t xml:space="preserve"> </w:t>
      </w:r>
      <w:r w:rsidRPr="00E238CC">
        <w:rPr>
          <w:color w:val="000000"/>
          <w:sz w:val="28"/>
          <w:szCs w:val="28"/>
        </w:rPr>
        <w:t>СПб., 1997.</w:t>
      </w:r>
      <w:r w:rsidR="00675925">
        <w:rPr>
          <w:color w:val="000000"/>
          <w:sz w:val="28"/>
          <w:szCs w:val="28"/>
        </w:rPr>
        <w:t xml:space="preserve"> </w:t>
      </w:r>
      <w:r w:rsidRPr="00675925">
        <w:rPr>
          <w:color w:val="000000"/>
          <w:sz w:val="28"/>
          <w:szCs w:val="28"/>
        </w:rPr>
        <w:t>С. 109-119. </w:t>
      </w:r>
    </w:p>
    <w:p w14:paraId="711F1179" w14:textId="77777777" w:rsidR="00105532" w:rsidRPr="00E238CC" w:rsidRDefault="00105532" w:rsidP="00283880">
      <w:pPr>
        <w:numPr>
          <w:ilvl w:val="0"/>
          <w:numId w:val="15"/>
        </w:numPr>
        <w:spacing w:line="360" w:lineRule="auto"/>
        <w:jc w:val="both"/>
        <w:textAlignment w:val="baseline"/>
        <w:rPr>
          <w:color w:val="000000"/>
          <w:sz w:val="28"/>
          <w:szCs w:val="28"/>
        </w:rPr>
      </w:pPr>
      <w:r w:rsidRPr="00E238CC">
        <w:rPr>
          <w:color w:val="000000"/>
          <w:sz w:val="28"/>
          <w:szCs w:val="28"/>
        </w:rPr>
        <w:t xml:space="preserve">Махлина С. Т. </w:t>
      </w:r>
      <w:r w:rsidRPr="00E238CC">
        <w:rPr>
          <w:iCs/>
          <w:color w:val="000000"/>
          <w:sz w:val="28"/>
          <w:szCs w:val="28"/>
        </w:rPr>
        <w:t>Интернет и художественная культура</w:t>
      </w:r>
      <w:r w:rsidRPr="00E238CC">
        <w:rPr>
          <w:color w:val="000000"/>
          <w:sz w:val="28"/>
          <w:szCs w:val="28"/>
        </w:rPr>
        <w:t>. Материалы междунар. конф. 20-21 февраля 1998 г. СПб.: СПбГАК, 1998. С. 46-50.</w:t>
      </w:r>
    </w:p>
    <w:p w14:paraId="4FEE378E" w14:textId="5BFB860F" w:rsidR="00105532" w:rsidRPr="00E238CC" w:rsidRDefault="00105532" w:rsidP="00283880">
      <w:pPr>
        <w:numPr>
          <w:ilvl w:val="0"/>
          <w:numId w:val="15"/>
        </w:numPr>
        <w:spacing w:line="360" w:lineRule="auto"/>
        <w:jc w:val="both"/>
        <w:textAlignment w:val="baseline"/>
        <w:rPr>
          <w:color w:val="000000"/>
          <w:sz w:val="28"/>
          <w:szCs w:val="28"/>
        </w:rPr>
      </w:pPr>
      <w:proofErr w:type="spellStart"/>
      <w:r w:rsidRPr="00E238CC">
        <w:rPr>
          <w:color w:val="000000"/>
          <w:sz w:val="28"/>
          <w:szCs w:val="28"/>
        </w:rPr>
        <w:t>Мишуровская</w:t>
      </w:r>
      <w:proofErr w:type="spellEnd"/>
      <w:r w:rsidRPr="00E238CC">
        <w:rPr>
          <w:color w:val="000000"/>
          <w:sz w:val="28"/>
          <w:szCs w:val="28"/>
        </w:rPr>
        <w:t xml:space="preserve"> О.С. </w:t>
      </w:r>
      <w:proofErr w:type="spellStart"/>
      <w:r w:rsidRPr="00E238CC">
        <w:rPr>
          <w:iCs/>
          <w:color w:val="000000"/>
          <w:sz w:val="28"/>
          <w:szCs w:val="28"/>
        </w:rPr>
        <w:t>Семиотическии</w:t>
      </w:r>
      <w:proofErr w:type="spellEnd"/>
      <w:r w:rsidRPr="00E238CC">
        <w:rPr>
          <w:iCs/>
          <w:color w:val="000000"/>
          <w:sz w:val="28"/>
          <w:szCs w:val="28"/>
        </w:rPr>
        <w:t xml:space="preserve">̆ анализ </w:t>
      </w:r>
      <w:proofErr w:type="spellStart"/>
      <w:r w:rsidRPr="00E238CC">
        <w:rPr>
          <w:iCs/>
          <w:color w:val="000000"/>
          <w:sz w:val="28"/>
          <w:szCs w:val="28"/>
        </w:rPr>
        <w:t>знаковои</w:t>
      </w:r>
      <w:proofErr w:type="spellEnd"/>
      <w:r w:rsidRPr="00E238CC">
        <w:rPr>
          <w:iCs/>
          <w:color w:val="000000"/>
          <w:sz w:val="28"/>
          <w:szCs w:val="28"/>
        </w:rPr>
        <w:t xml:space="preserve">̆ специфики </w:t>
      </w:r>
      <w:proofErr w:type="spellStart"/>
      <w:r w:rsidRPr="00E238CC">
        <w:rPr>
          <w:iCs/>
          <w:color w:val="000000"/>
          <w:sz w:val="28"/>
          <w:szCs w:val="28"/>
        </w:rPr>
        <w:t>музейного</w:t>
      </w:r>
      <w:proofErr w:type="spellEnd"/>
      <w:r w:rsidRPr="00E238CC">
        <w:rPr>
          <w:iCs/>
          <w:color w:val="000000"/>
          <w:sz w:val="28"/>
          <w:szCs w:val="28"/>
        </w:rPr>
        <w:t xml:space="preserve"> предмета</w:t>
      </w:r>
      <w:r w:rsidR="00675925">
        <w:rPr>
          <w:color w:val="000000"/>
          <w:sz w:val="28"/>
          <w:szCs w:val="28"/>
        </w:rPr>
        <w:t xml:space="preserve"> // </w:t>
      </w:r>
      <w:r w:rsidRPr="00E238CC">
        <w:rPr>
          <w:color w:val="000000"/>
          <w:sz w:val="28"/>
          <w:szCs w:val="28"/>
        </w:rPr>
        <w:t>Вестник Ленинградского государственного университета им. А.С. Пушкина</w:t>
      </w:r>
      <w:r w:rsidR="00675925">
        <w:rPr>
          <w:color w:val="000000"/>
          <w:sz w:val="28"/>
          <w:szCs w:val="28"/>
        </w:rPr>
        <w:t>. СПб</w:t>
      </w:r>
      <w:r w:rsidRPr="00E238CC">
        <w:rPr>
          <w:color w:val="000000"/>
          <w:sz w:val="28"/>
          <w:szCs w:val="28"/>
        </w:rPr>
        <w:t>, 2011. С. 205-211.</w:t>
      </w:r>
    </w:p>
    <w:p w14:paraId="00D6324F" w14:textId="5769E68B" w:rsidR="00105532" w:rsidRPr="00E238CC" w:rsidRDefault="00105532" w:rsidP="00283880">
      <w:pPr>
        <w:numPr>
          <w:ilvl w:val="0"/>
          <w:numId w:val="15"/>
        </w:numPr>
        <w:spacing w:line="360" w:lineRule="auto"/>
        <w:jc w:val="both"/>
        <w:textAlignment w:val="baseline"/>
        <w:rPr>
          <w:color w:val="000000"/>
          <w:sz w:val="28"/>
          <w:szCs w:val="28"/>
        </w:rPr>
      </w:pPr>
      <w:r w:rsidRPr="00E238CC">
        <w:rPr>
          <w:color w:val="000000"/>
          <w:sz w:val="28"/>
          <w:szCs w:val="28"/>
        </w:rPr>
        <w:t xml:space="preserve">Мішуровська О.С. </w:t>
      </w:r>
      <w:r w:rsidRPr="00E238CC">
        <w:rPr>
          <w:iCs/>
          <w:color w:val="000000"/>
          <w:sz w:val="28"/>
          <w:szCs w:val="28"/>
        </w:rPr>
        <w:t>Музей як семіотичний феномен</w:t>
      </w:r>
      <w:r w:rsidRPr="00E238CC">
        <w:rPr>
          <w:color w:val="000000"/>
          <w:sz w:val="28"/>
          <w:szCs w:val="28"/>
        </w:rPr>
        <w:t>. СПб., 2012. 120</w:t>
      </w:r>
      <w:r w:rsidR="00675925">
        <w:rPr>
          <w:color w:val="000000"/>
          <w:sz w:val="28"/>
          <w:szCs w:val="28"/>
        </w:rPr>
        <w:t xml:space="preserve"> с</w:t>
      </w:r>
      <w:r w:rsidRPr="00E238CC">
        <w:rPr>
          <w:color w:val="000000"/>
          <w:sz w:val="28"/>
          <w:szCs w:val="28"/>
        </w:rPr>
        <w:t>.</w:t>
      </w:r>
    </w:p>
    <w:p w14:paraId="3454AD82" w14:textId="29CE1A9E" w:rsidR="00105532" w:rsidRPr="00E238CC" w:rsidRDefault="00105532" w:rsidP="00283880">
      <w:pPr>
        <w:numPr>
          <w:ilvl w:val="0"/>
          <w:numId w:val="15"/>
        </w:numPr>
        <w:spacing w:line="360" w:lineRule="auto"/>
        <w:jc w:val="both"/>
        <w:textAlignment w:val="baseline"/>
        <w:rPr>
          <w:color w:val="000000"/>
          <w:sz w:val="28"/>
          <w:szCs w:val="28"/>
        </w:rPr>
      </w:pPr>
      <w:r w:rsidRPr="00E238CC">
        <w:rPr>
          <w:color w:val="000000"/>
          <w:sz w:val="28"/>
          <w:szCs w:val="28"/>
        </w:rPr>
        <w:t xml:space="preserve">Морис Ч. </w:t>
      </w:r>
      <w:r w:rsidRPr="00E238CC">
        <w:rPr>
          <w:iCs/>
          <w:color w:val="000000"/>
          <w:sz w:val="28"/>
          <w:szCs w:val="28"/>
        </w:rPr>
        <w:t>Основания теории знаков</w:t>
      </w:r>
      <w:r w:rsidR="00675925">
        <w:rPr>
          <w:color w:val="000000"/>
          <w:sz w:val="28"/>
          <w:szCs w:val="28"/>
          <w:shd w:val="clear" w:color="auto" w:fill="FFFFFF"/>
        </w:rPr>
        <w:t xml:space="preserve"> // Семиотика. Сборник переводов под редакцией Степанова Ю.С.</w:t>
      </w:r>
      <w:r w:rsidRPr="00E238CC">
        <w:rPr>
          <w:color w:val="000000"/>
          <w:sz w:val="28"/>
          <w:szCs w:val="28"/>
          <w:shd w:val="clear" w:color="auto" w:fill="FFFFFF"/>
        </w:rPr>
        <w:t xml:space="preserve"> М., 1982. С.45-97</w:t>
      </w:r>
    </w:p>
    <w:p w14:paraId="2F911F88" w14:textId="7F3D9003" w:rsidR="00105532" w:rsidRPr="00E238CC" w:rsidRDefault="00105532" w:rsidP="00283880">
      <w:pPr>
        <w:numPr>
          <w:ilvl w:val="0"/>
          <w:numId w:val="15"/>
        </w:numPr>
        <w:spacing w:line="360" w:lineRule="auto"/>
        <w:jc w:val="both"/>
        <w:textAlignment w:val="baseline"/>
        <w:rPr>
          <w:color w:val="000000"/>
          <w:sz w:val="28"/>
          <w:szCs w:val="28"/>
        </w:rPr>
      </w:pPr>
      <w:r w:rsidRPr="00E238CC">
        <w:rPr>
          <w:color w:val="000000"/>
          <w:sz w:val="28"/>
          <w:szCs w:val="28"/>
        </w:rPr>
        <w:t xml:space="preserve">Никишин Н.А. </w:t>
      </w:r>
      <w:r w:rsidRPr="00E238CC">
        <w:rPr>
          <w:iCs/>
          <w:color w:val="000000"/>
          <w:sz w:val="28"/>
          <w:szCs w:val="28"/>
        </w:rPr>
        <w:t>Музей и новые технологии</w:t>
      </w:r>
      <w:r w:rsidR="00675925">
        <w:rPr>
          <w:iCs/>
          <w:color w:val="000000"/>
          <w:sz w:val="28"/>
          <w:szCs w:val="28"/>
        </w:rPr>
        <w:t xml:space="preserve"> // </w:t>
      </w:r>
      <w:r w:rsidR="00675925" w:rsidRPr="00E238CC">
        <w:rPr>
          <w:color w:val="000000"/>
          <w:sz w:val="28"/>
          <w:szCs w:val="28"/>
        </w:rPr>
        <w:t>Сборник научных работ</w:t>
      </w:r>
      <w:r w:rsidR="00675925">
        <w:rPr>
          <w:iCs/>
          <w:color w:val="000000"/>
          <w:sz w:val="28"/>
          <w:szCs w:val="28"/>
        </w:rPr>
        <w:t xml:space="preserve">. </w:t>
      </w:r>
      <w:r w:rsidRPr="00E238CC">
        <w:rPr>
          <w:iCs/>
          <w:color w:val="000000"/>
          <w:sz w:val="28"/>
          <w:szCs w:val="28"/>
        </w:rPr>
        <w:t>На пути к музею XXI века</w:t>
      </w:r>
      <w:r w:rsidRPr="00E238CC">
        <w:rPr>
          <w:color w:val="000000"/>
          <w:sz w:val="28"/>
          <w:szCs w:val="28"/>
        </w:rPr>
        <w:t>. М., 1999. 216</w:t>
      </w:r>
      <w:r w:rsidR="00675925">
        <w:rPr>
          <w:color w:val="000000"/>
          <w:sz w:val="28"/>
          <w:szCs w:val="28"/>
        </w:rPr>
        <w:t xml:space="preserve"> с</w:t>
      </w:r>
      <w:r w:rsidRPr="00E238CC">
        <w:rPr>
          <w:color w:val="000000"/>
          <w:sz w:val="28"/>
          <w:szCs w:val="28"/>
        </w:rPr>
        <w:t>.</w:t>
      </w:r>
    </w:p>
    <w:p w14:paraId="6D737870" w14:textId="5CCD7848" w:rsidR="00105532" w:rsidRPr="00E238CC" w:rsidRDefault="00105532" w:rsidP="00283880">
      <w:pPr>
        <w:numPr>
          <w:ilvl w:val="0"/>
          <w:numId w:val="15"/>
        </w:numPr>
        <w:spacing w:line="360" w:lineRule="auto"/>
        <w:jc w:val="both"/>
        <w:textAlignment w:val="baseline"/>
        <w:rPr>
          <w:color w:val="000000"/>
          <w:sz w:val="28"/>
          <w:szCs w:val="28"/>
        </w:rPr>
      </w:pPr>
      <w:r w:rsidRPr="00E238CC">
        <w:rPr>
          <w:color w:val="000000"/>
          <w:sz w:val="28"/>
          <w:szCs w:val="28"/>
        </w:rPr>
        <w:t xml:space="preserve">Окладникова Е. А. </w:t>
      </w:r>
      <w:r w:rsidRPr="00E238CC">
        <w:rPr>
          <w:iCs/>
          <w:color w:val="000000"/>
          <w:sz w:val="28"/>
          <w:szCs w:val="28"/>
        </w:rPr>
        <w:t>Музейный предмет и его семиотический дискурс</w:t>
      </w:r>
      <w:r w:rsidR="00675925">
        <w:rPr>
          <w:color w:val="000000"/>
          <w:sz w:val="28"/>
          <w:szCs w:val="28"/>
        </w:rPr>
        <w:t xml:space="preserve"> // Триумф музея.</w:t>
      </w:r>
      <w:r w:rsidRPr="00E238CC">
        <w:rPr>
          <w:color w:val="000000"/>
          <w:sz w:val="28"/>
          <w:szCs w:val="28"/>
        </w:rPr>
        <w:t xml:space="preserve"> СПб., 2005. С. 84-103. </w:t>
      </w:r>
    </w:p>
    <w:p w14:paraId="4AACF2D7" w14:textId="320B89E4" w:rsidR="00105532" w:rsidRPr="00E238CC" w:rsidRDefault="00105532" w:rsidP="00283880">
      <w:pPr>
        <w:numPr>
          <w:ilvl w:val="0"/>
          <w:numId w:val="15"/>
        </w:numPr>
        <w:spacing w:line="360" w:lineRule="auto"/>
        <w:jc w:val="both"/>
        <w:textAlignment w:val="baseline"/>
        <w:rPr>
          <w:color w:val="000000"/>
          <w:sz w:val="28"/>
          <w:szCs w:val="28"/>
        </w:rPr>
      </w:pPr>
      <w:r w:rsidRPr="00E238CC">
        <w:rPr>
          <w:color w:val="000000"/>
          <w:sz w:val="28"/>
          <w:szCs w:val="28"/>
        </w:rPr>
        <w:t xml:space="preserve">Сапанжа О.С. </w:t>
      </w:r>
      <w:r w:rsidRPr="00E238CC">
        <w:rPr>
          <w:iCs/>
          <w:color w:val="000000"/>
          <w:sz w:val="28"/>
          <w:szCs w:val="28"/>
        </w:rPr>
        <w:t>Музеология: историография и методология</w:t>
      </w:r>
      <w:r w:rsidRPr="00E238CC">
        <w:rPr>
          <w:color w:val="000000"/>
          <w:sz w:val="28"/>
          <w:szCs w:val="28"/>
        </w:rPr>
        <w:t xml:space="preserve">. </w:t>
      </w:r>
      <w:proofErr w:type="spellStart"/>
      <w:r w:rsidRPr="00E238CC">
        <w:rPr>
          <w:color w:val="000000"/>
          <w:sz w:val="28"/>
          <w:szCs w:val="28"/>
        </w:rPr>
        <w:t>СпБ</w:t>
      </w:r>
      <w:proofErr w:type="spellEnd"/>
      <w:r w:rsidRPr="00E238CC">
        <w:rPr>
          <w:color w:val="000000"/>
          <w:sz w:val="28"/>
          <w:szCs w:val="28"/>
        </w:rPr>
        <w:t>., 2014. 102</w:t>
      </w:r>
      <w:r w:rsidR="00675925">
        <w:rPr>
          <w:color w:val="000000"/>
          <w:sz w:val="28"/>
          <w:szCs w:val="28"/>
        </w:rPr>
        <w:t xml:space="preserve"> с</w:t>
      </w:r>
      <w:r w:rsidRPr="00E238CC">
        <w:rPr>
          <w:color w:val="000000"/>
          <w:sz w:val="28"/>
          <w:szCs w:val="28"/>
        </w:rPr>
        <w:t>.</w:t>
      </w:r>
    </w:p>
    <w:p w14:paraId="7CC26F51" w14:textId="29F06BBA" w:rsidR="00105532" w:rsidRPr="00E238CC" w:rsidRDefault="00105532" w:rsidP="00283880">
      <w:pPr>
        <w:numPr>
          <w:ilvl w:val="0"/>
          <w:numId w:val="15"/>
        </w:numPr>
        <w:spacing w:line="360" w:lineRule="auto"/>
        <w:jc w:val="both"/>
        <w:textAlignment w:val="baseline"/>
        <w:rPr>
          <w:color w:val="000000"/>
          <w:sz w:val="28"/>
          <w:szCs w:val="28"/>
        </w:rPr>
      </w:pPr>
      <w:r w:rsidRPr="00E238CC">
        <w:rPr>
          <w:color w:val="000000"/>
          <w:sz w:val="28"/>
          <w:szCs w:val="28"/>
        </w:rPr>
        <w:t xml:space="preserve">Странский З. </w:t>
      </w:r>
      <w:r w:rsidRPr="00E238CC">
        <w:rPr>
          <w:iCs/>
          <w:color w:val="000000"/>
          <w:sz w:val="28"/>
          <w:szCs w:val="28"/>
        </w:rPr>
        <w:t>Понимание музееведения</w:t>
      </w:r>
      <w:r w:rsidR="00675925">
        <w:rPr>
          <w:iCs/>
          <w:color w:val="000000"/>
          <w:sz w:val="28"/>
          <w:szCs w:val="28"/>
        </w:rPr>
        <w:t xml:space="preserve"> // </w:t>
      </w:r>
      <w:r w:rsidRPr="00E238CC">
        <w:rPr>
          <w:iCs/>
          <w:color w:val="000000"/>
          <w:sz w:val="28"/>
          <w:szCs w:val="28"/>
        </w:rPr>
        <w:t>Музееведение. Музеи мира</w:t>
      </w:r>
      <w:r w:rsidRPr="00E238CC">
        <w:rPr>
          <w:color w:val="000000"/>
          <w:sz w:val="28"/>
          <w:szCs w:val="28"/>
        </w:rPr>
        <w:t>. М., 1991. С. 19</w:t>
      </w:r>
      <w:r w:rsidR="00675925">
        <w:rPr>
          <w:color w:val="000000"/>
          <w:sz w:val="28"/>
          <w:szCs w:val="28"/>
        </w:rPr>
        <w:t>-21</w:t>
      </w:r>
      <w:r w:rsidRPr="00E238CC">
        <w:rPr>
          <w:color w:val="000000"/>
          <w:sz w:val="28"/>
          <w:szCs w:val="28"/>
        </w:rPr>
        <w:t>. </w:t>
      </w:r>
    </w:p>
    <w:p w14:paraId="6D93C2A1" w14:textId="3A5E2D12" w:rsidR="00105532" w:rsidRPr="00E238CC" w:rsidRDefault="00105532" w:rsidP="00283880">
      <w:pPr>
        <w:numPr>
          <w:ilvl w:val="0"/>
          <w:numId w:val="15"/>
        </w:numPr>
        <w:spacing w:line="360" w:lineRule="auto"/>
        <w:jc w:val="both"/>
        <w:textAlignment w:val="baseline"/>
        <w:rPr>
          <w:color w:val="000000"/>
          <w:sz w:val="28"/>
          <w:szCs w:val="28"/>
        </w:rPr>
      </w:pPr>
      <w:r w:rsidRPr="00E238CC">
        <w:rPr>
          <w:color w:val="000000"/>
          <w:sz w:val="28"/>
          <w:szCs w:val="28"/>
        </w:rPr>
        <w:t>Сусов И.П. Лингвистическая прагматика. Винница - Нова книга, 2009. 272</w:t>
      </w:r>
      <w:r w:rsidR="00675925">
        <w:rPr>
          <w:color w:val="000000"/>
          <w:sz w:val="28"/>
          <w:szCs w:val="28"/>
        </w:rPr>
        <w:t xml:space="preserve"> с</w:t>
      </w:r>
      <w:r w:rsidRPr="00E238CC">
        <w:rPr>
          <w:color w:val="000000"/>
          <w:sz w:val="28"/>
          <w:szCs w:val="28"/>
        </w:rPr>
        <w:t>.</w:t>
      </w:r>
    </w:p>
    <w:p w14:paraId="03D1D1D2" w14:textId="42C26C9D" w:rsidR="00105532" w:rsidRPr="00E238CC" w:rsidRDefault="00105532" w:rsidP="00283880">
      <w:pPr>
        <w:numPr>
          <w:ilvl w:val="0"/>
          <w:numId w:val="15"/>
        </w:numPr>
        <w:spacing w:line="360" w:lineRule="auto"/>
        <w:jc w:val="both"/>
        <w:textAlignment w:val="baseline"/>
        <w:rPr>
          <w:color w:val="000000"/>
          <w:sz w:val="28"/>
          <w:szCs w:val="28"/>
        </w:rPr>
      </w:pPr>
      <w:r w:rsidRPr="00E238CC">
        <w:rPr>
          <w:color w:val="000000"/>
          <w:sz w:val="28"/>
          <w:szCs w:val="28"/>
        </w:rPr>
        <w:t xml:space="preserve">Тыхеева, Ю. Ц. </w:t>
      </w:r>
      <w:r w:rsidRPr="00E238CC">
        <w:rPr>
          <w:iCs/>
          <w:color w:val="000000"/>
          <w:sz w:val="28"/>
          <w:szCs w:val="28"/>
        </w:rPr>
        <w:t>Человек в городском пространстве. Философско</w:t>
      </w:r>
      <w:r w:rsidRPr="00E238CC">
        <w:rPr>
          <w:iCs/>
          <w:color w:val="000000"/>
          <w:sz w:val="28"/>
          <w:szCs w:val="28"/>
        </w:rPr>
        <w:softHyphen/>
        <w:t>антропологические основания урбанологии.</w:t>
      </w:r>
      <w:r w:rsidRPr="00E238CC">
        <w:rPr>
          <w:color w:val="000000"/>
          <w:sz w:val="28"/>
          <w:szCs w:val="28"/>
        </w:rPr>
        <w:t xml:space="preserve"> М., 2007. 334 </w:t>
      </w:r>
      <w:r w:rsidR="00675925">
        <w:rPr>
          <w:color w:val="000000"/>
          <w:sz w:val="28"/>
          <w:szCs w:val="28"/>
        </w:rPr>
        <w:t>с</w:t>
      </w:r>
      <w:r w:rsidRPr="00E238CC">
        <w:rPr>
          <w:color w:val="000000"/>
          <w:sz w:val="28"/>
          <w:szCs w:val="28"/>
        </w:rPr>
        <w:t>.</w:t>
      </w:r>
    </w:p>
    <w:p w14:paraId="5E631497" w14:textId="71F37952" w:rsidR="00105532" w:rsidRPr="00E238CC" w:rsidRDefault="00105532" w:rsidP="00283880">
      <w:pPr>
        <w:numPr>
          <w:ilvl w:val="0"/>
          <w:numId w:val="15"/>
        </w:numPr>
        <w:spacing w:line="360" w:lineRule="auto"/>
        <w:jc w:val="both"/>
        <w:textAlignment w:val="baseline"/>
        <w:rPr>
          <w:color w:val="000000"/>
          <w:sz w:val="28"/>
          <w:szCs w:val="28"/>
        </w:rPr>
      </w:pPr>
      <w:r w:rsidRPr="00E238CC">
        <w:rPr>
          <w:color w:val="000000"/>
          <w:sz w:val="28"/>
          <w:szCs w:val="28"/>
        </w:rPr>
        <w:t>Черничко И.</w:t>
      </w:r>
      <w:r w:rsidRPr="00E238CC">
        <w:rPr>
          <w:iCs/>
          <w:color w:val="000000"/>
          <w:sz w:val="28"/>
          <w:szCs w:val="28"/>
        </w:rPr>
        <w:t xml:space="preserve"> </w:t>
      </w:r>
      <w:r w:rsidRPr="00E238CC">
        <w:rPr>
          <w:color w:val="000000"/>
          <w:sz w:val="28"/>
          <w:szCs w:val="28"/>
        </w:rPr>
        <w:t xml:space="preserve">Естественнонаучная экспозиция и посетитель: к поиску новых моделей музейной коммуникации. </w:t>
      </w:r>
      <w:r w:rsidR="00675925">
        <w:rPr>
          <w:color w:val="000000"/>
          <w:sz w:val="28"/>
          <w:szCs w:val="28"/>
        </w:rPr>
        <w:t xml:space="preserve">// </w:t>
      </w:r>
      <w:r w:rsidRPr="00E238CC">
        <w:rPr>
          <w:color w:val="000000"/>
          <w:sz w:val="28"/>
          <w:szCs w:val="28"/>
        </w:rPr>
        <w:t>Сборник научных работ. На пути к музею ХХІ века. М., 1997. 216</w:t>
      </w:r>
      <w:r w:rsidR="00675925">
        <w:rPr>
          <w:color w:val="000000"/>
          <w:sz w:val="28"/>
          <w:szCs w:val="28"/>
        </w:rPr>
        <w:t xml:space="preserve"> с</w:t>
      </w:r>
      <w:r w:rsidRPr="00E238CC">
        <w:rPr>
          <w:color w:val="000000"/>
          <w:sz w:val="28"/>
          <w:szCs w:val="28"/>
        </w:rPr>
        <w:t>.</w:t>
      </w:r>
    </w:p>
    <w:p w14:paraId="6158C1D6" w14:textId="18DD52B9" w:rsidR="00105532" w:rsidRPr="00E238CC" w:rsidRDefault="00105532" w:rsidP="00283880">
      <w:pPr>
        <w:numPr>
          <w:ilvl w:val="0"/>
          <w:numId w:val="15"/>
        </w:numPr>
        <w:spacing w:line="360" w:lineRule="auto"/>
        <w:jc w:val="both"/>
        <w:textAlignment w:val="baseline"/>
        <w:rPr>
          <w:color w:val="000000"/>
          <w:sz w:val="28"/>
          <w:szCs w:val="28"/>
        </w:rPr>
      </w:pPr>
      <w:r w:rsidRPr="00E238CC">
        <w:rPr>
          <w:color w:val="000000"/>
          <w:sz w:val="28"/>
          <w:szCs w:val="28"/>
        </w:rPr>
        <w:t xml:space="preserve">Чеснокова М. Н. </w:t>
      </w:r>
      <w:r w:rsidRPr="00E238CC">
        <w:rPr>
          <w:iCs/>
          <w:color w:val="000000"/>
          <w:sz w:val="28"/>
          <w:szCs w:val="28"/>
        </w:rPr>
        <w:t>Эволюция музейной экспозиции как знаковой системы</w:t>
      </w:r>
      <w:r w:rsidRPr="00E238CC">
        <w:rPr>
          <w:color w:val="000000"/>
          <w:sz w:val="28"/>
          <w:szCs w:val="28"/>
        </w:rPr>
        <w:t>. СПб., 2010. 163</w:t>
      </w:r>
      <w:r w:rsidR="00675925">
        <w:rPr>
          <w:color w:val="000000"/>
          <w:sz w:val="28"/>
          <w:szCs w:val="28"/>
        </w:rPr>
        <w:t xml:space="preserve"> с</w:t>
      </w:r>
      <w:r w:rsidRPr="00E238CC">
        <w:rPr>
          <w:color w:val="000000"/>
          <w:sz w:val="28"/>
          <w:szCs w:val="28"/>
        </w:rPr>
        <w:t>.</w:t>
      </w:r>
    </w:p>
    <w:p w14:paraId="1874B2AD" w14:textId="6CA6AF2A" w:rsidR="00105532" w:rsidRPr="00675925" w:rsidRDefault="00105532" w:rsidP="00283880">
      <w:pPr>
        <w:numPr>
          <w:ilvl w:val="0"/>
          <w:numId w:val="15"/>
        </w:numPr>
        <w:spacing w:line="360" w:lineRule="auto"/>
        <w:jc w:val="both"/>
        <w:textAlignment w:val="baseline"/>
        <w:rPr>
          <w:color w:val="000000"/>
          <w:sz w:val="28"/>
          <w:szCs w:val="28"/>
          <w:lang w:val="en-US"/>
        </w:rPr>
      </w:pPr>
      <w:r w:rsidRPr="00675925">
        <w:rPr>
          <w:color w:val="000000"/>
          <w:sz w:val="28"/>
          <w:szCs w:val="28"/>
          <w:lang w:val="en-US"/>
        </w:rPr>
        <w:t xml:space="preserve">Camilleri P. </w:t>
      </w:r>
      <w:r w:rsidRPr="00675925">
        <w:rPr>
          <w:iCs/>
          <w:color w:val="000000"/>
          <w:sz w:val="28"/>
          <w:szCs w:val="28"/>
          <w:lang w:val="en-US"/>
        </w:rPr>
        <w:t>Object Space and the: Museum: a semiotic approach</w:t>
      </w:r>
      <w:r w:rsidR="00675925" w:rsidRPr="00675925">
        <w:rPr>
          <w:color w:val="000000"/>
          <w:sz w:val="28"/>
          <w:szCs w:val="28"/>
          <w:lang w:val="en-US"/>
        </w:rPr>
        <w:t xml:space="preserve"> // Archaeological Review. </w:t>
      </w:r>
      <w:r w:rsidRPr="00675925">
        <w:rPr>
          <w:color w:val="000000"/>
          <w:sz w:val="28"/>
          <w:szCs w:val="28"/>
          <w:lang w:val="en-US"/>
        </w:rPr>
        <w:t xml:space="preserve">Malta, 2001. </w:t>
      </w:r>
      <w:r w:rsidRPr="00E238CC">
        <w:rPr>
          <w:color w:val="000000"/>
          <w:sz w:val="28"/>
          <w:szCs w:val="28"/>
        </w:rPr>
        <w:t>С</w:t>
      </w:r>
      <w:r w:rsidRPr="00675925">
        <w:rPr>
          <w:color w:val="000000"/>
          <w:sz w:val="28"/>
          <w:szCs w:val="28"/>
          <w:lang w:val="en-US"/>
        </w:rPr>
        <w:t>. 46-52.</w:t>
      </w:r>
    </w:p>
    <w:p w14:paraId="03A46C74" w14:textId="7321AA3A" w:rsidR="00105532" w:rsidRPr="00675925" w:rsidRDefault="00105532" w:rsidP="00283880">
      <w:pPr>
        <w:numPr>
          <w:ilvl w:val="0"/>
          <w:numId w:val="15"/>
        </w:numPr>
        <w:spacing w:line="360" w:lineRule="auto"/>
        <w:jc w:val="both"/>
        <w:textAlignment w:val="baseline"/>
        <w:rPr>
          <w:sz w:val="28"/>
          <w:szCs w:val="28"/>
          <w:lang w:val="en-US"/>
        </w:rPr>
      </w:pPr>
      <w:r w:rsidRPr="00675925">
        <w:rPr>
          <w:color w:val="000000"/>
          <w:sz w:val="28"/>
          <w:szCs w:val="28"/>
          <w:lang w:val="en-US"/>
        </w:rPr>
        <w:lastRenderedPageBreak/>
        <w:t xml:space="preserve">URL: </w:t>
      </w:r>
      <w:hyperlink r:id="rId8" w:history="1">
        <w:r w:rsidRPr="00675925">
          <w:rPr>
            <w:sz w:val="28"/>
            <w:szCs w:val="28"/>
            <w:lang w:val="en-US"/>
          </w:rPr>
          <w:t>https://www.museumnext.com/article/museumnext-digital-summit-2021/</w:t>
        </w:r>
      </w:hyperlink>
    </w:p>
    <w:sectPr w:rsidR="00105532" w:rsidRPr="00675925" w:rsidSect="00DE2319">
      <w:headerReference w:type="even" r:id="rId9"/>
      <w:headerReference w:type="default" r:id="rId10"/>
      <w:footerReference w:type="even" r:id="rId11"/>
      <w:footerReference w:type="default" r:id="rId12"/>
      <w:headerReference w:type="first" r:id="rId13"/>
      <w:footerReference w:type="first" r:id="rId14"/>
      <w:pgSz w:w="11900" w:h="16840"/>
      <w:pgMar w:top="1418" w:right="567"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211A35" w14:textId="77777777" w:rsidR="001911EA" w:rsidRDefault="001911EA" w:rsidP="00BC4D4F">
      <w:r>
        <w:separator/>
      </w:r>
    </w:p>
  </w:endnote>
  <w:endnote w:type="continuationSeparator" w:id="0">
    <w:p w14:paraId="38D08E59" w14:textId="77777777" w:rsidR="001911EA" w:rsidRDefault="001911EA" w:rsidP="00BC4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Italic">
    <w:altName w:val="Times New Roman"/>
    <w:charset w:val="00"/>
    <w:family w:val="roman"/>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DA69D" w14:textId="77777777" w:rsidR="00DE2319" w:rsidRDefault="00DE2319">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5C1456" w14:textId="77777777" w:rsidR="00DE2319" w:rsidRDefault="00DE2319">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7C4510" w14:textId="77777777" w:rsidR="00DE2319" w:rsidRDefault="00DE231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0A6E2C" w14:textId="77777777" w:rsidR="001911EA" w:rsidRDefault="001911EA" w:rsidP="00BC4D4F">
      <w:r>
        <w:separator/>
      </w:r>
    </w:p>
  </w:footnote>
  <w:footnote w:type="continuationSeparator" w:id="0">
    <w:p w14:paraId="4A46315E" w14:textId="77777777" w:rsidR="001911EA" w:rsidRDefault="001911EA" w:rsidP="00BC4D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6"/>
      </w:rPr>
      <w:id w:val="-612744781"/>
      <w:docPartObj>
        <w:docPartGallery w:val="Page Numbers (Top of Page)"/>
        <w:docPartUnique/>
      </w:docPartObj>
    </w:sdtPr>
    <w:sdtEndPr>
      <w:rPr>
        <w:rStyle w:val="a6"/>
      </w:rPr>
    </w:sdtEndPr>
    <w:sdtContent>
      <w:p w14:paraId="1025CE3B" w14:textId="6FE71DEC" w:rsidR="00BC4D4F" w:rsidRDefault="00BC4D4F" w:rsidP="000A4664">
        <w:pPr>
          <w:pStyle w:val="a4"/>
          <w:framePr w:wrap="none" w:vAnchor="text" w:hAnchor="margin" w:xAlign="right" w:y="1"/>
          <w:rPr>
            <w:rStyle w:val="a6"/>
          </w:rPr>
        </w:pPr>
        <w:r>
          <w:rPr>
            <w:rStyle w:val="a6"/>
          </w:rPr>
          <w:fldChar w:fldCharType="begin"/>
        </w:r>
        <w:r>
          <w:rPr>
            <w:rStyle w:val="a6"/>
          </w:rPr>
          <w:instrText xml:space="preserve"> PAGE </w:instrText>
        </w:r>
        <w:r>
          <w:rPr>
            <w:rStyle w:val="a6"/>
          </w:rPr>
          <w:fldChar w:fldCharType="end"/>
        </w:r>
      </w:p>
    </w:sdtContent>
  </w:sdt>
  <w:p w14:paraId="403A1AE0" w14:textId="77777777" w:rsidR="00BC4D4F" w:rsidRDefault="00BC4D4F" w:rsidP="00BC4D4F">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0574064"/>
      <w:docPartObj>
        <w:docPartGallery w:val="Page Numbers (Top of Page)"/>
        <w:docPartUnique/>
      </w:docPartObj>
    </w:sdtPr>
    <w:sdtEndPr/>
    <w:sdtContent>
      <w:p w14:paraId="007266D6" w14:textId="06277A82" w:rsidR="00DE2319" w:rsidRDefault="00DE2319">
        <w:pPr>
          <w:pStyle w:val="a4"/>
          <w:jc w:val="right"/>
        </w:pPr>
        <w:r>
          <w:fldChar w:fldCharType="begin"/>
        </w:r>
        <w:r>
          <w:instrText>PAGE   \* MERGEFORMAT</w:instrText>
        </w:r>
        <w:r>
          <w:fldChar w:fldCharType="separate"/>
        </w:r>
        <w:r w:rsidR="009C4D44">
          <w:rPr>
            <w:noProof/>
          </w:rPr>
          <w:t>2</w:t>
        </w:r>
        <w:r>
          <w:fldChar w:fldCharType="end"/>
        </w:r>
      </w:p>
    </w:sdtContent>
  </w:sdt>
  <w:p w14:paraId="776C531C" w14:textId="77777777" w:rsidR="00BC4D4F" w:rsidRDefault="00BC4D4F" w:rsidP="00BC4D4F">
    <w:pPr>
      <w:pStyle w:val="a4"/>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D6B10" w14:textId="77777777" w:rsidR="00DE2319" w:rsidRDefault="00DE231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C4C4A"/>
    <w:multiLevelType w:val="multilevel"/>
    <w:tmpl w:val="DA045612"/>
    <w:lvl w:ilvl="0">
      <w:start w:val="1"/>
      <w:numFmt w:val="decimal"/>
      <w:lvlText w:val="%1."/>
      <w:lvlJc w:val="left"/>
      <w:pPr>
        <w:ind w:left="420" w:hanging="420"/>
      </w:pPr>
      <w:rPr>
        <w:rFonts w:hint="default"/>
        <w:b/>
        <w:sz w:val="28"/>
      </w:rPr>
    </w:lvl>
    <w:lvl w:ilvl="1">
      <w:start w:val="1"/>
      <w:numFmt w:val="decimal"/>
      <w:lvlText w:val="%1.%2."/>
      <w:lvlJc w:val="left"/>
      <w:pPr>
        <w:ind w:left="1140" w:hanging="420"/>
      </w:pPr>
      <w:rPr>
        <w:rFonts w:hint="default"/>
        <w:b/>
        <w:sz w:val="28"/>
      </w:rPr>
    </w:lvl>
    <w:lvl w:ilvl="2">
      <w:start w:val="1"/>
      <w:numFmt w:val="decimal"/>
      <w:lvlText w:val="%1.%2.%3."/>
      <w:lvlJc w:val="left"/>
      <w:pPr>
        <w:ind w:left="2160" w:hanging="720"/>
      </w:pPr>
      <w:rPr>
        <w:rFonts w:hint="default"/>
        <w:b/>
        <w:sz w:val="28"/>
      </w:rPr>
    </w:lvl>
    <w:lvl w:ilvl="3">
      <w:start w:val="1"/>
      <w:numFmt w:val="decimal"/>
      <w:lvlText w:val="%1.%2.%3.%4."/>
      <w:lvlJc w:val="left"/>
      <w:pPr>
        <w:ind w:left="2880" w:hanging="720"/>
      </w:pPr>
      <w:rPr>
        <w:rFonts w:hint="default"/>
        <w:b/>
        <w:sz w:val="28"/>
      </w:rPr>
    </w:lvl>
    <w:lvl w:ilvl="4">
      <w:start w:val="1"/>
      <w:numFmt w:val="decimal"/>
      <w:lvlText w:val="%1.%2.%3.%4.%5."/>
      <w:lvlJc w:val="left"/>
      <w:pPr>
        <w:ind w:left="3960" w:hanging="1080"/>
      </w:pPr>
      <w:rPr>
        <w:rFonts w:hint="default"/>
        <w:b/>
        <w:sz w:val="28"/>
      </w:rPr>
    </w:lvl>
    <w:lvl w:ilvl="5">
      <w:start w:val="1"/>
      <w:numFmt w:val="decimal"/>
      <w:lvlText w:val="%1.%2.%3.%4.%5.%6."/>
      <w:lvlJc w:val="left"/>
      <w:pPr>
        <w:ind w:left="4680" w:hanging="1080"/>
      </w:pPr>
      <w:rPr>
        <w:rFonts w:hint="default"/>
        <w:b/>
        <w:sz w:val="28"/>
      </w:rPr>
    </w:lvl>
    <w:lvl w:ilvl="6">
      <w:start w:val="1"/>
      <w:numFmt w:val="decimal"/>
      <w:lvlText w:val="%1.%2.%3.%4.%5.%6.%7."/>
      <w:lvlJc w:val="left"/>
      <w:pPr>
        <w:ind w:left="5760" w:hanging="1440"/>
      </w:pPr>
      <w:rPr>
        <w:rFonts w:hint="default"/>
        <w:b/>
        <w:sz w:val="28"/>
      </w:rPr>
    </w:lvl>
    <w:lvl w:ilvl="7">
      <w:start w:val="1"/>
      <w:numFmt w:val="decimal"/>
      <w:lvlText w:val="%1.%2.%3.%4.%5.%6.%7.%8."/>
      <w:lvlJc w:val="left"/>
      <w:pPr>
        <w:ind w:left="6480" w:hanging="1440"/>
      </w:pPr>
      <w:rPr>
        <w:rFonts w:hint="default"/>
        <w:b/>
        <w:sz w:val="28"/>
      </w:rPr>
    </w:lvl>
    <w:lvl w:ilvl="8">
      <w:start w:val="1"/>
      <w:numFmt w:val="decimal"/>
      <w:lvlText w:val="%1.%2.%3.%4.%5.%6.%7.%8.%9."/>
      <w:lvlJc w:val="left"/>
      <w:pPr>
        <w:ind w:left="7560" w:hanging="1800"/>
      </w:pPr>
      <w:rPr>
        <w:rFonts w:hint="default"/>
        <w:b/>
        <w:sz w:val="28"/>
      </w:rPr>
    </w:lvl>
  </w:abstractNum>
  <w:abstractNum w:abstractNumId="1">
    <w:nsid w:val="0713190B"/>
    <w:multiLevelType w:val="hybridMultilevel"/>
    <w:tmpl w:val="233861EA"/>
    <w:lvl w:ilvl="0" w:tplc="400205FE">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91410A"/>
    <w:multiLevelType w:val="hybridMultilevel"/>
    <w:tmpl w:val="0B9484DA"/>
    <w:lvl w:ilvl="0" w:tplc="BFE42B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B31D80"/>
    <w:multiLevelType w:val="multilevel"/>
    <w:tmpl w:val="F968B8D8"/>
    <w:lvl w:ilvl="0">
      <w:start w:val="1"/>
      <w:numFmt w:val="decimal"/>
      <w:lvlText w:val="%1."/>
      <w:lvlJc w:val="left"/>
      <w:pPr>
        <w:ind w:left="420" w:hanging="420"/>
      </w:pPr>
      <w:rPr>
        <w:rFonts w:hint="default"/>
        <w:sz w:val="28"/>
      </w:rPr>
    </w:lvl>
    <w:lvl w:ilvl="1">
      <w:start w:val="1"/>
      <w:numFmt w:val="decimal"/>
      <w:lvlText w:val="%1.%2."/>
      <w:lvlJc w:val="left"/>
      <w:pPr>
        <w:ind w:left="1128" w:hanging="420"/>
      </w:pPr>
      <w:rPr>
        <w:rFonts w:hint="default"/>
        <w:sz w:val="28"/>
      </w:rPr>
    </w:lvl>
    <w:lvl w:ilvl="2">
      <w:start w:val="1"/>
      <w:numFmt w:val="decimal"/>
      <w:lvlText w:val="%1.%2.%3."/>
      <w:lvlJc w:val="left"/>
      <w:pPr>
        <w:ind w:left="2136" w:hanging="720"/>
      </w:pPr>
      <w:rPr>
        <w:rFonts w:hint="default"/>
        <w:sz w:val="28"/>
      </w:rPr>
    </w:lvl>
    <w:lvl w:ilvl="3">
      <w:start w:val="1"/>
      <w:numFmt w:val="decimal"/>
      <w:lvlText w:val="%1.%2.%3.%4."/>
      <w:lvlJc w:val="left"/>
      <w:pPr>
        <w:ind w:left="2844" w:hanging="720"/>
      </w:pPr>
      <w:rPr>
        <w:rFonts w:hint="default"/>
        <w:sz w:val="28"/>
      </w:rPr>
    </w:lvl>
    <w:lvl w:ilvl="4">
      <w:start w:val="1"/>
      <w:numFmt w:val="decimal"/>
      <w:lvlText w:val="%1.%2.%3.%4.%5."/>
      <w:lvlJc w:val="left"/>
      <w:pPr>
        <w:ind w:left="3912" w:hanging="1080"/>
      </w:pPr>
      <w:rPr>
        <w:rFonts w:hint="default"/>
        <w:sz w:val="28"/>
      </w:rPr>
    </w:lvl>
    <w:lvl w:ilvl="5">
      <w:start w:val="1"/>
      <w:numFmt w:val="decimal"/>
      <w:lvlText w:val="%1.%2.%3.%4.%5.%6."/>
      <w:lvlJc w:val="left"/>
      <w:pPr>
        <w:ind w:left="4620" w:hanging="1080"/>
      </w:pPr>
      <w:rPr>
        <w:rFonts w:hint="default"/>
        <w:sz w:val="28"/>
      </w:rPr>
    </w:lvl>
    <w:lvl w:ilvl="6">
      <w:start w:val="1"/>
      <w:numFmt w:val="decimal"/>
      <w:lvlText w:val="%1.%2.%3.%4.%5.%6.%7."/>
      <w:lvlJc w:val="left"/>
      <w:pPr>
        <w:ind w:left="5688" w:hanging="1440"/>
      </w:pPr>
      <w:rPr>
        <w:rFonts w:hint="default"/>
        <w:sz w:val="28"/>
      </w:rPr>
    </w:lvl>
    <w:lvl w:ilvl="7">
      <w:start w:val="1"/>
      <w:numFmt w:val="decimal"/>
      <w:lvlText w:val="%1.%2.%3.%4.%5.%6.%7.%8."/>
      <w:lvlJc w:val="left"/>
      <w:pPr>
        <w:ind w:left="6396" w:hanging="1440"/>
      </w:pPr>
      <w:rPr>
        <w:rFonts w:hint="default"/>
        <w:sz w:val="28"/>
      </w:rPr>
    </w:lvl>
    <w:lvl w:ilvl="8">
      <w:start w:val="1"/>
      <w:numFmt w:val="decimal"/>
      <w:lvlText w:val="%1.%2.%3.%4.%5.%6.%7.%8.%9."/>
      <w:lvlJc w:val="left"/>
      <w:pPr>
        <w:ind w:left="7464" w:hanging="1800"/>
      </w:pPr>
      <w:rPr>
        <w:rFonts w:hint="default"/>
        <w:sz w:val="28"/>
      </w:rPr>
    </w:lvl>
  </w:abstractNum>
  <w:abstractNum w:abstractNumId="4">
    <w:nsid w:val="16A73F75"/>
    <w:multiLevelType w:val="multilevel"/>
    <w:tmpl w:val="4E5C938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nsid w:val="185B0444"/>
    <w:multiLevelType w:val="multilevel"/>
    <w:tmpl w:val="9DD0E17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nsid w:val="1AB5569B"/>
    <w:multiLevelType w:val="multilevel"/>
    <w:tmpl w:val="9C4219E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nsid w:val="20256979"/>
    <w:multiLevelType w:val="multilevel"/>
    <w:tmpl w:val="2150418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nsid w:val="244A5AB3"/>
    <w:multiLevelType w:val="multilevel"/>
    <w:tmpl w:val="8A5A1BF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nsid w:val="2E813AB8"/>
    <w:multiLevelType w:val="multilevel"/>
    <w:tmpl w:val="BC3827D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nsid w:val="32E54B5A"/>
    <w:multiLevelType w:val="multilevel"/>
    <w:tmpl w:val="1654D3F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nsid w:val="354253F7"/>
    <w:multiLevelType w:val="multilevel"/>
    <w:tmpl w:val="D2D82D8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nsid w:val="36AE7E8E"/>
    <w:multiLevelType w:val="multilevel"/>
    <w:tmpl w:val="E9A8979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nsid w:val="38F014BE"/>
    <w:multiLevelType w:val="multilevel"/>
    <w:tmpl w:val="EEB06DE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nsid w:val="3CAE160C"/>
    <w:multiLevelType w:val="multilevel"/>
    <w:tmpl w:val="EC423B6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nsid w:val="437B75A7"/>
    <w:multiLevelType w:val="multilevel"/>
    <w:tmpl w:val="9DDC90B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nsid w:val="4A222DD0"/>
    <w:multiLevelType w:val="multilevel"/>
    <w:tmpl w:val="626ADED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nsid w:val="4EA302B2"/>
    <w:multiLevelType w:val="multilevel"/>
    <w:tmpl w:val="24D693C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nsid w:val="504D6BF9"/>
    <w:multiLevelType w:val="multilevel"/>
    <w:tmpl w:val="06CAEADE"/>
    <w:lvl w:ilvl="0">
      <w:start w:val="1"/>
      <w:numFmt w:val="decimal"/>
      <w:lvlText w:val="%1."/>
      <w:lvlJc w:val="left"/>
      <w:pPr>
        <w:ind w:left="420" w:hanging="420"/>
      </w:pPr>
      <w:rPr>
        <w:rFonts w:hint="default"/>
        <w:sz w:val="28"/>
      </w:rPr>
    </w:lvl>
    <w:lvl w:ilvl="1">
      <w:start w:val="1"/>
      <w:numFmt w:val="decimal"/>
      <w:lvlText w:val="%1.%2."/>
      <w:lvlJc w:val="left"/>
      <w:pPr>
        <w:ind w:left="420" w:hanging="42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19">
    <w:nsid w:val="5D083910"/>
    <w:multiLevelType w:val="multilevel"/>
    <w:tmpl w:val="CE9844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nsid w:val="662D08B8"/>
    <w:multiLevelType w:val="multilevel"/>
    <w:tmpl w:val="6A1891B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1">
    <w:nsid w:val="78B455C8"/>
    <w:multiLevelType w:val="multilevel"/>
    <w:tmpl w:val="359C0C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5"/>
  </w:num>
  <w:num w:numId="3">
    <w:abstractNumId w:val="19"/>
  </w:num>
  <w:num w:numId="4">
    <w:abstractNumId w:val="6"/>
  </w:num>
  <w:num w:numId="5">
    <w:abstractNumId w:val="0"/>
  </w:num>
  <w:num w:numId="6">
    <w:abstractNumId w:val="1"/>
  </w:num>
  <w:num w:numId="7">
    <w:abstractNumId w:val="18"/>
  </w:num>
  <w:num w:numId="8">
    <w:abstractNumId w:val="3"/>
  </w:num>
  <w:num w:numId="9">
    <w:abstractNumId w:val="4"/>
  </w:num>
  <w:num w:numId="10">
    <w:abstractNumId w:val="7"/>
  </w:num>
  <w:num w:numId="11">
    <w:abstractNumId w:val="14"/>
  </w:num>
  <w:num w:numId="12">
    <w:abstractNumId w:val="13"/>
  </w:num>
  <w:num w:numId="13">
    <w:abstractNumId w:val="10"/>
  </w:num>
  <w:num w:numId="14">
    <w:abstractNumId w:val="15"/>
  </w:num>
  <w:num w:numId="15">
    <w:abstractNumId w:val="9"/>
  </w:num>
  <w:num w:numId="16">
    <w:abstractNumId w:val="17"/>
  </w:num>
  <w:num w:numId="17">
    <w:abstractNumId w:val="12"/>
  </w:num>
  <w:num w:numId="18">
    <w:abstractNumId w:val="20"/>
  </w:num>
  <w:num w:numId="19">
    <w:abstractNumId w:val="16"/>
  </w:num>
  <w:num w:numId="20">
    <w:abstractNumId w:val="11"/>
  </w:num>
  <w:num w:numId="21">
    <w:abstractNumId w:val="8"/>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D4F"/>
    <w:rsid w:val="00085D49"/>
    <w:rsid w:val="000F592B"/>
    <w:rsid w:val="00105532"/>
    <w:rsid w:val="001911EA"/>
    <w:rsid w:val="00194767"/>
    <w:rsid w:val="00270343"/>
    <w:rsid w:val="00283880"/>
    <w:rsid w:val="00470DAA"/>
    <w:rsid w:val="005126BC"/>
    <w:rsid w:val="00575FF1"/>
    <w:rsid w:val="005A15A5"/>
    <w:rsid w:val="005C0C35"/>
    <w:rsid w:val="00675925"/>
    <w:rsid w:val="00684C57"/>
    <w:rsid w:val="006B2732"/>
    <w:rsid w:val="009C4D44"/>
    <w:rsid w:val="009D012C"/>
    <w:rsid w:val="00A92E91"/>
    <w:rsid w:val="00BC4D4F"/>
    <w:rsid w:val="00C23ABE"/>
    <w:rsid w:val="00C71BC8"/>
    <w:rsid w:val="00D80A3F"/>
    <w:rsid w:val="00D83880"/>
    <w:rsid w:val="00DE2319"/>
    <w:rsid w:val="00E23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15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532"/>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4D4F"/>
    <w:pPr>
      <w:spacing w:before="100" w:beforeAutospacing="1" w:after="100" w:afterAutospacing="1"/>
    </w:pPr>
  </w:style>
  <w:style w:type="character" w:customStyle="1" w:styleId="apple-tab-span">
    <w:name w:val="apple-tab-span"/>
    <w:basedOn w:val="a0"/>
    <w:rsid w:val="00BC4D4F"/>
  </w:style>
  <w:style w:type="paragraph" w:styleId="a4">
    <w:name w:val="header"/>
    <w:basedOn w:val="a"/>
    <w:link w:val="a5"/>
    <w:uiPriority w:val="99"/>
    <w:unhideWhenUsed/>
    <w:rsid w:val="00BC4D4F"/>
    <w:pPr>
      <w:tabs>
        <w:tab w:val="center" w:pos="4513"/>
        <w:tab w:val="right" w:pos="9026"/>
      </w:tabs>
    </w:pPr>
  </w:style>
  <w:style w:type="character" w:customStyle="1" w:styleId="a5">
    <w:name w:val="Верхний колонтитул Знак"/>
    <w:basedOn w:val="a0"/>
    <w:link w:val="a4"/>
    <w:uiPriority w:val="99"/>
    <w:rsid w:val="00BC4D4F"/>
  </w:style>
  <w:style w:type="character" w:styleId="a6">
    <w:name w:val="page number"/>
    <w:basedOn w:val="a0"/>
    <w:uiPriority w:val="99"/>
    <w:semiHidden/>
    <w:unhideWhenUsed/>
    <w:rsid w:val="00BC4D4F"/>
  </w:style>
  <w:style w:type="paragraph" w:styleId="a7">
    <w:name w:val="List Paragraph"/>
    <w:basedOn w:val="a"/>
    <w:uiPriority w:val="34"/>
    <w:qFormat/>
    <w:rsid w:val="00BC4D4F"/>
    <w:pPr>
      <w:ind w:left="720"/>
      <w:contextualSpacing/>
    </w:pPr>
  </w:style>
  <w:style w:type="character" w:styleId="a8">
    <w:name w:val="Hyperlink"/>
    <w:basedOn w:val="a0"/>
    <w:uiPriority w:val="99"/>
    <w:semiHidden/>
    <w:unhideWhenUsed/>
    <w:rsid w:val="00105532"/>
    <w:rPr>
      <w:color w:val="0000FF"/>
      <w:u w:val="single"/>
    </w:rPr>
  </w:style>
  <w:style w:type="character" w:customStyle="1" w:styleId="apple-converted-space">
    <w:name w:val="apple-converted-space"/>
    <w:basedOn w:val="a0"/>
    <w:rsid w:val="00105532"/>
  </w:style>
  <w:style w:type="paragraph" w:styleId="a9">
    <w:name w:val="footer"/>
    <w:basedOn w:val="a"/>
    <w:link w:val="aa"/>
    <w:uiPriority w:val="99"/>
    <w:unhideWhenUsed/>
    <w:rsid w:val="00DE2319"/>
    <w:pPr>
      <w:tabs>
        <w:tab w:val="center" w:pos="4677"/>
        <w:tab w:val="right" w:pos="9355"/>
      </w:tabs>
    </w:pPr>
  </w:style>
  <w:style w:type="character" w:customStyle="1" w:styleId="aa">
    <w:name w:val="Нижний колонтитул Знак"/>
    <w:basedOn w:val="a0"/>
    <w:link w:val="a9"/>
    <w:uiPriority w:val="99"/>
    <w:rsid w:val="00DE2319"/>
    <w:rPr>
      <w:rFonts w:ascii="Times New Roman" w:eastAsia="Times New Roman"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532"/>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4D4F"/>
    <w:pPr>
      <w:spacing w:before="100" w:beforeAutospacing="1" w:after="100" w:afterAutospacing="1"/>
    </w:pPr>
  </w:style>
  <w:style w:type="character" w:customStyle="1" w:styleId="apple-tab-span">
    <w:name w:val="apple-tab-span"/>
    <w:basedOn w:val="a0"/>
    <w:rsid w:val="00BC4D4F"/>
  </w:style>
  <w:style w:type="paragraph" w:styleId="a4">
    <w:name w:val="header"/>
    <w:basedOn w:val="a"/>
    <w:link w:val="a5"/>
    <w:uiPriority w:val="99"/>
    <w:unhideWhenUsed/>
    <w:rsid w:val="00BC4D4F"/>
    <w:pPr>
      <w:tabs>
        <w:tab w:val="center" w:pos="4513"/>
        <w:tab w:val="right" w:pos="9026"/>
      </w:tabs>
    </w:pPr>
  </w:style>
  <w:style w:type="character" w:customStyle="1" w:styleId="a5">
    <w:name w:val="Верхний колонтитул Знак"/>
    <w:basedOn w:val="a0"/>
    <w:link w:val="a4"/>
    <w:uiPriority w:val="99"/>
    <w:rsid w:val="00BC4D4F"/>
  </w:style>
  <w:style w:type="character" w:styleId="a6">
    <w:name w:val="page number"/>
    <w:basedOn w:val="a0"/>
    <w:uiPriority w:val="99"/>
    <w:semiHidden/>
    <w:unhideWhenUsed/>
    <w:rsid w:val="00BC4D4F"/>
  </w:style>
  <w:style w:type="paragraph" w:styleId="a7">
    <w:name w:val="List Paragraph"/>
    <w:basedOn w:val="a"/>
    <w:uiPriority w:val="34"/>
    <w:qFormat/>
    <w:rsid w:val="00BC4D4F"/>
    <w:pPr>
      <w:ind w:left="720"/>
      <w:contextualSpacing/>
    </w:pPr>
  </w:style>
  <w:style w:type="character" w:styleId="a8">
    <w:name w:val="Hyperlink"/>
    <w:basedOn w:val="a0"/>
    <w:uiPriority w:val="99"/>
    <w:semiHidden/>
    <w:unhideWhenUsed/>
    <w:rsid w:val="00105532"/>
    <w:rPr>
      <w:color w:val="0000FF"/>
      <w:u w:val="single"/>
    </w:rPr>
  </w:style>
  <w:style w:type="character" w:customStyle="1" w:styleId="apple-converted-space">
    <w:name w:val="apple-converted-space"/>
    <w:basedOn w:val="a0"/>
    <w:rsid w:val="00105532"/>
  </w:style>
  <w:style w:type="paragraph" w:styleId="a9">
    <w:name w:val="footer"/>
    <w:basedOn w:val="a"/>
    <w:link w:val="aa"/>
    <w:uiPriority w:val="99"/>
    <w:unhideWhenUsed/>
    <w:rsid w:val="00DE2319"/>
    <w:pPr>
      <w:tabs>
        <w:tab w:val="center" w:pos="4677"/>
        <w:tab w:val="right" w:pos="9355"/>
      </w:tabs>
    </w:pPr>
  </w:style>
  <w:style w:type="character" w:customStyle="1" w:styleId="aa">
    <w:name w:val="Нижний колонтитул Знак"/>
    <w:basedOn w:val="a0"/>
    <w:link w:val="a9"/>
    <w:uiPriority w:val="99"/>
    <w:rsid w:val="00DE2319"/>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1712">
      <w:bodyDiv w:val="1"/>
      <w:marLeft w:val="0"/>
      <w:marRight w:val="0"/>
      <w:marTop w:val="0"/>
      <w:marBottom w:val="0"/>
      <w:divBdr>
        <w:top w:val="none" w:sz="0" w:space="0" w:color="auto"/>
        <w:left w:val="none" w:sz="0" w:space="0" w:color="auto"/>
        <w:bottom w:val="none" w:sz="0" w:space="0" w:color="auto"/>
        <w:right w:val="none" w:sz="0" w:space="0" w:color="auto"/>
      </w:divBdr>
      <w:divsChild>
        <w:div w:id="1179352460">
          <w:marLeft w:val="0"/>
          <w:marRight w:val="0"/>
          <w:marTop w:val="0"/>
          <w:marBottom w:val="0"/>
          <w:divBdr>
            <w:top w:val="none" w:sz="0" w:space="0" w:color="auto"/>
            <w:left w:val="none" w:sz="0" w:space="0" w:color="auto"/>
            <w:bottom w:val="none" w:sz="0" w:space="0" w:color="auto"/>
            <w:right w:val="none" w:sz="0" w:space="0" w:color="auto"/>
          </w:divBdr>
          <w:divsChild>
            <w:div w:id="720858912">
              <w:marLeft w:val="0"/>
              <w:marRight w:val="0"/>
              <w:marTop w:val="0"/>
              <w:marBottom w:val="0"/>
              <w:divBdr>
                <w:top w:val="none" w:sz="0" w:space="0" w:color="auto"/>
                <w:left w:val="none" w:sz="0" w:space="0" w:color="auto"/>
                <w:bottom w:val="none" w:sz="0" w:space="0" w:color="auto"/>
                <w:right w:val="none" w:sz="0" w:space="0" w:color="auto"/>
              </w:divBdr>
              <w:divsChild>
                <w:div w:id="120652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80744">
      <w:bodyDiv w:val="1"/>
      <w:marLeft w:val="0"/>
      <w:marRight w:val="0"/>
      <w:marTop w:val="0"/>
      <w:marBottom w:val="0"/>
      <w:divBdr>
        <w:top w:val="none" w:sz="0" w:space="0" w:color="auto"/>
        <w:left w:val="none" w:sz="0" w:space="0" w:color="auto"/>
        <w:bottom w:val="none" w:sz="0" w:space="0" w:color="auto"/>
        <w:right w:val="none" w:sz="0" w:space="0" w:color="auto"/>
      </w:divBdr>
    </w:div>
    <w:div w:id="103422042">
      <w:bodyDiv w:val="1"/>
      <w:marLeft w:val="0"/>
      <w:marRight w:val="0"/>
      <w:marTop w:val="0"/>
      <w:marBottom w:val="0"/>
      <w:divBdr>
        <w:top w:val="none" w:sz="0" w:space="0" w:color="auto"/>
        <w:left w:val="none" w:sz="0" w:space="0" w:color="auto"/>
        <w:bottom w:val="none" w:sz="0" w:space="0" w:color="auto"/>
        <w:right w:val="none" w:sz="0" w:space="0" w:color="auto"/>
      </w:divBdr>
    </w:div>
    <w:div w:id="108744776">
      <w:bodyDiv w:val="1"/>
      <w:marLeft w:val="0"/>
      <w:marRight w:val="0"/>
      <w:marTop w:val="0"/>
      <w:marBottom w:val="0"/>
      <w:divBdr>
        <w:top w:val="none" w:sz="0" w:space="0" w:color="auto"/>
        <w:left w:val="none" w:sz="0" w:space="0" w:color="auto"/>
        <w:bottom w:val="none" w:sz="0" w:space="0" w:color="auto"/>
        <w:right w:val="none" w:sz="0" w:space="0" w:color="auto"/>
      </w:divBdr>
      <w:divsChild>
        <w:div w:id="14961482">
          <w:marLeft w:val="0"/>
          <w:marRight w:val="0"/>
          <w:marTop w:val="0"/>
          <w:marBottom w:val="0"/>
          <w:divBdr>
            <w:top w:val="none" w:sz="0" w:space="0" w:color="auto"/>
            <w:left w:val="none" w:sz="0" w:space="0" w:color="auto"/>
            <w:bottom w:val="none" w:sz="0" w:space="0" w:color="auto"/>
            <w:right w:val="none" w:sz="0" w:space="0" w:color="auto"/>
          </w:divBdr>
          <w:divsChild>
            <w:div w:id="576479512">
              <w:marLeft w:val="0"/>
              <w:marRight w:val="0"/>
              <w:marTop w:val="0"/>
              <w:marBottom w:val="0"/>
              <w:divBdr>
                <w:top w:val="none" w:sz="0" w:space="0" w:color="auto"/>
                <w:left w:val="none" w:sz="0" w:space="0" w:color="auto"/>
                <w:bottom w:val="none" w:sz="0" w:space="0" w:color="auto"/>
                <w:right w:val="none" w:sz="0" w:space="0" w:color="auto"/>
              </w:divBdr>
              <w:divsChild>
                <w:div w:id="75670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57550">
      <w:bodyDiv w:val="1"/>
      <w:marLeft w:val="0"/>
      <w:marRight w:val="0"/>
      <w:marTop w:val="0"/>
      <w:marBottom w:val="0"/>
      <w:divBdr>
        <w:top w:val="none" w:sz="0" w:space="0" w:color="auto"/>
        <w:left w:val="none" w:sz="0" w:space="0" w:color="auto"/>
        <w:bottom w:val="none" w:sz="0" w:space="0" w:color="auto"/>
        <w:right w:val="none" w:sz="0" w:space="0" w:color="auto"/>
      </w:divBdr>
    </w:div>
    <w:div w:id="133111619">
      <w:bodyDiv w:val="1"/>
      <w:marLeft w:val="0"/>
      <w:marRight w:val="0"/>
      <w:marTop w:val="0"/>
      <w:marBottom w:val="0"/>
      <w:divBdr>
        <w:top w:val="none" w:sz="0" w:space="0" w:color="auto"/>
        <w:left w:val="none" w:sz="0" w:space="0" w:color="auto"/>
        <w:bottom w:val="none" w:sz="0" w:space="0" w:color="auto"/>
        <w:right w:val="none" w:sz="0" w:space="0" w:color="auto"/>
      </w:divBdr>
      <w:divsChild>
        <w:div w:id="563952788">
          <w:marLeft w:val="0"/>
          <w:marRight w:val="0"/>
          <w:marTop w:val="0"/>
          <w:marBottom w:val="0"/>
          <w:divBdr>
            <w:top w:val="none" w:sz="0" w:space="0" w:color="auto"/>
            <w:left w:val="none" w:sz="0" w:space="0" w:color="auto"/>
            <w:bottom w:val="none" w:sz="0" w:space="0" w:color="auto"/>
            <w:right w:val="none" w:sz="0" w:space="0" w:color="auto"/>
          </w:divBdr>
          <w:divsChild>
            <w:div w:id="342317013">
              <w:marLeft w:val="0"/>
              <w:marRight w:val="0"/>
              <w:marTop w:val="0"/>
              <w:marBottom w:val="0"/>
              <w:divBdr>
                <w:top w:val="none" w:sz="0" w:space="0" w:color="auto"/>
                <w:left w:val="none" w:sz="0" w:space="0" w:color="auto"/>
                <w:bottom w:val="none" w:sz="0" w:space="0" w:color="auto"/>
                <w:right w:val="none" w:sz="0" w:space="0" w:color="auto"/>
              </w:divBdr>
              <w:divsChild>
                <w:div w:id="19828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27671">
      <w:bodyDiv w:val="1"/>
      <w:marLeft w:val="0"/>
      <w:marRight w:val="0"/>
      <w:marTop w:val="0"/>
      <w:marBottom w:val="0"/>
      <w:divBdr>
        <w:top w:val="none" w:sz="0" w:space="0" w:color="auto"/>
        <w:left w:val="none" w:sz="0" w:space="0" w:color="auto"/>
        <w:bottom w:val="none" w:sz="0" w:space="0" w:color="auto"/>
        <w:right w:val="none" w:sz="0" w:space="0" w:color="auto"/>
      </w:divBdr>
    </w:div>
    <w:div w:id="173419487">
      <w:bodyDiv w:val="1"/>
      <w:marLeft w:val="0"/>
      <w:marRight w:val="0"/>
      <w:marTop w:val="0"/>
      <w:marBottom w:val="0"/>
      <w:divBdr>
        <w:top w:val="none" w:sz="0" w:space="0" w:color="auto"/>
        <w:left w:val="none" w:sz="0" w:space="0" w:color="auto"/>
        <w:bottom w:val="none" w:sz="0" w:space="0" w:color="auto"/>
        <w:right w:val="none" w:sz="0" w:space="0" w:color="auto"/>
      </w:divBdr>
    </w:div>
    <w:div w:id="181088882">
      <w:bodyDiv w:val="1"/>
      <w:marLeft w:val="0"/>
      <w:marRight w:val="0"/>
      <w:marTop w:val="0"/>
      <w:marBottom w:val="0"/>
      <w:divBdr>
        <w:top w:val="none" w:sz="0" w:space="0" w:color="auto"/>
        <w:left w:val="none" w:sz="0" w:space="0" w:color="auto"/>
        <w:bottom w:val="none" w:sz="0" w:space="0" w:color="auto"/>
        <w:right w:val="none" w:sz="0" w:space="0" w:color="auto"/>
      </w:divBdr>
      <w:divsChild>
        <w:div w:id="1930576290">
          <w:marLeft w:val="0"/>
          <w:marRight w:val="0"/>
          <w:marTop w:val="0"/>
          <w:marBottom w:val="0"/>
          <w:divBdr>
            <w:top w:val="none" w:sz="0" w:space="0" w:color="auto"/>
            <w:left w:val="none" w:sz="0" w:space="0" w:color="auto"/>
            <w:bottom w:val="none" w:sz="0" w:space="0" w:color="auto"/>
            <w:right w:val="none" w:sz="0" w:space="0" w:color="auto"/>
          </w:divBdr>
          <w:divsChild>
            <w:div w:id="1200163350">
              <w:marLeft w:val="0"/>
              <w:marRight w:val="0"/>
              <w:marTop w:val="0"/>
              <w:marBottom w:val="0"/>
              <w:divBdr>
                <w:top w:val="none" w:sz="0" w:space="0" w:color="auto"/>
                <w:left w:val="none" w:sz="0" w:space="0" w:color="auto"/>
                <w:bottom w:val="none" w:sz="0" w:space="0" w:color="auto"/>
                <w:right w:val="none" w:sz="0" w:space="0" w:color="auto"/>
              </w:divBdr>
              <w:divsChild>
                <w:div w:id="49892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480500">
      <w:bodyDiv w:val="1"/>
      <w:marLeft w:val="0"/>
      <w:marRight w:val="0"/>
      <w:marTop w:val="0"/>
      <w:marBottom w:val="0"/>
      <w:divBdr>
        <w:top w:val="none" w:sz="0" w:space="0" w:color="auto"/>
        <w:left w:val="none" w:sz="0" w:space="0" w:color="auto"/>
        <w:bottom w:val="none" w:sz="0" w:space="0" w:color="auto"/>
        <w:right w:val="none" w:sz="0" w:space="0" w:color="auto"/>
      </w:divBdr>
      <w:divsChild>
        <w:div w:id="697387017">
          <w:marLeft w:val="0"/>
          <w:marRight w:val="0"/>
          <w:marTop w:val="0"/>
          <w:marBottom w:val="0"/>
          <w:divBdr>
            <w:top w:val="none" w:sz="0" w:space="0" w:color="auto"/>
            <w:left w:val="none" w:sz="0" w:space="0" w:color="auto"/>
            <w:bottom w:val="none" w:sz="0" w:space="0" w:color="auto"/>
            <w:right w:val="none" w:sz="0" w:space="0" w:color="auto"/>
          </w:divBdr>
          <w:divsChild>
            <w:div w:id="1271552327">
              <w:marLeft w:val="0"/>
              <w:marRight w:val="0"/>
              <w:marTop w:val="0"/>
              <w:marBottom w:val="0"/>
              <w:divBdr>
                <w:top w:val="none" w:sz="0" w:space="0" w:color="auto"/>
                <w:left w:val="none" w:sz="0" w:space="0" w:color="auto"/>
                <w:bottom w:val="none" w:sz="0" w:space="0" w:color="auto"/>
                <w:right w:val="none" w:sz="0" w:space="0" w:color="auto"/>
              </w:divBdr>
              <w:divsChild>
                <w:div w:id="24577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360022">
      <w:bodyDiv w:val="1"/>
      <w:marLeft w:val="0"/>
      <w:marRight w:val="0"/>
      <w:marTop w:val="0"/>
      <w:marBottom w:val="0"/>
      <w:divBdr>
        <w:top w:val="none" w:sz="0" w:space="0" w:color="auto"/>
        <w:left w:val="none" w:sz="0" w:space="0" w:color="auto"/>
        <w:bottom w:val="none" w:sz="0" w:space="0" w:color="auto"/>
        <w:right w:val="none" w:sz="0" w:space="0" w:color="auto"/>
      </w:divBdr>
      <w:divsChild>
        <w:div w:id="1213420870">
          <w:marLeft w:val="0"/>
          <w:marRight w:val="0"/>
          <w:marTop w:val="0"/>
          <w:marBottom w:val="0"/>
          <w:divBdr>
            <w:top w:val="none" w:sz="0" w:space="0" w:color="auto"/>
            <w:left w:val="none" w:sz="0" w:space="0" w:color="auto"/>
            <w:bottom w:val="none" w:sz="0" w:space="0" w:color="auto"/>
            <w:right w:val="none" w:sz="0" w:space="0" w:color="auto"/>
          </w:divBdr>
          <w:divsChild>
            <w:div w:id="932708727">
              <w:marLeft w:val="0"/>
              <w:marRight w:val="0"/>
              <w:marTop w:val="0"/>
              <w:marBottom w:val="0"/>
              <w:divBdr>
                <w:top w:val="none" w:sz="0" w:space="0" w:color="auto"/>
                <w:left w:val="none" w:sz="0" w:space="0" w:color="auto"/>
                <w:bottom w:val="none" w:sz="0" w:space="0" w:color="auto"/>
                <w:right w:val="none" w:sz="0" w:space="0" w:color="auto"/>
              </w:divBdr>
              <w:divsChild>
                <w:div w:id="186987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595062">
      <w:bodyDiv w:val="1"/>
      <w:marLeft w:val="0"/>
      <w:marRight w:val="0"/>
      <w:marTop w:val="0"/>
      <w:marBottom w:val="0"/>
      <w:divBdr>
        <w:top w:val="none" w:sz="0" w:space="0" w:color="auto"/>
        <w:left w:val="none" w:sz="0" w:space="0" w:color="auto"/>
        <w:bottom w:val="none" w:sz="0" w:space="0" w:color="auto"/>
        <w:right w:val="none" w:sz="0" w:space="0" w:color="auto"/>
      </w:divBdr>
    </w:div>
    <w:div w:id="405762856">
      <w:bodyDiv w:val="1"/>
      <w:marLeft w:val="0"/>
      <w:marRight w:val="0"/>
      <w:marTop w:val="0"/>
      <w:marBottom w:val="0"/>
      <w:divBdr>
        <w:top w:val="none" w:sz="0" w:space="0" w:color="auto"/>
        <w:left w:val="none" w:sz="0" w:space="0" w:color="auto"/>
        <w:bottom w:val="none" w:sz="0" w:space="0" w:color="auto"/>
        <w:right w:val="none" w:sz="0" w:space="0" w:color="auto"/>
      </w:divBdr>
    </w:div>
    <w:div w:id="416751075">
      <w:bodyDiv w:val="1"/>
      <w:marLeft w:val="0"/>
      <w:marRight w:val="0"/>
      <w:marTop w:val="0"/>
      <w:marBottom w:val="0"/>
      <w:divBdr>
        <w:top w:val="none" w:sz="0" w:space="0" w:color="auto"/>
        <w:left w:val="none" w:sz="0" w:space="0" w:color="auto"/>
        <w:bottom w:val="none" w:sz="0" w:space="0" w:color="auto"/>
        <w:right w:val="none" w:sz="0" w:space="0" w:color="auto"/>
      </w:divBdr>
    </w:div>
    <w:div w:id="417601247">
      <w:bodyDiv w:val="1"/>
      <w:marLeft w:val="0"/>
      <w:marRight w:val="0"/>
      <w:marTop w:val="0"/>
      <w:marBottom w:val="0"/>
      <w:divBdr>
        <w:top w:val="none" w:sz="0" w:space="0" w:color="auto"/>
        <w:left w:val="none" w:sz="0" w:space="0" w:color="auto"/>
        <w:bottom w:val="none" w:sz="0" w:space="0" w:color="auto"/>
        <w:right w:val="none" w:sz="0" w:space="0" w:color="auto"/>
      </w:divBdr>
    </w:div>
    <w:div w:id="446313889">
      <w:bodyDiv w:val="1"/>
      <w:marLeft w:val="0"/>
      <w:marRight w:val="0"/>
      <w:marTop w:val="0"/>
      <w:marBottom w:val="0"/>
      <w:divBdr>
        <w:top w:val="none" w:sz="0" w:space="0" w:color="auto"/>
        <w:left w:val="none" w:sz="0" w:space="0" w:color="auto"/>
        <w:bottom w:val="none" w:sz="0" w:space="0" w:color="auto"/>
        <w:right w:val="none" w:sz="0" w:space="0" w:color="auto"/>
      </w:divBdr>
      <w:divsChild>
        <w:div w:id="1823964309">
          <w:marLeft w:val="0"/>
          <w:marRight w:val="0"/>
          <w:marTop w:val="0"/>
          <w:marBottom w:val="0"/>
          <w:divBdr>
            <w:top w:val="none" w:sz="0" w:space="0" w:color="auto"/>
            <w:left w:val="none" w:sz="0" w:space="0" w:color="auto"/>
            <w:bottom w:val="none" w:sz="0" w:space="0" w:color="auto"/>
            <w:right w:val="none" w:sz="0" w:space="0" w:color="auto"/>
          </w:divBdr>
          <w:divsChild>
            <w:div w:id="279344115">
              <w:marLeft w:val="0"/>
              <w:marRight w:val="0"/>
              <w:marTop w:val="0"/>
              <w:marBottom w:val="0"/>
              <w:divBdr>
                <w:top w:val="none" w:sz="0" w:space="0" w:color="auto"/>
                <w:left w:val="none" w:sz="0" w:space="0" w:color="auto"/>
                <w:bottom w:val="none" w:sz="0" w:space="0" w:color="auto"/>
                <w:right w:val="none" w:sz="0" w:space="0" w:color="auto"/>
              </w:divBdr>
              <w:divsChild>
                <w:div w:id="163586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060329">
      <w:bodyDiv w:val="1"/>
      <w:marLeft w:val="0"/>
      <w:marRight w:val="0"/>
      <w:marTop w:val="0"/>
      <w:marBottom w:val="0"/>
      <w:divBdr>
        <w:top w:val="none" w:sz="0" w:space="0" w:color="auto"/>
        <w:left w:val="none" w:sz="0" w:space="0" w:color="auto"/>
        <w:bottom w:val="none" w:sz="0" w:space="0" w:color="auto"/>
        <w:right w:val="none" w:sz="0" w:space="0" w:color="auto"/>
      </w:divBdr>
    </w:div>
    <w:div w:id="473763264">
      <w:bodyDiv w:val="1"/>
      <w:marLeft w:val="0"/>
      <w:marRight w:val="0"/>
      <w:marTop w:val="0"/>
      <w:marBottom w:val="0"/>
      <w:divBdr>
        <w:top w:val="none" w:sz="0" w:space="0" w:color="auto"/>
        <w:left w:val="none" w:sz="0" w:space="0" w:color="auto"/>
        <w:bottom w:val="none" w:sz="0" w:space="0" w:color="auto"/>
        <w:right w:val="none" w:sz="0" w:space="0" w:color="auto"/>
      </w:divBdr>
    </w:div>
    <w:div w:id="476798851">
      <w:bodyDiv w:val="1"/>
      <w:marLeft w:val="0"/>
      <w:marRight w:val="0"/>
      <w:marTop w:val="0"/>
      <w:marBottom w:val="0"/>
      <w:divBdr>
        <w:top w:val="none" w:sz="0" w:space="0" w:color="auto"/>
        <w:left w:val="none" w:sz="0" w:space="0" w:color="auto"/>
        <w:bottom w:val="none" w:sz="0" w:space="0" w:color="auto"/>
        <w:right w:val="none" w:sz="0" w:space="0" w:color="auto"/>
      </w:divBdr>
    </w:div>
    <w:div w:id="538399698">
      <w:bodyDiv w:val="1"/>
      <w:marLeft w:val="0"/>
      <w:marRight w:val="0"/>
      <w:marTop w:val="0"/>
      <w:marBottom w:val="0"/>
      <w:divBdr>
        <w:top w:val="none" w:sz="0" w:space="0" w:color="auto"/>
        <w:left w:val="none" w:sz="0" w:space="0" w:color="auto"/>
        <w:bottom w:val="none" w:sz="0" w:space="0" w:color="auto"/>
        <w:right w:val="none" w:sz="0" w:space="0" w:color="auto"/>
      </w:divBdr>
    </w:div>
    <w:div w:id="625818583">
      <w:bodyDiv w:val="1"/>
      <w:marLeft w:val="0"/>
      <w:marRight w:val="0"/>
      <w:marTop w:val="0"/>
      <w:marBottom w:val="0"/>
      <w:divBdr>
        <w:top w:val="none" w:sz="0" w:space="0" w:color="auto"/>
        <w:left w:val="none" w:sz="0" w:space="0" w:color="auto"/>
        <w:bottom w:val="none" w:sz="0" w:space="0" w:color="auto"/>
        <w:right w:val="none" w:sz="0" w:space="0" w:color="auto"/>
      </w:divBdr>
    </w:div>
    <w:div w:id="692801599">
      <w:bodyDiv w:val="1"/>
      <w:marLeft w:val="0"/>
      <w:marRight w:val="0"/>
      <w:marTop w:val="0"/>
      <w:marBottom w:val="0"/>
      <w:divBdr>
        <w:top w:val="none" w:sz="0" w:space="0" w:color="auto"/>
        <w:left w:val="none" w:sz="0" w:space="0" w:color="auto"/>
        <w:bottom w:val="none" w:sz="0" w:space="0" w:color="auto"/>
        <w:right w:val="none" w:sz="0" w:space="0" w:color="auto"/>
      </w:divBdr>
    </w:div>
    <w:div w:id="712080870">
      <w:bodyDiv w:val="1"/>
      <w:marLeft w:val="0"/>
      <w:marRight w:val="0"/>
      <w:marTop w:val="0"/>
      <w:marBottom w:val="0"/>
      <w:divBdr>
        <w:top w:val="none" w:sz="0" w:space="0" w:color="auto"/>
        <w:left w:val="none" w:sz="0" w:space="0" w:color="auto"/>
        <w:bottom w:val="none" w:sz="0" w:space="0" w:color="auto"/>
        <w:right w:val="none" w:sz="0" w:space="0" w:color="auto"/>
      </w:divBdr>
    </w:div>
    <w:div w:id="789787899">
      <w:bodyDiv w:val="1"/>
      <w:marLeft w:val="0"/>
      <w:marRight w:val="0"/>
      <w:marTop w:val="0"/>
      <w:marBottom w:val="0"/>
      <w:divBdr>
        <w:top w:val="none" w:sz="0" w:space="0" w:color="auto"/>
        <w:left w:val="none" w:sz="0" w:space="0" w:color="auto"/>
        <w:bottom w:val="none" w:sz="0" w:space="0" w:color="auto"/>
        <w:right w:val="none" w:sz="0" w:space="0" w:color="auto"/>
      </w:divBdr>
      <w:divsChild>
        <w:div w:id="680814720">
          <w:marLeft w:val="0"/>
          <w:marRight w:val="0"/>
          <w:marTop w:val="0"/>
          <w:marBottom w:val="0"/>
          <w:divBdr>
            <w:top w:val="none" w:sz="0" w:space="0" w:color="auto"/>
            <w:left w:val="none" w:sz="0" w:space="0" w:color="auto"/>
            <w:bottom w:val="none" w:sz="0" w:space="0" w:color="auto"/>
            <w:right w:val="none" w:sz="0" w:space="0" w:color="auto"/>
          </w:divBdr>
          <w:divsChild>
            <w:div w:id="1790320366">
              <w:marLeft w:val="0"/>
              <w:marRight w:val="0"/>
              <w:marTop w:val="0"/>
              <w:marBottom w:val="0"/>
              <w:divBdr>
                <w:top w:val="none" w:sz="0" w:space="0" w:color="auto"/>
                <w:left w:val="none" w:sz="0" w:space="0" w:color="auto"/>
                <w:bottom w:val="none" w:sz="0" w:space="0" w:color="auto"/>
                <w:right w:val="none" w:sz="0" w:space="0" w:color="auto"/>
              </w:divBdr>
              <w:divsChild>
                <w:div w:id="93455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43695">
      <w:bodyDiv w:val="1"/>
      <w:marLeft w:val="0"/>
      <w:marRight w:val="0"/>
      <w:marTop w:val="0"/>
      <w:marBottom w:val="0"/>
      <w:divBdr>
        <w:top w:val="none" w:sz="0" w:space="0" w:color="auto"/>
        <w:left w:val="none" w:sz="0" w:space="0" w:color="auto"/>
        <w:bottom w:val="none" w:sz="0" w:space="0" w:color="auto"/>
        <w:right w:val="none" w:sz="0" w:space="0" w:color="auto"/>
      </w:divBdr>
    </w:div>
    <w:div w:id="823471766">
      <w:bodyDiv w:val="1"/>
      <w:marLeft w:val="0"/>
      <w:marRight w:val="0"/>
      <w:marTop w:val="0"/>
      <w:marBottom w:val="0"/>
      <w:divBdr>
        <w:top w:val="none" w:sz="0" w:space="0" w:color="auto"/>
        <w:left w:val="none" w:sz="0" w:space="0" w:color="auto"/>
        <w:bottom w:val="none" w:sz="0" w:space="0" w:color="auto"/>
        <w:right w:val="none" w:sz="0" w:space="0" w:color="auto"/>
      </w:divBdr>
    </w:div>
    <w:div w:id="846601169">
      <w:bodyDiv w:val="1"/>
      <w:marLeft w:val="0"/>
      <w:marRight w:val="0"/>
      <w:marTop w:val="0"/>
      <w:marBottom w:val="0"/>
      <w:divBdr>
        <w:top w:val="none" w:sz="0" w:space="0" w:color="auto"/>
        <w:left w:val="none" w:sz="0" w:space="0" w:color="auto"/>
        <w:bottom w:val="none" w:sz="0" w:space="0" w:color="auto"/>
        <w:right w:val="none" w:sz="0" w:space="0" w:color="auto"/>
      </w:divBdr>
      <w:divsChild>
        <w:div w:id="1115906613">
          <w:marLeft w:val="0"/>
          <w:marRight w:val="0"/>
          <w:marTop w:val="0"/>
          <w:marBottom w:val="0"/>
          <w:divBdr>
            <w:top w:val="none" w:sz="0" w:space="0" w:color="auto"/>
            <w:left w:val="none" w:sz="0" w:space="0" w:color="auto"/>
            <w:bottom w:val="none" w:sz="0" w:space="0" w:color="auto"/>
            <w:right w:val="none" w:sz="0" w:space="0" w:color="auto"/>
          </w:divBdr>
          <w:divsChild>
            <w:div w:id="1953393737">
              <w:marLeft w:val="0"/>
              <w:marRight w:val="0"/>
              <w:marTop w:val="0"/>
              <w:marBottom w:val="0"/>
              <w:divBdr>
                <w:top w:val="none" w:sz="0" w:space="0" w:color="auto"/>
                <w:left w:val="none" w:sz="0" w:space="0" w:color="auto"/>
                <w:bottom w:val="none" w:sz="0" w:space="0" w:color="auto"/>
                <w:right w:val="none" w:sz="0" w:space="0" w:color="auto"/>
              </w:divBdr>
              <w:divsChild>
                <w:div w:id="100004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111087">
      <w:bodyDiv w:val="1"/>
      <w:marLeft w:val="0"/>
      <w:marRight w:val="0"/>
      <w:marTop w:val="0"/>
      <w:marBottom w:val="0"/>
      <w:divBdr>
        <w:top w:val="none" w:sz="0" w:space="0" w:color="auto"/>
        <w:left w:val="none" w:sz="0" w:space="0" w:color="auto"/>
        <w:bottom w:val="none" w:sz="0" w:space="0" w:color="auto"/>
        <w:right w:val="none" w:sz="0" w:space="0" w:color="auto"/>
      </w:divBdr>
      <w:divsChild>
        <w:div w:id="1485464377">
          <w:marLeft w:val="0"/>
          <w:marRight w:val="0"/>
          <w:marTop w:val="0"/>
          <w:marBottom w:val="0"/>
          <w:divBdr>
            <w:top w:val="none" w:sz="0" w:space="0" w:color="auto"/>
            <w:left w:val="none" w:sz="0" w:space="0" w:color="auto"/>
            <w:bottom w:val="none" w:sz="0" w:space="0" w:color="auto"/>
            <w:right w:val="none" w:sz="0" w:space="0" w:color="auto"/>
          </w:divBdr>
          <w:divsChild>
            <w:div w:id="93526467">
              <w:marLeft w:val="0"/>
              <w:marRight w:val="0"/>
              <w:marTop w:val="0"/>
              <w:marBottom w:val="0"/>
              <w:divBdr>
                <w:top w:val="none" w:sz="0" w:space="0" w:color="auto"/>
                <w:left w:val="none" w:sz="0" w:space="0" w:color="auto"/>
                <w:bottom w:val="none" w:sz="0" w:space="0" w:color="auto"/>
                <w:right w:val="none" w:sz="0" w:space="0" w:color="auto"/>
              </w:divBdr>
              <w:divsChild>
                <w:div w:id="114250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467932">
      <w:bodyDiv w:val="1"/>
      <w:marLeft w:val="0"/>
      <w:marRight w:val="0"/>
      <w:marTop w:val="0"/>
      <w:marBottom w:val="0"/>
      <w:divBdr>
        <w:top w:val="none" w:sz="0" w:space="0" w:color="auto"/>
        <w:left w:val="none" w:sz="0" w:space="0" w:color="auto"/>
        <w:bottom w:val="none" w:sz="0" w:space="0" w:color="auto"/>
        <w:right w:val="none" w:sz="0" w:space="0" w:color="auto"/>
      </w:divBdr>
    </w:div>
    <w:div w:id="910241054">
      <w:bodyDiv w:val="1"/>
      <w:marLeft w:val="0"/>
      <w:marRight w:val="0"/>
      <w:marTop w:val="0"/>
      <w:marBottom w:val="0"/>
      <w:divBdr>
        <w:top w:val="none" w:sz="0" w:space="0" w:color="auto"/>
        <w:left w:val="none" w:sz="0" w:space="0" w:color="auto"/>
        <w:bottom w:val="none" w:sz="0" w:space="0" w:color="auto"/>
        <w:right w:val="none" w:sz="0" w:space="0" w:color="auto"/>
      </w:divBdr>
    </w:div>
    <w:div w:id="955872646">
      <w:bodyDiv w:val="1"/>
      <w:marLeft w:val="0"/>
      <w:marRight w:val="0"/>
      <w:marTop w:val="0"/>
      <w:marBottom w:val="0"/>
      <w:divBdr>
        <w:top w:val="none" w:sz="0" w:space="0" w:color="auto"/>
        <w:left w:val="none" w:sz="0" w:space="0" w:color="auto"/>
        <w:bottom w:val="none" w:sz="0" w:space="0" w:color="auto"/>
        <w:right w:val="none" w:sz="0" w:space="0" w:color="auto"/>
      </w:divBdr>
    </w:div>
    <w:div w:id="1003164789">
      <w:bodyDiv w:val="1"/>
      <w:marLeft w:val="0"/>
      <w:marRight w:val="0"/>
      <w:marTop w:val="0"/>
      <w:marBottom w:val="0"/>
      <w:divBdr>
        <w:top w:val="none" w:sz="0" w:space="0" w:color="auto"/>
        <w:left w:val="none" w:sz="0" w:space="0" w:color="auto"/>
        <w:bottom w:val="none" w:sz="0" w:space="0" w:color="auto"/>
        <w:right w:val="none" w:sz="0" w:space="0" w:color="auto"/>
      </w:divBdr>
    </w:div>
    <w:div w:id="1004404928">
      <w:bodyDiv w:val="1"/>
      <w:marLeft w:val="0"/>
      <w:marRight w:val="0"/>
      <w:marTop w:val="0"/>
      <w:marBottom w:val="0"/>
      <w:divBdr>
        <w:top w:val="none" w:sz="0" w:space="0" w:color="auto"/>
        <w:left w:val="none" w:sz="0" w:space="0" w:color="auto"/>
        <w:bottom w:val="none" w:sz="0" w:space="0" w:color="auto"/>
        <w:right w:val="none" w:sz="0" w:space="0" w:color="auto"/>
      </w:divBdr>
    </w:div>
    <w:div w:id="1017150701">
      <w:bodyDiv w:val="1"/>
      <w:marLeft w:val="0"/>
      <w:marRight w:val="0"/>
      <w:marTop w:val="0"/>
      <w:marBottom w:val="0"/>
      <w:divBdr>
        <w:top w:val="none" w:sz="0" w:space="0" w:color="auto"/>
        <w:left w:val="none" w:sz="0" w:space="0" w:color="auto"/>
        <w:bottom w:val="none" w:sz="0" w:space="0" w:color="auto"/>
        <w:right w:val="none" w:sz="0" w:space="0" w:color="auto"/>
      </w:divBdr>
    </w:div>
    <w:div w:id="1034497187">
      <w:bodyDiv w:val="1"/>
      <w:marLeft w:val="0"/>
      <w:marRight w:val="0"/>
      <w:marTop w:val="0"/>
      <w:marBottom w:val="0"/>
      <w:divBdr>
        <w:top w:val="none" w:sz="0" w:space="0" w:color="auto"/>
        <w:left w:val="none" w:sz="0" w:space="0" w:color="auto"/>
        <w:bottom w:val="none" w:sz="0" w:space="0" w:color="auto"/>
        <w:right w:val="none" w:sz="0" w:space="0" w:color="auto"/>
      </w:divBdr>
      <w:divsChild>
        <w:div w:id="245767648">
          <w:marLeft w:val="0"/>
          <w:marRight w:val="0"/>
          <w:marTop w:val="0"/>
          <w:marBottom w:val="0"/>
          <w:divBdr>
            <w:top w:val="none" w:sz="0" w:space="0" w:color="auto"/>
            <w:left w:val="none" w:sz="0" w:space="0" w:color="auto"/>
            <w:bottom w:val="none" w:sz="0" w:space="0" w:color="auto"/>
            <w:right w:val="none" w:sz="0" w:space="0" w:color="auto"/>
          </w:divBdr>
          <w:divsChild>
            <w:div w:id="1067804282">
              <w:marLeft w:val="0"/>
              <w:marRight w:val="0"/>
              <w:marTop w:val="0"/>
              <w:marBottom w:val="0"/>
              <w:divBdr>
                <w:top w:val="none" w:sz="0" w:space="0" w:color="auto"/>
                <w:left w:val="none" w:sz="0" w:space="0" w:color="auto"/>
                <w:bottom w:val="none" w:sz="0" w:space="0" w:color="auto"/>
                <w:right w:val="none" w:sz="0" w:space="0" w:color="auto"/>
              </w:divBdr>
              <w:divsChild>
                <w:div w:id="213968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321456">
      <w:bodyDiv w:val="1"/>
      <w:marLeft w:val="0"/>
      <w:marRight w:val="0"/>
      <w:marTop w:val="0"/>
      <w:marBottom w:val="0"/>
      <w:divBdr>
        <w:top w:val="none" w:sz="0" w:space="0" w:color="auto"/>
        <w:left w:val="none" w:sz="0" w:space="0" w:color="auto"/>
        <w:bottom w:val="none" w:sz="0" w:space="0" w:color="auto"/>
        <w:right w:val="none" w:sz="0" w:space="0" w:color="auto"/>
      </w:divBdr>
      <w:divsChild>
        <w:div w:id="1457868917">
          <w:marLeft w:val="0"/>
          <w:marRight w:val="0"/>
          <w:marTop w:val="0"/>
          <w:marBottom w:val="0"/>
          <w:divBdr>
            <w:top w:val="none" w:sz="0" w:space="0" w:color="auto"/>
            <w:left w:val="none" w:sz="0" w:space="0" w:color="auto"/>
            <w:bottom w:val="none" w:sz="0" w:space="0" w:color="auto"/>
            <w:right w:val="none" w:sz="0" w:space="0" w:color="auto"/>
          </w:divBdr>
          <w:divsChild>
            <w:div w:id="1323580929">
              <w:marLeft w:val="0"/>
              <w:marRight w:val="0"/>
              <w:marTop w:val="0"/>
              <w:marBottom w:val="0"/>
              <w:divBdr>
                <w:top w:val="none" w:sz="0" w:space="0" w:color="auto"/>
                <w:left w:val="none" w:sz="0" w:space="0" w:color="auto"/>
                <w:bottom w:val="none" w:sz="0" w:space="0" w:color="auto"/>
                <w:right w:val="none" w:sz="0" w:space="0" w:color="auto"/>
              </w:divBdr>
              <w:divsChild>
                <w:div w:id="70884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2234">
      <w:bodyDiv w:val="1"/>
      <w:marLeft w:val="0"/>
      <w:marRight w:val="0"/>
      <w:marTop w:val="0"/>
      <w:marBottom w:val="0"/>
      <w:divBdr>
        <w:top w:val="none" w:sz="0" w:space="0" w:color="auto"/>
        <w:left w:val="none" w:sz="0" w:space="0" w:color="auto"/>
        <w:bottom w:val="none" w:sz="0" w:space="0" w:color="auto"/>
        <w:right w:val="none" w:sz="0" w:space="0" w:color="auto"/>
      </w:divBdr>
    </w:div>
    <w:div w:id="1122384375">
      <w:bodyDiv w:val="1"/>
      <w:marLeft w:val="0"/>
      <w:marRight w:val="0"/>
      <w:marTop w:val="0"/>
      <w:marBottom w:val="0"/>
      <w:divBdr>
        <w:top w:val="none" w:sz="0" w:space="0" w:color="auto"/>
        <w:left w:val="none" w:sz="0" w:space="0" w:color="auto"/>
        <w:bottom w:val="none" w:sz="0" w:space="0" w:color="auto"/>
        <w:right w:val="none" w:sz="0" w:space="0" w:color="auto"/>
      </w:divBdr>
      <w:divsChild>
        <w:div w:id="853497981">
          <w:marLeft w:val="0"/>
          <w:marRight w:val="0"/>
          <w:marTop w:val="0"/>
          <w:marBottom w:val="0"/>
          <w:divBdr>
            <w:top w:val="none" w:sz="0" w:space="0" w:color="auto"/>
            <w:left w:val="none" w:sz="0" w:space="0" w:color="auto"/>
            <w:bottom w:val="none" w:sz="0" w:space="0" w:color="auto"/>
            <w:right w:val="none" w:sz="0" w:space="0" w:color="auto"/>
          </w:divBdr>
          <w:divsChild>
            <w:div w:id="1558006016">
              <w:marLeft w:val="0"/>
              <w:marRight w:val="0"/>
              <w:marTop w:val="0"/>
              <w:marBottom w:val="0"/>
              <w:divBdr>
                <w:top w:val="none" w:sz="0" w:space="0" w:color="auto"/>
                <w:left w:val="none" w:sz="0" w:space="0" w:color="auto"/>
                <w:bottom w:val="none" w:sz="0" w:space="0" w:color="auto"/>
                <w:right w:val="none" w:sz="0" w:space="0" w:color="auto"/>
              </w:divBdr>
              <w:divsChild>
                <w:div w:id="80697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978983">
      <w:bodyDiv w:val="1"/>
      <w:marLeft w:val="0"/>
      <w:marRight w:val="0"/>
      <w:marTop w:val="0"/>
      <w:marBottom w:val="0"/>
      <w:divBdr>
        <w:top w:val="none" w:sz="0" w:space="0" w:color="auto"/>
        <w:left w:val="none" w:sz="0" w:space="0" w:color="auto"/>
        <w:bottom w:val="none" w:sz="0" w:space="0" w:color="auto"/>
        <w:right w:val="none" w:sz="0" w:space="0" w:color="auto"/>
      </w:divBdr>
    </w:div>
    <w:div w:id="1263996643">
      <w:bodyDiv w:val="1"/>
      <w:marLeft w:val="0"/>
      <w:marRight w:val="0"/>
      <w:marTop w:val="0"/>
      <w:marBottom w:val="0"/>
      <w:divBdr>
        <w:top w:val="none" w:sz="0" w:space="0" w:color="auto"/>
        <w:left w:val="none" w:sz="0" w:space="0" w:color="auto"/>
        <w:bottom w:val="none" w:sz="0" w:space="0" w:color="auto"/>
        <w:right w:val="none" w:sz="0" w:space="0" w:color="auto"/>
      </w:divBdr>
      <w:divsChild>
        <w:div w:id="99108744">
          <w:marLeft w:val="0"/>
          <w:marRight w:val="0"/>
          <w:marTop w:val="0"/>
          <w:marBottom w:val="0"/>
          <w:divBdr>
            <w:top w:val="none" w:sz="0" w:space="0" w:color="auto"/>
            <w:left w:val="none" w:sz="0" w:space="0" w:color="auto"/>
            <w:bottom w:val="none" w:sz="0" w:space="0" w:color="auto"/>
            <w:right w:val="none" w:sz="0" w:space="0" w:color="auto"/>
          </w:divBdr>
          <w:divsChild>
            <w:div w:id="1614748450">
              <w:marLeft w:val="0"/>
              <w:marRight w:val="0"/>
              <w:marTop w:val="0"/>
              <w:marBottom w:val="0"/>
              <w:divBdr>
                <w:top w:val="none" w:sz="0" w:space="0" w:color="auto"/>
                <w:left w:val="none" w:sz="0" w:space="0" w:color="auto"/>
                <w:bottom w:val="none" w:sz="0" w:space="0" w:color="auto"/>
                <w:right w:val="none" w:sz="0" w:space="0" w:color="auto"/>
              </w:divBdr>
              <w:divsChild>
                <w:div w:id="72279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356842">
      <w:bodyDiv w:val="1"/>
      <w:marLeft w:val="0"/>
      <w:marRight w:val="0"/>
      <w:marTop w:val="0"/>
      <w:marBottom w:val="0"/>
      <w:divBdr>
        <w:top w:val="none" w:sz="0" w:space="0" w:color="auto"/>
        <w:left w:val="none" w:sz="0" w:space="0" w:color="auto"/>
        <w:bottom w:val="none" w:sz="0" w:space="0" w:color="auto"/>
        <w:right w:val="none" w:sz="0" w:space="0" w:color="auto"/>
      </w:divBdr>
    </w:div>
    <w:div w:id="1309281624">
      <w:bodyDiv w:val="1"/>
      <w:marLeft w:val="0"/>
      <w:marRight w:val="0"/>
      <w:marTop w:val="0"/>
      <w:marBottom w:val="0"/>
      <w:divBdr>
        <w:top w:val="none" w:sz="0" w:space="0" w:color="auto"/>
        <w:left w:val="none" w:sz="0" w:space="0" w:color="auto"/>
        <w:bottom w:val="none" w:sz="0" w:space="0" w:color="auto"/>
        <w:right w:val="none" w:sz="0" w:space="0" w:color="auto"/>
      </w:divBdr>
    </w:div>
    <w:div w:id="1311641679">
      <w:bodyDiv w:val="1"/>
      <w:marLeft w:val="0"/>
      <w:marRight w:val="0"/>
      <w:marTop w:val="0"/>
      <w:marBottom w:val="0"/>
      <w:divBdr>
        <w:top w:val="none" w:sz="0" w:space="0" w:color="auto"/>
        <w:left w:val="none" w:sz="0" w:space="0" w:color="auto"/>
        <w:bottom w:val="none" w:sz="0" w:space="0" w:color="auto"/>
        <w:right w:val="none" w:sz="0" w:space="0" w:color="auto"/>
      </w:divBdr>
      <w:divsChild>
        <w:div w:id="995258224">
          <w:marLeft w:val="0"/>
          <w:marRight w:val="0"/>
          <w:marTop w:val="0"/>
          <w:marBottom w:val="0"/>
          <w:divBdr>
            <w:top w:val="none" w:sz="0" w:space="0" w:color="auto"/>
            <w:left w:val="none" w:sz="0" w:space="0" w:color="auto"/>
            <w:bottom w:val="none" w:sz="0" w:space="0" w:color="auto"/>
            <w:right w:val="none" w:sz="0" w:space="0" w:color="auto"/>
          </w:divBdr>
          <w:divsChild>
            <w:div w:id="2018387475">
              <w:marLeft w:val="0"/>
              <w:marRight w:val="0"/>
              <w:marTop w:val="0"/>
              <w:marBottom w:val="0"/>
              <w:divBdr>
                <w:top w:val="none" w:sz="0" w:space="0" w:color="auto"/>
                <w:left w:val="none" w:sz="0" w:space="0" w:color="auto"/>
                <w:bottom w:val="none" w:sz="0" w:space="0" w:color="auto"/>
                <w:right w:val="none" w:sz="0" w:space="0" w:color="auto"/>
              </w:divBdr>
              <w:divsChild>
                <w:div w:id="39134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796711">
      <w:bodyDiv w:val="1"/>
      <w:marLeft w:val="0"/>
      <w:marRight w:val="0"/>
      <w:marTop w:val="0"/>
      <w:marBottom w:val="0"/>
      <w:divBdr>
        <w:top w:val="none" w:sz="0" w:space="0" w:color="auto"/>
        <w:left w:val="none" w:sz="0" w:space="0" w:color="auto"/>
        <w:bottom w:val="none" w:sz="0" w:space="0" w:color="auto"/>
        <w:right w:val="none" w:sz="0" w:space="0" w:color="auto"/>
      </w:divBdr>
    </w:div>
    <w:div w:id="1380200499">
      <w:bodyDiv w:val="1"/>
      <w:marLeft w:val="0"/>
      <w:marRight w:val="0"/>
      <w:marTop w:val="0"/>
      <w:marBottom w:val="0"/>
      <w:divBdr>
        <w:top w:val="none" w:sz="0" w:space="0" w:color="auto"/>
        <w:left w:val="none" w:sz="0" w:space="0" w:color="auto"/>
        <w:bottom w:val="none" w:sz="0" w:space="0" w:color="auto"/>
        <w:right w:val="none" w:sz="0" w:space="0" w:color="auto"/>
      </w:divBdr>
      <w:divsChild>
        <w:div w:id="1515000912">
          <w:marLeft w:val="0"/>
          <w:marRight w:val="0"/>
          <w:marTop w:val="0"/>
          <w:marBottom w:val="0"/>
          <w:divBdr>
            <w:top w:val="none" w:sz="0" w:space="0" w:color="auto"/>
            <w:left w:val="none" w:sz="0" w:space="0" w:color="auto"/>
            <w:bottom w:val="none" w:sz="0" w:space="0" w:color="auto"/>
            <w:right w:val="none" w:sz="0" w:space="0" w:color="auto"/>
          </w:divBdr>
          <w:divsChild>
            <w:div w:id="204567769">
              <w:marLeft w:val="0"/>
              <w:marRight w:val="0"/>
              <w:marTop w:val="0"/>
              <w:marBottom w:val="0"/>
              <w:divBdr>
                <w:top w:val="none" w:sz="0" w:space="0" w:color="auto"/>
                <w:left w:val="none" w:sz="0" w:space="0" w:color="auto"/>
                <w:bottom w:val="none" w:sz="0" w:space="0" w:color="auto"/>
                <w:right w:val="none" w:sz="0" w:space="0" w:color="auto"/>
              </w:divBdr>
              <w:divsChild>
                <w:div w:id="135091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195562">
      <w:bodyDiv w:val="1"/>
      <w:marLeft w:val="0"/>
      <w:marRight w:val="0"/>
      <w:marTop w:val="0"/>
      <w:marBottom w:val="0"/>
      <w:divBdr>
        <w:top w:val="none" w:sz="0" w:space="0" w:color="auto"/>
        <w:left w:val="none" w:sz="0" w:space="0" w:color="auto"/>
        <w:bottom w:val="none" w:sz="0" w:space="0" w:color="auto"/>
        <w:right w:val="none" w:sz="0" w:space="0" w:color="auto"/>
      </w:divBdr>
    </w:div>
    <w:div w:id="1520200031">
      <w:bodyDiv w:val="1"/>
      <w:marLeft w:val="0"/>
      <w:marRight w:val="0"/>
      <w:marTop w:val="0"/>
      <w:marBottom w:val="0"/>
      <w:divBdr>
        <w:top w:val="none" w:sz="0" w:space="0" w:color="auto"/>
        <w:left w:val="none" w:sz="0" w:space="0" w:color="auto"/>
        <w:bottom w:val="none" w:sz="0" w:space="0" w:color="auto"/>
        <w:right w:val="none" w:sz="0" w:space="0" w:color="auto"/>
      </w:divBdr>
    </w:div>
    <w:div w:id="1521701909">
      <w:bodyDiv w:val="1"/>
      <w:marLeft w:val="0"/>
      <w:marRight w:val="0"/>
      <w:marTop w:val="0"/>
      <w:marBottom w:val="0"/>
      <w:divBdr>
        <w:top w:val="none" w:sz="0" w:space="0" w:color="auto"/>
        <w:left w:val="none" w:sz="0" w:space="0" w:color="auto"/>
        <w:bottom w:val="none" w:sz="0" w:space="0" w:color="auto"/>
        <w:right w:val="none" w:sz="0" w:space="0" w:color="auto"/>
      </w:divBdr>
    </w:div>
    <w:div w:id="1527283542">
      <w:bodyDiv w:val="1"/>
      <w:marLeft w:val="0"/>
      <w:marRight w:val="0"/>
      <w:marTop w:val="0"/>
      <w:marBottom w:val="0"/>
      <w:divBdr>
        <w:top w:val="none" w:sz="0" w:space="0" w:color="auto"/>
        <w:left w:val="none" w:sz="0" w:space="0" w:color="auto"/>
        <w:bottom w:val="none" w:sz="0" w:space="0" w:color="auto"/>
        <w:right w:val="none" w:sz="0" w:space="0" w:color="auto"/>
      </w:divBdr>
      <w:divsChild>
        <w:div w:id="632096841">
          <w:marLeft w:val="0"/>
          <w:marRight w:val="0"/>
          <w:marTop w:val="0"/>
          <w:marBottom w:val="0"/>
          <w:divBdr>
            <w:top w:val="none" w:sz="0" w:space="0" w:color="auto"/>
            <w:left w:val="none" w:sz="0" w:space="0" w:color="auto"/>
            <w:bottom w:val="none" w:sz="0" w:space="0" w:color="auto"/>
            <w:right w:val="none" w:sz="0" w:space="0" w:color="auto"/>
          </w:divBdr>
          <w:divsChild>
            <w:div w:id="1265773542">
              <w:marLeft w:val="0"/>
              <w:marRight w:val="0"/>
              <w:marTop w:val="0"/>
              <w:marBottom w:val="0"/>
              <w:divBdr>
                <w:top w:val="none" w:sz="0" w:space="0" w:color="auto"/>
                <w:left w:val="none" w:sz="0" w:space="0" w:color="auto"/>
                <w:bottom w:val="none" w:sz="0" w:space="0" w:color="auto"/>
                <w:right w:val="none" w:sz="0" w:space="0" w:color="auto"/>
              </w:divBdr>
              <w:divsChild>
                <w:div w:id="118698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928821">
      <w:bodyDiv w:val="1"/>
      <w:marLeft w:val="0"/>
      <w:marRight w:val="0"/>
      <w:marTop w:val="0"/>
      <w:marBottom w:val="0"/>
      <w:divBdr>
        <w:top w:val="none" w:sz="0" w:space="0" w:color="auto"/>
        <w:left w:val="none" w:sz="0" w:space="0" w:color="auto"/>
        <w:bottom w:val="none" w:sz="0" w:space="0" w:color="auto"/>
        <w:right w:val="none" w:sz="0" w:space="0" w:color="auto"/>
      </w:divBdr>
    </w:div>
    <w:div w:id="1663655795">
      <w:bodyDiv w:val="1"/>
      <w:marLeft w:val="0"/>
      <w:marRight w:val="0"/>
      <w:marTop w:val="0"/>
      <w:marBottom w:val="0"/>
      <w:divBdr>
        <w:top w:val="none" w:sz="0" w:space="0" w:color="auto"/>
        <w:left w:val="none" w:sz="0" w:space="0" w:color="auto"/>
        <w:bottom w:val="none" w:sz="0" w:space="0" w:color="auto"/>
        <w:right w:val="none" w:sz="0" w:space="0" w:color="auto"/>
      </w:divBdr>
      <w:divsChild>
        <w:div w:id="1698583777">
          <w:marLeft w:val="0"/>
          <w:marRight w:val="0"/>
          <w:marTop w:val="0"/>
          <w:marBottom w:val="0"/>
          <w:divBdr>
            <w:top w:val="none" w:sz="0" w:space="0" w:color="auto"/>
            <w:left w:val="none" w:sz="0" w:space="0" w:color="auto"/>
            <w:bottom w:val="none" w:sz="0" w:space="0" w:color="auto"/>
            <w:right w:val="none" w:sz="0" w:space="0" w:color="auto"/>
          </w:divBdr>
          <w:divsChild>
            <w:div w:id="1939555032">
              <w:marLeft w:val="0"/>
              <w:marRight w:val="0"/>
              <w:marTop w:val="0"/>
              <w:marBottom w:val="0"/>
              <w:divBdr>
                <w:top w:val="none" w:sz="0" w:space="0" w:color="auto"/>
                <w:left w:val="none" w:sz="0" w:space="0" w:color="auto"/>
                <w:bottom w:val="none" w:sz="0" w:space="0" w:color="auto"/>
                <w:right w:val="none" w:sz="0" w:space="0" w:color="auto"/>
              </w:divBdr>
              <w:divsChild>
                <w:div w:id="44527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941744">
      <w:bodyDiv w:val="1"/>
      <w:marLeft w:val="0"/>
      <w:marRight w:val="0"/>
      <w:marTop w:val="0"/>
      <w:marBottom w:val="0"/>
      <w:divBdr>
        <w:top w:val="none" w:sz="0" w:space="0" w:color="auto"/>
        <w:left w:val="none" w:sz="0" w:space="0" w:color="auto"/>
        <w:bottom w:val="none" w:sz="0" w:space="0" w:color="auto"/>
        <w:right w:val="none" w:sz="0" w:space="0" w:color="auto"/>
      </w:divBdr>
    </w:div>
    <w:div w:id="1703625877">
      <w:bodyDiv w:val="1"/>
      <w:marLeft w:val="0"/>
      <w:marRight w:val="0"/>
      <w:marTop w:val="0"/>
      <w:marBottom w:val="0"/>
      <w:divBdr>
        <w:top w:val="none" w:sz="0" w:space="0" w:color="auto"/>
        <w:left w:val="none" w:sz="0" w:space="0" w:color="auto"/>
        <w:bottom w:val="none" w:sz="0" w:space="0" w:color="auto"/>
        <w:right w:val="none" w:sz="0" w:space="0" w:color="auto"/>
      </w:divBdr>
      <w:divsChild>
        <w:div w:id="1692224954">
          <w:marLeft w:val="0"/>
          <w:marRight w:val="0"/>
          <w:marTop w:val="0"/>
          <w:marBottom w:val="0"/>
          <w:divBdr>
            <w:top w:val="none" w:sz="0" w:space="0" w:color="auto"/>
            <w:left w:val="none" w:sz="0" w:space="0" w:color="auto"/>
            <w:bottom w:val="none" w:sz="0" w:space="0" w:color="auto"/>
            <w:right w:val="none" w:sz="0" w:space="0" w:color="auto"/>
          </w:divBdr>
          <w:divsChild>
            <w:div w:id="1103721099">
              <w:marLeft w:val="0"/>
              <w:marRight w:val="0"/>
              <w:marTop w:val="0"/>
              <w:marBottom w:val="0"/>
              <w:divBdr>
                <w:top w:val="none" w:sz="0" w:space="0" w:color="auto"/>
                <w:left w:val="none" w:sz="0" w:space="0" w:color="auto"/>
                <w:bottom w:val="none" w:sz="0" w:space="0" w:color="auto"/>
                <w:right w:val="none" w:sz="0" w:space="0" w:color="auto"/>
              </w:divBdr>
              <w:divsChild>
                <w:div w:id="49303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988934">
      <w:bodyDiv w:val="1"/>
      <w:marLeft w:val="0"/>
      <w:marRight w:val="0"/>
      <w:marTop w:val="0"/>
      <w:marBottom w:val="0"/>
      <w:divBdr>
        <w:top w:val="none" w:sz="0" w:space="0" w:color="auto"/>
        <w:left w:val="none" w:sz="0" w:space="0" w:color="auto"/>
        <w:bottom w:val="none" w:sz="0" w:space="0" w:color="auto"/>
        <w:right w:val="none" w:sz="0" w:space="0" w:color="auto"/>
      </w:divBdr>
      <w:divsChild>
        <w:div w:id="1975597329">
          <w:marLeft w:val="0"/>
          <w:marRight w:val="0"/>
          <w:marTop w:val="0"/>
          <w:marBottom w:val="0"/>
          <w:divBdr>
            <w:top w:val="none" w:sz="0" w:space="0" w:color="auto"/>
            <w:left w:val="none" w:sz="0" w:space="0" w:color="auto"/>
            <w:bottom w:val="none" w:sz="0" w:space="0" w:color="auto"/>
            <w:right w:val="none" w:sz="0" w:space="0" w:color="auto"/>
          </w:divBdr>
          <w:divsChild>
            <w:div w:id="452600350">
              <w:marLeft w:val="0"/>
              <w:marRight w:val="0"/>
              <w:marTop w:val="0"/>
              <w:marBottom w:val="0"/>
              <w:divBdr>
                <w:top w:val="none" w:sz="0" w:space="0" w:color="auto"/>
                <w:left w:val="none" w:sz="0" w:space="0" w:color="auto"/>
                <w:bottom w:val="none" w:sz="0" w:space="0" w:color="auto"/>
                <w:right w:val="none" w:sz="0" w:space="0" w:color="auto"/>
              </w:divBdr>
              <w:divsChild>
                <w:div w:id="191400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456775">
      <w:bodyDiv w:val="1"/>
      <w:marLeft w:val="0"/>
      <w:marRight w:val="0"/>
      <w:marTop w:val="0"/>
      <w:marBottom w:val="0"/>
      <w:divBdr>
        <w:top w:val="none" w:sz="0" w:space="0" w:color="auto"/>
        <w:left w:val="none" w:sz="0" w:space="0" w:color="auto"/>
        <w:bottom w:val="none" w:sz="0" w:space="0" w:color="auto"/>
        <w:right w:val="none" w:sz="0" w:space="0" w:color="auto"/>
      </w:divBdr>
    </w:div>
    <w:div w:id="1721593883">
      <w:bodyDiv w:val="1"/>
      <w:marLeft w:val="0"/>
      <w:marRight w:val="0"/>
      <w:marTop w:val="0"/>
      <w:marBottom w:val="0"/>
      <w:divBdr>
        <w:top w:val="none" w:sz="0" w:space="0" w:color="auto"/>
        <w:left w:val="none" w:sz="0" w:space="0" w:color="auto"/>
        <w:bottom w:val="none" w:sz="0" w:space="0" w:color="auto"/>
        <w:right w:val="none" w:sz="0" w:space="0" w:color="auto"/>
      </w:divBdr>
    </w:div>
    <w:div w:id="1722896982">
      <w:bodyDiv w:val="1"/>
      <w:marLeft w:val="0"/>
      <w:marRight w:val="0"/>
      <w:marTop w:val="0"/>
      <w:marBottom w:val="0"/>
      <w:divBdr>
        <w:top w:val="none" w:sz="0" w:space="0" w:color="auto"/>
        <w:left w:val="none" w:sz="0" w:space="0" w:color="auto"/>
        <w:bottom w:val="none" w:sz="0" w:space="0" w:color="auto"/>
        <w:right w:val="none" w:sz="0" w:space="0" w:color="auto"/>
      </w:divBdr>
    </w:div>
    <w:div w:id="1744178345">
      <w:bodyDiv w:val="1"/>
      <w:marLeft w:val="0"/>
      <w:marRight w:val="0"/>
      <w:marTop w:val="0"/>
      <w:marBottom w:val="0"/>
      <w:divBdr>
        <w:top w:val="none" w:sz="0" w:space="0" w:color="auto"/>
        <w:left w:val="none" w:sz="0" w:space="0" w:color="auto"/>
        <w:bottom w:val="none" w:sz="0" w:space="0" w:color="auto"/>
        <w:right w:val="none" w:sz="0" w:space="0" w:color="auto"/>
      </w:divBdr>
    </w:div>
    <w:div w:id="1752852749">
      <w:bodyDiv w:val="1"/>
      <w:marLeft w:val="0"/>
      <w:marRight w:val="0"/>
      <w:marTop w:val="0"/>
      <w:marBottom w:val="0"/>
      <w:divBdr>
        <w:top w:val="none" w:sz="0" w:space="0" w:color="auto"/>
        <w:left w:val="none" w:sz="0" w:space="0" w:color="auto"/>
        <w:bottom w:val="none" w:sz="0" w:space="0" w:color="auto"/>
        <w:right w:val="none" w:sz="0" w:space="0" w:color="auto"/>
      </w:divBdr>
    </w:div>
    <w:div w:id="1766998606">
      <w:bodyDiv w:val="1"/>
      <w:marLeft w:val="0"/>
      <w:marRight w:val="0"/>
      <w:marTop w:val="0"/>
      <w:marBottom w:val="0"/>
      <w:divBdr>
        <w:top w:val="none" w:sz="0" w:space="0" w:color="auto"/>
        <w:left w:val="none" w:sz="0" w:space="0" w:color="auto"/>
        <w:bottom w:val="none" w:sz="0" w:space="0" w:color="auto"/>
        <w:right w:val="none" w:sz="0" w:space="0" w:color="auto"/>
      </w:divBdr>
      <w:divsChild>
        <w:div w:id="990982537">
          <w:marLeft w:val="0"/>
          <w:marRight w:val="0"/>
          <w:marTop w:val="0"/>
          <w:marBottom w:val="0"/>
          <w:divBdr>
            <w:top w:val="none" w:sz="0" w:space="0" w:color="auto"/>
            <w:left w:val="none" w:sz="0" w:space="0" w:color="auto"/>
            <w:bottom w:val="none" w:sz="0" w:space="0" w:color="auto"/>
            <w:right w:val="none" w:sz="0" w:space="0" w:color="auto"/>
          </w:divBdr>
          <w:divsChild>
            <w:div w:id="1284264820">
              <w:marLeft w:val="0"/>
              <w:marRight w:val="0"/>
              <w:marTop w:val="0"/>
              <w:marBottom w:val="0"/>
              <w:divBdr>
                <w:top w:val="none" w:sz="0" w:space="0" w:color="auto"/>
                <w:left w:val="none" w:sz="0" w:space="0" w:color="auto"/>
                <w:bottom w:val="none" w:sz="0" w:space="0" w:color="auto"/>
                <w:right w:val="none" w:sz="0" w:space="0" w:color="auto"/>
              </w:divBdr>
              <w:divsChild>
                <w:div w:id="93297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767693">
      <w:bodyDiv w:val="1"/>
      <w:marLeft w:val="0"/>
      <w:marRight w:val="0"/>
      <w:marTop w:val="0"/>
      <w:marBottom w:val="0"/>
      <w:divBdr>
        <w:top w:val="none" w:sz="0" w:space="0" w:color="auto"/>
        <w:left w:val="none" w:sz="0" w:space="0" w:color="auto"/>
        <w:bottom w:val="none" w:sz="0" w:space="0" w:color="auto"/>
        <w:right w:val="none" w:sz="0" w:space="0" w:color="auto"/>
      </w:divBdr>
      <w:divsChild>
        <w:div w:id="723525613">
          <w:marLeft w:val="0"/>
          <w:marRight w:val="0"/>
          <w:marTop w:val="0"/>
          <w:marBottom w:val="0"/>
          <w:divBdr>
            <w:top w:val="none" w:sz="0" w:space="0" w:color="auto"/>
            <w:left w:val="none" w:sz="0" w:space="0" w:color="auto"/>
            <w:bottom w:val="none" w:sz="0" w:space="0" w:color="auto"/>
            <w:right w:val="none" w:sz="0" w:space="0" w:color="auto"/>
          </w:divBdr>
          <w:divsChild>
            <w:div w:id="1711765547">
              <w:marLeft w:val="0"/>
              <w:marRight w:val="0"/>
              <w:marTop w:val="0"/>
              <w:marBottom w:val="0"/>
              <w:divBdr>
                <w:top w:val="none" w:sz="0" w:space="0" w:color="auto"/>
                <w:left w:val="none" w:sz="0" w:space="0" w:color="auto"/>
                <w:bottom w:val="none" w:sz="0" w:space="0" w:color="auto"/>
                <w:right w:val="none" w:sz="0" w:space="0" w:color="auto"/>
              </w:divBdr>
              <w:divsChild>
                <w:div w:id="139646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268702">
      <w:bodyDiv w:val="1"/>
      <w:marLeft w:val="0"/>
      <w:marRight w:val="0"/>
      <w:marTop w:val="0"/>
      <w:marBottom w:val="0"/>
      <w:divBdr>
        <w:top w:val="none" w:sz="0" w:space="0" w:color="auto"/>
        <w:left w:val="none" w:sz="0" w:space="0" w:color="auto"/>
        <w:bottom w:val="none" w:sz="0" w:space="0" w:color="auto"/>
        <w:right w:val="none" w:sz="0" w:space="0" w:color="auto"/>
      </w:divBdr>
      <w:divsChild>
        <w:div w:id="540439800">
          <w:marLeft w:val="0"/>
          <w:marRight w:val="0"/>
          <w:marTop w:val="0"/>
          <w:marBottom w:val="0"/>
          <w:divBdr>
            <w:top w:val="none" w:sz="0" w:space="0" w:color="auto"/>
            <w:left w:val="none" w:sz="0" w:space="0" w:color="auto"/>
            <w:bottom w:val="none" w:sz="0" w:space="0" w:color="auto"/>
            <w:right w:val="none" w:sz="0" w:space="0" w:color="auto"/>
          </w:divBdr>
          <w:divsChild>
            <w:div w:id="582767119">
              <w:marLeft w:val="0"/>
              <w:marRight w:val="0"/>
              <w:marTop w:val="0"/>
              <w:marBottom w:val="0"/>
              <w:divBdr>
                <w:top w:val="none" w:sz="0" w:space="0" w:color="auto"/>
                <w:left w:val="none" w:sz="0" w:space="0" w:color="auto"/>
                <w:bottom w:val="none" w:sz="0" w:space="0" w:color="auto"/>
                <w:right w:val="none" w:sz="0" w:space="0" w:color="auto"/>
              </w:divBdr>
              <w:divsChild>
                <w:div w:id="117368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82065">
      <w:bodyDiv w:val="1"/>
      <w:marLeft w:val="0"/>
      <w:marRight w:val="0"/>
      <w:marTop w:val="0"/>
      <w:marBottom w:val="0"/>
      <w:divBdr>
        <w:top w:val="none" w:sz="0" w:space="0" w:color="auto"/>
        <w:left w:val="none" w:sz="0" w:space="0" w:color="auto"/>
        <w:bottom w:val="none" w:sz="0" w:space="0" w:color="auto"/>
        <w:right w:val="none" w:sz="0" w:space="0" w:color="auto"/>
      </w:divBdr>
      <w:divsChild>
        <w:div w:id="1218391536">
          <w:marLeft w:val="0"/>
          <w:marRight w:val="0"/>
          <w:marTop w:val="0"/>
          <w:marBottom w:val="0"/>
          <w:divBdr>
            <w:top w:val="none" w:sz="0" w:space="0" w:color="auto"/>
            <w:left w:val="none" w:sz="0" w:space="0" w:color="auto"/>
            <w:bottom w:val="none" w:sz="0" w:space="0" w:color="auto"/>
            <w:right w:val="none" w:sz="0" w:space="0" w:color="auto"/>
          </w:divBdr>
          <w:divsChild>
            <w:div w:id="1968512227">
              <w:marLeft w:val="0"/>
              <w:marRight w:val="0"/>
              <w:marTop w:val="0"/>
              <w:marBottom w:val="0"/>
              <w:divBdr>
                <w:top w:val="none" w:sz="0" w:space="0" w:color="auto"/>
                <w:left w:val="none" w:sz="0" w:space="0" w:color="auto"/>
                <w:bottom w:val="none" w:sz="0" w:space="0" w:color="auto"/>
                <w:right w:val="none" w:sz="0" w:space="0" w:color="auto"/>
              </w:divBdr>
              <w:divsChild>
                <w:div w:id="198950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198762">
      <w:bodyDiv w:val="1"/>
      <w:marLeft w:val="0"/>
      <w:marRight w:val="0"/>
      <w:marTop w:val="0"/>
      <w:marBottom w:val="0"/>
      <w:divBdr>
        <w:top w:val="none" w:sz="0" w:space="0" w:color="auto"/>
        <w:left w:val="none" w:sz="0" w:space="0" w:color="auto"/>
        <w:bottom w:val="none" w:sz="0" w:space="0" w:color="auto"/>
        <w:right w:val="none" w:sz="0" w:space="0" w:color="auto"/>
      </w:divBdr>
    </w:div>
    <w:div w:id="1833139764">
      <w:bodyDiv w:val="1"/>
      <w:marLeft w:val="0"/>
      <w:marRight w:val="0"/>
      <w:marTop w:val="0"/>
      <w:marBottom w:val="0"/>
      <w:divBdr>
        <w:top w:val="none" w:sz="0" w:space="0" w:color="auto"/>
        <w:left w:val="none" w:sz="0" w:space="0" w:color="auto"/>
        <w:bottom w:val="none" w:sz="0" w:space="0" w:color="auto"/>
        <w:right w:val="none" w:sz="0" w:space="0" w:color="auto"/>
      </w:divBdr>
    </w:div>
    <w:div w:id="1844079927">
      <w:bodyDiv w:val="1"/>
      <w:marLeft w:val="0"/>
      <w:marRight w:val="0"/>
      <w:marTop w:val="0"/>
      <w:marBottom w:val="0"/>
      <w:divBdr>
        <w:top w:val="none" w:sz="0" w:space="0" w:color="auto"/>
        <w:left w:val="none" w:sz="0" w:space="0" w:color="auto"/>
        <w:bottom w:val="none" w:sz="0" w:space="0" w:color="auto"/>
        <w:right w:val="none" w:sz="0" w:space="0" w:color="auto"/>
      </w:divBdr>
      <w:divsChild>
        <w:div w:id="375548174">
          <w:marLeft w:val="0"/>
          <w:marRight w:val="0"/>
          <w:marTop w:val="0"/>
          <w:marBottom w:val="0"/>
          <w:divBdr>
            <w:top w:val="none" w:sz="0" w:space="0" w:color="auto"/>
            <w:left w:val="none" w:sz="0" w:space="0" w:color="auto"/>
            <w:bottom w:val="none" w:sz="0" w:space="0" w:color="auto"/>
            <w:right w:val="none" w:sz="0" w:space="0" w:color="auto"/>
          </w:divBdr>
          <w:divsChild>
            <w:div w:id="851988900">
              <w:marLeft w:val="0"/>
              <w:marRight w:val="0"/>
              <w:marTop w:val="0"/>
              <w:marBottom w:val="0"/>
              <w:divBdr>
                <w:top w:val="none" w:sz="0" w:space="0" w:color="auto"/>
                <w:left w:val="none" w:sz="0" w:space="0" w:color="auto"/>
                <w:bottom w:val="none" w:sz="0" w:space="0" w:color="auto"/>
                <w:right w:val="none" w:sz="0" w:space="0" w:color="auto"/>
              </w:divBdr>
              <w:divsChild>
                <w:div w:id="101214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368549">
      <w:bodyDiv w:val="1"/>
      <w:marLeft w:val="0"/>
      <w:marRight w:val="0"/>
      <w:marTop w:val="0"/>
      <w:marBottom w:val="0"/>
      <w:divBdr>
        <w:top w:val="none" w:sz="0" w:space="0" w:color="auto"/>
        <w:left w:val="none" w:sz="0" w:space="0" w:color="auto"/>
        <w:bottom w:val="none" w:sz="0" w:space="0" w:color="auto"/>
        <w:right w:val="none" w:sz="0" w:space="0" w:color="auto"/>
      </w:divBdr>
    </w:div>
    <w:div w:id="1858737113">
      <w:bodyDiv w:val="1"/>
      <w:marLeft w:val="0"/>
      <w:marRight w:val="0"/>
      <w:marTop w:val="0"/>
      <w:marBottom w:val="0"/>
      <w:divBdr>
        <w:top w:val="none" w:sz="0" w:space="0" w:color="auto"/>
        <w:left w:val="none" w:sz="0" w:space="0" w:color="auto"/>
        <w:bottom w:val="none" w:sz="0" w:space="0" w:color="auto"/>
        <w:right w:val="none" w:sz="0" w:space="0" w:color="auto"/>
      </w:divBdr>
    </w:div>
    <w:div w:id="1864174712">
      <w:bodyDiv w:val="1"/>
      <w:marLeft w:val="0"/>
      <w:marRight w:val="0"/>
      <w:marTop w:val="0"/>
      <w:marBottom w:val="0"/>
      <w:divBdr>
        <w:top w:val="none" w:sz="0" w:space="0" w:color="auto"/>
        <w:left w:val="none" w:sz="0" w:space="0" w:color="auto"/>
        <w:bottom w:val="none" w:sz="0" w:space="0" w:color="auto"/>
        <w:right w:val="none" w:sz="0" w:space="0" w:color="auto"/>
      </w:divBdr>
    </w:div>
    <w:div w:id="1867720093">
      <w:bodyDiv w:val="1"/>
      <w:marLeft w:val="0"/>
      <w:marRight w:val="0"/>
      <w:marTop w:val="0"/>
      <w:marBottom w:val="0"/>
      <w:divBdr>
        <w:top w:val="none" w:sz="0" w:space="0" w:color="auto"/>
        <w:left w:val="none" w:sz="0" w:space="0" w:color="auto"/>
        <w:bottom w:val="none" w:sz="0" w:space="0" w:color="auto"/>
        <w:right w:val="none" w:sz="0" w:space="0" w:color="auto"/>
      </w:divBdr>
      <w:divsChild>
        <w:div w:id="371997086">
          <w:marLeft w:val="0"/>
          <w:marRight w:val="0"/>
          <w:marTop w:val="0"/>
          <w:marBottom w:val="0"/>
          <w:divBdr>
            <w:top w:val="none" w:sz="0" w:space="0" w:color="auto"/>
            <w:left w:val="none" w:sz="0" w:space="0" w:color="auto"/>
            <w:bottom w:val="none" w:sz="0" w:space="0" w:color="auto"/>
            <w:right w:val="none" w:sz="0" w:space="0" w:color="auto"/>
          </w:divBdr>
          <w:divsChild>
            <w:div w:id="1818759430">
              <w:marLeft w:val="0"/>
              <w:marRight w:val="0"/>
              <w:marTop w:val="0"/>
              <w:marBottom w:val="0"/>
              <w:divBdr>
                <w:top w:val="none" w:sz="0" w:space="0" w:color="auto"/>
                <w:left w:val="none" w:sz="0" w:space="0" w:color="auto"/>
                <w:bottom w:val="none" w:sz="0" w:space="0" w:color="auto"/>
                <w:right w:val="none" w:sz="0" w:space="0" w:color="auto"/>
              </w:divBdr>
              <w:divsChild>
                <w:div w:id="143983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321379">
      <w:bodyDiv w:val="1"/>
      <w:marLeft w:val="0"/>
      <w:marRight w:val="0"/>
      <w:marTop w:val="0"/>
      <w:marBottom w:val="0"/>
      <w:divBdr>
        <w:top w:val="none" w:sz="0" w:space="0" w:color="auto"/>
        <w:left w:val="none" w:sz="0" w:space="0" w:color="auto"/>
        <w:bottom w:val="none" w:sz="0" w:space="0" w:color="auto"/>
        <w:right w:val="none" w:sz="0" w:space="0" w:color="auto"/>
      </w:divBdr>
    </w:div>
    <w:div w:id="1906262678">
      <w:bodyDiv w:val="1"/>
      <w:marLeft w:val="0"/>
      <w:marRight w:val="0"/>
      <w:marTop w:val="0"/>
      <w:marBottom w:val="0"/>
      <w:divBdr>
        <w:top w:val="none" w:sz="0" w:space="0" w:color="auto"/>
        <w:left w:val="none" w:sz="0" w:space="0" w:color="auto"/>
        <w:bottom w:val="none" w:sz="0" w:space="0" w:color="auto"/>
        <w:right w:val="none" w:sz="0" w:space="0" w:color="auto"/>
      </w:divBdr>
    </w:div>
    <w:div w:id="1916209859">
      <w:bodyDiv w:val="1"/>
      <w:marLeft w:val="0"/>
      <w:marRight w:val="0"/>
      <w:marTop w:val="0"/>
      <w:marBottom w:val="0"/>
      <w:divBdr>
        <w:top w:val="none" w:sz="0" w:space="0" w:color="auto"/>
        <w:left w:val="none" w:sz="0" w:space="0" w:color="auto"/>
        <w:bottom w:val="none" w:sz="0" w:space="0" w:color="auto"/>
        <w:right w:val="none" w:sz="0" w:space="0" w:color="auto"/>
      </w:divBdr>
      <w:divsChild>
        <w:div w:id="1946647063">
          <w:marLeft w:val="0"/>
          <w:marRight w:val="0"/>
          <w:marTop w:val="0"/>
          <w:marBottom w:val="0"/>
          <w:divBdr>
            <w:top w:val="none" w:sz="0" w:space="0" w:color="auto"/>
            <w:left w:val="none" w:sz="0" w:space="0" w:color="auto"/>
            <w:bottom w:val="none" w:sz="0" w:space="0" w:color="auto"/>
            <w:right w:val="none" w:sz="0" w:space="0" w:color="auto"/>
          </w:divBdr>
          <w:divsChild>
            <w:div w:id="1955870153">
              <w:marLeft w:val="0"/>
              <w:marRight w:val="0"/>
              <w:marTop w:val="0"/>
              <w:marBottom w:val="0"/>
              <w:divBdr>
                <w:top w:val="none" w:sz="0" w:space="0" w:color="auto"/>
                <w:left w:val="none" w:sz="0" w:space="0" w:color="auto"/>
                <w:bottom w:val="none" w:sz="0" w:space="0" w:color="auto"/>
                <w:right w:val="none" w:sz="0" w:space="0" w:color="auto"/>
              </w:divBdr>
              <w:divsChild>
                <w:div w:id="42600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593662">
      <w:bodyDiv w:val="1"/>
      <w:marLeft w:val="0"/>
      <w:marRight w:val="0"/>
      <w:marTop w:val="0"/>
      <w:marBottom w:val="0"/>
      <w:divBdr>
        <w:top w:val="none" w:sz="0" w:space="0" w:color="auto"/>
        <w:left w:val="none" w:sz="0" w:space="0" w:color="auto"/>
        <w:bottom w:val="none" w:sz="0" w:space="0" w:color="auto"/>
        <w:right w:val="none" w:sz="0" w:space="0" w:color="auto"/>
      </w:divBdr>
      <w:divsChild>
        <w:div w:id="1584610004">
          <w:marLeft w:val="0"/>
          <w:marRight w:val="0"/>
          <w:marTop w:val="0"/>
          <w:marBottom w:val="0"/>
          <w:divBdr>
            <w:top w:val="none" w:sz="0" w:space="0" w:color="auto"/>
            <w:left w:val="none" w:sz="0" w:space="0" w:color="auto"/>
            <w:bottom w:val="none" w:sz="0" w:space="0" w:color="auto"/>
            <w:right w:val="none" w:sz="0" w:space="0" w:color="auto"/>
          </w:divBdr>
          <w:divsChild>
            <w:div w:id="465709662">
              <w:marLeft w:val="0"/>
              <w:marRight w:val="0"/>
              <w:marTop w:val="0"/>
              <w:marBottom w:val="0"/>
              <w:divBdr>
                <w:top w:val="none" w:sz="0" w:space="0" w:color="auto"/>
                <w:left w:val="none" w:sz="0" w:space="0" w:color="auto"/>
                <w:bottom w:val="none" w:sz="0" w:space="0" w:color="auto"/>
                <w:right w:val="none" w:sz="0" w:space="0" w:color="auto"/>
              </w:divBdr>
              <w:divsChild>
                <w:div w:id="4474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780973">
      <w:bodyDiv w:val="1"/>
      <w:marLeft w:val="0"/>
      <w:marRight w:val="0"/>
      <w:marTop w:val="0"/>
      <w:marBottom w:val="0"/>
      <w:divBdr>
        <w:top w:val="none" w:sz="0" w:space="0" w:color="auto"/>
        <w:left w:val="none" w:sz="0" w:space="0" w:color="auto"/>
        <w:bottom w:val="none" w:sz="0" w:space="0" w:color="auto"/>
        <w:right w:val="none" w:sz="0" w:space="0" w:color="auto"/>
      </w:divBdr>
    </w:div>
    <w:div w:id="2084333690">
      <w:bodyDiv w:val="1"/>
      <w:marLeft w:val="0"/>
      <w:marRight w:val="0"/>
      <w:marTop w:val="0"/>
      <w:marBottom w:val="0"/>
      <w:divBdr>
        <w:top w:val="none" w:sz="0" w:space="0" w:color="auto"/>
        <w:left w:val="none" w:sz="0" w:space="0" w:color="auto"/>
        <w:bottom w:val="none" w:sz="0" w:space="0" w:color="auto"/>
        <w:right w:val="none" w:sz="0" w:space="0" w:color="auto"/>
      </w:divBdr>
    </w:div>
    <w:div w:id="2089962137">
      <w:bodyDiv w:val="1"/>
      <w:marLeft w:val="0"/>
      <w:marRight w:val="0"/>
      <w:marTop w:val="0"/>
      <w:marBottom w:val="0"/>
      <w:divBdr>
        <w:top w:val="none" w:sz="0" w:space="0" w:color="auto"/>
        <w:left w:val="none" w:sz="0" w:space="0" w:color="auto"/>
        <w:bottom w:val="none" w:sz="0" w:space="0" w:color="auto"/>
        <w:right w:val="none" w:sz="0" w:space="0" w:color="auto"/>
      </w:divBdr>
    </w:div>
    <w:div w:id="212180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useumnext.com/article/museumnext-digital-summit-2021/"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5920</Words>
  <Characters>33745</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Petrova</dc:creator>
  <cp:lastModifiedBy>libonu</cp:lastModifiedBy>
  <cp:revision>2</cp:revision>
  <dcterms:created xsi:type="dcterms:W3CDTF">2023-04-19T10:37:00Z</dcterms:created>
  <dcterms:modified xsi:type="dcterms:W3CDTF">2023-04-19T10:37:00Z</dcterms:modified>
</cp:coreProperties>
</file>