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63C4" w:rsidRDefault="006F3737" w:rsidP="00AF63C4">
      <w:pPr>
        <w:spacing w:line="360" w:lineRule="auto"/>
        <w:ind w:firstLine="680"/>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Міністерство освіти і науки України</w:t>
      </w:r>
    </w:p>
    <w:p w:rsidR="006F3737" w:rsidRDefault="006F3737" w:rsidP="00AF63C4">
      <w:pPr>
        <w:spacing w:line="360" w:lineRule="auto"/>
        <w:ind w:firstLine="680"/>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Одеський національний університет імені І. І. Мечникова</w:t>
      </w:r>
    </w:p>
    <w:p w:rsidR="006F3737" w:rsidRDefault="006F3737" w:rsidP="00AF63C4">
      <w:pPr>
        <w:spacing w:line="360" w:lineRule="auto"/>
        <w:ind w:firstLine="680"/>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Факультет романо-германської філології</w:t>
      </w:r>
    </w:p>
    <w:p w:rsidR="006F3737" w:rsidRPr="006F3737" w:rsidRDefault="006F3737" w:rsidP="00AF63C4">
      <w:pPr>
        <w:spacing w:line="360" w:lineRule="auto"/>
        <w:ind w:firstLine="680"/>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Кафедра педагогіки</w:t>
      </w:r>
    </w:p>
    <w:p w:rsidR="00AF63C4" w:rsidRPr="00AF63C4" w:rsidRDefault="00AF63C4" w:rsidP="00AF63C4">
      <w:pPr>
        <w:spacing w:line="360" w:lineRule="auto"/>
        <w:ind w:firstLine="680"/>
        <w:contextualSpacing/>
        <w:rPr>
          <w:rFonts w:ascii="Times New Roman" w:hAnsi="Times New Roman" w:cs="Times New Roman"/>
          <w:b/>
          <w:sz w:val="28"/>
          <w:szCs w:val="28"/>
          <w:lang w:val="uk-UA"/>
        </w:rPr>
      </w:pPr>
    </w:p>
    <w:p w:rsidR="00C232AC" w:rsidRDefault="00C232AC" w:rsidP="00C232AC">
      <w:pPr>
        <w:spacing w:line="360" w:lineRule="auto"/>
        <w:ind w:firstLine="680"/>
        <w:contextualSpacing/>
        <w:jc w:val="center"/>
        <w:rPr>
          <w:rFonts w:ascii="Times New Roman" w:hAnsi="Times New Roman" w:cs="Times New Roman"/>
          <w:b/>
          <w:sz w:val="28"/>
          <w:szCs w:val="28"/>
          <w:lang w:val="uk-UA"/>
        </w:rPr>
      </w:pPr>
    </w:p>
    <w:p w:rsidR="00AF63C4" w:rsidRDefault="006F3737" w:rsidP="006F3737">
      <w:pPr>
        <w:spacing w:line="480" w:lineRule="auto"/>
        <w:ind w:firstLine="680"/>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Д и п л о м н а  р о б о т а</w:t>
      </w:r>
    </w:p>
    <w:p w:rsidR="006F3737" w:rsidRPr="006F3737" w:rsidRDefault="006F3737" w:rsidP="006F3737">
      <w:pPr>
        <w:spacing w:line="480" w:lineRule="auto"/>
        <w:ind w:firstLine="680"/>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на здобуття ступеня вищої освіти «магістр» </w:t>
      </w:r>
    </w:p>
    <w:p w:rsidR="00AF63C4" w:rsidRDefault="00AF63C4" w:rsidP="006F3737">
      <w:pPr>
        <w:spacing w:line="480" w:lineRule="auto"/>
        <w:ind w:firstLine="680"/>
        <w:contextualSpacing/>
        <w:jc w:val="center"/>
        <w:rPr>
          <w:rFonts w:ascii="Times New Roman" w:hAnsi="Times New Roman" w:cs="Times New Roman"/>
          <w:sz w:val="28"/>
          <w:szCs w:val="28"/>
          <w:lang w:val="uk-UA"/>
        </w:rPr>
      </w:pPr>
      <w:r w:rsidRPr="00AF63C4">
        <w:rPr>
          <w:rFonts w:ascii="Times New Roman" w:hAnsi="Times New Roman" w:cs="Times New Roman"/>
          <w:sz w:val="28"/>
          <w:szCs w:val="28"/>
          <w:lang w:val="uk-UA"/>
        </w:rPr>
        <w:t>на тему:</w:t>
      </w:r>
      <w:r w:rsidR="006F3737">
        <w:rPr>
          <w:rFonts w:ascii="Times New Roman" w:hAnsi="Times New Roman" w:cs="Times New Roman"/>
          <w:sz w:val="28"/>
          <w:szCs w:val="28"/>
          <w:lang w:val="uk-UA"/>
        </w:rPr>
        <w:t xml:space="preserve"> «Особливості педагогічної освіти в Німеччині»</w:t>
      </w:r>
    </w:p>
    <w:p w:rsidR="006F3737" w:rsidRDefault="006F3737" w:rsidP="00AF63C4">
      <w:pPr>
        <w:spacing w:line="360" w:lineRule="auto"/>
        <w:ind w:firstLine="680"/>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00AF63C4" w:rsidRPr="006F3737">
        <w:rPr>
          <w:rFonts w:ascii="Times New Roman" w:hAnsi="Times New Roman" w:cs="Times New Roman"/>
          <w:sz w:val="28"/>
          <w:szCs w:val="28"/>
          <w:lang w:val="uk-UA"/>
        </w:rPr>
        <w:t>Features of pedagogical education in Germany</w:t>
      </w:r>
      <w:r>
        <w:rPr>
          <w:rFonts w:ascii="Times New Roman" w:hAnsi="Times New Roman" w:cs="Times New Roman"/>
          <w:sz w:val="28"/>
          <w:szCs w:val="28"/>
          <w:lang w:val="uk-UA"/>
        </w:rPr>
        <w:t>»</w:t>
      </w:r>
    </w:p>
    <w:p w:rsidR="006F3737" w:rsidRDefault="006F3737" w:rsidP="00AF63C4">
      <w:pPr>
        <w:spacing w:line="360" w:lineRule="auto"/>
        <w:ind w:firstLine="680"/>
        <w:contextualSpacing/>
        <w:jc w:val="center"/>
        <w:rPr>
          <w:rFonts w:ascii="Times New Roman" w:hAnsi="Times New Roman" w:cs="Times New Roman"/>
          <w:sz w:val="28"/>
          <w:szCs w:val="28"/>
          <w:lang w:val="uk-UA"/>
        </w:rPr>
      </w:pPr>
    </w:p>
    <w:p w:rsidR="006F3737" w:rsidRDefault="006F3737" w:rsidP="00AF63C4">
      <w:pPr>
        <w:spacing w:line="360" w:lineRule="auto"/>
        <w:ind w:firstLine="680"/>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011 Освітні, педагогічні науки</w:t>
      </w:r>
    </w:p>
    <w:p w:rsidR="006F3737" w:rsidRDefault="006F3737" w:rsidP="00AF63C4">
      <w:pPr>
        <w:spacing w:line="360" w:lineRule="auto"/>
        <w:ind w:firstLine="680"/>
        <w:contextualSpacing/>
        <w:jc w:val="center"/>
        <w:rPr>
          <w:rFonts w:ascii="Times New Roman" w:hAnsi="Times New Roman" w:cs="Times New Roman"/>
          <w:sz w:val="28"/>
          <w:szCs w:val="28"/>
          <w:lang w:val="uk-UA"/>
        </w:rPr>
      </w:pPr>
    </w:p>
    <w:p w:rsidR="006F3737" w:rsidRDefault="006F3737" w:rsidP="006F3737">
      <w:pPr>
        <w:spacing w:line="360" w:lineRule="auto"/>
        <w:ind w:firstLine="680"/>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                    Виконала: студентка денної форми навчання</w:t>
      </w:r>
    </w:p>
    <w:p w:rsidR="00AF63C4" w:rsidRDefault="006F3737" w:rsidP="006F3737">
      <w:pPr>
        <w:spacing w:line="360" w:lineRule="auto"/>
        <w:ind w:firstLine="680"/>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                    спеціальності 011 Освітні, педагогічні науки</w:t>
      </w:r>
    </w:p>
    <w:p w:rsidR="006F3737" w:rsidRDefault="006F3737" w:rsidP="006F3737">
      <w:pPr>
        <w:spacing w:line="360" w:lineRule="auto"/>
        <w:ind w:firstLine="680"/>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                    спеціалізації «лінгводидактика»</w:t>
      </w:r>
    </w:p>
    <w:p w:rsidR="006F3737" w:rsidRDefault="006F3737" w:rsidP="006F3737">
      <w:pPr>
        <w:spacing w:line="360" w:lineRule="auto"/>
        <w:ind w:firstLine="680"/>
        <w:contextualSpacing/>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Pr="006F3737">
        <w:rPr>
          <w:rFonts w:ascii="Times New Roman" w:hAnsi="Times New Roman" w:cs="Times New Roman"/>
          <w:b/>
          <w:sz w:val="28"/>
          <w:szCs w:val="28"/>
          <w:lang w:val="uk-UA"/>
        </w:rPr>
        <w:t>Бровкіна Руслана Іванівна</w:t>
      </w:r>
    </w:p>
    <w:p w:rsidR="006F3737" w:rsidRDefault="006F3737" w:rsidP="006F3737">
      <w:pPr>
        <w:spacing w:line="360" w:lineRule="auto"/>
        <w:ind w:firstLine="680"/>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                    Керівник    д. пед. н., проф. Колесниченко Н. Ю. ________</w:t>
      </w:r>
    </w:p>
    <w:p w:rsidR="006F3737" w:rsidRDefault="006F3737" w:rsidP="006F3737">
      <w:pPr>
        <w:spacing w:line="360" w:lineRule="auto"/>
        <w:ind w:firstLine="680"/>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                    Рецензент   к. пед. н., доц. Картель Т. М.</w:t>
      </w:r>
    </w:p>
    <w:p w:rsidR="006F3737" w:rsidRDefault="006F3737" w:rsidP="006F3737">
      <w:pPr>
        <w:spacing w:line="360" w:lineRule="auto"/>
        <w:ind w:firstLine="680"/>
        <w:contextualSpacing/>
        <w:rPr>
          <w:rFonts w:ascii="Times New Roman" w:hAnsi="Times New Roman" w:cs="Times New Roman"/>
          <w:sz w:val="28"/>
          <w:szCs w:val="28"/>
          <w:lang w:val="uk-UA"/>
        </w:rPr>
      </w:pPr>
    </w:p>
    <w:p w:rsidR="006F3737" w:rsidRDefault="006F3737" w:rsidP="006F3737">
      <w:pPr>
        <w:spacing w:line="360" w:lineRule="auto"/>
        <w:ind w:firstLine="680"/>
        <w:contextualSpacing/>
        <w:rPr>
          <w:rFonts w:ascii="Times New Roman" w:hAnsi="Times New Roman" w:cs="Times New Roman"/>
          <w:sz w:val="28"/>
          <w:szCs w:val="28"/>
          <w:lang w:val="uk-UA"/>
        </w:rPr>
      </w:pPr>
      <w:r>
        <w:rPr>
          <w:rFonts w:ascii="Times New Roman" w:hAnsi="Times New Roman" w:cs="Times New Roman"/>
          <w:sz w:val="28"/>
          <w:szCs w:val="28"/>
          <w:lang w:val="uk-UA"/>
        </w:rPr>
        <w:t>Рекомендовано до захисту:                 Захищена на засіданні ЕК № 2</w:t>
      </w:r>
    </w:p>
    <w:p w:rsidR="006F3737" w:rsidRDefault="006F3737" w:rsidP="006F3737">
      <w:pPr>
        <w:spacing w:line="360" w:lineRule="auto"/>
        <w:ind w:firstLine="680"/>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протокол засідання кафедри               протокол №     від </w:t>
      </w:r>
    </w:p>
    <w:p w:rsidR="006F3737" w:rsidRDefault="006F3737" w:rsidP="00C232AC">
      <w:pPr>
        <w:spacing w:line="240" w:lineRule="atLeast"/>
        <w:ind w:firstLine="680"/>
        <w:contextualSpacing/>
        <w:rPr>
          <w:rFonts w:ascii="Times New Roman" w:hAnsi="Times New Roman" w:cs="Times New Roman"/>
          <w:sz w:val="28"/>
          <w:szCs w:val="28"/>
          <w:lang w:val="uk-UA"/>
        </w:rPr>
      </w:pPr>
      <w:r>
        <w:rPr>
          <w:rFonts w:ascii="Times New Roman" w:hAnsi="Times New Roman" w:cs="Times New Roman"/>
          <w:sz w:val="28"/>
          <w:szCs w:val="28"/>
          <w:lang w:val="uk-UA"/>
        </w:rPr>
        <w:t>№      від                                                 Оцінка</w:t>
      </w:r>
      <w:r w:rsidR="00C232AC">
        <w:rPr>
          <w:rFonts w:ascii="Times New Roman" w:hAnsi="Times New Roman" w:cs="Times New Roman"/>
          <w:sz w:val="28"/>
          <w:szCs w:val="28"/>
          <w:lang w:val="uk-UA"/>
        </w:rPr>
        <w:t xml:space="preserve"> _______/____/____</w:t>
      </w:r>
    </w:p>
    <w:p w:rsidR="00C232AC" w:rsidRDefault="00C232AC" w:rsidP="00C232AC">
      <w:pPr>
        <w:spacing w:line="240" w:lineRule="atLeast"/>
        <w:ind w:firstLine="680"/>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(за національною шкалою, шкалою </w:t>
      </w:r>
      <w:r>
        <w:rPr>
          <w:rFonts w:ascii="Times New Roman" w:hAnsi="Times New Roman" w:cs="Times New Roman"/>
          <w:sz w:val="28"/>
          <w:szCs w:val="28"/>
          <w:lang w:val="en-US"/>
        </w:rPr>
        <w:t>ECTS</w:t>
      </w:r>
      <w:r w:rsidRPr="00C232AC">
        <w:rPr>
          <w:rFonts w:ascii="Times New Roman" w:hAnsi="Times New Roman" w:cs="Times New Roman"/>
          <w:sz w:val="28"/>
          <w:szCs w:val="28"/>
        </w:rPr>
        <w:t xml:space="preserve">, </w:t>
      </w:r>
      <w:r>
        <w:rPr>
          <w:rFonts w:ascii="Times New Roman" w:hAnsi="Times New Roman" w:cs="Times New Roman"/>
          <w:sz w:val="28"/>
          <w:szCs w:val="28"/>
          <w:lang w:val="uk-UA"/>
        </w:rPr>
        <w:t>бали)</w:t>
      </w:r>
    </w:p>
    <w:p w:rsidR="00C232AC" w:rsidRDefault="00C232AC" w:rsidP="00C232AC">
      <w:pPr>
        <w:spacing w:line="360" w:lineRule="auto"/>
        <w:ind w:firstLine="680"/>
        <w:contextualSpacing/>
        <w:rPr>
          <w:rFonts w:ascii="Times New Roman" w:hAnsi="Times New Roman" w:cs="Times New Roman"/>
          <w:sz w:val="28"/>
          <w:szCs w:val="28"/>
          <w:lang w:val="uk-UA"/>
        </w:rPr>
      </w:pPr>
    </w:p>
    <w:p w:rsidR="00C232AC" w:rsidRDefault="00C232AC" w:rsidP="00C232AC">
      <w:pPr>
        <w:spacing w:line="360" w:lineRule="auto"/>
        <w:ind w:firstLine="680"/>
        <w:contextualSpacing/>
        <w:rPr>
          <w:rFonts w:ascii="Times New Roman" w:hAnsi="Times New Roman" w:cs="Times New Roman"/>
          <w:sz w:val="28"/>
          <w:szCs w:val="28"/>
          <w:lang w:val="uk-UA"/>
        </w:rPr>
      </w:pPr>
      <w:r>
        <w:rPr>
          <w:rFonts w:ascii="Times New Roman" w:hAnsi="Times New Roman" w:cs="Times New Roman"/>
          <w:sz w:val="28"/>
          <w:szCs w:val="28"/>
          <w:lang w:val="uk-UA"/>
        </w:rPr>
        <w:t>Завідувач кафедри                               Голова ЕК</w:t>
      </w:r>
    </w:p>
    <w:p w:rsidR="00C232AC" w:rsidRDefault="00C232AC" w:rsidP="00C232AC">
      <w:pPr>
        <w:spacing w:line="240" w:lineRule="atLeast"/>
        <w:ind w:firstLine="680"/>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_________              Цокур О. С.          _________                    Князян М. О.  </w:t>
      </w:r>
    </w:p>
    <w:p w:rsidR="00C232AC" w:rsidRPr="00C232AC" w:rsidRDefault="00C232AC" w:rsidP="00C232AC">
      <w:pPr>
        <w:spacing w:line="240" w:lineRule="atLeast"/>
        <w:ind w:firstLine="680"/>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  (підпис)                                                 (підпис)</w:t>
      </w:r>
    </w:p>
    <w:p w:rsidR="00AF63C4" w:rsidRPr="00AF63C4" w:rsidRDefault="00AF63C4" w:rsidP="00AF63C4">
      <w:pPr>
        <w:spacing w:line="360" w:lineRule="auto"/>
        <w:ind w:firstLine="680"/>
        <w:contextualSpacing/>
        <w:rPr>
          <w:rFonts w:ascii="Times New Roman" w:hAnsi="Times New Roman" w:cs="Times New Roman"/>
          <w:b/>
          <w:i/>
          <w:sz w:val="28"/>
          <w:szCs w:val="28"/>
          <w:lang w:val="uk-UA"/>
        </w:rPr>
      </w:pPr>
    </w:p>
    <w:p w:rsidR="00AF63C4" w:rsidRPr="00C232AC" w:rsidRDefault="00C232AC" w:rsidP="00C232AC">
      <w:pPr>
        <w:spacing w:line="360" w:lineRule="auto"/>
        <w:ind w:firstLine="680"/>
        <w:contextualSpacing/>
        <w:jc w:val="center"/>
        <w:rPr>
          <w:rFonts w:ascii="Times New Roman" w:hAnsi="Times New Roman" w:cs="Times New Roman"/>
          <w:b/>
          <w:sz w:val="28"/>
          <w:szCs w:val="28"/>
          <w:lang w:val="uk-UA"/>
        </w:rPr>
      </w:pPr>
      <w:r w:rsidRPr="00C232AC">
        <w:rPr>
          <w:rFonts w:ascii="Times New Roman" w:hAnsi="Times New Roman" w:cs="Times New Roman"/>
          <w:b/>
          <w:sz w:val="28"/>
          <w:szCs w:val="28"/>
          <w:lang w:val="uk-UA"/>
        </w:rPr>
        <w:t>Одеса</w:t>
      </w:r>
      <w:r>
        <w:rPr>
          <w:rFonts w:ascii="Times New Roman" w:hAnsi="Times New Roman" w:cs="Times New Roman"/>
          <w:b/>
          <w:sz w:val="28"/>
          <w:szCs w:val="28"/>
          <w:lang w:val="uk-UA"/>
        </w:rPr>
        <w:t xml:space="preserve"> </w:t>
      </w:r>
      <w:r w:rsidRPr="00C232AC">
        <w:rPr>
          <w:rFonts w:ascii="Times New Roman" w:hAnsi="Times New Roman" w:cs="Times New Roman"/>
          <w:b/>
          <w:sz w:val="28"/>
          <w:szCs w:val="28"/>
          <w:lang w:val="uk-UA"/>
        </w:rPr>
        <w:t>—</w:t>
      </w:r>
      <w:r>
        <w:rPr>
          <w:rFonts w:ascii="Times New Roman" w:hAnsi="Times New Roman" w:cs="Times New Roman"/>
          <w:b/>
          <w:sz w:val="28"/>
          <w:szCs w:val="28"/>
          <w:lang w:val="uk-UA"/>
        </w:rPr>
        <w:t xml:space="preserve"> </w:t>
      </w:r>
      <w:r w:rsidRPr="00C232AC">
        <w:rPr>
          <w:rFonts w:ascii="Times New Roman" w:hAnsi="Times New Roman" w:cs="Times New Roman"/>
          <w:b/>
          <w:sz w:val="28"/>
          <w:szCs w:val="28"/>
          <w:lang w:val="uk-UA"/>
        </w:rPr>
        <w:t>2018</w:t>
      </w:r>
    </w:p>
    <w:p w:rsidR="00AF63C4" w:rsidRPr="00AF63C4" w:rsidRDefault="00AF63C4" w:rsidP="00860051">
      <w:pPr>
        <w:spacing w:line="360" w:lineRule="auto"/>
        <w:ind w:firstLine="680"/>
        <w:contextualSpacing/>
        <w:jc w:val="center"/>
        <w:rPr>
          <w:rFonts w:ascii="Times New Roman" w:hAnsi="Times New Roman" w:cs="Times New Roman"/>
          <w:b/>
          <w:sz w:val="28"/>
          <w:szCs w:val="28"/>
          <w:lang w:val="uk-UA"/>
        </w:rPr>
      </w:pPr>
      <w:r w:rsidRPr="00AF63C4">
        <w:rPr>
          <w:rFonts w:ascii="Times New Roman" w:hAnsi="Times New Roman" w:cs="Times New Roman"/>
          <w:b/>
          <w:sz w:val="28"/>
          <w:szCs w:val="28"/>
          <w:lang w:val="uk-UA"/>
        </w:rPr>
        <w:lastRenderedPageBreak/>
        <w:t>ЗМІСТ</w:t>
      </w:r>
    </w:p>
    <w:p w:rsidR="00AF63C4" w:rsidRPr="00AF63C4" w:rsidRDefault="00860051" w:rsidP="00AF63C4">
      <w:pPr>
        <w:spacing w:line="360" w:lineRule="auto"/>
        <w:ind w:firstLine="68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ВСТУП</w:t>
      </w:r>
      <w:r w:rsidR="00611C12">
        <w:rPr>
          <w:rFonts w:ascii="Times New Roman" w:hAnsi="Times New Roman" w:cs="Times New Roman"/>
          <w:sz w:val="28"/>
          <w:szCs w:val="28"/>
          <w:lang w:val="uk-UA"/>
        </w:rPr>
        <w:t>………………………………………………………………………3</w:t>
      </w:r>
    </w:p>
    <w:p w:rsidR="00AF63C4" w:rsidRPr="00611C12" w:rsidRDefault="00860051" w:rsidP="00AF63C4">
      <w:pPr>
        <w:spacing w:line="360" w:lineRule="auto"/>
        <w:ind w:firstLine="68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w:t>
      </w:r>
      <w:r w:rsidRPr="00860051">
        <w:rPr>
          <w:rFonts w:ascii="Times New Roman" w:hAnsi="Times New Roman" w:cs="Times New Roman"/>
          <w:sz w:val="28"/>
          <w:szCs w:val="28"/>
          <w:lang w:val="uk-UA"/>
        </w:rPr>
        <w:t>І</w:t>
      </w:r>
      <w:r>
        <w:rPr>
          <w:rFonts w:ascii="Times New Roman" w:hAnsi="Times New Roman" w:cs="Times New Roman"/>
          <w:sz w:val="28"/>
          <w:szCs w:val="28"/>
          <w:lang w:val="uk-UA"/>
        </w:rPr>
        <w:t>.</w:t>
      </w:r>
      <w:r w:rsidR="00AF63C4" w:rsidRPr="00AF63C4">
        <w:rPr>
          <w:rFonts w:ascii="Times New Roman" w:hAnsi="Times New Roman" w:cs="Times New Roman"/>
          <w:sz w:val="28"/>
          <w:szCs w:val="28"/>
          <w:lang w:val="uk-UA"/>
        </w:rPr>
        <w:t xml:space="preserve"> СИСТЕМА ПЕДАГОГІЧНОЇ ОСВІТИ В НІМЕЧЧИНІ В ХХІ СТОЛІТТІ</w:t>
      </w:r>
      <w:r w:rsidR="00611C12">
        <w:rPr>
          <w:rFonts w:ascii="Times New Roman" w:hAnsi="Times New Roman" w:cs="Times New Roman"/>
          <w:sz w:val="28"/>
          <w:szCs w:val="28"/>
          <w:lang w:val="uk-UA"/>
        </w:rPr>
        <w:t>………………………………………………………………………….</w:t>
      </w:r>
      <w:r w:rsidR="00611C12" w:rsidRPr="00611C12">
        <w:rPr>
          <w:rFonts w:ascii="Times New Roman" w:hAnsi="Times New Roman" w:cs="Times New Roman"/>
          <w:sz w:val="28"/>
          <w:szCs w:val="28"/>
          <w:lang w:val="uk-UA"/>
        </w:rPr>
        <w:t>8</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1.1.</w:t>
      </w:r>
      <w:r w:rsidRPr="00AF63C4">
        <w:rPr>
          <w:rFonts w:ascii="Times New Roman" w:hAnsi="Times New Roman" w:cs="Times New Roman"/>
          <w:sz w:val="28"/>
          <w:szCs w:val="28"/>
          <w:lang w:val="uk-UA"/>
        </w:rPr>
        <w:tab/>
        <w:t>Сут</w:t>
      </w:r>
      <w:r w:rsidR="00C232AC">
        <w:rPr>
          <w:rFonts w:ascii="Times New Roman" w:hAnsi="Times New Roman" w:cs="Times New Roman"/>
          <w:sz w:val="28"/>
          <w:szCs w:val="28"/>
          <w:lang w:val="uk-UA"/>
        </w:rPr>
        <w:t>ніст</w:t>
      </w:r>
      <w:r w:rsidRPr="00AF63C4">
        <w:rPr>
          <w:rFonts w:ascii="Times New Roman" w:hAnsi="Times New Roman" w:cs="Times New Roman"/>
          <w:sz w:val="28"/>
          <w:szCs w:val="28"/>
          <w:lang w:val="uk-UA"/>
        </w:rPr>
        <w:t>ь понять «система», «педагогічна освіта», «неперервна педагогічна освіта»</w:t>
      </w:r>
      <w:r w:rsidR="00611C12">
        <w:rPr>
          <w:rFonts w:ascii="Times New Roman" w:hAnsi="Times New Roman" w:cs="Times New Roman"/>
          <w:sz w:val="28"/>
          <w:szCs w:val="28"/>
          <w:lang w:val="uk-UA"/>
        </w:rPr>
        <w:t>………………………………………………………………8</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1.2.</w:t>
      </w:r>
      <w:r w:rsidRPr="00AF63C4">
        <w:rPr>
          <w:rFonts w:ascii="Times New Roman" w:hAnsi="Times New Roman" w:cs="Times New Roman"/>
          <w:sz w:val="28"/>
          <w:szCs w:val="28"/>
          <w:lang w:val="uk-UA"/>
        </w:rPr>
        <w:tab/>
        <w:t>Система педагогічної освіти в Німеччині: її сучасний стан і особливості</w:t>
      </w:r>
      <w:r w:rsidR="00611C12">
        <w:rPr>
          <w:rFonts w:ascii="Times New Roman" w:hAnsi="Times New Roman" w:cs="Times New Roman"/>
          <w:sz w:val="28"/>
          <w:szCs w:val="28"/>
          <w:lang w:val="uk-UA"/>
        </w:rPr>
        <w:t>…………………………………………………………………….…16</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Висновки до </w:t>
      </w:r>
      <w:r w:rsidR="00860051">
        <w:rPr>
          <w:rFonts w:ascii="Times New Roman" w:hAnsi="Times New Roman" w:cs="Times New Roman"/>
          <w:sz w:val="28"/>
          <w:szCs w:val="28"/>
          <w:lang w:val="uk-UA"/>
        </w:rPr>
        <w:t>першого розділу</w:t>
      </w:r>
      <w:r w:rsidR="00611C12">
        <w:rPr>
          <w:rFonts w:ascii="Times New Roman" w:hAnsi="Times New Roman" w:cs="Times New Roman"/>
          <w:sz w:val="28"/>
          <w:szCs w:val="28"/>
          <w:lang w:val="uk-UA"/>
        </w:rPr>
        <w:t>……………………………………………</w:t>
      </w:r>
      <w:r w:rsidR="00B76D64">
        <w:rPr>
          <w:rFonts w:ascii="Times New Roman" w:hAnsi="Times New Roman" w:cs="Times New Roman"/>
          <w:sz w:val="28"/>
          <w:szCs w:val="28"/>
          <w:lang w:val="uk-UA"/>
        </w:rPr>
        <w:t>29</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Список використаних джерел до розділу </w:t>
      </w:r>
      <w:r w:rsidR="00040BAD" w:rsidRPr="00040BAD">
        <w:rPr>
          <w:rFonts w:ascii="Times New Roman" w:hAnsi="Times New Roman" w:cs="Times New Roman"/>
          <w:sz w:val="28"/>
          <w:szCs w:val="28"/>
          <w:lang w:val="uk-UA"/>
        </w:rPr>
        <w:t>І</w:t>
      </w:r>
      <w:r w:rsidR="00611C12">
        <w:rPr>
          <w:rFonts w:ascii="Times New Roman" w:hAnsi="Times New Roman" w:cs="Times New Roman"/>
          <w:sz w:val="28"/>
          <w:szCs w:val="28"/>
          <w:lang w:val="uk-UA"/>
        </w:rPr>
        <w:t>………………………….….3</w:t>
      </w:r>
      <w:r w:rsidR="00BB438C">
        <w:rPr>
          <w:rFonts w:ascii="Times New Roman" w:hAnsi="Times New Roman" w:cs="Times New Roman"/>
          <w:sz w:val="28"/>
          <w:szCs w:val="28"/>
          <w:lang w:val="uk-UA"/>
        </w:rPr>
        <w:t>2</w:t>
      </w:r>
    </w:p>
    <w:p w:rsidR="00AF63C4" w:rsidRPr="00AF63C4" w:rsidRDefault="00860051" w:rsidP="00AF63C4">
      <w:pPr>
        <w:spacing w:line="360" w:lineRule="auto"/>
        <w:ind w:firstLine="68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w:t>
      </w:r>
      <w:r w:rsidRPr="00860051">
        <w:rPr>
          <w:rFonts w:ascii="Times New Roman" w:hAnsi="Times New Roman" w:cs="Times New Roman"/>
          <w:sz w:val="28"/>
          <w:szCs w:val="28"/>
          <w:lang w:val="uk-UA"/>
        </w:rPr>
        <w:t>ІІ</w:t>
      </w:r>
      <w:r>
        <w:rPr>
          <w:rFonts w:ascii="Times New Roman" w:hAnsi="Times New Roman" w:cs="Times New Roman"/>
          <w:sz w:val="28"/>
          <w:szCs w:val="28"/>
          <w:lang w:val="uk-UA"/>
        </w:rPr>
        <w:t xml:space="preserve">. </w:t>
      </w:r>
      <w:r w:rsidR="00AF63C4" w:rsidRPr="00AF63C4">
        <w:rPr>
          <w:rFonts w:ascii="Times New Roman" w:hAnsi="Times New Roman" w:cs="Times New Roman"/>
          <w:sz w:val="28"/>
          <w:szCs w:val="28"/>
          <w:lang w:val="uk-UA"/>
        </w:rPr>
        <w:t>ОСОБЛИВОСТІ ПРОФЕСІЙНОЇ ПІДГОТОВКИ МАЙБУТНІХ ВЧИТЕЛІВ ІНОЗЕМН</w:t>
      </w:r>
      <w:r w:rsidR="00761D56">
        <w:rPr>
          <w:rFonts w:ascii="Times New Roman" w:hAnsi="Times New Roman" w:cs="Times New Roman"/>
          <w:sz w:val="28"/>
          <w:szCs w:val="28"/>
          <w:lang w:val="uk-UA"/>
        </w:rPr>
        <w:t xml:space="preserve">ИХ </w:t>
      </w:r>
      <w:r w:rsidR="00AF63C4" w:rsidRPr="00AF63C4">
        <w:rPr>
          <w:rFonts w:ascii="Times New Roman" w:hAnsi="Times New Roman" w:cs="Times New Roman"/>
          <w:sz w:val="28"/>
          <w:szCs w:val="28"/>
          <w:lang w:val="uk-UA"/>
        </w:rPr>
        <w:t xml:space="preserve">МОВ </w:t>
      </w:r>
      <w:r w:rsidR="00761D56">
        <w:rPr>
          <w:rFonts w:ascii="Times New Roman" w:hAnsi="Times New Roman" w:cs="Times New Roman"/>
          <w:sz w:val="28"/>
          <w:szCs w:val="28"/>
          <w:lang w:val="uk-UA"/>
        </w:rPr>
        <w:t>У</w:t>
      </w:r>
      <w:r w:rsidR="00AF63C4" w:rsidRPr="00AF63C4">
        <w:rPr>
          <w:rFonts w:ascii="Times New Roman" w:hAnsi="Times New Roman" w:cs="Times New Roman"/>
          <w:sz w:val="28"/>
          <w:szCs w:val="28"/>
          <w:lang w:val="uk-UA"/>
        </w:rPr>
        <w:t xml:space="preserve"> НІМЕЧЧИНІ</w:t>
      </w:r>
      <w:r w:rsidR="001E28E8" w:rsidRPr="001E28E8">
        <w:rPr>
          <w:rFonts w:ascii="Times New Roman" w:hAnsi="Times New Roman" w:cs="Times New Roman"/>
          <w:sz w:val="28"/>
          <w:szCs w:val="28"/>
          <w:lang w:val="uk-UA"/>
        </w:rPr>
        <w:t xml:space="preserve"> В ХХІ СТОЛІТТІ</w:t>
      </w:r>
      <w:r w:rsidR="00611C12">
        <w:rPr>
          <w:rFonts w:ascii="Times New Roman" w:hAnsi="Times New Roman" w:cs="Times New Roman"/>
          <w:sz w:val="28"/>
          <w:szCs w:val="28"/>
          <w:lang w:val="uk-UA"/>
        </w:rPr>
        <w:t>……………………………………………………………………</w:t>
      </w:r>
      <w:r w:rsidR="004A164E">
        <w:rPr>
          <w:rFonts w:ascii="Times New Roman" w:hAnsi="Times New Roman" w:cs="Times New Roman"/>
          <w:sz w:val="28"/>
          <w:szCs w:val="28"/>
          <w:lang w:val="uk-UA"/>
        </w:rPr>
        <w:t>…</w:t>
      </w:r>
      <w:r w:rsidR="00611C12">
        <w:rPr>
          <w:rFonts w:ascii="Times New Roman" w:hAnsi="Times New Roman" w:cs="Times New Roman"/>
          <w:sz w:val="28"/>
          <w:szCs w:val="28"/>
          <w:lang w:val="uk-UA"/>
        </w:rPr>
        <w:t>40</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2.1. Структура, зміст та способи організації педагогічної освіти у процесі підготовки вчителів іноземн</w:t>
      </w:r>
      <w:r w:rsidR="00761D56">
        <w:rPr>
          <w:rFonts w:ascii="Times New Roman" w:hAnsi="Times New Roman" w:cs="Times New Roman"/>
          <w:sz w:val="28"/>
          <w:szCs w:val="28"/>
          <w:lang w:val="uk-UA"/>
        </w:rPr>
        <w:t>их</w:t>
      </w:r>
      <w:r w:rsidRPr="00AF63C4">
        <w:rPr>
          <w:rFonts w:ascii="Times New Roman" w:hAnsi="Times New Roman" w:cs="Times New Roman"/>
          <w:sz w:val="28"/>
          <w:szCs w:val="28"/>
          <w:lang w:val="uk-UA"/>
        </w:rPr>
        <w:t xml:space="preserve"> мов </w:t>
      </w:r>
      <w:r w:rsidR="00761D56">
        <w:rPr>
          <w:rFonts w:ascii="Times New Roman" w:hAnsi="Times New Roman" w:cs="Times New Roman"/>
          <w:sz w:val="28"/>
          <w:szCs w:val="28"/>
          <w:lang w:val="uk-UA"/>
        </w:rPr>
        <w:t>у</w:t>
      </w:r>
      <w:r w:rsidRPr="00AF63C4">
        <w:rPr>
          <w:rFonts w:ascii="Times New Roman" w:hAnsi="Times New Roman" w:cs="Times New Roman"/>
          <w:sz w:val="28"/>
          <w:szCs w:val="28"/>
          <w:lang w:val="uk-UA"/>
        </w:rPr>
        <w:t xml:space="preserve"> Німеччині</w:t>
      </w:r>
      <w:r w:rsidR="00611C12">
        <w:rPr>
          <w:rFonts w:ascii="Times New Roman" w:hAnsi="Times New Roman" w:cs="Times New Roman"/>
          <w:sz w:val="28"/>
          <w:szCs w:val="28"/>
          <w:lang w:val="uk-UA"/>
        </w:rPr>
        <w:t>…………………</w:t>
      </w:r>
      <w:r w:rsidR="004A164E">
        <w:rPr>
          <w:rFonts w:ascii="Times New Roman" w:hAnsi="Times New Roman" w:cs="Times New Roman"/>
          <w:sz w:val="28"/>
          <w:szCs w:val="28"/>
          <w:lang w:val="uk-UA"/>
        </w:rPr>
        <w:t>.</w:t>
      </w:r>
      <w:r w:rsidR="00611C12">
        <w:rPr>
          <w:rFonts w:ascii="Times New Roman" w:hAnsi="Times New Roman" w:cs="Times New Roman"/>
          <w:sz w:val="28"/>
          <w:szCs w:val="28"/>
          <w:lang w:val="uk-UA"/>
        </w:rPr>
        <w:t>…40</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2.2. Методичні рекомендації щодо реорганізації педагогічної практики майбутніх вчителів іноземн</w:t>
      </w:r>
      <w:r w:rsidR="00761D56">
        <w:rPr>
          <w:rFonts w:ascii="Times New Roman" w:hAnsi="Times New Roman" w:cs="Times New Roman"/>
          <w:sz w:val="28"/>
          <w:szCs w:val="28"/>
          <w:lang w:val="uk-UA"/>
        </w:rPr>
        <w:t>их</w:t>
      </w:r>
      <w:r w:rsidRPr="00AF63C4">
        <w:rPr>
          <w:rFonts w:ascii="Times New Roman" w:hAnsi="Times New Roman" w:cs="Times New Roman"/>
          <w:sz w:val="28"/>
          <w:szCs w:val="28"/>
          <w:lang w:val="uk-UA"/>
        </w:rPr>
        <w:t xml:space="preserve"> мов у </w:t>
      </w:r>
      <w:r w:rsidR="009D1D2B">
        <w:rPr>
          <w:rFonts w:ascii="Times New Roman" w:hAnsi="Times New Roman" w:cs="Times New Roman"/>
          <w:sz w:val="28"/>
          <w:szCs w:val="28"/>
          <w:lang w:val="uk-UA"/>
        </w:rPr>
        <w:t>закладах вищої освіти</w:t>
      </w:r>
      <w:r w:rsidRPr="00AF63C4">
        <w:rPr>
          <w:rFonts w:ascii="Times New Roman" w:hAnsi="Times New Roman" w:cs="Times New Roman"/>
          <w:sz w:val="28"/>
          <w:szCs w:val="28"/>
          <w:lang w:val="uk-UA"/>
        </w:rPr>
        <w:t xml:space="preserve"> України</w:t>
      </w:r>
      <w:r w:rsidR="00611C12">
        <w:rPr>
          <w:rFonts w:ascii="Times New Roman" w:hAnsi="Times New Roman" w:cs="Times New Roman"/>
          <w:sz w:val="28"/>
          <w:szCs w:val="28"/>
          <w:lang w:val="uk-UA"/>
        </w:rPr>
        <w:t>………74</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Висновки до </w:t>
      </w:r>
      <w:r w:rsidR="00860051">
        <w:rPr>
          <w:rFonts w:ascii="Times New Roman" w:hAnsi="Times New Roman" w:cs="Times New Roman"/>
          <w:sz w:val="28"/>
          <w:szCs w:val="28"/>
          <w:lang w:val="uk-UA"/>
        </w:rPr>
        <w:t>другого розділу</w:t>
      </w:r>
      <w:r w:rsidR="00611C12">
        <w:rPr>
          <w:rFonts w:ascii="Times New Roman" w:hAnsi="Times New Roman" w:cs="Times New Roman"/>
          <w:sz w:val="28"/>
          <w:szCs w:val="28"/>
          <w:lang w:val="uk-UA"/>
        </w:rPr>
        <w:t>…………………………………………….93</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Список використаних джерел до розділу </w:t>
      </w:r>
      <w:r w:rsidR="00860051" w:rsidRPr="00860051">
        <w:rPr>
          <w:rFonts w:ascii="Times New Roman" w:hAnsi="Times New Roman" w:cs="Times New Roman"/>
          <w:sz w:val="28"/>
          <w:szCs w:val="28"/>
          <w:lang w:val="uk-UA"/>
        </w:rPr>
        <w:t>ІІ</w:t>
      </w:r>
      <w:r w:rsidR="001F5FB7">
        <w:rPr>
          <w:rFonts w:ascii="Times New Roman" w:hAnsi="Times New Roman" w:cs="Times New Roman"/>
          <w:sz w:val="28"/>
          <w:szCs w:val="28"/>
          <w:lang w:val="uk-UA"/>
        </w:rPr>
        <w:t>……………………………</w:t>
      </w:r>
      <w:r w:rsidR="00611C12">
        <w:rPr>
          <w:rFonts w:ascii="Times New Roman" w:hAnsi="Times New Roman" w:cs="Times New Roman"/>
          <w:sz w:val="28"/>
          <w:szCs w:val="28"/>
          <w:lang w:val="uk-UA"/>
        </w:rPr>
        <w:t>97</w:t>
      </w:r>
    </w:p>
    <w:p w:rsidR="00AF63C4" w:rsidRPr="00AF63C4" w:rsidRDefault="00860051" w:rsidP="00AF63C4">
      <w:pPr>
        <w:spacing w:line="360" w:lineRule="auto"/>
        <w:ind w:firstLine="68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ЗАГАЛЬНІ ВИСНОВКИ</w:t>
      </w:r>
      <w:r w:rsidR="001F5FB7">
        <w:rPr>
          <w:rFonts w:ascii="Times New Roman" w:hAnsi="Times New Roman" w:cs="Times New Roman"/>
          <w:sz w:val="28"/>
          <w:szCs w:val="28"/>
          <w:lang w:val="uk-UA"/>
        </w:rPr>
        <w:t>………………………………………………</w:t>
      </w:r>
      <w:r w:rsidR="00611C12">
        <w:rPr>
          <w:rFonts w:ascii="Times New Roman" w:hAnsi="Times New Roman" w:cs="Times New Roman"/>
          <w:sz w:val="28"/>
          <w:szCs w:val="28"/>
          <w:lang w:val="uk-UA"/>
        </w:rPr>
        <w:t>103</w:t>
      </w:r>
    </w:p>
    <w:p w:rsidR="00AF63C4" w:rsidRPr="00AF63C4" w:rsidRDefault="00860051" w:rsidP="00AF63C4">
      <w:pPr>
        <w:spacing w:line="360" w:lineRule="auto"/>
        <w:ind w:firstLine="68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ДОДАТКИ</w:t>
      </w:r>
      <w:r w:rsidR="001F5FB7">
        <w:rPr>
          <w:rFonts w:ascii="Times New Roman" w:hAnsi="Times New Roman" w:cs="Times New Roman"/>
          <w:sz w:val="28"/>
          <w:szCs w:val="28"/>
          <w:lang w:val="uk-UA"/>
        </w:rPr>
        <w:t>………………………………………………………………105</w:t>
      </w:r>
    </w:p>
    <w:p w:rsidR="00AF63C4" w:rsidRPr="00FA4BBC" w:rsidRDefault="00FA4BBC" w:rsidP="00AF63C4">
      <w:pPr>
        <w:spacing w:line="360" w:lineRule="auto"/>
        <w:ind w:firstLine="680"/>
        <w:contextualSpacing/>
        <w:jc w:val="both"/>
        <w:rPr>
          <w:rFonts w:ascii="Times New Roman" w:hAnsi="Times New Roman" w:cs="Times New Roman"/>
          <w:sz w:val="28"/>
          <w:szCs w:val="28"/>
          <w:lang w:val="uk-UA"/>
        </w:rPr>
      </w:pPr>
      <w:r w:rsidRPr="00FA4BBC">
        <w:rPr>
          <w:rFonts w:ascii="Times New Roman" w:hAnsi="Times New Roman" w:cs="Times New Roman"/>
          <w:sz w:val="28"/>
          <w:szCs w:val="28"/>
          <w:lang w:val="en-US"/>
        </w:rPr>
        <w:t>ABSTRACT</w:t>
      </w:r>
      <w:r>
        <w:rPr>
          <w:rFonts w:ascii="Times New Roman" w:hAnsi="Times New Roman" w:cs="Times New Roman"/>
          <w:sz w:val="28"/>
          <w:szCs w:val="28"/>
          <w:lang w:val="uk-UA"/>
        </w:rPr>
        <w:t>………………………………………………………………121</w:t>
      </w:r>
    </w:p>
    <w:p w:rsidR="00AF63C4" w:rsidRPr="00AF63C4" w:rsidRDefault="00AF63C4" w:rsidP="00AF63C4">
      <w:pPr>
        <w:spacing w:line="360" w:lineRule="auto"/>
        <w:ind w:firstLine="680"/>
        <w:contextualSpacing/>
        <w:jc w:val="both"/>
        <w:rPr>
          <w:rFonts w:ascii="Times New Roman" w:hAnsi="Times New Roman" w:cs="Times New Roman"/>
          <w:b/>
          <w:sz w:val="28"/>
          <w:szCs w:val="28"/>
          <w:lang w:val="uk-UA"/>
        </w:rPr>
      </w:pPr>
    </w:p>
    <w:p w:rsidR="00AF63C4" w:rsidRPr="00AF63C4" w:rsidRDefault="00AF63C4" w:rsidP="00AF63C4">
      <w:pPr>
        <w:spacing w:line="360" w:lineRule="auto"/>
        <w:ind w:firstLine="680"/>
        <w:contextualSpacing/>
        <w:jc w:val="both"/>
        <w:rPr>
          <w:rFonts w:ascii="Times New Roman" w:hAnsi="Times New Roman" w:cs="Times New Roman"/>
          <w:b/>
          <w:sz w:val="28"/>
          <w:szCs w:val="28"/>
          <w:lang w:val="uk-UA"/>
        </w:rPr>
      </w:pPr>
    </w:p>
    <w:p w:rsidR="00AF63C4" w:rsidRPr="00AF63C4" w:rsidRDefault="00AF63C4" w:rsidP="00AF63C4">
      <w:pPr>
        <w:spacing w:line="360" w:lineRule="auto"/>
        <w:ind w:firstLine="680"/>
        <w:contextualSpacing/>
        <w:jc w:val="both"/>
        <w:rPr>
          <w:rFonts w:ascii="Times New Roman" w:hAnsi="Times New Roman" w:cs="Times New Roman"/>
          <w:b/>
          <w:sz w:val="28"/>
          <w:szCs w:val="28"/>
          <w:lang w:val="uk-UA"/>
        </w:rPr>
      </w:pPr>
    </w:p>
    <w:p w:rsidR="00AF63C4" w:rsidRPr="00AF63C4" w:rsidRDefault="00AF63C4" w:rsidP="00AF63C4">
      <w:pPr>
        <w:spacing w:line="360" w:lineRule="auto"/>
        <w:ind w:firstLine="680"/>
        <w:contextualSpacing/>
        <w:jc w:val="both"/>
        <w:rPr>
          <w:rFonts w:ascii="Times New Roman" w:hAnsi="Times New Roman" w:cs="Times New Roman"/>
          <w:b/>
          <w:sz w:val="28"/>
          <w:szCs w:val="28"/>
          <w:lang w:val="uk-UA"/>
        </w:rPr>
      </w:pPr>
    </w:p>
    <w:p w:rsidR="00AF63C4" w:rsidRPr="00AF63C4" w:rsidRDefault="00AF63C4" w:rsidP="00AF63C4">
      <w:pPr>
        <w:spacing w:line="360" w:lineRule="auto"/>
        <w:ind w:firstLine="680"/>
        <w:contextualSpacing/>
        <w:jc w:val="both"/>
        <w:rPr>
          <w:rFonts w:ascii="Times New Roman" w:hAnsi="Times New Roman" w:cs="Times New Roman"/>
          <w:b/>
          <w:sz w:val="28"/>
          <w:szCs w:val="28"/>
          <w:lang w:val="uk-UA"/>
        </w:rPr>
      </w:pPr>
    </w:p>
    <w:p w:rsidR="00AF63C4" w:rsidRPr="00AF63C4" w:rsidRDefault="00AF63C4" w:rsidP="00AF63C4">
      <w:pPr>
        <w:spacing w:line="360" w:lineRule="auto"/>
        <w:ind w:firstLine="680"/>
        <w:contextualSpacing/>
        <w:jc w:val="both"/>
        <w:rPr>
          <w:rFonts w:ascii="Times New Roman" w:hAnsi="Times New Roman" w:cs="Times New Roman"/>
          <w:b/>
          <w:sz w:val="28"/>
          <w:szCs w:val="28"/>
          <w:lang w:val="uk-UA"/>
        </w:rPr>
      </w:pPr>
    </w:p>
    <w:p w:rsidR="00AF63C4" w:rsidRPr="00AF63C4" w:rsidRDefault="00AF63C4" w:rsidP="00AF63C4">
      <w:pPr>
        <w:spacing w:line="360" w:lineRule="auto"/>
        <w:ind w:firstLine="680"/>
        <w:contextualSpacing/>
        <w:jc w:val="both"/>
        <w:rPr>
          <w:rFonts w:ascii="Times New Roman" w:hAnsi="Times New Roman" w:cs="Times New Roman"/>
          <w:b/>
          <w:sz w:val="28"/>
          <w:szCs w:val="28"/>
          <w:lang w:val="uk-UA"/>
        </w:rPr>
      </w:pPr>
    </w:p>
    <w:p w:rsidR="00AF63C4" w:rsidRPr="00AF63C4" w:rsidRDefault="00AF63C4" w:rsidP="00AF63C4">
      <w:pPr>
        <w:spacing w:line="360" w:lineRule="auto"/>
        <w:ind w:firstLine="680"/>
        <w:contextualSpacing/>
        <w:jc w:val="both"/>
        <w:rPr>
          <w:rFonts w:ascii="Times New Roman" w:hAnsi="Times New Roman" w:cs="Times New Roman"/>
          <w:b/>
          <w:sz w:val="28"/>
          <w:szCs w:val="28"/>
          <w:lang w:val="uk-UA"/>
        </w:rPr>
      </w:pPr>
    </w:p>
    <w:p w:rsidR="00AF63C4" w:rsidRPr="00AF63C4" w:rsidRDefault="00AF63C4" w:rsidP="00AF63C4">
      <w:pPr>
        <w:spacing w:line="360" w:lineRule="auto"/>
        <w:ind w:firstLine="680"/>
        <w:contextualSpacing/>
        <w:jc w:val="center"/>
        <w:rPr>
          <w:rFonts w:ascii="Times New Roman" w:hAnsi="Times New Roman" w:cs="Times New Roman"/>
          <w:b/>
          <w:sz w:val="28"/>
          <w:szCs w:val="28"/>
          <w:lang w:val="uk-UA"/>
        </w:rPr>
      </w:pPr>
      <w:r w:rsidRPr="00AF63C4">
        <w:rPr>
          <w:rFonts w:ascii="Times New Roman" w:hAnsi="Times New Roman" w:cs="Times New Roman"/>
          <w:b/>
          <w:sz w:val="28"/>
          <w:szCs w:val="28"/>
          <w:lang w:val="uk-UA"/>
        </w:rPr>
        <w:lastRenderedPageBreak/>
        <w:t>ВСТУП</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b/>
          <w:sz w:val="28"/>
          <w:szCs w:val="28"/>
          <w:lang w:val="uk-UA"/>
        </w:rPr>
        <w:t>Актуальність теми.</w:t>
      </w:r>
      <w:r w:rsidRPr="00AF63C4">
        <w:rPr>
          <w:rFonts w:ascii="Times New Roman" w:hAnsi="Times New Roman" w:cs="Times New Roman"/>
          <w:sz w:val="28"/>
          <w:szCs w:val="28"/>
          <w:lang w:val="uk-UA"/>
        </w:rPr>
        <w:t xml:space="preserve"> У розвитку вітчизняної педагогіки в даний час спостерігається якісно новий етап. Проблема оновлення сучасної системи освіти пов'язана зі зміною педагогічної парадигми, спрямованої на інтернаціоналізацію, що обумовлює великий інтерес до зіставлення моделей культури, освіти різних країн і народів. Набуває потреби знайти найбільш повну інформацію про роботу зарубіжних вчених в галузі освіти для того, щоб більш об'єктивно оцінити ефективність різних елементів зарубіжного досвіду, ознайомитися з різними новаціями в галузі педагогіки, перейняти  позитивний досвід, досягнення і не повторювати помилок.</w:t>
      </w:r>
    </w:p>
    <w:p w:rsid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Процеси модернізації системи освіти набули глобального характеру, що робить все більш актуальним ретельний аналіз світового досвіду розвитку освіти. У проведених раніше дослідженнях ставилося завдання вивчення системи підготовки майбутнього вчителя іноземної мови в конкретній країні (Німеччини) як цілісного явища, але не ставилося завдання модернізації педагогічної практики майбутніх вчителів, що є одним із перших завдань підготовки фахівців та характеризується особливостями, цінностями, менталітетом, цілями і напрямками розвитку міжкультурної освіти.</w:t>
      </w:r>
    </w:p>
    <w:p w:rsidR="00374C51" w:rsidRPr="00374C51" w:rsidRDefault="00374C51" w:rsidP="00374C51">
      <w:pPr>
        <w:spacing w:line="360" w:lineRule="auto"/>
        <w:ind w:firstLine="680"/>
        <w:contextualSpacing/>
        <w:jc w:val="both"/>
        <w:rPr>
          <w:rFonts w:ascii="Times New Roman" w:hAnsi="Times New Roman" w:cs="Times New Roman"/>
          <w:sz w:val="28"/>
          <w:szCs w:val="28"/>
          <w:lang w:val="uk-UA"/>
        </w:rPr>
      </w:pPr>
      <w:r w:rsidRPr="00374C51">
        <w:rPr>
          <w:rFonts w:ascii="Times New Roman" w:hAnsi="Times New Roman" w:cs="Times New Roman"/>
          <w:sz w:val="28"/>
          <w:szCs w:val="28"/>
          <w:lang w:val="uk-UA"/>
        </w:rPr>
        <w:t>Досягнення високої якості освіти – одна з найбільш актуальних проблем освіти в країнах Євросоюзу. Так, в листопаді 2003 року в Копенгагені міністрами освіти європейських країн була прийнята декларація, в якій першочерговим завданням був розвиток співпраці, формування «європейської свідомості» молоді [20, 6]. Досвід німецької системи освіти представляє безперечний інтерес не тільки для країн Євросоюзу, які застосовують окремі елементи цієї системи, але й для нашої країни.</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У зв'язку з вищевказаними змінами в суспільстві постійно зростає попит на фахівців в галузі іншомовної освіти, проте страждає якість викладання та передачі знань.  Необхідність постановки і вирішення такого завдання особливо актуальна на етапі активного пошуку шляхів розвитку української системи освіти у процесі підготовки майбутніх вчителів </w:t>
      </w:r>
      <w:r w:rsidRPr="00AF63C4">
        <w:rPr>
          <w:rFonts w:ascii="Times New Roman" w:hAnsi="Times New Roman" w:cs="Times New Roman"/>
          <w:sz w:val="28"/>
          <w:szCs w:val="28"/>
          <w:lang w:val="uk-UA"/>
        </w:rPr>
        <w:lastRenderedPageBreak/>
        <w:t>іноземної мови, що викликає прагнення запозичувати елементи зарубіжного досвіду, які доводять свою ефективність в конкретній країні. Як відомо, українська система освіти в основі своїй має прусську систему, яка була адаптована до умов нашої країни.</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Зарубіжний досвід вирішення аналогічних проблем освіти при всій відмінності вихідних умов без сумніву представляє великий інтерес для української педагогіки і вимагає глибокого і всебічного вивчення.</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Слід зазначити, що різні аспекти системи </w:t>
      </w:r>
      <w:r w:rsidR="00F3628C">
        <w:rPr>
          <w:rFonts w:ascii="Times New Roman" w:hAnsi="Times New Roman" w:cs="Times New Roman"/>
          <w:sz w:val="28"/>
          <w:szCs w:val="28"/>
          <w:lang w:val="uk-UA"/>
        </w:rPr>
        <w:t xml:space="preserve">педагогічної </w:t>
      </w:r>
      <w:r w:rsidRPr="00AF63C4">
        <w:rPr>
          <w:rFonts w:ascii="Times New Roman" w:hAnsi="Times New Roman" w:cs="Times New Roman"/>
          <w:sz w:val="28"/>
          <w:szCs w:val="28"/>
          <w:lang w:val="uk-UA"/>
        </w:rPr>
        <w:t xml:space="preserve">освіти Німеччини завжди привертали до себе увагу вітчизняних педагогів-дослідників. У роботах </w:t>
      </w:r>
      <w:r>
        <w:rPr>
          <w:rFonts w:ascii="Times New Roman" w:hAnsi="Times New Roman" w:cs="Times New Roman"/>
          <w:sz w:val="28"/>
          <w:szCs w:val="28"/>
          <w:lang w:val="uk-UA"/>
        </w:rPr>
        <w:t xml:space="preserve">В. І. Базової </w:t>
      </w:r>
      <w:r w:rsidRPr="00AF63C4">
        <w:rPr>
          <w:rFonts w:ascii="Times New Roman" w:hAnsi="Times New Roman" w:cs="Times New Roman"/>
          <w:sz w:val="28"/>
          <w:szCs w:val="28"/>
          <w:lang w:val="uk-UA"/>
        </w:rPr>
        <w:t>[</w:t>
      </w:r>
      <w:r w:rsidR="00F3628C">
        <w:rPr>
          <w:rFonts w:ascii="Times New Roman" w:hAnsi="Times New Roman" w:cs="Times New Roman"/>
          <w:sz w:val="28"/>
          <w:szCs w:val="28"/>
          <w:lang w:val="uk-UA"/>
        </w:rPr>
        <w:t>4</w:t>
      </w:r>
      <w:r w:rsidRPr="00AF63C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E20BFD">
        <w:rPr>
          <w:rFonts w:ascii="Times New Roman" w:hAnsi="Times New Roman" w:cs="Times New Roman"/>
          <w:sz w:val="28"/>
          <w:szCs w:val="28"/>
          <w:lang w:val="uk-UA"/>
        </w:rPr>
        <w:t xml:space="preserve">А. В. Гаманюк </w:t>
      </w:r>
      <w:r w:rsidR="00E20BFD" w:rsidRPr="00E20BFD">
        <w:rPr>
          <w:rFonts w:ascii="Times New Roman" w:hAnsi="Times New Roman" w:cs="Times New Roman"/>
          <w:sz w:val="28"/>
          <w:szCs w:val="28"/>
          <w:lang w:val="uk-UA"/>
        </w:rPr>
        <w:t>[</w:t>
      </w:r>
      <w:r w:rsidR="001F7EAA">
        <w:rPr>
          <w:rFonts w:ascii="Times New Roman" w:hAnsi="Times New Roman" w:cs="Times New Roman"/>
          <w:sz w:val="28"/>
          <w:szCs w:val="28"/>
          <w:lang w:val="uk-UA"/>
        </w:rPr>
        <w:t>8</w:t>
      </w:r>
      <w:r w:rsidR="00E20BFD" w:rsidRPr="00E20BFD">
        <w:rPr>
          <w:rFonts w:ascii="Times New Roman" w:hAnsi="Times New Roman" w:cs="Times New Roman"/>
          <w:sz w:val="28"/>
          <w:szCs w:val="28"/>
          <w:lang w:val="uk-UA"/>
        </w:rPr>
        <w:t>]</w:t>
      </w:r>
      <w:r w:rsidR="00E20BF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 В. Дармилової </w:t>
      </w:r>
      <w:r w:rsidRPr="00AF63C4">
        <w:rPr>
          <w:rFonts w:ascii="Times New Roman" w:hAnsi="Times New Roman" w:cs="Times New Roman"/>
          <w:sz w:val="28"/>
          <w:szCs w:val="28"/>
          <w:lang w:val="uk-UA"/>
        </w:rPr>
        <w:t>[</w:t>
      </w:r>
      <w:r w:rsidR="00F3628C">
        <w:rPr>
          <w:rFonts w:ascii="Times New Roman" w:hAnsi="Times New Roman" w:cs="Times New Roman"/>
          <w:sz w:val="28"/>
          <w:szCs w:val="28"/>
          <w:lang w:val="uk-UA"/>
        </w:rPr>
        <w:t>1</w:t>
      </w:r>
      <w:r w:rsidR="001F7EAA">
        <w:rPr>
          <w:rFonts w:ascii="Times New Roman" w:hAnsi="Times New Roman" w:cs="Times New Roman"/>
          <w:sz w:val="28"/>
          <w:szCs w:val="28"/>
          <w:lang w:val="uk-UA"/>
        </w:rPr>
        <w:t>5</w:t>
      </w:r>
      <w:r w:rsidRPr="00AF63C4">
        <w:rPr>
          <w:rFonts w:ascii="Times New Roman" w:hAnsi="Times New Roman" w:cs="Times New Roman"/>
          <w:sz w:val="28"/>
          <w:szCs w:val="28"/>
          <w:lang w:val="uk-UA"/>
        </w:rPr>
        <w:t>]</w:t>
      </w:r>
      <w:r>
        <w:rPr>
          <w:rFonts w:ascii="Times New Roman" w:hAnsi="Times New Roman" w:cs="Times New Roman"/>
          <w:sz w:val="28"/>
          <w:szCs w:val="28"/>
          <w:lang w:val="uk-UA"/>
        </w:rPr>
        <w:t>,</w:t>
      </w:r>
      <w:r w:rsidR="00F3628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 Ю. Колесниченко </w:t>
      </w:r>
      <w:r w:rsidRPr="00AF63C4">
        <w:rPr>
          <w:rFonts w:ascii="Times New Roman" w:hAnsi="Times New Roman" w:cs="Times New Roman"/>
          <w:sz w:val="28"/>
          <w:szCs w:val="28"/>
          <w:lang w:val="uk-UA"/>
        </w:rPr>
        <w:t>[</w:t>
      </w:r>
      <w:r w:rsidR="00F3628C">
        <w:rPr>
          <w:rFonts w:ascii="Times New Roman" w:hAnsi="Times New Roman" w:cs="Times New Roman"/>
          <w:sz w:val="28"/>
          <w:szCs w:val="28"/>
          <w:lang w:val="uk-UA"/>
        </w:rPr>
        <w:t>2</w:t>
      </w:r>
      <w:r w:rsidR="001F7EAA">
        <w:rPr>
          <w:rFonts w:ascii="Times New Roman" w:hAnsi="Times New Roman" w:cs="Times New Roman"/>
          <w:sz w:val="28"/>
          <w:szCs w:val="28"/>
          <w:lang w:val="uk-UA"/>
        </w:rPr>
        <w:t>4</w:t>
      </w:r>
      <w:r w:rsidRPr="00AF63C4">
        <w:rPr>
          <w:rFonts w:ascii="Times New Roman" w:hAnsi="Times New Roman" w:cs="Times New Roman"/>
          <w:sz w:val="28"/>
          <w:szCs w:val="28"/>
          <w:lang w:val="uk-UA"/>
        </w:rPr>
        <w:t>],</w:t>
      </w:r>
      <w:r w:rsidR="00F3628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Е. А. Носачевої </w:t>
      </w:r>
      <w:r w:rsidRPr="00AF63C4">
        <w:rPr>
          <w:rFonts w:ascii="Times New Roman" w:hAnsi="Times New Roman" w:cs="Times New Roman"/>
          <w:sz w:val="28"/>
          <w:szCs w:val="28"/>
          <w:lang w:val="uk-UA"/>
        </w:rPr>
        <w:t>[</w:t>
      </w:r>
      <w:r w:rsidR="001F7EAA">
        <w:rPr>
          <w:rFonts w:ascii="Times New Roman" w:hAnsi="Times New Roman" w:cs="Times New Roman"/>
          <w:sz w:val="28"/>
          <w:szCs w:val="28"/>
          <w:lang w:val="uk-UA"/>
        </w:rPr>
        <w:t>30</w:t>
      </w:r>
      <w:r w:rsidRPr="00AF63C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C54E3A" w:rsidRPr="00C54E3A">
        <w:rPr>
          <w:rFonts w:ascii="Times New Roman" w:hAnsi="Times New Roman" w:cs="Times New Roman"/>
          <w:sz w:val="28"/>
          <w:szCs w:val="28"/>
          <w:lang w:val="uk-UA"/>
        </w:rPr>
        <w:t xml:space="preserve"> </w:t>
      </w:r>
      <w:r w:rsidR="00C54E3A">
        <w:rPr>
          <w:rFonts w:ascii="Times New Roman" w:hAnsi="Times New Roman" w:cs="Times New Roman"/>
          <w:sz w:val="28"/>
          <w:szCs w:val="28"/>
          <w:lang w:val="uk-UA"/>
        </w:rPr>
        <w:t xml:space="preserve">Н. В. Осипової </w:t>
      </w:r>
      <w:r w:rsidR="00C54E3A" w:rsidRPr="00C54E3A">
        <w:rPr>
          <w:rFonts w:ascii="Times New Roman" w:hAnsi="Times New Roman" w:cs="Times New Roman"/>
          <w:sz w:val="28"/>
          <w:szCs w:val="28"/>
          <w:lang w:val="uk-UA"/>
        </w:rPr>
        <w:t xml:space="preserve">[32],     </w:t>
      </w:r>
      <w:r w:rsidR="00C54E3A">
        <w:rPr>
          <w:rFonts w:ascii="Times New Roman" w:hAnsi="Times New Roman" w:cs="Times New Roman"/>
          <w:sz w:val="28"/>
          <w:szCs w:val="28"/>
          <w:lang w:val="uk-UA"/>
        </w:rPr>
        <w:t xml:space="preserve"> </w:t>
      </w:r>
      <w:r w:rsidR="00F3628C">
        <w:rPr>
          <w:rFonts w:ascii="Times New Roman" w:hAnsi="Times New Roman" w:cs="Times New Roman"/>
          <w:sz w:val="28"/>
          <w:szCs w:val="28"/>
          <w:lang w:val="uk-UA"/>
        </w:rPr>
        <w:t xml:space="preserve">Л. Н. Сліпенко </w:t>
      </w:r>
      <w:r w:rsidR="00F3628C" w:rsidRPr="00F3628C">
        <w:rPr>
          <w:rFonts w:ascii="Times New Roman" w:hAnsi="Times New Roman" w:cs="Times New Roman"/>
          <w:sz w:val="28"/>
          <w:szCs w:val="28"/>
          <w:lang w:val="uk-UA"/>
        </w:rPr>
        <w:t>[</w:t>
      </w:r>
      <w:r w:rsidR="00F3628C">
        <w:rPr>
          <w:rFonts w:ascii="Times New Roman" w:hAnsi="Times New Roman" w:cs="Times New Roman"/>
          <w:sz w:val="28"/>
          <w:szCs w:val="28"/>
          <w:lang w:val="uk-UA"/>
        </w:rPr>
        <w:t>3</w:t>
      </w:r>
      <w:r w:rsidR="001F7EAA">
        <w:rPr>
          <w:rFonts w:ascii="Times New Roman" w:hAnsi="Times New Roman" w:cs="Times New Roman"/>
          <w:sz w:val="28"/>
          <w:szCs w:val="28"/>
          <w:lang w:val="uk-UA"/>
        </w:rPr>
        <w:t>8</w:t>
      </w:r>
      <w:r w:rsidR="00F3628C" w:rsidRPr="00F3628C">
        <w:rPr>
          <w:rFonts w:ascii="Times New Roman" w:hAnsi="Times New Roman" w:cs="Times New Roman"/>
          <w:sz w:val="28"/>
          <w:szCs w:val="28"/>
          <w:lang w:val="uk-UA"/>
        </w:rPr>
        <w:t>]</w:t>
      </w:r>
      <w:r w:rsidR="00F3628C">
        <w:rPr>
          <w:rFonts w:ascii="Times New Roman" w:hAnsi="Times New Roman" w:cs="Times New Roman"/>
          <w:sz w:val="28"/>
          <w:szCs w:val="28"/>
          <w:lang w:val="uk-UA"/>
        </w:rPr>
        <w:t>,</w:t>
      </w:r>
      <w:r w:rsidR="00C54E3A" w:rsidRPr="00C54E3A">
        <w:rPr>
          <w:rFonts w:ascii="Times New Roman" w:hAnsi="Times New Roman" w:cs="Times New Roman"/>
          <w:sz w:val="28"/>
          <w:szCs w:val="28"/>
          <w:lang w:val="uk-UA"/>
        </w:rPr>
        <w:t xml:space="preserve"> </w:t>
      </w:r>
      <w:r w:rsidR="00F3628C">
        <w:rPr>
          <w:rFonts w:ascii="Times New Roman" w:hAnsi="Times New Roman" w:cs="Times New Roman"/>
          <w:sz w:val="28"/>
          <w:szCs w:val="28"/>
          <w:lang w:val="uk-UA"/>
        </w:rPr>
        <w:t>А</w:t>
      </w:r>
      <w:r w:rsidR="00F3628C" w:rsidRPr="00F3628C">
        <w:rPr>
          <w:rFonts w:ascii="Times New Roman" w:hAnsi="Times New Roman" w:cs="Times New Roman"/>
          <w:sz w:val="28"/>
          <w:szCs w:val="28"/>
          <w:lang w:val="uk-UA"/>
        </w:rPr>
        <w:t xml:space="preserve">. </w:t>
      </w:r>
      <w:r w:rsidR="00F3628C">
        <w:rPr>
          <w:rFonts w:ascii="Times New Roman" w:hAnsi="Times New Roman" w:cs="Times New Roman"/>
          <w:sz w:val="28"/>
          <w:szCs w:val="28"/>
          <w:lang w:val="uk-UA"/>
        </w:rPr>
        <w:t>В</w:t>
      </w:r>
      <w:r w:rsidR="00F3628C" w:rsidRPr="00F3628C">
        <w:rPr>
          <w:rFonts w:ascii="Times New Roman" w:hAnsi="Times New Roman" w:cs="Times New Roman"/>
          <w:sz w:val="28"/>
          <w:szCs w:val="28"/>
          <w:lang w:val="uk-UA"/>
        </w:rPr>
        <w:t>.</w:t>
      </w:r>
      <w:r w:rsidR="00F3628C">
        <w:rPr>
          <w:rFonts w:ascii="Times New Roman" w:hAnsi="Times New Roman" w:cs="Times New Roman"/>
          <w:sz w:val="28"/>
          <w:szCs w:val="28"/>
          <w:lang w:val="uk-UA"/>
        </w:rPr>
        <w:t xml:space="preserve"> Тадтаєва</w:t>
      </w:r>
      <w:r w:rsidR="00F3628C" w:rsidRPr="00F3628C">
        <w:rPr>
          <w:rFonts w:ascii="Times New Roman" w:hAnsi="Times New Roman" w:cs="Times New Roman"/>
          <w:sz w:val="28"/>
          <w:szCs w:val="28"/>
          <w:lang w:val="uk-UA"/>
        </w:rPr>
        <w:t xml:space="preserve"> [</w:t>
      </w:r>
      <w:r w:rsidR="00F3628C">
        <w:rPr>
          <w:rFonts w:ascii="Times New Roman" w:hAnsi="Times New Roman" w:cs="Times New Roman"/>
          <w:sz w:val="28"/>
          <w:szCs w:val="28"/>
          <w:lang w:val="uk-UA"/>
        </w:rPr>
        <w:t>3</w:t>
      </w:r>
      <w:r w:rsidR="001F7EAA">
        <w:rPr>
          <w:rFonts w:ascii="Times New Roman" w:hAnsi="Times New Roman" w:cs="Times New Roman"/>
          <w:sz w:val="28"/>
          <w:szCs w:val="28"/>
          <w:lang w:val="uk-UA"/>
        </w:rPr>
        <w:t>9</w:t>
      </w:r>
      <w:r w:rsidR="00F3628C" w:rsidRPr="00F3628C">
        <w:rPr>
          <w:rFonts w:ascii="Times New Roman" w:hAnsi="Times New Roman" w:cs="Times New Roman"/>
          <w:sz w:val="28"/>
          <w:szCs w:val="28"/>
          <w:lang w:val="uk-UA"/>
        </w:rPr>
        <w:t>]</w:t>
      </w:r>
      <w:r w:rsidR="00E20BFD">
        <w:rPr>
          <w:rFonts w:ascii="Times New Roman" w:hAnsi="Times New Roman" w:cs="Times New Roman"/>
          <w:sz w:val="28"/>
          <w:szCs w:val="28"/>
          <w:lang w:val="uk-UA"/>
        </w:rPr>
        <w:t xml:space="preserve"> т</w:t>
      </w:r>
      <w:r w:rsidR="00C54E3A">
        <w:rPr>
          <w:rFonts w:ascii="Times New Roman" w:hAnsi="Times New Roman" w:cs="Times New Roman"/>
          <w:sz w:val="28"/>
          <w:szCs w:val="28"/>
          <w:lang w:val="uk-UA"/>
        </w:rPr>
        <w:t xml:space="preserve">а інших </w:t>
      </w:r>
      <w:r w:rsidRPr="00AF63C4">
        <w:rPr>
          <w:rFonts w:ascii="Times New Roman" w:hAnsi="Times New Roman" w:cs="Times New Roman"/>
          <w:sz w:val="28"/>
          <w:szCs w:val="28"/>
          <w:lang w:val="uk-UA"/>
        </w:rPr>
        <w:t xml:space="preserve">розкриваються проблеми та підходи до підготовки майбутніх вчителів іноземної мови. </w:t>
      </w:r>
      <w:r>
        <w:rPr>
          <w:rFonts w:ascii="Times New Roman" w:hAnsi="Times New Roman" w:cs="Times New Roman"/>
          <w:sz w:val="28"/>
          <w:szCs w:val="28"/>
          <w:lang w:val="uk-UA"/>
        </w:rPr>
        <w:t xml:space="preserve">Їхні дослідження </w:t>
      </w:r>
      <w:r w:rsidRPr="00AF63C4">
        <w:rPr>
          <w:rFonts w:ascii="Times New Roman" w:hAnsi="Times New Roman" w:cs="Times New Roman"/>
          <w:sz w:val="28"/>
          <w:szCs w:val="28"/>
          <w:lang w:val="uk-UA"/>
        </w:rPr>
        <w:t>збагатили теорію і практику вітчизняної освіти і дозволили створити сучасний базис для педагогіки з вивчення особливостей зарубіжних систем освіти.</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Існує практика впровадження німецького досвіду викладання в педагогічний процес українських закладів вищої освіти (ЗВО) з різноманітною цільовою та змістовою спрямованістю: окрема культурно-антропологічна навчальна дисципліна, порівняльні навчальні посібники з німецько-українськими культурними реаліями. Однак до сих пір не вивчалася проблема цілісного опису німецького досвіду підготовки майбутніх вчителів іноземної мови (конкретно, німецької мови) у процесі проходження педагогічної практики з урахуванням інтеграційних процесів, включенням української освіти в Болонський процес і необхідності наукового аналізу досвіду європейських країн (зокрема, Німеччини) в області лінгводидактики, що робить дане дослідження актуальним.</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b/>
          <w:sz w:val="28"/>
          <w:szCs w:val="28"/>
          <w:lang w:val="uk-UA"/>
        </w:rPr>
        <w:t>Мета дослідження</w:t>
      </w:r>
      <w:r w:rsidRPr="00AF63C4">
        <w:rPr>
          <w:rFonts w:ascii="Times New Roman" w:hAnsi="Times New Roman" w:cs="Times New Roman"/>
          <w:sz w:val="28"/>
          <w:szCs w:val="28"/>
          <w:lang w:val="uk-UA"/>
        </w:rPr>
        <w:t xml:space="preserve"> – на основі цілісного аналізу особливостей системи педагогічної освіти в Німеччині в ХХІ столітті, теоретичного і практичного досвіду підготовки майбутніх вчителів іноземних мов у </w:t>
      </w:r>
      <w:r w:rsidR="00771B0A">
        <w:rPr>
          <w:rFonts w:ascii="Times New Roman" w:hAnsi="Times New Roman" w:cs="Times New Roman"/>
          <w:sz w:val="28"/>
          <w:szCs w:val="28"/>
          <w:lang w:val="uk-UA"/>
        </w:rPr>
        <w:t xml:space="preserve">закладах вищої </w:t>
      </w:r>
      <w:r w:rsidR="00771B0A">
        <w:rPr>
          <w:rFonts w:ascii="Times New Roman" w:hAnsi="Times New Roman" w:cs="Times New Roman"/>
          <w:sz w:val="28"/>
          <w:szCs w:val="28"/>
          <w:lang w:val="uk-UA"/>
        </w:rPr>
        <w:lastRenderedPageBreak/>
        <w:t>освіти Н</w:t>
      </w:r>
      <w:r w:rsidRPr="00AF63C4">
        <w:rPr>
          <w:rFonts w:ascii="Times New Roman" w:hAnsi="Times New Roman" w:cs="Times New Roman"/>
          <w:sz w:val="28"/>
          <w:szCs w:val="28"/>
          <w:lang w:val="uk-UA"/>
        </w:rPr>
        <w:t>імеччини виявити прогресивні ідеї та окреслити перспективи їх реалізації у ЗВО України у вигляді методичних рекомендацій.</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Відповідно до мети дослідження визначено такі </w:t>
      </w:r>
      <w:r w:rsidRPr="00AF63C4">
        <w:rPr>
          <w:rFonts w:ascii="Times New Roman" w:hAnsi="Times New Roman" w:cs="Times New Roman"/>
          <w:b/>
          <w:sz w:val="28"/>
          <w:szCs w:val="28"/>
          <w:lang w:val="uk-UA"/>
        </w:rPr>
        <w:t>завдання</w:t>
      </w:r>
      <w:r w:rsidRPr="00AF63C4">
        <w:rPr>
          <w:rFonts w:ascii="Times New Roman" w:hAnsi="Times New Roman" w:cs="Times New Roman"/>
          <w:sz w:val="28"/>
          <w:szCs w:val="28"/>
          <w:lang w:val="uk-UA"/>
        </w:rPr>
        <w:t>:</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1.</w:t>
      </w:r>
      <w:r w:rsidRPr="00AF63C4">
        <w:rPr>
          <w:rFonts w:ascii="Times New Roman" w:hAnsi="Times New Roman" w:cs="Times New Roman"/>
          <w:sz w:val="28"/>
          <w:szCs w:val="28"/>
        </w:rPr>
        <w:t xml:space="preserve"> </w:t>
      </w:r>
      <w:r w:rsidRPr="00AF63C4">
        <w:rPr>
          <w:rFonts w:ascii="Times New Roman" w:hAnsi="Times New Roman" w:cs="Times New Roman"/>
          <w:sz w:val="28"/>
          <w:szCs w:val="28"/>
          <w:lang w:val="uk-UA"/>
        </w:rPr>
        <w:t xml:space="preserve"> Провести теоретико-методологічний аналіз особливостей і сучасного стану системи педагогічної освіти Німеччини.</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2.</w:t>
      </w:r>
      <w:r w:rsidR="00771B0A">
        <w:rPr>
          <w:rFonts w:ascii="Times New Roman" w:hAnsi="Times New Roman" w:cs="Times New Roman"/>
          <w:sz w:val="28"/>
          <w:szCs w:val="28"/>
          <w:lang w:val="uk-UA"/>
        </w:rPr>
        <w:t xml:space="preserve"> </w:t>
      </w:r>
      <w:r w:rsidRPr="00AF63C4">
        <w:rPr>
          <w:rFonts w:ascii="Times New Roman" w:hAnsi="Times New Roman" w:cs="Times New Roman"/>
          <w:sz w:val="28"/>
          <w:szCs w:val="28"/>
          <w:lang w:val="uk-UA"/>
        </w:rPr>
        <w:t>Дослідити провідні підходи до  професійної підготовки майбутніх вчителів іноземних мов у системі вищої освіти Німеччини відповідно до міжнародних вимог.</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3.</w:t>
      </w:r>
      <w:r w:rsidR="00771B0A">
        <w:rPr>
          <w:rFonts w:ascii="Times New Roman" w:hAnsi="Times New Roman" w:cs="Times New Roman"/>
          <w:sz w:val="28"/>
          <w:szCs w:val="28"/>
          <w:lang w:val="uk-UA"/>
        </w:rPr>
        <w:t xml:space="preserve"> </w:t>
      </w:r>
      <w:r w:rsidRPr="00AF63C4">
        <w:rPr>
          <w:rFonts w:ascii="Times New Roman" w:hAnsi="Times New Roman" w:cs="Times New Roman"/>
          <w:sz w:val="28"/>
          <w:szCs w:val="28"/>
          <w:lang w:val="uk-UA"/>
        </w:rPr>
        <w:t>Проаналізувати структуру та зміст і визначити особливості підготовки майбутніх вчителів іноземних мов Німеччини в ХХІ столітті.</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4.</w:t>
      </w:r>
      <w:r w:rsidR="00771B0A">
        <w:rPr>
          <w:rFonts w:ascii="Times New Roman" w:hAnsi="Times New Roman" w:cs="Times New Roman"/>
          <w:sz w:val="28"/>
          <w:szCs w:val="28"/>
          <w:lang w:val="uk-UA"/>
        </w:rPr>
        <w:t xml:space="preserve"> </w:t>
      </w:r>
      <w:r w:rsidRPr="00AF63C4">
        <w:rPr>
          <w:rFonts w:ascii="Times New Roman" w:hAnsi="Times New Roman" w:cs="Times New Roman"/>
          <w:sz w:val="28"/>
          <w:szCs w:val="28"/>
          <w:lang w:val="uk-UA"/>
        </w:rPr>
        <w:t>Обґрунтувати перспективні напрями щодо можливостей використання німецького досвіду в Україні та розробити методичні рекомендації щодо реорганізації педагогічної практики майбутніх вчителів іноземних мов  у ЗВО України (на основі аналізу сучасного стану і  перспектив розвитку).</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i/>
          <w:sz w:val="28"/>
          <w:szCs w:val="28"/>
          <w:lang w:val="uk-UA"/>
        </w:rPr>
        <w:t>Об’єкт дослідження</w:t>
      </w:r>
      <w:r w:rsidRPr="00AF63C4">
        <w:rPr>
          <w:rFonts w:ascii="Times New Roman" w:hAnsi="Times New Roman" w:cs="Times New Roman"/>
          <w:sz w:val="28"/>
          <w:szCs w:val="28"/>
          <w:lang w:val="uk-UA"/>
        </w:rPr>
        <w:t xml:space="preserve"> – система педагогічної освіти в Німеччині в ХХІ столітті.</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i/>
          <w:sz w:val="28"/>
          <w:szCs w:val="28"/>
          <w:lang w:val="uk-UA"/>
        </w:rPr>
        <w:t>Предмет дослідження –</w:t>
      </w:r>
      <w:r w:rsidRPr="00AF63C4">
        <w:rPr>
          <w:rFonts w:ascii="Times New Roman" w:hAnsi="Times New Roman" w:cs="Times New Roman"/>
          <w:sz w:val="28"/>
          <w:szCs w:val="28"/>
          <w:lang w:val="uk-UA"/>
        </w:rPr>
        <w:t xml:space="preserve"> професійна підготовка майбутніх вчителів іноземної мови у ЗВО Німеччини в ХХІ столітті.</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Гіпотеза дослідження. Аналіз наукових публікацій з досліджуваної проблеми дозволив виявити протиріччя між відсутністю ґрунтовного наукового аналізу практичної підготовки вчителів іноземної (німецької) мови на основі досвіду німецької професійно-педагогічної вищої школи та необхідністю модернізації практичної підготовки майбутніх вчителів іноземної мови в Україні.</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Вибір методів дослідження визначався специфікою об'єкта та предмета дослідження, характером поставлених завдань, а також джерельною базою роботи.</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Основними </w:t>
      </w:r>
      <w:r w:rsidRPr="00AF63C4">
        <w:rPr>
          <w:rFonts w:ascii="Times New Roman" w:hAnsi="Times New Roman" w:cs="Times New Roman"/>
          <w:b/>
          <w:sz w:val="28"/>
          <w:szCs w:val="28"/>
          <w:lang w:val="uk-UA"/>
        </w:rPr>
        <w:t>методами дослідження</w:t>
      </w:r>
      <w:r w:rsidRPr="00AF63C4">
        <w:rPr>
          <w:rFonts w:ascii="Times New Roman" w:hAnsi="Times New Roman" w:cs="Times New Roman"/>
          <w:sz w:val="28"/>
          <w:szCs w:val="28"/>
          <w:lang w:val="uk-UA"/>
        </w:rPr>
        <w:t xml:space="preserve"> стали:</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lastRenderedPageBreak/>
        <w:t>– пошуково-бібліографічний, систематизації та класифікації для з’ясування стану розв’язання проблеми дослідження;</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історико-логічний аналіз з метою зосередження уваги на подіях і явищах минулого, які мають вплив на сучасну підготовку викладачів іноземних мов та дають змогу виявити тенденції розвитку системи вищої освіти Німеччини;</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w:t>
      </w:r>
      <w:r w:rsidR="00771B0A">
        <w:rPr>
          <w:rFonts w:ascii="Times New Roman" w:hAnsi="Times New Roman" w:cs="Times New Roman"/>
          <w:sz w:val="28"/>
          <w:szCs w:val="28"/>
          <w:lang w:val="uk-UA"/>
        </w:rPr>
        <w:t xml:space="preserve"> </w:t>
      </w:r>
      <w:r w:rsidRPr="00AF63C4">
        <w:rPr>
          <w:rFonts w:ascii="Times New Roman" w:hAnsi="Times New Roman" w:cs="Times New Roman"/>
          <w:sz w:val="28"/>
          <w:szCs w:val="28"/>
          <w:lang w:val="uk-UA"/>
        </w:rPr>
        <w:t>порівняльно-аналітичний з метою комплексного аналізу педагогічного досвіду німецьких фахівців при підготовці викладачів іноземних мов;</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критичний аналіз, зіставлення і верифікація численних літературних джерел на німецькій мові, педагогічної документації, законодавчих актів і постанов з питань освіти, статистичних даних, навчальних планів і програм інститутів підготовки вчителів, досліджень вітчизняних і німецьких вчених, матеріалів педагогічної і суспільно-політичної преси.</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порівняльний аналіз з метою формулювання висновків щодо стратегії, тактики і розвитку сучасної підготовки викладачів з урахуванням німецького досвіду.</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В ході дослідження також використовувалися методи інтерпретації отриманої інформації, методи дедукції та індукції.</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Джерельна база дослідження: дане дослідження є за своєю суттю є міждисциплінарним, оскільки вимагає залучення інформації з різних областей знання філології, соціології, культурології, педагогіки, лінгвістики та інших.</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Наукова новизна дослідження полягає в тому, що в ньому на основі нових джерел і літератури на німецькій мові дається цілісна характеристика сучасної системи підготовки вчителів іноземної (німецької) мови в Німеччині, розглядаються зміст, структура теоретичної і практичної підготовки вчителів; представлені результати розробки методичних рекомендацій щодо реорганізації педагогічної практики у процесі підготовки майбутніх вчителів іноземної мови.</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lastRenderedPageBreak/>
        <w:t>Практична значимість дослідження. Робота закладає основи для подальших досліджень з проблем практичної підготовки майбутніх вчителів іноземної мови в Україні; її результати відкривають можливість для використання позитивного досвіду розвинених країн в процесі вдосконалення системи підготовки викладачів української вищої школи, а також при розробці навчальних планів і програм з підготовки вчителів іноземних мов. Фактичний матеріал і висновки можуть бути використані педагогами, науковцями, які розробляють нові концепції педагогічної освіти в області лінгводидактики. Матеріали роботи можливо включити в програми спецкурсів, спецсемінарів та дипломних робіт з вивчення особливостей зарубіжних систем освіти.</w:t>
      </w:r>
    </w:p>
    <w:p w:rsidR="00AF63C4" w:rsidRPr="00AF63C4" w:rsidRDefault="0046651A" w:rsidP="00B74814">
      <w:pPr>
        <w:spacing w:line="360" w:lineRule="auto"/>
        <w:ind w:firstLine="68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AF63C4" w:rsidRPr="00AF63C4">
        <w:rPr>
          <w:rFonts w:ascii="Times New Roman" w:hAnsi="Times New Roman" w:cs="Times New Roman"/>
          <w:sz w:val="28"/>
          <w:szCs w:val="28"/>
          <w:lang w:val="uk-UA"/>
        </w:rPr>
        <w:t>езультат</w:t>
      </w:r>
      <w:r>
        <w:rPr>
          <w:rFonts w:ascii="Times New Roman" w:hAnsi="Times New Roman" w:cs="Times New Roman"/>
          <w:sz w:val="28"/>
          <w:szCs w:val="28"/>
          <w:lang w:val="uk-UA"/>
        </w:rPr>
        <w:t xml:space="preserve">и </w:t>
      </w:r>
      <w:r w:rsidR="00B76D64">
        <w:rPr>
          <w:rFonts w:ascii="Times New Roman" w:hAnsi="Times New Roman" w:cs="Times New Roman"/>
          <w:sz w:val="28"/>
          <w:szCs w:val="28"/>
          <w:lang w:val="uk-UA"/>
        </w:rPr>
        <w:t xml:space="preserve">та положення </w:t>
      </w:r>
      <w:r w:rsidR="00AF63C4" w:rsidRPr="00AF63C4">
        <w:rPr>
          <w:rFonts w:ascii="Times New Roman" w:hAnsi="Times New Roman" w:cs="Times New Roman"/>
          <w:sz w:val="28"/>
          <w:szCs w:val="28"/>
          <w:lang w:val="uk-UA"/>
        </w:rPr>
        <w:t>досліджен</w:t>
      </w:r>
      <w:r w:rsidR="008527DF">
        <w:rPr>
          <w:rFonts w:ascii="Times New Roman" w:hAnsi="Times New Roman" w:cs="Times New Roman"/>
          <w:sz w:val="28"/>
          <w:szCs w:val="28"/>
          <w:lang w:val="uk-UA"/>
        </w:rPr>
        <w:t>ь</w:t>
      </w:r>
      <w:r w:rsidR="00AF63C4" w:rsidRPr="00AF63C4">
        <w:rPr>
          <w:rFonts w:ascii="Times New Roman" w:hAnsi="Times New Roman" w:cs="Times New Roman"/>
          <w:sz w:val="28"/>
          <w:szCs w:val="28"/>
          <w:lang w:val="uk-UA"/>
        </w:rPr>
        <w:t xml:space="preserve"> </w:t>
      </w:r>
      <w:r>
        <w:rPr>
          <w:rFonts w:ascii="Times New Roman" w:hAnsi="Times New Roman" w:cs="Times New Roman"/>
          <w:sz w:val="28"/>
          <w:szCs w:val="28"/>
          <w:lang w:val="uk-UA"/>
        </w:rPr>
        <w:t>були частково повідомлені</w:t>
      </w:r>
      <w:r w:rsidR="00AF63C4" w:rsidRPr="00AF63C4">
        <w:rPr>
          <w:rFonts w:ascii="Times New Roman" w:hAnsi="Times New Roman" w:cs="Times New Roman"/>
          <w:sz w:val="28"/>
          <w:szCs w:val="28"/>
          <w:lang w:val="uk-UA"/>
        </w:rPr>
        <w:t xml:space="preserve"> шляхом виступів на студентських наукових конференціях </w:t>
      </w:r>
      <w:r w:rsidR="00B76D64">
        <w:rPr>
          <w:rFonts w:ascii="Times New Roman" w:hAnsi="Times New Roman" w:cs="Times New Roman"/>
          <w:sz w:val="28"/>
          <w:szCs w:val="28"/>
          <w:lang w:val="uk-UA"/>
        </w:rPr>
        <w:t xml:space="preserve">(зокрема, на  </w:t>
      </w:r>
      <w:r w:rsidR="00B76D64" w:rsidRPr="00B76D64">
        <w:rPr>
          <w:rFonts w:ascii="Times New Roman" w:hAnsi="Times New Roman" w:cs="Times New Roman"/>
          <w:sz w:val="28"/>
          <w:szCs w:val="28"/>
          <w:lang w:val="uk-UA"/>
        </w:rPr>
        <w:t>74-й звітній студентській конференції ОНУ імені І. І. Мечникова (Одеса, 2018), на XХІІІ та XХІV Міжнародній інтернет-конференції «Новини науки ХХІ століття» (Вінниця, 2018)</w:t>
      </w:r>
      <w:r w:rsidR="00B76D64">
        <w:rPr>
          <w:rFonts w:ascii="Times New Roman" w:hAnsi="Times New Roman" w:cs="Times New Roman"/>
          <w:sz w:val="28"/>
          <w:szCs w:val="28"/>
          <w:lang w:val="uk-UA"/>
        </w:rPr>
        <w:t xml:space="preserve"> </w:t>
      </w:r>
      <w:r w:rsidR="00AF63C4" w:rsidRPr="00AF63C4">
        <w:rPr>
          <w:rFonts w:ascii="Times New Roman" w:hAnsi="Times New Roman" w:cs="Times New Roman"/>
          <w:sz w:val="28"/>
          <w:szCs w:val="28"/>
          <w:lang w:val="uk-UA"/>
        </w:rPr>
        <w:t>та публікаці</w:t>
      </w:r>
      <w:r>
        <w:rPr>
          <w:rFonts w:ascii="Times New Roman" w:hAnsi="Times New Roman" w:cs="Times New Roman"/>
          <w:sz w:val="28"/>
          <w:szCs w:val="28"/>
          <w:lang w:val="uk-UA"/>
        </w:rPr>
        <w:t>й</w:t>
      </w:r>
      <w:r w:rsidR="00AF63C4" w:rsidRPr="00AF63C4">
        <w:rPr>
          <w:rFonts w:ascii="Times New Roman" w:hAnsi="Times New Roman" w:cs="Times New Roman"/>
          <w:sz w:val="28"/>
          <w:szCs w:val="28"/>
          <w:lang w:val="uk-UA"/>
        </w:rPr>
        <w:t xml:space="preserve"> тез доповідей і наукових статей</w:t>
      </w:r>
      <w:r w:rsidR="00B74814">
        <w:rPr>
          <w:rFonts w:ascii="Times New Roman" w:hAnsi="Times New Roman" w:cs="Times New Roman"/>
          <w:sz w:val="28"/>
          <w:szCs w:val="28"/>
          <w:lang w:val="uk-UA"/>
        </w:rPr>
        <w:t xml:space="preserve"> («Шляхи удосконалення педагогічної практики майбутніх вчителів іноземних мов у ЗВО України на основі досвіду Німеччини», «Роль та необхідність забезпечення неперервної педагогічної освіти працівників ЗВО України»)</w:t>
      </w:r>
      <w:r w:rsidR="00AF63C4" w:rsidRPr="00AF63C4">
        <w:rPr>
          <w:rFonts w:ascii="Times New Roman" w:hAnsi="Times New Roman" w:cs="Times New Roman"/>
          <w:sz w:val="28"/>
          <w:szCs w:val="28"/>
          <w:lang w:val="uk-UA"/>
        </w:rPr>
        <w:t xml:space="preserve">.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46651A">
        <w:rPr>
          <w:rFonts w:ascii="Times New Roman" w:hAnsi="Times New Roman" w:cs="Times New Roman"/>
          <w:b/>
          <w:sz w:val="28"/>
          <w:szCs w:val="28"/>
          <w:lang w:val="uk-UA"/>
        </w:rPr>
        <w:t>Структура роботи</w:t>
      </w:r>
      <w:r w:rsidRPr="00AF63C4">
        <w:rPr>
          <w:rFonts w:ascii="Times New Roman" w:hAnsi="Times New Roman" w:cs="Times New Roman"/>
          <w:sz w:val="28"/>
          <w:szCs w:val="28"/>
          <w:lang w:val="uk-UA"/>
        </w:rPr>
        <w:t xml:space="preserve"> відповідає загальній логіці дослідження: робота складається зі вступу, двох розділів (чотирьох підрозділів), висновку</w:t>
      </w:r>
      <w:r w:rsidR="00761D56" w:rsidRPr="00761D56">
        <w:rPr>
          <w:rFonts w:ascii="Times New Roman" w:hAnsi="Times New Roman" w:cs="Times New Roman"/>
          <w:sz w:val="28"/>
          <w:szCs w:val="28"/>
          <w:lang w:val="uk-UA"/>
        </w:rPr>
        <w:t xml:space="preserve"> </w:t>
      </w:r>
      <w:r w:rsidR="00761D56">
        <w:rPr>
          <w:rFonts w:ascii="Times New Roman" w:hAnsi="Times New Roman" w:cs="Times New Roman"/>
          <w:sz w:val="28"/>
          <w:szCs w:val="28"/>
          <w:lang w:val="uk-UA"/>
        </w:rPr>
        <w:t xml:space="preserve">та </w:t>
      </w:r>
      <w:r w:rsidR="00761D56" w:rsidRPr="00761D56">
        <w:rPr>
          <w:rFonts w:ascii="Times New Roman" w:hAnsi="Times New Roman" w:cs="Times New Roman"/>
          <w:sz w:val="28"/>
          <w:szCs w:val="28"/>
          <w:lang w:val="uk-UA"/>
        </w:rPr>
        <w:t>списку використаних джерел</w:t>
      </w:r>
      <w:r w:rsidRPr="00AF63C4">
        <w:rPr>
          <w:rFonts w:ascii="Times New Roman" w:hAnsi="Times New Roman" w:cs="Times New Roman"/>
          <w:sz w:val="28"/>
          <w:szCs w:val="28"/>
          <w:lang w:val="uk-UA"/>
        </w:rPr>
        <w:t xml:space="preserve"> до кожного з них, загальних висновків, додатків</w:t>
      </w:r>
      <w:r w:rsidR="0046651A">
        <w:rPr>
          <w:rFonts w:ascii="Times New Roman" w:hAnsi="Times New Roman" w:cs="Times New Roman"/>
          <w:sz w:val="28"/>
          <w:szCs w:val="28"/>
          <w:lang w:val="uk-UA"/>
        </w:rPr>
        <w:t xml:space="preserve"> та анотації</w:t>
      </w:r>
      <w:r w:rsidRPr="00AF63C4">
        <w:rPr>
          <w:rFonts w:ascii="Times New Roman" w:hAnsi="Times New Roman" w:cs="Times New Roman"/>
          <w:sz w:val="28"/>
          <w:szCs w:val="28"/>
          <w:lang w:val="uk-UA"/>
        </w:rPr>
        <w:t>. Повний о</w:t>
      </w:r>
      <w:r w:rsidR="0046651A">
        <w:rPr>
          <w:rFonts w:ascii="Times New Roman" w:hAnsi="Times New Roman" w:cs="Times New Roman"/>
          <w:sz w:val="28"/>
          <w:szCs w:val="28"/>
          <w:lang w:val="uk-UA"/>
        </w:rPr>
        <w:t>б</w:t>
      </w:r>
      <w:r w:rsidRPr="00AF63C4">
        <w:rPr>
          <w:rFonts w:ascii="Times New Roman" w:hAnsi="Times New Roman" w:cs="Times New Roman"/>
          <w:sz w:val="28"/>
          <w:szCs w:val="28"/>
          <w:lang w:val="uk-UA"/>
        </w:rPr>
        <w:t xml:space="preserve">сяг роботи – </w:t>
      </w:r>
      <w:r w:rsidR="003E1B24">
        <w:rPr>
          <w:rFonts w:ascii="Times New Roman" w:hAnsi="Times New Roman" w:cs="Times New Roman"/>
          <w:sz w:val="28"/>
          <w:szCs w:val="28"/>
          <w:lang w:val="uk-UA"/>
        </w:rPr>
        <w:t>12</w:t>
      </w:r>
      <w:r w:rsidR="0046651A">
        <w:rPr>
          <w:rFonts w:ascii="Times New Roman" w:hAnsi="Times New Roman" w:cs="Times New Roman"/>
          <w:sz w:val="28"/>
          <w:szCs w:val="28"/>
          <w:lang w:val="uk-UA"/>
        </w:rPr>
        <w:t>1</w:t>
      </w:r>
      <w:r w:rsidR="003E1B24">
        <w:rPr>
          <w:rFonts w:ascii="Times New Roman" w:hAnsi="Times New Roman" w:cs="Times New Roman"/>
          <w:sz w:val="28"/>
          <w:szCs w:val="28"/>
          <w:lang w:val="uk-UA"/>
        </w:rPr>
        <w:t xml:space="preserve"> </w:t>
      </w:r>
      <w:r w:rsidRPr="00AF63C4">
        <w:rPr>
          <w:rFonts w:ascii="Times New Roman" w:hAnsi="Times New Roman" w:cs="Times New Roman"/>
          <w:sz w:val="28"/>
          <w:szCs w:val="28"/>
          <w:lang w:val="uk-UA"/>
        </w:rPr>
        <w:t>сторінк</w:t>
      </w:r>
      <w:r w:rsidR="0046651A">
        <w:rPr>
          <w:rFonts w:ascii="Times New Roman" w:hAnsi="Times New Roman" w:cs="Times New Roman"/>
          <w:sz w:val="28"/>
          <w:szCs w:val="28"/>
          <w:lang w:val="uk-UA"/>
        </w:rPr>
        <w:t>а</w:t>
      </w:r>
      <w:r w:rsidR="00E20BFD">
        <w:rPr>
          <w:rFonts w:ascii="Times New Roman" w:hAnsi="Times New Roman" w:cs="Times New Roman"/>
          <w:sz w:val="28"/>
          <w:szCs w:val="28"/>
          <w:lang w:val="uk-UA"/>
        </w:rPr>
        <w:t>. Р</w:t>
      </w:r>
      <w:r w:rsidRPr="00AF63C4">
        <w:rPr>
          <w:rFonts w:ascii="Times New Roman" w:hAnsi="Times New Roman" w:cs="Times New Roman"/>
          <w:sz w:val="28"/>
          <w:szCs w:val="28"/>
          <w:lang w:val="uk-UA"/>
        </w:rPr>
        <w:t xml:space="preserve">обота вміщує </w:t>
      </w:r>
      <w:r w:rsidR="00E20BFD">
        <w:rPr>
          <w:rFonts w:ascii="Times New Roman" w:hAnsi="Times New Roman" w:cs="Times New Roman"/>
          <w:sz w:val="28"/>
          <w:szCs w:val="28"/>
          <w:lang w:val="uk-UA"/>
        </w:rPr>
        <w:t>4</w:t>
      </w:r>
      <w:r w:rsidRPr="00AF63C4">
        <w:rPr>
          <w:rFonts w:ascii="Times New Roman" w:hAnsi="Times New Roman" w:cs="Times New Roman"/>
          <w:sz w:val="28"/>
          <w:szCs w:val="28"/>
          <w:lang w:val="uk-UA"/>
        </w:rPr>
        <w:t xml:space="preserve"> </w:t>
      </w:r>
      <w:r w:rsidR="00C232AC">
        <w:rPr>
          <w:rFonts w:ascii="Times New Roman" w:hAnsi="Times New Roman" w:cs="Times New Roman"/>
          <w:sz w:val="28"/>
          <w:szCs w:val="28"/>
          <w:lang w:val="uk-UA"/>
        </w:rPr>
        <w:t xml:space="preserve">ключові </w:t>
      </w:r>
      <w:r w:rsidRPr="00AF63C4">
        <w:rPr>
          <w:rFonts w:ascii="Times New Roman" w:hAnsi="Times New Roman" w:cs="Times New Roman"/>
          <w:sz w:val="28"/>
          <w:szCs w:val="28"/>
          <w:lang w:val="uk-UA"/>
        </w:rPr>
        <w:t>таблиці.</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p>
    <w:p w:rsidR="00F96F96" w:rsidRPr="009D1D2B" w:rsidRDefault="00F96F96" w:rsidP="00AF63C4">
      <w:pPr>
        <w:spacing w:line="360" w:lineRule="auto"/>
        <w:ind w:firstLine="680"/>
        <w:contextualSpacing/>
        <w:jc w:val="both"/>
        <w:rPr>
          <w:rFonts w:ascii="Times New Roman" w:hAnsi="Times New Roman" w:cs="Times New Roman"/>
          <w:sz w:val="28"/>
          <w:szCs w:val="28"/>
          <w:lang w:val="uk-UA"/>
        </w:rPr>
      </w:pPr>
    </w:p>
    <w:p w:rsidR="00AF63C4" w:rsidRPr="009D1D2B" w:rsidRDefault="00AF63C4" w:rsidP="00AF63C4">
      <w:pPr>
        <w:spacing w:line="360" w:lineRule="auto"/>
        <w:ind w:firstLine="680"/>
        <w:contextualSpacing/>
        <w:jc w:val="both"/>
        <w:rPr>
          <w:rFonts w:ascii="Times New Roman" w:hAnsi="Times New Roman" w:cs="Times New Roman"/>
          <w:sz w:val="28"/>
          <w:szCs w:val="28"/>
          <w:lang w:val="uk-UA"/>
        </w:rPr>
      </w:pPr>
    </w:p>
    <w:p w:rsidR="00AF63C4" w:rsidRPr="009D1D2B" w:rsidRDefault="00AF63C4" w:rsidP="00AF63C4">
      <w:pPr>
        <w:spacing w:line="360" w:lineRule="auto"/>
        <w:ind w:firstLine="680"/>
        <w:contextualSpacing/>
        <w:jc w:val="both"/>
        <w:rPr>
          <w:rFonts w:ascii="Times New Roman" w:hAnsi="Times New Roman" w:cs="Times New Roman"/>
          <w:sz w:val="28"/>
          <w:szCs w:val="28"/>
          <w:lang w:val="uk-UA"/>
        </w:rPr>
      </w:pPr>
    </w:p>
    <w:p w:rsidR="008E36CC" w:rsidRDefault="008E36CC" w:rsidP="00AF63C4">
      <w:pPr>
        <w:spacing w:line="360" w:lineRule="auto"/>
        <w:ind w:firstLine="680"/>
        <w:contextualSpacing/>
        <w:jc w:val="center"/>
        <w:rPr>
          <w:rFonts w:ascii="Times New Roman" w:hAnsi="Times New Roman" w:cs="Times New Roman"/>
          <w:b/>
          <w:sz w:val="28"/>
          <w:szCs w:val="28"/>
          <w:lang w:val="en-US"/>
        </w:rPr>
      </w:pPr>
    </w:p>
    <w:p w:rsidR="00AF63C4" w:rsidRPr="00B76D64" w:rsidRDefault="00B76D64" w:rsidP="00AF63C4">
      <w:pPr>
        <w:spacing w:line="360" w:lineRule="auto"/>
        <w:ind w:firstLine="680"/>
        <w:contextualSpacing/>
        <w:jc w:val="center"/>
        <w:rPr>
          <w:rFonts w:ascii="Times New Roman" w:hAnsi="Times New Roman" w:cs="Times New Roman"/>
          <w:b/>
          <w:sz w:val="28"/>
          <w:szCs w:val="28"/>
          <w:lang w:val="uk-UA"/>
        </w:rPr>
      </w:pPr>
      <w:bookmarkStart w:id="0" w:name="_GoBack"/>
      <w:bookmarkEnd w:id="0"/>
      <w:r w:rsidRPr="00B76D64">
        <w:rPr>
          <w:rFonts w:ascii="Times New Roman" w:hAnsi="Times New Roman" w:cs="Times New Roman"/>
          <w:b/>
          <w:sz w:val="28"/>
          <w:szCs w:val="28"/>
          <w:lang w:val="uk-UA"/>
        </w:rPr>
        <w:lastRenderedPageBreak/>
        <w:t>Висновки до першого розділу</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У теоретичній частині роботи ми виконали наступні завдання: здійснили ґрунтовний аналіз понять «система», «педагогічна освіта», «неперервна педагогічна освіта»; провели теоретико-методологічний аналіз особливостей і стану педагогічної освіти в Німеччині в ХХІ столітті.</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Проаналізувавши певну кількість визначень поняття «педагогічна освіта», ми бачимо наступну ситуацію: всі подані тлумачення суттєво відрізняються одне від одного. Таким чином, єдиного правильного та точного визначення поняття «педагогічна освіта» не існує, але є такі, які в більшій мірі висвітлюють суть даного терміну (наприклад, визначення, подане в «Большой советской энциклопедии» [</w:t>
      </w:r>
      <w:r w:rsidR="00480F46" w:rsidRPr="00480F46">
        <w:rPr>
          <w:rFonts w:ascii="Times New Roman" w:hAnsi="Times New Roman" w:cs="Times New Roman"/>
          <w:sz w:val="28"/>
          <w:szCs w:val="28"/>
        </w:rPr>
        <w:t>4, 1655</w:t>
      </w:r>
      <w:r w:rsidRPr="00AF63C4">
        <w:rPr>
          <w:rFonts w:ascii="Times New Roman" w:hAnsi="Times New Roman" w:cs="Times New Roman"/>
          <w:sz w:val="28"/>
          <w:szCs w:val="28"/>
          <w:lang w:val="uk-UA"/>
        </w:rPr>
        <w:t xml:space="preserve">]). Ми спробували надати й своє визначення поняття «педагогічна освіта». </w:t>
      </w:r>
    </w:p>
    <w:p w:rsidR="00AF63C4" w:rsidRPr="00AF63C4" w:rsidRDefault="008C782E" w:rsidP="00AF63C4">
      <w:pPr>
        <w:spacing w:line="360" w:lineRule="auto"/>
        <w:ind w:firstLine="68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Я</w:t>
      </w:r>
      <w:r w:rsidR="00AF63C4" w:rsidRPr="00AF63C4">
        <w:rPr>
          <w:rFonts w:ascii="Times New Roman" w:hAnsi="Times New Roman" w:cs="Times New Roman"/>
          <w:sz w:val="28"/>
          <w:szCs w:val="28"/>
          <w:lang w:val="uk-UA"/>
        </w:rPr>
        <w:t>к свідчить проведений аналіз, існують різноманітні підходи до трактування поняття «неперервна педагогічна освіта», в основу яких покладено врахування особливостей розвитку освіти в країні та тенденцій міжнародного освітнього простору загалом. Основна мета системи неперервної педагогічної освіти полягає у забезпеченні умов для реалізації неперервного професійного розвитку педагогів, спрямованого на забезпечення професійного, духовного і фізичного розвитку вчителя, що є творцем освітнього простору в ХХІ ст., в якому реалізуються його світоглядні принципи навчально-пізнавальної діяльності.</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Систематизація та уточнення дефініцій, які характеризують поняття «педагогічна освіта» та «неперервна педагогічна освіта» у нашій країні сприяє збагаченню її теоретичного змісту. Це, у свою чергу, допоможе у розкритті особливостей педагогічної освіти та виявленні нових, перспективних стратегій професійної освіти педагогів в Україні.</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 Аналізуючи систему педагогічної освіти в Німеччині, її сучасний стан та особливості, необхідно відзначити, що, розвиваючись в загальному руслі європейської цивілізації на основі єдиних духовних, гуманістичних і культурних цінностей, науково-освітня система Німеччини має свої усталені, </w:t>
      </w:r>
      <w:r w:rsidRPr="00AF63C4">
        <w:rPr>
          <w:rFonts w:ascii="Times New Roman" w:hAnsi="Times New Roman" w:cs="Times New Roman"/>
          <w:sz w:val="28"/>
          <w:szCs w:val="28"/>
          <w:lang w:val="uk-UA"/>
        </w:rPr>
        <w:lastRenderedPageBreak/>
        <w:t>типові тільки для німецького освіти традиції, що впливають на стратегію розвитку європейської освіти і його інтеграцію в єдиному європейському освітньому просторі. Сфера педагогічної освіти являє собою добре налагоджену освітню систему, яка будується з урахуванням особливостей і характеру шкільної освіти країни; зберігаються деякі відмінності в рівні підготовки педагогів, яких готують університети, вищі педагогічні школи та академії; кожному типу підготовки відповідає якість отриманої освіти та терміни навчання.</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Підготовка майбутніх вчителів здійснюється в два етапи, а саме: навчання </w:t>
      </w:r>
      <w:r w:rsidR="008C782E">
        <w:rPr>
          <w:rFonts w:ascii="Times New Roman" w:hAnsi="Times New Roman" w:cs="Times New Roman"/>
          <w:sz w:val="28"/>
          <w:szCs w:val="28"/>
          <w:lang w:val="uk-UA"/>
        </w:rPr>
        <w:t>в ЗВО</w:t>
      </w:r>
      <w:r w:rsidRPr="00AF63C4">
        <w:rPr>
          <w:rFonts w:ascii="Times New Roman" w:hAnsi="Times New Roman" w:cs="Times New Roman"/>
          <w:sz w:val="28"/>
          <w:szCs w:val="28"/>
          <w:lang w:val="uk-UA"/>
        </w:rPr>
        <w:t xml:space="preserve"> </w:t>
      </w:r>
      <w:r w:rsidR="008C782E">
        <w:rPr>
          <w:rFonts w:ascii="Times New Roman" w:hAnsi="Times New Roman" w:cs="Times New Roman"/>
          <w:sz w:val="28"/>
          <w:szCs w:val="28"/>
          <w:lang w:val="uk-UA"/>
        </w:rPr>
        <w:t>та</w:t>
      </w:r>
      <w:r w:rsidRPr="00AF63C4">
        <w:rPr>
          <w:rFonts w:ascii="Times New Roman" w:hAnsi="Times New Roman" w:cs="Times New Roman"/>
          <w:sz w:val="28"/>
          <w:szCs w:val="28"/>
          <w:lang w:val="uk-UA"/>
        </w:rPr>
        <w:t xml:space="preserve"> стажування. Далі можливе підвищення кваліфікації й перепідготовка. На першому етапі вивчаються загальноосвітні дисципліни, теоретичні курси зі спеціальності й педагогічні дисципліни (6-8 семестрів). Другий етап передбачає підготовку від 12-18 до 24-х місяців </w:t>
      </w:r>
      <w:r w:rsidRPr="00AF63C4">
        <w:rPr>
          <w:rFonts w:ascii="Times New Roman" w:hAnsi="Times New Roman" w:cs="Times New Roman"/>
          <w:i/>
          <w:sz w:val="28"/>
          <w:szCs w:val="28"/>
          <w:lang w:val="uk-UA"/>
        </w:rPr>
        <w:t>(Referedariat)</w:t>
      </w:r>
      <w:r w:rsidRPr="00AF63C4">
        <w:rPr>
          <w:rFonts w:ascii="Times New Roman" w:hAnsi="Times New Roman" w:cs="Times New Roman"/>
          <w:sz w:val="28"/>
          <w:szCs w:val="28"/>
          <w:lang w:val="uk-UA"/>
        </w:rPr>
        <w:t xml:space="preserve"> </w:t>
      </w:r>
      <w:r w:rsidR="008C782E">
        <w:rPr>
          <w:rFonts w:ascii="Times New Roman" w:hAnsi="Times New Roman" w:cs="Times New Roman"/>
          <w:sz w:val="28"/>
          <w:szCs w:val="28"/>
          <w:lang w:val="uk-UA"/>
        </w:rPr>
        <w:t>в</w:t>
      </w:r>
      <w:r w:rsidRPr="00AF63C4">
        <w:rPr>
          <w:rFonts w:ascii="Times New Roman" w:hAnsi="Times New Roman" w:cs="Times New Roman"/>
          <w:sz w:val="28"/>
          <w:szCs w:val="28"/>
          <w:lang w:val="uk-UA"/>
        </w:rPr>
        <w:t>чителів усіх типів шкіл, а також, які бажають працювати в гімназії або професійних школах 2-ого ступеня.</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На сучасному етапі перед системою педагогічної освіти Німеччини актуалізовано низку завдань: узгодження змісту й структури педагогічної підготовки в навчальних закладах країни, збільшення мобільності студентів та викладачів, активна участь у міжнародних освітніх програмах, професіоналізація освіти фахівців тощо.  </w:t>
      </w:r>
    </w:p>
    <w:p w:rsidR="0080782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Аналіз </w:t>
      </w:r>
      <w:r w:rsidR="008C782E">
        <w:rPr>
          <w:rFonts w:ascii="Times New Roman" w:hAnsi="Times New Roman" w:cs="Times New Roman"/>
          <w:sz w:val="28"/>
          <w:szCs w:val="28"/>
          <w:lang w:val="uk-UA"/>
        </w:rPr>
        <w:t>вітчизняної (Базова В.</w:t>
      </w:r>
      <w:r w:rsidR="00480F46" w:rsidRPr="00480F46">
        <w:rPr>
          <w:rFonts w:ascii="Times New Roman" w:hAnsi="Times New Roman" w:cs="Times New Roman"/>
          <w:sz w:val="28"/>
          <w:szCs w:val="28"/>
          <w:lang w:val="uk-UA"/>
        </w:rPr>
        <w:t xml:space="preserve"> </w:t>
      </w:r>
      <w:r w:rsidR="00480F46">
        <w:rPr>
          <w:rFonts w:ascii="Times New Roman" w:hAnsi="Times New Roman" w:cs="Times New Roman"/>
          <w:sz w:val="28"/>
          <w:szCs w:val="28"/>
          <w:lang w:val="uk-UA"/>
        </w:rPr>
        <w:t xml:space="preserve">І. </w:t>
      </w:r>
      <w:r w:rsidR="00480F46" w:rsidRPr="00480F46">
        <w:rPr>
          <w:rFonts w:ascii="Times New Roman" w:hAnsi="Times New Roman" w:cs="Times New Roman"/>
          <w:sz w:val="28"/>
          <w:szCs w:val="28"/>
          <w:lang w:val="uk-UA"/>
        </w:rPr>
        <w:t>[2]</w:t>
      </w:r>
      <w:r w:rsidR="008C782E">
        <w:rPr>
          <w:rFonts w:ascii="Times New Roman" w:hAnsi="Times New Roman" w:cs="Times New Roman"/>
          <w:sz w:val="28"/>
          <w:szCs w:val="28"/>
          <w:lang w:val="uk-UA"/>
        </w:rPr>
        <w:t>, Гаманюк В.</w:t>
      </w:r>
      <w:r w:rsidR="00480F46" w:rsidRPr="00480F46">
        <w:rPr>
          <w:rFonts w:ascii="Times New Roman" w:hAnsi="Times New Roman" w:cs="Times New Roman"/>
          <w:sz w:val="28"/>
          <w:szCs w:val="28"/>
          <w:lang w:val="uk-UA"/>
        </w:rPr>
        <w:t xml:space="preserve"> </w:t>
      </w:r>
      <w:r w:rsidR="00480F46">
        <w:rPr>
          <w:rFonts w:ascii="Times New Roman" w:hAnsi="Times New Roman" w:cs="Times New Roman"/>
          <w:sz w:val="28"/>
          <w:szCs w:val="28"/>
          <w:lang w:val="uk-UA"/>
        </w:rPr>
        <w:t xml:space="preserve">А. </w:t>
      </w:r>
      <w:r w:rsidR="00480F46" w:rsidRPr="00480F46">
        <w:rPr>
          <w:rFonts w:ascii="Times New Roman" w:hAnsi="Times New Roman" w:cs="Times New Roman"/>
          <w:sz w:val="28"/>
          <w:szCs w:val="28"/>
          <w:lang w:val="uk-UA"/>
        </w:rPr>
        <w:t xml:space="preserve">[8] </w:t>
      </w:r>
      <w:r w:rsidR="008C782E">
        <w:rPr>
          <w:rFonts w:ascii="Times New Roman" w:hAnsi="Times New Roman" w:cs="Times New Roman"/>
          <w:sz w:val="28"/>
          <w:szCs w:val="28"/>
          <w:lang w:val="uk-UA"/>
        </w:rPr>
        <w:t>, Журавська В.</w:t>
      </w:r>
      <w:r w:rsidR="00480F46" w:rsidRPr="00480F46">
        <w:rPr>
          <w:rFonts w:ascii="Times New Roman" w:hAnsi="Times New Roman" w:cs="Times New Roman"/>
          <w:sz w:val="28"/>
          <w:szCs w:val="28"/>
          <w:lang w:val="uk-UA"/>
        </w:rPr>
        <w:t xml:space="preserve"> [13]</w:t>
      </w:r>
      <w:r w:rsidR="008C782E">
        <w:rPr>
          <w:rFonts w:ascii="Times New Roman" w:hAnsi="Times New Roman" w:cs="Times New Roman"/>
          <w:sz w:val="28"/>
          <w:szCs w:val="28"/>
          <w:lang w:val="uk-UA"/>
        </w:rPr>
        <w:t>, Колесниченко Н.</w:t>
      </w:r>
      <w:r w:rsidR="00480F46" w:rsidRPr="00480F46">
        <w:rPr>
          <w:rFonts w:ascii="Times New Roman" w:hAnsi="Times New Roman" w:cs="Times New Roman"/>
          <w:sz w:val="28"/>
          <w:szCs w:val="28"/>
          <w:lang w:val="uk-UA"/>
        </w:rPr>
        <w:t xml:space="preserve"> </w:t>
      </w:r>
      <w:r w:rsidR="00480F46">
        <w:rPr>
          <w:rFonts w:ascii="Times New Roman" w:hAnsi="Times New Roman" w:cs="Times New Roman"/>
          <w:sz w:val="28"/>
          <w:szCs w:val="28"/>
          <w:lang w:val="uk-UA"/>
        </w:rPr>
        <w:t>Ю.</w:t>
      </w:r>
      <w:r w:rsidR="00480F46" w:rsidRPr="00480F46">
        <w:rPr>
          <w:rFonts w:ascii="Times New Roman" w:hAnsi="Times New Roman" w:cs="Times New Roman"/>
          <w:sz w:val="28"/>
          <w:szCs w:val="28"/>
          <w:lang w:val="uk-UA"/>
        </w:rPr>
        <w:t xml:space="preserve"> [21]</w:t>
      </w:r>
      <w:r w:rsidR="008C782E">
        <w:rPr>
          <w:rFonts w:ascii="Times New Roman" w:hAnsi="Times New Roman" w:cs="Times New Roman"/>
          <w:sz w:val="28"/>
          <w:szCs w:val="28"/>
          <w:lang w:val="uk-UA"/>
        </w:rPr>
        <w:t xml:space="preserve"> тощо) та зарубіжної (</w:t>
      </w:r>
      <w:r w:rsidR="00480F46">
        <w:rPr>
          <w:rFonts w:ascii="Times New Roman" w:hAnsi="Times New Roman" w:cs="Times New Roman"/>
          <w:sz w:val="28"/>
          <w:szCs w:val="28"/>
          <w:lang w:val="uk-UA"/>
        </w:rPr>
        <w:t>Борхард Х</w:t>
      </w:r>
      <w:r w:rsidR="008C782E" w:rsidRPr="008C782E">
        <w:rPr>
          <w:rFonts w:ascii="Times New Roman" w:hAnsi="Times New Roman" w:cs="Times New Roman"/>
          <w:sz w:val="28"/>
          <w:szCs w:val="28"/>
          <w:lang w:val="uk-UA"/>
        </w:rPr>
        <w:t>.</w:t>
      </w:r>
      <w:r w:rsidR="00480F46">
        <w:rPr>
          <w:rFonts w:ascii="Times New Roman" w:hAnsi="Times New Roman" w:cs="Times New Roman"/>
          <w:sz w:val="28"/>
          <w:szCs w:val="28"/>
          <w:lang w:val="uk-UA"/>
        </w:rPr>
        <w:t xml:space="preserve"> </w:t>
      </w:r>
      <w:r w:rsidR="00480F46" w:rsidRPr="00480F46">
        <w:rPr>
          <w:rFonts w:ascii="Times New Roman" w:hAnsi="Times New Roman" w:cs="Times New Roman"/>
          <w:sz w:val="28"/>
          <w:szCs w:val="28"/>
          <w:lang w:val="uk-UA"/>
        </w:rPr>
        <w:t>[50]</w:t>
      </w:r>
      <w:r w:rsidR="008C782E" w:rsidRPr="008C782E">
        <w:rPr>
          <w:rFonts w:ascii="Times New Roman" w:hAnsi="Times New Roman" w:cs="Times New Roman"/>
          <w:sz w:val="28"/>
          <w:szCs w:val="28"/>
          <w:lang w:val="uk-UA"/>
        </w:rPr>
        <w:t xml:space="preserve">, </w:t>
      </w:r>
      <w:r w:rsidR="00480F46">
        <w:rPr>
          <w:rFonts w:ascii="Times New Roman" w:hAnsi="Times New Roman" w:cs="Times New Roman"/>
          <w:sz w:val="28"/>
          <w:szCs w:val="28"/>
          <w:lang w:val="uk-UA"/>
        </w:rPr>
        <w:t xml:space="preserve">      Терхарт Е. </w:t>
      </w:r>
      <w:r w:rsidR="00480F46" w:rsidRPr="00480F46">
        <w:rPr>
          <w:rFonts w:ascii="Times New Roman" w:hAnsi="Times New Roman" w:cs="Times New Roman"/>
          <w:sz w:val="28"/>
          <w:szCs w:val="28"/>
          <w:lang w:val="uk-UA"/>
        </w:rPr>
        <w:t>[59</w:t>
      </w:r>
      <w:r w:rsidR="001019D4" w:rsidRPr="001019D4">
        <w:rPr>
          <w:rFonts w:ascii="Times New Roman" w:hAnsi="Times New Roman" w:cs="Times New Roman"/>
          <w:sz w:val="28"/>
          <w:szCs w:val="28"/>
          <w:lang w:val="uk-UA"/>
        </w:rPr>
        <w:t>]</w:t>
      </w:r>
      <w:r w:rsidR="00480F46">
        <w:rPr>
          <w:rFonts w:ascii="Times New Roman" w:hAnsi="Times New Roman" w:cs="Times New Roman"/>
          <w:sz w:val="28"/>
          <w:szCs w:val="28"/>
          <w:lang w:val="uk-UA"/>
        </w:rPr>
        <w:t xml:space="preserve"> то</w:t>
      </w:r>
      <w:r w:rsidR="008C782E">
        <w:rPr>
          <w:rFonts w:ascii="Times New Roman" w:hAnsi="Times New Roman" w:cs="Times New Roman"/>
          <w:sz w:val="28"/>
          <w:szCs w:val="28"/>
          <w:lang w:val="uk-UA"/>
        </w:rPr>
        <w:t xml:space="preserve">що) </w:t>
      </w:r>
      <w:r w:rsidRPr="00AF63C4">
        <w:rPr>
          <w:rFonts w:ascii="Times New Roman" w:hAnsi="Times New Roman" w:cs="Times New Roman"/>
          <w:sz w:val="28"/>
          <w:szCs w:val="28"/>
          <w:lang w:val="uk-UA"/>
        </w:rPr>
        <w:t xml:space="preserve">наукової літератури дає підстави дійти висновку про те, що педагогічна освіта в Німеччині </w:t>
      </w:r>
      <w:r w:rsidR="00807824" w:rsidRPr="00807824">
        <w:rPr>
          <w:rFonts w:ascii="Times New Roman" w:hAnsi="Times New Roman" w:cs="Times New Roman"/>
          <w:sz w:val="28"/>
          <w:szCs w:val="28"/>
          <w:lang w:val="uk-UA"/>
        </w:rPr>
        <w:t xml:space="preserve">в ХХІ столітті </w:t>
      </w:r>
      <w:r w:rsidRPr="00AF63C4">
        <w:rPr>
          <w:rFonts w:ascii="Times New Roman" w:hAnsi="Times New Roman" w:cs="Times New Roman"/>
          <w:sz w:val="28"/>
          <w:szCs w:val="28"/>
          <w:lang w:val="uk-UA"/>
        </w:rPr>
        <w:t xml:space="preserve">не позбавлена певних труднощів, а тому потребує оновлення й реформування в контексті євроінтеграційних процесів та болонських реалій.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Науковець Базова В. І. вказує, що</w:t>
      </w:r>
      <w:r w:rsidR="00807824">
        <w:rPr>
          <w:rFonts w:ascii="Times New Roman" w:hAnsi="Times New Roman" w:cs="Times New Roman"/>
          <w:sz w:val="28"/>
          <w:szCs w:val="28"/>
          <w:lang w:val="uk-UA"/>
        </w:rPr>
        <w:t>:</w:t>
      </w:r>
      <w:r w:rsidRPr="00AF63C4">
        <w:rPr>
          <w:rFonts w:ascii="Times New Roman" w:hAnsi="Times New Roman" w:cs="Times New Roman"/>
          <w:sz w:val="28"/>
          <w:szCs w:val="28"/>
          <w:lang w:val="uk-UA"/>
        </w:rPr>
        <w:t xml:space="preserve"> «система професійної підготовки педагогічних кадрів у системі вищої освіти Німеччини та України мають на меті виконання подібних завдань: здійснюються реформи, спрямовані на модернізацію системи вищої педагогічної освіти та організації навчання у </w:t>
      </w:r>
      <w:r w:rsidRPr="00AF63C4">
        <w:rPr>
          <w:rFonts w:ascii="Times New Roman" w:hAnsi="Times New Roman" w:cs="Times New Roman"/>
          <w:sz w:val="28"/>
          <w:szCs w:val="28"/>
          <w:lang w:val="uk-UA"/>
        </w:rPr>
        <w:lastRenderedPageBreak/>
        <w:t>ЗВО, спостерігається активна участь у міжнародних освітніх проектах ЄС стосовно сприяння мобільності студентів і викладачів. На основі цих програм змінюються навчальні плани університетів, завдяки чому відбувається реальне зближення на шляху до європейської інтеграції в контексті базових положень Болонської конвенції»</w:t>
      </w:r>
      <w:r w:rsidR="00807824">
        <w:rPr>
          <w:rFonts w:ascii="Times New Roman" w:hAnsi="Times New Roman" w:cs="Times New Roman"/>
          <w:sz w:val="28"/>
          <w:szCs w:val="28"/>
          <w:lang w:val="uk-UA"/>
        </w:rPr>
        <w:t xml:space="preserve"> </w:t>
      </w:r>
      <w:r w:rsidR="00807824" w:rsidRPr="00807824">
        <w:rPr>
          <w:rFonts w:ascii="Times New Roman" w:hAnsi="Times New Roman" w:cs="Times New Roman"/>
          <w:sz w:val="28"/>
          <w:szCs w:val="28"/>
        </w:rPr>
        <w:t>[</w:t>
      </w:r>
      <w:r w:rsidR="00480F46">
        <w:rPr>
          <w:rFonts w:ascii="Times New Roman" w:hAnsi="Times New Roman" w:cs="Times New Roman"/>
          <w:sz w:val="28"/>
          <w:szCs w:val="28"/>
          <w:lang w:val="uk-UA"/>
        </w:rPr>
        <w:t xml:space="preserve">2, </w:t>
      </w:r>
      <w:r w:rsidR="001019D4">
        <w:rPr>
          <w:rFonts w:ascii="Times New Roman" w:hAnsi="Times New Roman" w:cs="Times New Roman"/>
          <w:sz w:val="28"/>
          <w:szCs w:val="28"/>
          <w:lang w:val="uk-UA"/>
        </w:rPr>
        <w:t>14</w:t>
      </w:r>
      <w:r w:rsidR="00807824" w:rsidRPr="00807824">
        <w:rPr>
          <w:rFonts w:ascii="Times New Roman" w:hAnsi="Times New Roman" w:cs="Times New Roman"/>
          <w:sz w:val="28"/>
          <w:szCs w:val="28"/>
        </w:rPr>
        <w:t>]</w:t>
      </w:r>
      <w:r w:rsidRPr="00AF63C4">
        <w:rPr>
          <w:rFonts w:ascii="Times New Roman" w:hAnsi="Times New Roman" w:cs="Times New Roman"/>
          <w:sz w:val="28"/>
          <w:szCs w:val="28"/>
          <w:lang w:val="uk-UA"/>
        </w:rPr>
        <w:t>.</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Під час здійснення аналізу особливостей реформування та структурної організації вищої педагогічної освіти Німеччини</w:t>
      </w:r>
      <w:r w:rsidR="00807824" w:rsidRPr="00807824">
        <w:rPr>
          <w:lang w:val="uk-UA"/>
        </w:rPr>
        <w:t xml:space="preserve"> </w:t>
      </w:r>
      <w:r w:rsidR="00807824" w:rsidRPr="00807824">
        <w:rPr>
          <w:rFonts w:ascii="Times New Roman" w:hAnsi="Times New Roman" w:cs="Times New Roman"/>
          <w:sz w:val="28"/>
          <w:szCs w:val="28"/>
          <w:lang w:val="uk-UA"/>
        </w:rPr>
        <w:t>в ХХІ столітті</w:t>
      </w:r>
      <w:r w:rsidRPr="00AF63C4">
        <w:rPr>
          <w:rFonts w:ascii="Times New Roman" w:hAnsi="Times New Roman" w:cs="Times New Roman"/>
          <w:sz w:val="28"/>
          <w:szCs w:val="28"/>
          <w:lang w:val="uk-UA"/>
        </w:rPr>
        <w:t xml:space="preserve"> ми звернули увагу на зміст та форми професійної підготовки </w:t>
      </w:r>
      <w:r w:rsidR="00807824">
        <w:rPr>
          <w:rFonts w:ascii="Times New Roman" w:hAnsi="Times New Roman" w:cs="Times New Roman"/>
          <w:sz w:val="28"/>
          <w:szCs w:val="28"/>
          <w:lang w:val="uk-UA"/>
        </w:rPr>
        <w:t xml:space="preserve">майбутнього </w:t>
      </w:r>
      <w:r w:rsidRPr="00AF63C4">
        <w:rPr>
          <w:rFonts w:ascii="Times New Roman" w:hAnsi="Times New Roman" w:cs="Times New Roman"/>
          <w:sz w:val="28"/>
          <w:szCs w:val="28"/>
          <w:lang w:val="uk-UA"/>
        </w:rPr>
        <w:t xml:space="preserve">вчителя і встановили, що паралельно з процесом трансформації структур педагогічної освіти </w:t>
      </w:r>
      <w:r w:rsidR="00807824">
        <w:rPr>
          <w:rFonts w:ascii="Times New Roman" w:hAnsi="Times New Roman" w:cs="Times New Roman"/>
          <w:sz w:val="28"/>
          <w:szCs w:val="28"/>
          <w:lang w:val="uk-UA"/>
        </w:rPr>
        <w:t xml:space="preserve">на сучасному етапі </w:t>
      </w:r>
      <w:r w:rsidRPr="00AF63C4">
        <w:rPr>
          <w:rFonts w:ascii="Times New Roman" w:hAnsi="Times New Roman" w:cs="Times New Roman"/>
          <w:sz w:val="28"/>
          <w:szCs w:val="28"/>
          <w:lang w:val="uk-UA"/>
        </w:rPr>
        <w:t>в Німеччині відбувається оновлення змісту і форм психологічної, педагогічної та дидактико-педагогічної базової підготовки вчителів. Це оновлення спрямоване на широке впровадження і використання нових гнучких технологій, пошукових орієнтирів в освіті і професійній підготовці вчителів, передбачає цілісне включення студентів в систему професійно-значущих відносин, залучення майбутніх вчителів до вирішення педагогічних завдань, забезпечення системно-творчих функцій педагогічної практики і її єднання з теоретичною підготовкою.</w:t>
      </w:r>
    </w:p>
    <w:p w:rsid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Таким чином, в сучасній системі педагогічної освіти Німеччини чітко проявляється вироблена і усталена концепція професійно-педагогічної підготовки вчителя, яка все більшою мірою орієнтована на ідеї гуманістичної педагогіки і психології, вільного творчого саморозвитку, самовизначення і самореалізації особистості, як майбутніх вчителів, так і їх вихованців, учнів. Німеччина є прикладом успішної та ефективної модернізації та інтернаціоналізації вищої освіти, які підвищують конкурентні переваги класичної традиційної німецької системи освіти і сприяють загальному соціально-економічному благополуччю цієї країни</w:t>
      </w:r>
      <w:r w:rsidR="00807824">
        <w:rPr>
          <w:rFonts w:ascii="Times New Roman" w:hAnsi="Times New Roman" w:cs="Times New Roman"/>
          <w:sz w:val="28"/>
          <w:szCs w:val="28"/>
          <w:lang w:val="uk-UA"/>
        </w:rPr>
        <w:t>.</w:t>
      </w:r>
      <w:r w:rsidRPr="00AF63C4">
        <w:rPr>
          <w:rFonts w:ascii="Times New Roman" w:hAnsi="Times New Roman" w:cs="Times New Roman"/>
          <w:sz w:val="28"/>
          <w:szCs w:val="28"/>
          <w:lang w:val="uk-UA"/>
        </w:rPr>
        <w:t xml:space="preserve"> </w:t>
      </w:r>
    </w:p>
    <w:p w:rsidR="00611C12" w:rsidRPr="00B76D64" w:rsidRDefault="00B76D64" w:rsidP="00611C12">
      <w:pPr>
        <w:spacing w:line="360" w:lineRule="auto"/>
        <w:ind w:firstLine="680"/>
        <w:contextualSpacing/>
        <w:jc w:val="center"/>
        <w:rPr>
          <w:rFonts w:ascii="Times New Roman" w:hAnsi="Times New Roman" w:cs="Times New Roman"/>
          <w:b/>
          <w:sz w:val="28"/>
          <w:szCs w:val="28"/>
          <w:lang w:val="uk-UA"/>
        </w:rPr>
      </w:pPr>
      <w:r w:rsidRPr="00B76D64">
        <w:rPr>
          <w:rFonts w:ascii="Times New Roman" w:hAnsi="Times New Roman" w:cs="Times New Roman"/>
          <w:b/>
          <w:sz w:val="28"/>
          <w:szCs w:val="28"/>
          <w:lang w:val="uk-UA"/>
        </w:rPr>
        <w:t xml:space="preserve">Список використаних джерел до розділу </w:t>
      </w:r>
      <w:r w:rsidR="00611C12" w:rsidRPr="00B76D64">
        <w:rPr>
          <w:rFonts w:ascii="Times New Roman" w:hAnsi="Times New Roman" w:cs="Times New Roman"/>
          <w:b/>
          <w:sz w:val="28"/>
          <w:szCs w:val="28"/>
          <w:lang w:val="uk-UA"/>
        </w:rPr>
        <w:t>І</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Афанасьева А. И. Болонский процесс в Германии / А. И. Афанасьева // Высшее образование сегодня. – 2003.  – №5. – С. 54-57.</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lastRenderedPageBreak/>
        <w:t>Базова В. І. Особливості організації системи вищої педагогічної освіти Німеччини / В. І. Базова // Вісник післядипломної освіти: зб. наук. праць. – К.: ТОВ «Дорадо Альянс», 2010. – Вип. 1 (14). – Ч. 1. – С. 9-15.</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Банах К. Наукова освіта – стан і перспективи / К. Банах // Kultura i Edukacja. Польша, 2006. – №3. – С. 19.</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Большая советская энциклопедия. — М. : Советская энциклопедия. 1969-1978. – 1882 с.</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Бровкіна Р. Роль та необхідність забезпечення неперервної педагогічної освіти працівників закладів вищої освіти України / Р. Бровкіна // Збірник наукових матеріалів XХІV Міжнародної науково-практичної інтернет-конференції «Наукові записки сучасних вчених». – Вінниця, 23 листопада 2018. – №</w:t>
      </w:r>
      <w:r w:rsidR="008527DF">
        <w:rPr>
          <w:rFonts w:ascii="Times New Roman" w:hAnsi="Times New Roman" w:cs="Times New Roman"/>
          <w:sz w:val="28"/>
          <w:szCs w:val="28"/>
          <w:lang w:val="uk-UA"/>
        </w:rPr>
        <w:t xml:space="preserve"> 5</w:t>
      </w:r>
      <w:r w:rsidRPr="00611C12">
        <w:rPr>
          <w:rFonts w:ascii="Times New Roman" w:hAnsi="Times New Roman" w:cs="Times New Roman"/>
          <w:sz w:val="28"/>
          <w:szCs w:val="28"/>
          <w:lang w:val="uk-UA"/>
        </w:rPr>
        <w:t>. – С.</w:t>
      </w:r>
      <w:r w:rsidR="008527DF">
        <w:rPr>
          <w:rFonts w:ascii="Times New Roman" w:hAnsi="Times New Roman" w:cs="Times New Roman"/>
          <w:sz w:val="28"/>
          <w:szCs w:val="28"/>
          <w:lang w:val="uk-UA"/>
        </w:rPr>
        <w:t>15-20</w:t>
      </w:r>
      <w:r w:rsidRPr="00611C12">
        <w:rPr>
          <w:rFonts w:ascii="Times New Roman" w:hAnsi="Times New Roman" w:cs="Times New Roman"/>
          <w:sz w:val="28"/>
          <w:szCs w:val="28"/>
          <w:lang w:val="uk-UA"/>
        </w:rPr>
        <w:t>.</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Великий тлумачний словник сучасної української мови (з дод. і допов.) / уклад. і гол. ред. В. Т. Бусел. — 5-те вид. — К. ; Ірпінь : Перун, 2005. — 1440 с.</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lastRenderedPageBreak/>
        <w:t>Воробьев Н.</w:t>
      </w:r>
      <w:r w:rsidRPr="00611C12">
        <w:rPr>
          <w:rFonts w:ascii="Times New Roman" w:hAnsi="Times New Roman" w:cs="Times New Roman"/>
          <w:sz w:val="28"/>
          <w:szCs w:val="28"/>
        </w:rPr>
        <w:t xml:space="preserve"> </w:t>
      </w:r>
      <w:r w:rsidRPr="00611C12">
        <w:rPr>
          <w:rFonts w:ascii="Times New Roman" w:hAnsi="Times New Roman" w:cs="Times New Roman"/>
          <w:sz w:val="28"/>
          <w:szCs w:val="28"/>
          <w:lang w:val="uk-UA"/>
        </w:rPr>
        <w:t>Е. Основные направления повышения качества подготовки учителей в Германии / Н. Е. Воробьев, Л. А. Нестерова // Управление качеством профессиональной подготовки специалистов в условиях перехода на многоуровневое образование: сб. науч. ст. по итогам Всерос. науч.-практ. конф. – Волгоград: Изд-во ВГПУ «Перемена», 2008. – Ч. 1. – С.121 – 130.</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Гаманюк В. А. Іншомовна освіта Німеччини у контексті загальноєвропейських інтеграційних процесів: теорія і практика: монографія / Віта Анатоліївна Гаманюк. – Кривий Ріг: Видавництво дім, 2012. – 376 с.</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Глосарій основних термінів професійної освіти / упоряд. Т. М. Десятов / за заг. ред. Н. Г. Ничкало. – К. : Вид-во "АртЕк", 2009. – 192 с.</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Десятов Т.</w:t>
      </w:r>
      <w:r w:rsidRPr="00611C12">
        <w:rPr>
          <w:rFonts w:ascii="Times New Roman" w:hAnsi="Times New Roman" w:cs="Times New Roman"/>
          <w:sz w:val="28"/>
          <w:szCs w:val="28"/>
        </w:rPr>
        <w:t xml:space="preserve"> </w:t>
      </w:r>
      <w:r w:rsidRPr="00611C12">
        <w:rPr>
          <w:rFonts w:ascii="Times New Roman" w:hAnsi="Times New Roman" w:cs="Times New Roman"/>
          <w:sz w:val="28"/>
          <w:szCs w:val="28"/>
          <w:lang w:val="uk-UA"/>
        </w:rPr>
        <w:t>М. Тенденції розвитку неперервної освіти в країнах Східної Європи (друга половина ХХ століття): Монографія / За ред. Н.Г. Ничкало – К.: Видавництво "АртЕк", 2005. – 472 с.</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lastRenderedPageBreak/>
        <w:t xml:space="preserve"> Енциклопедія освіти / Академія пед. наук України; голов. ред. В.Г. Кремень. – К.: Юрінком Інтер, 2008 – 1040с.</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Еремин Ю. В. Теоретические основы профессионально-коммуникативной подготовки будущего учителя в условиях педагогического университета: дис. доктора пед. наук: 13.00.08 / Юрий Владимирович Еремин. – Санкт-Петербург, 2005. – 322 с.</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Журавська В., Мирончук Н.М. Педагогічна освіта в Німеччині, її сучасний стан і особливості // Модернізація вищої освіти в Україні та за кордоном : збірник наукових праць / за заг. ред. д.п.н., проф. С. С. Вітвицької, к.п.н., доц. Н. М. Мирончук. – Житомир: Вид-во ЖДУ ім. І. Франка, 2014. – С.198-199.</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Закон України «Про затвердження галузевої Концепції розвитку неперервної педагогічної освіти (наказ МОН № 1176 від 14.08.13 року)  [Електронний ресурс]. — режим доступу:  http://osvita.ua/legislation/Ser_osv/36816/.</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lastRenderedPageBreak/>
        <w:t xml:space="preserve"> Захарова О.</w:t>
      </w:r>
      <w:r w:rsidRPr="00611C12">
        <w:rPr>
          <w:rFonts w:ascii="Times New Roman" w:hAnsi="Times New Roman" w:cs="Times New Roman"/>
          <w:sz w:val="28"/>
          <w:szCs w:val="28"/>
        </w:rPr>
        <w:t xml:space="preserve"> </w:t>
      </w:r>
      <w:r w:rsidRPr="00611C12">
        <w:rPr>
          <w:rFonts w:ascii="Times New Roman" w:hAnsi="Times New Roman" w:cs="Times New Roman"/>
          <w:sz w:val="28"/>
          <w:szCs w:val="28"/>
          <w:lang w:val="uk-UA"/>
        </w:rPr>
        <w:t>Л. Университеты Германии в Болонском процессе / О.Л.Захарова // Педагогика. — 2009. — Вип. 2. — С. 101–106.</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Иванова М.</w:t>
      </w:r>
      <w:r w:rsidRPr="00611C12">
        <w:rPr>
          <w:rFonts w:ascii="Times New Roman" w:hAnsi="Times New Roman" w:cs="Times New Roman"/>
          <w:sz w:val="28"/>
          <w:szCs w:val="28"/>
        </w:rPr>
        <w:t xml:space="preserve"> </w:t>
      </w:r>
      <w:r w:rsidRPr="00611C12">
        <w:rPr>
          <w:rFonts w:ascii="Times New Roman" w:hAnsi="Times New Roman" w:cs="Times New Roman"/>
          <w:sz w:val="28"/>
          <w:szCs w:val="28"/>
          <w:lang w:val="uk-UA"/>
        </w:rPr>
        <w:t>И. Развитие научно-образовательной системы Германии в едином европейском образовательном пространстве: автореф. дис. канд. пед. наук. – Елец, 2000. – 21с.</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Игнатова А. Ю. Ценностные ориентиры в системе образования Германии (конец 20 – начало 21 вв.): дис. канд. пед. наук: 13.00.01 / Анастасия Юрьевна Игнатова. – Рязань, 2012. – 230 с.</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Иноязычное образование в 21 веке / Материалы межд. научн.-практ. интернет-конф. / под. ред. Ю. С. Воротникова. – Тобольск: ТГПИ им. Д. И. Менделеева, 2009. – 173 с. </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Козак Н. В. Дидактичні основи професійної підготовки майбутніх учителів у ФРН (ІІ половина ХVIII – кінець ХХ ст.): автореф. дис. канд. пед. наук / Козак Н. В. – К., 2000. – 17 с.</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lastRenderedPageBreak/>
        <w:t xml:space="preserve"> Козак Н. Науково-дослідна робота студентів педагогічних вузів ФРН / Н. Козак // Науковий вісник Чернівецького ун-ту. — Сер.: Педагогіка та психологія. — 2000. — Вип. 99. — С. 76–80.</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Колесниченко Н. Ю. Іншомовна педагогічна освіта Німеччини в умовах євроінтеграції: стан і проблеми модернізації / Н. Ю. Колесниченко // Наукові записки. Серія: Педагогічні науки. – Кіровоград: РВВ КДПУ ім.. В. Винниченка, 2013. – Вип. 121. – Ч. 1. – С. 75-80.</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611C12">
        <w:rPr>
          <w:rFonts w:ascii="Times New Roman" w:hAnsi="Times New Roman" w:cs="Times New Roman"/>
          <w:sz w:val="28"/>
          <w:szCs w:val="28"/>
          <w:lang w:val="uk-UA"/>
        </w:rPr>
        <w:t>Лундгрен П. Структура подготовки учителей в Германии. [Электронный ресурс]. — Режим доступа : http://vestnik.yspu.org/releases/materialy_mejdunarodnogo_seminara/14_1/.</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Мартынова О. В. Подготовка учителей в Германии в условиях создания европейского пространства высшего образования / диссер. и автореферат // О. В. Мартынова канд.. пед.. наук 13.00.01.</w:t>
      </w:r>
      <w:r w:rsidRPr="00611C12">
        <w:rPr>
          <w:rFonts w:ascii="Times New Roman" w:hAnsi="Times New Roman" w:cs="Times New Roman"/>
          <w:sz w:val="28"/>
          <w:szCs w:val="28"/>
        </w:rPr>
        <w:t xml:space="preserve"> </w:t>
      </w:r>
      <w:r w:rsidRPr="00611C12">
        <w:rPr>
          <w:rFonts w:ascii="Times New Roman" w:hAnsi="Times New Roman" w:cs="Times New Roman"/>
          <w:sz w:val="28"/>
          <w:szCs w:val="28"/>
          <w:lang w:val="uk-UA"/>
        </w:rPr>
        <w:t xml:space="preserve">— Пенза, 2006. – 180 с. </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lastRenderedPageBreak/>
        <w:t xml:space="preserve"> Махиня Н.В. Педагогічна освіта в Німеччині: стереотипи та труднощі / Н. В. Махиня // Педагогічні видання / е-журнал «Педагогічна наука: історія, теорія, практика, тенденції розвитку» / Журнальні випуски. — 2009. — Вип. № 3. —  Режим доступу: http://www.intellect-invest.org.ua/ukr/pedagog_editions_emagazine_pedagogical_science_vypuski_n3_2009_st_5/.</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Махиня Н. В. Реформування системи педагогічної освіти Німеччини (друга половина 20 – початок 21 століття) : дис. канд. наук: 13.00.01 / Наталія Володимирівна Махиня. – Черкаси, 2009. – 184 с.</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Махиня Н.В. Система підготовки педагогічних кадрів у Німеччині / Н. В. Махиня // Педагогічний процес: теорія і практика: зб. наук. праць. — 2007. — Вип. 3. — С. 109–120.</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Мукан Н. Детермінування та особливості розвитку неперервної педагогічної освіти на початку 21 ст. у сучасному освітньому просторі / </w:t>
      </w:r>
      <w:r w:rsidRPr="00611C12">
        <w:rPr>
          <w:rFonts w:ascii="Times New Roman" w:hAnsi="Times New Roman" w:cs="Times New Roman"/>
          <w:sz w:val="28"/>
          <w:szCs w:val="28"/>
          <w:lang w:val="uk-UA"/>
        </w:rPr>
        <w:lastRenderedPageBreak/>
        <w:t>Н. Мукан, О. Мукан, О. Істоміна // УДК 378(09) . Порівняльно-педагогічні студії № 1(19), 2014. – 6 с.</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Національна доктрина розвитку освіти України у XXI ст. [Електронний ресурс]. – режим доступу: http://osvita.ua/legislation/other/2827/.</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Негребецкая Н. В. Основные тенденции развития высшего педагогического образования стран Западной Европы конца 20 в.: На материале Англии, Франции, Германии: дис. канд. пед. наук. /Н. В. Негребецкая. – Белгород, 2003.  – 150 с.</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Нестерова Л. А., Сайтимова Т. Н.  Тенденции развития высшего педагогического образования в Германии / научн. стат. / – 2016.</w:t>
      </w:r>
      <w:r w:rsidRPr="00611C12">
        <w:rPr>
          <w:rFonts w:ascii="Times New Roman" w:hAnsi="Times New Roman" w:cs="Times New Roman"/>
          <w:sz w:val="28"/>
          <w:szCs w:val="28"/>
        </w:rPr>
        <w:t xml:space="preserve"> [Електронний ресурс]. — режим доступу:     </w:t>
      </w:r>
      <w:r w:rsidRPr="00611C12">
        <w:rPr>
          <w:rFonts w:ascii="Times New Roman" w:hAnsi="Times New Roman" w:cs="Times New Roman"/>
          <w:sz w:val="28"/>
          <w:szCs w:val="28"/>
          <w:lang w:val="uk-UA"/>
        </w:rPr>
        <w:t>https://elibrary.ru/item.asp?id=27440054.</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Новый словарь методических терминов и понятий (теория и практика обучения языкам) / Э. Г. Азимов, А. Н. Щукин. — М.: Издательство ИКАР, 2009. — 542 с.</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lastRenderedPageBreak/>
        <w:t xml:space="preserve"> Олійник В. В. Наукові основи управління підвищенням кваліфікації педагогічних працівників : [монографія] / Віктор Васильович Олійник. – К. : Міленіум, 2003. – 594 с. Порівняльно-педагогічні студії № 1(19), 2014 – 105.</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Опольська А. В. Неперервна педагогічна освіта: дефініції дослідження / А. В. Опольська // ВІСНИК №137. Серія : ПЕДАГОГІЧНІ НАУКИ. К., 2016. –  4с.</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Патрик, Э.И. Система образования и опыт внедрения Болонской системы  в Германии / INTAMTe.V.  Dusseldorf, INTAMTe.V., 2011. – 27 С.</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Педагогический терминологический словарь. — С.-Петербург: Российская национальная библиотека. — 2006. — 196 с.</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Пуховська Л.П. Професійна підготовка вчителів у Західній Європі: спільність і розбіжності: монографія / Л.П.Пуховська. — К.: Вища шк., 1999. — С. 102-115 / 179 С.</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lastRenderedPageBreak/>
        <w:t xml:space="preserve"> Поберезька Г. Г. Тенденції розвитку вищої освіти країн Західної Європи та України: дис.. канд.. пед.. наук: 13.00.01 / Г. Г. Поберезька. – К., 2005. – 230 с.</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Полунина Л. Н. Подготовка учителей в европейских странах: национальные приоритеты и интеграция в контексте Болонского процесса : дис. Канд. Пед.наук: 13.00.01 / Людмила Николаевна Полунина. – Тула, 2006. – 202 с.</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Райх Р. Привабливість викладацької та наукової роботи в Німеччині: наук.-практ. вид. / Р.Райх. — К.: Вища школа, 2007. — Вип. 4. — С. 75–79.</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Роботова А. С., Леонтьева Т. В., Шапошникова И. Г. и др. Введение в педагогическую деятельность: Учеб. пособие для студ. высш. учеб. заведений / Под ред. А. С. Роботовой. – 2-е изд., стереотип. – М.: Издательский центр «Академия», 2004. – С. 6</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lastRenderedPageBreak/>
        <w:t xml:space="preserve"> Российская педагогическая энциклопедия / Под ред. В. Г. Панова.  — М: «Большая Российская Энциклопедия», 1993. —  351 с.</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Словарь терминов по общей и социальной педагогике. — Екатеринбург: ГОУ ВПО УГТУ-УПИ. А.С. Воронин.  —  2006. —      254 с.</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Термінологічний словник з основ підготовки наукових та науково-педагогічних кадрів післядипломної педагогічної освіти/ авт. кол.: Є.Р. Чернишова, Н.В. Гузій, В.П. Ляхоцький [та ін.]; за наук. ред. Є.Р. Чернишової; Держ. вищ. навч. заклад "Ун-т менедж. освіти". – К.: ДВНЗ "Університет менеджменту освіти", 2014. – 230с.</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Толковый словарь русского языка / Под. ред. Б. М. Волин та проф. Д. Н. Ушакова. – М., 1948. – 835 с. </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Торопов Д. А. Профессиональное образование в Федеративной Республике Германия / </w:t>
      </w:r>
      <w:r w:rsidRPr="00611C12">
        <w:rPr>
          <w:rFonts w:ascii="Times New Roman" w:hAnsi="Times New Roman" w:cs="Times New Roman"/>
          <w:sz w:val="28"/>
          <w:szCs w:val="28"/>
        </w:rPr>
        <w:t>Д</w:t>
      </w:r>
      <w:r w:rsidRPr="00611C12">
        <w:rPr>
          <w:rFonts w:ascii="Times New Roman" w:hAnsi="Times New Roman" w:cs="Times New Roman"/>
          <w:sz w:val="28"/>
          <w:szCs w:val="28"/>
          <w:lang w:val="uk-UA"/>
        </w:rPr>
        <w:t>. А. Торопов.  – М. : – Изд-во АНО СОШ, 2004. – 135 С.</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lastRenderedPageBreak/>
        <w:t xml:space="preserve">  Формирование общеевропейского пространства высшего образования (Коммюнике конференции министров высшего образования, Берлин, 19 сентября 2003 года) [Електронний ресурс]. — режим доступу:     vvww.rea.ru/portal/Departments.risf.</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Шемпрух Й. Тенденції розвитку педагогічної освіти вчителів в Німеччині: дис. доктора пед. наук : 13.00.04 / Шемпрух Йоланта. – Івано-Франківськ, 2001. – 438 с.</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Aufgaben von Lehrerinnen und Lehrern heute Fachleute fur das Lernen (Beschluss der Kultusministerkonferenz vom 5.10.2000)</w:t>
      </w:r>
      <w:r w:rsidRPr="00611C12">
        <w:rPr>
          <w:rFonts w:ascii="Times New Roman" w:hAnsi="Times New Roman" w:cs="Times New Roman"/>
          <w:sz w:val="28"/>
          <w:szCs w:val="28"/>
          <w:lang w:val="de-DE"/>
        </w:rPr>
        <w:t xml:space="preserve"> </w:t>
      </w:r>
      <w:r w:rsidRPr="00611C12">
        <w:rPr>
          <w:rFonts w:ascii="Times New Roman" w:hAnsi="Times New Roman" w:cs="Times New Roman"/>
          <w:sz w:val="28"/>
          <w:szCs w:val="28"/>
          <w:lang w:val="uk-UA"/>
        </w:rPr>
        <w:t xml:space="preserve">[Електронний ресурс]. — режим доступу:    </w:t>
      </w:r>
      <w:hyperlink r:id="rId9" w:history="1">
        <w:r w:rsidRPr="00611C12">
          <w:rPr>
            <w:rStyle w:val="a9"/>
            <w:rFonts w:ascii="Times New Roman" w:hAnsi="Times New Roman" w:cs="Times New Roman"/>
            <w:sz w:val="28"/>
            <w:szCs w:val="28"/>
            <w:lang w:val="uk-UA"/>
          </w:rPr>
          <w:t>www.kmk.org/doc/publ/erklaerung.pdf</w:t>
        </w:r>
      </w:hyperlink>
      <w:r w:rsidRPr="00611C12">
        <w:rPr>
          <w:rFonts w:ascii="Times New Roman" w:hAnsi="Times New Roman" w:cs="Times New Roman"/>
          <w:sz w:val="28"/>
          <w:szCs w:val="28"/>
          <w:lang w:val="uk-UA"/>
        </w:rPr>
        <w:t>.</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Bayer M. Bericht der Kommission Schulp</w:t>
      </w:r>
      <w:r w:rsidRPr="00611C12">
        <w:rPr>
          <w:rFonts w:ascii="Times New Roman" w:hAnsi="Times New Roman" w:cs="Times New Roman"/>
          <w:sz w:val="28"/>
          <w:szCs w:val="28"/>
          <w:lang w:val="de-DE"/>
        </w:rPr>
        <w:t>ä</w:t>
      </w:r>
      <w:r w:rsidRPr="00611C12">
        <w:rPr>
          <w:rFonts w:ascii="Times New Roman" w:hAnsi="Times New Roman" w:cs="Times New Roman"/>
          <w:sz w:val="28"/>
          <w:szCs w:val="28"/>
          <w:lang w:val="uk-UA"/>
        </w:rPr>
        <w:t>dagogik/Lehrerausbildung.  Erziehungswissenschafl. — Heft 13. — 2006. — S. 49-54.</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Borchard, Ch. Hochschuldidaktische Weiterbildung Akzeptanz und Wirkung. Eine Analyse am Beispiel des Bausteinprogramms WindH -</w:t>
      </w:r>
      <w:r w:rsidRPr="00611C12">
        <w:rPr>
          <w:rFonts w:ascii="Times New Roman" w:hAnsi="Times New Roman" w:cs="Times New Roman"/>
          <w:sz w:val="28"/>
          <w:szCs w:val="28"/>
          <w:lang w:val="uk-UA"/>
        </w:rPr>
        <w:lastRenderedPageBreak/>
        <w:t>Weiterbildung in der Hochschullehre Text. / Ch. Borchard. — Miinster: Lit, 2002. — 232 s.</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w:t>
      </w:r>
      <w:r w:rsidRPr="00611C12">
        <w:rPr>
          <w:rFonts w:ascii="Times New Roman" w:hAnsi="Times New Roman" w:cs="Times New Roman"/>
          <w:sz w:val="28"/>
          <w:szCs w:val="28"/>
          <w:lang w:val="de-DE"/>
        </w:rPr>
        <w:t>Das</w:t>
      </w:r>
      <w:r w:rsidRPr="00611C12">
        <w:rPr>
          <w:rFonts w:ascii="Times New Roman" w:hAnsi="Times New Roman" w:cs="Times New Roman"/>
          <w:sz w:val="28"/>
          <w:szCs w:val="28"/>
        </w:rPr>
        <w:t xml:space="preserve"> </w:t>
      </w:r>
      <w:r w:rsidRPr="00611C12">
        <w:rPr>
          <w:rFonts w:ascii="Times New Roman" w:hAnsi="Times New Roman" w:cs="Times New Roman"/>
          <w:sz w:val="28"/>
          <w:szCs w:val="28"/>
          <w:lang w:val="de-DE"/>
        </w:rPr>
        <w:t>Bildungsportal</w:t>
      </w:r>
      <w:r w:rsidRPr="00611C12">
        <w:rPr>
          <w:rFonts w:ascii="Times New Roman" w:hAnsi="Times New Roman" w:cs="Times New Roman"/>
          <w:sz w:val="28"/>
          <w:szCs w:val="28"/>
          <w:lang w:val="uk-UA"/>
        </w:rPr>
        <w:t xml:space="preserve"> </w:t>
      </w:r>
      <w:r w:rsidRPr="00611C12">
        <w:rPr>
          <w:rFonts w:ascii="Times New Roman" w:hAnsi="Times New Roman" w:cs="Times New Roman"/>
          <w:sz w:val="28"/>
          <w:szCs w:val="28"/>
        </w:rPr>
        <w:t xml:space="preserve">[Електронний ресурс]. — режим доступу:   </w:t>
      </w:r>
      <w:r w:rsidRPr="00611C12">
        <w:rPr>
          <w:rFonts w:ascii="Times New Roman" w:hAnsi="Times New Roman" w:cs="Times New Roman"/>
          <w:sz w:val="28"/>
          <w:szCs w:val="28"/>
          <w:lang w:val="uk-UA"/>
        </w:rPr>
        <w:t>https://www.ausbildung-weiterbildung.ch/paedagogische-ausbildung-info.html.</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Focus on the structure of Higher Education in Europe 2003/4. National Trends in the Bologna Process. – Brussels: EURYDICE, 2003. – 91 p.</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From Berlin to Bergen. General Report of the Bologna  Follow-up Group to the Conference of European Ministers Responsible for the Higher Education. – Bergen, 19-20 May 2005. – P. 16-17.</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Koch-Priewe B. Grundlagenforschung in der Lehrerinnenbildung / B. Koch—Priewe // Zeitschrift für Pädagogik. – 2002. – N.1 – S. 1-9.</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Kriiger H.-H. Padagogen im Studium und Beruf: empirische Bilanzen und Zukunftsperspektiven (Heinz-Hermann Krueger (Hrsg.).</w:t>
      </w:r>
      <w:r w:rsidRPr="00611C12">
        <w:rPr>
          <w:rFonts w:ascii="Times New Roman" w:hAnsi="Times New Roman" w:cs="Times New Roman"/>
          <w:sz w:val="28"/>
          <w:szCs w:val="28"/>
          <w:lang w:val="de-DE"/>
        </w:rPr>
        <w:t xml:space="preserve"> </w:t>
      </w:r>
      <w:r w:rsidRPr="00611C12">
        <w:rPr>
          <w:rFonts w:ascii="Times New Roman" w:hAnsi="Times New Roman" w:cs="Times New Roman"/>
          <w:sz w:val="28"/>
          <w:szCs w:val="28"/>
          <w:lang w:val="uk-UA"/>
        </w:rPr>
        <w:t>— l. Auflage. Wiesbaden: VS Verlag fur Sozialwissenschaft, 2004. – 300 S.</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lastRenderedPageBreak/>
        <w:t xml:space="preserve">   Lehrerbildung an Universitäten ein Reformmodell der Kooperation zwischen Universität und Schule [Електронний ресурс]. — режим доступу:  //www.fu-berlin.de/service/zuvdocs/bildung/lehrerbildung-reform02.pdf.</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Standards fur die Lehrerbildung: Bildungswissenschaften (Beschluss der Kultusministerkonferenz vom 16.12.2004)</w:t>
      </w:r>
      <w:r w:rsidRPr="00611C12">
        <w:rPr>
          <w:rFonts w:ascii="Times New Roman" w:hAnsi="Times New Roman" w:cs="Times New Roman"/>
          <w:sz w:val="28"/>
          <w:szCs w:val="28"/>
          <w:lang w:val="de-DE"/>
        </w:rPr>
        <w:t xml:space="preserve"> </w:t>
      </w:r>
      <w:r w:rsidRPr="00611C12">
        <w:rPr>
          <w:rFonts w:ascii="Times New Roman" w:hAnsi="Times New Roman" w:cs="Times New Roman"/>
          <w:sz w:val="28"/>
          <w:szCs w:val="28"/>
          <w:lang w:val="uk-UA"/>
        </w:rPr>
        <w:t>[Електронний ресурс]. — режим доступу:  //ww.kmk.org/doc/ beschl/standards lehrerbildung.pdf.</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Schubert B. Lehramt. Padagogen gehen mit Bachelor und Master an die Schulen. NRW reformiert das Studium // Der Tagesspiegel 28.5.2001 [Електронний ресурс]. — режим доступу:  www2.tagesspiegel. de/archiv/2001/05/27/ak-ws-4410651.html.</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Terhart E. Gestufte Lehrerbildung Stand, Probleme, Perspektiven [Електронний ресурс]. — режим доступу:  www.ruhr-uni-bochum.de/zfl/publikationen/indexpub.htm</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lastRenderedPageBreak/>
        <w:t xml:space="preserve"> Terhart E. Perspektiven. der Lehrerbildung in Deutschland/ AbschluJ3bericht der von der Kultusministerkonferenz eingesetzten Kommission.</w:t>
      </w:r>
      <w:r w:rsidRPr="00611C12">
        <w:rPr>
          <w:rFonts w:ascii="Times New Roman" w:hAnsi="Times New Roman" w:cs="Times New Roman"/>
          <w:sz w:val="28"/>
          <w:szCs w:val="28"/>
          <w:lang w:val="de-DE"/>
        </w:rPr>
        <w:t xml:space="preserve"> </w:t>
      </w:r>
      <w:r w:rsidRPr="00611C12">
        <w:rPr>
          <w:rFonts w:ascii="Times New Roman" w:hAnsi="Times New Roman" w:cs="Times New Roman"/>
          <w:sz w:val="28"/>
          <w:szCs w:val="28"/>
          <w:lang w:val="uk-UA"/>
        </w:rPr>
        <w:t>– Weinheim: Beltz, 2000. – 167 S.</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Terhart E. Standarts fur die Lehrerbildung: eine Expertise fur die KMK.</w:t>
      </w:r>
      <w:r w:rsidRPr="00611C12">
        <w:rPr>
          <w:rFonts w:ascii="Times New Roman" w:hAnsi="Times New Roman" w:cs="Times New Roman"/>
          <w:sz w:val="28"/>
          <w:szCs w:val="28"/>
          <w:lang w:val="de-DE"/>
        </w:rPr>
        <w:t xml:space="preserve"> </w:t>
      </w:r>
      <w:r w:rsidRPr="00611C12">
        <w:rPr>
          <w:rFonts w:ascii="Times New Roman" w:hAnsi="Times New Roman" w:cs="Times New Roman"/>
          <w:sz w:val="28"/>
          <w:szCs w:val="28"/>
          <w:lang w:val="uk-UA"/>
        </w:rPr>
        <w:t>– Munster: Universitat Munster, 2002. – 51 S.</w:t>
      </w:r>
    </w:p>
    <w:p w:rsidR="00611C12" w:rsidRPr="00611C12" w:rsidRDefault="00611C12" w:rsidP="00611C12">
      <w:pPr>
        <w:numPr>
          <w:ilvl w:val="0"/>
          <w:numId w:val="31"/>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Terhart E. Reform der Lehrerbildung // In: B.Frommelt u.a. (hrsg.): Schule am Ausgang des 20Jahrhunderts. Gesellschafitliche Ungleichheit, Modernisierung und Steuerungsprobleme im Prozess der Schulentwicklung. Weinheim: Juwenta, 2000.  – S. 249-265.</w:t>
      </w:r>
    </w:p>
    <w:p w:rsidR="00611C12" w:rsidRDefault="00611C12" w:rsidP="001E28E8">
      <w:pPr>
        <w:spacing w:line="360" w:lineRule="auto"/>
        <w:ind w:firstLine="680"/>
        <w:contextualSpacing/>
        <w:jc w:val="both"/>
        <w:rPr>
          <w:rFonts w:ascii="Times New Roman" w:hAnsi="Times New Roman" w:cs="Times New Roman"/>
          <w:sz w:val="28"/>
          <w:szCs w:val="28"/>
          <w:lang w:val="en-US"/>
        </w:rPr>
      </w:pPr>
    </w:p>
    <w:p w:rsidR="00611C12" w:rsidRDefault="00611C12" w:rsidP="001E28E8">
      <w:pPr>
        <w:spacing w:line="360" w:lineRule="auto"/>
        <w:ind w:firstLine="680"/>
        <w:contextualSpacing/>
        <w:jc w:val="both"/>
        <w:rPr>
          <w:rFonts w:ascii="Times New Roman" w:hAnsi="Times New Roman" w:cs="Times New Roman"/>
          <w:sz w:val="28"/>
          <w:szCs w:val="28"/>
          <w:lang w:val="uk-UA"/>
        </w:rPr>
      </w:pPr>
    </w:p>
    <w:p w:rsidR="00BB438C" w:rsidRDefault="00BB438C" w:rsidP="000503F6">
      <w:pPr>
        <w:spacing w:line="360" w:lineRule="auto"/>
        <w:ind w:firstLine="680"/>
        <w:contextualSpacing/>
        <w:jc w:val="both"/>
        <w:rPr>
          <w:rFonts w:ascii="Times New Roman" w:hAnsi="Times New Roman" w:cs="Times New Roman"/>
          <w:b/>
          <w:sz w:val="28"/>
          <w:szCs w:val="28"/>
          <w:lang w:val="uk-UA"/>
        </w:rPr>
      </w:pPr>
    </w:p>
    <w:p w:rsidR="00BB438C" w:rsidRDefault="00BB438C" w:rsidP="000503F6">
      <w:pPr>
        <w:spacing w:line="360" w:lineRule="auto"/>
        <w:ind w:firstLine="680"/>
        <w:contextualSpacing/>
        <w:jc w:val="both"/>
        <w:rPr>
          <w:rFonts w:ascii="Times New Roman" w:hAnsi="Times New Roman" w:cs="Times New Roman"/>
          <w:b/>
          <w:sz w:val="28"/>
          <w:szCs w:val="28"/>
          <w:lang w:val="uk-UA"/>
        </w:rPr>
      </w:pPr>
    </w:p>
    <w:p w:rsidR="00BB438C" w:rsidRDefault="00BB438C" w:rsidP="000503F6">
      <w:pPr>
        <w:spacing w:line="360" w:lineRule="auto"/>
        <w:ind w:firstLine="680"/>
        <w:contextualSpacing/>
        <w:jc w:val="both"/>
        <w:rPr>
          <w:rFonts w:ascii="Times New Roman" w:hAnsi="Times New Roman" w:cs="Times New Roman"/>
          <w:b/>
          <w:sz w:val="28"/>
          <w:szCs w:val="28"/>
          <w:lang w:val="uk-UA"/>
        </w:rPr>
      </w:pPr>
    </w:p>
    <w:p w:rsidR="00BB438C" w:rsidRDefault="00BB438C" w:rsidP="000503F6">
      <w:pPr>
        <w:spacing w:line="360" w:lineRule="auto"/>
        <w:ind w:firstLine="680"/>
        <w:contextualSpacing/>
        <w:jc w:val="both"/>
        <w:rPr>
          <w:rFonts w:ascii="Times New Roman" w:hAnsi="Times New Roman" w:cs="Times New Roman"/>
          <w:b/>
          <w:sz w:val="28"/>
          <w:szCs w:val="28"/>
          <w:lang w:val="uk-UA"/>
        </w:rPr>
      </w:pPr>
    </w:p>
    <w:p w:rsidR="00BB438C" w:rsidRDefault="00BB438C" w:rsidP="000503F6">
      <w:pPr>
        <w:spacing w:line="360" w:lineRule="auto"/>
        <w:ind w:firstLine="680"/>
        <w:contextualSpacing/>
        <w:jc w:val="both"/>
        <w:rPr>
          <w:rFonts w:ascii="Times New Roman" w:hAnsi="Times New Roman" w:cs="Times New Roman"/>
          <w:b/>
          <w:sz w:val="28"/>
          <w:szCs w:val="28"/>
          <w:lang w:val="uk-UA"/>
        </w:rPr>
      </w:pPr>
    </w:p>
    <w:p w:rsidR="00BB438C" w:rsidRDefault="00BB438C" w:rsidP="000503F6">
      <w:pPr>
        <w:spacing w:line="360" w:lineRule="auto"/>
        <w:ind w:firstLine="680"/>
        <w:contextualSpacing/>
        <w:jc w:val="both"/>
        <w:rPr>
          <w:rFonts w:ascii="Times New Roman" w:hAnsi="Times New Roman" w:cs="Times New Roman"/>
          <w:b/>
          <w:sz w:val="28"/>
          <w:szCs w:val="28"/>
          <w:lang w:val="uk-UA"/>
        </w:rPr>
      </w:pPr>
    </w:p>
    <w:p w:rsidR="00BB438C" w:rsidRDefault="00BB438C" w:rsidP="000503F6">
      <w:pPr>
        <w:spacing w:line="360" w:lineRule="auto"/>
        <w:ind w:firstLine="680"/>
        <w:contextualSpacing/>
        <w:jc w:val="both"/>
        <w:rPr>
          <w:rFonts w:ascii="Times New Roman" w:hAnsi="Times New Roman" w:cs="Times New Roman"/>
          <w:b/>
          <w:sz w:val="28"/>
          <w:szCs w:val="28"/>
          <w:lang w:val="uk-UA"/>
        </w:rPr>
      </w:pPr>
    </w:p>
    <w:p w:rsidR="00BB438C" w:rsidRDefault="00BB438C" w:rsidP="000503F6">
      <w:pPr>
        <w:spacing w:line="360" w:lineRule="auto"/>
        <w:ind w:firstLine="680"/>
        <w:contextualSpacing/>
        <w:jc w:val="both"/>
        <w:rPr>
          <w:rFonts w:ascii="Times New Roman" w:hAnsi="Times New Roman" w:cs="Times New Roman"/>
          <w:b/>
          <w:sz w:val="28"/>
          <w:szCs w:val="28"/>
          <w:lang w:val="uk-UA"/>
        </w:rPr>
      </w:pPr>
    </w:p>
    <w:p w:rsidR="00BB438C" w:rsidRDefault="00BB438C" w:rsidP="000503F6">
      <w:pPr>
        <w:spacing w:line="360" w:lineRule="auto"/>
        <w:ind w:firstLine="680"/>
        <w:contextualSpacing/>
        <w:jc w:val="both"/>
        <w:rPr>
          <w:rFonts w:ascii="Times New Roman" w:hAnsi="Times New Roman" w:cs="Times New Roman"/>
          <w:b/>
          <w:sz w:val="28"/>
          <w:szCs w:val="28"/>
          <w:lang w:val="uk-UA"/>
        </w:rPr>
      </w:pPr>
    </w:p>
    <w:p w:rsidR="00BB438C" w:rsidRDefault="00BB438C" w:rsidP="000503F6">
      <w:pPr>
        <w:spacing w:line="360" w:lineRule="auto"/>
        <w:ind w:firstLine="680"/>
        <w:contextualSpacing/>
        <w:jc w:val="both"/>
        <w:rPr>
          <w:rFonts w:ascii="Times New Roman" w:hAnsi="Times New Roman" w:cs="Times New Roman"/>
          <w:b/>
          <w:sz w:val="28"/>
          <w:szCs w:val="28"/>
          <w:lang w:val="uk-UA"/>
        </w:rPr>
      </w:pPr>
    </w:p>
    <w:p w:rsidR="00BB438C" w:rsidRDefault="00BB438C" w:rsidP="000503F6">
      <w:pPr>
        <w:spacing w:line="360" w:lineRule="auto"/>
        <w:ind w:firstLine="680"/>
        <w:contextualSpacing/>
        <w:jc w:val="both"/>
        <w:rPr>
          <w:rFonts w:ascii="Times New Roman" w:hAnsi="Times New Roman" w:cs="Times New Roman"/>
          <w:b/>
          <w:sz w:val="28"/>
          <w:szCs w:val="28"/>
          <w:lang w:val="uk-UA"/>
        </w:rPr>
      </w:pPr>
    </w:p>
    <w:p w:rsidR="00BB438C" w:rsidRDefault="00BB438C" w:rsidP="000503F6">
      <w:pPr>
        <w:spacing w:line="360" w:lineRule="auto"/>
        <w:ind w:firstLine="680"/>
        <w:contextualSpacing/>
        <w:jc w:val="both"/>
        <w:rPr>
          <w:rFonts w:ascii="Times New Roman" w:hAnsi="Times New Roman" w:cs="Times New Roman"/>
          <w:b/>
          <w:sz w:val="28"/>
          <w:szCs w:val="28"/>
          <w:lang w:val="uk-UA"/>
        </w:rPr>
      </w:pPr>
    </w:p>
    <w:p w:rsidR="00BB438C" w:rsidRDefault="00BB438C" w:rsidP="000503F6">
      <w:pPr>
        <w:spacing w:line="360" w:lineRule="auto"/>
        <w:ind w:firstLine="680"/>
        <w:contextualSpacing/>
        <w:jc w:val="both"/>
        <w:rPr>
          <w:rFonts w:ascii="Times New Roman" w:hAnsi="Times New Roman" w:cs="Times New Roman"/>
          <w:b/>
          <w:sz w:val="28"/>
          <w:szCs w:val="28"/>
          <w:lang w:val="uk-UA"/>
        </w:rPr>
      </w:pPr>
    </w:p>
    <w:p w:rsidR="00BB438C" w:rsidRDefault="00BB438C" w:rsidP="000503F6">
      <w:pPr>
        <w:spacing w:line="360" w:lineRule="auto"/>
        <w:ind w:firstLine="680"/>
        <w:contextualSpacing/>
        <w:jc w:val="both"/>
        <w:rPr>
          <w:rFonts w:ascii="Times New Roman" w:hAnsi="Times New Roman" w:cs="Times New Roman"/>
          <w:b/>
          <w:sz w:val="28"/>
          <w:szCs w:val="28"/>
          <w:lang w:val="uk-UA"/>
        </w:rPr>
      </w:pPr>
    </w:p>
    <w:p w:rsidR="00BB438C" w:rsidRDefault="00BB438C" w:rsidP="000503F6">
      <w:pPr>
        <w:spacing w:line="360" w:lineRule="auto"/>
        <w:ind w:firstLine="680"/>
        <w:contextualSpacing/>
        <w:jc w:val="both"/>
        <w:rPr>
          <w:rFonts w:ascii="Times New Roman" w:hAnsi="Times New Roman" w:cs="Times New Roman"/>
          <w:b/>
          <w:sz w:val="28"/>
          <w:szCs w:val="28"/>
          <w:lang w:val="uk-UA"/>
        </w:rPr>
      </w:pPr>
    </w:p>
    <w:p w:rsidR="00BB438C" w:rsidRDefault="00BB438C" w:rsidP="000503F6">
      <w:pPr>
        <w:spacing w:line="360" w:lineRule="auto"/>
        <w:ind w:firstLine="680"/>
        <w:contextualSpacing/>
        <w:jc w:val="both"/>
        <w:rPr>
          <w:rFonts w:ascii="Times New Roman" w:hAnsi="Times New Roman" w:cs="Times New Roman"/>
          <w:b/>
          <w:sz w:val="28"/>
          <w:szCs w:val="28"/>
          <w:lang w:val="uk-UA"/>
        </w:rPr>
      </w:pPr>
    </w:p>
    <w:p w:rsidR="00BB438C" w:rsidRDefault="00BB438C" w:rsidP="000503F6">
      <w:pPr>
        <w:spacing w:line="360" w:lineRule="auto"/>
        <w:ind w:firstLine="680"/>
        <w:contextualSpacing/>
        <w:jc w:val="both"/>
        <w:rPr>
          <w:rFonts w:ascii="Times New Roman" w:hAnsi="Times New Roman" w:cs="Times New Roman"/>
          <w:b/>
          <w:sz w:val="28"/>
          <w:szCs w:val="28"/>
          <w:lang w:val="uk-UA"/>
        </w:rPr>
      </w:pPr>
    </w:p>
    <w:p w:rsidR="00AF63C4" w:rsidRPr="000503F6" w:rsidRDefault="001E28E8" w:rsidP="000503F6">
      <w:pPr>
        <w:spacing w:line="360" w:lineRule="auto"/>
        <w:ind w:firstLine="680"/>
        <w:contextualSpacing/>
        <w:jc w:val="both"/>
        <w:rPr>
          <w:rFonts w:ascii="Times New Roman" w:hAnsi="Times New Roman" w:cs="Times New Roman"/>
          <w:b/>
          <w:sz w:val="28"/>
          <w:szCs w:val="28"/>
          <w:lang w:val="uk-UA"/>
        </w:rPr>
      </w:pPr>
      <w:r w:rsidRPr="000503F6">
        <w:rPr>
          <w:rFonts w:ascii="Times New Roman" w:hAnsi="Times New Roman" w:cs="Times New Roman"/>
          <w:b/>
          <w:sz w:val="28"/>
          <w:szCs w:val="28"/>
          <w:lang w:val="uk-UA"/>
        </w:rPr>
        <w:lastRenderedPageBreak/>
        <w:t>РОЗДІЛ II. ОСОБЛИВОСТІ ПРОФЕСІЙНОЇ ПІДГОТОВКИ МАЙБУТНІХ ВЧИТЕЛІВ ІНОЗЕМН</w:t>
      </w:r>
      <w:r w:rsidR="00761D56">
        <w:rPr>
          <w:rFonts w:ascii="Times New Roman" w:hAnsi="Times New Roman" w:cs="Times New Roman"/>
          <w:b/>
          <w:sz w:val="28"/>
          <w:szCs w:val="28"/>
          <w:lang w:val="uk-UA"/>
        </w:rPr>
        <w:t>ИХ</w:t>
      </w:r>
      <w:r w:rsidRPr="000503F6">
        <w:rPr>
          <w:rFonts w:ascii="Times New Roman" w:hAnsi="Times New Roman" w:cs="Times New Roman"/>
          <w:b/>
          <w:sz w:val="28"/>
          <w:szCs w:val="28"/>
          <w:lang w:val="uk-UA"/>
        </w:rPr>
        <w:t xml:space="preserve"> МОВ </w:t>
      </w:r>
      <w:r w:rsidR="00761D56">
        <w:rPr>
          <w:rFonts w:ascii="Times New Roman" w:hAnsi="Times New Roman" w:cs="Times New Roman"/>
          <w:b/>
          <w:sz w:val="28"/>
          <w:szCs w:val="28"/>
          <w:lang w:val="uk-UA"/>
        </w:rPr>
        <w:t>У</w:t>
      </w:r>
      <w:r w:rsidRPr="000503F6">
        <w:rPr>
          <w:rFonts w:ascii="Times New Roman" w:hAnsi="Times New Roman" w:cs="Times New Roman"/>
          <w:b/>
          <w:sz w:val="28"/>
          <w:szCs w:val="28"/>
          <w:lang w:val="uk-UA"/>
        </w:rPr>
        <w:t xml:space="preserve"> НІМЕЧЧИНІ В ХХІ СТОЛІТТІ</w:t>
      </w:r>
    </w:p>
    <w:p w:rsidR="00AF63C4" w:rsidRPr="000503F6" w:rsidRDefault="00AF63C4" w:rsidP="000503F6">
      <w:pPr>
        <w:spacing w:line="360" w:lineRule="auto"/>
        <w:ind w:firstLine="680"/>
        <w:contextualSpacing/>
        <w:jc w:val="both"/>
        <w:rPr>
          <w:rFonts w:ascii="Times New Roman" w:hAnsi="Times New Roman" w:cs="Times New Roman"/>
          <w:b/>
          <w:sz w:val="28"/>
          <w:szCs w:val="28"/>
          <w:lang w:val="uk-UA"/>
        </w:rPr>
      </w:pPr>
      <w:r w:rsidRPr="000503F6">
        <w:rPr>
          <w:rFonts w:ascii="Times New Roman" w:hAnsi="Times New Roman" w:cs="Times New Roman"/>
          <w:b/>
          <w:sz w:val="28"/>
          <w:szCs w:val="28"/>
          <w:lang w:val="uk-UA"/>
        </w:rPr>
        <w:t>2.1.  Структура, зміст та способи організації педагогічної освіти у процесі підготовки вчителів іноземн</w:t>
      </w:r>
      <w:r w:rsidR="00761D56">
        <w:rPr>
          <w:rFonts w:ascii="Times New Roman" w:hAnsi="Times New Roman" w:cs="Times New Roman"/>
          <w:b/>
          <w:sz w:val="28"/>
          <w:szCs w:val="28"/>
          <w:lang w:val="uk-UA"/>
        </w:rPr>
        <w:t>их</w:t>
      </w:r>
      <w:r w:rsidRPr="000503F6">
        <w:rPr>
          <w:rFonts w:ascii="Times New Roman" w:hAnsi="Times New Roman" w:cs="Times New Roman"/>
          <w:b/>
          <w:sz w:val="28"/>
          <w:szCs w:val="28"/>
          <w:lang w:val="uk-UA"/>
        </w:rPr>
        <w:t xml:space="preserve"> мов </w:t>
      </w:r>
      <w:r w:rsidR="00761D56">
        <w:rPr>
          <w:rFonts w:ascii="Times New Roman" w:hAnsi="Times New Roman" w:cs="Times New Roman"/>
          <w:b/>
          <w:sz w:val="28"/>
          <w:szCs w:val="28"/>
          <w:lang w:val="uk-UA"/>
        </w:rPr>
        <w:t>у</w:t>
      </w:r>
      <w:r w:rsidRPr="000503F6">
        <w:rPr>
          <w:rFonts w:ascii="Times New Roman" w:hAnsi="Times New Roman" w:cs="Times New Roman"/>
          <w:b/>
          <w:sz w:val="28"/>
          <w:szCs w:val="28"/>
          <w:lang w:val="uk-UA"/>
        </w:rPr>
        <w:t xml:space="preserve"> Німеччині</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Навчання іноземним мовам здійсню</w:t>
      </w:r>
      <w:r w:rsidR="001E28E8">
        <w:rPr>
          <w:rFonts w:ascii="Times New Roman" w:hAnsi="Times New Roman" w:cs="Times New Roman"/>
          <w:sz w:val="28"/>
          <w:szCs w:val="28"/>
          <w:lang w:val="uk-UA"/>
        </w:rPr>
        <w:t>ється</w:t>
      </w:r>
      <w:r w:rsidRPr="00AF63C4">
        <w:rPr>
          <w:rFonts w:ascii="Times New Roman" w:hAnsi="Times New Roman" w:cs="Times New Roman"/>
          <w:sz w:val="28"/>
          <w:szCs w:val="28"/>
          <w:lang w:val="uk-UA"/>
        </w:rPr>
        <w:t xml:space="preserve"> спеціально підготовленими </w:t>
      </w:r>
      <w:r w:rsidR="00C142E2">
        <w:rPr>
          <w:rFonts w:ascii="Times New Roman" w:hAnsi="Times New Roman" w:cs="Times New Roman"/>
          <w:sz w:val="28"/>
          <w:szCs w:val="28"/>
          <w:lang w:val="uk-UA"/>
        </w:rPr>
        <w:t>вчительськими (</w:t>
      </w:r>
      <w:r w:rsidR="001E28E8">
        <w:rPr>
          <w:rFonts w:ascii="Times New Roman" w:hAnsi="Times New Roman" w:cs="Times New Roman"/>
          <w:sz w:val="28"/>
          <w:szCs w:val="28"/>
          <w:lang w:val="uk-UA"/>
        </w:rPr>
        <w:t>пе</w:t>
      </w:r>
      <w:r w:rsidR="00C142E2">
        <w:rPr>
          <w:rFonts w:ascii="Times New Roman" w:hAnsi="Times New Roman" w:cs="Times New Roman"/>
          <w:sz w:val="28"/>
          <w:szCs w:val="28"/>
          <w:lang w:val="uk-UA"/>
        </w:rPr>
        <w:t xml:space="preserve">дагогічними) кадрами, </w:t>
      </w:r>
      <w:r w:rsidRPr="00AF63C4">
        <w:rPr>
          <w:rFonts w:ascii="Times New Roman" w:hAnsi="Times New Roman" w:cs="Times New Roman"/>
          <w:sz w:val="28"/>
          <w:szCs w:val="28"/>
          <w:lang w:val="uk-UA"/>
        </w:rPr>
        <w:t>які мають кваліфікацію в</w:t>
      </w:r>
      <w:r w:rsidR="001E28E8">
        <w:rPr>
          <w:rFonts w:ascii="Times New Roman" w:hAnsi="Times New Roman" w:cs="Times New Roman"/>
          <w:sz w:val="28"/>
          <w:szCs w:val="28"/>
          <w:lang w:val="uk-UA"/>
        </w:rPr>
        <w:t>чителя</w:t>
      </w:r>
      <w:r w:rsidRPr="00AF63C4">
        <w:rPr>
          <w:rFonts w:ascii="Times New Roman" w:hAnsi="Times New Roman" w:cs="Times New Roman"/>
          <w:sz w:val="28"/>
          <w:szCs w:val="28"/>
          <w:lang w:val="uk-UA"/>
        </w:rPr>
        <w:t xml:space="preserve"> іноземної мови та які володіють іноземною мовою. Педагогічна підготовка майбутніх вчителів іноземних мов в Німеччині має багато цінних освітніх традицій. Навчання психолого-педагогічним та спеціальних дисциплін забезпечує досить високий рівень володіння іноземною мовою, дає систематичні знання в галузі лінгвістики, психології, педагогіки і доповнюється освітньою практикою. Модель підготовки вчителя, в якій блок психолого-педагогічних дисциплін і педагогічна практика не «надбудовуються» над вже закінченим педагогічною освітою, але є невід'ємною частиною університетського курсу, може бути визнана оптимальною, оскільки передбачає утворення як оволодіння всім спектром професійно-значущих умінь. Дана модель професійно-педагогічної </w:t>
      </w:r>
      <w:r w:rsidRPr="00AF63C4">
        <w:rPr>
          <w:rFonts w:ascii="Times New Roman" w:hAnsi="Times New Roman" w:cs="Times New Roman"/>
          <w:sz w:val="28"/>
          <w:szCs w:val="28"/>
          <w:lang w:val="uk-UA"/>
        </w:rPr>
        <w:lastRenderedPageBreak/>
        <w:t>підготовки викладачів іноземних мов відображена в нормативних документах Міністерства освіти Німеччини і становить основу для організації навчання за фахом в педагогічних університетах країни, забезпечуючи загальнонімецький освітній стандарт.</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Європейська континентальна педагогічна наука однією з перших відреагувала на зміни європейського соціуму. Облік цих тенденцій має велике теоретичне і практичне значення для розробки вітчизняних моделей, теорій, гіпотез, ідей щодо вдосконалення безперервної системи підготовки, підвищення кваліфікації викладачів іноземних мов в Україні.</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На початку </w:t>
      </w:r>
      <w:r w:rsidR="00807824" w:rsidRPr="00807824">
        <w:rPr>
          <w:rFonts w:ascii="Times New Roman" w:hAnsi="Times New Roman" w:cs="Times New Roman"/>
          <w:sz w:val="28"/>
          <w:szCs w:val="28"/>
          <w:lang w:val="uk-UA"/>
        </w:rPr>
        <w:t xml:space="preserve">ХХІ столітті </w:t>
      </w:r>
      <w:r w:rsidRPr="00AF63C4">
        <w:rPr>
          <w:rFonts w:ascii="Times New Roman" w:hAnsi="Times New Roman" w:cs="Times New Roman"/>
          <w:sz w:val="28"/>
          <w:szCs w:val="28"/>
          <w:lang w:val="uk-UA"/>
        </w:rPr>
        <w:t xml:space="preserve">підготовка викладачів, і про це свідчать сучасні теорії, гіпотези, концепції і практика підготовки європейського викладача іноземних мов в єдиному європейському освітньому просторі, в </w:t>
      </w:r>
      <w:r w:rsidRPr="00AF63C4">
        <w:rPr>
          <w:rFonts w:ascii="Times New Roman" w:hAnsi="Times New Roman" w:cs="Times New Roman"/>
          <w:sz w:val="28"/>
          <w:szCs w:val="28"/>
          <w:lang w:val="uk-UA"/>
        </w:rPr>
        <w:lastRenderedPageBreak/>
        <w:t xml:space="preserve">тому числі, в ФРН, повинна включати такі області, як: «багатомовність, двомовні заняття, навчання в самоорганізованному навчанні, нове саморозуміння </w:t>
      </w:r>
      <w:r w:rsidR="001019D4">
        <w:rPr>
          <w:rFonts w:ascii="Times New Roman" w:hAnsi="Times New Roman" w:cs="Times New Roman"/>
          <w:sz w:val="28"/>
          <w:szCs w:val="28"/>
          <w:lang w:val="uk-UA"/>
        </w:rPr>
        <w:t>вчителя</w:t>
      </w:r>
      <w:r w:rsidRPr="00AF63C4">
        <w:rPr>
          <w:rFonts w:ascii="Times New Roman" w:hAnsi="Times New Roman" w:cs="Times New Roman"/>
          <w:sz w:val="28"/>
          <w:szCs w:val="28"/>
          <w:lang w:val="uk-UA"/>
        </w:rPr>
        <w:t xml:space="preserve"> як консультанта по навчанню, міжкультурне виховання, автономне навчання, розробка шкільних програм, робота з літературою та зв'язок вивчення мови з практикою, роздуми про свої дії, самоспостереження» [</w:t>
      </w:r>
      <w:r w:rsidR="0034073C" w:rsidRPr="0034073C">
        <w:rPr>
          <w:rFonts w:ascii="Times New Roman" w:hAnsi="Times New Roman" w:cs="Times New Roman"/>
          <w:sz w:val="28"/>
          <w:szCs w:val="28"/>
          <w:lang w:val="uk-UA"/>
        </w:rPr>
        <w:t>29</w:t>
      </w:r>
      <w:r w:rsidR="001019D4" w:rsidRPr="001019D4">
        <w:rPr>
          <w:rFonts w:ascii="Times New Roman" w:hAnsi="Times New Roman" w:cs="Times New Roman"/>
          <w:sz w:val="28"/>
          <w:szCs w:val="28"/>
          <w:lang w:val="uk-UA"/>
        </w:rPr>
        <w:t>, 160</w:t>
      </w:r>
      <w:r w:rsidRPr="00AF63C4">
        <w:rPr>
          <w:rFonts w:ascii="Times New Roman" w:hAnsi="Times New Roman" w:cs="Times New Roman"/>
          <w:sz w:val="28"/>
          <w:szCs w:val="28"/>
          <w:lang w:val="uk-UA"/>
        </w:rPr>
        <w:t>].</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В Україні відповіддю на дані зміни в розвитку інтеграційних процесів в підготовці викладача іноземних мов була поява нових теоретичних знань, перш за все в області філософії освіти, лінгвістики, психології навчання, а також нових практичних тенденцій в області дидактики і методики викладання іноземних мов у середній та вищій школі. У цьому контексті реформа української школи висуває нові вимоги до якості психолого-педагогічної підготовки викладача іноземної мови і передбачає перегляд цілей, суттєве оновлення змісту та методів навчання за даною спеціальністю в педагогічних університетах, також для викладачів німецької мови велике значення мають теоретичні дослідження та інноваційні технології, що розробляються саме в Німеччині, так як багато пілотних освітніх проектів по інтеграції освітніх систем розробляються в цій країні і трансформуються в </w:t>
      </w:r>
      <w:r w:rsidRPr="00AF63C4">
        <w:rPr>
          <w:rFonts w:ascii="Times New Roman" w:hAnsi="Times New Roman" w:cs="Times New Roman"/>
          <w:sz w:val="28"/>
          <w:szCs w:val="28"/>
          <w:lang w:val="uk-UA"/>
        </w:rPr>
        <w:lastRenderedPageBreak/>
        <w:t xml:space="preserve">єдиний освітній простір Європи (програми </w:t>
      </w:r>
      <w:r w:rsidRPr="00AF63C4">
        <w:rPr>
          <w:rFonts w:ascii="Times New Roman" w:hAnsi="Times New Roman" w:cs="Times New Roman"/>
          <w:i/>
          <w:sz w:val="28"/>
          <w:szCs w:val="28"/>
          <w:lang w:val="uk-UA"/>
        </w:rPr>
        <w:t>COMENIUS, SOKRATES, TEMPUS</w:t>
      </w:r>
      <w:r w:rsidRPr="00AF63C4">
        <w:rPr>
          <w:rFonts w:ascii="Times New Roman" w:hAnsi="Times New Roman" w:cs="Times New Roman"/>
          <w:sz w:val="28"/>
          <w:szCs w:val="28"/>
          <w:lang w:val="uk-UA"/>
        </w:rPr>
        <w:t xml:space="preserve"> та ін.).</w:t>
      </w:r>
    </w:p>
    <w:p w:rsidR="00AF63C4" w:rsidRPr="00AF63C4" w:rsidRDefault="006E7B43" w:rsidP="00AF63C4">
      <w:pPr>
        <w:spacing w:line="360" w:lineRule="auto"/>
        <w:ind w:firstLine="68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Професор</w:t>
      </w:r>
      <w:r w:rsidR="00AF63C4" w:rsidRPr="00AF63C4">
        <w:rPr>
          <w:rFonts w:ascii="Times New Roman" w:hAnsi="Times New Roman" w:cs="Times New Roman"/>
          <w:sz w:val="28"/>
          <w:szCs w:val="28"/>
          <w:lang w:val="uk-UA"/>
        </w:rPr>
        <w:t xml:space="preserve"> </w:t>
      </w:r>
      <w:r w:rsidR="002B2C88">
        <w:rPr>
          <w:rFonts w:ascii="Times New Roman" w:hAnsi="Times New Roman" w:cs="Times New Roman"/>
          <w:sz w:val="28"/>
          <w:szCs w:val="28"/>
          <w:lang w:val="uk-UA"/>
        </w:rPr>
        <w:t xml:space="preserve">Сліпенко Л. Н. </w:t>
      </w:r>
      <w:r w:rsidR="00AF63C4" w:rsidRPr="00AF63C4">
        <w:rPr>
          <w:rFonts w:ascii="Times New Roman" w:hAnsi="Times New Roman" w:cs="Times New Roman"/>
          <w:sz w:val="28"/>
          <w:szCs w:val="28"/>
          <w:lang w:val="uk-UA"/>
        </w:rPr>
        <w:t xml:space="preserve">в своїй </w:t>
      </w:r>
      <w:r w:rsidR="002B2C88">
        <w:rPr>
          <w:rFonts w:ascii="Times New Roman" w:hAnsi="Times New Roman" w:cs="Times New Roman"/>
          <w:sz w:val="28"/>
          <w:szCs w:val="28"/>
          <w:lang w:val="uk-UA"/>
        </w:rPr>
        <w:t>дисертації</w:t>
      </w:r>
      <w:r w:rsidR="00AF63C4" w:rsidRPr="00AF63C4">
        <w:rPr>
          <w:rFonts w:ascii="Times New Roman" w:hAnsi="Times New Roman" w:cs="Times New Roman"/>
          <w:sz w:val="28"/>
          <w:szCs w:val="28"/>
          <w:lang w:val="uk-UA"/>
        </w:rPr>
        <w:t xml:space="preserve"> «</w:t>
      </w:r>
      <w:r w:rsidR="002B2C88">
        <w:rPr>
          <w:rFonts w:ascii="Times New Roman" w:hAnsi="Times New Roman" w:cs="Times New Roman"/>
          <w:sz w:val="28"/>
          <w:szCs w:val="28"/>
        </w:rPr>
        <w:t>Подготовка учителей иностранного языка в Германии к межкультурной коммуникации: на метариале подготовки учителей немецкого языка»</w:t>
      </w:r>
      <w:r w:rsidR="001019D4" w:rsidRPr="001019D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(2006) </w:t>
      </w:r>
      <w:r w:rsidR="00AF63C4" w:rsidRPr="00AF63C4">
        <w:rPr>
          <w:rFonts w:ascii="Times New Roman" w:hAnsi="Times New Roman" w:cs="Times New Roman"/>
          <w:sz w:val="28"/>
          <w:szCs w:val="28"/>
          <w:lang w:val="uk-UA"/>
        </w:rPr>
        <w:t>наголошує, що</w:t>
      </w:r>
      <w:r w:rsidR="00807824">
        <w:rPr>
          <w:rFonts w:ascii="Times New Roman" w:hAnsi="Times New Roman" w:cs="Times New Roman"/>
          <w:sz w:val="28"/>
          <w:szCs w:val="28"/>
          <w:lang w:val="uk-UA"/>
        </w:rPr>
        <w:t>:</w:t>
      </w:r>
      <w:r w:rsidR="00AF63C4" w:rsidRPr="00AF63C4">
        <w:rPr>
          <w:rFonts w:ascii="Times New Roman" w:hAnsi="Times New Roman" w:cs="Times New Roman"/>
          <w:sz w:val="28"/>
          <w:szCs w:val="28"/>
          <w:lang w:val="uk-UA"/>
        </w:rPr>
        <w:t xml:space="preserve"> «метою професійно-педагогічної підготовки викладача з іноземної мови в європейському освітньому просторі на сучасному етапі є професійно мотивований, здатний до міжкультурного навчання, автономному підвищення своєї кваліфікації і до діалогу учитель (вчитель, який хоче і вміє вчитися), «порадник», «помічник» , посередник між культурами, а не «транслятор» готових знань. Найважливішими інтеграційними тенденціями, реалізованими в змісті підготовки «євровикладачів», є розвиток </w:t>
      </w:r>
      <w:r w:rsidR="00AF63C4" w:rsidRPr="00AF63C4">
        <w:rPr>
          <w:rFonts w:ascii="Times New Roman" w:hAnsi="Times New Roman" w:cs="Times New Roman"/>
          <w:sz w:val="28"/>
          <w:szCs w:val="28"/>
          <w:lang w:val="uk-UA"/>
        </w:rPr>
        <w:lastRenderedPageBreak/>
        <w:t xml:space="preserve">демократичної орієнтації в розвитку суспільства, гуманізація суспільної свідомості, соціальних взаємин. Це передбачає відмову від розгляду людини як засіб вирішення тих чи інших соціальних завдань і реальне утвердження його як вищої цінності, головної мети суспільного розвитку через систему </w:t>
      </w:r>
      <w:r>
        <w:rPr>
          <w:rFonts w:ascii="Times New Roman" w:hAnsi="Times New Roman" w:cs="Times New Roman"/>
          <w:sz w:val="28"/>
          <w:szCs w:val="28"/>
          <w:lang w:val="uk-UA"/>
        </w:rPr>
        <w:t>о</w:t>
      </w:r>
      <w:r w:rsidR="00AF63C4" w:rsidRPr="00AF63C4">
        <w:rPr>
          <w:rFonts w:ascii="Times New Roman" w:hAnsi="Times New Roman" w:cs="Times New Roman"/>
          <w:sz w:val="28"/>
          <w:szCs w:val="28"/>
          <w:lang w:val="uk-UA"/>
        </w:rPr>
        <w:t>світи в єдину Європу»</w:t>
      </w:r>
      <w:r w:rsidR="001019D4">
        <w:rPr>
          <w:rFonts w:ascii="Times New Roman" w:hAnsi="Times New Roman" w:cs="Times New Roman"/>
          <w:sz w:val="28"/>
          <w:szCs w:val="28"/>
          <w:lang w:val="uk-UA"/>
        </w:rPr>
        <w:t xml:space="preserve"> </w:t>
      </w:r>
      <w:r w:rsidR="001019D4" w:rsidRPr="001019D4">
        <w:rPr>
          <w:rFonts w:ascii="Times New Roman" w:hAnsi="Times New Roman" w:cs="Times New Roman"/>
          <w:sz w:val="28"/>
          <w:szCs w:val="28"/>
          <w:lang w:val="uk-UA"/>
        </w:rPr>
        <w:t>[</w:t>
      </w:r>
      <w:r>
        <w:rPr>
          <w:rFonts w:ascii="Times New Roman" w:hAnsi="Times New Roman" w:cs="Times New Roman"/>
          <w:sz w:val="28"/>
          <w:szCs w:val="28"/>
          <w:lang w:val="uk-UA"/>
        </w:rPr>
        <w:t>37, 63</w:t>
      </w:r>
      <w:r w:rsidR="001019D4" w:rsidRPr="001019D4">
        <w:rPr>
          <w:rFonts w:ascii="Times New Roman" w:hAnsi="Times New Roman" w:cs="Times New Roman"/>
          <w:sz w:val="28"/>
          <w:szCs w:val="28"/>
          <w:lang w:val="uk-UA"/>
        </w:rPr>
        <w:t>]</w:t>
      </w:r>
      <w:r w:rsidR="00AF63C4" w:rsidRPr="00AF63C4">
        <w:rPr>
          <w:rFonts w:ascii="Times New Roman" w:hAnsi="Times New Roman" w:cs="Times New Roman"/>
          <w:sz w:val="28"/>
          <w:szCs w:val="28"/>
          <w:lang w:val="uk-UA"/>
        </w:rPr>
        <w:t xml:space="preserve">.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Д</w:t>
      </w:r>
      <w:r w:rsidRPr="00807824">
        <w:rPr>
          <w:rFonts w:ascii="Times New Roman" w:hAnsi="Times New Roman" w:cs="Times New Roman"/>
          <w:sz w:val="28"/>
          <w:szCs w:val="28"/>
          <w:lang w:val="uk-UA"/>
        </w:rPr>
        <w:t>ля аналізу</w:t>
      </w:r>
      <w:r w:rsidR="006E7B43">
        <w:rPr>
          <w:rFonts w:ascii="Times New Roman" w:hAnsi="Times New Roman" w:cs="Times New Roman"/>
          <w:sz w:val="28"/>
          <w:szCs w:val="28"/>
          <w:lang w:val="uk-UA"/>
        </w:rPr>
        <w:t xml:space="preserve"> </w:t>
      </w:r>
      <w:r w:rsidR="00807824" w:rsidRPr="00807824">
        <w:rPr>
          <w:rFonts w:ascii="Times New Roman" w:hAnsi="Times New Roman" w:cs="Times New Roman"/>
          <w:sz w:val="28"/>
          <w:szCs w:val="28"/>
          <w:lang w:val="uk-UA"/>
        </w:rPr>
        <w:t>зміст</w:t>
      </w:r>
      <w:r w:rsidR="00807824">
        <w:rPr>
          <w:rFonts w:ascii="Times New Roman" w:hAnsi="Times New Roman" w:cs="Times New Roman"/>
          <w:sz w:val="28"/>
          <w:szCs w:val="28"/>
          <w:lang w:val="uk-UA"/>
        </w:rPr>
        <w:t>у</w:t>
      </w:r>
      <w:r w:rsidR="00807824" w:rsidRPr="00807824">
        <w:rPr>
          <w:rFonts w:ascii="Times New Roman" w:hAnsi="Times New Roman" w:cs="Times New Roman"/>
          <w:sz w:val="28"/>
          <w:szCs w:val="28"/>
          <w:lang w:val="uk-UA"/>
        </w:rPr>
        <w:t>, структур</w:t>
      </w:r>
      <w:r w:rsidR="00807824">
        <w:rPr>
          <w:rFonts w:ascii="Times New Roman" w:hAnsi="Times New Roman" w:cs="Times New Roman"/>
          <w:sz w:val="28"/>
          <w:szCs w:val="28"/>
          <w:lang w:val="uk-UA"/>
        </w:rPr>
        <w:t>и</w:t>
      </w:r>
      <w:r w:rsidR="00807824" w:rsidRPr="00807824">
        <w:rPr>
          <w:rFonts w:ascii="Times New Roman" w:hAnsi="Times New Roman" w:cs="Times New Roman"/>
          <w:sz w:val="28"/>
          <w:szCs w:val="28"/>
          <w:lang w:val="uk-UA"/>
        </w:rPr>
        <w:t xml:space="preserve"> та способ</w:t>
      </w:r>
      <w:r w:rsidR="00807824">
        <w:rPr>
          <w:rFonts w:ascii="Times New Roman" w:hAnsi="Times New Roman" w:cs="Times New Roman"/>
          <w:sz w:val="28"/>
          <w:szCs w:val="28"/>
          <w:lang w:val="uk-UA"/>
        </w:rPr>
        <w:t>ів</w:t>
      </w:r>
      <w:r w:rsidR="00807824" w:rsidRPr="00807824">
        <w:rPr>
          <w:rFonts w:ascii="Times New Roman" w:hAnsi="Times New Roman" w:cs="Times New Roman"/>
          <w:sz w:val="28"/>
          <w:szCs w:val="28"/>
          <w:lang w:val="uk-UA"/>
        </w:rPr>
        <w:t xml:space="preserve"> організації педагогічної освіти у процесі підготовки вчителів іноземної мови на факультетах романо-германської філології на рівні бакалаврату</w:t>
      </w:r>
      <w:r w:rsidR="00807824">
        <w:rPr>
          <w:rFonts w:ascii="Times New Roman" w:hAnsi="Times New Roman" w:cs="Times New Roman"/>
          <w:sz w:val="28"/>
          <w:szCs w:val="28"/>
          <w:lang w:val="uk-UA"/>
        </w:rPr>
        <w:t xml:space="preserve"> (</w:t>
      </w:r>
      <w:r w:rsidR="00807824" w:rsidRPr="00807824">
        <w:rPr>
          <w:rFonts w:ascii="Times New Roman" w:hAnsi="Times New Roman" w:cs="Times New Roman"/>
          <w:sz w:val="28"/>
          <w:szCs w:val="28"/>
          <w:lang w:val="uk-UA"/>
        </w:rPr>
        <w:t>в першу чергу підготовку майбутніх вчителів німецької мов</w:t>
      </w:r>
      <w:r w:rsidR="00807824">
        <w:rPr>
          <w:rFonts w:ascii="Times New Roman" w:hAnsi="Times New Roman" w:cs="Times New Roman"/>
          <w:sz w:val="28"/>
          <w:szCs w:val="28"/>
          <w:lang w:val="uk-UA"/>
        </w:rPr>
        <w:t xml:space="preserve">и), </w:t>
      </w:r>
      <w:r w:rsidRPr="00AF63C4">
        <w:rPr>
          <w:rFonts w:ascii="Times New Roman" w:hAnsi="Times New Roman" w:cs="Times New Roman"/>
          <w:sz w:val="28"/>
          <w:szCs w:val="28"/>
          <w:lang w:val="uk-UA"/>
        </w:rPr>
        <w:t xml:space="preserve">ми обрали </w:t>
      </w:r>
      <w:r w:rsidRPr="00807824">
        <w:rPr>
          <w:rFonts w:ascii="Times New Roman" w:hAnsi="Times New Roman" w:cs="Times New Roman"/>
          <w:sz w:val="28"/>
          <w:szCs w:val="28"/>
          <w:lang w:val="uk-UA"/>
        </w:rPr>
        <w:t xml:space="preserve">п’ять </w:t>
      </w:r>
      <w:r w:rsidR="00807824">
        <w:rPr>
          <w:rFonts w:ascii="Times New Roman" w:hAnsi="Times New Roman" w:cs="Times New Roman"/>
          <w:sz w:val="28"/>
          <w:szCs w:val="28"/>
          <w:lang w:val="uk-UA"/>
        </w:rPr>
        <w:t>ЗВО</w:t>
      </w:r>
      <w:r w:rsidRPr="00807824">
        <w:rPr>
          <w:rFonts w:ascii="Times New Roman" w:hAnsi="Times New Roman" w:cs="Times New Roman"/>
          <w:sz w:val="28"/>
          <w:szCs w:val="28"/>
          <w:lang w:val="uk-UA"/>
        </w:rPr>
        <w:t xml:space="preserve"> Німеччини із п’яти різних федеративних земель:</w:t>
      </w:r>
    </w:p>
    <w:p w:rsidR="0034073C" w:rsidRPr="0034073C" w:rsidRDefault="00AF63C4" w:rsidP="0034073C">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1.</w:t>
      </w:r>
      <w:r w:rsidR="0034073C" w:rsidRPr="0034073C">
        <w:rPr>
          <w:rFonts w:ascii="Times New Roman" w:hAnsi="Times New Roman" w:cs="Times New Roman"/>
          <w:sz w:val="28"/>
          <w:szCs w:val="28"/>
          <w:lang w:val="uk-UA"/>
        </w:rPr>
        <w:t xml:space="preserve"> Університет імені Альберта-Людвіга (</w:t>
      </w:r>
      <w:r w:rsidR="0034073C" w:rsidRPr="0034073C">
        <w:rPr>
          <w:rFonts w:ascii="Times New Roman" w:hAnsi="Times New Roman" w:cs="Times New Roman"/>
          <w:i/>
          <w:sz w:val="28"/>
          <w:szCs w:val="28"/>
          <w:lang w:val="uk-UA"/>
        </w:rPr>
        <w:t>Albert-Ludwigs-Universität Freiburg</w:t>
      </w:r>
      <w:r w:rsidR="0034073C" w:rsidRPr="0034073C">
        <w:rPr>
          <w:rFonts w:ascii="Times New Roman" w:hAnsi="Times New Roman" w:cs="Times New Roman"/>
          <w:sz w:val="28"/>
          <w:szCs w:val="28"/>
          <w:lang w:val="uk-UA"/>
        </w:rPr>
        <w:t>), м. Фрайбург – федеративна земля Баден-Вюртенберг [39].</w:t>
      </w:r>
    </w:p>
    <w:p w:rsidR="0034073C" w:rsidRPr="0034073C" w:rsidRDefault="0034073C" w:rsidP="0034073C">
      <w:pPr>
        <w:spacing w:line="360" w:lineRule="auto"/>
        <w:ind w:firstLine="680"/>
        <w:contextualSpacing/>
        <w:jc w:val="both"/>
        <w:rPr>
          <w:rFonts w:ascii="Times New Roman" w:hAnsi="Times New Roman" w:cs="Times New Roman"/>
          <w:sz w:val="28"/>
          <w:szCs w:val="28"/>
          <w:lang w:val="uk-UA"/>
        </w:rPr>
      </w:pPr>
      <w:r w:rsidRPr="0034073C">
        <w:rPr>
          <w:rFonts w:ascii="Times New Roman" w:hAnsi="Times New Roman" w:cs="Times New Roman"/>
          <w:sz w:val="28"/>
          <w:szCs w:val="28"/>
          <w:lang w:val="uk-UA"/>
        </w:rPr>
        <w:t>2.</w:t>
      </w:r>
      <w:r w:rsidRPr="0034073C">
        <w:rPr>
          <w:rFonts w:ascii="Times New Roman" w:hAnsi="Times New Roman" w:cs="Times New Roman"/>
          <w:sz w:val="28"/>
          <w:szCs w:val="28"/>
          <w:lang w:val="uk-UA"/>
        </w:rPr>
        <w:tab/>
        <w:t>Хайдельбергзська Вища педагогічна школа (</w:t>
      </w:r>
      <w:r w:rsidRPr="0034073C">
        <w:rPr>
          <w:rFonts w:ascii="Times New Roman" w:hAnsi="Times New Roman" w:cs="Times New Roman"/>
          <w:i/>
          <w:sz w:val="28"/>
          <w:szCs w:val="28"/>
          <w:lang w:val="uk-UA"/>
        </w:rPr>
        <w:t>Pädagogische Hochschule Heidelberg</w:t>
      </w:r>
      <w:r w:rsidRPr="0034073C">
        <w:rPr>
          <w:rFonts w:ascii="Times New Roman" w:hAnsi="Times New Roman" w:cs="Times New Roman"/>
          <w:sz w:val="28"/>
          <w:szCs w:val="28"/>
          <w:lang w:val="uk-UA"/>
        </w:rPr>
        <w:t>), м. Хайдельберг – федеративна земля Райнальд-Пфальц [44].</w:t>
      </w:r>
    </w:p>
    <w:p w:rsidR="0034073C" w:rsidRPr="0034073C" w:rsidRDefault="0034073C" w:rsidP="0034073C">
      <w:pPr>
        <w:spacing w:line="360" w:lineRule="auto"/>
        <w:ind w:firstLine="680"/>
        <w:contextualSpacing/>
        <w:jc w:val="both"/>
        <w:rPr>
          <w:rFonts w:ascii="Times New Roman" w:hAnsi="Times New Roman" w:cs="Times New Roman"/>
          <w:sz w:val="28"/>
          <w:szCs w:val="28"/>
          <w:lang w:val="uk-UA"/>
        </w:rPr>
      </w:pPr>
      <w:r w:rsidRPr="0034073C">
        <w:rPr>
          <w:rFonts w:ascii="Times New Roman" w:hAnsi="Times New Roman" w:cs="Times New Roman"/>
          <w:sz w:val="28"/>
          <w:szCs w:val="28"/>
          <w:lang w:val="uk-UA"/>
        </w:rPr>
        <w:t>3.</w:t>
      </w:r>
      <w:r w:rsidRPr="0034073C">
        <w:rPr>
          <w:rFonts w:ascii="Times New Roman" w:hAnsi="Times New Roman" w:cs="Times New Roman"/>
          <w:sz w:val="28"/>
          <w:szCs w:val="28"/>
          <w:lang w:val="uk-UA"/>
        </w:rPr>
        <w:tab/>
        <w:t>Берлінський Університет імені В. Гумбольдта (</w:t>
      </w:r>
      <w:r w:rsidRPr="0034073C">
        <w:rPr>
          <w:rFonts w:ascii="Times New Roman" w:hAnsi="Times New Roman" w:cs="Times New Roman"/>
          <w:i/>
          <w:sz w:val="28"/>
          <w:szCs w:val="28"/>
          <w:lang w:val="uk-UA"/>
        </w:rPr>
        <w:t>Humboldt Universität Berlin),</w:t>
      </w:r>
      <w:r w:rsidRPr="0034073C">
        <w:rPr>
          <w:rFonts w:ascii="Times New Roman" w:hAnsi="Times New Roman" w:cs="Times New Roman"/>
          <w:sz w:val="28"/>
          <w:szCs w:val="28"/>
          <w:lang w:val="uk-UA"/>
        </w:rPr>
        <w:t xml:space="preserve"> м. Берлін – федеративна земля Берлін [42].</w:t>
      </w:r>
    </w:p>
    <w:p w:rsidR="0034073C" w:rsidRPr="0034073C" w:rsidRDefault="0034073C" w:rsidP="0034073C">
      <w:pPr>
        <w:spacing w:line="360" w:lineRule="auto"/>
        <w:ind w:firstLine="680"/>
        <w:contextualSpacing/>
        <w:jc w:val="both"/>
        <w:rPr>
          <w:rFonts w:ascii="Times New Roman" w:hAnsi="Times New Roman" w:cs="Times New Roman"/>
          <w:sz w:val="28"/>
          <w:szCs w:val="28"/>
          <w:lang w:val="uk-UA"/>
        </w:rPr>
      </w:pPr>
      <w:r w:rsidRPr="0034073C">
        <w:rPr>
          <w:rFonts w:ascii="Times New Roman" w:hAnsi="Times New Roman" w:cs="Times New Roman"/>
          <w:sz w:val="28"/>
          <w:szCs w:val="28"/>
          <w:lang w:val="uk-UA"/>
        </w:rPr>
        <w:lastRenderedPageBreak/>
        <w:t>4.</w:t>
      </w:r>
      <w:r w:rsidRPr="0034073C">
        <w:rPr>
          <w:rFonts w:ascii="Times New Roman" w:hAnsi="Times New Roman" w:cs="Times New Roman"/>
          <w:sz w:val="28"/>
          <w:szCs w:val="28"/>
          <w:lang w:val="uk-UA"/>
        </w:rPr>
        <w:tab/>
        <w:t>Університет імені Отто Фрідріха (</w:t>
      </w:r>
      <w:r w:rsidRPr="0034073C">
        <w:rPr>
          <w:rFonts w:ascii="Times New Roman" w:hAnsi="Times New Roman" w:cs="Times New Roman"/>
          <w:i/>
          <w:sz w:val="28"/>
          <w:szCs w:val="28"/>
          <w:lang w:val="uk-UA"/>
        </w:rPr>
        <w:t>Otto-Friedrich-Universität Bamberg</w:t>
      </w:r>
      <w:r w:rsidRPr="0034073C">
        <w:rPr>
          <w:rFonts w:ascii="Times New Roman" w:hAnsi="Times New Roman" w:cs="Times New Roman"/>
          <w:sz w:val="28"/>
          <w:szCs w:val="28"/>
          <w:lang w:val="uk-UA"/>
        </w:rPr>
        <w:t>), м. Бамберг – федеративна земля Баварія [43].</w:t>
      </w:r>
    </w:p>
    <w:p w:rsidR="0034073C" w:rsidRPr="0034073C" w:rsidRDefault="0034073C" w:rsidP="0034073C">
      <w:pPr>
        <w:spacing w:line="360" w:lineRule="auto"/>
        <w:ind w:firstLine="680"/>
        <w:contextualSpacing/>
        <w:jc w:val="both"/>
        <w:rPr>
          <w:rFonts w:ascii="Times New Roman" w:hAnsi="Times New Roman" w:cs="Times New Roman"/>
          <w:sz w:val="28"/>
          <w:szCs w:val="28"/>
          <w:lang w:val="uk-UA"/>
        </w:rPr>
      </w:pPr>
      <w:r w:rsidRPr="0034073C">
        <w:rPr>
          <w:rFonts w:ascii="Times New Roman" w:hAnsi="Times New Roman" w:cs="Times New Roman"/>
          <w:sz w:val="28"/>
          <w:szCs w:val="28"/>
          <w:lang w:val="uk-UA"/>
        </w:rPr>
        <w:t>5.</w:t>
      </w:r>
      <w:r w:rsidRPr="0034073C">
        <w:rPr>
          <w:rFonts w:ascii="Times New Roman" w:hAnsi="Times New Roman" w:cs="Times New Roman"/>
          <w:sz w:val="28"/>
          <w:szCs w:val="28"/>
          <w:lang w:val="uk-UA"/>
        </w:rPr>
        <w:tab/>
        <w:t>Вестфальський університет імені Вільгельма (</w:t>
      </w:r>
      <w:r w:rsidRPr="0034073C">
        <w:rPr>
          <w:rFonts w:ascii="Times New Roman" w:hAnsi="Times New Roman" w:cs="Times New Roman"/>
          <w:i/>
          <w:sz w:val="28"/>
          <w:szCs w:val="28"/>
          <w:lang w:val="uk-UA"/>
        </w:rPr>
        <w:t>Westfälische Wilhelms-Universität Münster</w:t>
      </w:r>
      <w:r w:rsidRPr="0034073C">
        <w:rPr>
          <w:rFonts w:ascii="Times New Roman" w:hAnsi="Times New Roman" w:cs="Times New Roman"/>
          <w:sz w:val="28"/>
          <w:szCs w:val="28"/>
          <w:lang w:val="uk-UA"/>
        </w:rPr>
        <w:t>), м. Мюнстер – федеративна земля Райн-Вестфален [47].</w:t>
      </w:r>
    </w:p>
    <w:p w:rsidR="00AF63C4" w:rsidRPr="00AF63C4" w:rsidRDefault="00AF63C4" w:rsidP="0034073C">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Хайдельбергзська Вища педагогічна школа призначена для підготовки  майбутніх вчителів для широкого спектра педагогічних професій в галузі початкової, середньої та спеціальної освіти.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Університет також пропонує навчання для інших типів педагогів, включаючи кооперативні програми бакалаврату та магістратури з педагогіки для інженерів, щоб отримати кваліфікацію для викладання в професійних школах. Інші програми включають навчання ( в т. ч. іноземним мовам) дітей </w:t>
      </w:r>
      <w:r w:rsidRPr="00AF63C4">
        <w:rPr>
          <w:rFonts w:ascii="Times New Roman" w:hAnsi="Times New Roman" w:cs="Times New Roman"/>
          <w:sz w:val="28"/>
          <w:szCs w:val="28"/>
          <w:lang w:val="uk-UA"/>
        </w:rPr>
        <w:lastRenderedPageBreak/>
        <w:t xml:space="preserve">молодшого віку </w:t>
      </w:r>
      <w:r w:rsidRPr="00AF63C4">
        <w:rPr>
          <w:rFonts w:ascii="Times New Roman" w:hAnsi="Times New Roman" w:cs="Times New Roman"/>
          <w:i/>
          <w:sz w:val="28"/>
          <w:szCs w:val="28"/>
          <w:lang w:val="uk-UA"/>
        </w:rPr>
        <w:t>(B. A.),</w:t>
      </w:r>
      <w:r w:rsidRPr="00AF63C4">
        <w:rPr>
          <w:rFonts w:ascii="Times New Roman" w:hAnsi="Times New Roman" w:cs="Times New Roman"/>
          <w:sz w:val="28"/>
          <w:szCs w:val="28"/>
          <w:lang w:val="uk-UA"/>
        </w:rPr>
        <w:t xml:space="preserve"> освітні науки </w:t>
      </w:r>
      <w:r w:rsidRPr="00AF63C4">
        <w:rPr>
          <w:rFonts w:ascii="Times New Roman" w:hAnsi="Times New Roman" w:cs="Times New Roman"/>
          <w:i/>
          <w:sz w:val="28"/>
          <w:szCs w:val="28"/>
          <w:lang w:val="uk-UA"/>
        </w:rPr>
        <w:t>(M. A.),</w:t>
      </w:r>
      <w:r w:rsidRPr="00AF63C4">
        <w:rPr>
          <w:rFonts w:ascii="Times New Roman" w:hAnsi="Times New Roman" w:cs="Times New Roman"/>
          <w:sz w:val="28"/>
          <w:szCs w:val="28"/>
          <w:lang w:val="uk-UA"/>
        </w:rPr>
        <w:t xml:space="preserve"> електронне навчання і медіа-освіту </w:t>
      </w:r>
      <w:r w:rsidRPr="00AF63C4">
        <w:rPr>
          <w:rFonts w:ascii="Times New Roman" w:hAnsi="Times New Roman" w:cs="Times New Roman"/>
          <w:i/>
          <w:sz w:val="28"/>
          <w:szCs w:val="28"/>
          <w:lang w:val="uk-UA"/>
        </w:rPr>
        <w:t>(M. A.),</w:t>
      </w:r>
      <w:r w:rsidRPr="00AF63C4">
        <w:rPr>
          <w:rFonts w:ascii="Times New Roman" w:hAnsi="Times New Roman" w:cs="Times New Roman"/>
          <w:sz w:val="28"/>
          <w:szCs w:val="28"/>
          <w:lang w:val="uk-UA"/>
        </w:rPr>
        <w:t xml:space="preserve"> а також інженерна освіта </w:t>
      </w:r>
      <w:r w:rsidRPr="00AF63C4">
        <w:rPr>
          <w:rFonts w:ascii="Times New Roman" w:hAnsi="Times New Roman" w:cs="Times New Roman"/>
          <w:i/>
          <w:sz w:val="28"/>
          <w:szCs w:val="28"/>
          <w:lang w:val="uk-UA"/>
        </w:rPr>
        <w:t>(M. Sc.).</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Приблизно 300 постійних викладачів навчають понад 4700 студентів в університеті освіти, де більша частина студентів – це студенти романо-германської філології, підготовка яких як майбутніх вчителів іноземних мов включає базову освіту і педагогіку, предметні знання і предметні навички викладання. Навчання в університеті з самого початку тісно пов'язане з практикою </w:t>
      </w:r>
      <w:r w:rsidRPr="00AF63C4">
        <w:rPr>
          <w:rFonts w:ascii="Times New Roman" w:hAnsi="Times New Roman" w:cs="Times New Roman"/>
          <w:sz w:val="28"/>
          <w:szCs w:val="28"/>
        </w:rPr>
        <w:t>[</w:t>
      </w:r>
      <w:r w:rsidR="000C11C3" w:rsidRPr="000C11C3">
        <w:rPr>
          <w:rFonts w:ascii="Times New Roman" w:hAnsi="Times New Roman" w:cs="Times New Roman"/>
          <w:sz w:val="28"/>
          <w:szCs w:val="28"/>
        </w:rPr>
        <w:t>4</w:t>
      </w:r>
      <w:r w:rsidR="0034073C" w:rsidRPr="0034073C">
        <w:rPr>
          <w:rFonts w:ascii="Times New Roman" w:hAnsi="Times New Roman" w:cs="Times New Roman"/>
          <w:sz w:val="28"/>
          <w:szCs w:val="28"/>
        </w:rPr>
        <w:t>4</w:t>
      </w:r>
      <w:r w:rsidRPr="00AF63C4">
        <w:rPr>
          <w:rFonts w:ascii="Times New Roman" w:hAnsi="Times New Roman" w:cs="Times New Roman"/>
          <w:sz w:val="28"/>
          <w:szCs w:val="28"/>
        </w:rPr>
        <w:t>]</w:t>
      </w:r>
      <w:r w:rsidRPr="00AF63C4">
        <w:rPr>
          <w:rFonts w:ascii="Times New Roman" w:hAnsi="Times New Roman" w:cs="Times New Roman"/>
          <w:sz w:val="28"/>
          <w:szCs w:val="28"/>
          <w:lang w:val="uk-UA"/>
        </w:rPr>
        <w:t xml:space="preserve">.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Берлінський університет імені Гумбольдта – це найстаріший університет Берліна (заснований в 1809 році) і один з провідних навчальних закладів в країні. В цілому тут проводиться навчання більш ніж по 260 спеціальностями, а на різних факультетах поєднують дослідницьку та викладацьку діяльність. Завдяки цьому університет займає високі позиції в світових рейтингах.</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На даний момент понад 5 тисяч осіб з-за кордону навчається в Берлінському університеті ім. Гумбольдта. Тут створюються сприятливі умови для творчих, активних і талановитих людей. Ідеї гуманності і рівності роблять цей навчальний заклад буквально інтернаціональним.</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lastRenderedPageBreak/>
        <w:t>II-й факультет філософії університету  має наступну спрямованість: це кафедра німецької літератури, кафедри німецької мови та лінгвістики, англістики, американістики, романістики, славістики, класичної філології, інститут Північної Європи; а також має широкий профіль іншомовного спрямування у сфері гендерних досліджень</w:t>
      </w:r>
      <w:r w:rsidR="000C11C3" w:rsidRPr="000C11C3">
        <w:rPr>
          <w:rFonts w:ascii="Times New Roman" w:hAnsi="Times New Roman" w:cs="Times New Roman"/>
          <w:sz w:val="28"/>
          <w:szCs w:val="28"/>
          <w:lang w:val="uk-UA"/>
        </w:rPr>
        <w:t xml:space="preserve"> [4</w:t>
      </w:r>
      <w:r w:rsidR="0034073C" w:rsidRPr="0034073C">
        <w:rPr>
          <w:rFonts w:ascii="Times New Roman" w:hAnsi="Times New Roman" w:cs="Times New Roman"/>
          <w:sz w:val="28"/>
          <w:szCs w:val="28"/>
          <w:lang w:val="uk-UA"/>
        </w:rPr>
        <w:t>2</w:t>
      </w:r>
      <w:r w:rsidR="000C11C3" w:rsidRPr="000C11C3">
        <w:rPr>
          <w:rFonts w:ascii="Times New Roman" w:hAnsi="Times New Roman" w:cs="Times New Roman"/>
          <w:sz w:val="28"/>
          <w:szCs w:val="28"/>
          <w:lang w:val="uk-UA"/>
        </w:rPr>
        <w:t>]</w:t>
      </w:r>
      <w:r w:rsidRPr="00AF63C4">
        <w:rPr>
          <w:rFonts w:ascii="Times New Roman" w:hAnsi="Times New Roman" w:cs="Times New Roman"/>
          <w:sz w:val="28"/>
          <w:szCs w:val="28"/>
          <w:lang w:val="uk-UA"/>
        </w:rPr>
        <w:t xml:space="preserve">.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Професор Колесниченко Н. Ю. у навчальному посібнику «Педагогіка сучасного європейського університету» зазначає, що «відмінною особливістю університету є те, що при ньому діють спеціальні мовні курси, призначені для абітурієнтів усіх спеціальностей, включаючи германістику. Як правило, курс розраховано на 60 академічних годин, при розкладі занять 2 рази на тиждень. Формат мовних курсів розрахований на викладання:</w:t>
      </w:r>
    </w:p>
    <w:p w:rsidR="00AF63C4" w:rsidRPr="00AF63C4" w:rsidRDefault="00AF63C4" w:rsidP="00AF63C4">
      <w:pPr>
        <w:numPr>
          <w:ilvl w:val="0"/>
          <w:numId w:val="8"/>
        </w:numPr>
        <w:spacing w:line="360" w:lineRule="auto"/>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lastRenderedPageBreak/>
        <w:t>німецької мови як іноземної для бакалаврів, магістрів та аспірантів університету (усі рівні складності від А1 до С1);</w:t>
      </w:r>
    </w:p>
    <w:p w:rsidR="00AF63C4" w:rsidRPr="00AF63C4" w:rsidRDefault="00AF63C4" w:rsidP="00AF63C4">
      <w:pPr>
        <w:numPr>
          <w:ilvl w:val="0"/>
          <w:numId w:val="8"/>
        </w:numPr>
        <w:spacing w:line="360" w:lineRule="auto"/>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німецької мови для іноземних студентів спеціальності «Германістика» (рівні складності від В1 до С2);</w:t>
      </w:r>
    </w:p>
    <w:p w:rsidR="00AF63C4" w:rsidRPr="00AF63C4" w:rsidRDefault="00AF63C4" w:rsidP="00AF63C4">
      <w:pPr>
        <w:numPr>
          <w:ilvl w:val="0"/>
          <w:numId w:val="8"/>
        </w:numPr>
        <w:spacing w:line="360" w:lineRule="auto"/>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німецької мови з культурною програмою в межах інтенсивного курсу (тільки для стипендіатів та учасників програм обміну студентами);</w:t>
      </w:r>
    </w:p>
    <w:p w:rsidR="00AF63C4" w:rsidRPr="00AF63C4" w:rsidRDefault="00AF63C4" w:rsidP="00AF63C4">
      <w:pPr>
        <w:numPr>
          <w:ilvl w:val="0"/>
          <w:numId w:val="8"/>
        </w:numPr>
        <w:spacing w:line="360" w:lineRule="auto"/>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німецької мови в руслі комплексного курсу (рівні складності С1-С2): лексика, граматика. Фонетика, комунікація;</w:t>
      </w:r>
    </w:p>
    <w:p w:rsidR="00AF63C4" w:rsidRPr="00AF63C4" w:rsidRDefault="00AF63C4" w:rsidP="00AF63C4">
      <w:pPr>
        <w:numPr>
          <w:ilvl w:val="0"/>
          <w:numId w:val="8"/>
        </w:numPr>
        <w:spacing w:line="360" w:lineRule="auto"/>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німецької мови жестів (початковий курс)» </w:t>
      </w:r>
      <w:r w:rsidRPr="00AF63C4">
        <w:rPr>
          <w:rFonts w:ascii="Times New Roman" w:hAnsi="Times New Roman" w:cs="Times New Roman"/>
          <w:sz w:val="28"/>
          <w:szCs w:val="28"/>
        </w:rPr>
        <w:t>[</w:t>
      </w:r>
      <w:r w:rsidR="000C11C3" w:rsidRPr="000C11C3">
        <w:rPr>
          <w:rFonts w:ascii="Times New Roman" w:hAnsi="Times New Roman" w:cs="Times New Roman"/>
          <w:sz w:val="28"/>
          <w:szCs w:val="28"/>
        </w:rPr>
        <w:t>2</w:t>
      </w:r>
      <w:r w:rsidR="0034073C" w:rsidRPr="0034073C">
        <w:rPr>
          <w:rFonts w:ascii="Times New Roman" w:hAnsi="Times New Roman" w:cs="Times New Roman"/>
          <w:sz w:val="28"/>
          <w:szCs w:val="28"/>
        </w:rPr>
        <w:t>2</w:t>
      </w:r>
      <w:r w:rsidRPr="00AF63C4">
        <w:rPr>
          <w:rFonts w:ascii="Times New Roman" w:hAnsi="Times New Roman" w:cs="Times New Roman"/>
          <w:sz w:val="28"/>
          <w:szCs w:val="28"/>
        </w:rPr>
        <w:t>, 112]</w:t>
      </w:r>
      <w:r w:rsidRPr="00AF63C4">
        <w:rPr>
          <w:rFonts w:ascii="Times New Roman" w:hAnsi="Times New Roman" w:cs="Times New Roman"/>
          <w:sz w:val="28"/>
          <w:szCs w:val="28"/>
          <w:lang w:val="uk-UA"/>
        </w:rPr>
        <w:t>.</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На базі Університету імені Гумбольдта проводять мовні іспити </w:t>
      </w:r>
      <w:r w:rsidRPr="00AF63C4">
        <w:rPr>
          <w:rFonts w:ascii="Times New Roman" w:hAnsi="Times New Roman" w:cs="Times New Roman"/>
          <w:sz w:val="28"/>
          <w:szCs w:val="28"/>
          <w:lang w:val="en-US"/>
        </w:rPr>
        <w:t>DSH</w:t>
      </w:r>
      <w:r w:rsidRPr="00AF63C4">
        <w:rPr>
          <w:rFonts w:ascii="Times New Roman" w:hAnsi="Times New Roman" w:cs="Times New Roman"/>
          <w:sz w:val="28"/>
          <w:szCs w:val="28"/>
          <w:lang w:val="uk-UA"/>
        </w:rPr>
        <w:t xml:space="preserve"> (німецька мова) і </w:t>
      </w:r>
      <w:r w:rsidRPr="00AF63C4">
        <w:rPr>
          <w:rFonts w:ascii="Times New Roman" w:hAnsi="Times New Roman" w:cs="Times New Roman"/>
          <w:i/>
          <w:sz w:val="28"/>
          <w:szCs w:val="28"/>
          <w:lang w:val="en-US"/>
        </w:rPr>
        <w:t>UNIcert</w:t>
      </w:r>
      <w:r w:rsidRPr="00AF63C4">
        <w:rPr>
          <w:rFonts w:ascii="Times New Roman" w:hAnsi="Times New Roman" w:cs="Times New Roman"/>
          <w:sz w:val="28"/>
          <w:szCs w:val="28"/>
          <w:lang w:val="uk-UA"/>
        </w:rPr>
        <w:t xml:space="preserve"> (арабська, англійська, французька, італійська, польська, російська, іспанська, чеська, угорська) [</w:t>
      </w:r>
      <w:r w:rsidR="000C11C3" w:rsidRPr="000C11C3">
        <w:rPr>
          <w:rFonts w:ascii="Times New Roman" w:hAnsi="Times New Roman" w:cs="Times New Roman"/>
          <w:sz w:val="28"/>
          <w:szCs w:val="28"/>
          <w:lang w:val="uk-UA"/>
        </w:rPr>
        <w:t>4</w:t>
      </w:r>
      <w:r w:rsidR="0034073C" w:rsidRPr="0034073C">
        <w:rPr>
          <w:rFonts w:ascii="Times New Roman" w:hAnsi="Times New Roman" w:cs="Times New Roman"/>
          <w:sz w:val="28"/>
          <w:szCs w:val="28"/>
          <w:lang w:val="uk-UA"/>
        </w:rPr>
        <w:t>2</w:t>
      </w:r>
      <w:r w:rsidRPr="00AF63C4">
        <w:rPr>
          <w:rFonts w:ascii="Times New Roman" w:hAnsi="Times New Roman" w:cs="Times New Roman"/>
          <w:sz w:val="28"/>
          <w:szCs w:val="28"/>
          <w:lang w:val="uk-UA"/>
        </w:rPr>
        <w:t xml:space="preserve">].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Університет імені Отто Фрідріха, м. Бамберг був вперше заснований ще в 1647 році під ім'ям </w:t>
      </w:r>
      <w:r w:rsidRPr="00AF63C4">
        <w:rPr>
          <w:rFonts w:ascii="Times New Roman" w:hAnsi="Times New Roman" w:cs="Times New Roman"/>
          <w:i/>
          <w:sz w:val="28"/>
          <w:szCs w:val="28"/>
          <w:lang w:val="uk-UA"/>
        </w:rPr>
        <w:t>Academia Bambergensis</w:t>
      </w:r>
      <w:r w:rsidRPr="00AF63C4">
        <w:rPr>
          <w:rFonts w:ascii="Times New Roman" w:hAnsi="Times New Roman" w:cs="Times New Roman"/>
          <w:sz w:val="28"/>
          <w:szCs w:val="28"/>
          <w:lang w:val="uk-UA"/>
        </w:rPr>
        <w:t>, а в 1979 році університет був знову відкритий під своїм нинішнім назвою, будучи, таким чином, одночасно одним з найстаріших і молодих ВНЗ Баварії.</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Основна спрямованість університету – гуманітарні та суспільні науки. Крім того, університет ім. Отто Фрідріха став одним з перших в Європі, де </w:t>
      </w:r>
      <w:r w:rsidRPr="00AF63C4">
        <w:rPr>
          <w:rFonts w:ascii="Times New Roman" w:hAnsi="Times New Roman" w:cs="Times New Roman"/>
          <w:sz w:val="28"/>
          <w:szCs w:val="28"/>
          <w:lang w:val="uk-UA"/>
        </w:rPr>
        <w:lastRenderedPageBreak/>
        <w:t>став застосовуватися в практиці всіх факультетів і спеціальностей дистанційний вид навчання, причому досить успішно. Студенти чотирьох факультетів мають можливість закінчити бакалаврат і магістратуру по декількох десятках спеціальностей. Студентам комп'ютерних спеціальностей пропонується спеціальний курс віртуального навчання. Є також кілька педагогічних спеціальностей зі здачею іспиту.</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Крім навчання на німецькій мові, університет в кооперації з європейськими та міжнародними вузами пропонує двоїсте навчання в магістратурі на англійським за наступними напрямками: політологія, англістика/американістика, економіка і комп'ютерні технології.</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lastRenderedPageBreak/>
        <w:t>На даний час в університеті п'ять факультетів і одне відділення, закінчення якого прирівнюється до закінчення спеціалізованого інституту: гуманітарні науки і культурологія, соціальні та економічні науки, педагогіка та психологія, економічна інформатика і прикладна інформатика [</w:t>
      </w:r>
      <w:r w:rsidR="000C11C3" w:rsidRPr="000C11C3">
        <w:rPr>
          <w:rFonts w:ascii="Times New Roman" w:hAnsi="Times New Roman" w:cs="Times New Roman"/>
          <w:sz w:val="28"/>
          <w:szCs w:val="28"/>
          <w:lang w:val="uk-UA"/>
        </w:rPr>
        <w:t>4</w:t>
      </w:r>
      <w:r w:rsidR="0034073C" w:rsidRPr="0034073C">
        <w:rPr>
          <w:rFonts w:ascii="Times New Roman" w:hAnsi="Times New Roman" w:cs="Times New Roman"/>
          <w:sz w:val="28"/>
          <w:szCs w:val="28"/>
          <w:lang w:val="uk-UA"/>
        </w:rPr>
        <w:t>3</w:t>
      </w:r>
      <w:r w:rsidRPr="00AF63C4">
        <w:rPr>
          <w:rFonts w:ascii="Times New Roman" w:hAnsi="Times New Roman" w:cs="Times New Roman"/>
          <w:sz w:val="28"/>
          <w:szCs w:val="28"/>
          <w:lang w:val="uk-UA"/>
        </w:rPr>
        <w:t xml:space="preserve">].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«Факультет гуманітарних і культурних досліджень, який є найбільшим в університеті (на ньому навчається близько 5300 студентів), передбачає великий список спеціальностей: від лінгвістичних і літературознавчих дисциплін до археології та географії. Серед переліку сфер професійної діяльності, пропонованих для бакалаврів за спеціальністю «Германістика» існує направлення  «освіта» (підготовка вчителів іноземних мов для всіх типів німецьких середніх шкіл)» [</w:t>
      </w:r>
      <w:r w:rsidR="000C11C3" w:rsidRPr="000C11C3">
        <w:rPr>
          <w:rFonts w:ascii="Times New Roman" w:hAnsi="Times New Roman" w:cs="Times New Roman"/>
          <w:sz w:val="28"/>
          <w:szCs w:val="28"/>
          <w:lang w:val="uk-UA"/>
        </w:rPr>
        <w:t>2</w:t>
      </w:r>
      <w:r w:rsidR="0034073C" w:rsidRPr="0034073C">
        <w:rPr>
          <w:rFonts w:ascii="Times New Roman" w:hAnsi="Times New Roman" w:cs="Times New Roman"/>
          <w:sz w:val="28"/>
          <w:szCs w:val="28"/>
          <w:lang w:val="uk-UA"/>
        </w:rPr>
        <w:t>2</w:t>
      </w:r>
      <w:r w:rsidRPr="00AF63C4">
        <w:rPr>
          <w:rFonts w:ascii="Times New Roman" w:hAnsi="Times New Roman" w:cs="Times New Roman"/>
          <w:sz w:val="28"/>
          <w:szCs w:val="28"/>
          <w:lang w:val="uk-UA"/>
        </w:rPr>
        <w:t xml:space="preserve">, 111].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Вестфальський університет імені Вільгельма – один з найбільших університетів Німеччини. Розташований в м. Мюнстер. Заснований в 1780 році. Мюнстерський університет носить ім'я кайзера Німеччини Вільгельма II. Навчання </w:t>
      </w:r>
      <w:r w:rsidR="00C142E2">
        <w:rPr>
          <w:rFonts w:ascii="Times New Roman" w:hAnsi="Times New Roman" w:cs="Times New Roman"/>
          <w:sz w:val="28"/>
          <w:szCs w:val="28"/>
          <w:lang w:val="uk-UA"/>
        </w:rPr>
        <w:t>ЗВО</w:t>
      </w:r>
      <w:r w:rsidRPr="00AF63C4">
        <w:rPr>
          <w:rFonts w:ascii="Times New Roman" w:hAnsi="Times New Roman" w:cs="Times New Roman"/>
          <w:sz w:val="28"/>
          <w:szCs w:val="28"/>
          <w:lang w:val="uk-UA"/>
        </w:rPr>
        <w:t xml:space="preserve"> проводиться на 15 факультетах за 130 різними спеціальностями.</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Факультет романо-германської філології має такі спеціалізації, як англістика, романістика, германістика, педагогіка тощо. Корпус факультету зосереджений в історичному центрі та добре оснащений, загалом: комп'ютеризованими навчальними класами, класичними аудиторіями в формі </w:t>
      </w:r>
      <w:r w:rsidRPr="00AF63C4">
        <w:rPr>
          <w:rFonts w:ascii="Times New Roman" w:hAnsi="Times New Roman" w:cs="Times New Roman"/>
          <w:sz w:val="28"/>
          <w:szCs w:val="28"/>
          <w:lang w:val="uk-UA"/>
        </w:rPr>
        <w:lastRenderedPageBreak/>
        <w:t xml:space="preserve">амфітеатру, відеопроекторами, моніторами і мікрофонами, кількома бібліотеками. Так як університет бере участь у програмі </w:t>
      </w:r>
      <w:r w:rsidRPr="00AF63C4">
        <w:rPr>
          <w:rFonts w:ascii="Times New Roman" w:hAnsi="Times New Roman" w:cs="Times New Roman"/>
          <w:i/>
          <w:sz w:val="28"/>
          <w:szCs w:val="28"/>
          <w:lang w:val="uk-UA"/>
        </w:rPr>
        <w:t>ERASMUS</w:t>
      </w:r>
      <w:r w:rsidRPr="00AF63C4">
        <w:rPr>
          <w:rFonts w:ascii="Times New Roman" w:hAnsi="Times New Roman" w:cs="Times New Roman"/>
          <w:sz w:val="28"/>
          <w:szCs w:val="28"/>
          <w:lang w:val="uk-UA"/>
        </w:rPr>
        <w:t>, в цілому він пов'язаний партнерськими відносинами з 140 вузами в різних країнах світу і з багатьма з них підписані офіційні договори про співпрацю, то це відкриває для студентів факультету романо-геранської філології Вестфальського університету можливість отримання подвійних дипломів ─ бакалаврських або магістерських [</w:t>
      </w:r>
      <w:r w:rsidR="000C11C3" w:rsidRPr="000C11C3">
        <w:rPr>
          <w:rFonts w:ascii="Times New Roman" w:hAnsi="Times New Roman" w:cs="Times New Roman"/>
          <w:sz w:val="28"/>
          <w:szCs w:val="28"/>
          <w:lang w:val="uk-UA"/>
        </w:rPr>
        <w:t>4</w:t>
      </w:r>
      <w:r w:rsidR="0034073C" w:rsidRPr="0034073C">
        <w:rPr>
          <w:rFonts w:ascii="Times New Roman" w:hAnsi="Times New Roman" w:cs="Times New Roman"/>
          <w:sz w:val="28"/>
          <w:szCs w:val="28"/>
          <w:lang w:val="uk-UA"/>
        </w:rPr>
        <w:t>7</w:t>
      </w:r>
      <w:r w:rsidRPr="00AF63C4">
        <w:rPr>
          <w:rFonts w:ascii="Times New Roman" w:hAnsi="Times New Roman" w:cs="Times New Roman"/>
          <w:sz w:val="28"/>
          <w:szCs w:val="28"/>
          <w:lang w:val="uk-UA"/>
        </w:rPr>
        <w:t>].</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Ми надаємо на детальний розгляд навчальний план, зміст та особливості організації освіти у процесі підготовки майбутніх вчителів німецької мови (лінгводидаків) на базі гімназії, на рівні бакалавра </w:t>
      </w:r>
      <w:r w:rsidRPr="00AF63C4">
        <w:rPr>
          <w:rFonts w:ascii="Times New Roman" w:hAnsi="Times New Roman" w:cs="Times New Roman"/>
          <w:sz w:val="28"/>
          <w:szCs w:val="28"/>
          <w:lang w:val="uk-UA"/>
        </w:rPr>
        <w:lastRenderedPageBreak/>
        <w:t xml:space="preserve">Університету Альберта Людвіга (м. Фрайбург – федеративна земля Баден-Вюртенберг), тому що  Фрайбурзький університет імені Альберта і Людвіга </w:t>
      </w:r>
      <w:r w:rsidRPr="00AF63C4">
        <w:rPr>
          <w:rFonts w:ascii="Times New Roman" w:hAnsi="Times New Roman" w:cs="Times New Roman"/>
          <w:i/>
          <w:sz w:val="28"/>
          <w:szCs w:val="28"/>
          <w:lang w:val="uk-UA"/>
        </w:rPr>
        <w:t>(ALU Freiburg)/(Albert-Ludwigs-Universität Freiburg)</w:t>
      </w:r>
      <w:r w:rsidRPr="00AF63C4">
        <w:rPr>
          <w:rFonts w:ascii="Times New Roman" w:hAnsi="Times New Roman" w:cs="Times New Roman"/>
          <w:sz w:val="28"/>
          <w:szCs w:val="28"/>
          <w:lang w:val="uk-UA"/>
        </w:rPr>
        <w:t xml:space="preserve"> – це один з найстаріших (заснований в 1457 році) державних навчальних закладів Європи та Німеччини, який здійснює професійну підготовку більше 25000 студентів, причому більше 15% з них є іноземцями та має, в основному, педагогічну спрямованість. Сьогодні це один з найпрестижніших, значущих і великих ВНЗ Німеччини, що знаходиться на стику кордонів Франції, Швейцарії та Австрії – це робить його особливо привабливим для вихідців з цих країн.</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i/>
          <w:sz w:val="28"/>
          <w:szCs w:val="28"/>
          <w:lang w:val="uk-UA"/>
        </w:rPr>
        <w:t>Albert-Ludwigs-Universität Freiburg</w:t>
      </w:r>
      <w:r w:rsidRPr="00AF63C4">
        <w:rPr>
          <w:rFonts w:ascii="Times New Roman" w:hAnsi="Times New Roman" w:cs="Times New Roman"/>
          <w:sz w:val="28"/>
          <w:szCs w:val="28"/>
          <w:lang w:val="uk-UA"/>
        </w:rPr>
        <w:t xml:space="preserve"> є одним з кращих сучасних науково-освітніх центрів країни. З 2007 року Університет знаходиться в п'ятірці кращих ВНЗ Німеччини. Фонди університетської бібліотеки, заснованої в 1974, становлять близько 2 мільйони томів, зі студентами працюють більше 5000 професорів і наукових співробітників. Варто відзначити, що в цьому університеті свого часу вчилися Еразм Роттердамський, Пауль Ерліх і Конрад Аденауер, а також Михайло Ломоносов. </w:t>
      </w:r>
    </w:p>
    <w:p w:rsidR="00AF63C4" w:rsidRPr="00AF63C4" w:rsidRDefault="00AF63C4" w:rsidP="00AF63C4">
      <w:pPr>
        <w:spacing w:line="360" w:lineRule="auto"/>
        <w:ind w:firstLine="680"/>
        <w:contextualSpacing/>
        <w:jc w:val="both"/>
        <w:rPr>
          <w:rFonts w:ascii="Times New Roman" w:hAnsi="Times New Roman" w:cs="Times New Roman"/>
          <w:sz w:val="28"/>
          <w:szCs w:val="28"/>
        </w:rPr>
      </w:pPr>
      <w:r w:rsidRPr="00AF63C4">
        <w:rPr>
          <w:rFonts w:ascii="Times New Roman" w:hAnsi="Times New Roman" w:cs="Times New Roman"/>
          <w:sz w:val="28"/>
          <w:szCs w:val="28"/>
        </w:rPr>
        <w:t xml:space="preserve">Фрайбургський університет відіграє значну роль в економічному, культурному та суспільному житті Європи. Він з року в рік займає топові позиції в міжнародних рейтингах і входить в число 100 кращих ВНЗ світу, що практично гарантує працевлаштування в Німеччині або будь-який іншій </w:t>
      </w:r>
      <w:r w:rsidRPr="00AF63C4">
        <w:rPr>
          <w:rFonts w:ascii="Times New Roman" w:hAnsi="Times New Roman" w:cs="Times New Roman"/>
          <w:sz w:val="28"/>
          <w:szCs w:val="28"/>
        </w:rPr>
        <w:lastRenderedPageBreak/>
        <w:t>країні. Університет імені Альберта-Людвіга надає своїм студентам можливість освоїти величезну кількість сфер знань. На сьогоднішній день студенти навчаються на 11 факультетах і 160 спеціальностях.</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Місто Фрайбург, в якому розташований Університет імені Альберта-Людвіга, заслужено носить назву кращого студентського міста Німеччини. Сьогодні Університет відіграє значиму роль у науковій, економічній та культурного життя не тільки Німеччини, але й усієї Європи. Студентське життя активно проходить в центрі старої частини Фрайбурга, саме там, де розміщені будівлі факультетів Університету, а також спортклуби, студентські музичні, театральні, танцювальні клуби, молодіжні політичні організації </w:t>
      </w:r>
      <w:r w:rsidRPr="00AF63C4">
        <w:rPr>
          <w:rFonts w:ascii="Times New Roman" w:hAnsi="Times New Roman" w:cs="Times New Roman"/>
          <w:sz w:val="28"/>
          <w:szCs w:val="28"/>
          <w:lang w:val="uk-UA"/>
        </w:rPr>
        <w:lastRenderedPageBreak/>
        <w:t xml:space="preserve">(серед них </w:t>
      </w:r>
      <w:r w:rsidRPr="00AF63C4">
        <w:rPr>
          <w:rFonts w:ascii="Times New Roman" w:hAnsi="Times New Roman" w:cs="Times New Roman"/>
          <w:i/>
          <w:sz w:val="28"/>
          <w:szCs w:val="28"/>
          <w:lang w:val="uk-UA"/>
        </w:rPr>
        <w:t>Greenpeace</w:t>
      </w:r>
      <w:r w:rsidRPr="00AF63C4">
        <w:rPr>
          <w:rFonts w:ascii="Times New Roman" w:hAnsi="Times New Roman" w:cs="Times New Roman"/>
          <w:sz w:val="28"/>
          <w:szCs w:val="28"/>
          <w:lang w:val="uk-UA"/>
        </w:rPr>
        <w:t xml:space="preserve">), </w:t>
      </w:r>
      <w:r w:rsidRPr="00AF63C4">
        <w:rPr>
          <w:rFonts w:ascii="Times New Roman" w:hAnsi="Times New Roman" w:cs="Times New Roman"/>
          <w:i/>
          <w:sz w:val="28"/>
          <w:szCs w:val="28"/>
          <w:lang w:val="uk-UA"/>
        </w:rPr>
        <w:t>Uniseum</w:t>
      </w:r>
      <w:r w:rsidRPr="00AF63C4">
        <w:rPr>
          <w:rFonts w:ascii="Times New Roman" w:hAnsi="Times New Roman" w:cs="Times New Roman"/>
          <w:sz w:val="28"/>
          <w:szCs w:val="28"/>
          <w:lang w:val="uk-UA"/>
        </w:rPr>
        <w:t xml:space="preserve"> (перший в Німеччині музей університету), всесвітньо відома Університетська клініка, Університетська бібліотека.</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У Фрайбургському університеті «добре розвинена інформаційна система, завдяки якій усю необхідну інформацію студенти можуть знайти на сайті вищого навчального закладу.  У розкладі можна дізнатися назву лекції або семінару (</w:t>
      </w:r>
      <w:r w:rsidRPr="00AF63C4">
        <w:rPr>
          <w:rFonts w:ascii="Times New Roman" w:hAnsi="Times New Roman" w:cs="Times New Roman"/>
          <w:i/>
          <w:sz w:val="28"/>
          <w:szCs w:val="28"/>
          <w:lang w:val="de-DE"/>
        </w:rPr>
        <w:t>Lehrveranstaltung</w:t>
      </w:r>
      <w:r w:rsidRPr="00AF63C4">
        <w:rPr>
          <w:rFonts w:ascii="Times New Roman" w:hAnsi="Times New Roman" w:cs="Times New Roman"/>
          <w:sz w:val="28"/>
          <w:szCs w:val="28"/>
          <w:lang w:val="uk-UA"/>
        </w:rPr>
        <w:t>), дату і час проведення заняття (</w:t>
      </w:r>
      <w:r w:rsidRPr="00AF63C4">
        <w:rPr>
          <w:rFonts w:ascii="Times New Roman" w:hAnsi="Times New Roman" w:cs="Times New Roman"/>
          <w:i/>
          <w:sz w:val="28"/>
          <w:szCs w:val="28"/>
          <w:lang w:val="en-US"/>
        </w:rPr>
        <w:t>Termin</w:t>
      </w:r>
      <w:r w:rsidRPr="00AF63C4">
        <w:rPr>
          <w:rFonts w:ascii="Times New Roman" w:hAnsi="Times New Roman" w:cs="Times New Roman"/>
          <w:sz w:val="28"/>
          <w:szCs w:val="28"/>
          <w:lang w:val="uk-UA"/>
        </w:rPr>
        <w:t>), а також ім’я викладача, який проводить заняття (</w:t>
      </w:r>
      <w:r w:rsidRPr="00AF63C4">
        <w:rPr>
          <w:rFonts w:ascii="Times New Roman" w:hAnsi="Times New Roman" w:cs="Times New Roman"/>
          <w:i/>
          <w:sz w:val="28"/>
          <w:szCs w:val="28"/>
          <w:lang w:val="de-DE"/>
        </w:rPr>
        <w:t>Dozierende</w:t>
      </w:r>
      <w:r w:rsidRPr="00AF63C4">
        <w:rPr>
          <w:rFonts w:ascii="Times New Roman" w:hAnsi="Times New Roman" w:cs="Times New Roman"/>
          <w:sz w:val="28"/>
          <w:szCs w:val="28"/>
          <w:lang w:val="uk-UA"/>
        </w:rPr>
        <w:t xml:space="preserve">). Графа </w:t>
      </w:r>
      <w:r w:rsidRPr="00AF63C4">
        <w:rPr>
          <w:rFonts w:ascii="Times New Roman" w:hAnsi="Times New Roman" w:cs="Times New Roman"/>
          <w:i/>
          <w:sz w:val="28"/>
          <w:szCs w:val="28"/>
          <w:lang w:val="uk-UA"/>
        </w:rPr>
        <w:t>«</w:t>
      </w:r>
      <w:r w:rsidRPr="00AF63C4">
        <w:rPr>
          <w:rFonts w:ascii="Times New Roman" w:hAnsi="Times New Roman" w:cs="Times New Roman"/>
          <w:i/>
          <w:sz w:val="28"/>
          <w:szCs w:val="28"/>
          <w:lang w:val="en-US"/>
        </w:rPr>
        <w:t>Merkliste</w:t>
      </w:r>
      <w:r w:rsidRPr="00AF63C4">
        <w:rPr>
          <w:rFonts w:ascii="Times New Roman" w:hAnsi="Times New Roman" w:cs="Times New Roman"/>
          <w:i/>
          <w:sz w:val="28"/>
          <w:szCs w:val="28"/>
          <w:lang w:val="uk-UA"/>
        </w:rPr>
        <w:t>»</w:t>
      </w:r>
      <w:r w:rsidRPr="00AF63C4">
        <w:rPr>
          <w:rFonts w:ascii="Times New Roman" w:hAnsi="Times New Roman" w:cs="Times New Roman"/>
          <w:sz w:val="28"/>
          <w:szCs w:val="28"/>
          <w:lang w:val="uk-UA"/>
        </w:rPr>
        <w:t xml:space="preserve"> дозволяє швидко визначити необхідні для відвідування заняття, а натиснувши на будь-який із модулів, можна відразу ознайомитися з його змістом: інформацією про викладача, час і місце проведення заняття, а також про те, які види самостійних робіт необхідно виконати» [</w:t>
      </w:r>
      <w:r w:rsidR="000C11C3" w:rsidRPr="000C11C3">
        <w:rPr>
          <w:rFonts w:ascii="Times New Roman" w:hAnsi="Times New Roman" w:cs="Times New Roman"/>
          <w:sz w:val="28"/>
          <w:szCs w:val="28"/>
          <w:lang w:val="uk-UA"/>
        </w:rPr>
        <w:t>2</w:t>
      </w:r>
      <w:r w:rsidR="0034073C" w:rsidRPr="0034073C">
        <w:rPr>
          <w:rFonts w:ascii="Times New Roman" w:hAnsi="Times New Roman" w:cs="Times New Roman"/>
          <w:sz w:val="28"/>
          <w:szCs w:val="28"/>
          <w:lang w:val="uk-UA"/>
        </w:rPr>
        <w:t>2</w:t>
      </w:r>
      <w:r w:rsidRPr="00AF63C4">
        <w:rPr>
          <w:rFonts w:ascii="Times New Roman" w:hAnsi="Times New Roman" w:cs="Times New Roman"/>
          <w:sz w:val="28"/>
          <w:szCs w:val="28"/>
          <w:lang w:val="uk-UA"/>
        </w:rPr>
        <w:t xml:space="preserve">, 113].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Фрайбургський університет надає освіту високої якості з різноманітних спеціальностей: математика і природничі науки, екологія, психологія, філологія, інформатика, хімія тощо, а його диплом цінується практично кожним роботодавцем. Тут встановлені низькі ціни в порівнянні із середньою вартістю навчання в Німеччині, що дозволяє навчатися студентам з різних країн і верств суспільства.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Професійна підготовка бакалаврів романо-германської філології, зокрема, із германістики, в університеті Альберта-Людвіга проходить в спеціально обладнаному кампусі, розташованому в місті Фрайбурзі на </w:t>
      </w:r>
      <w:r w:rsidRPr="00AF63C4">
        <w:rPr>
          <w:rFonts w:ascii="Times New Roman" w:hAnsi="Times New Roman" w:cs="Times New Roman"/>
          <w:sz w:val="28"/>
          <w:szCs w:val="28"/>
          <w:lang w:val="uk-UA"/>
        </w:rPr>
        <w:lastRenderedPageBreak/>
        <w:t xml:space="preserve">факультеті філології. У самому кампусі для навчання бакалаврів-германістів відведеноцілий корпус. </w:t>
      </w:r>
    </w:p>
    <w:p w:rsidR="000C11C3"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Завдяки різноманітності пропонованих навчальних курсів факультет романо-германської філології користується великим попитом та кожного року привертає все більше студентів. Студенти факультету романо-германської філології можуть вступити на наступні спеціальності: англістика, романістика, славістика, германістика (німецька мова та література), німецька мова як іноземну мову, латиністика [</w:t>
      </w:r>
      <w:r w:rsidR="0034073C" w:rsidRPr="0034073C">
        <w:rPr>
          <w:rFonts w:ascii="Times New Roman" w:hAnsi="Times New Roman" w:cs="Times New Roman"/>
          <w:sz w:val="28"/>
          <w:szCs w:val="28"/>
          <w:lang w:val="uk-UA"/>
        </w:rPr>
        <w:t>39</w:t>
      </w:r>
      <w:r w:rsidRPr="00AF63C4">
        <w:rPr>
          <w:rFonts w:ascii="Times New Roman" w:hAnsi="Times New Roman" w:cs="Times New Roman"/>
          <w:sz w:val="28"/>
          <w:szCs w:val="28"/>
          <w:lang w:val="uk-UA"/>
        </w:rPr>
        <w:t xml:space="preserve">].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На факультеті </w:t>
      </w:r>
      <w:r w:rsidR="000C11C3">
        <w:rPr>
          <w:rFonts w:ascii="Times New Roman" w:hAnsi="Times New Roman" w:cs="Times New Roman"/>
          <w:sz w:val="28"/>
          <w:szCs w:val="28"/>
          <w:lang w:val="uk-UA"/>
        </w:rPr>
        <w:t>«</w:t>
      </w:r>
      <w:r w:rsidRPr="00AF63C4">
        <w:rPr>
          <w:rFonts w:ascii="Times New Roman" w:hAnsi="Times New Roman" w:cs="Times New Roman"/>
          <w:sz w:val="28"/>
          <w:szCs w:val="28"/>
          <w:lang w:val="uk-UA"/>
        </w:rPr>
        <w:t xml:space="preserve">діє модульна система організації навчання, і, отже, для отримання диплома бакалавра необхідно успішно засвоїти основні </w:t>
      </w:r>
      <w:r w:rsidRPr="00AF63C4">
        <w:rPr>
          <w:rFonts w:ascii="Times New Roman" w:hAnsi="Times New Roman" w:cs="Times New Roman"/>
          <w:sz w:val="28"/>
          <w:szCs w:val="28"/>
          <w:lang w:val="uk-UA"/>
        </w:rPr>
        <w:lastRenderedPageBreak/>
        <w:t>профілюючі й додаткові дисципліни. Головною відмінністю від української системи вищої освіти є цілковита свобода дій тих, хто навчається. Студент має право самостійно складати свій розклад, вибираючи кількість предметів і послідовність їх вивчення протягом кожного семестру навчання на бакалавраті» [</w:t>
      </w:r>
      <w:r w:rsidR="000C11C3" w:rsidRPr="000C11C3">
        <w:rPr>
          <w:rFonts w:ascii="Times New Roman" w:hAnsi="Times New Roman" w:cs="Times New Roman"/>
          <w:sz w:val="28"/>
          <w:szCs w:val="28"/>
          <w:lang w:val="uk-UA"/>
        </w:rPr>
        <w:t>2</w:t>
      </w:r>
      <w:r w:rsidR="0034073C" w:rsidRPr="0034073C">
        <w:rPr>
          <w:rFonts w:ascii="Times New Roman" w:hAnsi="Times New Roman" w:cs="Times New Roman"/>
          <w:sz w:val="28"/>
          <w:szCs w:val="28"/>
          <w:lang w:val="uk-UA"/>
        </w:rPr>
        <w:t>2</w:t>
      </w:r>
      <w:r w:rsidRPr="00AF63C4">
        <w:rPr>
          <w:rFonts w:ascii="Times New Roman" w:hAnsi="Times New Roman" w:cs="Times New Roman"/>
          <w:sz w:val="28"/>
          <w:szCs w:val="28"/>
          <w:lang w:val="uk-UA"/>
        </w:rPr>
        <w:t xml:space="preserve">, 113].   </w:t>
      </w:r>
    </w:p>
    <w:p w:rsidR="00AF63C4" w:rsidRPr="00AF63C4" w:rsidRDefault="00AF63C4" w:rsidP="00974023">
      <w:pPr>
        <w:spacing w:line="360" w:lineRule="auto"/>
        <w:ind w:firstLine="680"/>
        <w:contextualSpacing/>
        <w:jc w:val="center"/>
        <w:rPr>
          <w:rFonts w:ascii="Times New Roman" w:hAnsi="Times New Roman" w:cs="Times New Roman"/>
          <w:sz w:val="28"/>
          <w:szCs w:val="28"/>
          <w:lang w:val="uk-UA"/>
        </w:rPr>
      </w:pPr>
      <w:r w:rsidRPr="00AF63C4">
        <w:rPr>
          <w:rFonts w:ascii="Times New Roman" w:hAnsi="Times New Roman" w:cs="Times New Roman"/>
          <w:sz w:val="28"/>
          <w:szCs w:val="28"/>
          <w:lang w:val="uk-UA"/>
        </w:rPr>
        <w:t>Освітня програма освітнього ступеню «бакалавр» спеціальності «Німецька мова та література» (майбутній вчитель німецької мови на базі гімназії)</w:t>
      </w:r>
    </w:p>
    <w:p w:rsidR="00AF63C4" w:rsidRPr="000C11C3" w:rsidRDefault="00AF63C4" w:rsidP="00974023">
      <w:pPr>
        <w:spacing w:line="360" w:lineRule="auto"/>
        <w:ind w:firstLine="680"/>
        <w:contextualSpacing/>
        <w:jc w:val="center"/>
        <w:rPr>
          <w:rFonts w:ascii="Times New Roman" w:hAnsi="Times New Roman" w:cs="Times New Roman"/>
          <w:sz w:val="28"/>
          <w:szCs w:val="28"/>
        </w:rPr>
      </w:pPr>
      <w:r w:rsidRPr="00AF63C4">
        <w:rPr>
          <w:rFonts w:ascii="Times New Roman" w:hAnsi="Times New Roman" w:cs="Times New Roman"/>
          <w:sz w:val="28"/>
          <w:szCs w:val="28"/>
          <w:lang w:val="uk-UA"/>
        </w:rPr>
        <w:t>Університету Альберта-Людвіга м. Фрайбурга</w:t>
      </w:r>
      <w:r w:rsidR="000C11C3" w:rsidRPr="000C11C3">
        <w:rPr>
          <w:rFonts w:ascii="Times New Roman" w:hAnsi="Times New Roman" w:cs="Times New Roman"/>
          <w:sz w:val="28"/>
          <w:szCs w:val="28"/>
        </w:rPr>
        <w:t xml:space="preserve"> [4</w:t>
      </w:r>
      <w:r w:rsidR="0034073C" w:rsidRPr="0034073C">
        <w:rPr>
          <w:rFonts w:ascii="Times New Roman" w:hAnsi="Times New Roman" w:cs="Times New Roman"/>
          <w:sz w:val="28"/>
          <w:szCs w:val="28"/>
        </w:rPr>
        <w:t>5</w:t>
      </w:r>
      <w:r w:rsidR="000C11C3" w:rsidRPr="000C11C3">
        <w:rPr>
          <w:rFonts w:ascii="Times New Roman" w:hAnsi="Times New Roman" w:cs="Times New Roman"/>
          <w:sz w:val="28"/>
          <w:szCs w:val="28"/>
        </w:rPr>
        <w:t>]</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Обсяг навчання: за три роки навчання (6 семестрів) на рівні бакалаврату </w:t>
      </w:r>
      <w:r w:rsidR="00C142E2">
        <w:rPr>
          <w:rFonts w:ascii="Times New Roman" w:hAnsi="Times New Roman" w:cs="Times New Roman"/>
          <w:sz w:val="28"/>
          <w:szCs w:val="28"/>
          <w:lang w:val="uk-UA"/>
        </w:rPr>
        <w:t>здобувач вищої освіти (ЗВО)</w:t>
      </w:r>
      <w:r w:rsidRPr="00AF63C4">
        <w:rPr>
          <w:rFonts w:ascii="Times New Roman" w:hAnsi="Times New Roman" w:cs="Times New Roman"/>
          <w:sz w:val="28"/>
          <w:szCs w:val="28"/>
          <w:lang w:val="uk-UA"/>
        </w:rPr>
        <w:t xml:space="preserve"> має отримати в цілому 104 кредити ECTS (приблизно 3120 навчальних годин), серед яких:</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 – 86 кредитів ECTS на спеціальні обов'язкові модулі;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8 кредитів ECTS на спеціальний виборчий модуль (спецкурс);</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10 кредитів ECTS на модуль дидактики.</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Зміст навчання:</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Спеціальний обов'язковий модуль – «Основи німецького мовознавства та літературознавства» (18 кредитів </w:t>
      </w:r>
      <w:r w:rsidRPr="00AF63C4">
        <w:rPr>
          <w:rFonts w:ascii="Times New Roman" w:hAnsi="Times New Roman" w:cs="Times New Roman"/>
          <w:sz w:val="28"/>
          <w:szCs w:val="28"/>
          <w:lang w:val="en-US"/>
        </w:rPr>
        <w:t>ECTS</w:t>
      </w:r>
      <w:r w:rsidRPr="00AF63C4">
        <w:rPr>
          <w:rFonts w:ascii="Times New Roman" w:hAnsi="Times New Roman" w:cs="Times New Roman"/>
          <w:sz w:val="28"/>
          <w:szCs w:val="28"/>
        </w:rPr>
        <w:t>)</w:t>
      </w:r>
      <w:r w:rsidRPr="00AF63C4">
        <w:rPr>
          <w:rFonts w:ascii="Times New Roman" w:hAnsi="Times New Roman" w:cs="Times New Roman"/>
          <w:sz w:val="28"/>
          <w:szCs w:val="28"/>
          <w:lang w:val="uk-UA"/>
        </w:rPr>
        <w:t xml:space="preserve">. </w:t>
      </w:r>
    </w:p>
    <w:tbl>
      <w:tblPr>
        <w:tblStyle w:val="a3"/>
        <w:tblW w:w="0" w:type="auto"/>
        <w:tblLook w:val="04A0" w:firstRow="1" w:lastRow="0" w:firstColumn="1" w:lastColumn="0" w:noHBand="0" w:noVBand="1"/>
      </w:tblPr>
      <w:tblGrid>
        <w:gridCol w:w="4785"/>
        <w:gridCol w:w="4786"/>
      </w:tblGrid>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Модулі</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en-US"/>
              </w:rPr>
            </w:pPr>
            <w:r w:rsidRPr="00AF63C4">
              <w:rPr>
                <w:rFonts w:ascii="Times New Roman" w:hAnsi="Times New Roman" w:cs="Times New Roman"/>
                <w:sz w:val="28"/>
                <w:szCs w:val="28"/>
                <w:lang w:val="uk-UA"/>
              </w:rPr>
              <w:t xml:space="preserve">Кредити </w:t>
            </w:r>
            <w:r w:rsidRPr="00AF63C4">
              <w:rPr>
                <w:rFonts w:ascii="Times New Roman" w:hAnsi="Times New Roman" w:cs="Times New Roman"/>
                <w:sz w:val="28"/>
                <w:szCs w:val="28"/>
                <w:lang w:val="en-US"/>
              </w:rPr>
              <w:t>ECTS</w:t>
            </w:r>
          </w:p>
        </w:tc>
      </w:tr>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lastRenderedPageBreak/>
              <w:t>Основи поетики</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6</w:t>
            </w:r>
          </w:p>
        </w:tc>
      </w:tr>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Вступ до історії мови та середньовічної літератури</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6</w:t>
            </w:r>
          </w:p>
        </w:tc>
      </w:tr>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Вступ до лінгвістики</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6</w:t>
            </w:r>
          </w:p>
        </w:tc>
      </w:tr>
    </w:tbl>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Примітка: </w:t>
      </w:r>
      <w:r w:rsidR="001E28E8">
        <w:rPr>
          <w:rFonts w:ascii="Times New Roman" w:hAnsi="Times New Roman" w:cs="Times New Roman"/>
          <w:sz w:val="28"/>
          <w:szCs w:val="28"/>
          <w:lang w:val="uk-UA"/>
        </w:rPr>
        <w:t>ЗВ</w:t>
      </w:r>
      <w:r w:rsidR="00C142E2">
        <w:rPr>
          <w:rFonts w:ascii="Times New Roman" w:hAnsi="Times New Roman" w:cs="Times New Roman"/>
          <w:sz w:val="28"/>
          <w:szCs w:val="28"/>
          <w:lang w:val="uk-UA"/>
        </w:rPr>
        <w:t>О</w:t>
      </w:r>
      <w:r w:rsidR="001E28E8">
        <w:rPr>
          <w:rFonts w:ascii="Times New Roman" w:hAnsi="Times New Roman" w:cs="Times New Roman"/>
          <w:sz w:val="28"/>
          <w:szCs w:val="28"/>
          <w:lang w:val="uk-UA"/>
        </w:rPr>
        <w:t xml:space="preserve"> має </w:t>
      </w:r>
      <w:r w:rsidRPr="00AF63C4">
        <w:rPr>
          <w:rFonts w:ascii="Times New Roman" w:hAnsi="Times New Roman" w:cs="Times New Roman"/>
          <w:sz w:val="28"/>
          <w:szCs w:val="28"/>
          <w:lang w:val="uk-UA"/>
        </w:rPr>
        <w:t xml:space="preserve">обрати всі три начальні дисципліни.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Поглиблений модуль 1 – Мовознавствону12 кредитів </w:t>
      </w:r>
      <w:r w:rsidRPr="00AF63C4">
        <w:rPr>
          <w:rFonts w:ascii="Times New Roman" w:hAnsi="Times New Roman" w:cs="Times New Roman"/>
          <w:sz w:val="28"/>
          <w:szCs w:val="28"/>
          <w:lang w:val="en-US"/>
        </w:rPr>
        <w:t>ECTS</w:t>
      </w:r>
      <w:r w:rsidRPr="00AF63C4">
        <w:rPr>
          <w:rFonts w:ascii="Times New Roman" w:hAnsi="Times New Roman" w:cs="Times New Roman"/>
          <w:sz w:val="28"/>
          <w:szCs w:val="28"/>
        </w:rPr>
        <w:t>)</w:t>
      </w:r>
      <w:r w:rsidRPr="00AF63C4">
        <w:rPr>
          <w:rFonts w:ascii="Times New Roman" w:hAnsi="Times New Roman" w:cs="Times New Roman"/>
          <w:sz w:val="28"/>
          <w:szCs w:val="28"/>
          <w:lang w:val="uk-UA"/>
        </w:rPr>
        <w:t xml:space="preserve">. </w:t>
      </w:r>
    </w:p>
    <w:tbl>
      <w:tblPr>
        <w:tblStyle w:val="a3"/>
        <w:tblW w:w="0" w:type="auto"/>
        <w:tblLook w:val="04A0" w:firstRow="1" w:lastRow="0" w:firstColumn="1" w:lastColumn="0" w:noHBand="0" w:noVBand="1"/>
      </w:tblPr>
      <w:tblGrid>
        <w:gridCol w:w="4785"/>
        <w:gridCol w:w="4786"/>
      </w:tblGrid>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Модулі </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Кредити </w:t>
            </w:r>
          </w:p>
        </w:tc>
      </w:tr>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Лекції з дескриптивної граматики</w:t>
            </w:r>
            <w:r w:rsidRPr="00AF63C4">
              <w:rPr>
                <w:rFonts w:ascii="Times New Roman" w:hAnsi="Times New Roman" w:cs="Times New Roman"/>
                <w:sz w:val="28"/>
                <w:szCs w:val="28"/>
                <w:lang w:val="uk-UA"/>
              </w:rPr>
              <w:tab/>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6 (обов’язково) </w:t>
            </w:r>
          </w:p>
        </w:tc>
      </w:tr>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Просемінари з дескриптивної </w:t>
            </w:r>
            <w:r w:rsidRPr="00AF63C4">
              <w:rPr>
                <w:rFonts w:ascii="Times New Roman" w:hAnsi="Times New Roman" w:cs="Times New Roman"/>
                <w:sz w:val="28"/>
                <w:szCs w:val="28"/>
                <w:lang w:val="uk-UA"/>
              </w:rPr>
              <w:lastRenderedPageBreak/>
              <w:t xml:space="preserve">граматики  </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lastRenderedPageBreak/>
              <w:t>6</w:t>
            </w:r>
          </w:p>
        </w:tc>
      </w:tr>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lastRenderedPageBreak/>
              <w:t>Просемінари з області «Взаємодія тексту/мови»</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6</w:t>
            </w:r>
          </w:p>
        </w:tc>
      </w:tr>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Просемінари з області мовної варіації</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6</w:t>
            </w:r>
          </w:p>
        </w:tc>
      </w:tr>
    </w:tbl>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Примітка: </w:t>
      </w:r>
      <w:r w:rsidR="001E28E8">
        <w:rPr>
          <w:rFonts w:ascii="Times New Roman" w:hAnsi="Times New Roman" w:cs="Times New Roman"/>
          <w:sz w:val="28"/>
          <w:szCs w:val="28"/>
          <w:lang w:val="uk-UA"/>
        </w:rPr>
        <w:t>ЗВО має</w:t>
      </w:r>
      <w:r w:rsidRPr="00AF63C4">
        <w:rPr>
          <w:rFonts w:ascii="Times New Roman" w:hAnsi="Times New Roman" w:cs="Times New Roman"/>
          <w:sz w:val="28"/>
          <w:szCs w:val="28"/>
          <w:lang w:val="uk-UA"/>
        </w:rPr>
        <w:t xml:space="preserve"> обрати одну з трьох додаткових навчальних дисциплін.</w:t>
      </w:r>
    </w:p>
    <w:p w:rsidR="00AF63C4" w:rsidRPr="00AF63C4" w:rsidRDefault="00AF63C4" w:rsidP="00AF63C4">
      <w:pPr>
        <w:spacing w:line="360" w:lineRule="auto"/>
        <w:ind w:firstLine="680"/>
        <w:contextualSpacing/>
        <w:jc w:val="both"/>
        <w:rPr>
          <w:rFonts w:ascii="Times New Roman" w:hAnsi="Times New Roman" w:cs="Times New Roman"/>
          <w:sz w:val="28"/>
          <w:szCs w:val="28"/>
        </w:rPr>
      </w:pPr>
      <w:r w:rsidRPr="00AF63C4">
        <w:rPr>
          <w:rFonts w:ascii="Times New Roman" w:hAnsi="Times New Roman" w:cs="Times New Roman"/>
          <w:sz w:val="28"/>
          <w:szCs w:val="28"/>
          <w:lang w:val="uk-UA"/>
        </w:rPr>
        <w:t xml:space="preserve">Поглиблений модуль 1 – «Новітня німецька література» (12 кредитів </w:t>
      </w:r>
      <w:r w:rsidRPr="00AF63C4">
        <w:rPr>
          <w:rFonts w:ascii="Times New Roman" w:hAnsi="Times New Roman" w:cs="Times New Roman"/>
          <w:sz w:val="28"/>
          <w:szCs w:val="28"/>
          <w:lang w:val="en-US"/>
        </w:rPr>
        <w:t>ECTS</w:t>
      </w:r>
      <w:r w:rsidRPr="00AF63C4">
        <w:rPr>
          <w:rFonts w:ascii="Times New Roman" w:hAnsi="Times New Roman" w:cs="Times New Roman"/>
          <w:sz w:val="28"/>
          <w:szCs w:val="28"/>
        </w:rPr>
        <w:t>)</w:t>
      </w:r>
      <w:r w:rsidRPr="00AF63C4">
        <w:rPr>
          <w:rFonts w:ascii="Times New Roman" w:hAnsi="Times New Roman" w:cs="Times New Roman"/>
          <w:sz w:val="28"/>
          <w:szCs w:val="28"/>
          <w:lang w:val="uk-UA"/>
        </w:rPr>
        <w:t xml:space="preserve">. </w:t>
      </w:r>
    </w:p>
    <w:tbl>
      <w:tblPr>
        <w:tblStyle w:val="a3"/>
        <w:tblW w:w="0" w:type="auto"/>
        <w:tblLook w:val="04A0" w:firstRow="1" w:lastRow="0" w:firstColumn="1" w:lastColumn="0" w:noHBand="0" w:noVBand="1"/>
      </w:tblPr>
      <w:tblGrid>
        <w:gridCol w:w="4785"/>
        <w:gridCol w:w="4786"/>
      </w:tblGrid>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Модулі</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en-US"/>
              </w:rPr>
            </w:pPr>
            <w:r w:rsidRPr="00AF63C4">
              <w:rPr>
                <w:rFonts w:ascii="Times New Roman" w:hAnsi="Times New Roman" w:cs="Times New Roman"/>
                <w:sz w:val="28"/>
                <w:szCs w:val="28"/>
                <w:lang w:val="uk-UA"/>
              </w:rPr>
              <w:t xml:space="preserve">Кредити </w:t>
            </w:r>
            <w:r w:rsidRPr="00AF63C4">
              <w:rPr>
                <w:rFonts w:ascii="Times New Roman" w:hAnsi="Times New Roman" w:cs="Times New Roman"/>
                <w:sz w:val="28"/>
                <w:szCs w:val="28"/>
                <w:lang w:val="en-US"/>
              </w:rPr>
              <w:t>ECTS</w:t>
            </w:r>
          </w:p>
        </w:tc>
      </w:tr>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Техніки та методи літературознавства</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4</w:t>
            </w:r>
          </w:p>
        </w:tc>
      </w:tr>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Лекції з історії епох</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2 (обов’язково) </w:t>
            </w:r>
          </w:p>
        </w:tc>
      </w:tr>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Просемінари з німецької літератури періоду з 1500 по 1850 роки  </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6</w:t>
            </w:r>
          </w:p>
        </w:tc>
      </w:tr>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Просемінари з німецької літератури з 1850 роки по сьогодення</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6</w:t>
            </w:r>
          </w:p>
        </w:tc>
      </w:tr>
    </w:tbl>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lastRenderedPageBreak/>
        <w:t xml:space="preserve">Примітка: </w:t>
      </w:r>
      <w:r w:rsidR="001E28E8">
        <w:rPr>
          <w:rFonts w:ascii="Times New Roman" w:hAnsi="Times New Roman" w:cs="Times New Roman"/>
          <w:sz w:val="28"/>
          <w:szCs w:val="28"/>
          <w:lang w:val="uk-UA"/>
        </w:rPr>
        <w:t>ЗВО</w:t>
      </w:r>
      <w:r w:rsidRPr="00AF63C4">
        <w:rPr>
          <w:rFonts w:ascii="Times New Roman" w:hAnsi="Times New Roman" w:cs="Times New Roman"/>
          <w:sz w:val="28"/>
          <w:szCs w:val="28"/>
          <w:lang w:val="uk-UA"/>
        </w:rPr>
        <w:t xml:space="preserve"> </w:t>
      </w:r>
      <w:r w:rsidR="001E28E8">
        <w:rPr>
          <w:rFonts w:ascii="Times New Roman" w:hAnsi="Times New Roman" w:cs="Times New Roman"/>
          <w:sz w:val="28"/>
          <w:szCs w:val="28"/>
          <w:lang w:val="uk-UA"/>
        </w:rPr>
        <w:t>має</w:t>
      </w:r>
      <w:r w:rsidRPr="00AF63C4">
        <w:rPr>
          <w:rFonts w:ascii="Times New Roman" w:hAnsi="Times New Roman" w:cs="Times New Roman"/>
          <w:sz w:val="28"/>
          <w:szCs w:val="28"/>
          <w:lang w:val="uk-UA"/>
        </w:rPr>
        <w:t xml:space="preserve"> обрати одну з трьох додаткових навчальних дисциплін.</w:t>
      </w:r>
    </w:p>
    <w:p w:rsidR="00AF63C4" w:rsidRPr="00AF63C4" w:rsidRDefault="00AF63C4" w:rsidP="00AF63C4">
      <w:pPr>
        <w:spacing w:line="360" w:lineRule="auto"/>
        <w:ind w:firstLine="680"/>
        <w:contextualSpacing/>
        <w:jc w:val="both"/>
        <w:rPr>
          <w:rFonts w:ascii="Times New Roman" w:hAnsi="Times New Roman" w:cs="Times New Roman"/>
          <w:sz w:val="28"/>
          <w:szCs w:val="28"/>
        </w:rPr>
      </w:pPr>
      <w:r w:rsidRPr="00AF63C4">
        <w:rPr>
          <w:rFonts w:ascii="Times New Roman" w:hAnsi="Times New Roman" w:cs="Times New Roman"/>
          <w:sz w:val="28"/>
          <w:szCs w:val="28"/>
          <w:lang w:val="uk-UA"/>
        </w:rPr>
        <w:t xml:space="preserve">Поглиблений модуль 1 – «Стародавня німецька мова та література» (8 кредитів </w:t>
      </w:r>
      <w:r w:rsidRPr="00AF63C4">
        <w:rPr>
          <w:rFonts w:ascii="Times New Roman" w:hAnsi="Times New Roman" w:cs="Times New Roman"/>
          <w:sz w:val="28"/>
          <w:szCs w:val="28"/>
          <w:lang w:val="en-US"/>
        </w:rPr>
        <w:t>ECTS</w:t>
      </w:r>
      <w:r w:rsidRPr="00AF63C4">
        <w:rPr>
          <w:rFonts w:ascii="Times New Roman" w:hAnsi="Times New Roman" w:cs="Times New Roman"/>
          <w:sz w:val="28"/>
          <w:szCs w:val="28"/>
        </w:rPr>
        <w:t>)</w:t>
      </w:r>
      <w:r w:rsidRPr="00AF63C4">
        <w:rPr>
          <w:rFonts w:ascii="Times New Roman" w:hAnsi="Times New Roman" w:cs="Times New Roman"/>
          <w:sz w:val="28"/>
          <w:szCs w:val="28"/>
          <w:lang w:val="uk-UA"/>
        </w:rPr>
        <w:t>.</w:t>
      </w:r>
    </w:p>
    <w:tbl>
      <w:tblPr>
        <w:tblStyle w:val="a3"/>
        <w:tblW w:w="0" w:type="auto"/>
        <w:tblLook w:val="04A0" w:firstRow="1" w:lastRow="0" w:firstColumn="1" w:lastColumn="0" w:noHBand="0" w:noVBand="1"/>
      </w:tblPr>
      <w:tblGrid>
        <w:gridCol w:w="4785"/>
        <w:gridCol w:w="4786"/>
      </w:tblGrid>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Модулі</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Кредити </w:t>
            </w:r>
          </w:p>
        </w:tc>
      </w:tr>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Просемінари зі стародавньої німецької літератури</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6</w:t>
            </w:r>
          </w:p>
        </w:tc>
      </w:tr>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Просемінари з області розвитку мови до 1800 року</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6</w:t>
            </w:r>
          </w:p>
        </w:tc>
      </w:tr>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Лекції «Автори»</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2 </w:t>
            </w:r>
          </w:p>
        </w:tc>
      </w:tr>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Лекції «Читання класиків»</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2 </w:t>
            </w:r>
          </w:p>
        </w:tc>
      </w:tr>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lastRenderedPageBreak/>
              <w:t xml:space="preserve">Лекції «Мовні зміни до періоду модернізму»  </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2 </w:t>
            </w:r>
          </w:p>
        </w:tc>
      </w:tr>
    </w:tbl>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Примітка: </w:t>
      </w:r>
      <w:r w:rsidR="001E28E8">
        <w:rPr>
          <w:rFonts w:ascii="Times New Roman" w:hAnsi="Times New Roman" w:cs="Times New Roman"/>
          <w:sz w:val="28"/>
          <w:szCs w:val="28"/>
          <w:lang w:val="uk-UA"/>
        </w:rPr>
        <w:t>ЗВО</w:t>
      </w:r>
      <w:r w:rsidRPr="00AF63C4">
        <w:rPr>
          <w:rFonts w:ascii="Times New Roman" w:hAnsi="Times New Roman" w:cs="Times New Roman"/>
          <w:sz w:val="28"/>
          <w:szCs w:val="28"/>
          <w:lang w:val="uk-UA"/>
        </w:rPr>
        <w:t xml:space="preserve"> </w:t>
      </w:r>
      <w:r w:rsidR="001E28E8">
        <w:rPr>
          <w:rFonts w:ascii="Times New Roman" w:hAnsi="Times New Roman" w:cs="Times New Roman"/>
          <w:sz w:val="28"/>
          <w:szCs w:val="28"/>
          <w:lang w:val="uk-UA"/>
        </w:rPr>
        <w:t>має</w:t>
      </w:r>
      <w:r w:rsidRPr="00AF63C4">
        <w:rPr>
          <w:rFonts w:ascii="Times New Roman" w:hAnsi="Times New Roman" w:cs="Times New Roman"/>
          <w:sz w:val="28"/>
          <w:szCs w:val="28"/>
          <w:lang w:val="uk-UA"/>
        </w:rPr>
        <w:t xml:space="preserve"> обрати дві з п’яти навчальних дисциплін, серед яких повинна бути одна навчальна дисципліна з просемінарів та одна лекція. </w:t>
      </w:r>
    </w:p>
    <w:p w:rsidR="00AF63C4" w:rsidRPr="00AF63C4" w:rsidRDefault="00AF63C4" w:rsidP="00AF63C4">
      <w:pPr>
        <w:spacing w:line="360" w:lineRule="auto"/>
        <w:ind w:firstLine="680"/>
        <w:contextualSpacing/>
        <w:jc w:val="both"/>
        <w:rPr>
          <w:rFonts w:ascii="Times New Roman" w:hAnsi="Times New Roman" w:cs="Times New Roman"/>
          <w:sz w:val="28"/>
          <w:szCs w:val="28"/>
        </w:rPr>
      </w:pPr>
      <w:r w:rsidRPr="00AF63C4">
        <w:rPr>
          <w:rFonts w:ascii="Times New Roman" w:hAnsi="Times New Roman" w:cs="Times New Roman"/>
          <w:sz w:val="28"/>
          <w:szCs w:val="28"/>
          <w:lang w:val="uk-UA"/>
        </w:rPr>
        <w:t xml:space="preserve">Поглиблений модуль  2 – «Мовознавство» (14 кредитів </w:t>
      </w:r>
      <w:r w:rsidRPr="00AF63C4">
        <w:rPr>
          <w:rFonts w:ascii="Times New Roman" w:hAnsi="Times New Roman" w:cs="Times New Roman"/>
          <w:sz w:val="28"/>
          <w:szCs w:val="28"/>
          <w:lang w:val="en-US"/>
        </w:rPr>
        <w:t>ECTS</w:t>
      </w:r>
      <w:r w:rsidRPr="00AF63C4">
        <w:rPr>
          <w:rFonts w:ascii="Times New Roman" w:hAnsi="Times New Roman" w:cs="Times New Roman"/>
          <w:sz w:val="28"/>
          <w:szCs w:val="28"/>
        </w:rPr>
        <w:t>)</w:t>
      </w:r>
      <w:r w:rsidRPr="00AF63C4">
        <w:rPr>
          <w:rFonts w:ascii="Times New Roman" w:hAnsi="Times New Roman" w:cs="Times New Roman"/>
          <w:sz w:val="28"/>
          <w:szCs w:val="28"/>
          <w:lang w:val="uk-UA"/>
        </w:rPr>
        <w:t>.</w:t>
      </w:r>
    </w:p>
    <w:tbl>
      <w:tblPr>
        <w:tblStyle w:val="a3"/>
        <w:tblW w:w="0" w:type="auto"/>
        <w:tblLook w:val="04A0" w:firstRow="1" w:lastRow="0" w:firstColumn="1" w:lastColumn="0" w:noHBand="0" w:noVBand="1"/>
      </w:tblPr>
      <w:tblGrid>
        <w:gridCol w:w="4785"/>
        <w:gridCol w:w="4786"/>
      </w:tblGrid>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Модулі</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Кредити</w:t>
            </w:r>
          </w:p>
        </w:tc>
      </w:tr>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Головний семінар з області «Структура мови»</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8/6</w:t>
            </w:r>
          </w:p>
        </w:tc>
      </w:tr>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Головний семінар з «Історії мови/Мовні зміни»</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8/6</w:t>
            </w:r>
          </w:p>
        </w:tc>
      </w:tr>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Головний семінар  «Мовні варіації»  </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8/6</w:t>
            </w:r>
          </w:p>
        </w:tc>
      </w:tr>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Головний семінар  «Мовні дії»</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8/6</w:t>
            </w:r>
          </w:p>
        </w:tc>
      </w:tr>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Головний семінар «Мова та процес пізнання»</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8/6</w:t>
            </w:r>
          </w:p>
        </w:tc>
      </w:tr>
    </w:tbl>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 Примітка: </w:t>
      </w:r>
      <w:r w:rsidR="001E28E8">
        <w:rPr>
          <w:rFonts w:ascii="Times New Roman" w:hAnsi="Times New Roman" w:cs="Times New Roman"/>
          <w:sz w:val="28"/>
          <w:szCs w:val="28"/>
          <w:lang w:val="uk-UA"/>
        </w:rPr>
        <w:t>ЗВО</w:t>
      </w:r>
      <w:r w:rsidRPr="00AF63C4">
        <w:rPr>
          <w:rFonts w:ascii="Times New Roman" w:hAnsi="Times New Roman" w:cs="Times New Roman"/>
          <w:sz w:val="28"/>
          <w:szCs w:val="28"/>
          <w:lang w:val="uk-UA"/>
        </w:rPr>
        <w:t xml:space="preserve"> має обрати 2 з 5 поданих навчальних дисципліну, причому при виборі навчальних дисциплін потрібно виконувати наступні умови: має бути обраний основний семінар в розмірі 8 кредитів ECTS і </w:t>
      </w:r>
      <w:r w:rsidRPr="00AF63C4">
        <w:rPr>
          <w:rFonts w:ascii="Times New Roman" w:hAnsi="Times New Roman" w:cs="Times New Roman"/>
          <w:sz w:val="28"/>
          <w:szCs w:val="28"/>
          <w:lang w:val="uk-UA"/>
        </w:rPr>
        <w:lastRenderedPageBreak/>
        <w:t>основний семінар в розмірі 6 кредитів  ECTS. В залежності від вибору доступні такі пари навчальних дисциплін: «Основний семінар з області «Мовна структура», або «Основний семінар з області «Історія мови/Мовні зміни»; «Основний семінар з області «Мовна варіація», або «Основний семінар з області «Мовна дія», або «Основний семінар з області «Мова і Процес пізнання».</w:t>
      </w:r>
    </w:p>
    <w:p w:rsidR="00AF63C4" w:rsidRPr="00AF63C4" w:rsidRDefault="00AF63C4" w:rsidP="00AF63C4">
      <w:pPr>
        <w:spacing w:line="360" w:lineRule="auto"/>
        <w:ind w:firstLine="680"/>
        <w:contextualSpacing/>
        <w:jc w:val="both"/>
        <w:rPr>
          <w:rFonts w:ascii="Times New Roman" w:hAnsi="Times New Roman" w:cs="Times New Roman"/>
          <w:sz w:val="28"/>
          <w:szCs w:val="28"/>
        </w:rPr>
      </w:pPr>
      <w:r w:rsidRPr="00AF63C4">
        <w:rPr>
          <w:rFonts w:ascii="Times New Roman" w:hAnsi="Times New Roman" w:cs="Times New Roman"/>
          <w:sz w:val="28"/>
          <w:szCs w:val="28"/>
          <w:lang w:val="uk-UA"/>
        </w:rPr>
        <w:t xml:space="preserve">Поглиблений модуль 2 – «Літературознавство» (22 кредити </w:t>
      </w:r>
      <w:r w:rsidRPr="00AF63C4">
        <w:rPr>
          <w:rFonts w:ascii="Times New Roman" w:hAnsi="Times New Roman" w:cs="Times New Roman"/>
          <w:sz w:val="28"/>
          <w:szCs w:val="28"/>
          <w:lang w:val="en-US"/>
        </w:rPr>
        <w:t>ECTS</w:t>
      </w:r>
      <w:r w:rsidRPr="00AF63C4">
        <w:rPr>
          <w:rFonts w:ascii="Times New Roman" w:hAnsi="Times New Roman" w:cs="Times New Roman"/>
          <w:sz w:val="28"/>
          <w:szCs w:val="28"/>
        </w:rPr>
        <w:t>)</w:t>
      </w:r>
    </w:p>
    <w:tbl>
      <w:tblPr>
        <w:tblStyle w:val="a3"/>
        <w:tblW w:w="0" w:type="auto"/>
        <w:tblLook w:val="04A0" w:firstRow="1" w:lastRow="0" w:firstColumn="1" w:lastColumn="0" w:noHBand="0" w:noVBand="1"/>
      </w:tblPr>
      <w:tblGrid>
        <w:gridCol w:w="4785"/>
        <w:gridCol w:w="4786"/>
      </w:tblGrid>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Модулі</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Кредити</w:t>
            </w:r>
          </w:p>
        </w:tc>
      </w:tr>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Головний семінар з області «Німецька література до 1700 року»</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8/6</w:t>
            </w:r>
          </w:p>
        </w:tc>
      </w:tr>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Головний семінар з області </w:t>
            </w:r>
            <w:r w:rsidRPr="00AF63C4">
              <w:rPr>
                <w:rFonts w:ascii="Times New Roman" w:hAnsi="Times New Roman" w:cs="Times New Roman"/>
                <w:sz w:val="28"/>
                <w:szCs w:val="28"/>
                <w:lang w:val="uk-UA"/>
              </w:rPr>
              <w:lastRenderedPageBreak/>
              <w:t>«Німецька література з 1700 до 1850 року»</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lastRenderedPageBreak/>
              <w:t>8/6</w:t>
            </w:r>
          </w:p>
        </w:tc>
      </w:tr>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lastRenderedPageBreak/>
              <w:t>Головний семінар з області «Німецька література від 1850 року»</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8/6</w:t>
            </w:r>
          </w:p>
        </w:tc>
      </w:tr>
    </w:tbl>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 Примітка: </w:t>
      </w:r>
      <w:r w:rsidR="001E28E8">
        <w:rPr>
          <w:rFonts w:ascii="Times New Roman" w:hAnsi="Times New Roman" w:cs="Times New Roman"/>
          <w:sz w:val="28"/>
          <w:szCs w:val="28"/>
          <w:lang w:val="uk-UA"/>
        </w:rPr>
        <w:t>ЗВО</w:t>
      </w:r>
      <w:r w:rsidRPr="00AF63C4">
        <w:rPr>
          <w:rFonts w:ascii="Times New Roman" w:hAnsi="Times New Roman" w:cs="Times New Roman"/>
          <w:sz w:val="28"/>
          <w:szCs w:val="28"/>
          <w:lang w:val="uk-UA"/>
        </w:rPr>
        <w:t xml:space="preserve"> </w:t>
      </w:r>
      <w:r w:rsidR="00C142E2">
        <w:rPr>
          <w:rFonts w:ascii="Times New Roman" w:hAnsi="Times New Roman" w:cs="Times New Roman"/>
          <w:sz w:val="28"/>
          <w:szCs w:val="28"/>
          <w:lang w:val="uk-UA"/>
        </w:rPr>
        <w:t>має</w:t>
      </w:r>
      <w:r w:rsidRPr="00AF63C4">
        <w:rPr>
          <w:rFonts w:ascii="Times New Roman" w:hAnsi="Times New Roman" w:cs="Times New Roman"/>
          <w:sz w:val="28"/>
          <w:szCs w:val="28"/>
          <w:lang w:val="uk-UA"/>
        </w:rPr>
        <w:t xml:space="preserve"> обрати два </w:t>
      </w:r>
      <w:r w:rsidR="001E28E8">
        <w:rPr>
          <w:rFonts w:ascii="Times New Roman" w:hAnsi="Times New Roman" w:cs="Times New Roman"/>
          <w:sz w:val="28"/>
          <w:szCs w:val="28"/>
          <w:lang w:val="uk-UA"/>
        </w:rPr>
        <w:t>«Г</w:t>
      </w:r>
      <w:r w:rsidRPr="00AF63C4">
        <w:rPr>
          <w:rFonts w:ascii="Times New Roman" w:hAnsi="Times New Roman" w:cs="Times New Roman"/>
          <w:sz w:val="28"/>
          <w:szCs w:val="28"/>
          <w:lang w:val="uk-UA"/>
        </w:rPr>
        <w:t>оловні семінари</w:t>
      </w:r>
      <w:r w:rsidR="001E28E8">
        <w:rPr>
          <w:rFonts w:ascii="Times New Roman" w:hAnsi="Times New Roman" w:cs="Times New Roman"/>
          <w:sz w:val="28"/>
          <w:szCs w:val="28"/>
          <w:lang w:val="uk-UA"/>
        </w:rPr>
        <w:t>»</w:t>
      </w:r>
      <w:r w:rsidRPr="00AF63C4">
        <w:rPr>
          <w:rFonts w:ascii="Times New Roman" w:hAnsi="Times New Roman" w:cs="Times New Roman"/>
          <w:sz w:val="28"/>
          <w:szCs w:val="28"/>
          <w:lang w:val="uk-UA"/>
        </w:rPr>
        <w:t xml:space="preserve"> </w:t>
      </w:r>
      <w:r w:rsidR="001E28E8">
        <w:rPr>
          <w:rFonts w:ascii="Times New Roman" w:hAnsi="Times New Roman" w:cs="Times New Roman"/>
          <w:sz w:val="28"/>
          <w:szCs w:val="28"/>
          <w:lang w:val="uk-UA"/>
        </w:rPr>
        <w:t xml:space="preserve">в обсязі </w:t>
      </w:r>
      <w:r w:rsidRPr="00AF63C4">
        <w:rPr>
          <w:rFonts w:ascii="Times New Roman" w:hAnsi="Times New Roman" w:cs="Times New Roman"/>
          <w:sz w:val="28"/>
          <w:szCs w:val="28"/>
          <w:lang w:val="uk-UA"/>
        </w:rPr>
        <w:t xml:space="preserve">8 кредитів </w:t>
      </w:r>
      <w:r w:rsidRPr="00AF63C4">
        <w:rPr>
          <w:rFonts w:ascii="Times New Roman" w:hAnsi="Times New Roman" w:cs="Times New Roman"/>
          <w:sz w:val="28"/>
          <w:szCs w:val="28"/>
          <w:lang w:val="en-US"/>
        </w:rPr>
        <w:t>ECTS</w:t>
      </w:r>
      <w:r w:rsidRPr="00AF63C4">
        <w:rPr>
          <w:rFonts w:ascii="Times New Roman" w:hAnsi="Times New Roman" w:cs="Times New Roman"/>
          <w:sz w:val="28"/>
          <w:szCs w:val="28"/>
          <w:lang w:val="uk-UA"/>
        </w:rPr>
        <w:t xml:space="preserve"> та один </w:t>
      </w:r>
      <w:r w:rsidR="001E28E8">
        <w:rPr>
          <w:rFonts w:ascii="Times New Roman" w:hAnsi="Times New Roman" w:cs="Times New Roman"/>
          <w:sz w:val="28"/>
          <w:szCs w:val="28"/>
          <w:lang w:val="uk-UA"/>
        </w:rPr>
        <w:t>«Г</w:t>
      </w:r>
      <w:r w:rsidRPr="00AF63C4">
        <w:rPr>
          <w:rFonts w:ascii="Times New Roman" w:hAnsi="Times New Roman" w:cs="Times New Roman"/>
          <w:sz w:val="28"/>
          <w:szCs w:val="28"/>
          <w:lang w:val="uk-UA"/>
        </w:rPr>
        <w:t>оловний семінар</w:t>
      </w:r>
      <w:r w:rsidR="001E28E8">
        <w:rPr>
          <w:rFonts w:ascii="Times New Roman" w:hAnsi="Times New Roman" w:cs="Times New Roman"/>
          <w:sz w:val="28"/>
          <w:szCs w:val="28"/>
          <w:lang w:val="uk-UA"/>
        </w:rPr>
        <w:t>»</w:t>
      </w:r>
      <w:r w:rsidRPr="00AF63C4">
        <w:rPr>
          <w:rFonts w:ascii="Times New Roman" w:hAnsi="Times New Roman" w:cs="Times New Roman"/>
          <w:sz w:val="28"/>
          <w:szCs w:val="28"/>
          <w:lang w:val="uk-UA"/>
        </w:rPr>
        <w:t xml:space="preserve"> </w:t>
      </w:r>
      <w:r w:rsidR="001E28E8">
        <w:rPr>
          <w:rFonts w:ascii="Times New Roman" w:hAnsi="Times New Roman" w:cs="Times New Roman"/>
          <w:sz w:val="28"/>
          <w:szCs w:val="28"/>
          <w:lang w:val="uk-UA"/>
        </w:rPr>
        <w:t>в</w:t>
      </w:r>
      <w:r w:rsidRPr="00AF63C4">
        <w:rPr>
          <w:rFonts w:ascii="Times New Roman" w:hAnsi="Times New Roman" w:cs="Times New Roman"/>
          <w:sz w:val="28"/>
          <w:szCs w:val="28"/>
          <w:lang w:val="uk-UA"/>
        </w:rPr>
        <w:t xml:space="preserve"> обся</w:t>
      </w:r>
      <w:r w:rsidR="001E28E8">
        <w:rPr>
          <w:rFonts w:ascii="Times New Roman" w:hAnsi="Times New Roman" w:cs="Times New Roman"/>
          <w:sz w:val="28"/>
          <w:szCs w:val="28"/>
          <w:lang w:val="uk-UA"/>
        </w:rPr>
        <w:t xml:space="preserve">зі </w:t>
      </w:r>
      <w:r w:rsidRPr="00AF63C4">
        <w:rPr>
          <w:rFonts w:ascii="Times New Roman" w:hAnsi="Times New Roman" w:cs="Times New Roman"/>
          <w:sz w:val="28"/>
          <w:szCs w:val="28"/>
          <w:lang w:val="uk-UA"/>
        </w:rPr>
        <w:t xml:space="preserve">6 кредитів </w:t>
      </w:r>
      <w:r w:rsidRPr="00AF63C4">
        <w:rPr>
          <w:rFonts w:ascii="Times New Roman" w:hAnsi="Times New Roman" w:cs="Times New Roman"/>
          <w:sz w:val="28"/>
          <w:szCs w:val="28"/>
          <w:lang w:val="en-US"/>
        </w:rPr>
        <w:t>ECTS</w:t>
      </w:r>
      <w:r w:rsidRPr="00AF63C4">
        <w:rPr>
          <w:rFonts w:ascii="Times New Roman" w:hAnsi="Times New Roman" w:cs="Times New Roman"/>
          <w:sz w:val="28"/>
          <w:szCs w:val="28"/>
          <w:lang w:val="uk-UA"/>
        </w:rPr>
        <w:t>.</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Спеціальний виборний модуль «Виборчий модуль (8 кредитів ECTS)»  студент обирає за власним бажанням з областей «Мовознавство німця», «Більш нова німецька література» і / або «Більш стара німецька література і мова» в розмірі в цілому 8 кредитів ECTS, причому потрібно обрати мінімум одну лекцію або дослідний колоквіум / курс. Для вибору наявні наступні типи заняття: – Лекції (2 кредити ECTS); – дослідні колоквіуми/курси (3 кредити ECTS); – колоквіуми іспиту (1 кредит ECTS).</w:t>
      </w:r>
    </w:p>
    <w:p w:rsidR="00C142E2" w:rsidRDefault="00C142E2" w:rsidP="00AF63C4">
      <w:pPr>
        <w:spacing w:line="360" w:lineRule="auto"/>
        <w:ind w:firstLine="680"/>
        <w:contextualSpacing/>
        <w:jc w:val="both"/>
        <w:rPr>
          <w:rFonts w:ascii="Times New Roman" w:hAnsi="Times New Roman" w:cs="Times New Roman"/>
          <w:sz w:val="28"/>
          <w:szCs w:val="28"/>
          <w:lang w:val="uk-UA"/>
        </w:rPr>
      </w:pP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Галузева дидактика (10 кредитів ECTS)</w:t>
      </w:r>
    </w:p>
    <w:tbl>
      <w:tblPr>
        <w:tblStyle w:val="a3"/>
        <w:tblW w:w="0" w:type="auto"/>
        <w:tblLook w:val="04A0" w:firstRow="1" w:lastRow="0" w:firstColumn="1" w:lastColumn="0" w:noHBand="0" w:noVBand="1"/>
      </w:tblPr>
      <w:tblGrid>
        <w:gridCol w:w="4785"/>
        <w:gridCol w:w="4786"/>
      </w:tblGrid>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Модулі</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Кредити</w:t>
            </w:r>
          </w:p>
        </w:tc>
      </w:tr>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Семінар з області «Мовна дидактика з німецької мови»</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5</w:t>
            </w:r>
          </w:p>
        </w:tc>
      </w:tr>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lastRenderedPageBreak/>
              <w:t>Семінар з області «Літературна дидактика німецької мови»</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5</w:t>
            </w:r>
          </w:p>
        </w:tc>
      </w:tr>
    </w:tbl>
    <w:p w:rsidR="00AF63C4" w:rsidRPr="00AF63C4" w:rsidRDefault="00C142E2" w:rsidP="00AF63C4">
      <w:pPr>
        <w:spacing w:line="360" w:lineRule="auto"/>
        <w:ind w:firstLine="68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ЗВО</w:t>
      </w:r>
      <w:r w:rsidR="00AF63C4" w:rsidRPr="00AF63C4">
        <w:rPr>
          <w:rFonts w:ascii="Times New Roman" w:hAnsi="Times New Roman" w:cs="Times New Roman"/>
          <w:sz w:val="28"/>
          <w:szCs w:val="28"/>
          <w:lang w:val="uk-UA"/>
        </w:rPr>
        <w:t xml:space="preserve"> складає профільний іспит, якщо такі перевірки частини модуля в 2-х наступних занять за вибором </w:t>
      </w:r>
      <w:r>
        <w:rPr>
          <w:rFonts w:ascii="Times New Roman" w:hAnsi="Times New Roman" w:cs="Times New Roman"/>
          <w:sz w:val="28"/>
          <w:szCs w:val="28"/>
          <w:lang w:val="uk-UA"/>
        </w:rPr>
        <w:t>ЗВО</w:t>
      </w:r>
      <w:r w:rsidR="00AF63C4" w:rsidRPr="00AF63C4">
        <w:rPr>
          <w:rFonts w:ascii="Times New Roman" w:hAnsi="Times New Roman" w:cs="Times New Roman"/>
          <w:sz w:val="28"/>
          <w:szCs w:val="28"/>
          <w:lang w:val="uk-UA"/>
        </w:rPr>
        <w:t xml:space="preserve"> здавалися успішно: </w:t>
      </w:r>
    </w:p>
    <w:p w:rsidR="00AF63C4" w:rsidRPr="001E28E8" w:rsidRDefault="00AF63C4" w:rsidP="001E28E8">
      <w:pPr>
        <w:pStyle w:val="a4"/>
        <w:numPr>
          <w:ilvl w:val="0"/>
          <w:numId w:val="15"/>
        </w:numPr>
        <w:spacing w:line="360" w:lineRule="auto"/>
        <w:jc w:val="both"/>
        <w:rPr>
          <w:rFonts w:ascii="Times New Roman" w:hAnsi="Times New Roman" w:cs="Times New Roman"/>
          <w:sz w:val="28"/>
          <w:szCs w:val="28"/>
          <w:lang w:val="uk-UA"/>
        </w:rPr>
      </w:pPr>
      <w:r w:rsidRPr="001E28E8">
        <w:rPr>
          <w:rFonts w:ascii="Times New Roman" w:hAnsi="Times New Roman" w:cs="Times New Roman"/>
          <w:sz w:val="28"/>
          <w:szCs w:val="28"/>
          <w:lang w:val="uk-UA"/>
        </w:rPr>
        <w:t xml:space="preserve">«Основні риси поетики виду»: письмова перевірка частини модуля; </w:t>
      </w:r>
    </w:p>
    <w:p w:rsidR="00AF63C4" w:rsidRPr="001E28E8" w:rsidRDefault="00AF63C4" w:rsidP="001E28E8">
      <w:pPr>
        <w:pStyle w:val="a4"/>
        <w:numPr>
          <w:ilvl w:val="0"/>
          <w:numId w:val="15"/>
        </w:numPr>
        <w:spacing w:line="360" w:lineRule="auto"/>
        <w:jc w:val="both"/>
        <w:rPr>
          <w:rFonts w:ascii="Times New Roman" w:hAnsi="Times New Roman" w:cs="Times New Roman"/>
          <w:sz w:val="28"/>
          <w:szCs w:val="28"/>
          <w:lang w:val="uk-UA"/>
        </w:rPr>
      </w:pPr>
      <w:r w:rsidRPr="001E28E8">
        <w:rPr>
          <w:rFonts w:ascii="Times New Roman" w:hAnsi="Times New Roman" w:cs="Times New Roman"/>
          <w:sz w:val="28"/>
          <w:szCs w:val="28"/>
          <w:lang w:val="uk-UA"/>
        </w:rPr>
        <w:t xml:space="preserve">«Вступ до історії мови і середньовічну літературу»: письмова перевірка частини модуля; </w:t>
      </w:r>
    </w:p>
    <w:p w:rsidR="00AF63C4" w:rsidRPr="001E28E8" w:rsidRDefault="00AF63C4" w:rsidP="001E28E8">
      <w:pPr>
        <w:pStyle w:val="a4"/>
        <w:numPr>
          <w:ilvl w:val="0"/>
          <w:numId w:val="15"/>
        </w:numPr>
        <w:spacing w:line="360" w:lineRule="auto"/>
        <w:jc w:val="both"/>
        <w:rPr>
          <w:rFonts w:ascii="Times New Roman" w:hAnsi="Times New Roman" w:cs="Times New Roman"/>
          <w:sz w:val="28"/>
          <w:szCs w:val="28"/>
          <w:lang w:val="uk-UA"/>
        </w:rPr>
      </w:pPr>
      <w:r w:rsidRPr="001E28E8">
        <w:rPr>
          <w:rFonts w:ascii="Times New Roman" w:hAnsi="Times New Roman" w:cs="Times New Roman"/>
          <w:sz w:val="28"/>
          <w:szCs w:val="28"/>
          <w:lang w:val="uk-UA"/>
        </w:rPr>
        <w:t>«Вступ до лінгвістики»: письмова перевірка частини модуля.</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Залік зараховано, якщо </w:t>
      </w:r>
      <w:r w:rsidR="00C142E2">
        <w:rPr>
          <w:rFonts w:ascii="Times New Roman" w:hAnsi="Times New Roman" w:cs="Times New Roman"/>
          <w:sz w:val="28"/>
          <w:szCs w:val="28"/>
          <w:lang w:val="uk-UA"/>
        </w:rPr>
        <w:t>ЗВО</w:t>
      </w:r>
      <w:r w:rsidRPr="00AF63C4">
        <w:rPr>
          <w:rFonts w:ascii="Times New Roman" w:hAnsi="Times New Roman" w:cs="Times New Roman"/>
          <w:sz w:val="28"/>
          <w:szCs w:val="28"/>
          <w:lang w:val="uk-UA"/>
        </w:rPr>
        <w:t xml:space="preserve"> успішно здав </w:t>
      </w:r>
      <w:r w:rsidR="00C142E2">
        <w:rPr>
          <w:rFonts w:ascii="Times New Roman" w:hAnsi="Times New Roman" w:cs="Times New Roman"/>
          <w:sz w:val="28"/>
          <w:szCs w:val="28"/>
          <w:lang w:val="uk-UA"/>
        </w:rPr>
        <w:t>начальні дисципліни</w:t>
      </w:r>
      <w:r w:rsidRPr="00AF63C4">
        <w:rPr>
          <w:rFonts w:ascii="Times New Roman" w:hAnsi="Times New Roman" w:cs="Times New Roman"/>
          <w:sz w:val="28"/>
          <w:szCs w:val="28"/>
          <w:lang w:val="uk-UA"/>
        </w:rPr>
        <w:t xml:space="preserve">, вказані в </w:t>
      </w:r>
      <w:r w:rsidR="00C142E2">
        <w:rPr>
          <w:rFonts w:ascii="Times New Roman" w:hAnsi="Times New Roman" w:cs="Times New Roman"/>
          <w:sz w:val="28"/>
          <w:szCs w:val="28"/>
          <w:lang w:val="uk-UA"/>
        </w:rPr>
        <w:t>«</w:t>
      </w:r>
      <w:r w:rsidRPr="00AF63C4">
        <w:rPr>
          <w:rFonts w:ascii="Times New Roman" w:hAnsi="Times New Roman" w:cs="Times New Roman"/>
          <w:sz w:val="28"/>
          <w:szCs w:val="28"/>
          <w:lang w:val="uk-UA"/>
        </w:rPr>
        <w:t>Поглибленому модулі 1</w:t>
      </w:r>
      <w:r w:rsidR="00C142E2">
        <w:rPr>
          <w:rFonts w:ascii="Times New Roman" w:hAnsi="Times New Roman" w:cs="Times New Roman"/>
          <w:sz w:val="28"/>
          <w:szCs w:val="28"/>
          <w:lang w:val="uk-UA"/>
        </w:rPr>
        <w:t>»</w:t>
      </w:r>
      <w:r w:rsidRPr="00AF63C4">
        <w:rPr>
          <w:rFonts w:ascii="Times New Roman" w:hAnsi="Times New Roman" w:cs="Times New Roman"/>
          <w:sz w:val="28"/>
          <w:szCs w:val="28"/>
          <w:lang w:val="uk-UA"/>
        </w:rPr>
        <w:t xml:space="preserve"> та в </w:t>
      </w:r>
      <w:r w:rsidR="00C142E2">
        <w:rPr>
          <w:rFonts w:ascii="Times New Roman" w:hAnsi="Times New Roman" w:cs="Times New Roman"/>
          <w:sz w:val="28"/>
          <w:szCs w:val="28"/>
          <w:lang w:val="uk-UA"/>
        </w:rPr>
        <w:t>«</w:t>
      </w:r>
      <w:r w:rsidRPr="00AF63C4">
        <w:rPr>
          <w:rFonts w:ascii="Times New Roman" w:hAnsi="Times New Roman" w:cs="Times New Roman"/>
          <w:sz w:val="28"/>
          <w:szCs w:val="28"/>
          <w:lang w:val="uk-UA"/>
        </w:rPr>
        <w:t>Поглибленому модулі 2</w:t>
      </w:r>
      <w:r w:rsidR="00C142E2">
        <w:rPr>
          <w:rFonts w:ascii="Times New Roman" w:hAnsi="Times New Roman" w:cs="Times New Roman"/>
          <w:sz w:val="28"/>
          <w:szCs w:val="28"/>
          <w:lang w:val="uk-UA"/>
        </w:rPr>
        <w:t>»</w:t>
      </w:r>
      <w:r w:rsidRPr="00AF63C4">
        <w:rPr>
          <w:rFonts w:ascii="Times New Roman" w:hAnsi="Times New Roman" w:cs="Times New Roman"/>
          <w:sz w:val="28"/>
          <w:szCs w:val="28"/>
          <w:lang w:val="uk-UA"/>
        </w:rPr>
        <w:t>:</w:t>
      </w:r>
    </w:p>
    <w:p w:rsidR="00AF63C4" w:rsidRPr="00AF63C4" w:rsidRDefault="001E28E8" w:rsidP="00AF63C4">
      <w:pPr>
        <w:spacing w:line="360" w:lineRule="auto"/>
        <w:ind w:firstLine="680"/>
        <w:contextualSpacing/>
        <w:jc w:val="both"/>
        <w:rPr>
          <w:rFonts w:ascii="Times New Roman" w:hAnsi="Times New Roman" w:cs="Times New Roman"/>
          <w:sz w:val="28"/>
          <w:szCs w:val="28"/>
          <w:lang w:val="uk-UA"/>
        </w:rPr>
      </w:pPr>
      <w:r w:rsidRPr="001E28E8">
        <w:rPr>
          <w:rFonts w:ascii="Times New Roman" w:hAnsi="Times New Roman" w:cs="Times New Roman"/>
          <w:sz w:val="28"/>
          <w:szCs w:val="28"/>
          <w:lang w:val="uk-UA"/>
        </w:rPr>
        <w:lastRenderedPageBreak/>
        <w:t>–</w:t>
      </w:r>
      <w:r w:rsidR="00AF63C4" w:rsidRPr="00AF63C4">
        <w:rPr>
          <w:rFonts w:ascii="Times New Roman" w:hAnsi="Times New Roman" w:cs="Times New Roman"/>
          <w:sz w:val="28"/>
          <w:szCs w:val="28"/>
          <w:lang w:val="uk-UA"/>
        </w:rPr>
        <w:t xml:space="preserve"> просемінари з області «Описова граматика: письмова перевірка частини модуля або просемінари з області Текст / Мовна взаємодія: письмова перевірка частини модуля або просемінари з області Мовна варіація: письмова перевірка частини модуля; </w:t>
      </w:r>
    </w:p>
    <w:p w:rsidR="00AF63C4" w:rsidRPr="00AF63C4" w:rsidRDefault="001E28E8" w:rsidP="00AF63C4">
      <w:pPr>
        <w:spacing w:line="360" w:lineRule="auto"/>
        <w:ind w:firstLine="680"/>
        <w:contextualSpacing/>
        <w:jc w:val="both"/>
        <w:rPr>
          <w:rFonts w:ascii="Times New Roman" w:hAnsi="Times New Roman" w:cs="Times New Roman"/>
          <w:sz w:val="28"/>
          <w:szCs w:val="28"/>
          <w:lang w:val="uk-UA"/>
        </w:rPr>
      </w:pPr>
      <w:r w:rsidRPr="001E28E8">
        <w:rPr>
          <w:rFonts w:ascii="Times New Roman" w:hAnsi="Times New Roman" w:cs="Times New Roman"/>
          <w:sz w:val="28"/>
          <w:szCs w:val="28"/>
          <w:lang w:val="uk-UA"/>
        </w:rPr>
        <w:t>–</w:t>
      </w:r>
      <w:r w:rsidR="00AF63C4" w:rsidRPr="00AF63C4">
        <w:rPr>
          <w:rFonts w:ascii="Times New Roman" w:hAnsi="Times New Roman" w:cs="Times New Roman"/>
          <w:sz w:val="28"/>
          <w:szCs w:val="28"/>
          <w:lang w:val="uk-UA"/>
        </w:rPr>
        <w:t xml:space="preserve"> просемінари з області німецької літератури з 1500 по 1850: письмова перевірка частини модуля або Просемінари з області німецької літератури 1850 аж до сучасності: письмова перевірка частини модуля; </w:t>
      </w:r>
    </w:p>
    <w:p w:rsidR="00AF63C4" w:rsidRPr="00AF63C4" w:rsidRDefault="001E28E8" w:rsidP="00AF63C4">
      <w:pPr>
        <w:spacing w:line="360" w:lineRule="auto"/>
        <w:ind w:firstLine="680"/>
        <w:contextualSpacing/>
        <w:jc w:val="both"/>
        <w:rPr>
          <w:rFonts w:ascii="Times New Roman" w:hAnsi="Times New Roman" w:cs="Times New Roman"/>
          <w:sz w:val="28"/>
          <w:szCs w:val="28"/>
          <w:lang w:val="uk-UA"/>
        </w:rPr>
      </w:pPr>
      <w:r w:rsidRPr="001E28E8">
        <w:rPr>
          <w:rFonts w:ascii="Times New Roman" w:hAnsi="Times New Roman" w:cs="Times New Roman"/>
          <w:sz w:val="28"/>
          <w:szCs w:val="28"/>
          <w:lang w:val="uk-UA"/>
        </w:rPr>
        <w:t>–</w:t>
      </w:r>
      <w:r w:rsidR="00AF63C4" w:rsidRPr="00AF63C4">
        <w:rPr>
          <w:rFonts w:ascii="Times New Roman" w:hAnsi="Times New Roman" w:cs="Times New Roman"/>
          <w:sz w:val="28"/>
          <w:szCs w:val="28"/>
          <w:lang w:val="uk-UA"/>
        </w:rPr>
        <w:t xml:space="preserve"> просемінари з області більш старої німецької літератури: письмова перевірка частини модуля або просемінари з області Розвиток мовлення до 1800: письмова перевірка частини модуля.</w:t>
      </w:r>
    </w:p>
    <w:p w:rsidR="00AF63C4" w:rsidRPr="00AF63C4" w:rsidRDefault="001E28E8" w:rsidP="00AF63C4">
      <w:pPr>
        <w:spacing w:line="360" w:lineRule="auto"/>
        <w:ind w:firstLine="68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Другий</w:t>
      </w:r>
      <w:r w:rsidR="00AF63C4" w:rsidRPr="00AF63C4">
        <w:rPr>
          <w:rFonts w:ascii="Times New Roman" w:hAnsi="Times New Roman" w:cs="Times New Roman"/>
          <w:sz w:val="28"/>
          <w:szCs w:val="28"/>
          <w:lang w:val="uk-UA"/>
        </w:rPr>
        <w:t xml:space="preserve"> профільний іспит – іспити, супроводжуючі перевірку навчальних предметів (зведений звіт) та </w:t>
      </w:r>
      <w:r>
        <w:rPr>
          <w:rFonts w:ascii="Times New Roman" w:hAnsi="Times New Roman" w:cs="Times New Roman"/>
          <w:sz w:val="28"/>
          <w:szCs w:val="28"/>
          <w:lang w:val="uk-UA"/>
        </w:rPr>
        <w:t xml:space="preserve">процес </w:t>
      </w:r>
      <w:r w:rsidR="00AF63C4" w:rsidRPr="00AF63C4">
        <w:rPr>
          <w:rFonts w:ascii="Times New Roman" w:hAnsi="Times New Roman" w:cs="Times New Roman"/>
          <w:sz w:val="28"/>
          <w:szCs w:val="28"/>
          <w:lang w:val="uk-UA"/>
        </w:rPr>
        <w:t>утворення модульних оцінок.</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При здачі випускного іспиту модуля або перевірки частини модуля, то відмітка випускного іспиту модуля або відмітка перевірки частини модуля утворює позначку для цього модуля. Якщо потрібно здавати в модулі кілька перевірок частини модуля, то неоцінена усереднена оцінка всіх перевірок частини модуля - це відмітка для цього модуля.</w:t>
      </w:r>
    </w:p>
    <w:p w:rsidR="00AF63C4" w:rsidRPr="00AF63C4" w:rsidRDefault="00AF63C4" w:rsidP="00AF63C4">
      <w:pPr>
        <w:numPr>
          <w:ilvl w:val="0"/>
          <w:numId w:val="3"/>
        </w:numPr>
        <w:spacing w:line="360" w:lineRule="auto"/>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Іспити, супроводжуючі перевірку навчання (зведений звіт):</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a) «Основи німецького мовознавства та літературознавства»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lastRenderedPageBreak/>
        <w:t>– «Основні риси поетики виду»: письмова перевірка частини модуля (продуктивність орієнтації або заліку);</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 – «Вступ до історії мови і середньовічну літературу»: письмова перевірка частини модуля (продуктивність орієнтації або заліку); </w:t>
      </w:r>
    </w:p>
    <w:p w:rsidR="00AF63C4" w:rsidRPr="00AF63C4" w:rsidRDefault="001E28E8" w:rsidP="00AF63C4">
      <w:pPr>
        <w:spacing w:line="360" w:lineRule="auto"/>
        <w:ind w:firstLine="680"/>
        <w:contextualSpacing/>
        <w:jc w:val="both"/>
        <w:rPr>
          <w:rFonts w:ascii="Times New Roman" w:hAnsi="Times New Roman" w:cs="Times New Roman"/>
          <w:sz w:val="28"/>
          <w:szCs w:val="28"/>
          <w:lang w:val="uk-UA"/>
        </w:rPr>
      </w:pPr>
      <w:r w:rsidRPr="001E28E8">
        <w:rPr>
          <w:rFonts w:ascii="Times New Roman" w:hAnsi="Times New Roman" w:cs="Times New Roman"/>
          <w:sz w:val="28"/>
          <w:szCs w:val="28"/>
          <w:lang w:val="uk-UA"/>
        </w:rPr>
        <w:t>–</w:t>
      </w:r>
      <w:r w:rsidR="00AF63C4" w:rsidRPr="00AF63C4">
        <w:rPr>
          <w:rFonts w:ascii="Times New Roman" w:hAnsi="Times New Roman" w:cs="Times New Roman"/>
          <w:sz w:val="28"/>
          <w:szCs w:val="28"/>
          <w:lang w:val="uk-UA"/>
        </w:rPr>
        <w:t xml:space="preserve"> «Вступ до лінгвістики»: письмова перевірка частини модуля (продуктивність орієнтації або заліку).</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б) Поглиблений модуль I – «Мовознавство»</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 – просемінари з області «Описова граматика»: письмова перевірка частини модуля або просемінари з області Текст / Мовне взаємодія: письмова перевірка частини модуля або просемінари з області Мовна варіація: письмова перевірка частини модуля (продуктивність заліку).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lastRenderedPageBreak/>
        <w:t xml:space="preserve">в) Поглиблений модуль I – «Нова німецька література»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 просемінари з області «Німецька література з 1500 по 1850 року»: письмова перевірка частини модуля або просемінари з області німецької літератури 1850 аж до сучасності: письмова перевірка а частини модуля (продуктивність заліку).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г) Поглиблений модуль I – «Стародавня німецька мова і література»</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 – просемінари з області «Стародавня німецька література»: письмова перевірка частини модуля</w:t>
      </w:r>
      <w:r w:rsidR="001E28E8">
        <w:rPr>
          <w:rFonts w:ascii="Times New Roman" w:hAnsi="Times New Roman" w:cs="Times New Roman"/>
          <w:sz w:val="28"/>
          <w:szCs w:val="28"/>
          <w:lang w:val="uk-UA"/>
        </w:rPr>
        <w:t>;</w:t>
      </w:r>
      <w:r w:rsidRPr="00AF63C4">
        <w:rPr>
          <w:rFonts w:ascii="Times New Roman" w:hAnsi="Times New Roman" w:cs="Times New Roman"/>
          <w:sz w:val="28"/>
          <w:szCs w:val="28"/>
          <w:lang w:val="uk-UA"/>
        </w:rPr>
        <w:t xml:space="preserve"> або просемінари з області «Розвиток мовлення до 1800»: письмова перевірка частини модуля (продуктивність заліку).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д) Поглиблений модуль II – «Мовознавство»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 основний семінар в розмірі 8 пунктів ECTS: письмова перевірка частини модуля – основний семінар в розмірі 6 пунктів ECTS: письмова перевірка частини модуля.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е) Поглиблений модуль II – «Літературознавство»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основний семінар в розмірі 8 кредитів ECTS: письмова перевірка частини модуля - основний семінар в розмірі 8 пунктів ECTS: письмова перевірка частини модуля;</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 основний семінар в розмірі 6 пунктів ECTS: письмова перевірка частини модуля.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lastRenderedPageBreak/>
        <w:t xml:space="preserve">є) виборчий модуль – Лекція на вибір студента: усна перевірка частини модуля або дослідний колоквіум / курс за вибором він або студента: усна перевірка частини модуля;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ж) «Галузева дидактика» – семінар з області «Мовна дидактика німецької мови»: усна перевірка частини модуля;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семінар з області «Літературна дидактика німецької мови»: усна перевірка частини модуля.</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Утворення середньої оцінки супроводжуючих перевірок:</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 1. Спеціальні модулі – при утворенні середнього значення відміток модуля оцінюються окремі позначки модуля</w:t>
      </w:r>
      <w:r w:rsidR="00974023">
        <w:rPr>
          <w:rFonts w:ascii="Times New Roman" w:hAnsi="Times New Roman" w:cs="Times New Roman"/>
          <w:sz w:val="28"/>
          <w:szCs w:val="28"/>
          <w:lang w:val="uk-UA"/>
        </w:rPr>
        <w:t>.</w:t>
      </w:r>
      <w:r w:rsidRPr="00AF63C4">
        <w:rPr>
          <w:rFonts w:ascii="Times New Roman" w:hAnsi="Times New Roman" w:cs="Times New Roman"/>
          <w:sz w:val="28"/>
          <w:szCs w:val="28"/>
          <w:lang w:val="uk-UA"/>
        </w:rPr>
        <w:t xml:space="preserve">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lastRenderedPageBreak/>
        <w:t xml:space="preserve">«Основи німецького мовознавства та літературознавства» – </w:t>
      </w:r>
      <w:r w:rsidR="00C142E2">
        <w:rPr>
          <w:rFonts w:ascii="Times New Roman" w:hAnsi="Times New Roman" w:cs="Times New Roman"/>
          <w:sz w:val="28"/>
          <w:szCs w:val="28"/>
          <w:lang w:val="uk-UA"/>
        </w:rPr>
        <w:t>«</w:t>
      </w:r>
      <w:r w:rsidRPr="00AF63C4">
        <w:rPr>
          <w:rFonts w:ascii="Times New Roman" w:hAnsi="Times New Roman" w:cs="Times New Roman"/>
          <w:sz w:val="28"/>
          <w:szCs w:val="28"/>
          <w:lang w:val="uk-UA"/>
        </w:rPr>
        <w:t>Поглиблений модуль I</w:t>
      </w:r>
      <w:r w:rsidR="00C142E2">
        <w:rPr>
          <w:rFonts w:ascii="Times New Roman" w:hAnsi="Times New Roman" w:cs="Times New Roman"/>
          <w:sz w:val="28"/>
          <w:szCs w:val="28"/>
          <w:lang w:val="uk-UA"/>
        </w:rPr>
        <w:t>»</w:t>
      </w:r>
      <w:r w:rsidRPr="00AF63C4">
        <w:rPr>
          <w:rFonts w:ascii="Times New Roman" w:hAnsi="Times New Roman" w:cs="Times New Roman"/>
          <w:sz w:val="28"/>
          <w:szCs w:val="28"/>
          <w:lang w:val="uk-UA"/>
        </w:rPr>
        <w:t xml:space="preserve">: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«Мовознавство», поглиблений модуль I;</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 «Нова німецька література», поглиблений модуль I;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 «Стародавня німецька література і мова», поглиблений модуль II;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 «Мовознавство», поглиблений модуль II;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 «Літературознавство», 4 семестри, виборний модуль.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Відповідно до загальної частини порядку проведення, іспити можуть оцінюватися як «не здано»</w:t>
      </w:r>
      <w:r w:rsidR="001E28E8">
        <w:rPr>
          <w:rFonts w:ascii="Times New Roman" w:hAnsi="Times New Roman" w:cs="Times New Roman"/>
          <w:sz w:val="28"/>
          <w:szCs w:val="28"/>
          <w:lang w:val="uk-UA"/>
        </w:rPr>
        <w:t xml:space="preserve"> </w:t>
      </w:r>
      <w:r w:rsidR="001E28E8" w:rsidRPr="001E28E8">
        <w:rPr>
          <w:rFonts w:ascii="Times New Roman" w:hAnsi="Times New Roman" w:cs="Times New Roman"/>
          <w:sz w:val="28"/>
          <w:szCs w:val="28"/>
          <w:lang w:val="uk-UA"/>
        </w:rPr>
        <w:t>(5,0)</w:t>
      </w:r>
      <w:r w:rsidRPr="00AF63C4">
        <w:rPr>
          <w:rFonts w:ascii="Times New Roman" w:hAnsi="Times New Roman" w:cs="Times New Roman"/>
          <w:sz w:val="28"/>
          <w:szCs w:val="28"/>
          <w:lang w:val="uk-UA"/>
        </w:rPr>
        <w:t>. В основн</w:t>
      </w:r>
      <w:r w:rsidR="00974023">
        <w:rPr>
          <w:rFonts w:ascii="Times New Roman" w:hAnsi="Times New Roman" w:cs="Times New Roman"/>
          <w:sz w:val="28"/>
          <w:szCs w:val="28"/>
          <w:lang w:val="uk-UA"/>
        </w:rPr>
        <w:t>і</w:t>
      </w:r>
      <w:r w:rsidRPr="00AF63C4">
        <w:rPr>
          <w:rFonts w:ascii="Times New Roman" w:hAnsi="Times New Roman" w:cs="Times New Roman"/>
          <w:sz w:val="28"/>
          <w:szCs w:val="28"/>
          <w:lang w:val="uk-UA"/>
        </w:rPr>
        <w:t>й спеціальності «Німецька мова» може повторюватись 2 дослідження – супроводжуючі перевірки, які не є складовою частиною перевірки орієнтації. Друге повторення перевірки частини модуля передбачає, як правило, оновлену участь у навчальному занятті.</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2. Другий повторний іспит</w:t>
      </w:r>
      <w:r w:rsidR="00974023">
        <w:rPr>
          <w:rFonts w:ascii="Times New Roman" w:hAnsi="Times New Roman" w:cs="Times New Roman"/>
          <w:sz w:val="28"/>
          <w:szCs w:val="28"/>
          <w:lang w:val="uk-UA"/>
        </w:rPr>
        <w:t>:</w:t>
      </w:r>
      <w:r w:rsidRPr="00AF63C4">
        <w:rPr>
          <w:rFonts w:ascii="Times New Roman" w:hAnsi="Times New Roman" w:cs="Times New Roman"/>
          <w:sz w:val="28"/>
          <w:szCs w:val="28"/>
          <w:lang w:val="uk-UA"/>
        </w:rPr>
        <w:t xml:space="preserve"> дотримуючись цього </w:t>
      </w:r>
      <w:r w:rsidR="00974023">
        <w:rPr>
          <w:rFonts w:ascii="Times New Roman" w:hAnsi="Times New Roman" w:cs="Times New Roman"/>
          <w:sz w:val="28"/>
          <w:szCs w:val="28"/>
          <w:lang w:val="uk-UA"/>
        </w:rPr>
        <w:t xml:space="preserve">порядку </w:t>
      </w:r>
      <w:r w:rsidRPr="00AF63C4">
        <w:rPr>
          <w:rFonts w:ascii="Times New Roman" w:hAnsi="Times New Roman" w:cs="Times New Roman"/>
          <w:sz w:val="28"/>
          <w:szCs w:val="28"/>
          <w:lang w:val="uk-UA"/>
        </w:rPr>
        <w:t>проведення</w:t>
      </w:r>
      <w:r w:rsidR="00974023">
        <w:rPr>
          <w:rFonts w:ascii="Times New Roman" w:hAnsi="Times New Roman" w:cs="Times New Roman"/>
          <w:sz w:val="28"/>
          <w:szCs w:val="28"/>
          <w:lang w:val="uk-UA"/>
        </w:rPr>
        <w:t>,</w:t>
      </w:r>
      <w:r w:rsidRPr="00AF63C4">
        <w:rPr>
          <w:rFonts w:ascii="Times New Roman" w:hAnsi="Times New Roman" w:cs="Times New Roman"/>
          <w:sz w:val="28"/>
          <w:szCs w:val="28"/>
          <w:lang w:val="uk-UA"/>
        </w:rPr>
        <w:t xml:space="preserve"> іспит</w:t>
      </w:r>
      <w:r w:rsidR="00974023">
        <w:rPr>
          <w:rFonts w:ascii="Times New Roman" w:hAnsi="Times New Roman" w:cs="Times New Roman"/>
          <w:sz w:val="28"/>
          <w:szCs w:val="28"/>
          <w:lang w:val="uk-UA"/>
        </w:rPr>
        <w:t xml:space="preserve"> повинен</w:t>
      </w:r>
      <w:r w:rsidRPr="00AF63C4">
        <w:rPr>
          <w:rFonts w:ascii="Times New Roman" w:hAnsi="Times New Roman" w:cs="Times New Roman"/>
          <w:sz w:val="28"/>
          <w:szCs w:val="28"/>
          <w:lang w:val="uk-UA"/>
        </w:rPr>
        <w:t xml:space="preserve"> </w:t>
      </w:r>
      <w:r w:rsidR="00974023">
        <w:rPr>
          <w:rFonts w:ascii="Times New Roman" w:hAnsi="Times New Roman" w:cs="Times New Roman"/>
          <w:sz w:val="28"/>
          <w:szCs w:val="28"/>
          <w:lang w:val="uk-UA"/>
        </w:rPr>
        <w:t>здаватися не пізніше, ніж в наступному семестрі</w:t>
      </w:r>
      <w:r w:rsidRPr="00AF63C4">
        <w:rPr>
          <w:rFonts w:ascii="Times New Roman" w:hAnsi="Times New Roman" w:cs="Times New Roman"/>
          <w:sz w:val="28"/>
          <w:szCs w:val="28"/>
          <w:lang w:val="uk-UA"/>
        </w:rPr>
        <w:t xml:space="preserve"> і відбувається, як правило, в рамках передбачених для цієї перевірки регулярних засідань для перевірки претензій.</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Вказівка: як передумова для допущення на Першу державну перевірку для посади вчителя в гімназіях потрібно підтвердити згідно із заданими величинами порядку проведення іспиту майбутньому вчителю гімназії такі знання мови: знання німецької мови і наступної іноземної мови.</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В суміжній спеціальності «Німецька мова як предмет розширення» міститься 110 кредитів ECTS, а саме:</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 – 86 кредитів ECTS на спеціальні обов'язкові модулі;</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 – 8 кредитів ECTS на спеціальний виборний модуль;</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 – 10 кредитів ECTS на кратний модуль дидактики;</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 – 6 кредитів ECTS на додатковий модуль.</w:t>
      </w:r>
    </w:p>
    <w:p w:rsidR="00AF63C4" w:rsidRPr="00AF63C4" w:rsidRDefault="00974023" w:rsidP="00AF63C4">
      <w:pPr>
        <w:spacing w:line="360" w:lineRule="auto"/>
        <w:ind w:firstLine="68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ЗВО</w:t>
      </w:r>
      <w:r w:rsidR="00AF63C4" w:rsidRPr="00AF63C4">
        <w:rPr>
          <w:rFonts w:ascii="Times New Roman" w:hAnsi="Times New Roman" w:cs="Times New Roman"/>
          <w:sz w:val="28"/>
          <w:szCs w:val="28"/>
          <w:lang w:val="uk-UA"/>
        </w:rPr>
        <w:t xml:space="preserve"> може оволодіти профілем даної освітньої програми у вигляді навчальної дисципліни «Німецька мова як предмет розширення». Для цього потрібно скласти навчальну дисципліну в спеціально визначених термінах </w:t>
      </w:r>
      <w:r w:rsidR="00AF63C4" w:rsidRPr="00AF63C4">
        <w:rPr>
          <w:rFonts w:ascii="Times New Roman" w:hAnsi="Times New Roman" w:cs="Times New Roman"/>
          <w:sz w:val="28"/>
          <w:szCs w:val="28"/>
          <w:lang w:val="uk-UA"/>
        </w:rPr>
        <w:lastRenderedPageBreak/>
        <w:t xml:space="preserve">для основної спеціальності «Німецька мова». Студент обирає за власним бажанням або 2 навчальні дисципліни з області «Персональна компетенція» в розмірі в цілому 6 кредитів ECTS, або наступний додатковий спеціальний модуль «Модуль доповнення» (6 кредитів ECTS). </w:t>
      </w:r>
    </w:p>
    <w:p w:rsidR="00AF63C4" w:rsidRPr="00AF63C4" w:rsidRDefault="00C142E2" w:rsidP="00AF63C4">
      <w:pPr>
        <w:spacing w:line="360" w:lineRule="auto"/>
        <w:ind w:firstLine="68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ЗВО </w:t>
      </w:r>
      <w:r w:rsidR="00AF63C4" w:rsidRPr="00AF63C4">
        <w:rPr>
          <w:rFonts w:ascii="Times New Roman" w:hAnsi="Times New Roman" w:cs="Times New Roman"/>
          <w:sz w:val="28"/>
          <w:szCs w:val="28"/>
          <w:lang w:val="uk-UA"/>
        </w:rPr>
        <w:t>обирає за власним бажанням навчальні дисципліни з модулів «Мовознавство з німецької мови», «Новітня німецька література» і / або «Стародавня німецька мова і література» в розмірі в цілому 6 кредитів ECTS. Наступні типи занять за вибором: – Лекції (2 кредити ECTS) – дослідні колоквіуми / спецкурси (3 кредити ECTS) – колоквіуми іспиту (1 кредит ECTS).</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В навчальній дисципліні «Німецька мова як предмет розширення» не потрібно ніяка перевірка глибини знань і не потрібно складати залік.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В суміжній спеціальності «Німецька мова в поєднанні з предметом Образотворче мистецтво або Музика» має містити в цілому 98 кредитів ECTS, з цього:</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 – 86 кредитів ECTS на спеціальні обов'язкові модулі;</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 – 2 кредити ECTS на спеціальний виборний модуль;</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 – 10 кредитів ECTS на кратний модуль дидактики.</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В розширенні «Німецька мова в поєднанні з предметом Образотворче мистецтво або Музика» наявні в цілому 68 кредитів ECTS, серед яких:</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 – 60 кредитів ECTS на спеціальні обов'язкові модулі;</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 – 3 кредити ECTS на спеціальний виборний модуль;</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5 кредитів ECTS на кратний модуль дидактики.</w:t>
      </w:r>
    </w:p>
    <w:p w:rsidR="00AF63C4" w:rsidRPr="00AF63C4" w:rsidRDefault="00974023" w:rsidP="00AF63C4">
      <w:pPr>
        <w:spacing w:line="360" w:lineRule="auto"/>
        <w:ind w:firstLine="68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ЗВО</w:t>
      </w:r>
      <w:r w:rsidR="00AF63C4" w:rsidRPr="00AF63C4">
        <w:rPr>
          <w:rFonts w:ascii="Times New Roman" w:hAnsi="Times New Roman" w:cs="Times New Roman"/>
          <w:sz w:val="28"/>
          <w:szCs w:val="28"/>
          <w:lang w:val="uk-UA"/>
        </w:rPr>
        <w:t xml:space="preserve"> може оволодіти профілем даної освітньої програми у вигляді навчальної дисципліни «Німецька мова в поєднанні з предметом Образотворче мистецтво або Музика». Для цього потрібно складати в спеціальних визначеннях для основної спеціальності «Німецька мова» 3 згадані спеціальні обов'язкові модулі і кратний модуль дидактики. Окрім того, потрібно покривати наступний спеціальний виборний модуль, де студент обирає за власним бажанням лекцію з однієї з областей: </w:t>
      </w:r>
      <w:r w:rsidR="00AF63C4" w:rsidRPr="00AF63C4">
        <w:rPr>
          <w:rFonts w:ascii="Times New Roman" w:hAnsi="Times New Roman" w:cs="Times New Roman"/>
          <w:sz w:val="28"/>
          <w:szCs w:val="28"/>
          <w:lang w:val="uk-UA"/>
        </w:rPr>
        <w:lastRenderedPageBreak/>
        <w:t>«Мовознавство з німецької мови», «Новітня німецька література» або «Стародавня німецька мова і література» в розмірі 2 кредитів ECTS.</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Напрям «Німецька мова як додатковий предмет – предмет розширення» має містити в цілому 80 кредитів ECTS</w:t>
      </w:r>
      <w:r w:rsidR="00974023">
        <w:rPr>
          <w:rFonts w:ascii="Times New Roman" w:hAnsi="Times New Roman" w:cs="Times New Roman"/>
          <w:sz w:val="28"/>
          <w:szCs w:val="28"/>
          <w:lang w:val="uk-UA"/>
        </w:rPr>
        <w:t>, а саме</w:t>
      </w:r>
      <w:r w:rsidRPr="00AF63C4">
        <w:rPr>
          <w:rFonts w:ascii="Times New Roman" w:hAnsi="Times New Roman" w:cs="Times New Roman"/>
          <w:sz w:val="28"/>
          <w:szCs w:val="28"/>
          <w:lang w:val="uk-UA"/>
        </w:rPr>
        <w:t>:</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 – 60 пунктів ECTS на спеціальні обов'язкові модулі;</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 – 9 кредитів ECTS на спеціальний виборний модуль;</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 – 5 пунктів ECTS на модуль дидактики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6 кредитів ECTS на додатковий модуль.</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Зміст навчання містить:</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Спеціальний обов'язковий модуль «Основи німецького мовознавства та літературознавства» (12 кредитів ECTS)</w:t>
      </w:r>
    </w:p>
    <w:tbl>
      <w:tblPr>
        <w:tblStyle w:val="a3"/>
        <w:tblW w:w="0" w:type="auto"/>
        <w:tblLook w:val="04A0" w:firstRow="1" w:lastRow="0" w:firstColumn="1" w:lastColumn="0" w:noHBand="0" w:noVBand="1"/>
      </w:tblPr>
      <w:tblGrid>
        <w:gridCol w:w="4785"/>
        <w:gridCol w:w="4786"/>
      </w:tblGrid>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Модулі</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Кредити</w:t>
            </w:r>
          </w:p>
        </w:tc>
      </w:tr>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Основні риси видової поетики</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6</w:t>
            </w:r>
          </w:p>
        </w:tc>
      </w:tr>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Вступ до лінгвістики</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6</w:t>
            </w:r>
          </w:p>
        </w:tc>
      </w:tr>
    </w:tbl>
    <w:p w:rsidR="00C142E2" w:rsidRDefault="00C142E2" w:rsidP="00AF63C4">
      <w:pPr>
        <w:spacing w:line="360" w:lineRule="auto"/>
        <w:ind w:firstLine="680"/>
        <w:contextualSpacing/>
        <w:jc w:val="both"/>
        <w:rPr>
          <w:rFonts w:ascii="Times New Roman" w:hAnsi="Times New Roman" w:cs="Times New Roman"/>
          <w:sz w:val="28"/>
          <w:szCs w:val="28"/>
          <w:lang w:val="uk-UA"/>
        </w:rPr>
      </w:pP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Поглиблен</w:t>
      </w:r>
      <w:r w:rsidR="00C142E2">
        <w:rPr>
          <w:rFonts w:ascii="Times New Roman" w:hAnsi="Times New Roman" w:cs="Times New Roman"/>
          <w:sz w:val="28"/>
          <w:szCs w:val="28"/>
          <w:lang w:val="uk-UA"/>
        </w:rPr>
        <w:t>ий модуль</w:t>
      </w:r>
      <w:r w:rsidRPr="00AF63C4">
        <w:rPr>
          <w:rFonts w:ascii="Times New Roman" w:hAnsi="Times New Roman" w:cs="Times New Roman"/>
          <w:sz w:val="28"/>
          <w:szCs w:val="28"/>
          <w:lang w:val="uk-UA"/>
        </w:rPr>
        <w:t xml:space="preserve"> I – «Мовознавство» (12 кредитів ECTS)</w:t>
      </w:r>
    </w:p>
    <w:tbl>
      <w:tblPr>
        <w:tblStyle w:val="a3"/>
        <w:tblW w:w="0" w:type="auto"/>
        <w:tblLook w:val="04A0" w:firstRow="1" w:lastRow="0" w:firstColumn="1" w:lastColumn="0" w:noHBand="0" w:noVBand="1"/>
      </w:tblPr>
      <w:tblGrid>
        <w:gridCol w:w="4786"/>
        <w:gridCol w:w="4785"/>
      </w:tblGrid>
      <w:tr w:rsidR="00AF63C4" w:rsidRPr="00AF63C4" w:rsidTr="00AF63C4">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Модулі</w:t>
            </w:r>
          </w:p>
        </w:tc>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Кредити</w:t>
            </w:r>
          </w:p>
        </w:tc>
      </w:tr>
      <w:tr w:rsidR="00AF63C4" w:rsidRPr="00AF63C4" w:rsidTr="00AF63C4">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Лекція з області «Описова граматика»</w:t>
            </w:r>
          </w:p>
        </w:tc>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6 (обов’язково) </w:t>
            </w:r>
          </w:p>
        </w:tc>
      </w:tr>
      <w:tr w:rsidR="00AF63C4" w:rsidRPr="00AF63C4" w:rsidTr="00AF63C4">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Просемінари з області «Описова граматика»</w:t>
            </w:r>
          </w:p>
        </w:tc>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6</w:t>
            </w:r>
          </w:p>
        </w:tc>
      </w:tr>
      <w:tr w:rsidR="00AF63C4" w:rsidRPr="00AF63C4" w:rsidTr="00AF63C4">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Просемінари з області «Текст / Мовна взаємодія»</w:t>
            </w:r>
          </w:p>
        </w:tc>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6</w:t>
            </w:r>
          </w:p>
        </w:tc>
      </w:tr>
      <w:tr w:rsidR="00AF63C4" w:rsidRPr="00AF63C4" w:rsidTr="00AF63C4">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Просемінари з області «Мовна варіація»</w:t>
            </w:r>
          </w:p>
        </w:tc>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6</w:t>
            </w:r>
          </w:p>
        </w:tc>
      </w:tr>
    </w:tbl>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Примітка: </w:t>
      </w:r>
      <w:r w:rsidR="00974023">
        <w:rPr>
          <w:rFonts w:ascii="Times New Roman" w:hAnsi="Times New Roman" w:cs="Times New Roman"/>
          <w:sz w:val="28"/>
          <w:szCs w:val="28"/>
          <w:lang w:val="uk-UA"/>
        </w:rPr>
        <w:t>ЗВО</w:t>
      </w:r>
      <w:r w:rsidRPr="00AF63C4">
        <w:rPr>
          <w:rFonts w:ascii="Times New Roman" w:hAnsi="Times New Roman" w:cs="Times New Roman"/>
          <w:sz w:val="28"/>
          <w:szCs w:val="28"/>
          <w:lang w:val="uk-UA"/>
        </w:rPr>
        <w:t xml:space="preserve"> має обрати одну з трьох навчальних дисциплін.</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Поглиблений модуль I – «Новітня німецька література» (12 </w:t>
      </w:r>
      <w:r w:rsidR="00C142E2">
        <w:rPr>
          <w:rFonts w:ascii="Times New Roman" w:hAnsi="Times New Roman" w:cs="Times New Roman"/>
          <w:sz w:val="28"/>
          <w:szCs w:val="28"/>
          <w:lang w:val="uk-UA"/>
        </w:rPr>
        <w:t>кредитів</w:t>
      </w:r>
      <w:r w:rsidRPr="00AF63C4">
        <w:rPr>
          <w:rFonts w:ascii="Times New Roman" w:hAnsi="Times New Roman" w:cs="Times New Roman"/>
          <w:sz w:val="28"/>
          <w:szCs w:val="28"/>
          <w:lang w:val="uk-UA"/>
        </w:rPr>
        <w:t xml:space="preserve"> ECTS)</w:t>
      </w:r>
    </w:p>
    <w:tbl>
      <w:tblPr>
        <w:tblStyle w:val="a3"/>
        <w:tblW w:w="0" w:type="auto"/>
        <w:tblLook w:val="04A0" w:firstRow="1" w:lastRow="0" w:firstColumn="1" w:lastColumn="0" w:noHBand="0" w:noVBand="1"/>
      </w:tblPr>
      <w:tblGrid>
        <w:gridCol w:w="4785"/>
        <w:gridCol w:w="4786"/>
      </w:tblGrid>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Модулі</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Кредити</w:t>
            </w:r>
          </w:p>
        </w:tc>
      </w:tr>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lastRenderedPageBreak/>
              <w:t xml:space="preserve">Техніки і методи літературознавства </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2</w:t>
            </w:r>
          </w:p>
        </w:tc>
      </w:tr>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Літературні епохи (лекції)</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4 (обов’язково) </w:t>
            </w:r>
          </w:p>
        </w:tc>
      </w:tr>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Просемінари з області німецької літератури від 1500 до 1850 року</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6</w:t>
            </w:r>
          </w:p>
        </w:tc>
      </w:tr>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Просемінари з області німецької літератури 1850 і до сучасності</w:t>
            </w:r>
            <w:r w:rsidRPr="00AF63C4">
              <w:rPr>
                <w:rFonts w:ascii="Times New Roman" w:hAnsi="Times New Roman" w:cs="Times New Roman"/>
                <w:sz w:val="28"/>
                <w:szCs w:val="28"/>
                <w:lang w:val="uk-UA"/>
              </w:rPr>
              <w:tab/>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6</w:t>
            </w:r>
          </w:p>
        </w:tc>
      </w:tr>
    </w:tbl>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Примітка: </w:t>
      </w:r>
      <w:r w:rsidR="00974023">
        <w:rPr>
          <w:rFonts w:ascii="Times New Roman" w:hAnsi="Times New Roman" w:cs="Times New Roman"/>
          <w:sz w:val="28"/>
          <w:szCs w:val="28"/>
          <w:lang w:val="uk-UA"/>
        </w:rPr>
        <w:t>ЗВО</w:t>
      </w:r>
      <w:r w:rsidRPr="00AF63C4">
        <w:rPr>
          <w:rFonts w:ascii="Times New Roman" w:hAnsi="Times New Roman" w:cs="Times New Roman"/>
          <w:sz w:val="28"/>
          <w:szCs w:val="28"/>
          <w:lang w:val="uk-UA"/>
        </w:rPr>
        <w:t xml:space="preserve"> має обрати одну з двох навчальних дисциплін.</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Поглиблений модуль II – «Мовознавство німецької мови» (8 або 16 </w:t>
      </w:r>
      <w:r w:rsidR="00C142E2">
        <w:rPr>
          <w:rFonts w:ascii="Times New Roman" w:hAnsi="Times New Roman" w:cs="Times New Roman"/>
          <w:sz w:val="28"/>
          <w:szCs w:val="28"/>
          <w:lang w:val="uk-UA"/>
        </w:rPr>
        <w:t>креди</w:t>
      </w:r>
      <w:r w:rsidRPr="00AF63C4">
        <w:rPr>
          <w:rFonts w:ascii="Times New Roman" w:hAnsi="Times New Roman" w:cs="Times New Roman"/>
          <w:sz w:val="28"/>
          <w:szCs w:val="28"/>
          <w:lang w:val="uk-UA"/>
        </w:rPr>
        <w:t>тів ECTS).</w:t>
      </w:r>
    </w:p>
    <w:tbl>
      <w:tblPr>
        <w:tblStyle w:val="a3"/>
        <w:tblW w:w="0" w:type="auto"/>
        <w:tblLook w:val="04A0" w:firstRow="1" w:lastRow="0" w:firstColumn="1" w:lastColumn="0" w:noHBand="0" w:noVBand="1"/>
      </w:tblPr>
      <w:tblGrid>
        <w:gridCol w:w="4785"/>
        <w:gridCol w:w="4786"/>
      </w:tblGrid>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Модулі</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Кредити</w:t>
            </w:r>
          </w:p>
        </w:tc>
      </w:tr>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Основний семінар з області «Структура мови»</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8</w:t>
            </w:r>
          </w:p>
        </w:tc>
      </w:tr>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Основний семінар з області «Мовна варіація»</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8</w:t>
            </w:r>
          </w:p>
        </w:tc>
      </w:tr>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Основний семінар з області «Мовна дія»</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8</w:t>
            </w:r>
          </w:p>
        </w:tc>
      </w:tr>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Основний семінар з області «Мова і процес пізнання»</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8</w:t>
            </w:r>
          </w:p>
        </w:tc>
      </w:tr>
    </w:tbl>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Примітка: </w:t>
      </w:r>
      <w:r w:rsidR="00974023">
        <w:rPr>
          <w:rFonts w:ascii="Times New Roman" w:hAnsi="Times New Roman" w:cs="Times New Roman"/>
          <w:sz w:val="28"/>
          <w:szCs w:val="28"/>
          <w:lang w:val="uk-UA"/>
        </w:rPr>
        <w:t>ЗВО</w:t>
      </w:r>
      <w:r w:rsidRPr="00AF63C4">
        <w:rPr>
          <w:rFonts w:ascii="Times New Roman" w:hAnsi="Times New Roman" w:cs="Times New Roman"/>
          <w:sz w:val="28"/>
          <w:szCs w:val="28"/>
          <w:lang w:val="uk-UA"/>
        </w:rPr>
        <w:t xml:space="preserve"> має обрати  один або два з </w:t>
      </w:r>
      <w:r w:rsidR="00974023">
        <w:rPr>
          <w:rFonts w:ascii="Times New Roman" w:hAnsi="Times New Roman" w:cs="Times New Roman"/>
          <w:sz w:val="28"/>
          <w:szCs w:val="28"/>
          <w:lang w:val="uk-UA"/>
        </w:rPr>
        <w:t>чотирьох</w:t>
      </w:r>
      <w:r w:rsidRPr="00AF63C4">
        <w:rPr>
          <w:rFonts w:ascii="Times New Roman" w:hAnsi="Times New Roman" w:cs="Times New Roman"/>
          <w:sz w:val="28"/>
          <w:szCs w:val="28"/>
          <w:lang w:val="uk-UA"/>
        </w:rPr>
        <w:t xml:space="preserve"> </w:t>
      </w:r>
      <w:r w:rsidR="00974023">
        <w:rPr>
          <w:rFonts w:ascii="Times New Roman" w:hAnsi="Times New Roman" w:cs="Times New Roman"/>
          <w:sz w:val="28"/>
          <w:szCs w:val="28"/>
          <w:lang w:val="uk-UA"/>
        </w:rPr>
        <w:t>«П</w:t>
      </w:r>
      <w:r w:rsidRPr="00AF63C4">
        <w:rPr>
          <w:rFonts w:ascii="Times New Roman" w:hAnsi="Times New Roman" w:cs="Times New Roman"/>
          <w:sz w:val="28"/>
          <w:szCs w:val="28"/>
          <w:lang w:val="uk-UA"/>
        </w:rPr>
        <w:t>оглиблених модулів II</w:t>
      </w:r>
      <w:r w:rsidR="00974023">
        <w:rPr>
          <w:rFonts w:ascii="Times New Roman" w:hAnsi="Times New Roman" w:cs="Times New Roman"/>
          <w:sz w:val="28"/>
          <w:szCs w:val="28"/>
          <w:lang w:val="uk-UA"/>
        </w:rPr>
        <w:t>»</w:t>
      </w:r>
      <w:r w:rsidRPr="00AF63C4">
        <w:rPr>
          <w:rFonts w:ascii="Times New Roman" w:hAnsi="Times New Roman" w:cs="Times New Roman"/>
          <w:sz w:val="28"/>
          <w:szCs w:val="28"/>
          <w:lang w:val="uk-UA"/>
        </w:rPr>
        <w:t>.</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 Поглиблений модуль II – «Літературознавство» (8 або 16 </w:t>
      </w:r>
      <w:r w:rsidR="00C142E2">
        <w:rPr>
          <w:rFonts w:ascii="Times New Roman" w:hAnsi="Times New Roman" w:cs="Times New Roman"/>
          <w:sz w:val="28"/>
          <w:szCs w:val="28"/>
          <w:lang w:val="uk-UA"/>
        </w:rPr>
        <w:t>кредитів</w:t>
      </w:r>
      <w:r w:rsidRPr="00AF63C4">
        <w:rPr>
          <w:rFonts w:ascii="Times New Roman" w:hAnsi="Times New Roman" w:cs="Times New Roman"/>
          <w:sz w:val="28"/>
          <w:szCs w:val="28"/>
          <w:lang w:val="uk-UA"/>
        </w:rPr>
        <w:t xml:space="preserve"> ECTS).</w:t>
      </w:r>
    </w:p>
    <w:tbl>
      <w:tblPr>
        <w:tblStyle w:val="a3"/>
        <w:tblW w:w="0" w:type="auto"/>
        <w:tblLook w:val="04A0" w:firstRow="1" w:lastRow="0" w:firstColumn="1" w:lastColumn="0" w:noHBand="0" w:noVBand="1"/>
      </w:tblPr>
      <w:tblGrid>
        <w:gridCol w:w="4785"/>
        <w:gridCol w:w="4786"/>
      </w:tblGrid>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Модулі</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Кредити</w:t>
            </w:r>
          </w:p>
        </w:tc>
      </w:tr>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Основний семінар з області «Німецької літератури до 1700 року»</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8</w:t>
            </w:r>
          </w:p>
        </w:tc>
      </w:tr>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Основний семінар з області </w:t>
            </w:r>
            <w:r w:rsidRPr="00AF63C4">
              <w:rPr>
                <w:rFonts w:ascii="Times New Roman" w:hAnsi="Times New Roman" w:cs="Times New Roman"/>
                <w:sz w:val="28"/>
                <w:szCs w:val="28"/>
                <w:lang w:val="uk-UA"/>
              </w:rPr>
              <w:lastRenderedPageBreak/>
              <w:t>«Німецької літератури</w:t>
            </w:r>
            <w:r w:rsidRPr="00AF63C4">
              <w:rPr>
                <w:rFonts w:ascii="Times New Roman" w:hAnsi="Times New Roman" w:cs="Times New Roman"/>
                <w:sz w:val="28"/>
                <w:szCs w:val="28"/>
              </w:rPr>
              <w:t xml:space="preserve"> </w:t>
            </w:r>
            <w:r w:rsidRPr="00AF63C4">
              <w:rPr>
                <w:rFonts w:ascii="Times New Roman" w:hAnsi="Times New Roman" w:cs="Times New Roman"/>
                <w:sz w:val="28"/>
                <w:szCs w:val="28"/>
                <w:lang w:val="uk-UA"/>
              </w:rPr>
              <w:t>від 1700 до 1850 року»</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lastRenderedPageBreak/>
              <w:t>8</w:t>
            </w:r>
          </w:p>
        </w:tc>
      </w:tr>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lastRenderedPageBreak/>
              <w:t>Основний семінар з області «Німецької літератури після 1850 року»</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8</w:t>
            </w:r>
          </w:p>
        </w:tc>
      </w:tr>
    </w:tbl>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Примітка: </w:t>
      </w:r>
      <w:r w:rsidR="00974023">
        <w:rPr>
          <w:rFonts w:ascii="Times New Roman" w:hAnsi="Times New Roman" w:cs="Times New Roman"/>
          <w:sz w:val="28"/>
          <w:szCs w:val="28"/>
          <w:lang w:val="uk-UA"/>
        </w:rPr>
        <w:t>ЗВО</w:t>
      </w:r>
      <w:r w:rsidRPr="00AF63C4">
        <w:rPr>
          <w:rFonts w:ascii="Times New Roman" w:hAnsi="Times New Roman" w:cs="Times New Roman"/>
          <w:sz w:val="28"/>
          <w:szCs w:val="28"/>
          <w:lang w:val="uk-UA"/>
        </w:rPr>
        <w:t xml:space="preserve"> має обрати один з трьох модулів </w:t>
      </w:r>
      <w:r w:rsidR="00974023">
        <w:rPr>
          <w:rFonts w:ascii="Times New Roman" w:hAnsi="Times New Roman" w:cs="Times New Roman"/>
          <w:sz w:val="28"/>
          <w:szCs w:val="28"/>
          <w:lang w:val="uk-UA"/>
        </w:rPr>
        <w:t>«П</w:t>
      </w:r>
      <w:r w:rsidRPr="00AF63C4">
        <w:rPr>
          <w:rFonts w:ascii="Times New Roman" w:hAnsi="Times New Roman" w:cs="Times New Roman"/>
          <w:sz w:val="28"/>
          <w:szCs w:val="28"/>
          <w:lang w:val="uk-UA"/>
        </w:rPr>
        <w:t>оглиблен</w:t>
      </w:r>
      <w:r w:rsidR="00974023">
        <w:rPr>
          <w:rFonts w:ascii="Times New Roman" w:hAnsi="Times New Roman" w:cs="Times New Roman"/>
          <w:sz w:val="28"/>
          <w:szCs w:val="28"/>
          <w:lang w:val="uk-UA"/>
        </w:rPr>
        <w:t>ий модуль</w:t>
      </w:r>
      <w:r w:rsidRPr="00AF63C4">
        <w:rPr>
          <w:rFonts w:ascii="Times New Roman" w:hAnsi="Times New Roman" w:cs="Times New Roman"/>
          <w:sz w:val="28"/>
          <w:szCs w:val="28"/>
          <w:lang w:val="uk-UA"/>
        </w:rPr>
        <w:t xml:space="preserve"> II</w:t>
      </w:r>
      <w:r w:rsidR="00974023">
        <w:rPr>
          <w:rFonts w:ascii="Times New Roman" w:hAnsi="Times New Roman" w:cs="Times New Roman"/>
          <w:sz w:val="28"/>
          <w:szCs w:val="28"/>
          <w:lang w:val="uk-UA"/>
        </w:rPr>
        <w:t>»</w:t>
      </w:r>
      <w:r w:rsidRPr="00AF63C4">
        <w:rPr>
          <w:rFonts w:ascii="Times New Roman" w:hAnsi="Times New Roman" w:cs="Times New Roman"/>
          <w:sz w:val="28"/>
          <w:szCs w:val="28"/>
          <w:lang w:val="uk-UA"/>
        </w:rPr>
        <w:t xml:space="preserve">.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Спеціальний виборчий модуль (9 </w:t>
      </w:r>
      <w:r w:rsidR="00C142E2">
        <w:rPr>
          <w:rFonts w:ascii="Times New Roman" w:hAnsi="Times New Roman" w:cs="Times New Roman"/>
          <w:sz w:val="28"/>
          <w:szCs w:val="28"/>
          <w:lang w:val="uk-UA"/>
        </w:rPr>
        <w:t>креди</w:t>
      </w:r>
      <w:r w:rsidRPr="00AF63C4">
        <w:rPr>
          <w:rFonts w:ascii="Times New Roman" w:hAnsi="Times New Roman" w:cs="Times New Roman"/>
          <w:sz w:val="28"/>
          <w:szCs w:val="28"/>
          <w:lang w:val="uk-UA"/>
        </w:rPr>
        <w:t xml:space="preserve">тів ECTS): </w:t>
      </w:r>
      <w:r w:rsidR="00C142E2">
        <w:rPr>
          <w:rFonts w:ascii="Times New Roman" w:hAnsi="Times New Roman" w:cs="Times New Roman"/>
          <w:sz w:val="28"/>
          <w:szCs w:val="28"/>
          <w:lang w:val="uk-UA"/>
        </w:rPr>
        <w:t>ЗВО</w:t>
      </w:r>
      <w:r w:rsidRPr="00AF63C4">
        <w:rPr>
          <w:rFonts w:ascii="Times New Roman" w:hAnsi="Times New Roman" w:cs="Times New Roman"/>
          <w:sz w:val="28"/>
          <w:szCs w:val="28"/>
          <w:lang w:val="uk-UA"/>
        </w:rPr>
        <w:t xml:space="preserve"> обирає заняття з областей «Німецьке мовознавство», «Новітня німецька література» і / або «Стародавня німецька мова і література» в розмірі в цілому 9 пунктів ECTS.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Наступні типи заняття за вибором:</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 – Лекції (2 пункту ECTS)</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 – Дослідні колоквіуми / курси (3 пункту ECTS)</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 – Екзаменаційний колоквіум (1 Пункт ECTS).</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Галузева дидактика (5 пунктів ECTS)</w:t>
      </w:r>
    </w:p>
    <w:tbl>
      <w:tblPr>
        <w:tblStyle w:val="a3"/>
        <w:tblW w:w="0" w:type="auto"/>
        <w:tblLook w:val="04A0" w:firstRow="1" w:lastRow="0" w:firstColumn="1" w:lastColumn="0" w:noHBand="0" w:noVBand="1"/>
      </w:tblPr>
      <w:tblGrid>
        <w:gridCol w:w="4785"/>
        <w:gridCol w:w="4786"/>
      </w:tblGrid>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Модулі</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Кредити</w:t>
            </w:r>
          </w:p>
        </w:tc>
      </w:tr>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Семінар з області «Мовна дидактика німецької мови»</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5</w:t>
            </w:r>
          </w:p>
        </w:tc>
      </w:tr>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Семінар з області «Літературна дидактика німецької мови»</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5</w:t>
            </w:r>
          </w:p>
        </w:tc>
      </w:tr>
    </w:tbl>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Примітка: </w:t>
      </w:r>
      <w:r w:rsidR="00974023">
        <w:rPr>
          <w:rFonts w:ascii="Times New Roman" w:hAnsi="Times New Roman" w:cs="Times New Roman"/>
          <w:sz w:val="28"/>
          <w:szCs w:val="28"/>
          <w:lang w:val="uk-UA"/>
        </w:rPr>
        <w:t>ЗВО</w:t>
      </w:r>
      <w:r w:rsidRPr="00AF63C4">
        <w:rPr>
          <w:rFonts w:ascii="Times New Roman" w:hAnsi="Times New Roman" w:cs="Times New Roman"/>
          <w:sz w:val="28"/>
          <w:szCs w:val="28"/>
          <w:lang w:val="uk-UA"/>
        </w:rPr>
        <w:t xml:space="preserve"> має обрати один з двох навчальних предметів/модулів.</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 Додатковий модуль </w:t>
      </w:r>
      <w:r w:rsidR="00C142E2">
        <w:rPr>
          <w:rFonts w:ascii="Times New Roman" w:hAnsi="Times New Roman" w:cs="Times New Roman"/>
          <w:sz w:val="28"/>
          <w:szCs w:val="28"/>
          <w:lang w:val="uk-UA"/>
        </w:rPr>
        <w:t>ЗВО</w:t>
      </w:r>
      <w:r w:rsidRPr="00AF63C4">
        <w:rPr>
          <w:rFonts w:ascii="Times New Roman" w:hAnsi="Times New Roman" w:cs="Times New Roman"/>
          <w:sz w:val="28"/>
          <w:szCs w:val="28"/>
          <w:lang w:val="uk-UA"/>
        </w:rPr>
        <w:t xml:space="preserve"> складає за власним вибором: або 2 заняття з області «Персональна компетенція» в розмірі в цілому 6 пунктів ECTS, або наступний додатковий спеціальний модуль: «Модуль доповнення» (6 пунктів ECTS).</w:t>
      </w:r>
    </w:p>
    <w:tbl>
      <w:tblPr>
        <w:tblStyle w:val="a3"/>
        <w:tblW w:w="0" w:type="auto"/>
        <w:tblLook w:val="04A0" w:firstRow="1" w:lastRow="0" w:firstColumn="1" w:lastColumn="0" w:noHBand="0" w:noVBand="1"/>
      </w:tblPr>
      <w:tblGrid>
        <w:gridCol w:w="4785"/>
        <w:gridCol w:w="4786"/>
      </w:tblGrid>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Модулі</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Кредити</w:t>
            </w:r>
          </w:p>
        </w:tc>
      </w:tr>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Просемінари з області «Описова граматика»</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6</w:t>
            </w:r>
          </w:p>
        </w:tc>
      </w:tr>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Просемінари з області «Текст / </w:t>
            </w:r>
            <w:r w:rsidRPr="00AF63C4">
              <w:rPr>
                <w:rFonts w:ascii="Times New Roman" w:hAnsi="Times New Roman" w:cs="Times New Roman"/>
                <w:sz w:val="28"/>
                <w:szCs w:val="28"/>
                <w:lang w:val="uk-UA"/>
              </w:rPr>
              <w:lastRenderedPageBreak/>
              <w:t>Мовна взаємодія»</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lastRenderedPageBreak/>
              <w:t>6</w:t>
            </w:r>
          </w:p>
        </w:tc>
      </w:tr>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lastRenderedPageBreak/>
              <w:t>Просемінари з області «Мовна варіація»</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6</w:t>
            </w:r>
          </w:p>
        </w:tc>
      </w:tr>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Просемінари з області «Німецька літератури від 1500 до 1850 року»</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6</w:t>
            </w:r>
          </w:p>
        </w:tc>
      </w:tr>
      <w:tr w:rsidR="00AF63C4" w:rsidRPr="00AF63C4" w:rsidTr="00AF63C4">
        <w:tc>
          <w:tcPr>
            <w:tcW w:w="478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Просемінари з області «Німецька література з 1850 і до сучасності»</w:t>
            </w:r>
          </w:p>
        </w:tc>
        <w:tc>
          <w:tcPr>
            <w:tcW w:w="478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6</w:t>
            </w:r>
          </w:p>
        </w:tc>
      </w:tr>
    </w:tbl>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Примітка: один з 5 виборних модулів, які не покривалися в модулі </w:t>
      </w:r>
      <w:r w:rsidR="00974023">
        <w:rPr>
          <w:rFonts w:ascii="Times New Roman" w:hAnsi="Times New Roman" w:cs="Times New Roman"/>
          <w:sz w:val="28"/>
          <w:szCs w:val="28"/>
          <w:lang w:val="uk-UA"/>
        </w:rPr>
        <w:t>«</w:t>
      </w:r>
      <w:r w:rsidRPr="00AF63C4">
        <w:rPr>
          <w:rFonts w:ascii="Times New Roman" w:hAnsi="Times New Roman" w:cs="Times New Roman"/>
          <w:sz w:val="28"/>
          <w:szCs w:val="28"/>
          <w:lang w:val="uk-UA"/>
        </w:rPr>
        <w:t>Поглиблений модуль I</w:t>
      </w:r>
      <w:r w:rsidR="00974023">
        <w:rPr>
          <w:rFonts w:ascii="Times New Roman" w:hAnsi="Times New Roman" w:cs="Times New Roman"/>
          <w:sz w:val="28"/>
          <w:szCs w:val="28"/>
          <w:lang w:val="uk-UA"/>
        </w:rPr>
        <w:t>»</w:t>
      </w:r>
      <w:r w:rsidRPr="00AF63C4">
        <w:rPr>
          <w:rFonts w:ascii="Times New Roman" w:hAnsi="Times New Roman" w:cs="Times New Roman"/>
          <w:sz w:val="28"/>
          <w:szCs w:val="28"/>
          <w:lang w:val="uk-UA"/>
        </w:rPr>
        <w:t xml:space="preserve"> – «Мовознавство» або </w:t>
      </w:r>
      <w:r w:rsidR="00974023">
        <w:rPr>
          <w:rFonts w:ascii="Times New Roman" w:hAnsi="Times New Roman" w:cs="Times New Roman"/>
          <w:sz w:val="28"/>
          <w:szCs w:val="28"/>
          <w:lang w:val="uk-UA"/>
        </w:rPr>
        <w:t>«П</w:t>
      </w:r>
      <w:r w:rsidRPr="00AF63C4">
        <w:rPr>
          <w:rFonts w:ascii="Times New Roman" w:hAnsi="Times New Roman" w:cs="Times New Roman"/>
          <w:sz w:val="28"/>
          <w:szCs w:val="28"/>
          <w:lang w:val="uk-UA"/>
        </w:rPr>
        <w:t>оглиблений модуль I</w:t>
      </w:r>
      <w:r w:rsidR="00974023">
        <w:rPr>
          <w:rFonts w:ascii="Times New Roman" w:hAnsi="Times New Roman" w:cs="Times New Roman"/>
          <w:sz w:val="28"/>
          <w:szCs w:val="28"/>
          <w:lang w:val="uk-UA"/>
        </w:rPr>
        <w:t>»</w:t>
      </w:r>
      <w:r w:rsidRPr="00AF63C4">
        <w:rPr>
          <w:rFonts w:ascii="Times New Roman" w:hAnsi="Times New Roman" w:cs="Times New Roman"/>
          <w:sz w:val="28"/>
          <w:szCs w:val="28"/>
          <w:lang w:val="uk-UA"/>
        </w:rPr>
        <w:t xml:space="preserve"> – «Новітня німецька література» – має бути складений.</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Якщо потрібно здавати в модулі кілька перевірок частини модуля, то  усереднена оцінка всіх перевірок частини модуля – це відмітка для цього модуля. До дослідження та перевірки (зведений звіт) відносяться:</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a) «Основи німецького мовознавства та літературознавства»:</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 – «Основні риси поетики виду»: письмова перевірка частини модуля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 «Вступ до лінгвістики»: письмова перевірка частини модуля.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б) Поглиблений модуль I – «Мовознавство»:</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 – просемінари з області «Описова граматика»: письмова перевірка частини модуля</w:t>
      </w:r>
      <w:r w:rsidR="00974023">
        <w:rPr>
          <w:rFonts w:ascii="Times New Roman" w:hAnsi="Times New Roman" w:cs="Times New Roman"/>
          <w:sz w:val="28"/>
          <w:szCs w:val="28"/>
          <w:lang w:val="uk-UA"/>
        </w:rPr>
        <w:t>;</w:t>
      </w:r>
      <w:r w:rsidRPr="00AF63C4">
        <w:rPr>
          <w:rFonts w:ascii="Times New Roman" w:hAnsi="Times New Roman" w:cs="Times New Roman"/>
          <w:sz w:val="28"/>
          <w:szCs w:val="28"/>
          <w:lang w:val="uk-UA"/>
        </w:rPr>
        <w:t xml:space="preserve"> або просемінари з області «Текст / Мовна взаємодія»: письмова перевірка частини модуля</w:t>
      </w:r>
      <w:r w:rsidR="00974023">
        <w:rPr>
          <w:rFonts w:ascii="Times New Roman" w:hAnsi="Times New Roman" w:cs="Times New Roman"/>
          <w:sz w:val="28"/>
          <w:szCs w:val="28"/>
          <w:lang w:val="uk-UA"/>
        </w:rPr>
        <w:t>;</w:t>
      </w:r>
      <w:r w:rsidRPr="00AF63C4">
        <w:rPr>
          <w:rFonts w:ascii="Times New Roman" w:hAnsi="Times New Roman" w:cs="Times New Roman"/>
          <w:sz w:val="28"/>
          <w:szCs w:val="28"/>
          <w:lang w:val="uk-UA"/>
        </w:rPr>
        <w:t xml:space="preserve"> або просемінари з області «Мовна варіація»: письмова перевірка частини модуля.</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г) Поглиблений модуль I – «Новітня німецька література»:</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 – просемінари з області «Німецька література з 1500 по 1850 рік»: письмова перевірка частини модуля</w:t>
      </w:r>
      <w:r w:rsidR="00974023">
        <w:rPr>
          <w:rFonts w:ascii="Times New Roman" w:hAnsi="Times New Roman" w:cs="Times New Roman"/>
          <w:sz w:val="28"/>
          <w:szCs w:val="28"/>
          <w:lang w:val="uk-UA"/>
        </w:rPr>
        <w:t>;</w:t>
      </w:r>
      <w:r w:rsidRPr="00AF63C4">
        <w:rPr>
          <w:rFonts w:ascii="Times New Roman" w:hAnsi="Times New Roman" w:cs="Times New Roman"/>
          <w:sz w:val="28"/>
          <w:szCs w:val="28"/>
          <w:lang w:val="uk-UA"/>
        </w:rPr>
        <w:t xml:space="preserve"> або просемінари з області «Німецька літератури з 1850 і до сучасності»: письмова перевірка частини модуля.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д) Поглиблений модуль II – «Мовознавство»:</w:t>
      </w:r>
    </w:p>
    <w:p w:rsidR="00AF63C4" w:rsidRPr="00AF63C4" w:rsidRDefault="00974023" w:rsidP="00AF63C4">
      <w:pPr>
        <w:spacing w:line="360" w:lineRule="auto"/>
        <w:ind w:firstLine="680"/>
        <w:contextualSpacing/>
        <w:jc w:val="both"/>
        <w:rPr>
          <w:rFonts w:ascii="Times New Roman" w:hAnsi="Times New Roman" w:cs="Times New Roman"/>
          <w:sz w:val="28"/>
          <w:szCs w:val="28"/>
          <w:lang w:val="uk-UA"/>
        </w:rPr>
      </w:pPr>
      <w:r w:rsidRPr="0097402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AF63C4" w:rsidRPr="00AF63C4">
        <w:rPr>
          <w:rFonts w:ascii="Times New Roman" w:hAnsi="Times New Roman" w:cs="Times New Roman"/>
          <w:sz w:val="28"/>
          <w:szCs w:val="28"/>
          <w:lang w:val="uk-UA"/>
        </w:rPr>
        <w:t xml:space="preserve">основний семінар: письмова перевірка частини модуля.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e) Поглиблений модуль II – «Літературознавство»:</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lastRenderedPageBreak/>
        <w:t xml:space="preserve"> </w:t>
      </w:r>
      <w:r w:rsidR="00974023" w:rsidRPr="00974023">
        <w:rPr>
          <w:rFonts w:ascii="Times New Roman" w:hAnsi="Times New Roman" w:cs="Times New Roman"/>
          <w:sz w:val="28"/>
          <w:szCs w:val="28"/>
          <w:lang w:val="uk-UA"/>
        </w:rPr>
        <w:t>–</w:t>
      </w:r>
      <w:r w:rsidRPr="00AF63C4">
        <w:rPr>
          <w:rFonts w:ascii="Times New Roman" w:hAnsi="Times New Roman" w:cs="Times New Roman"/>
          <w:sz w:val="28"/>
          <w:szCs w:val="28"/>
          <w:lang w:val="uk-UA"/>
        </w:rPr>
        <w:t xml:space="preserve"> основний семінар: письмова перевірка частини модуля.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є) «Галузева дидактика»:</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семінар з області «Мовна дидактика німецької мови»: усна перевірка частини модуля; або семінар з області «Літературна дидактика німецької мови»: усна перевірка частини модуля.</w:t>
      </w:r>
    </w:p>
    <w:p w:rsid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Якщо при здачі іспиту чи заліку </w:t>
      </w:r>
      <w:r w:rsidR="00974023">
        <w:rPr>
          <w:rFonts w:ascii="Times New Roman" w:hAnsi="Times New Roman" w:cs="Times New Roman"/>
          <w:sz w:val="28"/>
          <w:szCs w:val="28"/>
          <w:lang w:val="uk-UA"/>
        </w:rPr>
        <w:t>ЗВО</w:t>
      </w:r>
      <w:r w:rsidRPr="00AF63C4">
        <w:rPr>
          <w:rFonts w:ascii="Times New Roman" w:hAnsi="Times New Roman" w:cs="Times New Roman"/>
          <w:sz w:val="28"/>
          <w:szCs w:val="28"/>
          <w:lang w:val="uk-UA"/>
        </w:rPr>
        <w:t xml:space="preserve"> отримав незадовільну оцінку 5,0 «недостатньо», або як «не здано», то здача предмету повторюватиметься один раз. Здача предмету «Німецька мова» передбачає і другу перездачу, проте третя перездача виключена. Друга перевірка частини модуля передбачає, як правило, оновлену участь в належному занятті. Другий повторний іспит/залік, як правило, </w:t>
      </w:r>
      <w:r w:rsidR="00974023">
        <w:rPr>
          <w:rFonts w:ascii="Times New Roman" w:hAnsi="Times New Roman" w:cs="Times New Roman"/>
          <w:sz w:val="28"/>
          <w:szCs w:val="28"/>
          <w:lang w:val="uk-UA"/>
        </w:rPr>
        <w:t>ЗВО</w:t>
      </w:r>
      <w:r w:rsidRPr="00AF63C4">
        <w:rPr>
          <w:rFonts w:ascii="Times New Roman" w:hAnsi="Times New Roman" w:cs="Times New Roman"/>
          <w:sz w:val="28"/>
          <w:szCs w:val="28"/>
          <w:lang w:val="uk-UA"/>
        </w:rPr>
        <w:t xml:space="preserve"> повинен здати в наступному семестрі в рамках передбачених для цієї перевірки регулярних судових засідань для перевірки претензій.</w:t>
      </w:r>
    </w:p>
    <w:p w:rsidR="00AF63C4" w:rsidRPr="00AF63C4" w:rsidRDefault="00AF63C4" w:rsidP="00974023">
      <w:pPr>
        <w:spacing w:line="360" w:lineRule="auto"/>
        <w:ind w:firstLine="680"/>
        <w:contextualSpacing/>
        <w:jc w:val="center"/>
        <w:rPr>
          <w:rFonts w:ascii="Times New Roman" w:hAnsi="Times New Roman" w:cs="Times New Roman"/>
          <w:sz w:val="28"/>
          <w:szCs w:val="28"/>
          <w:lang w:val="uk-UA"/>
        </w:rPr>
      </w:pPr>
      <w:r w:rsidRPr="00AF63C4">
        <w:rPr>
          <w:rFonts w:ascii="Times New Roman" w:hAnsi="Times New Roman" w:cs="Times New Roman"/>
          <w:sz w:val="28"/>
          <w:szCs w:val="28"/>
          <w:lang w:val="uk-UA"/>
        </w:rPr>
        <w:t>Навчальний план бакалаврату за спеціальністю «Німецька мова та література» (майбутній вчитель німецької мови на базі гімназії) Університету Альберта-Людвіга м. Фрайбурга</w:t>
      </w:r>
    </w:p>
    <w:tbl>
      <w:tblPr>
        <w:tblStyle w:val="a3"/>
        <w:tblW w:w="0" w:type="auto"/>
        <w:tblLook w:val="04A0" w:firstRow="1" w:lastRow="0" w:firstColumn="1" w:lastColumn="0" w:noHBand="0" w:noVBand="1"/>
      </w:tblPr>
      <w:tblGrid>
        <w:gridCol w:w="1668"/>
        <w:gridCol w:w="6378"/>
        <w:gridCol w:w="1525"/>
      </w:tblGrid>
      <w:tr w:rsidR="00AF63C4" w:rsidRPr="00AF63C4" w:rsidTr="00974023">
        <w:tc>
          <w:tcPr>
            <w:tcW w:w="1668"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Семестри</w:t>
            </w:r>
          </w:p>
        </w:tc>
        <w:tc>
          <w:tcPr>
            <w:tcW w:w="6378"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Модулі</w:t>
            </w:r>
          </w:p>
        </w:tc>
        <w:tc>
          <w:tcPr>
            <w:tcW w:w="152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Кредити</w:t>
            </w:r>
          </w:p>
        </w:tc>
      </w:tr>
      <w:tr w:rsidR="00AF63C4" w:rsidRPr="00AF63C4" w:rsidTr="00974023">
        <w:tc>
          <w:tcPr>
            <w:tcW w:w="1668"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1 семестр</w:t>
            </w:r>
          </w:p>
        </w:tc>
        <w:tc>
          <w:tcPr>
            <w:tcW w:w="6378"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Спеціальний обов'язковий модуль «Основи німецького мовознавства та літературознавства»:</w:t>
            </w:r>
          </w:p>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Базовий модуль. Основи поетики (обов’язкова програма, 5 </w:t>
            </w:r>
            <w:r w:rsidRPr="00AF63C4">
              <w:rPr>
                <w:rFonts w:ascii="Times New Roman" w:hAnsi="Times New Roman" w:cs="Times New Roman"/>
                <w:sz w:val="28"/>
                <w:szCs w:val="28"/>
                <w:lang w:val="en-US"/>
              </w:rPr>
              <w:t>ECTS</w:t>
            </w:r>
            <w:r w:rsidRPr="00AF63C4">
              <w:rPr>
                <w:rFonts w:ascii="Times New Roman" w:hAnsi="Times New Roman" w:cs="Times New Roman"/>
                <w:sz w:val="28"/>
                <w:szCs w:val="28"/>
              </w:rPr>
              <w:t xml:space="preserve"> </w:t>
            </w:r>
            <w:r w:rsidRPr="00AF63C4">
              <w:rPr>
                <w:rFonts w:ascii="Times New Roman" w:hAnsi="Times New Roman" w:cs="Times New Roman"/>
                <w:sz w:val="28"/>
                <w:szCs w:val="28"/>
                <w:lang w:val="uk-UA"/>
              </w:rPr>
              <w:t>кредитів)</w:t>
            </w:r>
          </w:p>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Базовий модуль. Вступ до історії мови та середньовічної літератури (обов’язкова програма, 5 ECTS кредитів)</w:t>
            </w:r>
            <w:r w:rsidRPr="00AF63C4">
              <w:rPr>
                <w:rFonts w:ascii="Times New Roman" w:hAnsi="Times New Roman" w:cs="Times New Roman"/>
                <w:sz w:val="28"/>
                <w:szCs w:val="28"/>
                <w:lang w:val="uk-UA"/>
              </w:rPr>
              <w:tab/>
            </w:r>
          </w:p>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Базовий модуль. Вступ до лінгвістики (обов’язкова програма, 5 ECTS кредитів)</w:t>
            </w:r>
            <w:r w:rsidRPr="00AF63C4">
              <w:rPr>
                <w:rFonts w:ascii="Times New Roman" w:hAnsi="Times New Roman" w:cs="Times New Roman"/>
                <w:sz w:val="28"/>
                <w:szCs w:val="28"/>
                <w:lang w:val="uk-UA"/>
              </w:rPr>
              <w:tab/>
            </w:r>
          </w:p>
        </w:tc>
        <w:tc>
          <w:tcPr>
            <w:tcW w:w="152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15</w:t>
            </w:r>
          </w:p>
        </w:tc>
      </w:tr>
      <w:tr w:rsidR="00AF63C4" w:rsidRPr="00AF63C4" w:rsidTr="00974023">
        <w:tc>
          <w:tcPr>
            <w:tcW w:w="1668"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2 семестр</w:t>
            </w:r>
          </w:p>
        </w:tc>
        <w:tc>
          <w:tcPr>
            <w:tcW w:w="6378"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Базовий модуль. Стародавня німецька література (обов’язкова програма, лекція, семінар, </w:t>
            </w:r>
            <w:r w:rsidRPr="00AF63C4">
              <w:rPr>
                <w:rFonts w:ascii="Times New Roman" w:hAnsi="Times New Roman" w:cs="Times New Roman"/>
                <w:sz w:val="28"/>
                <w:szCs w:val="28"/>
                <w:lang w:val="uk-UA"/>
              </w:rPr>
              <w:lastRenderedPageBreak/>
              <w:t>просемінар, 6 ECTS кредитів)</w:t>
            </w:r>
            <w:r w:rsidRPr="00AF63C4">
              <w:rPr>
                <w:rFonts w:ascii="Times New Roman" w:hAnsi="Times New Roman" w:cs="Times New Roman"/>
                <w:sz w:val="28"/>
                <w:szCs w:val="28"/>
                <w:lang w:val="uk-UA"/>
              </w:rPr>
              <w:tab/>
            </w:r>
          </w:p>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Базовий модуль. Основи німецького мовознавства (обов’язкова програма, семінар, 4 ECTS кредитів)</w:t>
            </w:r>
          </w:p>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Виборчий модуль. Літературознавство (обов’язкова програма зі спеціальності, лекція, 6/4 ECTS кредитів, предмет на вибір)  </w:t>
            </w:r>
          </w:p>
        </w:tc>
        <w:tc>
          <w:tcPr>
            <w:tcW w:w="152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lastRenderedPageBreak/>
              <w:t>14-16</w:t>
            </w:r>
          </w:p>
        </w:tc>
      </w:tr>
      <w:tr w:rsidR="00AF63C4" w:rsidRPr="00AF63C4" w:rsidTr="00974023">
        <w:tc>
          <w:tcPr>
            <w:tcW w:w="1668"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lastRenderedPageBreak/>
              <w:t>3 семестр</w:t>
            </w:r>
          </w:p>
        </w:tc>
        <w:tc>
          <w:tcPr>
            <w:tcW w:w="6378"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Базовий модуль. Німецьке мовознавство (лінгвістика) (обов’язкова програма із спеціальності, семінар, 6 ECTS кредитів)</w:t>
            </w:r>
          </w:p>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Розширений модуль на вибір. Стародавня німецька література (семінар, 4 ECTS кредитів, поглиблений модуль)</w:t>
            </w:r>
          </w:p>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Базовий модуль. Сучасна німецька література (обов’язкова програма, лекція і семінар, 4 ECTS кредитів)</w:t>
            </w:r>
          </w:p>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Виборчий модуль. Літературознавство (обов’язкова програма зі спеціальності, лекція, 3 </w:t>
            </w:r>
            <w:r w:rsidRPr="00AF63C4">
              <w:rPr>
                <w:rFonts w:ascii="Times New Roman" w:hAnsi="Times New Roman" w:cs="Times New Roman"/>
                <w:sz w:val="28"/>
                <w:szCs w:val="28"/>
                <w:lang w:val="en-US"/>
              </w:rPr>
              <w:t>ECTS</w:t>
            </w:r>
            <w:r w:rsidRPr="00AF63C4">
              <w:rPr>
                <w:rFonts w:ascii="Times New Roman" w:hAnsi="Times New Roman" w:cs="Times New Roman"/>
                <w:sz w:val="28"/>
                <w:szCs w:val="28"/>
              </w:rPr>
              <w:t xml:space="preserve"> </w:t>
            </w:r>
            <w:r w:rsidRPr="00AF63C4">
              <w:rPr>
                <w:rFonts w:ascii="Times New Roman" w:hAnsi="Times New Roman" w:cs="Times New Roman"/>
                <w:sz w:val="28"/>
                <w:szCs w:val="28"/>
                <w:lang w:val="uk-UA"/>
              </w:rPr>
              <w:t xml:space="preserve">кредитів, предмет на вибір)  </w:t>
            </w:r>
          </w:p>
        </w:tc>
        <w:tc>
          <w:tcPr>
            <w:tcW w:w="152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17</w:t>
            </w:r>
          </w:p>
        </w:tc>
      </w:tr>
      <w:tr w:rsidR="00AF63C4" w:rsidRPr="00AF63C4" w:rsidTr="00974023">
        <w:tc>
          <w:tcPr>
            <w:tcW w:w="1668"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4 семестр </w:t>
            </w:r>
          </w:p>
        </w:tc>
        <w:tc>
          <w:tcPr>
            <w:tcW w:w="6378"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Поглиблений модуль 1. Німецьке мовознавство (лінгвістика) (обов’язкова програма із спеціальності, семінар, 6 ECTS кредитів)</w:t>
            </w:r>
          </w:p>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Базовий модуль. Мовна дидактика з німецької мови (обов’язкова програма із спеціальності, семінар, 2 </w:t>
            </w:r>
            <w:r w:rsidRPr="00AF63C4">
              <w:rPr>
                <w:rFonts w:ascii="Times New Roman" w:hAnsi="Times New Roman" w:cs="Times New Roman"/>
                <w:sz w:val="28"/>
                <w:szCs w:val="28"/>
                <w:lang w:val="en-US"/>
              </w:rPr>
              <w:t>ECTS</w:t>
            </w:r>
            <w:r w:rsidRPr="00AF63C4">
              <w:rPr>
                <w:rFonts w:ascii="Times New Roman" w:hAnsi="Times New Roman" w:cs="Times New Roman"/>
                <w:sz w:val="28"/>
                <w:szCs w:val="28"/>
                <w:lang w:val="uk-UA"/>
              </w:rPr>
              <w:t xml:space="preserve"> кредитів) </w:t>
            </w:r>
          </w:p>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Базовий модуль. Сучасна німецька література (обов’язкова програма, семінар, 6 ECTS кредитів)</w:t>
            </w:r>
          </w:p>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Виборчий модуль 1. Літературознавство </w:t>
            </w:r>
            <w:r w:rsidRPr="00AF63C4">
              <w:rPr>
                <w:rFonts w:ascii="Times New Roman" w:hAnsi="Times New Roman" w:cs="Times New Roman"/>
                <w:sz w:val="28"/>
                <w:szCs w:val="28"/>
                <w:lang w:val="uk-UA"/>
              </w:rPr>
              <w:lastRenderedPageBreak/>
              <w:t xml:space="preserve">(обов’язкова програма зі спеціальності, лекція, 4 ECTS кредитів, предмет на вибір)  </w:t>
            </w:r>
          </w:p>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Виборчий модуль 2. Літературна дидактика з німецької мови (семінар, 2 </w:t>
            </w:r>
            <w:r w:rsidRPr="00AF63C4">
              <w:rPr>
                <w:rFonts w:ascii="Times New Roman" w:hAnsi="Times New Roman" w:cs="Times New Roman"/>
                <w:sz w:val="28"/>
                <w:szCs w:val="28"/>
                <w:lang w:val="en-US"/>
              </w:rPr>
              <w:t>ECTS</w:t>
            </w:r>
            <w:r w:rsidRPr="00AF63C4">
              <w:rPr>
                <w:rFonts w:ascii="Times New Roman" w:hAnsi="Times New Roman" w:cs="Times New Roman"/>
                <w:sz w:val="28"/>
                <w:szCs w:val="28"/>
                <w:lang w:val="uk-UA"/>
              </w:rPr>
              <w:t xml:space="preserve"> кредитів)</w:t>
            </w:r>
          </w:p>
        </w:tc>
        <w:tc>
          <w:tcPr>
            <w:tcW w:w="152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lastRenderedPageBreak/>
              <w:t>16-18</w:t>
            </w:r>
          </w:p>
        </w:tc>
      </w:tr>
      <w:tr w:rsidR="00AF63C4" w:rsidRPr="00AF63C4" w:rsidTr="00974023">
        <w:tc>
          <w:tcPr>
            <w:tcW w:w="1668"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lastRenderedPageBreak/>
              <w:t>5 семестр</w:t>
            </w:r>
          </w:p>
        </w:tc>
        <w:tc>
          <w:tcPr>
            <w:tcW w:w="6378"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Розширений модуль. Німецьке мовознавство (лінгвістика) (обов’язкова програма з спеціальності, практичний курс/колоквіум, 6 ECTS кредити)</w:t>
            </w:r>
          </w:p>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Базовий модуль. Дескриптивна граматика   (обов’язкова програма, просемінари, 6 ECTS кредитів)</w:t>
            </w:r>
          </w:p>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Базовий модуль. Мовна дидактика з німецької мови (обов’язкова програма із спеціальності, семінар, 3 ECTS кредитів) </w:t>
            </w:r>
          </w:p>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Виборчий модуль 1. Новітня німецька література (обов’язкова програма, 4 ECTS кредитів)</w:t>
            </w:r>
            <w:r w:rsidRPr="00AF63C4">
              <w:rPr>
                <w:rFonts w:ascii="Times New Roman" w:hAnsi="Times New Roman" w:cs="Times New Roman"/>
                <w:sz w:val="28"/>
                <w:szCs w:val="28"/>
                <w:lang w:val="uk-UA"/>
              </w:rPr>
              <w:tab/>
            </w:r>
          </w:p>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Виборчий модуль 2. Літературна дидактика з німецької мови (обов’язкова програма, семінар, 3 ECTS кредитів)</w:t>
            </w:r>
          </w:p>
        </w:tc>
        <w:tc>
          <w:tcPr>
            <w:tcW w:w="152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18-19</w:t>
            </w:r>
          </w:p>
        </w:tc>
      </w:tr>
      <w:tr w:rsidR="00AF63C4" w:rsidRPr="00AF63C4" w:rsidTr="00974023">
        <w:tc>
          <w:tcPr>
            <w:tcW w:w="1668"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6 семестр</w:t>
            </w:r>
          </w:p>
        </w:tc>
        <w:tc>
          <w:tcPr>
            <w:tcW w:w="6378"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Розширений модуль. Німецьке мовознавство (лінгвістика) (обов’язкова програма, кваліфікаційна робота без навчальних занять, 4</w:t>
            </w:r>
            <w:r w:rsidRPr="00AF63C4">
              <w:rPr>
                <w:rFonts w:ascii="Times New Roman" w:hAnsi="Times New Roman" w:cs="Times New Roman"/>
                <w:sz w:val="28"/>
                <w:szCs w:val="28"/>
              </w:rPr>
              <w:t xml:space="preserve"> </w:t>
            </w:r>
            <w:r w:rsidRPr="00AF63C4">
              <w:rPr>
                <w:rFonts w:ascii="Times New Roman" w:hAnsi="Times New Roman" w:cs="Times New Roman"/>
                <w:sz w:val="28"/>
                <w:szCs w:val="28"/>
                <w:lang w:val="en-US"/>
              </w:rPr>
              <w:t>ECTS</w:t>
            </w:r>
            <w:r w:rsidRPr="00AF63C4">
              <w:rPr>
                <w:rFonts w:ascii="Times New Roman" w:hAnsi="Times New Roman" w:cs="Times New Roman"/>
                <w:sz w:val="28"/>
                <w:szCs w:val="28"/>
              </w:rPr>
              <w:t xml:space="preserve"> </w:t>
            </w:r>
            <w:r w:rsidRPr="00AF63C4">
              <w:rPr>
                <w:rFonts w:ascii="Times New Roman" w:hAnsi="Times New Roman" w:cs="Times New Roman"/>
                <w:sz w:val="28"/>
                <w:szCs w:val="28"/>
                <w:lang w:val="uk-UA"/>
              </w:rPr>
              <w:t>кредитів)</w:t>
            </w:r>
          </w:p>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Міждисциплінарний модуль (вибір, 3 </w:t>
            </w:r>
            <w:r w:rsidRPr="00AF63C4">
              <w:rPr>
                <w:rFonts w:ascii="Times New Roman" w:hAnsi="Times New Roman" w:cs="Times New Roman"/>
                <w:sz w:val="28"/>
                <w:szCs w:val="28"/>
                <w:lang w:val="en-US"/>
              </w:rPr>
              <w:t>ECTS</w:t>
            </w:r>
            <w:r w:rsidRPr="00AF63C4">
              <w:rPr>
                <w:rFonts w:ascii="Times New Roman" w:hAnsi="Times New Roman" w:cs="Times New Roman"/>
                <w:sz w:val="28"/>
                <w:szCs w:val="28"/>
              </w:rPr>
              <w:t xml:space="preserve"> </w:t>
            </w:r>
            <w:r w:rsidRPr="00AF63C4">
              <w:rPr>
                <w:rFonts w:ascii="Times New Roman" w:hAnsi="Times New Roman" w:cs="Times New Roman"/>
                <w:sz w:val="28"/>
                <w:szCs w:val="28"/>
                <w:lang w:val="uk-UA"/>
              </w:rPr>
              <w:t xml:space="preserve">кредитів, предмет на вибір)  </w:t>
            </w:r>
          </w:p>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Міждисциплінарний модуль (вибір, 3 ECTS кредитів, предмет на вибір)  </w:t>
            </w:r>
          </w:p>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Бакалаврська робота (обов’язкова програма, </w:t>
            </w:r>
            <w:r w:rsidRPr="00AF63C4">
              <w:rPr>
                <w:rFonts w:ascii="Times New Roman" w:hAnsi="Times New Roman" w:cs="Times New Roman"/>
                <w:sz w:val="28"/>
                <w:szCs w:val="28"/>
                <w:lang w:val="uk-UA"/>
              </w:rPr>
              <w:lastRenderedPageBreak/>
              <w:t xml:space="preserve">10 </w:t>
            </w:r>
            <w:r w:rsidRPr="00AF63C4">
              <w:rPr>
                <w:rFonts w:ascii="Times New Roman" w:hAnsi="Times New Roman" w:cs="Times New Roman"/>
                <w:sz w:val="28"/>
                <w:szCs w:val="28"/>
                <w:lang w:val="en-US"/>
              </w:rPr>
              <w:t>ECTS</w:t>
            </w:r>
            <w:r w:rsidRPr="00AF63C4">
              <w:rPr>
                <w:rFonts w:ascii="Times New Roman" w:hAnsi="Times New Roman" w:cs="Times New Roman"/>
                <w:sz w:val="28"/>
                <w:szCs w:val="28"/>
              </w:rPr>
              <w:t xml:space="preserve"> </w:t>
            </w:r>
            <w:r w:rsidRPr="00AF63C4">
              <w:rPr>
                <w:rFonts w:ascii="Times New Roman" w:hAnsi="Times New Roman" w:cs="Times New Roman"/>
                <w:sz w:val="28"/>
                <w:szCs w:val="28"/>
                <w:lang w:val="uk-UA"/>
              </w:rPr>
              <w:t>кредитів)</w:t>
            </w:r>
          </w:p>
        </w:tc>
        <w:tc>
          <w:tcPr>
            <w:tcW w:w="152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lastRenderedPageBreak/>
              <w:t>20</w:t>
            </w:r>
          </w:p>
        </w:tc>
      </w:tr>
      <w:tr w:rsidR="00AF63C4" w:rsidRPr="00AF63C4" w:rsidTr="00974023">
        <w:tc>
          <w:tcPr>
            <w:tcW w:w="1668" w:type="dxa"/>
          </w:tcPr>
          <w:p w:rsidR="00AF63C4" w:rsidRPr="00AF63C4" w:rsidRDefault="00AF63C4" w:rsidP="00974023">
            <w:pPr>
              <w:spacing w:after="160" w:line="360" w:lineRule="auto"/>
              <w:ind w:firstLine="680"/>
              <w:contextualSpacing/>
              <w:jc w:val="center"/>
              <w:rPr>
                <w:rFonts w:ascii="Times New Roman" w:hAnsi="Times New Roman" w:cs="Times New Roman"/>
                <w:sz w:val="28"/>
                <w:szCs w:val="28"/>
                <w:lang w:val="uk-UA"/>
              </w:rPr>
            </w:pPr>
            <w:r w:rsidRPr="00AF63C4">
              <w:rPr>
                <w:rFonts w:ascii="Times New Roman" w:hAnsi="Times New Roman" w:cs="Times New Roman"/>
                <w:sz w:val="28"/>
                <w:szCs w:val="28"/>
                <w:lang w:val="uk-UA"/>
              </w:rPr>
              <w:lastRenderedPageBreak/>
              <w:t>Разом</w:t>
            </w:r>
          </w:p>
        </w:tc>
        <w:tc>
          <w:tcPr>
            <w:tcW w:w="6378"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p>
        </w:tc>
        <w:tc>
          <w:tcPr>
            <w:tcW w:w="152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104 кред.</w:t>
            </w:r>
          </w:p>
        </w:tc>
      </w:tr>
    </w:tbl>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p>
    <w:p w:rsidR="00AF63C4" w:rsidRPr="00AF63C4" w:rsidRDefault="00AF63C4" w:rsidP="00C14BBC">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Огляд модулів на сайті Університету Альберта-Людвіга м. Фрайбурга</w:t>
      </w:r>
    </w:p>
    <w:tbl>
      <w:tblPr>
        <w:tblStyle w:val="a3"/>
        <w:tblW w:w="0" w:type="auto"/>
        <w:tblLayout w:type="fixed"/>
        <w:tblLook w:val="04A0" w:firstRow="1" w:lastRow="0" w:firstColumn="1" w:lastColumn="0" w:noHBand="0" w:noVBand="1"/>
      </w:tblPr>
      <w:tblGrid>
        <w:gridCol w:w="1101"/>
        <w:gridCol w:w="1275"/>
        <w:gridCol w:w="3261"/>
        <w:gridCol w:w="1417"/>
        <w:gridCol w:w="1559"/>
        <w:gridCol w:w="958"/>
      </w:tblGrid>
      <w:tr w:rsidR="00AF63C4" w:rsidRPr="00AF63C4" w:rsidTr="00AF63C4">
        <w:tc>
          <w:tcPr>
            <w:tcW w:w="1101" w:type="dxa"/>
          </w:tcPr>
          <w:p w:rsidR="00AF63C4" w:rsidRPr="00AF63C4" w:rsidRDefault="00AF63C4" w:rsidP="00C14BBC">
            <w:pPr>
              <w:spacing w:after="160" w:line="360" w:lineRule="auto"/>
              <w:ind w:firstLine="680"/>
              <w:contextualSpacing/>
              <w:jc w:val="both"/>
              <w:rPr>
                <w:rFonts w:ascii="Times New Roman" w:hAnsi="Times New Roman" w:cs="Times New Roman"/>
                <w:b/>
                <w:sz w:val="28"/>
                <w:szCs w:val="28"/>
                <w:lang w:val="en-US"/>
              </w:rPr>
            </w:pPr>
            <w:r w:rsidRPr="00AF63C4">
              <w:rPr>
                <w:rFonts w:ascii="Times New Roman" w:hAnsi="Times New Roman" w:cs="Times New Roman"/>
                <w:b/>
                <w:sz w:val="28"/>
                <w:szCs w:val="28"/>
                <w:lang w:val="en-US"/>
              </w:rPr>
              <w:t>ECTS</w:t>
            </w:r>
          </w:p>
        </w:tc>
        <w:tc>
          <w:tcPr>
            <w:tcW w:w="1275" w:type="dxa"/>
          </w:tcPr>
          <w:p w:rsidR="00AF63C4" w:rsidRPr="00AF63C4" w:rsidRDefault="00AF63C4" w:rsidP="00C14BBC">
            <w:pPr>
              <w:spacing w:after="160" w:line="360" w:lineRule="auto"/>
              <w:ind w:firstLine="680"/>
              <w:contextualSpacing/>
              <w:jc w:val="center"/>
              <w:rPr>
                <w:rFonts w:ascii="Times New Roman" w:hAnsi="Times New Roman" w:cs="Times New Roman"/>
                <w:b/>
                <w:sz w:val="28"/>
                <w:szCs w:val="28"/>
                <w:lang w:val="uk-UA"/>
              </w:rPr>
            </w:pPr>
            <w:r w:rsidRPr="00AF63C4">
              <w:rPr>
                <w:rFonts w:ascii="Times New Roman" w:hAnsi="Times New Roman" w:cs="Times New Roman"/>
                <w:b/>
                <w:sz w:val="28"/>
                <w:szCs w:val="28"/>
                <w:lang w:val="uk-UA"/>
              </w:rPr>
              <w:t>Оціню-вання</w:t>
            </w:r>
          </w:p>
        </w:tc>
        <w:tc>
          <w:tcPr>
            <w:tcW w:w="3261" w:type="dxa"/>
          </w:tcPr>
          <w:p w:rsidR="00AF63C4" w:rsidRPr="00AF63C4" w:rsidRDefault="00AF63C4" w:rsidP="00C14BBC">
            <w:pPr>
              <w:spacing w:after="160" w:line="360" w:lineRule="auto"/>
              <w:ind w:firstLine="680"/>
              <w:contextualSpacing/>
              <w:rPr>
                <w:rFonts w:ascii="Times New Roman" w:hAnsi="Times New Roman" w:cs="Times New Roman"/>
                <w:b/>
                <w:sz w:val="28"/>
                <w:szCs w:val="28"/>
                <w:lang w:val="uk-UA"/>
              </w:rPr>
            </w:pPr>
            <w:r w:rsidRPr="00AF63C4">
              <w:rPr>
                <w:rFonts w:ascii="Times New Roman" w:hAnsi="Times New Roman" w:cs="Times New Roman"/>
                <w:b/>
                <w:sz w:val="28"/>
                <w:szCs w:val="28"/>
                <w:lang w:val="uk-UA"/>
              </w:rPr>
              <w:t>Модуль</w:t>
            </w:r>
          </w:p>
        </w:tc>
        <w:tc>
          <w:tcPr>
            <w:tcW w:w="1417" w:type="dxa"/>
          </w:tcPr>
          <w:p w:rsidR="00AF63C4" w:rsidRPr="00AF63C4" w:rsidRDefault="00AF63C4" w:rsidP="00C14BBC">
            <w:pPr>
              <w:spacing w:after="160" w:line="360" w:lineRule="auto"/>
              <w:ind w:firstLine="680"/>
              <w:contextualSpacing/>
              <w:rPr>
                <w:rFonts w:ascii="Times New Roman" w:hAnsi="Times New Roman" w:cs="Times New Roman"/>
                <w:b/>
                <w:sz w:val="28"/>
                <w:szCs w:val="28"/>
                <w:lang w:val="uk-UA"/>
              </w:rPr>
            </w:pPr>
            <w:r w:rsidRPr="00AF63C4">
              <w:rPr>
                <w:rFonts w:ascii="Times New Roman" w:hAnsi="Times New Roman" w:cs="Times New Roman"/>
                <w:b/>
                <w:sz w:val="28"/>
                <w:szCs w:val="28"/>
                <w:lang w:val="uk-UA"/>
              </w:rPr>
              <w:t xml:space="preserve">Модуль з елементами </w:t>
            </w:r>
            <w:r w:rsidRPr="00AF63C4">
              <w:rPr>
                <w:rFonts w:ascii="Times New Roman" w:hAnsi="Times New Roman" w:cs="Times New Roman"/>
                <w:b/>
                <w:sz w:val="28"/>
                <w:szCs w:val="28"/>
                <w:lang w:val="en-US"/>
              </w:rPr>
              <w:t>SWS</w:t>
            </w:r>
            <w:r w:rsidRPr="00AF63C4">
              <w:rPr>
                <w:rFonts w:ascii="Times New Roman" w:hAnsi="Times New Roman" w:cs="Times New Roman"/>
                <w:b/>
                <w:sz w:val="28"/>
                <w:szCs w:val="28"/>
              </w:rPr>
              <w:t xml:space="preserve">, </w:t>
            </w:r>
            <w:r w:rsidRPr="00AF63C4">
              <w:rPr>
                <w:rFonts w:ascii="Times New Roman" w:hAnsi="Times New Roman" w:cs="Times New Roman"/>
                <w:b/>
                <w:sz w:val="28"/>
                <w:szCs w:val="28"/>
                <w:lang w:val="en-US"/>
              </w:rPr>
              <w:t>ECTS</w:t>
            </w:r>
            <w:r w:rsidRPr="00AF63C4">
              <w:rPr>
                <w:rFonts w:ascii="Times New Roman" w:hAnsi="Times New Roman" w:cs="Times New Roman"/>
                <w:b/>
                <w:sz w:val="28"/>
                <w:szCs w:val="28"/>
              </w:rPr>
              <w:t xml:space="preserve"> </w:t>
            </w:r>
            <w:r w:rsidRPr="00AF63C4">
              <w:rPr>
                <w:rFonts w:ascii="Times New Roman" w:hAnsi="Times New Roman" w:cs="Times New Roman"/>
                <w:b/>
                <w:sz w:val="28"/>
                <w:szCs w:val="28"/>
                <w:lang w:val="uk-UA"/>
              </w:rPr>
              <w:t>кредитів</w:t>
            </w:r>
          </w:p>
        </w:tc>
        <w:tc>
          <w:tcPr>
            <w:tcW w:w="1559" w:type="dxa"/>
          </w:tcPr>
          <w:p w:rsidR="00AF63C4" w:rsidRPr="00AF63C4" w:rsidRDefault="00AF63C4" w:rsidP="00C14BBC">
            <w:pPr>
              <w:spacing w:after="160" w:line="360" w:lineRule="auto"/>
              <w:ind w:firstLine="680"/>
              <w:contextualSpacing/>
              <w:rPr>
                <w:rFonts w:ascii="Times New Roman" w:hAnsi="Times New Roman" w:cs="Times New Roman"/>
                <w:b/>
                <w:sz w:val="28"/>
                <w:szCs w:val="28"/>
                <w:lang w:val="uk-UA"/>
              </w:rPr>
            </w:pPr>
            <w:r w:rsidRPr="00AF63C4">
              <w:rPr>
                <w:rFonts w:ascii="Times New Roman" w:hAnsi="Times New Roman" w:cs="Times New Roman"/>
                <w:b/>
                <w:sz w:val="28"/>
                <w:szCs w:val="28"/>
                <w:lang w:val="uk-UA"/>
              </w:rPr>
              <w:t>Контроль успішності</w:t>
            </w:r>
          </w:p>
        </w:tc>
        <w:tc>
          <w:tcPr>
            <w:tcW w:w="958" w:type="dxa"/>
          </w:tcPr>
          <w:p w:rsidR="00AF63C4" w:rsidRPr="00AF63C4" w:rsidRDefault="00AF63C4" w:rsidP="00C14BBC">
            <w:pPr>
              <w:spacing w:after="160" w:line="360" w:lineRule="auto"/>
              <w:ind w:firstLine="680"/>
              <w:contextualSpacing/>
              <w:rPr>
                <w:rFonts w:ascii="Times New Roman" w:hAnsi="Times New Roman" w:cs="Times New Roman"/>
                <w:b/>
                <w:sz w:val="28"/>
                <w:szCs w:val="28"/>
                <w:lang w:val="uk-UA"/>
              </w:rPr>
            </w:pPr>
            <w:r w:rsidRPr="00AF63C4">
              <w:rPr>
                <w:rFonts w:ascii="Times New Roman" w:hAnsi="Times New Roman" w:cs="Times New Roman"/>
                <w:b/>
                <w:sz w:val="28"/>
                <w:szCs w:val="28"/>
                <w:lang w:val="uk-UA"/>
              </w:rPr>
              <w:t>Додаткова інформація</w:t>
            </w:r>
          </w:p>
        </w:tc>
      </w:tr>
    </w:tbl>
    <w:p w:rsidR="00AF63C4" w:rsidRPr="00AF63C4" w:rsidRDefault="00AF63C4" w:rsidP="00C14BBC">
      <w:pPr>
        <w:spacing w:line="360" w:lineRule="auto"/>
        <w:ind w:firstLine="680"/>
        <w:contextualSpacing/>
        <w:jc w:val="center"/>
        <w:rPr>
          <w:rFonts w:ascii="Times New Roman" w:hAnsi="Times New Roman" w:cs="Times New Roman"/>
          <w:b/>
          <w:sz w:val="28"/>
          <w:szCs w:val="28"/>
          <w:lang w:val="uk-UA"/>
        </w:rPr>
      </w:pPr>
      <w:r w:rsidRPr="00AF63C4">
        <w:rPr>
          <w:rFonts w:ascii="Times New Roman" w:hAnsi="Times New Roman" w:cs="Times New Roman"/>
          <w:b/>
          <w:sz w:val="28"/>
          <w:szCs w:val="28"/>
          <w:lang w:val="uk-UA"/>
        </w:rPr>
        <w:t>Орієнтувальна фаза</w:t>
      </w:r>
    </w:p>
    <w:tbl>
      <w:tblPr>
        <w:tblStyle w:val="a3"/>
        <w:tblW w:w="0" w:type="auto"/>
        <w:tblLayout w:type="fixed"/>
        <w:tblLook w:val="04A0" w:firstRow="1" w:lastRow="0" w:firstColumn="1" w:lastColumn="0" w:noHBand="0" w:noVBand="1"/>
      </w:tblPr>
      <w:tblGrid>
        <w:gridCol w:w="1101"/>
        <w:gridCol w:w="1275"/>
        <w:gridCol w:w="3261"/>
        <w:gridCol w:w="1417"/>
        <w:gridCol w:w="1559"/>
        <w:gridCol w:w="958"/>
      </w:tblGrid>
      <w:tr w:rsidR="00AF63C4" w:rsidRPr="00AF63C4" w:rsidTr="00AF63C4">
        <w:tc>
          <w:tcPr>
            <w:tcW w:w="1101"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6</w:t>
            </w:r>
          </w:p>
        </w:tc>
        <w:tc>
          <w:tcPr>
            <w:tcW w:w="127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відмінно</w:t>
            </w:r>
          </w:p>
        </w:tc>
        <w:tc>
          <w:tcPr>
            <w:tcW w:w="3261"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Базовий модуль 1. Сучасна німецька література: Вступ до літературознавства</w:t>
            </w:r>
          </w:p>
        </w:tc>
        <w:tc>
          <w:tcPr>
            <w:tcW w:w="1417"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Лекція (2,3) + семінар (2,3)</w:t>
            </w:r>
          </w:p>
        </w:tc>
        <w:tc>
          <w:tcPr>
            <w:tcW w:w="1559"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Письмове завдання</w:t>
            </w:r>
          </w:p>
        </w:tc>
        <w:tc>
          <w:tcPr>
            <w:tcW w:w="958"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Обов’яз-</w:t>
            </w:r>
          </w:p>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ковий</w:t>
            </w:r>
          </w:p>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модуль, 1 семестр</w:t>
            </w:r>
          </w:p>
        </w:tc>
      </w:tr>
      <w:tr w:rsidR="00AF63C4" w:rsidRPr="00AF63C4" w:rsidTr="00AF63C4">
        <w:tc>
          <w:tcPr>
            <w:tcW w:w="1101"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4</w:t>
            </w:r>
          </w:p>
        </w:tc>
        <w:tc>
          <w:tcPr>
            <w:tcW w:w="127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відмінно</w:t>
            </w:r>
          </w:p>
        </w:tc>
        <w:tc>
          <w:tcPr>
            <w:tcW w:w="3261"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Базовий модуль 2. Сучасна німецька літературі</w:t>
            </w:r>
          </w:p>
        </w:tc>
        <w:tc>
          <w:tcPr>
            <w:tcW w:w="1417"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Семінар (2,3) </w:t>
            </w:r>
          </w:p>
        </w:tc>
        <w:tc>
          <w:tcPr>
            <w:tcW w:w="1559"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Спільна робота</w:t>
            </w:r>
          </w:p>
        </w:tc>
        <w:tc>
          <w:tcPr>
            <w:tcW w:w="958"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Обов’яз-</w:t>
            </w:r>
          </w:p>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ковий</w:t>
            </w:r>
          </w:p>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модуль </w:t>
            </w:r>
            <w:r w:rsidRPr="00AF63C4">
              <w:rPr>
                <w:rFonts w:ascii="Times New Roman" w:hAnsi="Times New Roman" w:cs="Times New Roman"/>
                <w:sz w:val="28"/>
                <w:szCs w:val="28"/>
                <w:lang w:val="uk-UA"/>
              </w:rPr>
              <w:lastRenderedPageBreak/>
              <w:t>за спеціальністю, 1 семестр</w:t>
            </w:r>
          </w:p>
        </w:tc>
      </w:tr>
      <w:tr w:rsidR="00AF63C4" w:rsidRPr="00AF63C4" w:rsidTr="00AF63C4">
        <w:tc>
          <w:tcPr>
            <w:tcW w:w="1101"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lastRenderedPageBreak/>
              <w:t>6</w:t>
            </w:r>
          </w:p>
        </w:tc>
        <w:tc>
          <w:tcPr>
            <w:tcW w:w="127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відмінно</w:t>
            </w:r>
          </w:p>
        </w:tc>
        <w:tc>
          <w:tcPr>
            <w:tcW w:w="3261"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Базовий модуль 1. Стародавня німецька література: Вступ до читання середньо-верхньонімецьких текстів  </w:t>
            </w:r>
          </w:p>
        </w:tc>
        <w:tc>
          <w:tcPr>
            <w:tcW w:w="1417"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Семінар (2,6)</w:t>
            </w:r>
          </w:p>
        </w:tc>
        <w:tc>
          <w:tcPr>
            <w:tcW w:w="1559"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Іспит</w:t>
            </w:r>
          </w:p>
        </w:tc>
        <w:tc>
          <w:tcPr>
            <w:tcW w:w="958"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Обов’яз-</w:t>
            </w:r>
          </w:p>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ковий</w:t>
            </w:r>
          </w:p>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модуль</w:t>
            </w:r>
          </w:p>
        </w:tc>
      </w:tr>
      <w:tr w:rsidR="00AF63C4" w:rsidRPr="00AF63C4" w:rsidTr="00AF63C4">
        <w:tc>
          <w:tcPr>
            <w:tcW w:w="1101"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3</w:t>
            </w:r>
          </w:p>
        </w:tc>
        <w:tc>
          <w:tcPr>
            <w:tcW w:w="127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відмінно</w:t>
            </w:r>
          </w:p>
        </w:tc>
        <w:tc>
          <w:tcPr>
            <w:tcW w:w="3261"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Базовий модуль 2. Стародавня німецька література: методи середньовічного літературознавста </w:t>
            </w:r>
          </w:p>
        </w:tc>
        <w:tc>
          <w:tcPr>
            <w:tcW w:w="1417"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Семінар(2,3) </w:t>
            </w:r>
          </w:p>
        </w:tc>
        <w:tc>
          <w:tcPr>
            <w:tcW w:w="1559"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Письмове завдання</w:t>
            </w:r>
          </w:p>
        </w:tc>
        <w:tc>
          <w:tcPr>
            <w:tcW w:w="958"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Обов’яз-</w:t>
            </w:r>
          </w:p>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ковий</w:t>
            </w:r>
          </w:p>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модуль, 1семестр</w:t>
            </w:r>
          </w:p>
        </w:tc>
      </w:tr>
      <w:tr w:rsidR="00AF63C4" w:rsidRPr="00AF63C4" w:rsidTr="00AF63C4">
        <w:tc>
          <w:tcPr>
            <w:tcW w:w="1101"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8</w:t>
            </w:r>
          </w:p>
        </w:tc>
        <w:tc>
          <w:tcPr>
            <w:tcW w:w="127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відмінно</w:t>
            </w:r>
          </w:p>
        </w:tc>
        <w:tc>
          <w:tcPr>
            <w:tcW w:w="3261"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Базовий модуль 1. Німецьке мовознавство (лінгвістика): Вступ до синхронічного мовознавства </w:t>
            </w:r>
          </w:p>
        </w:tc>
        <w:tc>
          <w:tcPr>
            <w:tcW w:w="1417"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Семінар (2,3) + Семінар (2,3) Іспит без </w:t>
            </w:r>
            <w:r w:rsidRPr="00AF63C4">
              <w:rPr>
                <w:rFonts w:ascii="Times New Roman" w:hAnsi="Times New Roman" w:cs="Times New Roman"/>
                <w:sz w:val="28"/>
                <w:szCs w:val="28"/>
                <w:lang w:val="uk-UA"/>
              </w:rPr>
              <w:lastRenderedPageBreak/>
              <w:t xml:space="preserve">навч. занять (0,3) </w:t>
            </w:r>
          </w:p>
        </w:tc>
        <w:tc>
          <w:tcPr>
            <w:tcW w:w="1559"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lastRenderedPageBreak/>
              <w:t>Іспит +  іспит</w:t>
            </w:r>
          </w:p>
        </w:tc>
        <w:tc>
          <w:tcPr>
            <w:tcW w:w="958"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Обов’яз-</w:t>
            </w:r>
          </w:p>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ковий</w:t>
            </w:r>
          </w:p>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м</w:t>
            </w:r>
            <w:r w:rsidRPr="00AF63C4">
              <w:rPr>
                <w:rFonts w:ascii="Times New Roman" w:hAnsi="Times New Roman" w:cs="Times New Roman"/>
                <w:sz w:val="28"/>
                <w:szCs w:val="28"/>
                <w:lang w:val="uk-UA"/>
              </w:rPr>
              <w:lastRenderedPageBreak/>
              <w:t>одуль, 2 семестр</w:t>
            </w:r>
          </w:p>
        </w:tc>
      </w:tr>
      <w:tr w:rsidR="00AF63C4" w:rsidRPr="00AF63C4" w:rsidTr="00AF63C4">
        <w:tc>
          <w:tcPr>
            <w:tcW w:w="1101"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lastRenderedPageBreak/>
              <w:t>8</w:t>
            </w:r>
          </w:p>
        </w:tc>
        <w:tc>
          <w:tcPr>
            <w:tcW w:w="127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відмінно</w:t>
            </w:r>
          </w:p>
        </w:tc>
        <w:tc>
          <w:tcPr>
            <w:tcW w:w="3261"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Базовий модуль 2. Німецьке мовознавство (лінгвістика): Вступ до діахронічного мовознавства</w:t>
            </w:r>
          </w:p>
        </w:tc>
        <w:tc>
          <w:tcPr>
            <w:tcW w:w="1417"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Семінар (2,3) + Семінар (2,3) Іспит без навч. занять (0,3)</w:t>
            </w:r>
          </w:p>
        </w:tc>
        <w:tc>
          <w:tcPr>
            <w:tcW w:w="1559"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Іспит + письмове завдання</w:t>
            </w:r>
          </w:p>
        </w:tc>
        <w:tc>
          <w:tcPr>
            <w:tcW w:w="958"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Обов’яз-</w:t>
            </w:r>
          </w:p>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ковий</w:t>
            </w:r>
          </w:p>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модуль, 2 семестр</w:t>
            </w:r>
          </w:p>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 </w:t>
            </w:r>
          </w:p>
        </w:tc>
      </w:tr>
    </w:tbl>
    <w:p w:rsidR="00AF63C4" w:rsidRPr="00AF63C4" w:rsidRDefault="00AF63C4" w:rsidP="00974023">
      <w:pPr>
        <w:spacing w:line="360" w:lineRule="auto"/>
        <w:ind w:firstLine="680"/>
        <w:contextualSpacing/>
        <w:jc w:val="center"/>
        <w:rPr>
          <w:rFonts w:ascii="Times New Roman" w:hAnsi="Times New Roman" w:cs="Times New Roman"/>
          <w:b/>
          <w:sz w:val="28"/>
          <w:szCs w:val="28"/>
          <w:lang w:val="uk-UA"/>
        </w:rPr>
      </w:pPr>
      <w:r w:rsidRPr="00AF63C4">
        <w:rPr>
          <w:rFonts w:ascii="Times New Roman" w:hAnsi="Times New Roman" w:cs="Times New Roman"/>
          <w:b/>
          <w:sz w:val="28"/>
          <w:szCs w:val="28"/>
          <w:lang w:val="uk-UA"/>
        </w:rPr>
        <w:t>Кваліфікаційна фаза</w:t>
      </w:r>
    </w:p>
    <w:tbl>
      <w:tblPr>
        <w:tblStyle w:val="a3"/>
        <w:tblW w:w="0" w:type="auto"/>
        <w:tblLayout w:type="fixed"/>
        <w:tblLook w:val="04A0" w:firstRow="1" w:lastRow="0" w:firstColumn="1" w:lastColumn="0" w:noHBand="0" w:noVBand="1"/>
      </w:tblPr>
      <w:tblGrid>
        <w:gridCol w:w="1101"/>
        <w:gridCol w:w="1275"/>
        <w:gridCol w:w="3261"/>
        <w:gridCol w:w="1417"/>
        <w:gridCol w:w="1559"/>
        <w:gridCol w:w="958"/>
      </w:tblGrid>
      <w:tr w:rsidR="00AF63C4" w:rsidRPr="00AF63C4" w:rsidTr="00AF63C4">
        <w:tc>
          <w:tcPr>
            <w:tcW w:w="1101"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6</w:t>
            </w:r>
          </w:p>
        </w:tc>
        <w:tc>
          <w:tcPr>
            <w:tcW w:w="127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Х</w:t>
            </w:r>
          </w:p>
        </w:tc>
        <w:tc>
          <w:tcPr>
            <w:tcW w:w="3261"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Розширений модуль 1. Сучасна німецька література</w:t>
            </w:r>
          </w:p>
        </w:tc>
        <w:tc>
          <w:tcPr>
            <w:tcW w:w="1417"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Лекція (2,3)+іспит без уч.занять (0,6)</w:t>
            </w:r>
          </w:p>
        </w:tc>
        <w:tc>
          <w:tcPr>
            <w:tcW w:w="1559"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Іспит</w:t>
            </w:r>
          </w:p>
        </w:tc>
        <w:tc>
          <w:tcPr>
            <w:tcW w:w="958"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Обов’яз-</w:t>
            </w:r>
          </w:p>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ковий</w:t>
            </w:r>
          </w:p>
          <w:p w:rsidR="00AF63C4" w:rsidRPr="00AF63C4" w:rsidRDefault="00AF63C4" w:rsidP="00AF63C4">
            <w:pPr>
              <w:spacing w:after="160" w:line="360" w:lineRule="auto"/>
              <w:ind w:firstLine="680"/>
              <w:contextualSpacing/>
              <w:jc w:val="both"/>
              <w:rPr>
                <w:rFonts w:ascii="Times New Roman" w:hAnsi="Times New Roman" w:cs="Times New Roman"/>
                <w:b/>
                <w:sz w:val="28"/>
                <w:szCs w:val="28"/>
                <w:lang w:val="uk-UA"/>
              </w:rPr>
            </w:pPr>
            <w:r w:rsidRPr="00AF63C4">
              <w:rPr>
                <w:rFonts w:ascii="Times New Roman" w:hAnsi="Times New Roman" w:cs="Times New Roman"/>
                <w:sz w:val="28"/>
                <w:szCs w:val="28"/>
                <w:lang w:val="uk-UA"/>
              </w:rPr>
              <w:t>модуль, 2 семестр</w:t>
            </w:r>
          </w:p>
        </w:tc>
      </w:tr>
      <w:tr w:rsidR="00AF63C4" w:rsidRPr="00AF63C4" w:rsidTr="00AF63C4">
        <w:tc>
          <w:tcPr>
            <w:tcW w:w="1101"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6</w:t>
            </w:r>
          </w:p>
        </w:tc>
        <w:tc>
          <w:tcPr>
            <w:tcW w:w="127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Х</w:t>
            </w:r>
          </w:p>
        </w:tc>
        <w:tc>
          <w:tcPr>
            <w:tcW w:w="3261"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Поглиблений модуль 2. Сучасна німецька література</w:t>
            </w:r>
          </w:p>
        </w:tc>
        <w:tc>
          <w:tcPr>
            <w:tcW w:w="1417"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Семінар (2,3)+ква</w:t>
            </w:r>
            <w:r w:rsidRPr="00AF63C4">
              <w:rPr>
                <w:rFonts w:ascii="Times New Roman" w:hAnsi="Times New Roman" w:cs="Times New Roman"/>
                <w:sz w:val="28"/>
                <w:szCs w:val="28"/>
                <w:lang w:val="uk-UA"/>
              </w:rPr>
              <w:lastRenderedPageBreak/>
              <w:t>ліфікаційна робота без уч.занять (0,3)/семінар (2,6)</w:t>
            </w:r>
          </w:p>
        </w:tc>
        <w:tc>
          <w:tcPr>
            <w:tcW w:w="1559"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lastRenderedPageBreak/>
              <w:t xml:space="preserve">Письмова робота </w:t>
            </w:r>
          </w:p>
        </w:tc>
        <w:tc>
          <w:tcPr>
            <w:tcW w:w="958"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Обов’яз-</w:t>
            </w:r>
          </w:p>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lastRenderedPageBreak/>
              <w:t>ковий</w:t>
            </w:r>
          </w:p>
          <w:p w:rsidR="00AF63C4" w:rsidRPr="00AF63C4" w:rsidRDefault="00AF63C4" w:rsidP="00AF63C4">
            <w:pPr>
              <w:spacing w:after="160" w:line="360" w:lineRule="auto"/>
              <w:ind w:firstLine="680"/>
              <w:contextualSpacing/>
              <w:jc w:val="both"/>
              <w:rPr>
                <w:rFonts w:ascii="Times New Roman" w:hAnsi="Times New Roman" w:cs="Times New Roman"/>
                <w:b/>
                <w:sz w:val="28"/>
                <w:szCs w:val="28"/>
                <w:lang w:val="uk-UA"/>
              </w:rPr>
            </w:pPr>
            <w:r w:rsidRPr="00AF63C4">
              <w:rPr>
                <w:rFonts w:ascii="Times New Roman" w:hAnsi="Times New Roman" w:cs="Times New Roman"/>
                <w:sz w:val="28"/>
                <w:szCs w:val="28"/>
                <w:lang w:val="uk-UA"/>
              </w:rPr>
              <w:t>модуль за спеціальністю, 2/1 семестр</w:t>
            </w:r>
          </w:p>
        </w:tc>
      </w:tr>
      <w:tr w:rsidR="00AF63C4" w:rsidRPr="00AF63C4" w:rsidTr="00AF63C4">
        <w:tc>
          <w:tcPr>
            <w:tcW w:w="1101"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lastRenderedPageBreak/>
              <w:t>4</w:t>
            </w:r>
          </w:p>
        </w:tc>
        <w:tc>
          <w:tcPr>
            <w:tcW w:w="127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Х</w:t>
            </w:r>
          </w:p>
        </w:tc>
        <w:tc>
          <w:tcPr>
            <w:tcW w:w="3261"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Поширений модуль 1. Стародавня німецька література</w:t>
            </w:r>
          </w:p>
        </w:tc>
        <w:tc>
          <w:tcPr>
            <w:tcW w:w="1417"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Лекція (2,3)+іспит без уч.занять (0,3)</w:t>
            </w:r>
          </w:p>
        </w:tc>
        <w:tc>
          <w:tcPr>
            <w:tcW w:w="1559"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Іспит</w:t>
            </w:r>
          </w:p>
        </w:tc>
        <w:tc>
          <w:tcPr>
            <w:tcW w:w="958"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Обов’яз-</w:t>
            </w:r>
          </w:p>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ковий</w:t>
            </w:r>
          </w:p>
          <w:p w:rsidR="00AF63C4" w:rsidRPr="00AF63C4" w:rsidRDefault="00AF63C4" w:rsidP="00AF63C4">
            <w:pPr>
              <w:spacing w:after="160" w:line="360" w:lineRule="auto"/>
              <w:ind w:firstLine="680"/>
              <w:contextualSpacing/>
              <w:jc w:val="both"/>
              <w:rPr>
                <w:rFonts w:ascii="Times New Roman" w:hAnsi="Times New Roman" w:cs="Times New Roman"/>
                <w:b/>
                <w:sz w:val="28"/>
                <w:szCs w:val="28"/>
                <w:lang w:val="uk-UA"/>
              </w:rPr>
            </w:pPr>
            <w:r w:rsidRPr="00AF63C4">
              <w:rPr>
                <w:rFonts w:ascii="Times New Roman" w:hAnsi="Times New Roman" w:cs="Times New Roman"/>
                <w:sz w:val="28"/>
                <w:szCs w:val="28"/>
                <w:lang w:val="uk-UA"/>
              </w:rPr>
              <w:t>модуль, 2 семестр</w:t>
            </w:r>
          </w:p>
        </w:tc>
      </w:tr>
      <w:tr w:rsidR="00AF63C4" w:rsidRPr="00AF63C4" w:rsidTr="00AF63C4">
        <w:tc>
          <w:tcPr>
            <w:tcW w:w="1101"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4</w:t>
            </w:r>
          </w:p>
        </w:tc>
        <w:tc>
          <w:tcPr>
            <w:tcW w:w="127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Х</w:t>
            </w:r>
          </w:p>
        </w:tc>
        <w:tc>
          <w:tcPr>
            <w:tcW w:w="3261"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Поширений модуль 2. Стародавня німецька література</w:t>
            </w:r>
          </w:p>
        </w:tc>
        <w:tc>
          <w:tcPr>
            <w:tcW w:w="1417"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Семінар (2,3)+кваліфікаційна робота без уч.занять (0,3)/семі</w:t>
            </w:r>
            <w:r w:rsidRPr="00AF63C4">
              <w:rPr>
                <w:rFonts w:ascii="Times New Roman" w:hAnsi="Times New Roman" w:cs="Times New Roman"/>
                <w:sz w:val="28"/>
                <w:szCs w:val="28"/>
                <w:lang w:val="uk-UA"/>
              </w:rPr>
              <w:lastRenderedPageBreak/>
              <w:t>нар (2,6)</w:t>
            </w:r>
          </w:p>
        </w:tc>
        <w:tc>
          <w:tcPr>
            <w:tcW w:w="1559"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lastRenderedPageBreak/>
              <w:t>Письмова робота</w:t>
            </w:r>
          </w:p>
        </w:tc>
        <w:tc>
          <w:tcPr>
            <w:tcW w:w="958"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Обов’яз-</w:t>
            </w:r>
          </w:p>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ковий</w:t>
            </w:r>
          </w:p>
          <w:p w:rsidR="00AF63C4" w:rsidRPr="00AF63C4" w:rsidRDefault="00AF63C4" w:rsidP="00AF63C4">
            <w:pPr>
              <w:spacing w:after="160" w:line="360" w:lineRule="auto"/>
              <w:ind w:firstLine="680"/>
              <w:contextualSpacing/>
              <w:jc w:val="both"/>
              <w:rPr>
                <w:rFonts w:ascii="Times New Roman" w:hAnsi="Times New Roman" w:cs="Times New Roman"/>
                <w:b/>
                <w:sz w:val="28"/>
                <w:szCs w:val="28"/>
                <w:lang w:val="uk-UA"/>
              </w:rPr>
            </w:pPr>
            <w:r w:rsidRPr="00AF63C4">
              <w:rPr>
                <w:rFonts w:ascii="Times New Roman" w:hAnsi="Times New Roman" w:cs="Times New Roman"/>
                <w:sz w:val="28"/>
                <w:szCs w:val="28"/>
                <w:lang w:val="uk-UA"/>
              </w:rPr>
              <w:t xml:space="preserve">модуль за </w:t>
            </w:r>
            <w:r w:rsidRPr="00AF63C4">
              <w:rPr>
                <w:rFonts w:ascii="Times New Roman" w:hAnsi="Times New Roman" w:cs="Times New Roman"/>
                <w:sz w:val="28"/>
                <w:szCs w:val="28"/>
                <w:lang w:val="uk-UA"/>
              </w:rPr>
              <w:lastRenderedPageBreak/>
              <w:t>спеціальністю, 2/1 семестр</w:t>
            </w:r>
          </w:p>
        </w:tc>
      </w:tr>
      <w:tr w:rsidR="00AF63C4" w:rsidRPr="00AF63C4" w:rsidTr="00AF63C4">
        <w:tc>
          <w:tcPr>
            <w:tcW w:w="1101"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lastRenderedPageBreak/>
              <w:t>7</w:t>
            </w:r>
          </w:p>
        </w:tc>
        <w:tc>
          <w:tcPr>
            <w:tcW w:w="127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Х</w:t>
            </w:r>
          </w:p>
        </w:tc>
        <w:tc>
          <w:tcPr>
            <w:tcW w:w="3261"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Поширений модуль 1. Німецьке мовознавство (лінгвістика)</w:t>
            </w:r>
          </w:p>
        </w:tc>
        <w:tc>
          <w:tcPr>
            <w:tcW w:w="1417"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Лекція (2,3)+ практичні зан.(2,3)  або колоквіум (2,3)</w:t>
            </w:r>
          </w:p>
        </w:tc>
        <w:tc>
          <w:tcPr>
            <w:tcW w:w="1559"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Письмове завдання/іспит</w:t>
            </w:r>
          </w:p>
        </w:tc>
        <w:tc>
          <w:tcPr>
            <w:tcW w:w="958"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Обов’яз-</w:t>
            </w:r>
          </w:p>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ковий</w:t>
            </w:r>
          </w:p>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модуль за спеціальністю, 1 семестр</w:t>
            </w:r>
          </w:p>
        </w:tc>
      </w:tr>
      <w:tr w:rsidR="00AF63C4" w:rsidRPr="00AF63C4" w:rsidTr="00AF63C4">
        <w:tc>
          <w:tcPr>
            <w:tcW w:w="1101"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7</w:t>
            </w:r>
          </w:p>
        </w:tc>
        <w:tc>
          <w:tcPr>
            <w:tcW w:w="127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Х</w:t>
            </w:r>
          </w:p>
        </w:tc>
        <w:tc>
          <w:tcPr>
            <w:tcW w:w="3261"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Поширений модуль 2. Німецьке мовознавство (лінгвістика)</w:t>
            </w:r>
          </w:p>
        </w:tc>
        <w:tc>
          <w:tcPr>
            <w:tcW w:w="1417"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Семінар (2,3)+кваліфікаційна робота без уч.занять (0,6)/семінар (2,9) </w:t>
            </w:r>
          </w:p>
        </w:tc>
        <w:tc>
          <w:tcPr>
            <w:tcW w:w="1559"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Письмова робота</w:t>
            </w:r>
          </w:p>
        </w:tc>
        <w:tc>
          <w:tcPr>
            <w:tcW w:w="958"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Обов’яз-</w:t>
            </w:r>
          </w:p>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ковий</w:t>
            </w:r>
          </w:p>
          <w:p w:rsidR="00AF63C4" w:rsidRPr="00AF63C4" w:rsidRDefault="00AF63C4" w:rsidP="00AF63C4">
            <w:pPr>
              <w:spacing w:after="160" w:line="360" w:lineRule="auto"/>
              <w:ind w:firstLine="680"/>
              <w:contextualSpacing/>
              <w:jc w:val="both"/>
              <w:rPr>
                <w:rFonts w:ascii="Times New Roman" w:hAnsi="Times New Roman" w:cs="Times New Roman"/>
                <w:b/>
                <w:sz w:val="28"/>
                <w:szCs w:val="28"/>
                <w:lang w:val="uk-UA"/>
              </w:rPr>
            </w:pPr>
            <w:r w:rsidRPr="00AF63C4">
              <w:rPr>
                <w:rFonts w:ascii="Times New Roman" w:hAnsi="Times New Roman" w:cs="Times New Roman"/>
                <w:sz w:val="28"/>
                <w:szCs w:val="28"/>
                <w:lang w:val="uk-UA"/>
              </w:rPr>
              <w:t>модуль за спеціальні</w:t>
            </w:r>
            <w:r w:rsidRPr="00AF63C4">
              <w:rPr>
                <w:rFonts w:ascii="Times New Roman" w:hAnsi="Times New Roman" w:cs="Times New Roman"/>
                <w:sz w:val="28"/>
                <w:szCs w:val="28"/>
                <w:lang w:val="uk-UA"/>
              </w:rPr>
              <w:lastRenderedPageBreak/>
              <w:t>стю, 2/1 семестр</w:t>
            </w:r>
          </w:p>
        </w:tc>
      </w:tr>
      <w:tr w:rsidR="00AF63C4" w:rsidRPr="00AF63C4" w:rsidTr="00AF63C4">
        <w:tc>
          <w:tcPr>
            <w:tcW w:w="1101"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lastRenderedPageBreak/>
              <w:t>10</w:t>
            </w:r>
          </w:p>
        </w:tc>
        <w:tc>
          <w:tcPr>
            <w:tcW w:w="127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Х</w:t>
            </w:r>
          </w:p>
        </w:tc>
        <w:tc>
          <w:tcPr>
            <w:tcW w:w="3261"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Бакалаврська робота з німецького мово- та літературознавства</w:t>
            </w:r>
          </w:p>
        </w:tc>
        <w:tc>
          <w:tcPr>
            <w:tcW w:w="1417"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Бакалаврська робота (0,12)</w:t>
            </w:r>
          </w:p>
        </w:tc>
        <w:tc>
          <w:tcPr>
            <w:tcW w:w="1559"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Письмова робота</w:t>
            </w:r>
          </w:p>
        </w:tc>
        <w:tc>
          <w:tcPr>
            <w:tcW w:w="958"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Обов’яз-</w:t>
            </w:r>
          </w:p>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ковий</w:t>
            </w:r>
          </w:p>
          <w:p w:rsidR="00AF63C4" w:rsidRPr="00AF63C4" w:rsidRDefault="00AF63C4" w:rsidP="00AF63C4">
            <w:pPr>
              <w:spacing w:after="160" w:line="360" w:lineRule="auto"/>
              <w:ind w:firstLine="680"/>
              <w:contextualSpacing/>
              <w:jc w:val="both"/>
              <w:rPr>
                <w:rFonts w:ascii="Times New Roman" w:hAnsi="Times New Roman" w:cs="Times New Roman"/>
                <w:b/>
                <w:sz w:val="28"/>
                <w:szCs w:val="28"/>
                <w:lang w:val="uk-UA"/>
              </w:rPr>
            </w:pPr>
            <w:r w:rsidRPr="00AF63C4">
              <w:rPr>
                <w:rFonts w:ascii="Times New Roman" w:hAnsi="Times New Roman" w:cs="Times New Roman"/>
                <w:sz w:val="28"/>
                <w:szCs w:val="28"/>
                <w:lang w:val="uk-UA"/>
              </w:rPr>
              <w:t>модуль за спеціальністю, 1 семестр</w:t>
            </w:r>
          </w:p>
        </w:tc>
      </w:tr>
    </w:tbl>
    <w:p w:rsidR="00AF63C4" w:rsidRPr="00AF63C4" w:rsidRDefault="00AF63C4" w:rsidP="00974023">
      <w:pPr>
        <w:spacing w:line="360" w:lineRule="auto"/>
        <w:ind w:firstLine="680"/>
        <w:contextualSpacing/>
        <w:jc w:val="center"/>
        <w:rPr>
          <w:rFonts w:ascii="Times New Roman" w:hAnsi="Times New Roman" w:cs="Times New Roman"/>
          <w:b/>
          <w:sz w:val="28"/>
          <w:szCs w:val="28"/>
          <w:lang w:val="uk-UA"/>
        </w:rPr>
      </w:pPr>
      <w:r w:rsidRPr="00AF63C4">
        <w:rPr>
          <w:rFonts w:ascii="Times New Roman" w:hAnsi="Times New Roman" w:cs="Times New Roman"/>
          <w:b/>
          <w:sz w:val="28"/>
          <w:szCs w:val="28"/>
          <w:lang w:val="uk-UA"/>
        </w:rPr>
        <w:t>Предмети за вибором</w:t>
      </w:r>
    </w:p>
    <w:tbl>
      <w:tblPr>
        <w:tblStyle w:val="a3"/>
        <w:tblW w:w="9584" w:type="dxa"/>
        <w:tblLayout w:type="fixed"/>
        <w:tblLook w:val="04A0" w:firstRow="1" w:lastRow="0" w:firstColumn="1" w:lastColumn="0" w:noHBand="0" w:noVBand="1"/>
      </w:tblPr>
      <w:tblGrid>
        <w:gridCol w:w="1101"/>
        <w:gridCol w:w="1275"/>
        <w:gridCol w:w="3261"/>
        <w:gridCol w:w="1417"/>
        <w:gridCol w:w="1169"/>
        <w:gridCol w:w="403"/>
        <w:gridCol w:w="958"/>
      </w:tblGrid>
      <w:tr w:rsidR="00AF63C4" w:rsidRPr="00AF63C4" w:rsidTr="00AF63C4">
        <w:tc>
          <w:tcPr>
            <w:tcW w:w="1101"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3</w:t>
            </w:r>
          </w:p>
        </w:tc>
        <w:tc>
          <w:tcPr>
            <w:tcW w:w="127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відмінно</w:t>
            </w:r>
          </w:p>
        </w:tc>
        <w:tc>
          <w:tcPr>
            <w:tcW w:w="3261"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Модуль на вибір: Німецьке літературознавство</w:t>
            </w:r>
          </w:p>
        </w:tc>
        <w:tc>
          <w:tcPr>
            <w:tcW w:w="1417"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Лекція (2,3)</w:t>
            </w:r>
          </w:p>
        </w:tc>
        <w:tc>
          <w:tcPr>
            <w:tcW w:w="1572" w:type="dxa"/>
            <w:gridSpan w:val="2"/>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Письмове завдання/іспит</w:t>
            </w:r>
          </w:p>
        </w:tc>
        <w:tc>
          <w:tcPr>
            <w:tcW w:w="958"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Виборчий модуль, 1 семестр</w:t>
            </w:r>
          </w:p>
        </w:tc>
      </w:tr>
      <w:tr w:rsidR="00AF63C4" w:rsidRPr="00AF63C4" w:rsidTr="00AF63C4">
        <w:tc>
          <w:tcPr>
            <w:tcW w:w="1101"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3</w:t>
            </w:r>
          </w:p>
        </w:tc>
        <w:tc>
          <w:tcPr>
            <w:tcW w:w="127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відмінно</w:t>
            </w:r>
          </w:p>
        </w:tc>
        <w:tc>
          <w:tcPr>
            <w:tcW w:w="3261"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Розширений модуль на вибір: Стародавня німецька література </w:t>
            </w:r>
          </w:p>
        </w:tc>
        <w:tc>
          <w:tcPr>
            <w:tcW w:w="1417"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Практичні заняття (2,3) або </w:t>
            </w:r>
            <w:r w:rsidRPr="00AF63C4">
              <w:rPr>
                <w:rFonts w:ascii="Times New Roman" w:hAnsi="Times New Roman" w:cs="Times New Roman"/>
                <w:sz w:val="28"/>
                <w:szCs w:val="28"/>
                <w:lang w:val="uk-UA"/>
              </w:rPr>
              <w:lastRenderedPageBreak/>
              <w:t>колоквіум (2,3)</w:t>
            </w:r>
          </w:p>
        </w:tc>
        <w:tc>
          <w:tcPr>
            <w:tcW w:w="1169"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lastRenderedPageBreak/>
              <w:t>Письмове завданн</w:t>
            </w:r>
            <w:r w:rsidRPr="00AF63C4">
              <w:rPr>
                <w:rFonts w:ascii="Times New Roman" w:hAnsi="Times New Roman" w:cs="Times New Roman"/>
                <w:sz w:val="28"/>
                <w:szCs w:val="28"/>
                <w:lang w:val="uk-UA"/>
              </w:rPr>
              <w:lastRenderedPageBreak/>
              <w:t>я/іспит</w:t>
            </w:r>
          </w:p>
        </w:tc>
        <w:tc>
          <w:tcPr>
            <w:tcW w:w="1361" w:type="dxa"/>
            <w:gridSpan w:val="2"/>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lastRenderedPageBreak/>
              <w:t xml:space="preserve">Виборчий модуль, 1 </w:t>
            </w:r>
            <w:r w:rsidRPr="00AF63C4">
              <w:rPr>
                <w:rFonts w:ascii="Times New Roman" w:hAnsi="Times New Roman" w:cs="Times New Roman"/>
                <w:sz w:val="28"/>
                <w:szCs w:val="28"/>
                <w:lang w:val="uk-UA"/>
              </w:rPr>
              <w:lastRenderedPageBreak/>
              <w:t>семестр</w:t>
            </w:r>
          </w:p>
        </w:tc>
      </w:tr>
      <w:tr w:rsidR="00AF63C4" w:rsidRPr="00AF63C4" w:rsidTr="00AF63C4">
        <w:tc>
          <w:tcPr>
            <w:tcW w:w="1101"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lastRenderedPageBreak/>
              <w:t>1</w:t>
            </w:r>
          </w:p>
        </w:tc>
        <w:tc>
          <w:tcPr>
            <w:tcW w:w="127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відмінно</w:t>
            </w:r>
          </w:p>
        </w:tc>
        <w:tc>
          <w:tcPr>
            <w:tcW w:w="3261"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Додатковий модуль</w:t>
            </w:r>
          </w:p>
        </w:tc>
        <w:tc>
          <w:tcPr>
            <w:tcW w:w="1417"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Лекція/практичні заняття/колоквіум</w:t>
            </w:r>
          </w:p>
        </w:tc>
        <w:tc>
          <w:tcPr>
            <w:tcW w:w="1169"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Реферування</w:t>
            </w:r>
          </w:p>
        </w:tc>
        <w:tc>
          <w:tcPr>
            <w:tcW w:w="1361" w:type="dxa"/>
            <w:gridSpan w:val="2"/>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Виборчий модуль, 1 семестр</w:t>
            </w:r>
          </w:p>
        </w:tc>
      </w:tr>
      <w:tr w:rsidR="00AF63C4" w:rsidRPr="00AF63C4" w:rsidTr="00AF63C4">
        <w:tc>
          <w:tcPr>
            <w:tcW w:w="1101"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2</w:t>
            </w:r>
          </w:p>
        </w:tc>
        <w:tc>
          <w:tcPr>
            <w:tcW w:w="127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відмінно</w:t>
            </w:r>
          </w:p>
        </w:tc>
        <w:tc>
          <w:tcPr>
            <w:tcW w:w="3261"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Модуль на вибір: консультаційний </w:t>
            </w:r>
          </w:p>
        </w:tc>
        <w:tc>
          <w:tcPr>
            <w:tcW w:w="1417"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Тематичні консультації (2,2)</w:t>
            </w:r>
          </w:p>
        </w:tc>
        <w:tc>
          <w:tcPr>
            <w:tcW w:w="1169"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Реферат</w:t>
            </w:r>
          </w:p>
        </w:tc>
        <w:tc>
          <w:tcPr>
            <w:tcW w:w="1361" w:type="dxa"/>
            <w:gridSpan w:val="2"/>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Виборчий модуль, 1 семестр</w:t>
            </w:r>
          </w:p>
        </w:tc>
      </w:tr>
      <w:tr w:rsidR="00AF63C4" w:rsidRPr="00AF63C4" w:rsidTr="00AF63C4">
        <w:tc>
          <w:tcPr>
            <w:tcW w:w="1101"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2</w:t>
            </w:r>
          </w:p>
        </w:tc>
        <w:tc>
          <w:tcPr>
            <w:tcW w:w="127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відмінно</w:t>
            </w:r>
          </w:p>
        </w:tc>
        <w:tc>
          <w:tcPr>
            <w:tcW w:w="3261"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Модуль на вибір: екскурсійний</w:t>
            </w:r>
          </w:p>
        </w:tc>
        <w:tc>
          <w:tcPr>
            <w:tcW w:w="1417"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Екскурсія (1,2)</w:t>
            </w:r>
          </w:p>
        </w:tc>
        <w:tc>
          <w:tcPr>
            <w:tcW w:w="1169"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Письмове завдання</w:t>
            </w:r>
          </w:p>
        </w:tc>
        <w:tc>
          <w:tcPr>
            <w:tcW w:w="1361" w:type="dxa"/>
            <w:gridSpan w:val="2"/>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Виборчий модуль, 1 семестр</w:t>
            </w:r>
          </w:p>
        </w:tc>
      </w:tr>
      <w:tr w:rsidR="00AF63C4" w:rsidRPr="00AF63C4" w:rsidTr="00AF63C4">
        <w:tc>
          <w:tcPr>
            <w:tcW w:w="1101"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3</w:t>
            </w:r>
          </w:p>
        </w:tc>
        <w:tc>
          <w:tcPr>
            <w:tcW w:w="127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відмінно</w:t>
            </w:r>
          </w:p>
        </w:tc>
        <w:tc>
          <w:tcPr>
            <w:tcW w:w="3261"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Міждисциплінарний модуль на вибір</w:t>
            </w:r>
          </w:p>
        </w:tc>
        <w:tc>
          <w:tcPr>
            <w:tcW w:w="1417"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Тематичні консультації (2,2)</w:t>
            </w:r>
          </w:p>
        </w:tc>
        <w:tc>
          <w:tcPr>
            <w:tcW w:w="1169"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Реферування</w:t>
            </w:r>
          </w:p>
        </w:tc>
        <w:tc>
          <w:tcPr>
            <w:tcW w:w="1361" w:type="dxa"/>
            <w:gridSpan w:val="2"/>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Виборчий модуль, 1 семестр</w:t>
            </w:r>
          </w:p>
        </w:tc>
      </w:tr>
      <w:tr w:rsidR="00AF63C4" w:rsidRPr="00AF63C4" w:rsidTr="00AF63C4">
        <w:tc>
          <w:tcPr>
            <w:tcW w:w="1101"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3</w:t>
            </w:r>
          </w:p>
        </w:tc>
        <w:tc>
          <w:tcPr>
            <w:tcW w:w="127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відмінно</w:t>
            </w:r>
          </w:p>
        </w:tc>
        <w:tc>
          <w:tcPr>
            <w:tcW w:w="3261"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Модуль на вибір. Літературна дидактика з німецької мови</w:t>
            </w:r>
          </w:p>
        </w:tc>
        <w:tc>
          <w:tcPr>
            <w:tcW w:w="1417"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Семінар (2,3)</w:t>
            </w:r>
          </w:p>
        </w:tc>
        <w:tc>
          <w:tcPr>
            <w:tcW w:w="1169"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Письмове завдання</w:t>
            </w:r>
          </w:p>
        </w:tc>
        <w:tc>
          <w:tcPr>
            <w:tcW w:w="1361" w:type="dxa"/>
            <w:gridSpan w:val="2"/>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Виборчий модуль, 1 семестр</w:t>
            </w:r>
          </w:p>
        </w:tc>
      </w:tr>
      <w:tr w:rsidR="00AF63C4" w:rsidRPr="00AF63C4" w:rsidTr="00AF63C4">
        <w:tc>
          <w:tcPr>
            <w:tcW w:w="1101"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2</w:t>
            </w:r>
          </w:p>
        </w:tc>
        <w:tc>
          <w:tcPr>
            <w:tcW w:w="1275"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відмінно</w:t>
            </w:r>
          </w:p>
        </w:tc>
        <w:tc>
          <w:tcPr>
            <w:tcW w:w="3261"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Модуль на вибір</w:t>
            </w:r>
          </w:p>
        </w:tc>
        <w:tc>
          <w:tcPr>
            <w:tcW w:w="1417"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Практичні </w:t>
            </w:r>
            <w:r w:rsidRPr="00AF63C4">
              <w:rPr>
                <w:rFonts w:ascii="Times New Roman" w:hAnsi="Times New Roman" w:cs="Times New Roman"/>
                <w:sz w:val="28"/>
                <w:szCs w:val="28"/>
                <w:lang w:val="uk-UA"/>
              </w:rPr>
              <w:lastRenderedPageBreak/>
              <w:t>заняття (2,3)</w:t>
            </w:r>
          </w:p>
        </w:tc>
        <w:tc>
          <w:tcPr>
            <w:tcW w:w="1169"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lastRenderedPageBreak/>
              <w:t>Письмов</w:t>
            </w:r>
            <w:r w:rsidRPr="00AF63C4">
              <w:rPr>
                <w:rFonts w:ascii="Times New Roman" w:hAnsi="Times New Roman" w:cs="Times New Roman"/>
                <w:sz w:val="28"/>
                <w:szCs w:val="28"/>
                <w:lang w:val="uk-UA"/>
              </w:rPr>
              <w:lastRenderedPageBreak/>
              <w:t xml:space="preserve">е завдання </w:t>
            </w:r>
          </w:p>
        </w:tc>
        <w:tc>
          <w:tcPr>
            <w:tcW w:w="1361" w:type="dxa"/>
            <w:gridSpan w:val="2"/>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lastRenderedPageBreak/>
              <w:t xml:space="preserve">Виборчий </w:t>
            </w:r>
            <w:r w:rsidRPr="00AF63C4">
              <w:rPr>
                <w:rFonts w:ascii="Times New Roman" w:hAnsi="Times New Roman" w:cs="Times New Roman"/>
                <w:sz w:val="28"/>
                <w:szCs w:val="28"/>
                <w:lang w:val="uk-UA"/>
              </w:rPr>
              <w:lastRenderedPageBreak/>
              <w:t>модуль, 1 семестр</w:t>
            </w:r>
          </w:p>
        </w:tc>
      </w:tr>
    </w:tbl>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Вищеперераховані заклади вищої освіти Німеччини у ході підготовки  майбутніх вчителів іноземної мови мають двояку спрямованість</w:t>
      </w:r>
      <w:r w:rsidR="008650FE" w:rsidRPr="008650FE">
        <w:rPr>
          <w:rFonts w:ascii="Times New Roman" w:hAnsi="Times New Roman" w:cs="Times New Roman"/>
          <w:sz w:val="28"/>
          <w:szCs w:val="28"/>
          <w:lang w:val="uk-UA"/>
        </w:rPr>
        <w:t xml:space="preserve"> </w:t>
      </w:r>
      <w:r w:rsidR="008650FE">
        <w:rPr>
          <w:rFonts w:ascii="Times New Roman" w:hAnsi="Times New Roman" w:cs="Times New Roman"/>
          <w:sz w:val="28"/>
          <w:szCs w:val="28"/>
          <w:lang w:val="uk-UA"/>
        </w:rPr>
        <w:t>(на основі аналізу матеріалів, представлених на офіційних сайтах університетів)</w:t>
      </w:r>
      <w:r w:rsidRPr="00AF63C4">
        <w:rPr>
          <w:rFonts w:ascii="Times New Roman" w:hAnsi="Times New Roman" w:cs="Times New Roman"/>
          <w:sz w:val="28"/>
          <w:szCs w:val="28"/>
          <w:lang w:val="uk-UA"/>
        </w:rPr>
        <w:t>:</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1) набуття </w:t>
      </w:r>
      <w:r w:rsidR="009331B2">
        <w:rPr>
          <w:rFonts w:ascii="Times New Roman" w:hAnsi="Times New Roman" w:cs="Times New Roman"/>
          <w:sz w:val="28"/>
          <w:szCs w:val="28"/>
          <w:lang w:val="uk-UA"/>
        </w:rPr>
        <w:t xml:space="preserve">здобувачем вищої освіти </w:t>
      </w:r>
      <w:r w:rsidRPr="00AF63C4">
        <w:rPr>
          <w:rFonts w:ascii="Times New Roman" w:hAnsi="Times New Roman" w:cs="Times New Roman"/>
          <w:sz w:val="28"/>
          <w:szCs w:val="28"/>
          <w:lang w:val="uk-UA"/>
        </w:rPr>
        <w:t>комунікативних навичок (компетенції) (сюди входять всі аспекти навчання, пов'язані з практичним оволодінням іноземною мовою): вдосконалення практичного володіння іноземною мовою в усіх видах мовленнєвої діяльності, розширення культурологічних знань про країну досліджуваної мови і менталітеті народу, підвищення культури мови і т.д.;</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2) оволодіння ЗВО лінгводидактичними знаннями про різні методи навчання іноземним мовам, вдосконалення навчальних умінь і навичок, що спираються не тільки на лінгводидактичні, але і на комплекс психолого-педагогічних знань, умінь і навичок.</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На факультетах романо-германської філології </w:t>
      </w:r>
      <w:r w:rsidR="009331B2">
        <w:rPr>
          <w:rFonts w:ascii="Times New Roman" w:hAnsi="Times New Roman" w:cs="Times New Roman"/>
          <w:sz w:val="28"/>
          <w:szCs w:val="28"/>
          <w:lang w:val="uk-UA"/>
        </w:rPr>
        <w:t xml:space="preserve">спеціальності «Німецька мова» </w:t>
      </w:r>
      <w:r w:rsidRPr="00AF63C4">
        <w:rPr>
          <w:rFonts w:ascii="Times New Roman" w:hAnsi="Times New Roman" w:cs="Times New Roman"/>
          <w:sz w:val="28"/>
          <w:szCs w:val="28"/>
          <w:lang w:val="uk-UA"/>
        </w:rPr>
        <w:t xml:space="preserve">перерахованих ЗВО наявні такі навчальні педагогічні дисципліни з курсу «Галузева дидактика», як «Мовна дидактика з німецької мови» та «Літературна дидактика з німецької мови», які мають професійну спрямованість, але науково-методичні аспекти змісту цих дисциплін розглядаються на протязі всього вивчення лише на основі загальних питання і закономірностей педагогічної професії. </w:t>
      </w:r>
    </w:p>
    <w:p w:rsidR="00AF63C4" w:rsidRPr="00AF63C4" w:rsidRDefault="00B7131E" w:rsidP="00AF63C4">
      <w:pPr>
        <w:spacing w:line="360" w:lineRule="auto"/>
        <w:ind w:firstLine="68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w:t>
      </w:r>
      <w:r w:rsidR="00AF63C4" w:rsidRPr="00AF63C4">
        <w:rPr>
          <w:rFonts w:ascii="Times New Roman" w:hAnsi="Times New Roman" w:cs="Times New Roman"/>
          <w:sz w:val="28"/>
          <w:szCs w:val="28"/>
          <w:lang w:val="uk-UA"/>
        </w:rPr>
        <w:t xml:space="preserve">вивчення і освоєння даних навчальних дисциплін відводиться 10 кредитів </w:t>
      </w:r>
      <w:r w:rsidR="00AF63C4" w:rsidRPr="00AF63C4">
        <w:rPr>
          <w:rFonts w:ascii="Times New Roman" w:hAnsi="Times New Roman" w:cs="Times New Roman"/>
          <w:sz w:val="28"/>
          <w:szCs w:val="28"/>
          <w:lang w:val="en-US"/>
        </w:rPr>
        <w:t>ECTS</w:t>
      </w:r>
      <w:r w:rsidR="00AF63C4" w:rsidRPr="00AF63C4">
        <w:rPr>
          <w:rFonts w:ascii="Times New Roman" w:hAnsi="Times New Roman" w:cs="Times New Roman"/>
          <w:sz w:val="28"/>
          <w:szCs w:val="28"/>
          <w:lang w:val="uk-UA"/>
        </w:rPr>
        <w:t xml:space="preserve"> (300 годин). Крім того, за рахунок 18-24-місячної педагогічної практики на базі гімназії недоліки теоретичної підготовки компенсуються набуттям практичного досвіду та вивченням і аналізом найбільш специфічних психолого-педагогічних питань підготовки майбутніх вчителів </w:t>
      </w:r>
      <w:r w:rsidR="00AF63C4" w:rsidRPr="00AF63C4">
        <w:rPr>
          <w:rFonts w:ascii="Times New Roman" w:hAnsi="Times New Roman" w:cs="Times New Roman"/>
          <w:sz w:val="28"/>
          <w:szCs w:val="28"/>
          <w:lang w:val="uk-UA"/>
        </w:rPr>
        <w:lastRenderedPageBreak/>
        <w:t xml:space="preserve">іноземних мов для практичної роботи в гімназії безпосередньо вже під час проходження педагогічної практики.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За результатами дослідження науковців Безукладникова К. Е. та        Крузе Б. А</w:t>
      </w:r>
      <w:r w:rsidR="009331B2">
        <w:rPr>
          <w:rFonts w:ascii="Times New Roman" w:hAnsi="Times New Roman" w:cs="Times New Roman"/>
          <w:sz w:val="28"/>
          <w:szCs w:val="28"/>
          <w:lang w:val="uk-UA"/>
        </w:rPr>
        <w:t>.,</w:t>
      </w:r>
      <w:r w:rsidRPr="00AF63C4">
        <w:rPr>
          <w:rFonts w:ascii="Times New Roman" w:hAnsi="Times New Roman" w:cs="Times New Roman"/>
          <w:sz w:val="28"/>
          <w:szCs w:val="28"/>
          <w:lang w:val="uk-UA"/>
        </w:rPr>
        <w:t xml:space="preserve"> «в основі системи підготовки вчителя іноземної мови Міжнародного бакалаврату (МБ) в умовах інноваційного розвитку економіки і суспільства лежить компетентнісний підхід до освіти, який об'єднує взаємодіючі особистісноорієнтований, діяльнісний і технологічний підходи. Показниками оцінки якості професійної компетентності вчителя іноземної мови Міжнародного бакалаврату в цій логіці є професійні компетенції» [</w:t>
      </w:r>
      <w:r w:rsidR="008650FE" w:rsidRPr="008650FE">
        <w:rPr>
          <w:rFonts w:ascii="Times New Roman" w:hAnsi="Times New Roman" w:cs="Times New Roman"/>
          <w:sz w:val="28"/>
          <w:szCs w:val="28"/>
          <w:lang w:val="uk-UA"/>
        </w:rPr>
        <w:t>7</w:t>
      </w:r>
      <w:r w:rsidRPr="00AF63C4">
        <w:rPr>
          <w:rFonts w:ascii="Times New Roman" w:hAnsi="Times New Roman" w:cs="Times New Roman"/>
          <w:sz w:val="28"/>
          <w:szCs w:val="28"/>
          <w:lang w:val="uk-UA"/>
        </w:rPr>
        <w:t xml:space="preserve">, 42].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Рівень професійної компетентності вчителя іноземної мови МБ (професійний профіль) визначається рівнем сформованості професійних психолого-педагогічних і предметних компетенцій вчителя іноземної мови МБ, а саме (за Безукладниковим К. Е.):  «глибоке розуміння і володіння своїм предметом і суміжними дисциплінами (зокрема, визначення сутнісні лінії предметного змісту і коригування їх відповідно до досягненнями сучасної науки) в логіці вимог відповідних публікацій МБ;  планування та проведення уроку відповідно до вимог системи Міжнародного бакалаврату;  взаємодія та інтеграція з іншими областями знань і створенню інтеграційних курсів; прояв когнітивних і креативних здібностей;  організація самостійної роботи учня;  забезпечення міжпредметних проектно-дослідницької діяльності учнів;  аналіз і оцінка навчального та особистого розвитку учня;  рефлексія процесу власного професійного розвитку і саморозвиток;  діалог з усіма учасниками освітнього процесу (учнями, їх батьками, колегами);  прийняття самостійних рішень і відповідальності за них;  толерантність і конструктивне мислення;  інноваційна діяльність» [9</w:t>
      </w:r>
      <w:r w:rsidR="008650FE" w:rsidRPr="008650FE">
        <w:rPr>
          <w:rFonts w:ascii="Times New Roman" w:hAnsi="Times New Roman" w:cs="Times New Roman"/>
          <w:sz w:val="28"/>
          <w:szCs w:val="28"/>
          <w:lang w:val="uk-UA"/>
        </w:rPr>
        <w:t xml:space="preserve">, </w:t>
      </w:r>
      <w:r w:rsidRPr="00AF63C4">
        <w:rPr>
          <w:rFonts w:ascii="Times New Roman" w:hAnsi="Times New Roman" w:cs="Times New Roman"/>
          <w:sz w:val="28"/>
          <w:szCs w:val="28"/>
          <w:lang w:val="uk-UA"/>
        </w:rPr>
        <w:t>67].</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З огляду, що німецька мова в системі Міжнародного бакалаврату є однією з мов організації процесу навчання і підсумкової атестації</w:t>
      </w:r>
      <w:r w:rsidR="00B7131E">
        <w:rPr>
          <w:rFonts w:ascii="Times New Roman" w:hAnsi="Times New Roman" w:cs="Times New Roman"/>
          <w:sz w:val="28"/>
          <w:szCs w:val="28"/>
          <w:lang w:val="uk-UA"/>
        </w:rPr>
        <w:t>,</w:t>
      </w:r>
      <w:r w:rsidRPr="00AF63C4">
        <w:rPr>
          <w:rFonts w:ascii="Times New Roman" w:hAnsi="Times New Roman" w:cs="Times New Roman"/>
          <w:sz w:val="28"/>
          <w:szCs w:val="28"/>
          <w:lang w:val="uk-UA"/>
        </w:rPr>
        <w:t xml:space="preserve"> а також мовою професійного спілкування (документація, програми, дидактичні матеріали, конференції, майстер-класи, онлайн-навчання і спілкування), </w:t>
      </w:r>
      <w:r w:rsidRPr="00AF63C4">
        <w:rPr>
          <w:rFonts w:ascii="Times New Roman" w:hAnsi="Times New Roman" w:cs="Times New Roman"/>
          <w:sz w:val="28"/>
          <w:szCs w:val="28"/>
          <w:lang w:val="uk-UA"/>
        </w:rPr>
        <w:lastRenderedPageBreak/>
        <w:t>майбутні вчителі німецької мови та всі фахівці, задіяні в системі МБ, повинні володіти професійної комунікативної (німецькомовної) компетенцією у всіх її проявах (мовної, мовної/лінгвістичної, соціокультурної, компенсаторної, навчально-пізнавальної) [7, 43].</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 </w:t>
      </w:r>
      <w:r w:rsidR="00B7131E">
        <w:rPr>
          <w:rFonts w:ascii="Times New Roman" w:hAnsi="Times New Roman" w:cs="Times New Roman"/>
          <w:sz w:val="28"/>
          <w:szCs w:val="28"/>
          <w:lang w:val="uk-UA"/>
        </w:rPr>
        <w:t>В</w:t>
      </w:r>
      <w:r w:rsidRPr="00AF63C4">
        <w:rPr>
          <w:rFonts w:ascii="Times New Roman" w:hAnsi="Times New Roman" w:cs="Times New Roman"/>
          <w:sz w:val="28"/>
          <w:szCs w:val="28"/>
          <w:lang w:val="uk-UA"/>
        </w:rPr>
        <w:t xml:space="preserve"> стислі терміни </w:t>
      </w:r>
      <w:r w:rsidR="00B7131E">
        <w:rPr>
          <w:rFonts w:ascii="Times New Roman" w:hAnsi="Times New Roman" w:cs="Times New Roman"/>
          <w:sz w:val="28"/>
          <w:szCs w:val="28"/>
          <w:lang w:val="uk-UA"/>
        </w:rPr>
        <w:t xml:space="preserve">в ЗВО України </w:t>
      </w:r>
      <w:r w:rsidRPr="00AF63C4">
        <w:rPr>
          <w:rFonts w:ascii="Times New Roman" w:hAnsi="Times New Roman" w:cs="Times New Roman"/>
          <w:sz w:val="28"/>
          <w:szCs w:val="28"/>
          <w:lang w:val="uk-UA"/>
        </w:rPr>
        <w:t>можна підготувати фахівця зі знанням іноземн</w:t>
      </w:r>
      <w:r w:rsidR="00860051">
        <w:rPr>
          <w:rFonts w:ascii="Times New Roman" w:hAnsi="Times New Roman" w:cs="Times New Roman"/>
          <w:sz w:val="28"/>
          <w:szCs w:val="28"/>
          <w:lang w:val="uk-UA"/>
        </w:rPr>
        <w:t>ої (німецької)</w:t>
      </w:r>
      <w:r w:rsidRPr="00AF63C4">
        <w:rPr>
          <w:rFonts w:ascii="Times New Roman" w:hAnsi="Times New Roman" w:cs="Times New Roman"/>
          <w:sz w:val="28"/>
          <w:szCs w:val="28"/>
          <w:lang w:val="uk-UA"/>
        </w:rPr>
        <w:t xml:space="preserve"> мов</w:t>
      </w:r>
      <w:r w:rsidR="00860051">
        <w:rPr>
          <w:rFonts w:ascii="Times New Roman" w:hAnsi="Times New Roman" w:cs="Times New Roman"/>
          <w:sz w:val="28"/>
          <w:szCs w:val="28"/>
          <w:lang w:val="uk-UA"/>
        </w:rPr>
        <w:t>и</w:t>
      </w:r>
      <w:r w:rsidRPr="00AF63C4">
        <w:rPr>
          <w:rFonts w:ascii="Times New Roman" w:hAnsi="Times New Roman" w:cs="Times New Roman"/>
          <w:sz w:val="28"/>
          <w:szCs w:val="28"/>
          <w:lang w:val="uk-UA"/>
        </w:rPr>
        <w:t xml:space="preserve"> на досить високому рівні («В2 – в Європейській системі рівнів володіння мовою за стандартами Ради Європи») [7, 44]. Набір професійних</w:t>
      </w:r>
      <w:r w:rsidR="00860051">
        <w:rPr>
          <w:rFonts w:ascii="Times New Roman" w:hAnsi="Times New Roman" w:cs="Times New Roman"/>
          <w:sz w:val="28"/>
          <w:szCs w:val="28"/>
          <w:lang w:val="uk-UA"/>
        </w:rPr>
        <w:t>,</w:t>
      </w:r>
      <w:r w:rsidRPr="00AF63C4">
        <w:rPr>
          <w:rFonts w:ascii="Times New Roman" w:hAnsi="Times New Roman" w:cs="Times New Roman"/>
          <w:sz w:val="28"/>
          <w:szCs w:val="28"/>
          <w:lang w:val="uk-UA"/>
        </w:rPr>
        <w:t xml:space="preserve"> предметних, психолого-педагогічних та комунікативних компетенцій вчителя іноземної мови МБ дозволяє співвіднести його професійну діяльність з видами професійної діяльності, яку вчитель повинен здійснювати німецькою мовою.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Інформаційно-аналітична робота (за Безукладниковим К. Е. і             Крузе Б. А.)</w:t>
      </w:r>
      <w:r w:rsidR="009331B2">
        <w:rPr>
          <w:rFonts w:ascii="Times New Roman" w:hAnsi="Times New Roman" w:cs="Times New Roman"/>
          <w:sz w:val="28"/>
          <w:szCs w:val="28"/>
          <w:lang w:val="uk-UA"/>
        </w:rPr>
        <w:t xml:space="preserve"> містить</w:t>
      </w:r>
      <w:r w:rsidRPr="00AF63C4">
        <w:rPr>
          <w:rFonts w:ascii="Times New Roman" w:hAnsi="Times New Roman" w:cs="Times New Roman"/>
          <w:sz w:val="28"/>
          <w:szCs w:val="28"/>
          <w:lang w:val="uk-UA"/>
        </w:rPr>
        <w:t xml:space="preserve">: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1. «Читання друкованих, рукописних і електронних текстів з метою вилучення потрібної інформації, її аналізу, реферування і оцінки (підручників, навчальних посібників, програм, методичних рекомендацій, написаних для Міжнародного бакалаврату; публіцистичних і науково-методичних матеріалів (газет, журналів, книг, брошур) за сучасною (у тому числі професійної) проблематики, в яких автори висловлюють свою точку зору або позицію, своє ставлення до проблеми або відстоюють позицію; документів (звітів, довідок, повідомлень, характеристик, портфоліо, офіційних справ, заяв, листів, записок, чернеток і т.п.); матеріалів, створених учнями (есе, проекти, звіти про дослідницьку роботу, випускні роботи і т.п.); довідкових матеріалів (довідників, енциклопедій, оглядів і т.п.)» [</w:t>
      </w:r>
      <w:r w:rsidR="008650FE">
        <w:rPr>
          <w:rFonts w:ascii="Times New Roman" w:hAnsi="Times New Roman" w:cs="Times New Roman"/>
          <w:sz w:val="28"/>
          <w:szCs w:val="28"/>
          <w:lang w:val="uk-UA"/>
        </w:rPr>
        <w:t>10,</w:t>
      </w:r>
      <w:r w:rsidRPr="00AF63C4">
        <w:rPr>
          <w:rFonts w:ascii="Times New Roman" w:hAnsi="Times New Roman" w:cs="Times New Roman"/>
          <w:sz w:val="28"/>
          <w:szCs w:val="28"/>
          <w:lang w:val="uk-UA"/>
        </w:rPr>
        <w:t xml:space="preserve"> 72].</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2. «Сприйняття на слух висловлювань, повідомлень, мовлення учнів, аудіо- та телевізійних матеріалів різних жанрів (перегляд і сприйняття відеофільмів та відеоматеріалів (на професійні теми і стосуються поточних подій) на доступному літературній мові; сприйняття лекцій, доповідей, виступів (офіційних), дебатів (в тому числі в режимі онлайн-конференцій), а </w:t>
      </w:r>
      <w:r w:rsidRPr="00AF63C4">
        <w:rPr>
          <w:rFonts w:ascii="Times New Roman" w:hAnsi="Times New Roman" w:cs="Times New Roman"/>
          <w:sz w:val="28"/>
          <w:szCs w:val="28"/>
          <w:lang w:val="uk-UA"/>
        </w:rPr>
        <w:lastRenderedPageBreak/>
        <w:t>також англомовного мовлення учнів і своїх колег; сприйняття дискусій на знайомі теми)» [11, 96].</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3. «Письмовий переклад з німецької на українську</w:t>
      </w:r>
      <w:r w:rsidR="008A0B2B">
        <w:rPr>
          <w:rFonts w:ascii="Times New Roman" w:hAnsi="Times New Roman" w:cs="Times New Roman"/>
          <w:sz w:val="28"/>
          <w:szCs w:val="28"/>
          <w:lang w:val="uk-UA"/>
        </w:rPr>
        <w:t xml:space="preserve"> </w:t>
      </w:r>
      <w:r w:rsidRPr="00AF63C4">
        <w:rPr>
          <w:rFonts w:ascii="Times New Roman" w:hAnsi="Times New Roman" w:cs="Times New Roman"/>
          <w:sz w:val="28"/>
          <w:szCs w:val="28"/>
          <w:lang w:val="uk-UA"/>
        </w:rPr>
        <w:t>і з української на німецьку (з використанням словника) програм, методичних рекомендацій, дидактичних матеріалів, текстів повідомлень і виступів по професійній тематиці, нормативних та інших документів, листів, заяв тощо» [</w:t>
      </w:r>
      <w:r w:rsidR="008650FE">
        <w:rPr>
          <w:rFonts w:ascii="Times New Roman" w:hAnsi="Times New Roman" w:cs="Times New Roman"/>
          <w:sz w:val="28"/>
          <w:szCs w:val="28"/>
          <w:lang w:val="uk-UA"/>
        </w:rPr>
        <w:t>7, 45</w:t>
      </w:r>
      <w:r w:rsidR="008650FE" w:rsidRPr="008650FE">
        <w:rPr>
          <w:rFonts w:ascii="Times New Roman" w:hAnsi="Times New Roman" w:cs="Times New Roman"/>
          <w:sz w:val="28"/>
          <w:szCs w:val="28"/>
          <w:lang w:val="uk-UA"/>
        </w:rPr>
        <w:t>]</w:t>
      </w:r>
      <w:r w:rsidRPr="009331B2">
        <w:rPr>
          <w:rFonts w:ascii="Times New Roman" w:hAnsi="Times New Roman" w:cs="Times New Roman"/>
          <w:sz w:val="24"/>
          <w:szCs w:val="24"/>
          <w:lang w:val="uk-UA"/>
        </w:rPr>
        <w:t>.</w:t>
      </w:r>
    </w:p>
    <w:p w:rsidR="00AF63C4" w:rsidRPr="008650FE"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 Особливостями системи Міжнародного бакалаврату є «міжнародний характер, єдині в усьому світі програми, необхідність викладання предметів іноземною мовою, безумовну вимогу організації МБ дотримуватися принцип інтернаціоналізму – обумовлюють необхідність освоювати таке міжкультурна комунікація в усій її повноті, що в умовах сучасної дійсності неможливо ізольовано від інформаційного простору як складової частини сучасної інтернаціональної полікультури. Це обумовлює важливість освоєння майбутніми вчителями іноземної мови МБ ще й мультимедійно</w:t>
      </w:r>
      <w:r w:rsidR="009331B2">
        <w:rPr>
          <w:rFonts w:ascii="Times New Roman" w:hAnsi="Times New Roman" w:cs="Times New Roman"/>
          <w:sz w:val="28"/>
          <w:szCs w:val="28"/>
          <w:lang w:val="uk-UA"/>
        </w:rPr>
        <w:t>-</w:t>
      </w:r>
      <w:r w:rsidRPr="00AF63C4">
        <w:rPr>
          <w:rFonts w:ascii="Times New Roman" w:hAnsi="Times New Roman" w:cs="Times New Roman"/>
          <w:sz w:val="28"/>
          <w:szCs w:val="28"/>
          <w:lang w:val="uk-UA"/>
        </w:rPr>
        <w:t xml:space="preserve"> опосередкованого контексту міжкультурної комунікації» </w:t>
      </w:r>
      <w:r w:rsidR="008650FE" w:rsidRPr="008650FE">
        <w:rPr>
          <w:rFonts w:ascii="Times New Roman" w:hAnsi="Times New Roman" w:cs="Times New Roman"/>
          <w:sz w:val="28"/>
          <w:szCs w:val="28"/>
          <w:lang w:val="uk-UA"/>
        </w:rPr>
        <w:t>[7, 45].</w:t>
      </w:r>
    </w:p>
    <w:p w:rsidR="00AF63C4" w:rsidRPr="00AF63C4" w:rsidRDefault="009331B2" w:rsidP="00AF63C4">
      <w:pPr>
        <w:spacing w:line="360" w:lineRule="auto"/>
        <w:ind w:firstLine="68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Можна зробити висновки, що </w:t>
      </w:r>
      <w:r w:rsidR="00AF63C4" w:rsidRPr="00AF63C4">
        <w:rPr>
          <w:rFonts w:ascii="Times New Roman" w:hAnsi="Times New Roman" w:cs="Times New Roman"/>
          <w:sz w:val="28"/>
          <w:szCs w:val="28"/>
          <w:lang w:val="uk-UA"/>
        </w:rPr>
        <w:t>заявлений досить високий рівень професійних компетенцій (предметних, комунікативних, психолого-педагогічних, лінгводидактичних, лінгвомультимедійних) фахівців, що працюють в системі Міжнародного бакалаврату,</w:t>
      </w:r>
      <w:r>
        <w:rPr>
          <w:rFonts w:ascii="Times New Roman" w:hAnsi="Times New Roman" w:cs="Times New Roman"/>
          <w:sz w:val="28"/>
          <w:szCs w:val="28"/>
          <w:lang w:val="uk-UA"/>
        </w:rPr>
        <w:t xml:space="preserve"> який</w:t>
      </w:r>
      <w:r w:rsidR="00AF63C4" w:rsidRPr="00AF63C4">
        <w:rPr>
          <w:rFonts w:ascii="Times New Roman" w:hAnsi="Times New Roman" w:cs="Times New Roman"/>
          <w:sz w:val="28"/>
          <w:szCs w:val="28"/>
          <w:lang w:val="uk-UA"/>
        </w:rPr>
        <w:t xml:space="preserve"> передбачає відповідний рівень «вхідного» контролю рівня сформованості вищезгаданих компетенцій при конкурсному відборі претендентів для отримання місця вчителя іноземної мови на базі школи, гімназії тощо.</w:t>
      </w:r>
    </w:p>
    <w:p w:rsidR="00AF63C4" w:rsidRDefault="00AF63C4" w:rsidP="00AF63C4">
      <w:pPr>
        <w:spacing w:line="360" w:lineRule="auto"/>
        <w:ind w:firstLine="680"/>
        <w:contextualSpacing/>
        <w:jc w:val="both"/>
        <w:rPr>
          <w:rFonts w:ascii="Times New Roman" w:hAnsi="Times New Roman" w:cs="Times New Roman"/>
          <w:sz w:val="28"/>
          <w:szCs w:val="28"/>
          <w:lang w:val="uk-UA"/>
        </w:rPr>
      </w:pPr>
    </w:p>
    <w:p w:rsidR="00AF63C4" w:rsidRDefault="00AF63C4" w:rsidP="00AF63C4">
      <w:pPr>
        <w:spacing w:line="360" w:lineRule="auto"/>
        <w:ind w:firstLine="680"/>
        <w:contextualSpacing/>
        <w:jc w:val="both"/>
        <w:rPr>
          <w:rFonts w:ascii="Times New Roman" w:hAnsi="Times New Roman" w:cs="Times New Roman"/>
          <w:sz w:val="28"/>
          <w:szCs w:val="28"/>
          <w:lang w:val="uk-UA"/>
        </w:rPr>
      </w:pPr>
    </w:p>
    <w:p w:rsidR="009331B2" w:rsidRDefault="009331B2" w:rsidP="00AF63C4">
      <w:pPr>
        <w:spacing w:line="360" w:lineRule="auto"/>
        <w:ind w:firstLine="680"/>
        <w:contextualSpacing/>
        <w:jc w:val="both"/>
        <w:rPr>
          <w:rFonts w:ascii="Times New Roman" w:hAnsi="Times New Roman" w:cs="Times New Roman"/>
          <w:sz w:val="28"/>
          <w:szCs w:val="28"/>
          <w:lang w:val="uk-UA"/>
        </w:rPr>
      </w:pPr>
    </w:p>
    <w:p w:rsidR="009331B2" w:rsidRDefault="009331B2" w:rsidP="00AF63C4">
      <w:pPr>
        <w:spacing w:line="360" w:lineRule="auto"/>
        <w:ind w:firstLine="680"/>
        <w:contextualSpacing/>
        <w:jc w:val="both"/>
        <w:rPr>
          <w:rFonts w:ascii="Times New Roman" w:hAnsi="Times New Roman" w:cs="Times New Roman"/>
          <w:sz w:val="28"/>
          <w:szCs w:val="28"/>
          <w:lang w:val="uk-UA"/>
        </w:rPr>
      </w:pPr>
    </w:p>
    <w:p w:rsidR="009331B2" w:rsidRDefault="009331B2" w:rsidP="00AF63C4">
      <w:pPr>
        <w:spacing w:line="360" w:lineRule="auto"/>
        <w:ind w:firstLine="680"/>
        <w:contextualSpacing/>
        <w:jc w:val="both"/>
        <w:rPr>
          <w:rFonts w:ascii="Times New Roman" w:hAnsi="Times New Roman" w:cs="Times New Roman"/>
          <w:sz w:val="28"/>
          <w:szCs w:val="28"/>
          <w:lang w:val="uk-UA"/>
        </w:rPr>
      </w:pPr>
    </w:p>
    <w:p w:rsidR="009331B2" w:rsidRDefault="009331B2" w:rsidP="00AF63C4">
      <w:pPr>
        <w:spacing w:line="360" w:lineRule="auto"/>
        <w:ind w:firstLine="680"/>
        <w:contextualSpacing/>
        <w:jc w:val="both"/>
        <w:rPr>
          <w:rFonts w:ascii="Times New Roman" w:hAnsi="Times New Roman" w:cs="Times New Roman"/>
          <w:sz w:val="28"/>
          <w:szCs w:val="28"/>
          <w:lang w:val="uk-UA"/>
        </w:rPr>
      </w:pPr>
    </w:p>
    <w:p w:rsidR="009331B2" w:rsidRDefault="009331B2" w:rsidP="00AF63C4">
      <w:pPr>
        <w:spacing w:line="360" w:lineRule="auto"/>
        <w:ind w:firstLine="680"/>
        <w:contextualSpacing/>
        <w:jc w:val="both"/>
        <w:rPr>
          <w:rFonts w:ascii="Times New Roman" w:hAnsi="Times New Roman" w:cs="Times New Roman"/>
          <w:sz w:val="28"/>
          <w:szCs w:val="28"/>
          <w:lang w:val="uk-UA"/>
        </w:rPr>
      </w:pPr>
    </w:p>
    <w:p w:rsidR="009331B2" w:rsidRDefault="009331B2" w:rsidP="00AF63C4">
      <w:pPr>
        <w:spacing w:line="360" w:lineRule="auto"/>
        <w:ind w:firstLine="680"/>
        <w:contextualSpacing/>
        <w:jc w:val="both"/>
        <w:rPr>
          <w:rFonts w:ascii="Times New Roman" w:hAnsi="Times New Roman" w:cs="Times New Roman"/>
          <w:sz w:val="28"/>
          <w:szCs w:val="28"/>
          <w:lang w:val="uk-UA"/>
        </w:rPr>
      </w:pPr>
    </w:p>
    <w:p w:rsidR="00AF63C4" w:rsidRPr="000503F6" w:rsidRDefault="00B7131E" w:rsidP="00AF63C4">
      <w:pPr>
        <w:spacing w:line="360" w:lineRule="auto"/>
        <w:ind w:firstLine="680"/>
        <w:contextualSpacing/>
        <w:jc w:val="both"/>
        <w:rPr>
          <w:rFonts w:ascii="Times New Roman" w:hAnsi="Times New Roman" w:cs="Times New Roman"/>
          <w:b/>
          <w:sz w:val="28"/>
          <w:szCs w:val="28"/>
          <w:lang w:val="uk-UA"/>
        </w:rPr>
      </w:pPr>
      <w:r w:rsidRPr="000503F6">
        <w:rPr>
          <w:rFonts w:ascii="Times New Roman" w:hAnsi="Times New Roman" w:cs="Times New Roman"/>
          <w:b/>
          <w:sz w:val="28"/>
          <w:szCs w:val="28"/>
          <w:lang w:val="uk-UA"/>
        </w:rPr>
        <w:lastRenderedPageBreak/>
        <w:t>2.2.</w:t>
      </w:r>
      <w:r w:rsidR="00AF63C4" w:rsidRPr="000503F6">
        <w:rPr>
          <w:rFonts w:ascii="Times New Roman" w:hAnsi="Times New Roman" w:cs="Times New Roman"/>
          <w:b/>
          <w:sz w:val="28"/>
          <w:szCs w:val="28"/>
          <w:lang w:val="uk-UA"/>
        </w:rPr>
        <w:tab/>
        <w:t>Методичні рекомендації щодо реорганізації педагогічної практики майбутніх вчителів іноземн</w:t>
      </w:r>
      <w:r w:rsidR="00761D56">
        <w:rPr>
          <w:rFonts w:ascii="Times New Roman" w:hAnsi="Times New Roman" w:cs="Times New Roman"/>
          <w:b/>
          <w:sz w:val="28"/>
          <w:szCs w:val="28"/>
          <w:lang w:val="uk-UA"/>
        </w:rPr>
        <w:t>их</w:t>
      </w:r>
      <w:r w:rsidR="00AF63C4" w:rsidRPr="000503F6">
        <w:rPr>
          <w:rFonts w:ascii="Times New Roman" w:hAnsi="Times New Roman" w:cs="Times New Roman"/>
          <w:b/>
          <w:sz w:val="28"/>
          <w:szCs w:val="28"/>
          <w:lang w:val="uk-UA"/>
        </w:rPr>
        <w:t xml:space="preserve"> мов у закладах </w:t>
      </w:r>
      <w:r w:rsidR="00761D56">
        <w:rPr>
          <w:rFonts w:ascii="Times New Roman" w:hAnsi="Times New Roman" w:cs="Times New Roman"/>
          <w:b/>
          <w:sz w:val="28"/>
          <w:szCs w:val="28"/>
          <w:lang w:val="uk-UA"/>
        </w:rPr>
        <w:t xml:space="preserve">вищої освіти </w:t>
      </w:r>
      <w:r w:rsidR="00AF63C4" w:rsidRPr="000503F6">
        <w:rPr>
          <w:rFonts w:ascii="Times New Roman" w:hAnsi="Times New Roman" w:cs="Times New Roman"/>
          <w:b/>
          <w:sz w:val="28"/>
          <w:szCs w:val="28"/>
          <w:lang w:val="uk-UA"/>
        </w:rPr>
        <w:t>України</w:t>
      </w:r>
    </w:p>
    <w:p w:rsidR="008650FE" w:rsidRPr="008650FE" w:rsidRDefault="009331B2" w:rsidP="00AF63C4">
      <w:pPr>
        <w:spacing w:line="360" w:lineRule="auto"/>
        <w:ind w:firstLine="680"/>
        <w:contextualSpacing/>
        <w:jc w:val="both"/>
        <w:rPr>
          <w:rFonts w:ascii="Times New Roman" w:hAnsi="Times New Roman" w:cs="Times New Roman"/>
          <w:sz w:val="28"/>
          <w:szCs w:val="28"/>
          <w:lang w:val="uk-UA"/>
        </w:rPr>
      </w:pPr>
      <w:r w:rsidRPr="009331B2">
        <w:rPr>
          <w:rFonts w:ascii="Times New Roman" w:hAnsi="Times New Roman" w:cs="Times New Roman"/>
          <w:sz w:val="28"/>
          <w:szCs w:val="28"/>
          <w:lang w:val="uk-UA"/>
        </w:rPr>
        <w:t>Зміни, що відбуваються в нашій країні та у світі загалом у зв'язку з новими ринковими відносинами, істотно вплинули на сферу освіти. В умовах розвитку конкуренції на ринку освітніх послуг важливими аспектами оптимізації вузівської підготовки є: «практико-орієнтована спрямованість освіти, яка забезпечується інтеграцією навчальної, науково-пошукової та виробничої діяльності»</w:t>
      </w:r>
      <w:r w:rsidR="008650FE" w:rsidRPr="008650FE">
        <w:rPr>
          <w:rFonts w:ascii="Times New Roman" w:hAnsi="Times New Roman" w:cs="Times New Roman"/>
          <w:sz w:val="28"/>
          <w:szCs w:val="28"/>
          <w:lang w:val="uk-UA"/>
        </w:rPr>
        <w:t xml:space="preserve"> [1</w:t>
      </w:r>
      <w:r w:rsidR="0034073C" w:rsidRPr="0034073C">
        <w:rPr>
          <w:rFonts w:ascii="Times New Roman" w:hAnsi="Times New Roman" w:cs="Times New Roman"/>
          <w:sz w:val="28"/>
          <w:szCs w:val="28"/>
          <w:lang w:val="uk-UA"/>
        </w:rPr>
        <w:t>6</w:t>
      </w:r>
      <w:r w:rsidR="008650FE" w:rsidRPr="008650FE">
        <w:rPr>
          <w:rFonts w:ascii="Times New Roman" w:hAnsi="Times New Roman" w:cs="Times New Roman"/>
          <w:sz w:val="28"/>
          <w:szCs w:val="28"/>
          <w:lang w:val="uk-UA"/>
        </w:rPr>
        <w:t xml:space="preserve">, 361].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Як зазначає професор Колесниченко Н. Ю., «на початку нового тисячоліття, в силу трансформації техногенної цивілізації, основу моделі людського існування починають становити загальнопланетарні принципи мислення, орієнтовані на взаємозалежну політику в сфері освіти, культури, науки й комунікації з метою забезпечення рівноваги між науково-технічним прогресом, інтелектуальним розвитком і моральним удосконаленням майбутнього викладача іноземної мови. На даному етапі йде формування більш досконалої культури міжнародних відносин у сфері освіти, що дозволяє використовувати весь різноманітний досвід світового співтовариства. Їх розвиток досягли таких масштабів, які дозволили визнати, що культурна комунікація народів стала невід</w:t>
      </w:r>
      <w:r w:rsidRPr="00AF63C4">
        <w:rPr>
          <w:rFonts w:ascii="Times New Roman" w:hAnsi="Times New Roman" w:cs="Times New Roman"/>
          <w:sz w:val="28"/>
          <w:szCs w:val="28"/>
        </w:rPr>
        <w:t>`</w:t>
      </w:r>
      <w:r w:rsidRPr="00AF63C4">
        <w:rPr>
          <w:rFonts w:ascii="Times New Roman" w:hAnsi="Times New Roman" w:cs="Times New Roman"/>
          <w:sz w:val="28"/>
          <w:szCs w:val="28"/>
          <w:lang w:val="uk-UA"/>
        </w:rPr>
        <w:t>ємною частиною життя світового співтовариства. У цьому зв’язку однією із провідних тенденцій світової парадигми виступає висування у ряд пріоритетних значимості педагогічної практики у процесі підготовки майбутніх вчителів іноземної мови, оволодіння ними загальнолюдською й професійною культурою, що є гарантією соціального благополуччя та умовою конкурентоспроможності на ринку праці</w:t>
      </w:r>
      <w:r w:rsidR="00B7131E">
        <w:rPr>
          <w:rFonts w:ascii="Times New Roman" w:hAnsi="Times New Roman" w:cs="Times New Roman"/>
          <w:sz w:val="28"/>
          <w:szCs w:val="28"/>
          <w:lang w:val="uk-UA"/>
        </w:rPr>
        <w:t>»</w:t>
      </w:r>
      <w:r w:rsidR="00B7131E" w:rsidRPr="00B7131E">
        <w:rPr>
          <w:rFonts w:ascii="Times New Roman" w:hAnsi="Times New Roman" w:cs="Times New Roman"/>
          <w:sz w:val="28"/>
          <w:szCs w:val="28"/>
          <w:lang w:val="uk-UA"/>
        </w:rPr>
        <w:t xml:space="preserve"> [</w:t>
      </w:r>
      <w:r w:rsidR="008650FE" w:rsidRPr="008650FE">
        <w:rPr>
          <w:rFonts w:ascii="Times New Roman" w:hAnsi="Times New Roman" w:cs="Times New Roman"/>
          <w:sz w:val="28"/>
          <w:szCs w:val="28"/>
          <w:lang w:val="uk-UA"/>
        </w:rPr>
        <w:t>2</w:t>
      </w:r>
      <w:r w:rsidR="0034073C" w:rsidRPr="0034073C">
        <w:rPr>
          <w:rFonts w:ascii="Times New Roman" w:hAnsi="Times New Roman" w:cs="Times New Roman"/>
          <w:sz w:val="28"/>
          <w:szCs w:val="28"/>
          <w:lang w:val="uk-UA"/>
        </w:rPr>
        <w:t>3</w:t>
      </w:r>
      <w:r w:rsidR="008650FE" w:rsidRPr="008650FE">
        <w:rPr>
          <w:rFonts w:ascii="Times New Roman" w:hAnsi="Times New Roman" w:cs="Times New Roman"/>
          <w:sz w:val="28"/>
          <w:szCs w:val="28"/>
          <w:lang w:val="uk-UA"/>
        </w:rPr>
        <w:t>, 6</w:t>
      </w:r>
      <w:r w:rsidR="00B7131E" w:rsidRPr="00B7131E">
        <w:rPr>
          <w:rFonts w:ascii="Times New Roman" w:hAnsi="Times New Roman" w:cs="Times New Roman"/>
          <w:sz w:val="28"/>
          <w:szCs w:val="28"/>
          <w:lang w:val="uk-UA"/>
        </w:rPr>
        <w:t>]</w:t>
      </w:r>
      <w:r w:rsidRPr="00AF63C4">
        <w:rPr>
          <w:rFonts w:ascii="Times New Roman" w:hAnsi="Times New Roman" w:cs="Times New Roman"/>
          <w:sz w:val="28"/>
          <w:szCs w:val="28"/>
          <w:lang w:val="uk-UA"/>
        </w:rPr>
        <w:t xml:space="preserve">.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Як наслідок, загальноєвропейські тенденції розвитку, інтеграції та уніфікації форм, змісту та рівнів мовної освіти у процесі підготовки майбутніх вчителів іноземної мови («Загальноєвропейські рекомендації з мовної освіти: вивчення, викладання, оцінювання», «Європейський мовний </w:t>
      </w:r>
      <w:r w:rsidRPr="00AF63C4">
        <w:rPr>
          <w:rFonts w:ascii="Times New Roman" w:hAnsi="Times New Roman" w:cs="Times New Roman"/>
          <w:sz w:val="28"/>
          <w:szCs w:val="28"/>
          <w:lang w:val="uk-UA"/>
        </w:rPr>
        <w:lastRenderedPageBreak/>
        <w:t>портфель» тощо) суттєво впливають на сутність, технології й способи організації професійної підготовки випускників у вітчизняних навчальних закладах, які отримують лінгводидактичну й іншомовну педагогічну освіту</w:t>
      </w:r>
      <w:r w:rsidR="00B7131E">
        <w:rPr>
          <w:rFonts w:ascii="Times New Roman" w:hAnsi="Times New Roman" w:cs="Times New Roman"/>
          <w:sz w:val="28"/>
          <w:szCs w:val="28"/>
          <w:lang w:val="uk-UA"/>
        </w:rPr>
        <w:t xml:space="preserve"> </w:t>
      </w:r>
      <w:r w:rsidR="00B7131E" w:rsidRPr="00B7131E">
        <w:rPr>
          <w:rFonts w:ascii="Times New Roman" w:hAnsi="Times New Roman" w:cs="Times New Roman"/>
          <w:sz w:val="28"/>
          <w:szCs w:val="28"/>
          <w:lang w:val="uk-UA"/>
        </w:rPr>
        <w:t>[</w:t>
      </w:r>
      <w:r w:rsidR="008650FE" w:rsidRPr="008650FE">
        <w:rPr>
          <w:rFonts w:ascii="Times New Roman" w:hAnsi="Times New Roman" w:cs="Times New Roman"/>
          <w:sz w:val="28"/>
          <w:szCs w:val="28"/>
          <w:lang w:val="uk-UA"/>
        </w:rPr>
        <w:t>2</w:t>
      </w:r>
      <w:r w:rsidR="0034073C" w:rsidRPr="0034073C">
        <w:rPr>
          <w:rFonts w:ascii="Times New Roman" w:hAnsi="Times New Roman" w:cs="Times New Roman"/>
          <w:sz w:val="28"/>
          <w:szCs w:val="28"/>
          <w:lang w:val="uk-UA"/>
        </w:rPr>
        <w:t>3</w:t>
      </w:r>
      <w:r w:rsidR="008650FE" w:rsidRPr="008650FE">
        <w:rPr>
          <w:rFonts w:ascii="Times New Roman" w:hAnsi="Times New Roman" w:cs="Times New Roman"/>
          <w:sz w:val="28"/>
          <w:szCs w:val="28"/>
          <w:lang w:val="uk-UA"/>
        </w:rPr>
        <w:t>, 6</w:t>
      </w:r>
      <w:r w:rsidR="00B7131E" w:rsidRPr="00B7131E">
        <w:rPr>
          <w:rFonts w:ascii="Times New Roman" w:hAnsi="Times New Roman" w:cs="Times New Roman"/>
          <w:sz w:val="28"/>
          <w:szCs w:val="28"/>
          <w:lang w:val="uk-UA"/>
        </w:rPr>
        <w:t>]</w:t>
      </w:r>
      <w:r w:rsidRPr="00AF63C4">
        <w:rPr>
          <w:rFonts w:ascii="Times New Roman" w:hAnsi="Times New Roman" w:cs="Times New Roman"/>
          <w:sz w:val="28"/>
          <w:szCs w:val="28"/>
          <w:lang w:val="uk-UA"/>
        </w:rPr>
        <w:t xml:space="preserve">.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    Дотримання європейських стандартів прозорості й якості вищої освіти зумовлює необхідність приведення основних освітньо-кваліфікаційних рівнів вітчизняної лінгводидактичної та іншомовної педагогічної освіти фахівців у відповідність до нових вимог, на що наголошують провідні державні документи (Закони України «Про освіту», «Про вищу освіту», «Національна доктрина розвитку освіти в Україні» тощо). У зв’язку з цим у вітчизняній теорії та практиці педагогіки вищої школи значно актуалізувалася проблема професійної підготовки майбутніх вчителів іноземних мов як фахівців сфери міжнародної комунікації й шкільної іншомовної освіти»</w:t>
      </w:r>
      <w:r w:rsidR="008650FE" w:rsidRPr="008650FE">
        <w:rPr>
          <w:rFonts w:ascii="Times New Roman" w:hAnsi="Times New Roman" w:cs="Times New Roman"/>
          <w:sz w:val="28"/>
          <w:szCs w:val="28"/>
          <w:lang w:val="uk-UA"/>
        </w:rPr>
        <w:t xml:space="preserve"> [2</w:t>
      </w:r>
      <w:r w:rsidR="0034073C" w:rsidRPr="0034073C">
        <w:rPr>
          <w:rFonts w:ascii="Times New Roman" w:hAnsi="Times New Roman" w:cs="Times New Roman"/>
          <w:sz w:val="28"/>
          <w:szCs w:val="28"/>
          <w:lang w:val="uk-UA"/>
        </w:rPr>
        <w:t>3</w:t>
      </w:r>
      <w:r w:rsidR="008650FE" w:rsidRPr="008650FE">
        <w:rPr>
          <w:rFonts w:ascii="Times New Roman" w:hAnsi="Times New Roman" w:cs="Times New Roman"/>
          <w:sz w:val="28"/>
          <w:szCs w:val="28"/>
          <w:lang w:val="uk-UA"/>
        </w:rPr>
        <w:t>, 6]</w:t>
      </w:r>
      <w:r w:rsidRPr="00AF63C4">
        <w:rPr>
          <w:rFonts w:ascii="Times New Roman" w:hAnsi="Times New Roman" w:cs="Times New Roman"/>
          <w:sz w:val="28"/>
          <w:szCs w:val="28"/>
          <w:lang w:val="uk-UA"/>
        </w:rPr>
        <w:t xml:space="preserve">.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Зазначимо, що внаслідок потужних міграційних процесів на початку третього тисячоліття проблема професійної підготовки студентів-бакалаврів/лінгводидактів – майбутніх вчителів іноземної мови стала вкрай актуальною для країн Європейського союзу та інших континентів. Зумовлено це переважно тим, що саме бакалаврат стає масовою формою отримання вищої освіти, у якій значне місце приділяється поряд із професійною підготовкою, соціалізації особистості, її самовизначенню, формуванню компетенцій і особистісних якостей, що дозволяють постійно вдосконалювати свій професійний рівень у відповідності зі своїми потрабемаи та потребами суспільства.       </w:t>
      </w:r>
    </w:p>
    <w:p w:rsidR="00AF63C4" w:rsidRPr="00AF63C4" w:rsidRDefault="00B7131E" w:rsidP="00AF63C4">
      <w:pPr>
        <w:spacing w:line="360" w:lineRule="auto"/>
        <w:ind w:firstLine="68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AF63C4" w:rsidRPr="00AF63C4">
        <w:rPr>
          <w:rFonts w:ascii="Times New Roman" w:hAnsi="Times New Roman" w:cs="Times New Roman"/>
          <w:sz w:val="28"/>
          <w:szCs w:val="28"/>
          <w:lang w:val="uk-UA"/>
        </w:rPr>
        <w:t>роцес професійної підготовки майбутніх вчителів іноземних мов у країнах ЄС розвивається відповідно наступних положень:</w:t>
      </w:r>
    </w:p>
    <w:p w:rsidR="00AF63C4" w:rsidRPr="00AF63C4" w:rsidRDefault="00AF63C4" w:rsidP="008A0B2B">
      <w:pPr>
        <w:numPr>
          <w:ilvl w:val="0"/>
          <w:numId w:val="25"/>
        </w:numPr>
        <w:spacing w:line="360" w:lineRule="auto"/>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іншомовну педагогічну освіту тлумачать як один і пріоритетів у  державній політиці країн Європейського Союзу;</w:t>
      </w:r>
    </w:p>
    <w:p w:rsidR="00AF63C4" w:rsidRPr="00AF63C4" w:rsidRDefault="00AF63C4" w:rsidP="008A0B2B">
      <w:pPr>
        <w:numPr>
          <w:ilvl w:val="0"/>
          <w:numId w:val="25"/>
        </w:numPr>
        <w:spacing w:line="360" w:lineRule="auto"/>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вища лінгвістична й іншомовна педагогічна освіта майбутніх вчителів іноземних мов враховує нові суспільні реалії, пов’язані з </w:t>
      </w:r>
      <w:r w:rsidRPr="00AF63C4">
        <w:rPr>
          <w:rFonts w:ascii="Times New Roman" w:hAnsi="Times New Roman" w:cs="Times New Roman"/>
          <w:sz w:val="28"/>
          <w:szCs w:val="28"/>
          <w:lang w:val="uk-UA"/>
        </w:rPr>
        <w:lastRenderedPageBreak/>
        <w:t>розвитком глобалізації, розширенням діалогу культур, використанням комп’ютерних технологій;</w:t>
      </w:r>
    </w:p>
    <w:p w:rsidR="00AF63C4" w:rsidRPr="00AF63C4" w:rsidRDefault="00AF63C4" w:rsidP="008A0B2B">
      <w:pPr>
        <w:numPr>
          <w:ilvl w:val="0"/>
          <w:numId w:val="25"/>
        </w:numPr>
        <w:spacing w:line="360" w:lineRule="auto"/>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ринок робочої сили на території європейських країн визначається провідним чинником розвитку іншомовної освіти, та, відповідно, сфери професійної (лінгвістичної, іншомовної педагогічної) освіти майбутніх вчителів іноземних мов;</w:t>
      </w:r>
    </w:p>
    <w:p w:rsidR="00AF63C4" w:rsidRPr="00AF63C4" w:rsidRDefault="00AF63C4" w:rsidP="008A0B2B">
      <w:pPr>
        <w:numPr>
          <w:ilvl w:val="0"/>
          <w:numId w:val="25"/>
        </w:numPr>
        <w:spacing w:line="360" w:lineRule="auto"/>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орієнтація на розширення міжкультурних й науково-освітніх зв’язків між європейськими навчальними закладами, які здійснюють професійну підготовку майбутніх вчителів іноземних мов</w:t>
      </w:r>
      <w:r w:rsidR="00B7131E">
        <w:rPr>
          <w:rFonts w:ascii="Times New Roman" w:hAnsi="Times New Roman" w:cs="Times New Roman"/>
          <w:sz w:val="28"/>
          <w:szCs w:val="28"/>
          <w:lang w:val="uk-UA"/>
        </w:rPr>
        <w:t xml:space="preserve"> </w:t>
      </w:r>
      <w:r w:rsidR="00B7131E" w:rsidRPr="00B7131E">
        <w:rPr>
          <w:rFonts w:ascii="Times New Roman" w:hAnsi="Times New Roman" w:cs="Times New Roman"/>
          <w:sz w:val="28"/>
          <w:szCs w:val="28"/>
          <w:lang w:val="uk-UA"/>
        </w:rPr>
        <w:t>[</w:t>
      </w:r>
      <w:r w:rsidR="008650FE" w:rsidRPr="008650FE">
        <w:rPr>
          <w:rFonts w:ascii="Times New Roman" w:hAnsi="Times New Roman" w:cs="Times New Roman"/>
          <w:sz w:val="28"/>
          <w:szCs w:val="28"/>
          <w:lang w:val="uk-UA"/>
        </w:rPr>
        <w:t>1</w:t>
      </w:r>
      <w:r w:rsidR="0034073C" w:rsidRPr="0034073C">
        <w:rPr>
          <w:rFonts w:ascii="Times New Roman" w:hAnsi="Times New Roman" w:cs="Times New Roman"/>
          <w:sz w:val="28"/>
          <w:szCs w:val="28"/>
          <w:lang w:val="uk-UA"/>
        </w:rPr>
        <w:t>7</w:t>
      </w:r>
      <w:r w:rsidR="008650FE" w:rsidRPr="008650FE">
        <w:rPr>
          <w:rFonts w:ascii="Times New Roman" w:hAnsi="Times New Roman" w:cs="Times New Roman"/>
          <w:sz w:val="28"/>
          <w:szCs w:val="28"/>
          <w:lang w:val="uk-UA"/>
        </w:rPr>
        <w:t>, 13</w:t>
      </w:r>
      <w:r w:rsidR="00B7131E" w:rsidRPr="00B7131E">
        <w:rPr>
          <w:rFonts w:ascii="Times New Roman" w:hAnsi="Times New Roman" w:cs="Times New Roman"/>
          <w:sz w:val="28"/>
          <w:szCs w:val="28"/>
          <w:lang w:val="uk-UA"/>
        </w:rPr>
        <w:t>]</w:t>
      </w:r>
      <w:r w:rsidRPr="00AF63C4">
        <w:rPr>
          <w:rFonts w:ascii="Times New Roman" w:hAnsi="Times New Roman" w:cs="Times New Roman"/>
          <w:sz w:val="28"/>
          <w:szCs w:val="28"/>
          <w:lang w:val="uk-UA"/>
        </w:rPr>
        <w:t>.</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Натомість, вивчення науково-педагогічних джерел засвідчує, що </w:t>
      </w:r>
      <w:r w:rsidR="00B7131E">
        <w:rPr>
          <w:rFonts w:ascii="Times New Roman" w:hAnsi="Times New Roman" w:cs="Times New Roman"/>
          <w:sz w:val="28"/>
          <w:szCs w:val="28"/>
          <w:lang w:val="uk-UA"/>
        </w:rPr>
        <w:t>«</w:t>
      </w:r>
      <w:r w:rsidRPr="00AF63C4">
        <w:rPr>
          <w:rFonts w:ascii="Times New Roman" w:hAnsi="Times New Roman" w:cs="Times New Roman"/>
          <w:sz w:val="28"/>
          <w:szCs w:val="28"/>
          <w:lang w:val="uk-UA"/>
        </w:rPr>
        <w:t>в контексті нових викликів часу та європейської освітньої інтеграції дослідження проблеми підготовки майбутніх вчителів іноземних мов у нашій країні загалом та в Європі зокрема й досі залишається методологічно не до кінця осмисленим й теоретично не обґрунтованим належним чином, оскільки розпочалося тільки на початку нового тисячоліття»</w:t>
      </w:r>
      <w:r w:rsidR="008650FE" w:rsidRPr="008650FE">
        <w:rPr>
          <w:rFonts w:ascii="Times New Roman" w:hAnsi="Times New Roman" w:cs="Times New Roman"/>
          <w:sz w:val="28"/>
          <w:szCs w:val="28"/>
          <w:lang w:val="uk-UA"/>
        </w:rPr>
        <w:t xml:space="preserve"> [2</w:t>
      </w:r>
      <w:r w:rsidR="0034073C" w:rsidRPr="0034073C">
        <w:rPr>
          <w:rFonts w:ascii="Times New Roman" w:hAnsi="Times New Roman" w:cs="Times New Roman"/>
          <w:sz w:val="28"/>
          <w:szCs w:val="28"/>
          <w:lang w:val="uk-UA"/>
        </w:rPr>
        <w:t>3</w:t>
      </w:r>
      <w:r w:rsidR="008650FE" w:rsidRPr="008650FE">
        <w:rPr>
          <w:rFonts w:ascii="Times New Roman" w:hAnsi="Times New Roman" w:cs="Times New Roman"/>
          <w:sz w:val="28"/>
          <w:szCs w:val="28"/>
          <w:lang w:val="uk-UA"/>
        </w:rPr>
        <w:t>,7]</w:t>
      </w:r>
      <w:r w:rsidRPr="00AF63C4">
        <w:rPr>
          <w:rFonts w:ascii="Times New Roman" w:hAnsi="Times New Roman" w:cs="Times New Roman"/>
          <w:sz w:val="28"/>
          <w:szCs w:val="28"/>
          <w:lang w:val="uk-UA"/>
        </w:rPr>
        <w:t xml:space="preserve">.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Попри численну кількість наукових розвідок, які засвідчують про наявність певної теоретичної бази дослідження, «проблема професійної підготовки майбутніх вчителів іноземних мов в умовах модернізації університетської освіти європейських країн, до сьогодні ми не знайшли таких вчених, які б торкались проблеми реорганізації педагогічної практики у процесі підготовки майбутніх вчителів іноземних мов, які б ставали предметом спеціально науково-педагогічного дослідження як українських, так і зарубіжних вчених. Долання означеної прогалини сприятиме вияву специфіки організації педагогічної практики у процесі підготовки майбутніх вчителів іноземних мов в умовах інтеграції університетів в єдиний європейський освітньо-науковий простір»</w:t>
      </w:r>
      <w:r w:rsidR="008650FE" w:rsidRPr="008650FE">
        <w:rPr>
          <w:rFonts w:ascii="Times New Roman" w:hAnsi="Times New Roman" w:cs="Times New Roman"/>
          <w:sz w:val="28"/>
          <w:szCs w:val="28"/>
          <w:lang w:val="uk-UA"/>
        </w:rPr>
        <w:t xml:space="preserve"> [2</w:t>
      </w:r>
      <w:r w:rsidR="0034073C" w:rsidRPr="0034073C">
        <w:rPr>
          <w:rFonts w:ascii="Times New Roman" w:hAnsi="Times New Roman" w:cs="Times New Roman"/>
          <w:sz w:val="28"/>
          <w:szCs w:val="28"/>
          <w:lang w:val="uk-UA"/>
        </w:rPr>
        <w:t>3</w:t>
      </w:r>
      <w:r w:rsidR="008650FE" w:rsidRPr="008650FE">
        <w:rPr>
          <w:rFonts w:ascii="Times New Roman" w:hAnsi="Times New Roman" w:cs="Times New Roman"/>
          <w:sz w:val="28"/>
          <w:szCs w:val="28"/>
          <w:lang w:val="uk-UA"/>
        </w:rPr>
        <w:t>, 8]</w:t>
      </w:r>
      <w:r w:rsidRPr="00AF63C4">
        <w:rPr>
          <w:rFonts w:ascii="Times New Roman" w:hAnsi="Times New Roman" w:cs="Times New Roman"/>
          <w:sz w:val="28"/>
          <w:szCs w:val="28"/>
          <w:lang w:val="uk-UA"/>
        </w:rPr>
        <w:t xml:space="preserve">.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Важливою умовою формування професійної підготовки </w:t>
      </w:r>
      <w:r w:rsidR="00391222">
        <w:rPr>
          <w:rFonts w:ascii="Times New Roman" w:hAnsi="Times New Roman" w:cs="Times New Roman"/>
          <w:sz w:val="28"/>
          <w:szCs w:val="28"/>
          <w:lang w:val="uk-UA"/>
        </w:rPr>
        <w:t>ЗВО</w:t>
      </w:r>
      <w:r w:rsidRPr="00AF63C4">
        <w:rPr>
          <w:rFonts w:ascii="Times New Roman" w:hAnsi="Times New Roman" w:cs="Times New Roman"/>
          <w:sz w:val="28"/>
          <w:szCs w:val="28"/>
          <w:lang w:val="uk-UA"/>
        </w:rPr>
        <w:t xml:space="preserve"> – майбутніх вчителів іноземних мов є педагогічна практика. Призначення практики студентів полягає в підготовці до основних видів професійної діяльності, реалізації набутих професійних знань, навичок, умінь і </w:t>
      </w:r>
      <w:r w:rsidRPr="00AF63C4">
        <w:rPr>
          <w:rFonts w:ascii="Times New Roman" w:hAnsi="Times New Roman" w:cs="Times New Roman"/>
          <w:sz w:val="28"/>
          <w:szCs w:val="28"/>
          <w:lang w:val="uk-UA"/>
        </w:rPr>
        <w:lastRenderedPageBreak/>
        <w:t>професійної адаптації, тобто входження в професію, освоєння соціальної ролі, професійного самовизначення, формування позицій, інтеграції особистісних і професійних якостей.</w:t>
      </w:r>
    </w:p>
    <w:p w:rsid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Тому мета складання даних методичних рекомендацій щодо реорганізації педагогічної практики майбутніх вчителів іноземних мов у </w:t>
      </w:r>
      <w:r w:rsidR="008124D4">
        <w:rPr>
          <w:rFonts w:ascii="Times New Roman" w:hAnsi="Times New Roman" w:cs="Times New Roman"/>
          <w:sz w:val="28"/>
          <w:szCs w:val="28"/>
          <w:lang w:val="uk-UA"/>
        </w:rPr>
        <w:t xml:space="preserve">закладах вищої освіти </w:t>
      </w:r>
      <w:r w:rsidRPr="00AF63C4">
        <w:rPr>
          <w:rFonts w:ascii="Times New Roman" w:hAnsi="Times New Roman" w:cs="Times New Roman"/>
          <w:sz w:val="28"/>
          <w:szCs w:val="28"/>
          <w:lang w:val="uk-UA"/>
        </w:rPr>
        <w:t>України полягає в тому, щоби покращити якість, підвищити рівень практичної підготовки та готовності до професійно-педагогічної діяльності майбутніх вчителів іноземних мов на основі запозичення досвіду організації та особливостей проходження педагогічної практики майбутніх вчителів іноземних мов в Німеччині. Провідна ідея полягає в переході до нового (вищого) рівня підготовки викладачів іноземної мови, який орієнтований на принципи цілісності, автономного і міжкультурного навчання.</w:t>
      </w:r>
    </w:p>
    <w:p w:rsidR="002B2C88" w:rsidRPr="00AF63C4" w:rsidRDefault="002B2C88" w:rsidP="00AF63C4">
      <w:pPr>
        <w:spacing w:line="360" w:lineRule="auto"/>
        <w:ind w:firstLine="68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Питання щодо практичної підготовки майбутніх вчителів іноземних мов розглядалися рядом вітчизняних (В. І. Базова </w:t>
      </w:r>
      <w:r w:rsidRPr="002B2C88">
        <w:rPr>
          <w:rFonts w:ascii="Times New Roman" w:hAnsi="Times New Roman" w:cs="Times New Roman"/>
          <w:sz w:val="28"/>
          <w:szCs w:val="28"/>
        </w:rPr>
        <w:t>[4]</w:t>
      </w:r>
      <w:r>
        <w:rPr>
          <w:rFonts w:ascii="Times New Roman" w:hAnsi="Times New Roman" w:cs="Times New Roman"/>
          <w:sz w:val="28"/>
          <w:szCs w:val="28"/>
          <w:lang w:val="uk-UA"/>
        </w:rPr>
        <w:t>, К. Безукладников</w:t>
      </w:r>
      <w:r w:rsidRPr="002B2C88">
        <w:rPr>
          <w:rFonts w:ascii="Times New Roman" w:hAnsi="Times New Roman" w:cs="Times New Roman"/>
          <w:sz w:val="28"/>
          <w:szCs w:val="28"/>
        </w:rPr>
        <w:t xml:space="preserve"> [7]</w:t>
      </w:r>
      <w:r>
        <w:rPr>
          <w:rFonts w:ascii="Times New Roman" w:hAnsi="Times New Roman" w:cs="Times New Roman"/>
          <w:sz w:val="28"/>
          <w:szCs w:val="28"/>
          <w:lang w:val="uk-UA"/>
        </w:rPr>
        <w:t>, Н. Ю. Колесниченко</w:t>
      </w:r>
      <w:r w:rsidRPr="002B2C88">
        <w:rPr>
          <w:rFonts w:ascii="Times New Roman" w:hAnsi="Times New Roman" w:cs="Times New Roman"/>
          <w:sz w:val="28"/>
          <w:szCs w:val="28"/>
        </w:rPr>
        <w:t xml:space="preserve"> [23]</w:t>
      </w:r>
      <w:r>
        <w:rPr>
          <w:rFonts w:ascii="Times New Roman" w:hAnsi="Times New Roman" w:cs="Times New Roman"/>
          <w:sz w:val="28"/>
          <w:szCs w:val="28"/>
          <w:lang w:val="uk-UA"/>
        </w:rPr>
        <w:t>, Е. А. Носачева</w:t>
      </w:r>
      <w:r w:rsidRPr="002B2C88">
        <w:rPr>
          <w:rFonts w:ascii="Times New Roman" w:hAnsi="Times New Roman" w:cs="Times New Roman"/>
          <w:sz w:val="28"/>
          <w:szCs w:val="28"/>
        </w:rPr>
        <w:t xml:space="preserve"> [30]</w:t>
      </w:r>
      <w:r>
        <w:rPr>
          <w:rFonts w:ascii="Times New Roman" w:hAnsi="Times New Roman" w:cs="Times New Roman"/>
          <w:sz w:val="28"/>
          <w:szCs w:val="28"/>
          <w:lang w:val="uk-UA"/>
        </w:rPr>
        <w:t>, Л. Н. Сліпенко</w:t>
      </w:r>
      <w:r w:rsidRPr="002B2C88">
        <w:rPr>
          <w:rFonts w:ascii="Times New Roman" w:hAnsi="Times New Roman" w:cs="Times New Roman"/>
          <w:sz w:val="28"/>
          <w:szCs w:val="28"/>
        </w:rPr>
        <w:t xml:space="preserve"> [37]</w:t>
      </w:r>
      <w:r>
        <w:rPr>
          <w:rFonts w:ascii="Times New Roman" w:hAnsi="Times New Roman" w:cs="Times New Roman"/>
          <w:sz w:val="28"/>
          <w:szCs w:val="28"/>
          <w:lang w:val="uk-UA"/>
        </w:rPr>
        <w:t xml:space="preserve"> тощо) науковців.  </w:t>
      </w:r>
    </w:p>
    <w:p w:rsidR="00AF63C4" w:rsidRPr="00AF63C4" w:rsidRDefault="00391222" w:rsidP="00AF63C4">
      <w:pPr>
        <w:spacing w:line="360" w:lineRule="auto"/>
        <w:ind w:firstLine="68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AF63C4" w:rsidRPr="00AF63C4">
        <w:rPr>
          <w:rFonts w:ascii="Times New Roman" w:hAnsi="Times New Roman" w:cs="Times New Roman"/>
          <w:sz w:val="28"/>
          <w:szCs w:val="28"/>
          <w:lang w:val="uk-UA"/>
        </w:rPr>
        <w:t xml:space="preserve">едагогічна практика для майбутніх вчителів іноземних мов є необхідним компонентом навчально-виховного процесу, впродовж якого проходить поєднання теоретичних знань з практичною діяльністю в якості педагогів. Це є початковою ланкою практичної підготовки до роботи викладача виробничого навчання й дозволяє закріпити і поглибити теоретичні знання та набути вміння і навички, що необхідні для майбутньої педагогічної професії.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Педагогічна практика є невід'ємною частиною навчально-виховного процесу, що забезпечує поєднання теоретичної підготовки студентів з їх практичною діяльністю, що дозволяє застосовувати отримані знання і вміння на практиці і служить одним з ефективних засобів успішної підготовки студентів до майбутньої професійної діяльності. Вона поглиблює і закріплює теоретичні знання, вміння і навички студентів. Педагогічна практика формує </w:t>
      </w:r>
      <w:r w:rsidRPr="00AF63C4">
        <w:rPr>
          <w:rFonts w:ascii="Times New Roman" w:hAnsi="Times New Roman" w:cs="Times New Roman"/>
          <w:sz w:val="28"/>
          <w:szCs w:val="28"/>
          <w:lang w:val="uk-UA"/>
        </w:rPr>
        <w:lastRenderedPageBreak/>
        <w:t>у студентів професійні і педагогічні вміння та навички самостійного ведення навчально-виховної роботи з учнями закладів середньої загальної освіти. Педагогічна практика дозволяє студентам остаточно переконатися в правильності вибору майбутньої професії.</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Так як ми розглядаємо процес підготовки майбутніх вчителів іноземних мов на бакалаврському урівні, то й особливості педагогічної практики будемо окреслювати саме на цьому етапі.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Для початку порівняємо способи організації й особливості проведення педагогічної практики майбутніх вчителів іноземних мов в Україні та в Німеччині.</w:t>
      </w:r>
      <w:r w:rsidR="00645EB6">
        <w:rPr>
          <w:rFonts w:ascii="Times New Roman" w:hAnsi="Times New Roman" w:cs="Times New Roman"/>
          <w:sz w:val="28"/>
          <w:szCs w:val="28"/>
          <w:lang w:val="uk-UA"/>
        </w:rPr>
        <w:t xml:space="preserve"> </w:t>
      </w:r>
      <w:r w:rsidRPr="00AF63C4">
        <w:rPr>
          <w:rFonts w:ascii="Times New Roman" w:hAnsi="Times New Roman" w:cs="Times New Roman"/>
          <w:sz w:val="28"/>
          <w:szCs w:val="28"/>
          <w:lang w:val="uk-UA"/>
        </w:rPr>
        <w:t xml:space="preserve">Почнемо з особливостей організації педагогічної практики в Німеччині, так як саме цю систему ми будемо брати за зразок.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Відомо, що другий етап (</w:t>
      </w:r>
      <w:r w:rsidRPr="00AF63C4">
        <w:rPr>
          <w:rFonts w:ascii="Times New Roman" w:hAnsi="Times New Roman" w:cs="Times New Roman"/>
          <w:i/>
          <w:sz w:val="28"/>
          <w:szCs w:val="28"/>
          <w:lang w:val="uk-UA"/>
        </w:rPr>
        <w:t>Vorbereitungsstudium</w:t>
      </w:r>
      <w:r w:rsidRPr="00AF63C4">
        <w:rPr>
          <w:rFonts w:ascii="Times New Roman" w:hAnsi="Times New Roman" w:cs="Times New Roman"/>
          <w:sz w:val="28"/>
          <w:szCs w:val="28"/>
          <w:lang w:val="uk-UA"/>
        </w:rPr>
        <w:t>) підготовки майбутніх вчителів іноземної мови в Німеччині включає дворічну (або 12-18 місяців) педагогічну практику – рефендаріат (до Другого, завершального державного іспиту) і передбачає об'єднання практичної підготовки в процесі безпосередньої викладацької діяльності в школі під керівництвом ментора з вивченням педагогічних дисциплін під час лекцій, практичних занять, групової роботи</w:t>
      </w:r>
      <w:r w:rsidR="008650FE" w:rsidRPr="008650FE">
        <w:rPr>
          <w:rFonts w:ascii="Times New Roman" w:hAnsi="Times New Roman" w:cs="Times New Roman"/>
          <w:sz w:val="28"/>
          <w:szCs w:val="28"/>
          <w:lang w:val="uk-UA"/>
        </w:rPr>
        <w:t xml:space="preserve"> [4</w:t>
      </w:r>
      <w:r w:rsidR="002B2C88" w:rsidRPr="002B2C88">
        <w:rPr>
          <w:rFonts w:ascii="Times New Roman" w:hAnsi="Times New Roman" w:cs="Times New Roman"/>
          <w:sz w:val="28"/>
          <w:szCs w:val="28"/>
          <w:lang w:val="uk-UA"/>
        </w:rPr>
        <w:t>0</w:t>
      </w:r>
      <w:r w:rsidR="008650FE" w:rsidRPr="008650FE">
        <w:rPr>
          <w:rFonts w:ascii="Times New Roman" w:hAnsi="Times New Roman" w:cs="Times New Roman"/>
          <w:sz w:val="28"/>
          <w:szCs w:val="28"/>
          <w:lang w:val="uk-UA"/>
        </w:rPr>
        <w:t>, 16]</w:t>
      </w:r>
      <w:r w:rsidRPr="00AF63C4">
        <w:rPr>
          <w:rFonts w:ascii="Times New Roman" w:hAnsi="Times New Roman" w:cs="Times New Roman"/>
          <w:sz w:val="28"/>
          <w:szCs w:val="28"/>
          <w:lang w:val="uk-UA"/>
        </w:rPr>
        <w:t>.</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Педагогічна практика, або рефендаріат являє собою професійну практичну підготовку в школі і, на так званому, навчальному семінарі. Центральне місце в професійній педагогічній підготовці займає відвідування уроків, проведення пробних уроків і самостійне викладання</w:t>
      </w:r>
      <w:r w:rsidR="008650FE" w:rsidRPr="008650FE">
        <w:rPr>
          <w:rFonts w:ascii="Times New Roman" w:hAnsi="Times New Roman" w:cs="Times New Roman"/>
          <w:sz w:val="28"/>
          <w:szCs w:val="28"/>
          <w:lang w:val="uk-UA"/>
        </w:rPr>
        <w:t xml:space="preserve"> [4</w:t>
      </w:r>
      <w:r w:rsidR="002B2C88" w:rsidRPr="002B2C88">
        <w:rPr>
          <w:rFonts w:ascii="Times New Roman" w:hAnsi="Times New Roman" w:cs="Times New Roman"/>
          <w:sz w:val="28"/>
          <w:szCs w:val="28"/>
          <w:lang w:val="uk-UA"/>
        </w:rPr>
        <w:t>0</w:t>
      </w:r>
      <w:r w:rsidR="008650FE" w:rsidRPr="008650FE">
        <w:rPr>
          <w:rFonts w:ascii="Times New Roman" w:hAnsi="Times New Roman" w:cs="Times New Roman"/>
          <w:sz w:val="28"/>
          <w:szCs w:val="28"/>
          <w:lang w:val="uk-UA"/>
        </w:rPr>
        <w:t>, 16]</w:t>
      </w:r>
      <w:r w:rsidRPr="00AF63C4">
        <w:rPr>
          <w:rFonts w:ascii="Times New Roman" w:hAnsi="Times New Roman" w:cs="Times New Roman"/>
          <w:sz w:val="28"/>
          <w:szCs w:val="28"/>
          <w:lang w:val="uk-UA"/>
        </w:rPr>
        <w:t>.</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Цей період професійної підготовки майбутніх вчителів в Німеччині називається підготовчої службою і для вчителів гімназії триває, як правило, два роки. Що стосується організації практичної роботи майбутніх вчителів під час підготовчої служби, то від них вимагається давати 10-12 уроків на тиждень, які повинні проводитися під керівництвом досвідченого вчителя. Крім того, вони зобов'язані відвідувати два семінари зі спеціальних предметів і один семінар педагогічної спрямованості (практична психологія, загальна </w:t>
      </w:r>
      <w:r w:rsidRPr="00AF63C4">
        <w:rPr>
          <w:rFonts w:ascii="Times New Roman" w:hAnsi="Times New Roman" w:cs="Times New Roman"/>
          <w:sz w:val="28"/>
          <w:szCs w:val="28"/>
          <w:lang w:val="uk-UA"/>
        </w:rPr>
        <w:lastRenderedPageBreak/>
        <w:t>дидактика і методологія педагогічної науки, ведення шкільних справ), всього: 10-12 годин на тиждень</w:t>
      </w:r>
      <w:r w:rsidR="008650FE" w:rsidRPr="008650FE">
        <w:rPr>
          <w:rFonts w:ascii="Times New Roman" w:hAnsi="Times New Roman" w:cs="Times New Roman"/>
          <w:sz w:val="28"/>
          <w:szCs w:val="28"/>
          <w:lang w:val="uk-UA"/>
        </w:rPr>
        <w:t xml:space="preserve"> [4</w:t>
      </w:r>
      <w:r w:rsidR="002B2C88" w:rsidRPr="002B2C88">
        <w:rPr>
          <w:rFonts w:ascii="Times New Roman" w:hAnsi="Times New Roman" w:cs="Times New Roman"/>
          <w:sz w:val="28"/>
          <w:szCs w:val="28"/>
          <w:lang w:val="uk-UA"/>
        </w:rPr>
        <w:t>0</w:t>
      </w:r>
      <w:r w:rsidR="008650FE" w:rsidRPr="008650FE">
        <w:rPr>
          <w:rFonts w:ascii="Times New Roman" w:hAnsi="Times New Roman" w:cs="Times New Roman"/>
          <w:sz w:val="28"/>
          <w:szCs w:val="28"/>
          <w:lang w:val="uk-UA"/>
        </w:rPr>
        <w:t>, 17]</w:t>
      </w:r>
      <w:r w:rsidRPr="00AF63C4">
        <w:rPr>
          <w:rFonts w:ascii="Times New Roman" w:hAnsi="Times New Roman" w:cs="Times New Roman"/>
          <w:sz w:val="28"/>
          <w:szCs w:val="28"/>
          <w:lang w:val="uk-UA"/>
        </w:rPr>
        <w:t>.</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За час перебування в референдаріаті стажист поступово включається в шкільну навчально-виховну практику. Поступово зростає кількість самостійних уроків. Навчання стажистів проводять кваліфіковані керівники семінарів і методисти, які мають певну кількість годин у своїй школі.</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Безпосередньо у школах практикантом керує наставник (ментор), якому зменшено кількість годин на тиждень за місцем постійної роботи</w:t>
      </w:r>
      <w:r w:rsidR="008650FE" w:rsidRPr="008650FE">
        <w:rPr>
          <w:rFonts w:ascii="Times New Roman" w:hAnsi="Times New Roman" w:cs="Times New Roman"/>
          <w:sz w:val="28"/>
          <w:szCs w:val="28"/>
        </w:rPr>
        <w:t xml:space="preserve"> [4</w:t>
      </w:r>
      <w:r w:rsidR="002B2C88" w:rsidRPr="002B2C88">
        <w:rPr>
          <w:rFonts w:ascii="Times New Roman" w:hAnsi="Times New Roman" w:cs="Times New Roman"/>
          <w:sz w:val="28"/>
          <w:szCs w:val="28"/>
        </w:rPr>
        <w:t>0</w:t>
      </w:r>
      <w:r w:rsidR="008650FE" w:rsidRPr="008650FE">
        <w:rPr>
          <w:rFonts w:ascii="Times New Roman" w:hAnsi="Times New Roman" w:cs="Times New Roman"/>
          <w:sz w:val="28"/>
          <w:szCs w:val="28"/>
        </w:rPr>
        <w:t>, 19]</w:t>
      </w:r>
      <w:r w:rsidRPr="00AF63C4">
        <w:rPr>
          <w:rFonts w:ascii="Times New Roman" w:hAnsi="Times New Roman" w:cs="Times New Roman"/>
          <w:sz w:val="28"/>
          <w:szCs w:val="28"/>
          <w:lang w:val="uk-UA"/>
        </w:rPr>
        <w:t>.</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Практична педагогічна підготовка складається з двох етапів:</w:t>
      </w:r>
    </w:p>
    <w:p w:rsidR="00AF63C4" w:rsidRPr="00AF63C4" w:rsidRDefault="00645EB6" w:rsidP="00AF63C4">
      <w:pPr>
        <w:spacing w:line="360" w:lineRule="auto"/>
        <w:ind w:firstLine="680"/>
        <w:contextualSpacing/>
        <w:jc w:val="both"/>
        <w:rPr>
          <w:rFonts w:ascii="Times New Roman" w:hAnsi="Times New Roman" w:cs="Times New Roman"/>
          <w:sz w:val="28"/>
          <w:szCs w:val="28"/>
          <w:lang w:val="uk-UA"/>
        </w:rPr>
      </w:pPr>
      <w:r w:rsidRPr="00645EB6">
        <w:rPr>
          <w:rFonts w:ascii="Times New Roman" w:hAnsi="Times New Roman" w:cs="Times New Roman"/>
          <w:sz w:val="28"/>
          <w:szCs w:val="28"/>
          <w:lang w:val="uk-UA"/>
        </w:rPr>
        <w:t>–</w:t>
      </w:r>
      <w:r w:rsidR="00AF63C4" w:rsidRPr="00AF63C4">
        <w:rPr>
          <w:rFonts w:ascii="Times New Roman" w:hAnsi="Times New Roman" w:cs="Times New Roman"/>
          <w:sz w:val="28"/>
          <w:szCs w:val="28"/>
          <w:lang w:val="uk-UA"/>
        </w:rPr>
        <w:t xml:space="preserve"> перший етап (</w:t>
      </w:r>
      <w:r w:rsidR="00AF63C4" w:rsidRPr="00AF63C4">
        <w:rPr>
          <w:rFonts w:ascii="Times New Roman" w:hAnsi="Times New Roman" w:cs="Times New Roman"/>
          <w:i/>
          <w:sz w:val="28"/>
          <w:szCs w:val="28"/>
          <w:lang w:val="uk-UA"/>
        </w:rPr>
        <w:t>Studium</w:t>
      </w:r>
      <w:r w:rsidR="00AF63C4" w:rsidRPr="00AF63C4">
        <w:rPr>
          <w:rFonts w:ascii="Times New Roman" w:hAnsi="Times New Roman" w:cs="Times New Roman"/>
          <w:sz w:val="28"/>
          <w:szCs w:val="28"/>
          <w:lang w:val="uk-UA"/>
        </w:rPr>
        <w:t>) називається теоретичним, оскільки в його рамках проводиться шкільна практика (всього 8 тижнів), як рівноправний компонент змісту навчальних планів і програм. Крім того, він охоплює загальнонаукову, спеціально-предметну (2-3 спеціальні дисципліни) і незначну за обсягом психолого-педагогічну підготовку.</w:t>
      </w:r>
    </w:p>
    <w:p w:rsidR="00AF63C4" w:rsidRPr="00AF63C4" w:rsidRDefault="00645EB6" w:rsidP="00AF63C4">
      <w:pPr>
        <w:spacing w:line="360" w:lineRule="auto"/>
        <w:ind w:firstLine="680"/>
        <w:contextualSpacing/>
        <w:jc w:val="both"/>
        <w:rPr>
          <w:rFonts w:ascii="Times New Roman" w:hAnsi="Times New Roman" w:cs="Times New Roman"/>
          <w:sz w:val="28"/>
          <w:szCs w:val="28"/>
          <w:lang w:val="uk-UA"/>
        </w:rPr>
      </w:pPr>
      <w:r w:rsidRPr="00645EB6">
        <w:rPr>
          <w:rFonts w:ascii="Times New Roman" w:hAnsi="Times New Roman" w:cs="Times New Roman"/>
          <w:sz w:val="28"/>
          <w:szCs w:val="28"/>
          <w:lang w:val="uk-UA"/>
        </w:rPr>
        <w:t>–</w:t>
      </w:r>
      <w:r w:rsidR="00AF63C4" w:rsidRPr="00AF63C4">
        <w:rPr>
          <w:rFonts w:ascii="Times New Roman" w:hAnsi="Times New Roman" w:cs="Times New Roman"/>
          <w:sz w:val="28"/>
          <w:szCs w:val="28"/>
          <w:lang w:val="uk-UA"/>
        </w:rPr>
        <w:t xml:space="preserve"> другий етап (</w:t>
      </w:r>
      <w:r w:rsidR="00AF63C4" w:rsidRPr="00AF63C4">
        <w:rPr>
          <w:rFonts w:ascii="Times New Roman" w:hAnsi="Times New Roman" w:cs="Times New Roman"/>
          <w:i/>
          <w:sz w:val="28"/>
          <w:szCs w:val="28"/>
          <w:lang w:val="uk-UA"/>
        </w:rPr>
        <w:t>Vorbereitungsstudium</w:t>
      </w:r>
      <w:r w:rsidR="00AF63C4" w:rsidRPr="00AF63C4">
        <w:rPr>
          <w:rFonts w:ascii="Times New Roman" w:hAnsi="Times New Roman" w:cs="Times New Roman"/>
          <w:sz w:val="28"/>
          <w:szCs w:val="28"/>
          <w:lang w:val="uk-UA"/>
        </w:rPr>
        <w:t>) передбачає об'єднання практичної підготовки в процесі безпосередньої викладацької діяльності в школі під керівництвом ментора з вивченням педагогічних дисциплін під час лекцій, практичних занять, групової роботи</w:t>
      </w:r>
      <w:r w:rsidR="008650FE" w:rsidRPr="008650FE">
        <w:rPr>
          <w:rFonts w:ascii="Times New Roman" w:hAnsi="Times New Roman" w:cs="Times New Roman"/>
          <w:sz w:val="28"/>
          <w:szCs w:val="28"/>
          <w:lang w:val="uk-UA"/>
        </w:rPr>
        <w:t xml:space="preserve"> [4</w:t>
      </w:r>
      <w:r w:rsidR="0034073C" w:rsidRPr="0034073C">
        <w:rPr>
          <w:rFonts w:ascii="Times New Roman" w:hAnsi="Times New Roman" w:cs="Times New Roman"/>
          <w:sz w:val="28"/>
          <w:szCs w:val="28"/>
          <w:lang w:val="uk-UA"/>
        </w:rPr>
        <w:t>0</w:t>
      </w:r>
      <w:r w:rsidR="008650FE" w:rsidRPr="008650FE">
        <w:rPr>
          <w:rFonts w:ascii="Times New Roman" w:hAnsi="Times New Roman" w:cs="Times New Roman"/>
          <w:sz w:val="28"/>
          <w:szCs w:val="28"/>
          <w:lang w:val="uk-UA"/>
        </w:rPr>
        <w:t>, 21]</w:t>
      </w:r>
      <w:r w:rsidR="00AF63C4" w:rsidRPr="00AF63C4">
        <w:rPr>
          <w:rFonts w:ascii="Times New Roman" w:hAnsi="Times New Roman" w:cs="Times New Roman"/>
          <w:sz w:val="28"/>
          <w:szCs w:val="28"/>
          <w:lang w:val="uk-UA"/>
        </w:rPr>
        <w:t xml:space="preserve">.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Шкільно-практичне навчання проходить в наступних формах:</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 </w:t>
      </w:r>
      <w:r w:rsidRPr="00AF63C4">
        <w:rPr>
          <w:rFonts w:ascii="Times New Roman" w:hAnsi="Times New Roman" w:cs="Times New Roman"/>
          <w:i/>
          <w:sz w:val="28"/>
          <w:szCs w:val="28"/>
          <w:lang w:val="uk-UA"/>
        </w:rPr>
        <w:t>Ta</w:t>
      </w:r>
      <w:r w:rsidR="008C49EB">
        <w:rPr>
          <w:rFonts w:ascii="Times New Roman" w:hAnsi="Times New Roman" w:cs="Times New Roman"/>
          <w:i/>
          <w:sz w:val="28"/>
          <w:szCs w:val="28"/>
          <w:lang w:val="en-US"/>
        </w:rPr>
        <w:t>g</w:t>
      </w:r>
      <w:r w:rsidRPr="00AF63C4">
        <w:rPr>
          <w:rFonts w:ascii="Times New Roman" w:hAnsi="Times New Roman" w:cs="Times New Roman"/>
          <w:i/>
          <w:sz w:val="28"/>
          <w:szCs w:val="28"/>
          <w:lang w:val="uk-UA"/>
        </w:rPr>
        <w:t>espraktikum</w:t>
      </w:r>
      <w:r w:rsidRPr="00AF63C4">
        <w:rPr>
          <w:rFonts w:ascii="Times New Roman" w:hAnsi="Times New Roman" w:cs="Times New Roman"/>
          <w:sz w:val="28"/>
          <w:szCs w:val="28"/>
          <w:lang w:val="uk-UA"/>
        </w:rPr>
        <w:t xml:space="preserve"> - має на увазі, що підготовка уроків і подальше їх обговорення проходять на заняттях з педагогіки і методики, а відвідування уроків - протягом семестру (паралельно із заняттями або відразу після їх закінчення).</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 </w:t>
      </w:r>
      <w:r w:rsidRPr="00AF63C4">
        <w:rPr>
          <w:rFonts w:ascii="Times New Roman" w:hAnsi="Times New Roman" w:cs="Times New Roman"/>
          <w:i/>
          <w:sz w:val="28"/>
          <w:szCs w:val="28"/>
          <w:lang w:val="uk-UA"/>
        </w:rPr>
        <w:t>Blockpraktikum</w:t>
      </w:r>
      <w:r w:rsidRPr="00AF63C4">
        <w:rPr>
          <w:rFonts w:ascii="Times New Roman" w:hAnsi="Times New Roman" w:cs="Times New Roman"/>
          <w:sz w:val="28"/>
          <w:szCs w:val="28"/>
          <w:lang w:val="uk-UA"/>
        </w:rPr>
        <w:t>, в ході якої підготовка уроків і подальше їх обговорення також проходять на заняттях з педагогіки або методикою, але відвідування уроків проводиться в період, вільний від занять, і триває чотири тижні</w:t>
      </w:r>
      <w:r w:rsidR="008650FE" w:rsidRPr="008650FE">
        <w:rPr>
          <w:rFonts w:ascii="Times New Roman" w:hAnsi="Times New Roman" w:cs="Times New Roman"/>
          <w:sz w:val="28"/>
          <w:szCs w:val="28"/>
          <w:lang w:val="uk-UA"/>
        </w:rPr>
        <w:t xml:space="preserve"> [4</w:t>
      </w:r>
      <w:r w:rsidR="0034073C" w:rsidRPr="0034073C">
        <w:rPr>
          <w:rFonts w:ascii="Times New Roman" w:hAnsi="Times New Roman" w:cs="Times New Roman"/>
          <w:sz w:val="28"/>
          <w:szCs w:val="28"/>
          <w:lang w:val="uk-UA"/>
        </w:rPr>
        <w:t>0</w:t>
      </w:r>
      <w:r w:rsidR="008650FE" w:rsidRPr="008650FE">
        <w:rPr>
          <w:rFonts w:ascii="Times New Roman" w:hAnsi="Times New Roman" w:cs="Times New Roman"/>
          <w:sz w:val="28"/>
          <w:szCs w:val="28"/>
          <w:lang w:val="uk-UA"/>
        </w:rPr>
        <w:t>, 23]</w:t>
      </w:r>
      <w:r w:rsidRPr="00AF63C4">
        <w:rPr>
          <w:rFonts w:ascii="Times New Roman" w:hAnsi="Times New Roman" w:cs="Times New Roman"/>
          <w:sz w:val="28"/>
          <w:szCs w:val="28"/>
          <w:lang w:val="uk-UA"/>
        </w:rPr>
        <w:t>.</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Навчальна практика будується з поступовим посиленням: від спостереження за учнями, складання характеристик, анкетування, </w:t>
      </w:r>
      <w:r w:rsidRPr="00AF63C4">
        <w:rPr>
          <w:rFonts w:ascii="Times New Roman" w:hAnsi="Times New Roman" w:cs="Times New Roman"/>
          <w:sz w:val="28"/>
          <w:szCs w:val="28"/>
          <w:lang w:val="uk-UA"/>
        </w:rPr>
        <w:lastRenderedPageBreak/>
        <w:t>відвідування сімей, присутності на уроках вчителів, закінчуючи тим, що студенти дають уроки, як звичайні вчителі.</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В кінці практики здається Другий державний іспит, який складається з домашньої письмової роботи, двох пробних уроків, усного іспиту. Підготовча служба майбутніх вчителів іноземної мови закінчується другим іспитом в університетах, під час якого необхідно показати не тільки педагогічні знання, вміння і навички, а й підготувати теоретичне обґрунтування своєї педагогічної практики. Успішно пройдений Другий державний іспит знаменує закінчення підготовки вчителя</w:t>
      </w:r>
      <w:r w:rsidR="00E81C22" w:rsidRPr="000F7FA4">
        <w:rPr>
          <w:rFonts w:ascii="Times New Roman" w:hAnsi="Times New Roman" w:cs="Times New Roman"/>
          <w:sz w:val="28"/>
          <w:szCs w:val="28"/>
          <w:lang w:val="uk-UA"/>
        </w:rPr>
        <w:t xml:space="preserve"> [4</w:t>
      </w:r>
      <w:r w:rsidR="0034073C" w:rsidRPr="000F7FA4">
        <w:rPr>
          <w:rFonts w:ascii="Times New Roman" w:hAnsi="Times New Roman" w:cs="Times New Roman"/>
          <w:sz w:val="28"/>
          <w:szCs w:val="28"/>
          <w:lang w:val="uk-UA"/>
        </w:rPr>
        <w:t>0</w:t>
      </w:r>
      <w:r w:rsidR="00E81C22" w:rsidRPr="000F7FA4">
        <w:rPr>
          <w:rFonts w:ascii="Times New Roman" w:hAnsi="Times New Roman" w:cs="Times New Roman"/>
          <w:sz w:val="28"/>
          <w:szCs w:val="28"/>
          <w:lang w:val="uk-UA"/>
        </w:rPr>
        <w:t>, 26]</w:t>
      </w:r>
      <w:r w:rsidRPr="00AF63C4">
        <w:rPr>
          <w:rFonts w:ascii="Times New Roman" w:hAnsi="Times New Roman" w:cs="Times New Roman"/>
          <w:sz w:val="28"/>
          <w:szCs w:val="28"/>
          <w:lang w:val="uk-UA"/>
        </w:rPr>
        <w:t>.</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   Перед </w:t>
      </w:r>
      <w:r w:rsidR="00645EB6">
        <w:rPr>
          <w:rFonts w:ascii="Times New Roman" w:hAnsi="Times New Roman" w:cs="Times New Roman"/>
          <w:sz w:val="28"/>
          <w:szCs w:val="28"/>
          <w:lang w:val="uk-UA"/>
        </w:rPr>
        <w:t>ЗВО</w:t>
      </w:r>
      <w:r w:rsidRPr="00AF63C4">
        <w:rPr>
          <w:rFonts w:ascii="Times New Roman" w:hAnsi="Times New Roman" w:cs="Times New Roman"/>
          <w:sz w:val="28"/>
          <w:szCs w:val="28"/>
          <w:lang w:val="uk-UA"/>
        </w:rPr>
        <w:t xml:space="preserve"> чітко ставиться проблема визначення та конкретизації особистісних властивостей шкільного вчителя іноземної мови, завдання визначення шляхів досягнення професійної майстерності. У зв'язку з цим у змісті навчальних дисциплін виділяється безпосередній зв'язок педагогіки та психології. </w:t>
      </w:r>
      <w:r w:rsidR="00645EB6">
        <w:rPr>
          <w:rFonts w:ascii="Times New Roman" w:hAnsi="Times New Roman" w:cs="Times New Roman"/>
          <w:sz w:val="28"/>
          <w:szCs w:val="28"/>
          <w:lang w:val="uk-UA"/>
        </w:rPr>
        <w:t>ЗВО</w:t>
      </w:r>
      <w:r w:rsidRPr="00AF63C4">
        <w:rPr>
          <w:rFonts w:ascii="Times New Roman" w:hAnsi="Times New Roman" w:cs="Times New Roman"/>
          <w:sz w:val="28"/>
          <w:szCs w:val="28"/>
          <w:lang w:val="uk-UA"/>
        </w:rPr>
        <w:t xml:space="preserve"> знайомляться з різними компонентами формування педагогічної майстерності: з проблемами оволодіння педагогічною технікою як формою організації поведінки вчителя, з проблемою становлення професійного мовлення вчителя, формування навичок спілкування в рамках професійної діяльності, що включають елементи переконання і навіювання, з майстерністю вчителя іноземної мови в управлінні навчально-виховним процесом тощо</w:t>
      </w:r>
      <w:r w:rsidR="00E81C22" w:rsidRPr="00E81C22">
        <w:rPr>
          <w:rFonts w:ascii="Times New Roman" w:hAnsi="Times New Roman" w:cs="Times New Roman"/>
          <w:sz w:val="28"/>
          <w:szCs w:val="28"/>
          <w:lang w:val="uk-UA"/>
        </w:rPr>
        <w:t xml:space="preserve"> [4</w:t>
      </w:r>
      <w:r w:rsidR="0034073C" w:rsidRPr="0034073C">
        <w:rPr>
          <w:rFonts w:ascii="Times New Roman" w:hAnsi="Times New Roman" w:cs="Times New Roman"/>
          <w:sz w:val="28"/>
          <w:szCs w:val="28"/>
          <w:lang w:val="uk-UA"/>
        </w:rPr>
        <w:t>0</w:t>
      </w:r>
      <w:r w:rsidR="00E81C22" w:rsidRPr="00E81C22">
        <w:rPr>
          <w:rFonts w:ascii="Times New Roman" w:hAnsi="Times New Roman" w:cs="Times New Roman"/>
          <w:sz w:val="28"/>
          <w:szCs w:val="28"/>
          <w:lang w:val="uk-UA"/>
        </w:rPr>
        <w:t>, 149]</w:t>
      </w:r>
      <w:r w:rsidRPr="00AF63C4">
        <w:rPr>
          <w:rFonts w:ascii="Times New Roman" w:hAnsi="Times New Roman" w:cs="Times New Roman"/>
          <w:sz w:val="28"/>
          <w:szCs w:val="28"/>
          <w:lang w:val="uk-UA"/>
        </w:rPr>
        <w:t>.</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Серед найважливіших принципів організації змісту занять в рамках лінгводидактичних дисциплін </w:t>
      </w:r>
      <w:r w:rsidR="00391222">
        <w:rPr>
          <w:rFonts w:ascii="Times New Roman" w:hAnsi="Times New Roman" w:cs="Times New Roman"/>
          <w:sz w:val="28"/>
          <w:szCs w:val="28"/>
          <w:lang w:val="uk-UA"/>
        </w:rPr>
        <w:t>ЗВО Німеччини</w:t>
      </w:r>
      <w:r w:rsidRPr="00AF63C4">
        <w:rPr>
          <w:rFonts w:ascii="Times New Roman" w:hAnsi="Times New Roman" w:cs="Times New Roman"/>
          <w:sz w:val="28"/>
          <w:szCs w:val="28"/>
          <w:lang w:val="uk-UA"/>
        </w:rPr>
        <w:t xml:space="preserve"> виділяють такі принципи, як:</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1) принцип професіоналізації, педагогізації (формує педагогічне мислення у студентів, вчить оперувати методичними поняттями, прогнозувати мовне / мовленнєвий розвиток школярів, формує і вдосконалює професійні навички управління навчальним процесом в умовах середньої школи);</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2) принцип «єдиного мовного поля» (або єдиний «мовний режим») – досягається через міждисциплінарну методику навчання, тобто через «зустрічний рух» цілей і завдань, які вирішуються на практичних заняттях з </w:t>
      </w:r>
      <w:r w:rsidRPr="00AF63C4">
        <w:rPr>
          <w:rFonts w:ascii="Times New Roman" w:hAnsi="Times New Roman" w:cs="Times New Roman"/>
          <w:sz w:val="28"/>
          <w:szCs w:val="28"/>
          <w:lang w:val="uk-UA"/>
        </w:rPr>
        <w:lastRenderedPageBreak/>
        <w:t>іноземної мови – фонетичних практикумах, практикумах усного та писемного мовлення, практикумах по стилістиці, що вивчається і т.д., – на заняттях із загальноосвітніх і профільних дисциплін»;</w:t>
      </w:r>
    </w:p>
    <w:p w:rsidR="00AF63C4" w:rsidRPr="00E81C22"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3) принцип формування комунікативної компетенції (або принцип мовної спрямованості навчання) – передбачає придбання комунікативної компетенції як невід'ємної риси професійної підготовки вчителя гуманітарної спеціальності, яким є вчитель іноземної (німецької) мови. Йдеться про комунікативні навички, що дозволяє майбутньому вчителю іноземної (німецької) мови здійснювати успішне навчання мовної діяльності іноземною мовою як на уроці, так і поза ним</w:t>
      </w:r>
      <w:r w:rsidR="00E81C22" w:rsidRPr="00E81C22">
        <w:rPr>
          <w:rFonts w:ascii="Times New Roman" w:hAnsi="Times New Roman" w:cs="Times New Roman"/>
          <w:sz w:val="28"/>
          <w:szCs w:val="28"/>
          <w:lang w:val="uk-UA"/>
        </w:rPr>
        <w:t xml:space="preserve"> [</w:t>
      </w:r>
      <w:r w:rsidR="002B2C88">
        <w:rPr>
          <w:rFonts w:ascii="Times New Roman" w:hAnsi="Times New Roman" w:cs="Times New Roman"/>
          <w:sz w:val="28"/>
          <w:szCs w:val="28"/>
          <w:lang w:val="uk-UA"/>
        </w:rPr>
        <w:t>37</w:t>
      </w:r>
      <w:r w:rsidR="00E81C22" w:rsidRPr="00E81C22">
        <w:rPr>
          <w:rFonts w:ascii="Times New Roman" w:hAnsi="Times New Roman" w:cs="Times New Roman"/>
          <w:sz w:val="28"/>
          <w:szCs w:val="28"/>
          <w:lang w:val="uk-UA"/>
        </w:rPr>
        <w:t>, 1</w:t>
      </w:r>
      <w:r w:rsidR="002B2C88">
        <w:rPr>
          <w:rFonts w:ascii="Times New Roman" w:hAnsi="Times New Roman" w:cs="Times New Roman"/>
          <w:sz w:val="28"/>
          <w:szCs w:val="28"/>
          <w:lang w:val="uk-UA"/>
        </w:rPr>
        <w:t>1</w:t>
      </w:r>
      <w:r w:rsidR="00E81C22" w:rsidRPr="00E81C22">
        <w:rPr>
          <w:rFonts w:ascii="Times New Roman" w:hAnsi="Times New Roman" w:cs="Times New Roman"/>
          <w:sz w:val="28"/>
          <w:szCs w:val="28"/>
          <w:lang w:val="uk-UA"/>
        </w:rPr>
        <w:t>4].</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Як приклад </w:t>
      </w:r>
      <w:r w:rsidR="00391222">
        <w:rPr>
          <w:rFonts w:ascii="Times New Roman" w:hAnsi="Times New Roman" w:cs="Times New Roman"/>
          <w:sz w:val="28"/>
          <w:szCs w:val="28"/>
          <w:lang w:val="uk-UA"/>
        </w:rPr>
        <w:t>проведення</w:t>
      </w:r>
      <w:r w:rsidRPr="00AF63C4">
        <w:rPr>
          <w:rFonts w:ascii="Times New Roman" w:hAnsi="Times New Roman" w:cs="Times New Roman"/>
          <w:sz w:val="28"/>
          <w:szCs w:val="28"/>
          <w:lang w:val="uk-UA"/>
        </w:rPr>
        <w:t xml:space="preserve"> педагогічної практики </w:t>
      </w:r>
      <w:r w:rsidR="00391222">
        <w:rPr>
          <w:rFonts w:ascii="Times New Roman" w:hAnsi="Times New Roman" w:cs="Times New Roman"/>
          <w:sz w:val="28"/>
          <w:szCs w:val="28"/>
          <w:lang w:val="uk-UA"/>
        </w:rPr>
        <w:t>майбутніх вчителів іноземної мови в Україні ми взяли за зразок проходження педагогічної практики на власном</w:t>
      </w:r>
      <w:r w:rsidRPr="00AF63C4">
        <w:rPr>
          <w:rFonts w:ascii="Times New Roman" w:hAnsi="Times New Roman" w:cs="Times New Roman"/>
          <w:sz w:val="28"/>
          <w:szCs w:val="28"/>
          <w:lang w:val="uk-UA"/>
        </w:rPr>
        <w:t xml:space="preserve">у досвіді в Одеському національному університеті імені </w:t>
      </w:r>
      <w:r w:rsidR="00346B1A">
        <w:rPr>
          <w:rFonts w:ascii="Times New Roman" w:hAnsi="Times New Roman" w:cs="Times New Roman"/>
          <w:sz w:val="28"/>
          <w:szCs w:val="28"/>
          <w:lang w:val="uk-UA"/>
        </w:rPr>
        <w:t xml:space="preserve">                      </w:t>
      </w:r>
      <w:r w:rsidRPr="00AF63C4">
        <w:rPr>
          <w:rFonts w:ascii="Times New Roman" w:hAnsi="Times New Roman" w:cs="Times New Roman"/>
          <w:sz w:val="28"/>
          <w:szCs w:val="28"/>
          <w:lang w:val="uk-UA"/>
        </w:rPr>
        <w:t xml:space="preserve">І. І. Мечникова на факультеті романо-германської філології, спеціальності «Німецька мова і література».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На офіційному сайті університету сказано, що</w:t>
      </w:r>
      <w:r w:rsidR="008124D4">
        <w:rPr>
          <w:rFonts w:ascii="Times New Roman" w:hAnsi="Times New Roman" w:cs="Times New Roman"/>
          <w:sz w:val="28"/>
          <w:szCs w:val="28"/>
          <w:lang w:val="uk-UA"/>
        </w:rPr>
        <w:t>:</w:t>
      </w:r>
      <w:r w:rsidRPr="00AF63C4">
        <w:rPr>
          <w:rFonts w:ascii="Times New Roman" w:hAnsi="Times New Roman" w:cs="Times New Roman"/>
          <w:sz w:val="28"/>
          <w:szCs w:val="28"/>
          <w:lang w:val="uk-UA"/>
        </w:rPr>
        <w:t xml:space="preserve"> «важливе місце у навчальному процесі студентів Одеського національного університету імені І. І. Мечникова належить педагогічній практиці, яка є зв’язуючою ланкою між теоретичним навчанням майбутніх вчителів та їх самостійною роботою в навчально-виховних закладах» </w:t>
      </w:r>
      <w:r w:rsidR="00E81C22" w:rsidRPr="00E81C22">
        <w:rPr>
          <w:rFonts w:ascii="Times New Roman" w:hAnsi="Times New Roman" w:cs="Times New Roman"/>
          <w:sz w:val="28"/>
          <w:szCs w:val="28"/>
          <w:lang w:val="uk-UA"/>
        </w:rPr>
        <w:t>[3</w:t>
      </w:r>
      <w:r w:rsidR="0034073C" w:rsidRPr="0034073C">
        <w:rPr>
          <w:rFonts w:ascii="Times New Roman" w:hAnsi="Times New Roman" w:cs="Times New Roman"/>
          <w:sz w:val="28"/>
          <w:szCs w:val="28"/>
          <w:lang w:val="uk-UA"/>
        </w:rPr>
        <w:t>2</w:t>
      </w:r>
      <w:r w:rsidR="00E81C22" w:rsidRPr="00E81C22">
        <w:rPr>
          <w:rFonts w:ascii="Times New Roman" w:hAnsi="Times New Roman" w:cs="Times New Roman"/>
          <w:sz w:val="28"/>
          <w:szCs w:val="28"/>
          <w:lang w:val="uk-UA"/>
        </w:rPr>
        <w:t>]</w:t>
      </w:r>
      <w:r w:rsidRPr="00AF63C4">
        <w:rPr>
          <w:rFonts w:ascii="Times New Roman" w:hAnsi="Times New Roman" w:cs="Times New Roman"/>
          <w:sz w:val="28"/>
          <w:szCs w:val="28"/>
          <w:lang w:val="uk-UA"/>
        </w:rPr>
        <w:t>. Кафедрою педагогіки здійснюється науково-методичне керівництво студентами-практикантами, які проходять педагогічну практику в закладах освіти м. Одеси.</w:t>
      </w:r>
    </w:p>
    <w:p w:rsidR="00AF63C4" w:rsidRPr="00AF63C4" w:rsidRDefault="00346B1A"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 </w:t>
      </w:r>
      <w:r w:rsidR="00AF63C4" w:rsidRPr="00AF63C4">
        <w:rPr>
          <w:rFonts w:ascii="Times New Roman" w:hAnsi="Times New Roman" w:cs="Times New Roman"/>
          <w:sz w:val="28"/>
          <w:szCs w:val="28"/>
          <w:lang w:val="uk-UA"/>
        </w:rPr>
        <w:t>«В період проходження педагогічної практики перед студентом-практикантом стоїть головна мета – узагальнення, систематизація і поглиблення загально педагогічних знань, умінь і навичок, підготовка до виконання всіх функцій вчителя, а також реалізація системи навчально-виховної роботи з учнями.</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Основними завданнями педагогічної практики, які стоять перед студентом-практикантом – є реалізація знань, умінь та навичок, набутих ними  під час вивчення курсів «Педагогіка», «Основи педагогічної </w:t>
      </w:r>
      <w:r w:rsidRPr="00AF63C4">
        <w:rPr>
          <w:rFonts w:ascii="Times New Roman" w:hAnsi="Times New Roman" w:cs="Times New Roman"/>
          <w:sz w:val="28"/>
          <w:szCs w:val="28"/>
          <w:lang w:val="uk-UA"/>
        </w:rPr>
        <w:lastRenderedPageBreak/>
        <w:t>майстерності», «Методика виховної роботи», безпосередньо у навчальному і виховному процесі школи.</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Під час проходження педагогічної практики студенти проводять навчально-виховну роботу і виявляють достатній і високий рівень фахової і психолого-педагогічної підготовки. Психолого-педагогічна частина практики присвячена вивченню особистості учня і класного колективу, складанню психолого-педагогічної характеристики на них, виконанню обов’язків класного керівника, проведенню виховної роботи з учнями.</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Студенти працюють згідно програми педагогічної практики, а саме: знайомляться з системою навчально-виховної у школах, відвідують уроки, виховні заходи досвідчених вчителів, розробляють плани-конспекти уроків та виховних заходів, проводять пробні та залікові уроки, власні виховні заходи, беруть участь в їх обговоренні, проводять психолого-педагогічне вивчення учнів та складають характеристики на них, готують та захищають за результатами педагогічної практики Щоденник педагогічної практики (психолого-педагогічний модуль). Більшість студентів сумлінно ставляться до своїх обов’язків, відзначаються творчим ставленням і активною участю у позакласній роботі.</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Основні напрямки виховних заходів у загальноосвітніх середніх школах: виховні заходи з проблем морального виховання; патріотичного виховання; профорієнтаційний напрямок виховних годин; проблеми аналізу політичної ситуації у країні та зарубіжжя; громадянське виховання; екологічне виховання; гендерне виховання; історія країни; проблеми міжособистісного спілкування; пропаганда здорового способу життя тощо.</w:t>
      </w:r>
    </w:p>
    <w:p w:rsidR="00E81C22"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За результатами педагогічної практики студенти зазначають, що активна практика є важливим, цікавим етапом їх навчання і переважна більшість студентів готова працювати учителями та викладачами в закладах освіти після закінчення університету. Підсумки роботи педагогічної практики студенти відображають у мультимедійних презентаціях</w:t>
      </w:r>
      <w:r w:rsidR="00346B1A">
        <w:rPr>
          <w:rFonts w:ascii="Times New Roman" w:hAnsi="Times New Roman" w:cs="Times New Roman"/>
          <w:sz w:val="28"/>
          <w:szCs w:val="28"/>
          <w:lang w:val="uk-UA"/>
        </w:rPr>
        <w:t>-</w:t>
      </w:r>
      <w:r w:rsidRPr="00AF63C4">
        <w:rPr>
          <w:rFonts w:ascii="Times New Roman" w:hAnsi="Times New Roman" w:cs="Times New Roman"/>
          <w:sz w:val="28"/>
          <w:szCs w:val="28"/>
          <w:lang w:val="uk-UA"/>
        </w:rPr>
        <w:t>звітах, які яскраво демонструють весь багатогранний процес»</w:t>
      </w:r>
      <w:r w:rsidR="00E81C22" w:rsidRPr="00E81C22">
        <w:rPr>
          <w:rFonts w:ascii="Times New Roman" w:hAnsi="Times New Roman" w:cs="Times New Roman"/>
          <w:sz w:val="28"/>
          <w:szCs w:val="28"/>
        </w:rPr>
        <w:t xml:space="preserve"> [3</w:t>
      </w:r>
      <w:r w:rsidR="0034073C" w:rsidRPr="0034073C">
        <w:rPr>
          <w:rFonts w:ascii="Times New Roman" w:hAnsi="Times New Roman" w:cs="Times New Roman"/>
          <w:sz w:val="28"/>
          <w:szCs w:val="28"/>
        </w:rPr>
        <w:t>2</w:t>
      </w:r>
      <w:r w:rsidR="00E81C22" w:rsidRPr="00E81C22">
        <w:rPr>
          <w:rFonts w:ascii="Times New Roman" w:hAnsi="Times New Roman" w:cs="Times New Roman"/>
          <w:sz w:val="28"/>
          <w:szCs w:val="28"/>
        </w:rPr>
        <w:t>]</w:t>
      </w:r>
      <w:r w:rsidRPr="00AF63C4">
        <w:rPr>
          <w:rFonts w:ascii="Times New Roman" w:hAnsi="Times New Roman" w:cs="Times New Roman"/>
          <w:sz w:val="28"/>
          <w:szCs w:val="28"/>
          <w:lang w:val="uk-UA"/>
        </w:rPr>
        <w:t xml:space="preserve">.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lastRenderedPageBreak/>
        <w:t>Педагогічна практика триває 4 тижні – приблизно 1 місяць</w:t>
      </w:r>
      <w:r w:rsidR="00346B1A">
        <w:rPr>
          <w:rFonts w:ascii="Times New Roman" w:hAnsi="Times New Roman" w:cs="Times New Roman"/>
          <w:sz w:val="28"/>
          <w:szCs w:val="28"/>
          <w:lang w:val="uk-UA"/>
        </w:rPr>
        <w:t xml:space="preserve">, за </w:t>
      </w:r>
      <w:r w:rsidR="00346B1A" w:rsidRPr="00346B1A">
        <w:rPr>
          <w:rFonts w:ascii="Times New Roman" w:hAnsi="Times New Roman" w:cs="Times New Roman"/>
          <w:sz w:val="28"/>
          <w:szCs w:val="28"/>
          <w:lang w:val="uk-UA"/>
        </w:rPr>
        <w:t>обсягом –</w:t>
      </w:r>
      <w:r w:rsidR="00346B1A">
        <w:rPr>
          <w:rFonts w:ascii="Times New Roman" w:hAnsi="Times New Roman" w:cs="Times New Roman"/>
          <w:sz w:val="28"/>
          <w:szCs w:val="28"/>
          <w:lang w:val="uk-UA"/>
        </w:rPr>
        <w:t xml:space="preserve"> </w:t>
      </w:r>
      <w:r w:rsidR="00346B1A" w:rsidRPr="00346B1A">
        <w:rPr>
          <w:rFonts w:ascii="Times New Roman" w:hAnsi="Times New Roman" w:cs="Times New Roman"/>
          <w:sz w:val="28"/>
          <w:szCs w:val="28"/>
          <w:lang w:val="uk-UA"/>
        </w:rPr>
        <w:t>6 кредитів ECTS</w:t>
      </w:r>
      <w:r w:rsidR="00346B1A">
        <w:rPr>
          <w:rFonts w:ascii="Times New Roman" w:hAnsi="Times New Roman" w:cs="Times New Roman"/>
          <w:sz w:val="28"/>
          <w:szCs w:val="28"/>
          <w:lang w:val="uk-UA"/>
        </w:rPr>
        <w:t xml:space="preserve">. </w:t>
      </w:r>
      <w:r w:rsidRPr="00AF63C4">
        <w:rPr>
          <w:rFonts w:ascii="Times New Roman" w:hAnsi="Times New Roman" w:cs="Times New Roman"/>
          <w:sz w:val="28"/>
          <w:szCs w:val="28"/>
          <w:lang w:val="uk-UA"/>
        </w:rPr>
        <w:t>За цей час студенти мають дати 16-20 уроків іноземної мови, тобто, 4-5 уроки на тиждень. Але, перші 3-4 дні практики студент виступає лише як спостерігач (за роботою вчителя), тому кількість викладених уроків можна умовно скоротити.</w:t>
      </w:r>
    </w:p>
    <w:p w:rsidR="00AF63C4" w:rsidRPr="00AF63C4" w:rsidRDefault="00346B1A" w:rsidP="00AF63C4">
      <w:pPr>
        <w:spacing w:line="360" w:lineRule="auto"/>
        <w:ind w:firstLine="68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ЗВО</w:t>
      </w:r>
      <w:r w:rsidR="00AF63C4" w:rsidRPr="00AF63C4">
        <w:rPr>
          <w:rFonts w:ascii="Times New Roman" w:hAnsi="Times New Roman" w:cs="Times New Roman"/>
          <w:sz w:val="28"/>
          <w:szCs w:val="28"/>
          <w:lang w:val="uk-UA"/>
        </w:rPr>
        <w:t xml:space="preserve"> закріплений за певним вчителем та класом і проводить уроки іноземної мови лише в одному й тому класі. На кожне заняття </w:t>
      </w:r>
      <w:r>
        <w:rPr>
          <w:rFonts w:ascii="Times New Roman" w:hAnsi="Times New Roman" w:cs="Times New Roman"/>
          <w:sz w:val="28"/>
          <w:szCs w:val="28"/>
          <w:lang w:val="uk-UA"/>
        </w:rPr>
        <w:t>ЗВО</w:t>
      </w:r>
      <w:r w:rsidR="00AF63C4" w:rsidRPr="00AF63C4">
        <w:rPr>
          <w:rFonts w:ascii="Times New Roman" w:hAnsi="Times New Roman" w:cs="Times New Roman"/>
          <w:sz w:val="28"/>
          <w:szCs w:val="28"/>
          <w:lang w:val="uk-UA"/>
        </w:rPr>
        <w:t xml:space="preserve"> готує план уроку, в якому детально прописує всі етапи ходу уроку, вправи, домашнє завдання тощо.</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Крім цього, </w:t>
      </w:r>
      <w:r w:rsidR="00346B1A">
        <w:rPr>
          <w:rFonts w:ascii="Times New Roman" w:hAnsi="Times New Roman" w:cs="Times New Roman"/>
          <w:sz w:val="28"/>
          <w:szCs w:val="28"/>
          <w:lang w:val="uk-UA"/>
        </w:rPr>
        <w:t>ЗВО</w:t>
      </w:r>
      <w:r w:rsidRPr="00AF63C4">
        <w:rPr>
          <w:rFonts w:ascii="Times New Roman" w:hAnsi="Times New Roman" w:cs="Times New Roman"/>
          <w:sz w:val="28"/>
          <w:szCs w:val="28"/>
          <w:lang w:val="uk-UA"/>
        </w:rPr>
        <w:t xml:space="preserve"> повинен відвідувати уроки інших </w:t>
      </w:r>
      <w:r w:rsidR="00346B1A">
        <w:rPr>
          <w:rFonts w:ascii="Times New Roman" w:hAnsi="Times New Roman" w:cs="Times New Roman"/>
          <w:sz w:val="28"/>
          <w:szCs w:val="28"/>
          <w:lang w:val="uk-UA"/>
        </w:rPr>
        <w:t>практикантів</w:t>
      </w:r>
      <w:r w:rsidRPr="00AF63C4">
        <w:rPr>
          <w:rFonts w:ascii="Times New Roman" w:hAnsi="Times New Roman" w:cs="Times New Roman"/>
          <w:sz w:val="28"/>
          <w:szCs w:val="28"/>
          <w:lang w:val="uk-UA"/>
        </w:rPr>
        <w:t xml:space="preserve"> і вести особистий щоденник спостережень, в якому він для себе прописує, як проводять заняття інші практиканти, які плюси та недоліки наявні в його</w:t>
      </w:r>
      <w:r w:rsidR="00346B1A">
        <w:rPr>
          <w:rFonts w:ascii="Times New Roman" w:hAnsi="Times New Roman" w:cs="Times New Roman"/>
          <w:sz w:val="28"/>
          <w:szCs w:val="28"/>
          <w:lang w:val="uk-UA"/>
        </w:rPr>
        <w:t xml:space="preserve"> власній</w:t>
      </w:r>
      <w:r w:rsidRPr="00AF63C4">
        <w:rPr>
          <w:rFonts w:ascii="Times New Roman" w:hAnsi="Times New Roman" w:cs="Times New Roman"/>
          <w:sz w:val="28"/>
          <w:szCs w:val="28"/>
          <w:lang w:val="uk-UA"/>
        </w:rPr>
        <w:t xml:space="preserve"> роботі, як він організовує клас, які матеріали використовує тощо.</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На останньому, 4-му тижні практики студенти мають провести «відкритий урок» </w:t>
      </w:r>
      <w:r w:rsidR="008124D4" w:rsidRPr="008124D4">
        <w:rPr>
          <w:rFonts w:ascii="Times New Roman" w:hAnsi="Times New Roman" w:cs="Times New Roman"/>
          <w:sz w:val="28"/>
          <w:szCs w:val="28"/>
          <w:lang w:val="uk-UA"/>
        </w:rPr>
        <w:t>–</w:t>
      </w:r>
      <w:r w:rsidRPr="00AF63C4">
        <w:rPr>
          <w:rFonts w:ascii="Times New Roman" w:hAnsi="Times New Roman" w:cs="Times New Roman"/>
          <w:sz w:val="28"/>
          <w:szCs w:val="28"/>
          <w:lang w:val="uk-UA"/>
        </w:rPr>
        <w:t xml:space="preserve"> тобто, на заняття приходить викладач з університету, який є відповідальним за практику, вчитель іноземної мови та інші студенти-практиканти. Після проведення «відкритого уроку» відбувається зібрання всіх присутніх і </w:t>
      </w:r>
      <w:r w:rsidR="00346B1A">
        <w:rPr>
          <w:rFonts w:ascii="Times New Roman" w:hAnsi="Times New Roman" w:cs="Times New Roman"/>
          <w:sz w:val="28"/>
          <w:szCs w:val="28"/>
          <w:lang w:val="uk-UA"/>
        </w:rPr>
        <w:t>практиканта,</w:t>
      </w:r>
      <w:r w:rsidRPr="00AF63C4">
        <w:rPr>
          <w:rFonts w:ascii="Times New Roman" w:hAnsi="Times New Roman" w:cs="Times New Roman"/>
          <w:sz w:val="28"/>
          <w:szCs w:val="28"/>
          <w:lang w:val="uk-UA"/>
        </w:rPr>
        <w:t xml:space="preserve"> який проводив дане заняття. На цьому зібранні проходить аналіз уроку, висказуються рекомендації, зауваження, підкреслюються сильні та слабі сторони, детально вивчається план-конспект залікового уроку.</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Після проходження педагогічної практики </w:t>
      </w:r>
      <w:r w:rsidR="00346B1A">
        <w:rPr>
          <w:rFonts w:ascii="Times New Roman" w:hAnsi="Times New Roman" w:cs="Times New Roman"/>
          <w:sz w:val="28"/>
          <w:szCs w:val="28"/>
          <w:lang w:val="uk-UA"/>
        </w:rPr>
        <w:t>ЗВО</w:t>
      </w:r>
      <w:r w:rsidRPr="00AF63C4">
        <w:rPr>
          <w:rFonts w:ascii="Times New Roman" w:hAnsi="Times New Roman" w:cs="Times New Roman"/>
          <w:sz w:val="28"/>
          <w:szCs w:val="28"/>
          <w:lang w:val="uk-UA"/>
        </w:rPr>
        <w:t xml:space="preserve"> повинен виконати наступні завдання: оформити та здати план-конспект залікового уроку з іноземної мови та заповнити журнал практики (куди він має внести дані про клас, аналіз своїх та інших уроків з іноземної мови, виховних годин, скласти психолого-педагогічну характеристику на учня тощо), а також спеціальну документацію (вказати кількість проведених уроків з іноземної мови, виховних годин, шкільних та позакласних заходів, перевірених зошитів, підготовлених матеріалів тощо; викладач, за яким був закріплений студент, повинен зробити звіт щодо його роботи під час проходження практики). </w:t>
      </w:r>
      <w:r w:rsidRPr="00AF63C4">
        <w:rPr>
          <w:rFonts w:ascii="Times New Roman" w:hAnsi="Times New Roman" w:cs="Times New Roman"/>
          <w:sz w:val="28"/>
          <w:szCs w:val="28"/>
          <w:lang w:val="uk-UA"/>
        </w:rPr>
        <w:lastRenderedPageBreak/>
        <w:t xml:space="preserve">Після оформлення всіх документів студент одержує загальну оцінку та отримує залік. Приблизно через один-два тижні проводиться конференція з педагогічної практики, на якій присутні викладачі й  студенти. На конференцію студенти готують промову про свої враження і досвід як вчителя. Все це супроводжується мультимедійними презентаціями та плакатами. На конференції відзначаються студенти, які гарно заявили себе під час проходження педагогічної практики, робиться загальний аналіз кожної групи, певні зауваження, настанови й рекомендації.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Перед складанням методичних рекомендацій щодо реорганізації педагогічної практики майбутніх вчителів іноземних мов у вищих навчальних закладах України, ми звертаємось до Закону України «Про вищу освіту»</w:t>
      </w:r>
      <w:r w:rsidR="008124D4">
        <w:rPr>
          <w:rFonts w:ascii="Times New Roman" w:hAnsi="Times New Roman" w:cs="Times New Roman"/>
          <w:sz w:val="28"/>
          <w:szCs w:val="28"/>
          <w:lang w:val="uk-UA"/>
        </w:rPr>
        <w:t xml:space="preserve"> (</w:t>
      </w:r>
      <w:r w:rsidRPr="00AF63C4">
        <w:rPr>
          <w:rFonts w:ascii="Times New Roman" w:hAnsi="Times New Roman" w:cs="Times New Roman"/>
          <w:sz w:val="28"/>
          <w:szCs w:val="28"/>
          <w:lang w:val="uk-UA"/>
        </w:rPr>
        <w:t>2017</w:t>
      </w:r>
      <w:r w:rsidR="008124D4">
        <w:rPr>
          <w:rFonts w:ascii="Times New Roman" w:hAnsi="Times New Roman" w:cs="Times New Roman"/>
          <w:sz w:val="28"/>
          <w:szCs w:val="28"/>
          <w:lang w:val="uk-UA"/>
        </w:rPr>
        <w:t>)</w:t>
      </w:r>
      <w:r w:rsidR="00346B1A">
        <w:rPr>
          <w:rFonts w:ascii="Times New Roman" w:hAnsi="Times New Roman" w:cs="Times New Roman"/>
          <w:sz w:val="28"/>
          <w:szCs w:val="28"/>
          <w:lang w:val="uk-UA"/>
        </w:rPr>
        <w:t xml:space="preserve">, </w:t>
      </w:r>
      <w:r w:rsidR="000E24AA">
        <w:rPr>
          <w:rFonts w:ascii="Times New Roman" w:hAnsi="Times New Roman" w:cs="Times New Roman"/>
          <w:sz w:val="28"/>
          <w:szCs w:val="28"/>
          <w:lang w:val="uk-UA"/>
        </w:rPr>
        <w:t xml:space="preserve">У </w:t>
      </w:r>
      <w:r w:rsidR="00346B1A">
        <w:rPr>
          <w:rFonts w:ascii="Times New Roman" w:hAnsi="Times New Roman" w:cs="Times New Roman"/>
          <w:sz w:val="28"/>
          <w:szCs w:val="28"/>
          <w:lang w:val="uk-UA"/>
        </w:rPr>
        <w:t>с</w:t>
      </w:r>
      <w:r w:rsidRPr="00AF63C4">
        <w:rPr>
          <w:rFonts w:ascii="Times New Roman" w:hAnsi="Times New Roman" w:cs="Times New Roman"/>
          <w:sz w:val="28"/>
          <w:szCs w:val="28"/>
          <w:lang w:val="uk-UA"/>
        </w:rPr>
        <w:t>татт</w:t>
      </w:r>
      <w:r w:rsidR="000E24AA">
        <w:rPr>
          <w:rFonts w:ascii="Times New Roman" w:hAnsi="Times New Roman" w:cs="Times New Roman"/>
          <w:sz w:val="28"/>
          <w:szCs w:val="28"/>
          <w:lang w:val="uk-UA"/>
        </w:rPr>
        <w:t>і</w:t>
      </w:r>
      <w:r w:rsidRPr="00AF63C4">
        <w:rPr>
          <w:rFonts w:ascii="Times New Roman" w:hAnsi="Times New Roman" w:cs="Times New Roman"/>
          <w:sz w:val="28"/>
          <w:szCs w:val="28"/>
          <w:lang w:val="uk-UA"/>
        </w:rPr>
        <w:t xml:space="preserve"> 51 «Практична підготовка осіб, які навчаються у закладах вищої освіти»</w:t>
      </w:r>
      <w:r w:rsidR="000E24AA">
        <w:rPr>
          <w:rFonts w:ascii="Times New Roman" w:hAnsi="Times New Roman" w:cs="Times New Roman"/>
          <w:sz w:val="28"/>
          <w:szCs w:val="28"/>
          <w:lang w:val="uk-UA"/>
        </w:rPr>
        <w:t xml:space="preserve"> в</w:t>
      </w:r>
      <w:r w:rsidR="000E24AA" w:rsidRPr="000E24AA">
        <w:rPr>
          <w:rFonts w:ascii="Times New Roman" w:hAnsi="Times New Roman" w:cs="Times New Roman"/>
          <w:sz w:val="28"/>
          <w:szCs w:val="28"/>
          <w:lang w:val="uk-UA"/>
        </w:rPr>
        <w:t>ідмічається, що «практична підготовка студентів вищих навчальних закладів є обов’язковим компонентом освітньо-професійної програми для здобуття кваліфікаційного рівня і має на меті набуття студентом професійних навичок та вмінь»</w:t>
      </w:r>
      <w:r w:rsidR="00E81C22" w:rsidRPr="00E81C22">
        <w:rPr>
          <w:rFonts w:ascii="Times New Roman" w:hAnsi="Times New Roman" w:cs="Times New Roman"/>
          <w:sz w:val="28"/>
          <w:szCs w:val="28"/>
          <w:lang w:val="uk-UA"/>
        </w:rPr>
        <w:t xml:space="preserve"> [1</w:t>
      </w:r>
      <w:r w:rsidR="0034073C" w:rsidRPr="0034073C">
        <w:rPr>
          <w:rFonts w:ascii="Times New Roman" w:hAnsi="Times New Roman" w:cs="Times New Roman"/>
          <w:sz w:val="28"/>
          <w:szCs w:val="28"/>
          <w:lang w:val="uk-UA"/>
        </w:rPr>
        <w:t>8</w:t>
      </w:r>
      <w:r w:rsidR="00E81C22" w:rsidRPr="00E81C22">
        <w:rPr>
          <w:rFonts w:ascii="Times New Roman" w:hAnsi="Times New Roman" w:cs="Times New Roman"/>
          <w:sz w:val="28"/>
          <w:szCs w:val="28"/>
          <w:lang w:val="uk-UA"/>
        </w:rPr>
        <w:t>]</w:t>
      </w:r>
      <w:r w:rsidR="000E24AA">
        <w:rPr>
          <w:rFonts w:ascii="Times New Roman" w:hAnsi="Times New Roman" w:cs="Times New Roman"/>
          <w:sz w:val="28"/>
          <w:szCs w:val="28"/>
          <w:lang w:val="uk-UA"/>
        </w:rPr>
        <w:t>.</w:t>
      </w:r>
      <w:r w:rsidR="000E24AA" w:rsidRPr="000E24AA">
        <w:rPr>
          <w:rFonts w:ascii="Times New Roman" w:hAnsi="Times New Roman" w:cs="Times New Roman"/>
          <w:sz w:val="28"/>
          <w:szCs w:val="28"/>
          <w:lang w:val="uk-UA"/>
        </w:rPr>
        <w:t xml:space="preserve">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На жаль, в жодному законі </w:t>
      </w:r>
      <w:r w:rsidR="00346B1A">
        <w:rPr>
          <w:rFonts w:ascii="Times New Roman" w:hAnsi="Times New Roman" w:cs="Times New Roman"/>
          <w:sz w:val="28"/>
          <w:szCs w:val="28"/>
          <w:lang w:val="uk-UA"/>
        </w:rPr>
        <w:t xml:space="preserve">(статті) </w:t>
      </w:r>
      <w:r w:rsidRPr="00AF63C4">
        <w:rPr>
          <w:rFonts w:ascii="Times New Roman" w:hAnsi="Times New Roman" w:cs="Times New Roman"/>
          <w:sz w:val="28"/>
          <w:szCs w:val="28"/>
          <w:lang w:val="uk-UA"/>
        </w:rPr>
        <w:t xml:space="preserve">України нічого не сказано щодо практичної підготовки майбутніх вчителів </w:t>
      </w:r>
      <w:r w:rsidR="00391222">
        <w:rPr>
          <w:rFonts w:ascii="Times New Roman" w:hAnsi="Times New Roman" w:cs="Times New Roman"/>
          <w:sz w:val="28"/>
          <w:szCs w:val="28"/>
          <w:lang w:val="uk-UA"/>
        </w:rPr>
        <w:t xml:space="preserve">(вчителів </w:t>
      </w:r>
      <w:r w:rsidRPr="00AF63C4">
        <w:rPr>
          <w:rFonts w:ascii="Times New Roman" w:hAnsi="Times New Roman" w:cs="Times New Roman"/>
          <w:sz w:val="28"/>
          <w:szCs w:val="28"/>
          <w:lang w:val="uk-UA"/>
        </w:rPr>
        <w:t>іноземних мов</w:t>
      </w:r>
      <w:r w:rsidR="00391222">
        <w:rPr>
          <w:rFonts w:ascii="Times New Roman" w:hAnsi="Times New Roman" w:cs="Times New Roman"/>
          <w:sz w:val="28"/>
          <w:szCs w:val="28"/>
          <w:lang w:val="uk-UA"/>
        </w:rPr>
        <w:t xml:space="preserve"> в тому числі)</w:t>
      </w:r>
      <w:r w:rsidRPr="00AF63C4">
        <w:rPr>
          <w:rFonts w:ascii="Times New Roman" w:hAnsi="Times New Roman" w:cs="Times New Roman"/>
          <w:sz w:val="28"/>
          <w:szCs w:val="28"/>
          <w:lang w:val="uk-UA"/>
        </w:rPr>
        <w:t>.</w:t>
      </w:r>
    </w:p>
    <w:p w:rsidR="00255931" w:rsidRDefault="00AF63C4" w:rsidP="00255931">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Наші методичні рекомендації щодо реорганізації педагогічної практики майбутніх вчителів іноземної мови у вищих навчальних закладах України передбачають наступні пункти (з поясненням):</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1.</w:t>
      </w:r>
      <w:r w:rsidR="00255931" w:rsidRPr="00255931">
        <w:t xml:space="preserve"> </w:t>
      </w:r>
      <w:r w:rsidR="00255931" w:rsidRPr="00255931">
        <w:rPr>
          <w:rFonts w:ascii="Times New Roman" w:hAnsi="Times New Roman" w:cs="Times New Roman"/>
          <w:sz w:val="28"/>
          <w:szCs w:val="28"/>
          <w:lang w:val="uk-UA"/>
        </w:rPr>
        <w:t>Збільшення тривалості педагогічної практики, а отже збільшення кількості годин навантаження (уроків) на тиждень.</w:t>
      </w:r>
    </w:p>
    <w:p w:rsidR="00930A12" w:rsidRDefault="00930A12" w:rsidP="00930A12">
      <w:pPr>
        <w:spacing w:line="360" w:lineRule="auto"/>
        <w:ind w:firstLine="680"/>
        <w:contextualSpacing/>
        <w:jc w:val="both"/>
        <w:rPr>
          <w:rFonts w:ascii="Times New Roman" w:hAnsi="Times New Roman" w:cs="Times New Roman"/>
          <w:sz w:val="28"/>
          <w:szCs w:val="28"/>
          <w:lang w:val="uk-UA"/>
        </w:rPr>
      </w:pPr>
      <w:r w:rsidRPr="00930A12">
        <w:rPr>
          <w:rFonts w:ascii="Times New Roman" w:hAnsi="Times New Roman" w:cs="Times New Roman"/>
          <w:sz w:val="28"/>
          <w:szCs w:val="28"/>
          <w:lang w:val="uk-UA"/>
        </w:rPr>
        <w:t xml:space="preserve">На нашу думку, даний пункт є найголовнішим. Для порівняння: педагогічна практика майбутніх вчителів іноземних мов в Україні триває лише 4 тижні (1 місяць), в Німеччині – </w:t>
      </w:r>
      <w:r>
        <w:rPr>
          <w:rFonts w:ascii="Times New Roman" w:hAnsi="Times New Roman" w:cs="Times New Roman"/>
          <w:sz w:val="28"/>
          <w:szCs w:val="28"/>
          <w:lang w:val="uk-UA"/>
        </w:rPr>
        <w:t xml:space="preserve">до </w:t>
      </w:r>
      <w:r w:rsidRPr="00930A12">
        <w:rPr>
          <w:rFonts w:ascii="Times New Roman" w:hAnsi="Times New Roman" w:cs="Times New Roman"/>
          <w:sz w:val="28"/>
          <w:szCs w:val="28"/>
          <w:lang w:val="uk-UA"/>
        </w:rPr>
        <w:t>2</w:t>
      </w:r>
      <w:r>
        <w:rPr>
          <w:rFonts w:ascii="Times New Roman" w:hAnsi="Times New Roman" w:cs="Times New Roman"/>
          <w:sz w:val="28"/>
          <w:szCs w:val="28"/>
          <w:lang w:val="uk-UA"/>
        </w:rPr>
        <w:t>-х</w:t>
      </w:r>
      <w:r w:rsidRPr="00930A12">
        <w:rPr>
          <w:rFonts w:ascii="Times New Roman" w:hAnsi="Times New Roman" w:cs="Times New Roman"/>
          <w:sz w:val="28"/>
          <w:szCs w:val="28"/>
          <w:lang w:val="uk-UA"/>
        </w:rPr>
        <w:t xml:space="preserve"> рок</w:t>
      </w:r>
      <w:r>
        <w:rPr>
          <w:rFonts w:ascii="Times New Roman" w:hAnsi="Times New Roman" w:cs="Times New Roman"/>
          <w:sz w:val="28"/>
          <w:szCs w:val="28"/>
          <w:lang w:val="uk-UA"/>
        </w:rPr>
        <w:t>ів</w:t>
      </w:r>
      <w:r w:rsidRPr="00930A12">
        <w:rPr>
          <w:rFonts w:ascii="Times New Roman" w:hAnsi="Times New Roman" w:cs="Times New Roman"/>
          <w:sz w:val="28"/>
          <w:szCs w:val="28"/>
          <w:lang w:val="uk-UA"/>
        </w:rPr>
        <w:t xml:space="preserve">. За 1 місяць неможливо набратися досвіду, практичних навичок та вмінь. Адже студент після закінчення бакалаврату буде не в змозі почувати себе вільно в школі, куди він піде далі працювати саме </w:t>
      </w:r>
      <w:r>
        <w:rPr>
          <w:rFonts w:ascii="Times New Roman" w:hAnsi="Times New Roman" w:cs="Times New Roman"/>
          <w:sz w:val="28"/>
          <w:szCs w:val="28"/>
          <w:lang w:val="uk-UA"/>
        </w:rPr>
        <w:t>через те</w:t>
      </w:r>
      <w:r w:rsidRPr="00930A12">
        <w:rPr>
          <w:rFonts w:ascii="Times New Roman" w:hAnsi="Times New Roman" w:cs="Times New Roman"/>
          <w:sz w:val="28"/>
          <w:szCs w:val="28"/>
          <w:lang w:val="uk-UA"/>
        </w:rPr>
        <w:t xml:space="preserve">, що </w:t>
      </w:r>
      <w:r>
        <w:rPr>
          <w:rFonts w:ascii="Times New Roman" w:hAnsi="Times New Roman" w:cs="Times New Roman"/>
          <w:sz w:val="28"/>
          <w:szCs w:val="28"/>
          <w:lang w:val="uk-UA"/>
        </w:rPr>
        <w:t xml:space="preserve">він не набув </w:t>
      </w:r>
      <w:r w:rsidRPr="00930A12">
        <w:rPr>
          <w:rFonts w:ascii="Times New Roman" w:hAnsi="Times New Roman" w:cs="Times New Roman"/>
          <w:sz w:val="28"/>
          <w:szCs w:val="28"/>
          <w:lang w:val="uk-UA"/>
        </w:rPr>
        <w:t xml:space="preserve">практичних навичок у </w:t>
      </w:r>
      <w:r w:rsidRPr="00930A12">
        <w:rPr>
          <w:rFonts w:ascii="Times New Roman" w:hAnsi="Times New Roman" w:cs="Times New Roman"/>
          <w:sz w:val="28"/>
          <w:szCs w:val="28"/>
          <w:lang w:val="uk-UA"/>
        </w:rPr>
        <w:lastRenderedPageBreak/>
        <w:t>тій кількості, в якій це було би достатньо на перший час. Тому, ми вважаємо, що педагогічна практика в Україні для майбутніх викладачів іноземних мов повинна бути збільшена для початку до 1 семестру (4-5 місяців)</w:t>
      </w:r>
      <w:r>
        <w:rPr>
          <w:rFonts w:ascii="Times New Roman" w:hAnsi="Times New Roman" w:cs="Times New Roman"/>
          <w:sz w:val="28"/>
          <w:szCs w:val="28"/>
          <w:lang w:val="uk-UA"/>
        </w:rPr>
        <w:t xml:space="preserve">, до 24 кредитів </w:t>
      </w:r>
      <w:r>
        <w:rPr>
          <w:rFonts w:ascii="Times New Roman" w:hAnsi="Times New Roman" w:cs="Times New Roman"/>
          <w:sz w:val="28"/>
          <w:szCs w:val="28"/>
          <w:lang w:val="en-US"/>
        </w:rPr>
        <w:t>ECTS</w:t>
      </w:r>
      <w:r w:rsidRPr="00930A12">
        <w:rPr>
          <w:rFonts w:ascii="Times New Roman" w:hAnsi="Times New Roman" w:cs="Times New Roman"/>
          <w:sz w:val="28"/>
          <w:szCs w:val="28"/>
          <w:lang w:val="uk-UA"/>
        </w:rPr>
        <w:t>.</w:t>
      </w:r>
    </w:p>
    <w:p w:rsidR="00AF63C4" w:rsidRPr="00AF63C4" w:rsidRDefault="00930A12" w:rsidP="00AF63C4">
      <w:pPr>
        <w:spacing w:line="360" w:lineRule="auto"/>
        <w:ind w:firstLine="68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ми говоримо про збільшення кількості навантаження (уроків). </w:t>
      </w:r>
      <w:r w:rsidR="00AF63C4" w:rsidRPr="00AF63C4">
        <w:rPr>
          <w:rFonts w:ascii="Times New Roman" w:hAnsi="Times New Roman" w:cs="Times New Roman"/>
          <w:sz w:val="28"/>
          <w:szCs w:val="28"/>
          <w:lang w:val="uk-UA"/>
        </w:rPr>
        <w:t xml:space="preserve">В середньому – до 8-10 годин на тиждень з можливістю проводити уроки не тільки в тому класі, який закріплений за </w:t>
      </w:r>
      <w:r>
        <w:rPr>
          <w:rFonts w:ascii="Times New Roman" w:hAnsi="Times New Roman" w:cs="Times New Roman"/>
          <w:sz w:val="28"/>
          <w:szCs w:val="28"/>
          <w:lang w:val="uk-UA"/>
        </w:rPr>
        <w:t>ЗВО</w:t>
      </w:r>
      <w:r w:rsidR="00AF63C4" w:rsidRPr="00AF63C4">
        <w:rPr>
          <w:rFonts w:ascii="Times New Roman" w:hAnsi="Times New Roman" w:cs="Times New Roman"/>
          <w:sz w:val="28"/>
          <w:szCs w:val="28"/>
          <w:lang w:val="uk-UA"/>
        </w:rPr>
        <w:t>, а й в інших теж – від молодших класів до старших. Адже збільшення кількості практичних годин та класів, в яких проводяться уроки повинно привести до підвищення практичних навичок, набуття викладацького досвіду</w:t>
      </w:r>
      <w:r w:rsidR="00346B1A">
        <w:rPr>
          <w:rFonts w:ascii="Times New Roman" w:hAnsi="Times New Roman" w:cs="Times New Roman"/>
          <w:sz w:val="28"/>
          <w:szCs w:val="28"/>
          <w:lang w:val="uk-UA"/>
        </w:rPr>
        <w:t>, компетентностей</w:t>
      </w:r>
      <w:r w:rsidR="00AF63C4" w:rsidRPr="00AF63C4">
        <w:rPr>
          <w:rFonts w:ascii="Times New Roman" w:hAnsi="Times New Roman" w:cs="Times New Roman"/>
          <w:sz w:val="28"/>
          <w:szCs w:val="28"/>
          <w:lang w:val="uk-UA"/>
        </w:rPr>
        <w:t xml:space="preserve">.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2. </w:t>
      </w:r>
      <w:r w:rsidR="00255931" w:rsidRPr="00255931">
        <w:rPr>
          <w:rFonts w:ascii="Times New Roman" w:hAnsi="Times New Roman" w:cs="Times New Roman"/>
          <w:sz w:val="28"/>
          <w:szCs w:val="28"/>
          <w:lang w:val="uk-UA"/>
        </w:rPr>
        <w:t>Безпосередня участь вчителів школи, за якими закріплений ЗВО на момент проходження практики.</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Вчитель, за яким закріплений студент-практикант, повинен на перших етапах проходження практики взяти студента під своє повне керівництво; розповісти про клас, особливості учнівського складу, рівень знань; підказати, які методи викладання для даного класу є більш ефективними; на що звернути увагу (наприклад, закріпити певну граматичну тему або слова). </w:t>
      </w:r>
    </w:p>
    <w:p w:rsidR="00255931" w:rsidRDefault="00255931" w:rsidP="00AF63C4">
      <w:pPr>
        <w:spacing w:line="360" w:lineRule="auto"/>
        <w:ind w:firstLine="68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930A12">
        <w:rPr>
          <w:rFonts w:ascii="Times New Roman" w:hAnsi="Times New Roman" w:cs="Times New Roman"/>
          <w:sz w:val="28"/>
          <w:szCs w:val="28"/>
          <w:lang w:val="uk-UA"/>
        </w:rPr>
        <w:t xml:space="preserve"> </w:t>
      </w:r>
      <w:r w:rsidRPr="00255931">
        <w:rPr>
          <w:rFonts w:ascii="Times New Roman" w:hAnsi="Times New Roman" w:cs="Times New Roman"/>
          <w:sz w:val="28"/>
          <w:szCs w:val="28"/>
          <w:lang w:val="uk-UA"/>
        </w:rPr>
        <w:t>Забезпечення ЗВО методичним матеріалом, ознайомлення з  навчальним планом.</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Вчитель, за яким закріплений студент-практикант, повинен на перших етапах проходження практики надати студенту навчальний матеріал (підручники, посібники, зошити, картки тощо); ознайомити з навчальним планом – тобто ввести в курс справи, які теми вже були вивчені, які є наступними для вивчення (згідно з навчальним планом) тощо.  </w:t>
      </w:r>
    </w:p>
    <w:p w:rsidR="00930A12" w:rsidRPr="00930A12" w:rsidRDefault="00930A12" w:rsidP="00930A12">
      <w:pPr>
        <w:spacing w:line="360" w:lineRule="auto"/>
        <w:ind w:firstLine="680"/>
        <w:contextualSpacing/>
        <w:jc w:val="both"/>
        <w:rPr>
          <w:rFonts w:ascii="Times New Roman" w:hAnsi="Times New Roman" w:cs="Times New Roman"/>
          <w:sz w:val="28"/>
          <w:szCs w:val="28"/>
          <w:lang w:val="uk-UA"/>
        </w:rPr>
      </w:pPr>
      <w:r w:rsidRPr="00930A12">
        <w:rPr>
          <w:rFonts w:ascii="Times New Roman" w:hAnsi="Times New Roman" w:cs="Times New Roman"/>
          <w:sz w:val="28"/>
          <w:szCs w:val="28"/>
          <w:lang w:val="uk-UA"/>
        </w:rPr>
        <w:t>4.</w:t>
      </w:r>
      <w:r w:rsidRPr="00930A12">
        <w:rPr>
          <w:rFonts w:ascii="Times New Roman" w:hAnsi="Times New Roman" w:cs="Times New Roman"/>
          <w:sz w:val="28"/>
          <w:szCs w:val="28"/>
          <w:lang w:val="uk-UA"/>
        </w:rPr>
        <w:tab/>
        <w:t>Зменшення кількості роботи з офіційними паперами під час проходження практики – лише на етапі повного закінчення педагогічної практики, для офіційного звіту.</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Як показує досвід, під час проходження педагогічної практики студенти змушені приділяти велику кількість уваги саме офіційним документам, щоденникам практики тощо. Бажано, щоб студенти були зосереджені на </w:t>
      </w:r>
      <w:r w:rsidRPr="00AF63C4">
        <w:rPr>
          <w:rFonts w:ascii="Times New Roman" w:hAnsi="Times New Roman" w:cs="Times New Roman"/>
          <w:sz w:val="28"/>
          <w:szCs w:val="28"/>
          <w:lang w:val="uk-UA"/>
        </w:rPr>
        <w:lastRenderedPageBreak/>
        <w:t xml:space="preserve">головному – проходженні самої практики. А всю роботу з офіційними документами перенести на останній тиждень практики. Таким чином, студенти не будуть відволікатись від їхньої головної задачі – набуття практичних навичок вчителя іноземної мови.  </w:t>
      </w:r>
    </w:p>
    <w:p w:rsidR="00930A12" w:rsidRDefault="00930A12" w:rsidP="00AF63C4">
      <w:pPr>
        <w:spacing w:line="360" w:lineRule="auto"/>
        <w:ind w:firstLine="68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Pr="00930A12">
        <w:rPr>
          <w:rFonts w:ascii="Times New Roman" w:hAnsi="Times New Roman" w:cs="Times New Roman"/>
          <w:sz w:val="28"/>
          <w:szCs w:val="28"/>
          <w:lang w:val="uk-UA"/>
        </w:rPr>
        <w:t>. Підвищення контролю над роботою студента під час проходження педагогічної практики.</w:t>
      </w:r>
    </w:p>
    <w:p w:rsid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Керівнику педагогічної практики при розподілі студентів по базам практик потрібно враховувати наступні чинники: чи створені умови для розвитку здібностей і можливість самореалізації студента для формування його власного стилю роботи, чи підтримує адміністрація навчального закладу творчий і дослідницький підхід до професійної діяльності направленими студентами, взаємовідносини та мікроклімат педагогічного колективу, в який попадає</w:t>
      </w:r>
      <w:r w:rsidR="00930A12">
        <w:rPr>
          <w:rFonts w:ascii="Times New Roman" w:hAnsi="Times New Roman" w:cs="Times New Roman"/>
          <w:sz w:val="28"/>
          <w:szCs w:val="28"/>
          <w:lang w:val="uk-UA"/>
        </w:rPr>
        <w:t xml:space="preserve"> </w:t>
      </w:r>
      <w:r w:rsidRPr="00AF63C4">
        <w:rPr>
          <w:rFonts w:ascii="Times New Roman" w:hAnsi="Times New Roman" w:cs="Times New Roman"/>
          <w:sz w:val="28"/>
          <w:szCs w:val="28"/>
          <w:lang w:val="uk-UA"/>
        </w:rPr>
        <w:t xml:space="preserve">студент. Керівник педагогічної практики повинен контролювати роботу самого студента-практиканта: чи з’являється  він на практику в школі, чи проводить уроки тощо. </w:t>
      </w:r>
    </w:p>
    <w:p w:rsidR="00930A12" w:rsidRPr="00AF63C4" w:rsidRDefault="00930A12" w:rsidP="00AF63C4">
      <w:pPr>
        <w:spacing w:line="360" w:lineRule="auto"/>
        <w:ind w:firstLine="680"/>
        <w:contextualSpacing/>
        <w:jc w:val="both"/>
        <w:rPr>
          <w:rFonts w:ascii="Times New Roman" w:hAnsi="Times New Roman" w:cs="Times New Roman"/>
          <w:sz w:val="28"/>
          <w:szCs w:val="28"/>
          <w:lang w:val="uk-UA"/>
        </w:rPr>
      </w:pPr>
      <w:r w:rsidRPr="00930A12">
        <w:rPr>
          <w:rFonts w:ascii="Times New Roman" w:hAnsi="Times New Roman" w:cs="Times New Roman"/>
          <w:sz w:val="28"/>
          <w:szCs w:val="28"/>
          <w:lang w:val="uk-UA"/>
        </w:rPr>
        <w:t>6. Безпосередньо до та під час педагогічної практики проводити лекції та бесіди з методики викладання іноземних мов у закладах середньої освіти, психології учнів (від молодших до старших класів), майстер-класів з основних питань та особливостей складних, специфічних ситуацій, які можуть виникнути під час проведення уроку і шляхи їх вирішення</w:t>
      </w:r>
      <w:r w:rsidR="00E81C22" w:rsidRPr="00E81C22">
        <w:rPr>
          <w:rFonts w:ascii="Times New Roman" w:hAnsi="Times New Roman" w:cs="Times New Roman"/>
          <w:sz w:val="28"/>
          <w:szCs w:val="28"/>
          <w:lang w:val="uk-UA"/>
        </w:rPr>
        <w:t xml:space="preserve"> [1</w:t>
      </w:r>
      <w:r w:rsidR="0034073C" w:rsidRPr="0034073C">
        <w:rPr>
          <w:rFonts w:ascii="Times New Roman" w:hAnsi="Times New Roman" w:cs="Times New Roman"/>
          <w:sz w:val="28"/>
          <w:szCs w:val="28"/>
          <w:lang w:val="uk-UA"/>
        </w:rPr>
        <w:t>3</w:t>
      </w:r>
      <w:r w:rsidR="00DF275A">
        <w:rPr>
          <w:rFonts w:ascii="Times New Roman" w:hAnsi="Times New Roman" w:cs="Times New Roman"/>
          <w:sz w:val="28"/>
          <w:szCs w:val="28"/>
          <w:lang w:val="uk-UA"/>
        </w:rPr>
        <w:t xml:space="preserve">, </w:t>
      </w:r>
      <w:r w:rsidR="00DF275A" w:rsidRPr="00DF275A">
        <w:rPr>
          <w:rFonts w:ascii="Times New Roman" w:hAnsi="Times New Roman" w:cs="Times New Roman"/>
          <w:sz w:val="28"/>
          <w:szCs w:val="28"/>
          <w:lang w:val="uk-UA"/>
        </w:rPr>
        <w:t>2</w:t>
      </w:r>
      <w:r w:rsidR="00DF275A">
        <w:rPr>
          <w:rFonts w:ascii="Times New Roman" w:hAnsi="Times New Roman" w:cs="Times New Roman"/>
          <w:sz w:val="28"/>
          <w:szCs w:val="28"/>
          <w:lang w:val="uk-UA"/>
        </w:rPr>
        <w:t>6-27</w:t>
      </w:r>
      <w:r w:rsidR="00E81C22" w:rsidRPr="00E81C22">
        <w:rPr>
          <w:rFonts w:ascii="Times New Roman" w:hAnsi="Times New Roman" w:cs="Times New Roman"/>
          <w:sz w:val="28"/>
          <w:szCs w:val="28"/>
          <w:lang w:val="uk-UA"/>
        </w:rPr>
        <w:t>]</w:t>
      </w:r>
      <w:r w:rsidRPr="00930A12">
        <w:rPr>
          <w:rFonts w:ascii="Times New Roman" w:hAnsi="Times New Roman" w:cs="Times New Roman"/>
          <w:sz w:val="28"/>
          <w:szCs w:val="28"/>
          <w:lang w:val="uk-UA"/>
        </w:rPr>
        <w:t>.</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Також, якщо ми говоримо про збільшення педагогічної практики до 1 семестру – залікові уроки студенти повинні проводити один раз в кінці кожного місяця (тобто, 4 уроки за період практики).</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Ми хочемо надати </w:t>
      </w:r>
      <w:r w:rsidR="00255931">
        <w:rPr>
          <w:rFonts w:ascii="Times New Roman" w:hAnsi="Times New Roman" w:cs="Times New Roman"/>
          <w:sz w:val="28"/>
          <w:szCs w:val="28"/>
          <w:lang w:val="uk-UA"/>
        </w:rPr>
        <w:t xml:space="preserve">на розгляд </w:t>
      </w:r>
      <w:r w:rsidRPr="00AF63C4">
        <w:rPr>
          <w:rFonts w:ascii="Times New Roman" w:hAnsi="Times New Roman" w:cs="Times New Roman"/>
          <w:sz w:val="28"/>
          <w:szCs w:val="28"/>
          <w:lang w:val="uk-UA"/>
        </w:rPr>
        <w:t xml:space="preserve">розроблений нами план </w:t>
      </w:r>
      <w:r w:rsidR="008C49EB">
        <w:rPr>
          <w:rFonts w:ascii="Times New Roman" w:hAnsi="Times New Roman" w:cs="Times New Roman"/>
          <w:sz w:val="28"/>
          <w:szCs w:val="28"/>
          <w:lang w:val="uk-UA"/>
        </w:rPr>
        <w:t xml:space="preserve">та опис-характеристику </w:t>
      </w:r>
      <w:r w:rsidRPr="00AF63C4">
        <w:rPr>
          <w:rFonts w:ascii="Times New Roman" w:hAnsi="Times New Roman" w:cs="Times New Roman"/>
          <w:sz w:val="28"/>
          <w:szCs w:val="28"/>
          <w:lang w:val="uk-UA"/>
        </w:rPr>
        <w:t>педагогічної практики для студентів-бакалаврів – майбутніх вчителів іноземних мов 4 року навчання (у вигляді таблиц</w:t>
      </w:r>
      <w:r w:rsidR="008C49EB">
        <w:rPr>
          <w:rFonts w:ascii="Times New Roman" w:hAnsi="Times New Roman" w:cs="Times New Roman"/>
          <w:sz w:val="28"/>
          <w:szCs w:val="28"/>
          <w:lang w:val="uk-UA"/>
        </w:rPr>
        <w:t>ь</w:t>
      </w:r>
      <w:r w:rsidRPr="00AF63C4">
        <w:rPr>
          <w:rFonts w:ascii="Times New Roman" w:hAnsi="Times New Roman" w:cs="Times New Roman"/>
          <w:sz w:val="28"/>
          <w:szCs w:val="28"/>
          <w:lang w:val="uk-UA"/>
        </w:rPr>
        <w:t>).</w:t>
      </w:r>
    </w:p>
    <w:p w:rsidR="000503F6" w:rsidRDefault="000503F6" w:rsidP="00255931">
      <w:pPr>
        <w:spacing w:line="360" w:lineRule="auto"/>
        <w:ind w:firstLine="680"/>
        <w:contextualSpacing/>
        <w:jc w:val="center"/>
        <w:rPr>
          <w:rFonts w:ascii="Times New Roman" w:hAnsi="Times New Roman" w:cs="Times New Roman"/>
          <w:sz w:val="28"/>
          <w:szCs w:val="28"/>
          <w:lang w:val="uk-UA"/>
        </w:rPr>
      </w:pPr>
    </w:p>
    <w:p w:rsidR="000503F6" w:rsidRDefault="000503F6" w:rsidP="00255931">
      <w:pPr>
        <w:spacing w:line="360" w:lineRule="auto"/>
        <w:ind w:firstLine="680"/>
        <w:contextualSpacing/>
        <w:jc w:val="center"/>
        <w:rPr>
          <w:rFonts w:ascii="Times New Roman" w:hAnsi="Times New Roman" w:cs="Times New Roman"/>
          <w:sz w:val="28"/>
          <w:szCs w:val="28"/>
          <w:lang w:val="uk-UA"/>
        </w:rPr>
      </w:pPr>
    </w:p>
    <w:p w:rsidR="00AF63C4" w:rsidRPr="00AF63C4" w:rsidRDefault="00AF63C4" w:rsidP="00255931">
      <w:pPr>
        <w:spacing w:line="360" w:lineRule="auto"/>
        <w:ind w:firstLine="680"/>
        <w:contextualSpacing/>
        <w:jc w:val="center"/>
        <w:rPr>
          <w:rFonts w:ascii="Times New Roman" w:hAnsi="Times New Roman" w:cs="Times New Roman"/>
          <w:sz w:val="28"/>
          <w:szCs w:val="28"/>
          <w:lang w:val="uk-UA"/>
        </w:rPr>
      </w:pPr>
      <w:r w:rsidRPr="00AF63C4">
        <w:rPr>
          <w:rFonts w:ascii="Times New Roman" w:hAnsi="Times New Roman" w:cs="Times New Roman"/>
          <w:sz w:val="28"/>
          <w:szCs w:val="28"/>
          <w:lang w:val="uk-UA"/>
        </w:rPr>
        <w:lastRenderedPageBreak/>
        <w:t>План педагогічної практики для студентів-бакалаврів – майбутніх вчителів іноземних мов 4 року навчання</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Таблиця 2.2.1</w:t>
      </w:r>
      <w:r w:rsidR="00255931">
        <w:rPr>
          <w:rFonts w:ascii="Times New Roman" w:hAnsi="Times New Roman" w:cs="Times New Roman"/>
          <w:sz w:val="28"/>
          <w:szCs w:val="28"/>
          <w:lang w:val="uk-UA"/>
        </w:rPr>
        <w:t>.</w:t>
      </w:r>
      <w:r w:rsidRPr="00AF63C4">
        <w:rPr>
          <w:rFonts w:ascii="Times New Roman" w:hAnsi="Times New Roman" w:cs="Times New Roman"/>
          <w:sz w:val="28"/>
          <w:szCs w:val="28"/>
          <w:lang w:val="uk-UA"/>
        </w:rPr>
        <w:t xml:space="preserve"> </w:t>
      </w:r>
      <w:r w:rsidR="00346B1A">
        <w:rPr>
          <w:rFonts w:ascii="Times New Roman" w:hAnsi="Times New Roman" w:cs="Times New Roman"/>
          <w:sz w:val="28"/>
          <w:szCs w:val="28"/>
          <w:lang w:val="uk-UA"/>
        </w:rPr>
        <w:t>Н</w:t>
      </w:r>
      <w:r w:rsidRPr="00AF63C4">
        <w:rPr>
          <w:rFonts w:ascii="Times New Roman" w:hAnsi="Times New Roman" w:cs="Times New Roman"/>
          <w:sz w:val="28"/>
          <w:szCs w:val="28"/>
          <w:lang w:val="uk-UA"/>
        </w:rPr>
        <w:t xml:space="preserve">авантаження студентів під час </w:t>
      </w:r>
      <w:r w:rsidR="00255931">
        <w:rPr>
          <w:rFonts w:ascii="Times New Roman" w:hAnsi="Times New Roman" w:cs="Times New Roman"/>
          <w:sz w:val="28"/>
          <w:szCs w:val="28"/>
          <w:lang w:val="uk-UA"/>
        </w:rPr>
        <w:t xml:space="preserve">педагогічної </w:t>
      </w:r>
      <w:r w:rsidRPr="00AF63C4">
        <w:rPr>
          <w:rFonts w:ascii="Times New Roman" w:hAnsi="Times New Roman" w:cs="Times New Roman"/>
          <w:sz w:val="28"/>
          <w:szCs w:val="28"/>
          <w:lang w:val="uk-UA"/>
        </w:rPr>
        <w:t>практики</w:t>
      </w:r>
      <w:r w:rsidR="00255931">
        <w:rPr>
          <w:rFonts w:ascii="Times New Roman" w:hAnsi="Times New Roman" w:cs="Times New Roman"/>
          <w:sz w:val="28"/>
          <w:szCs w:val="28"/>
          <w:lang w:val="uk-UA"/>
        </w:rPr>
        <w:t>.</w:t>
      </w:r>
    </w:p>
    <w:tbl>
      <w:tblPr>
        <w:tblStyle w:val="a3"/>
        <w:tblW w:w="0" w:type="auto"/>
        <w:jc w:val="center"/>
        <w:tblLook w:val="04A0" w:firstRow="1" w:lastRow="0" w:firstColumn="1" w:lastColumn="0" w:noHBand="0" w:noVBand="1"/>
      </w:tblPr>
      <w:tblGrid>
        <w:gridCol w:w="2244"/>
        <w:gridCol w:w="2309"/>
        <w:gridCol w:w="2246"/>
      </w:tblGrid>
      <w:tr w:rsidR="00AF63C4" w:rsidRPr="00AF63C4" w:rsidTr="00AF63C4">
        <w:trPr>
          <w:jc w:val="center"/>
        </w:trPr>
        <w:tc>
          <w:tcPr>
            <w:tcW w:w="2244" w:type="dxa"/>
          </w:tcPr>
          <w:p w:rsidR="00AF63C4" w:rsidRPr="00AF63C4" w:rsidRDefault="00255931" w:rsidP="00255931">
            <w:pPr>
              <w:spacing w:after="160" w:line="360" w:lineRule="auto"/>
              <w:ind w:firstLine="68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Е</w:t>
            </w:r>
            <w:r w:rsidR="00AF63C4" w:rsidRPr="00AF63C4">
              <w:rPr>
                <w:rFonts w:ascii="Times New Roman" w:hAnsi="Times New Roman" w:cs="Times New Roman"/>
                <w:sz w:val="28"/>
                <w:szCs w:val="28"/>
                <w:lang w:val="uk-UA"/>
              </w:rPr>
              <w:t>тап</w:t>
            </w:r>
            <w:r>
              <w:rPr>
                <w:rFonts w:ascii="Times New Roman" w:hAnsi="Times New Roman" w:cs="Times New Roman"/>
                <w:sz w:val="28"/>
                <w:szCs w:val="28"/>
                <w:lang w:val="uk-UA"/>
              </w:rPr>
              <w:t>и</w:t>
            </w:r>
            <w:r w:rsidR="00AF63C4" w:rsidRPr="00AF63C4">
              <w:rPr>
                <w:rFonts w:ascii="Times New Roman" w:hAnsi="Times New Roman" w:cs="Times New Roman"/>
                <w:sz w:val="28"/>
                <w:szCs w:val="28"/>
                <w:lang w:val="uk-UA"/>
              </w:rPr>
              <w:t xml:space="preserve"> практики</w:t>
            </w:r>
          </w:p>
        </w:tc>
        <w:tc>
          <w:tcPr>
            <w:tcW w:w="2309" w:type="dxa"/>
          </w:tcPr>
          <w:p w:rsidR="00AF63C4" w:rsidRPr="00AF63C4" w:rsidRDefault="00AF63C4" w:rsidP="00255931">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Кількість класів, у яких студент викладає іноземну мову</w:t>
            </w:r>
          </w:p>
        </w:tc>
        <w:tc>
          <w:tcPr>
            <w:tcW w:w="2246" w:type="dxa"/>
          </w:tcPr>
          <w:p w:rsidR="00AF63C4" w:rsidRPr="00AF63C4" w:rsidRDefault="00AF63C4" w:rsidP="00255931">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Кількість годин навантаження на тиждень</w:t>
            </w:r>
          </w:p>
        </w:tc>
      </w:tr>
      <w:tr w:rsidR="00AF63C4" w:rsidRPr="00AF63C4" w:rsidTr="00AF63C4">
        <w:trPr>
          <w:jc w:val="center"/>
        </w:trPr>
        <w:tc>
          <w:tcPr>
            <w:tcW w:w="2244"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I</w:t>
            </w:r>
          </w:p>
        </w:tc>
        <w:tc>
          <w:tcPr>
            <w:tcW w:w="2309"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1</w:t>
            </w:r>
          </w:p>
        </w:tc>
        <w:tc>
          <w:tcPr>
            <w:tcW w:w="224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6-8</w:t>
            </w:r>
          </w:p>
        </w:tc>
      </w:tr>
      <w:tr w:rsidR="00AF63C4" w:rsidRPr="00AF63C4" w:rsidTr="00AF63C4">
        <w:trPr>
          <w:jc w:val="center"/>
        </w:trPr>
        <w:tc>
          <w:tcPr>
            <w:tcW w:w="2244"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II</w:t>
            </w:r>
          </w:p>
        </w:tc>
        <w:tc>
          <w:tcPr>
            <w:tcW w:w="2309"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2</w:t>
            </w:r>
          </w:p>
        </w:tc>
        <w:tc>
          <w:tcPr>
            <w:tcW w:w="224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8-10</w:t>
            </w:r>
          </w:p>
        </w:tc>
      </w:tr>
      <w:tr w:rsidR="00AF63C4" w:rsidRPr="00AF63C4" w:rsidTr="00AF63C4">
        <w:trPr>
          <w:jc w:val="center"/>
        </w:trPr>
        <w:tc>
          <w:tcPr>
            <w:tcW w:w="2244"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III</w:t>
            </w:r>
          </w:p>
        </w:tc>
        <w:tc>
          <w:tcPr>
            <w:tcW w:w="2309"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3</w:t>
            </w:r>
          </w:p>
        </w:tc>
        <w:tc>
          <w:tcPr>
            <w:tcW w:w="224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10-12</w:t>
            </w:r>
          </w:p>
        </w:tc>
      </w:tr>
      <w:tr w:rsidR="00AF63C4" w:rsidRPr="00AF63C4" w:rsidTr="00AF63C4">
        <w:trPr>
          <w:jc w:val="center"/>
        </w:trPr>
        <w:tc>
          <w:tcPr>
            <w:tcW w:w="2244"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IV</w:t>
            </w:r>
          </w:p>
        </w:tc>
        <w:tc>
          <w:tcPr>
            <w:tcW w:w="2309"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3</w:t>
            </w:r>
          </w:p>
        </w:tc>
        <w:tc>
          <w:tcPr>
            <w:tcW w:w="2246" w:type="dxa"/>
          </w:tcPr>
          <w:p w:rsidR="00AF63C4" w:rsidRPr="00AF63C4" w:rsidRDefault="00AF63C4" w:rsidP="00AF63C4">
            <w:pPr>
              <w:spacing w:after="160"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10-12</w:t>
            </w:r>
          </w:p>
        </w:tc>
      </w:tr>
    </w:tbl>
    <w:p w:rsidR="008C49EB"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 Таблиця 2.2.2</w:t>
      </w:r>
      <w:r w:rsidR="00255931">
        <w:rPr>
          <w:rFonts w:ascii="Times New Roman" w:hAnsi="Times New Roman" w:cs="Times New Roman"/>
          <w:sz w:val="28"/>
          <w:szCs w:val="28"/>
          <w:lang w:val="uk-UA"/>
        </w:rPr>
        <w:t>.</w:t>
      </w:r>
      <w:r w:rsidRPr="00AF63C4">
        <w:rPr>
          <w:rFonts w:ascii="Times New Roman" w:hAnsi="Times New Roman" w:cs="Times New Roman"/>
          <w:sz w:val="28"/>
          <w:szCs w:val="28"/>
          <w:lang w:val="uk-UA"/>
        </w:rPr>
        <w:t xml:space="preserve"> </w:t>
      </w:r>
      <w:r w:rsidR="00255931">
        <w:rPr>
          <w:rFonts w:ascii="Times New Roman" w:hAnsi="Times New Roman" w:cs="Times New Roman"/>
          <w:sz w:val="28"/>
          <w:szCs w:val="28"/>
          <w:lang w:val="uk-UA"/>
        </w:rPr>
        <w:t>Стислий</w:t>
      </w:r>
      <w:r w:rsidRPr="00AF63C4">
        <w:rPr>
          <w:rFonts w:ascii="Times New Roman" w:hAnsi="Times New Roman" w:cs="Times New Roman"/>
          <w:sz w:val="28"/>
          <w:szCs w:val="28"/>
          <w:lang w:val="uk-UA"/>
        </w:rPr>
        <w:t xml:space="preserve"> опис-характеристика кожного етапу педагогічної практики</w:t>
      </w:r>
      <w:r w:rsidR="00255931">
        <w:rPr>
          <w:rFonts w:ascii="Times New Roman" w:hAnsi="Times New Roman" w:cs="Times New Roman"/>
          <w:sz w:val="28"/>
          <w:szCs w:val="28"/>
          <w:lang w:val="uk-UA"/>
        </w:rPr>
        <w:t>.</w:t>
      </w:r>
    </w:p>
    <w:tbl>
      <w:tblPr>
        <w:tblStyle w:val="a3"/>
        <w:tblW w:w="0" w:type="auto"/>
        <w:tblLook w:val="04A0" w:firstRow="1" w:lastRow="0" w:firstColumn="1" w:lastColumn="0" w:noHBand="0" w:noVBand="1"/>
      </w:tblPr>
      <w:tblGrid>
        <w:gridCol w:w="4785"/>
        <w:gridCol w:w="4786"/>
      </w:tblGrid>
      <w:tr w:rsidR="00AF63C4" w:rsidRPr="00AF63C4" w:rsidTr="00AF63C4">
        <w:tc>
          <w:tcPr>
            <w:tcW w:w="4785" w:type="dxa"/>
          </w:tcPr>
          <w:p w:rsidR="00AF63C4" w:rsidRPr="00AF63C4" w:rsidRDefault="00255931" w:rsidP="00255931">
            <w:pPr>
              <w:spacing w:after="160" w:line="360" w:lineRule="auto"/>
              <w:ind w:firstLine="680"/>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w:t>
            </w:r>
            <w:r w:rsidR="00AF63C4" w:rsidRPr="00AF63C4">
              <w:rPr>
                <w:rFonts w:ascii="Times New Roman" w:hAnsi="Times New Roman" w:cs="Times New Roman"/>
                <w:sz w:val="28"/>
                <w:szCs w:val="28"/>
                <w:lang w:val="uk-UA"/>
              </w:rPr>
              <w:t>тап</w:t>
            </w:r>
            <w:r>
              <w:rPr>
                <w:rFonts w:ascii="Times New Roman" w:hAnsi="Times New Roman" w:cs="Times New Roman"/>
                <w:sz w:val="28"/>
                <w:szCs w:val="28"/>
                <w:lang w:val="uk-UA"/>
              </w:rPr>
              <w:t>и</w:t>
            </w:r>
            <w:r w:rsidR="00AF63C4" w:rsidRPr="00AF63C4">
              <w:rPr>
                <w:rFonts w:ascii="Times New Roman" w:hAnsi="Times New Roman" w:cs="Times New Roman"/>
                <w:sz w:val="28"/>
                <w:szCs w:val="28"/>
                <w:lang w:val="uk-UA"/>
              </w:rPr>
              <w:t xml:space="preserve"> практики</w:t>
            </w:r>
          </w:p>
        </w:tc>
        <w:tc>
          <w:tcPr>
            <w:tcW w:w="4786" w:type="dxa"/>
          </w:tcPr>
          <w:p w:rsidR="00AF63C4" w:rsidRPr="00AF63C4" w:rsidRDefault="00AF63C4" w:rsidP="00255931">
            <w:pPr>
              <w:spacing w:after="160" w:line="360" w:lineRule="auto"/>
              <w:ind w:firstLine="680"/>
              <w:contextualSpacing/>
              <w:jc w:val="center"/>
              <w:rPr>
                <w:rFonts w:ascii="Times New Roman" w:hAnsi="Times New Roman" w:cs="Times New Roman"/>
                <w:sz w:val="28"/>
                <w:szCs w:val="28"/>
                <w:lang w:val="uk-UA"/>
              </w:rPr>
            </w:pPr>
            <w:r w:rsidRPr="00AF63C4">
              <w:rPr>
                <w:rFonts w:ascii="Times New Roman" w:hAnsi="Times New Roman" w:cs="Times New Roman"/>
                <w:sz w:val="28"/>
                <w:szCs w:val="28"/>
                <w:lang w:val="uk-UA"/>
              </w:rPr>
              <w:t>Опис-характеристика етап</w:t>
            </w:r>
            <w:r w:rsidR="00255931">
              <w:rPr>
                <w:rFonts w:ascii="Times New Roman" w:hAnsi="Times New Roman" w:cs="Times New Roman"/>
                <w:sz w:val="28"/>
                <w:szCs w:val="28"/>
                <w:lang w:val="uk-UA"/>
              </w:rPr>
              <w:t>ів</w:t>
            </w:r>
          </w:p>
        </w:tc>
      </w:tr>
      <w:tr w:rsidR="00AF63C4" w:rsidRPr="00876832" w:rsidTr="00AF63C4">
        <w:tc>
          <w:tcPr>
            <w:tcW w:w="4785" w:type="dxa"/>
          </w:tcPr>
          <w:p w:rsidR="00AF63C4" w:rsidRPr="00AF63C4" w:rsidRDefault="00AF63C4" w:rsidP="00255931">
            <w:pPr>
              <w:spacing w:after="160" w:line="360" w:lineRule="auto"/>
              <w:ind w:firstLine="680"/>
              <w:contextualSpacing/>
              <w:jc w:val="center"/>
              <w:rPr>
                <w:rFonts w:ascii="Times New Roman" w:hAnsi="Times New Roman" w:cs="Times New Roman"/>
                <w:sz w:val="28"/>
                <w:szCs w:val="28"/>
                <w:lang w:val="uk-UA"/>
              </w:rPr>
            </w:pPr>
            <w:r w:rsidRPr="00AF63C4">
              <w:rPr>
                <w:rFonts w:ascii="Times New Roman" w:hAnsi="Times New Roman" w:cs="Times New Roman"/>
                <w:sz w:val="28"/>
                <w:szCs w:val="28"/>
                <w:lang w:val="uk-UA"/>
              </w:rPr>
              <w:t>I</w:t>
            </w:r>
          </w:p>
        </w:tc>
        <w:tc>
          <w:tcPr>
            <w:tcW w:w="4786" w:type="dxa"/>
          </w:tcPr>
          <w:p w:rsidR="00AF63C4" w:rsidRPr="00AF63C4" w:rsidRDefault="00255931" w:rsidP="00255931">
            <w:pPr>
              <w:numPr>
                <w:ilvl w:val="0"/>
                <w:numId w:val="17"/>
              </w:numPr>
              <w:spacing w:after="16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ЗВО</w:t>
            </w:r>
            <w:r w:rsidR="00AF63C4" w:rsidRPr="00AF63C4">
              <w:rPr>
                <w:rFonts w:ascii="Times New Roman" w:hAnsi="Times New Roman" w:cs="Times New Roman"/>
                <w:sz w:val="28"/>
                <w:szCs w:val="28"/>
                <w:lang w:val="uk-UA"/>
              </w:rPr>
              <w:t xml:space="preserve"> закріплений за вчителем та за одним класом;</w:t>
            </w:r>
          </w:p>
          <w:p w:rsidR="00AF63C4" w:rsidRPr="00AF63C4" w:rsidRDefault="00AF63C4" w:rsidP="00255931">
            <w:pPr>
              <w:numPr>
                <w:ilvl w:val="0"/>
                <w:numId w:val="17"/>
              </w:numPr>
              <w:spacing w:after="160" w:line="360" w:lineRule="auto"/>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вчитель (за яким закріплений студент) активно бере участь у підготовці </w:t>
            </w:r>
            <w:r w:rsidR="00255931">
              <w:rPr>
                <w:rFonts w:ascii="Times New Roman" w:hAnsi="Times New Roman" w:cs="Times New Roman"/>
                <w:sz w:val="28"/>
                <w:szCs w:val="28"/>
                <w:lang w:val="uk-UA"/>
              </w:rPr>
              <w:t>ЗВО</w:t>
            </w:r>
            <w:r w:rsidRPr="00AF63C4">
              <w:rPr>
                <w:rFonts w:ascii="Times New Roman" w:hAnsi="Times New Roman" w:cs="Times New Roman"/>
                <w:sz w:val="28"/>
                <w:szCs w:val="28"/>
                <w:lang w:val="uk-UA"/>
              </w:rPr>
              <w:t xml:space="preserve"> до уроку, надає йому весь методичний матеріал, навчальні посібники тощо, знайомить з навчальним планом та класом, присутній на уроках, іноді вводе корективи у роботу під час проведення уроку;</w:t>
            </w:r>
          </w:p>
          <w:p w:rsidR="00AF63C4" w:rsidRPr="00AF63C4" w:rsidRDefault="00255931" w:rsidP="00255931">
            <w:pPr>
              <w:numPr>
                <w:ilvl w:val="0"/>
                <w:numId w:val="17"/>
              </w:numPr>
              <w:spacing w:after="16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ЗВО</w:t>
            </w:r>
            <w:r w:rsidR="00AF63C4" w:rsidRPr="00AF63C4">
              <w:rPr>
                <w:rFonts w:ascii="Times New Roman" w:hAnsi="Times New Roman" w:cs="Times New Roman"/>
                <w:sz w:val="28"/>
                <w:szCs w:val="28"/>
                <w:lang w:val="uk-UA"/>
              </w:rPr>
              <w:t xml:space="preserve"> на першому тижні практики лише спостерігає за </w:t>
            </w:r>
            <w:r w:rsidR="00AF63C4" w:rsidRPr="00AF63C4">
              <w:rPr>
                <w:rFonts w:ascii="Times New Roman" w:hAnsi="Times New Roman" w:cs="Times New Roman"/>
                <w:sz w:val="28"/>
                <w:szCs w:val="28"/>
                <w:lang w:val="uk-UA"/>
              </w:rPr>
              <w:lastRenderedPageBreak/>
              <w:t>роботою учнів і вчителя, починаючи з другого тижня – веде уроки;</w:t>
            </w:r>
          </w:p>
          <w:p w:rsidR="00AF63C4" w:rsidRPr="00AF63C4" w:rsidRDefault="00AF63C4" w:rsidP="00255931">
            <w:pPr>
              <w:numPr>
                <w:ilvl w:val="0"/>
                <w:numId w:val="17"/>
              </w:numPr>
              <w:spacing w:after="160" w:line="360" w:lineRule="auto"/>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кількість годин навантаження – мінімальне;</w:t>
            </w:r>
          </w:p>
          <w:p w:rsidR="00AF63C4" w:rsidRPr="00AF63C4" w:rsidRDefault="00AF63C4" w:rsidP="00255931">
            <w:pPr>
              <w:numPr>
                <w:ilvl w:val="0"/>
                <w:numId w:val="17"/>
              </w:numPr>
              <w:spacing w:after="160" w:line="360" w:lineRule="auto"/>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в кінці місяця </w:t>
            </w:r>
            <w:r w:rsidR="00255931">
              <w:rPr>
                <w:rFonts w:ascii="Times New Roman" w:hAnsi="Times New Roman" w:cs="Times New Roman"/>
                <w:sz w:val="28"/>
                <w:szCs w:val="28"/>
                <w:lang w:val="uk-UA"/>
              </w:rPr>
              <w:t>ЗВО</w:t>
            </w:r>
            <w:r w:rsidRPr="00AF63C4">
              <w:rPr>
                <w:rFonts w:ascii="Times New Roman" w:hAnsi="Times New Roman" w:cs="Times New Roman"/>
                <w:sz w:val="28"/>
                <w:szCs w:val="28"/>
                <w:lang w:val="uk-UA"/>
              </w:rPr>
              <w:t xml:space="preserve"> дає один заліковий урок з іноземної мови та один з виховної години.</w:t>
            </w:r>
          </w:p>
        </w:tc>
      </w:tr>
      <w:tr w:rsidR="00AF63C4" w:rsidRPr="00876832" w:rsidTr="00AF63C4">
        <w:tc>
          <w:tcPr>
            <w:tcW w:w="4785" w:type="dxa"/>
          </w:tcPr>
          <w:p w:rsidR="00AF63C4" w:rsidRPr="00AF63C4" w:rsidRDefault="00AF63C4" w:rsidP="00255931">
            <w:pPr>
              <w:spacing w:after="160" w:line="360" w:lineRule="auto"/>
              <w:ind w:firstLine="680"/>
              <w:contextualSpacing/>
              <w:jc w:val="center"/>
              <w:rPr>
                <w:rFonts w:ascii="Times New Roman" w:hAnsi="Times New Roman" w:cs="Times New Roman"/>
                <w:sz w:val="28"/>
                <w:szCs w:val="28"/>
                <w:lang w:val="uk-UA"/>
              </w:rPr>
            </w:pPr>
            <w:r w:rsidRPr="00AF63C4">
              <w:rPr>
                <w:rFonts w:ascii="Times New Roman" w:hAnsi="Times New Roman" w:cs="Times New Roman"/>
                <w:sz w:val="28"/>
                <w:szCs w:val="28"/>
                <w:lang w:val="uk-UA"/>
              </w:rPr>
              <w:lastRenderedPageBreak/>
              <w:t>II</w:t>
            </w:r>
          </w:p>
        </w:tc>
        <w:tc>
          <w:tcPr>
            <w:tcW w:w="4786" w:type="dxa"/>
          </w:tcPr>
          <w:p w:rsidR="00AF63C4" w:rsidRPr="00AF63C4" w:rsidRDefault="00AF63C4" w:rsidP="00255931">
            <w:pPr>
              <w:numPr>
                <w:ilvl w:val="0"/>
                <w:numId w:val="17"/>
              </w:numPr>
              <w:spacing w:after="160" w:line="360" w:lineRule="auto"/>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за </w:t>
            </w:r>
            <w:r w:rsidR="00255931">
              <w:rPr>
                <w:rFonts w:ascii="Times New Roman" w:hAnsi="Times New Roman" w:cs="Times New Roman"/>
                <w:sz w:val="28"/>
                <w:szCs w:val="28"/>
                <w:lang w:val="uk-UA"/>
              </w:rPr>
              <w:t>ЗВО</w:t>
            </w:r>
            <w:r w:rsidRPr="00AF63C4">
              <w:rPr>
                <w:rFonts w:ascii="Times New Roman" w:hAnsi="Times New Roman" w:cs="Times New Roman"/>
                <w:sz w:val="28"/>
                <w:szCs w:val="28"/>
                <w:lang w:val="uk-UA"/>
              </w:rPr>
              <w:t xml:space="preserve"> закріплюють</w:t>
            </w:r>
            <w:r w:rsidR="00255931">
              <w:rPr>
                <w:rFonts w:ascii="Times New Roman" w:hAnsi="Times New Roman" w:cs="Times New Roman"/>
                <w:sz w:val="28"/>
                <w:szCs w:val="28"/>
                <w:lang w:val="uk-UA"/>
              </w:rPr>
              <w:t>ся</w:t>
            </w:r>
            <w:r w:rsidRPr="00AF63C4">
              <w:rPr>
                <w:rFonts w:ascii="Times New Roman" w:hAnsi="Times New Roman" w:cs="Times New Roman"/>
                <w:sz w:val="28"/>
                <w:szCs w:val="28"/>
                <w:lang w:val="uk-UA"/>
              </w:rPr>
              <w:t xml:space="preserve"> 2 класи, в яких він читає іноземну мову;</w:t>
            </w:r>
          </w:p>
          <w:p w:rsidR="00AF63C4" w:rsidRPr="00AF63C4" w:rsidRDefault="00AF63C4" w:rsidP="00255931">
            <w:pPr>
              <w:numPr>
                <w:ilvl w:val="0"/>
                <w:numId w:val="17"/>
              </w:numPr>
              <w:spacing w:after="160" w:line="360" w:lineRule="auto"/>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вчитель, за яким закріплений </w:t>
            </w:r>
            <w:r w:rsidR="00255931">
              <w:rPr>
                <w:rFonts w:ascii="Times New Roman" w:hAnsi="Times New Roman" w:cs="Times New Roman"/>
                <w:sz w:val="28"/>
                <w:szCs w:val="28"/>
                <w:lang w:val="uk-UA"/>
              </w:rPr>
              <w:t>ЗВО</w:t>
            </w:r>
            <w:r w:rsidRPr="00AF63C4">
              <w:rPr>
                <w:rFonts w:ascii="Times New Roman" w:hAnsi="Times New Roman" w:cs="Times New Roman"/>
                <w:sz w:val="28"/>
                <w:szCs w:val="28"/>
                <w:lang w:val="uk-UA"/>
              </w:rPr>
              <w:t xml:space="preserve">, не бере активну участь у підготовці </w:t>
            </w:r>
            <w:r w:rsidR="00255931">
              <w:rPr>
                <w:rFonts w:ascii="Times New Roman" w:hAnsi="Times New Roman" w:cs="Times New Roman"/>
                <w:sz w:val="28"/>
                <w:szCs w:val="28"/>
                <w:lang w:val="uk-UA"/>
              </w:rPr>
              <w:t>ЗВО</w:t>
            </w:r>
            <w:r w:rsidRPr="00AF63C4">
              <w:rPr>
                <w:rFonts w:ascii="Times New Roman" w:hAnsi="Times New Roman" w:cs="Times New Roman"/>
                <w:sz w:val="28"/>
                <w:szCs w:val="28"/>
                <w:lang w:val="uk-UA"/>
              </w:rPr>
              <w:t xml:space="preserve"> до уроку, а лише коригує його роботу (поза класом), іноді допомагає з підбором навчального матеріалу;</w:t>
            </w:r>
          </w:p>
          <w:p w:rsidR="00AF63C4" w:rsidRPr="00AF63C4" w:rsidRDefault="00AF63C4" w:rsidP="00255931">
            <w:pPr>
              <w:numPr>
                <w:ilvl w:val="0"/>
                <w:numId w:val="17"/>
              </w:numPr>
              <w:spacing w:after="160" w:line="360" w:lineRule="auto"/>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кількість годин навантаження збільшується;</w:t>
            </w:r>
          </w:p>
          <w:p w:rsidR="00AF63C4" w:rsidRPr="00AF63C4" w:rsidRDefault="00AF63C4" w:rsidP="00255931">
            <w:pPr>
              <w:numPr>
                <w:ilvl w:val="0"/>
                <w:numId w:val="17"/>
              </w:numPr>
              <w:spacing w:after="160" w:line="360" w:lineRule="auto"/>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в кінці місяця </w:t>
            </w:r>
            <w:r w:rsidR="00255931">
              <w:rPr>
                <w:rFonts w:ascii="Times New Roman" w:hAnsi="Times New Roman" w:cs="Times New Roman"/>
                <w:sz w:val="28"/>
                <w:szCs w:val="28"/>
                <w:lang w:val="uk-UA"/>
              </w:rPr>
              <w:t>ЗВО</w:t>
            </w:r>
            <w:r w:rsidRPr="00AF63C4">
              <w:rPr>
                <w:rFonts w:ascii="Times New Roman" w:hAnsi="Times New Roman" w:cs="Times New Roman"/>
                <w:sz w:val="28"/>
                <w:szCs w:val="28"/>
                <w:lang w:val="uk-UA"/>
              </w:rPr>
              <w:t xml:space="preserve"> дає два залікових уроки з іноземної мови у двох класах та один заліковий урок з виховної  години.</w:t>
            </w:r>
          </w:p>
        </w:tc>
      </w:tr>
      <w:tr w:rsidR="00AF63C4" w:rsidRPr="00876832" w:rsidTr="00AF63C4">
        <w:tc>
          <w:tcPr>
            <w:tcW w:w="4785" w:type="dxa"/>
          </w:tcPr>
          <w:p w:rsidR="00AF63C4" w:rsidRPr="00AF63C4" w:rsidRDefault="00AF63C4" w:rsidP="00255931">
            <w:pPr>
              <w:spacing w:after="160" w:line="360" w:lineRule="auto"/>
              <w:ind w:firstLine="680"/>
              <w:contextualSpacing/>
              <w:jc w:val="center"/>
              <w:rPr>
                <w:rFonts w:ascii="Times New Roman" w:hAnsi="Times New Roman" w:cs="Times New Roman"/>
                <w:sz w:val="28"/>
                <w:szCs w:val="28"/>
                <w:lang w:val="uk-UA"/>
              </w:rPr>
            </w:pPr>
            <w:r w:rsidRPr="00AF63C4">
              <w:rPr>
                <w:rFonts w:ascii="Times New Roman" w:hAnsi="Times New Roman" w:cs="Times New Roman"/>
                <w:sz w:val="28"/>
                <w:szCs w:val="28"/>
                <w:lang w:val="uk-UA"/>
              </w:rPr>
              <w:t>III</w:t>
            </w:r>
          </w:p>
        </w:tc>
        <w:tc>
          <w:tcPr>
            <w:tcW w:w="4786" w:type="dxa"/>
          </w:tcPr>
          <w:p w:rsidR="00AF63C4" w:rsidRPr="00AF63C4" w:rsidRDefault="00AF63C4" w:rsidP="00255931">
            <w:pPr>
              <w:numPr>
                <w:ilvl w:val="0"/>
                <w:numId w:val="17"/>
              </w:numPr>
              <w:spacing w:after="160" w:line="360" w:lineRule="auto"/>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за </w:t>
            </w:r>
            <w:r w:rsidR="00255931">
              <w:rPr>
                <w:rFonts w:ascii="Times New Roman" w:hAnsi="Times New Roman" w:cs="Times New Roman"/>
                <w:sz w:val="28"/>
                <w:szCs w:val="28"/>
                <w:lang w:val="uk-UA"/>
              </w:rPr>
              <w:t>ЗВО</w:t>
            </w:r>
            <w:r w:rsidRPr="00AF63C4">
              <w:rPr>
                <w:rFonts w:ascii="Times New Roman" w:hAnsi="Times New Roman" w:cs="Times New Roman"/>
                <w:sz w:val="28"/>
                <w:szCs w:val="28"/>
                <w:lang w:val="uk-UA"/>
              </w:rPr>
              <w:t xml:space="preserve"> закріплюють 3 класи, в яких він викладає іноземну мову;</w:t>
            </w:r>
          </w:p>
          <w:p w:rsidR="00AF63C4" w:rsidRPr="00AF63C4" w:rsidRDefault="00AF63C4" w:rsidP="00255931">
            <w:pPr>
              <w:numPr>
                <w:ilvl w:val="0"/>
                <w:numId w:val="17"/>
              </w:numPr>
              <w:spacing w:after="160" w:line="360" w:lineRule="auto"/>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кількість годин навантаження </w:t>
            </w:r>
            <w:r w:rsidRPr="00AF63C4">
              <w:rPr>
                <w:rFonts w:ascii="Times New Roman" w:hAnsi="Times New Roman" w:cs="Times New Roman"/>
                <w:sz w:val="28"/>
                <w:szCs w:val="28"/>
                <w:lang w:val="uk-UA"/>
              </w:rPr>
              <w:lastRenderedPageBreak/>
              <w:t>збільшується;</w:t>
            </w:r>
          </w:p>
          <w:p w:rsidR="00AF63C4" w:rsidRPr="00AF63C4" w:rsidRDefault="00AF63C4" w:rsidP="00255931">
            <w:pPr>
              <w:numPr>
                <w:ilvl w:val="0"/>
                <w:numId w:val="17"/>
              </w:numPr>
              <w:spacing w:after="160" w:line="360" w:lineRule="auto"/>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вчитель, за яким закріплений </w:t>
            </w:r>
            <w:r w:rsidR="00255931">
              <w:rPr>
                <w:rFonts w:ascii="Times New Roman" w:hAnsi="Times New Roman" w:cs="Times New Roman"/>
                <w:sz w:val="28"/>
                <w:szCs w:val="28"/>
                <w:lang w:val="uk-UA"/>
              </w:rPr>
              <w:t>ЗВО</w:t>
            </w:r>
            <w:r w:rsidRPr="00AF63C4">
              <w:rPr>
                <w:rFonts w:ascii="Times New Roman" w:hAnsi="Times New Roman" w:cs="Times New Roman"/>
                <w:sz w:val="28"/>
                <w:szCs w:val="28"/>
                <w:lang w:val="uk-UA"/>
              </w:rPr>
              <w:t xml:space="preserve">, не втручається </w:t>
            </w:r>
            <w:r w:rsidR="00255931">
              <w:rPr>
                <w:rFonts w:ascii="Times New Roman" w:hAnsi="Times New Roman" w:cs="Times New Roman"/>
                <w:sz w:val="28"/>
                <w:szCs w:val="28"/>
                <w:lang w:val="uk-UA"/>
              </w:rPr>
              <w:t xml:space="preserve">безпосередньо </w:t>
            </w:r>
            <w:r w:rsidRPr="00AF63C4">
              <w:rPr>
                <w:rFonts w:ascii="Times New Roman" w:hAnsi="Times New Roman" w:cs="Times New Roman"/>
                <w:sz w:val="28"/>
                <w:szCs w:val="28"/>
                <w:lang w:val="uk-UA"/>
              </w:rPr>
              <w:t xml:space="preserve">в роботу на уроці, а лише допомагає в ході роботи, при вирішення деяких питань, коригує роботу </w:t>
            </w:r>
            <w:r w:rsidR="00255931">
              <w:rPr>
                <w:rFonts w:ascii="Times New Roman" w:hAnsi="Times New Roman" w:cs="Times New Roman"/>
                <w:sz w:val="28"/>
                <w:szCs w:val="28"/>
                <w:lang w:val="uk-UA"/>
              </w:rPr>
              <w:t>ЗВО за необхідністю</w:t>
            </w:r>
            <w:r w:rsidRPr="00AF63C4">
              <w:rPr>
                <w:rFonts w:ascii="Times New Roman" w:hAnsi="Times New Roman" w:cs="Times New Roman"/>
                <w:sz w:val="28"/>
                <w:szCs w:val="28"/>
                <w:lang w:val="uk-UA"/>
              </w:rPr>
              <w:t>;</w:t>
            </w:r>
          </w:p>
          <w:p w:rsidR="00AF63C4" w:rsidRPr="00AF63C4" w:rsidRDefault="00AF63C4" w:rsidP="00255931">
            <w:pPr>
              <w:numPr>
                <w:ilvl w:val="0"/>
                <w:numId w:val="17"/>
              </w:numPr>
              <w:spacing w:after="160" w:line="360" w:lineRule="auto"/>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в кінці місяця </w:t>
            </w:r>
            <w:r w:rsidR="00255931">
              <w:rPr>
                <w:rFonts w:ascii="Times New Roman" w:hAnsi="Times New Roman" w:cs="Times New Roman"/>
                <w:sz w:val="28"/>
                <w:szCs w:val="28"/>
                <w:lang w:val="uk-UA"/>
              </w:rPr>
              <w:t>ЗВО</w:t>
            </w:r>
            <w:r w:rsidRPr="00AF63C4">
              <w:rPr>
                <w:rFonts w:ascii="Times New Roman" w:hAnsi="Times New Roman" w:cs="Times New Roman"/>
                <w:sz w:val="28"/>
                <w:szCs w:val="28"/>
                <w:lang w:val="uk-UA"/>
              </w:rPr>
              <w:t xml:space="preserve"> дає три залікових уроків з іноземної мови у трьох класах та один заліковий урок з виховної години.</w:t>
            </w:r>
          </w:p>
        </w:tc>
      </w:tr>
      <w:tr w:rsidR="00AF63C4" w:rsidRPr="00AF63C4" w:rsidTr="00AF63C4">
        <w:tc>
          <w:tcPr>
            <w:tcW w:w="4785" w:type="dxa"/>
          </w:tcPr>
          <w:p w:rsidR="00AF63C4" w:rsidRPr="00AF63C4" w:rsidRDefault="00AF63C4" w:rsidP="00255931">
            <w:pPr>
              <w:spacing w:after="160" w:line="360" w:lineRule="auto"/>
              <w:ind w:firstLine="680"/>
              <w:contextualSpacing/>
              <w:jc w:val="center"/>
              <w:rPr>
                <w:rFonts w:ascii="Times New Roman" w:hAnsi="Times New Roman" w:cs="Times New Roman"/>
                <w:sz w:val="28"/>
                <w:szCs w:val="28"/>
                <w:lang w:val="uk-UA"/>
              </w:rPr>
            </w:pPr>
            <w:r w:rsidRPr="00AF63C4">
              <w:rPr>
                <w:rFonts w:ascii="Times New Roman" w:hAnsi="Times New Roman" w:cs="Times New Roman"/>
                <w:sz w:val="28"/>
                <w:szCs w:val="28"/>
                <w:lang w:val="uk-UA"/>
              </w:rPr>
              <w:lastRenderedPageBreak/>
              <w:t>IV</w:t>
            </w:r>
          </w:p>
        </w:tc>
        <w:tc>
          <w:tcPr>
            <w:tcW w:w="4786" w:type="dxa"/>
          </w:tcPr>
          <w:p w:rsidR="00AF63C4" w:rsidRPr="00AF63C4" w:rsidRDefault="00AF63C4" w:rsidP="00255931">
            <w:pPr>
              <w:numPr>
                <w:ilvl w:val="0"/>
                <w:numId w:val="17"/>
              </w:numPr>
              <w:spacing w:after="160" w:line="360" w:lineRule="auto"/>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за </w:t>
            </w:r>
            <w:r w:rsidR="00255931">
              <w:rPr>
                <w:rFonts w:ascii="Times New Roman" w:hAnsi="Times New Roman" w:cs="Times New Roman"/>
                <w:sz w:val="28"/>
                <w:szCs w:val="28"/>
                <w:lang w:val="uk-UA"/>
              </w:rPr>
              <w:t>ЗВО</w:t>
            </w:r>
            <w:r w:rsidRPr="00AF63C4">
              <w:rPr>
                <w:rFonts w:ascii="Times New Roman" w:hAnsi="Times New Roman" w:cs="Times New Roman"/>
                <w:sz w:val="28"/>
                <w:szCs w:val="28"/>
                <w:lang w:val="uk-UA"/>
              </w:rPr>
              <w:t xml:space="preserve"> залишаються закріплені 3 класи, в яких він викладає іноземну мову;</w:t>
            </w:r>
          </w:p>
          <w:p w:rsidR="00AF63C4" w:rsidRPr="00AF63C4" w:rsidRDefault="00AF63C4" w:rsidP="00255931">
            <w:pPr>
              <w:numPr>
                <w:ilvl w:val="0"/>
                <w:numId w:val="17"/>
              </w:numPr>
              <w:spacing w:after="160" w:line="360" w:lineRule="auto"/>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кількість годин навантаження таке ж, як і на третьому етапі практики;</w:t>
            </w:r>
          </w:p>
          <w:p w:rsidR="00AF63C4" w:rsidRPr="00AF63C4" w:rsidRDefault="00AF63C4" w:rsidP="00255931">
            <w:pPr>
              <w:numPr>
                <w:ilvl w:val="0"/>
                <w:numId w:val="17"/>
              </w:numPr>
              <w:spacing w:after="160" w:line="360" w:lineRule="auto"/>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вчитель, за яким закріплений </w:t>
            </w:r>
            <w:r w:rsidR="00255931">
              <w:rPr>
                <w:rFonts w:ascii="Times New Roman" w:hAnsi="Times New Roman" w:cs="Times New Roman"/>
                <w:sz w:val="28"/>
                <w:szCs w:val="28"/>
                <w:lang w:val="uk-UA"/>
              </w:rPr>
              <w:t xml:space="preserve">ЗВО, </w:t>
            </w:r>
            <w:r w:rsidRPr="00AF63C4">
              <w:rPr>
                <w:rFonts w:ascii="Times New Roman" w:hAnsi="Times New Roman" w:cs="Times New Roman"/>
                <w:sz w:val="28"/>
                <w:szCs w:val="28"/>
                <w:lang w:val="uk-UA"/>
              </w:rPr>
              <w:t xml:space="preserve">не втручається </w:t>
            </w:r>
            <w:r w:rsidR="00255931">
              <w:rPr>
                <w:rFonts w:ascii="Times New Roman" w:hAnsi="Times New Roman" w:cs="Times New Roman"/>
                <w:sz w:val="28"/>
                <w:szCs w:val="28"/>
                <w:lang w:val="uk-UA"/>
              </w:rPr>
              <w:t xml:space="preserve">безпосередньо </w:t>
            </w:r>
            <w:r w:rsidRPr="00AF63C4">
              <w:rPr>
                <w:rFonts w:ascii="Times New Roman" w:hAnsi="Times New Roman" w:cs="Times New Roman"/>
                <w:sz w:val="28"/>
                <w:szCs w:val="28"/>
                <w:lang w:val="uk-UA"/>
              </w:rPr>
              <w:t>в роботу на уроці, а лише допомагає в ході роботи, при вирішення деяких питань;</w:t>
            </w:r>
          </w:p>
          <w:p w:rsidR="00AF63C4" w:rsidRPr="00AF63C4" w:rsidRDefault="00AF63C4" w:rsidP="00255931">
            <w:pPr>
              <w:numPr>
                <w:ilvl w:val="0"/>
                <w:numId w:val="17"/>
              </w:numPr>
              <w:spacing w:after="160" w:line="360" w:lineRule="auto"/>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в кінці місяця </w:t>
            </w:r>
            <w:r w:rsidR="00255931">
              <w:rPr>
                <w:rFonts w:ascii="Times New Roman" w:hAnsi="Times New Roman" w:cs="Times New Roman"/>
                <w:sz w:val="28"/>
                <w:szCs w:val="28"/>
                <w:lang w:val="uk-UA"/>
              </w:rPr>
              <w:t>ЗВО</w:t>
            </w:r>
            <w:r w:rsidRPr="00AF63C4">
              <w:rPr>
                <w:rFonts w:ascii="Times New Roman" w:hAnsi="Times New Roman" w:cs="Times New Roman"/>
                <w:sz w:val="28"/>
                <w:szCs w:val="28"/>
                <w:lang w:val="uk-UA"/>
              </w:rPr>
              <w:t xml:space="preserve"> дає три залікових уроки у трьох класах та один заліковий урок з виховної години;</w:t>
            </w:r>
          </w:p>
          <w:p w:rsidR="00AF63C4" w:rsidRPr="00AF63C4" w:rsidRDefault="00AF63C4" w:rsidP="00255931">
            <w:pPr>
              <w:numPr>
                <w:ilvl w:val="0"/>
                <w:numId w:val="17"/>
              </w:numPr>
              <w:spacing w:after="160" w:line="360" w:lineRule="auto"/>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lastRenderedPageBreak/>
              <w:t xml:space="preserve">на останніх двох тижнях практики </w:t>
            </w:r>
            <w:r w:rsidR="00255931">
              <w:rPr>
                <w:rFonts w:ascii="Times New Roman" w:hAnsi="Times New Roman" w:cs="Times New Roman"/>
                <w:sz w:val="28"/>
                <w:szCs w:val="28"/>
                <w:lang w:val="uk-UA"/>
              </w:rPr>
              <w:t>ЗВО</w:t>
            </w:r>
            <w:r w:rsidRPr="00AF63C4">
              <w:rPr>
                <w:rFonts w:ascii="Times New Roman" w:hAnsi="Times New Roman" w:cs="Times New Roman"/>
                <w:sz w:val="28"/>
                <w:szCs w:val="28"/>
                <w:lang w:val="uk-UA"/>
              </w:rPr>
              <w:t xml:space="preserve"> починає поступово заповнювати документацію, оформлювати  щоденник практики тощо.</w:t>
            </w:r>
          </w:p>
        </w:tc>
      </w:tr>
    </w:tbl>
    <w:p w:rsidR="002315EF" w:rsidRDefault="002315EF" w:rsidP="00AF63C4">
      <w:pPr>
        <w:spacing w:line="360" w:lineRule="auto"/>
        <w:ind w:firstLine="680"/>
        <w:contextualSpacing/>
        <w:jc w:val="both"/>
        <w:rPr>
          <w:rFonts w:ascii="Times New Roman" w:hAnsi="Times New Roman" w:cs="Times New Roman"/>
          <w:sz w:val="28"/>
          <w:szCs w:val="28"/>
          <w:lang w:val="uk-UA"/>
        </w:rPr>
      </w:pPr>
      <w:r w:rsidRPr="002315EF">
        <w:rPr>
          <w:rFonts w:ascii="Times New Roman" w:hAnsi="Times New Roman" w:cs="Times New Roman"/>
          <w:sz w:val="28"/>
          <w:szCs w:val="28"/>
          <w:lang w:val="uk-UA"/>
        </w:rPr>
        <w:lastRenderedPageBreak/>
        <w:t>Отже, у методичних рекомендаціях щодо реорганізації педагогічної практики бакалаврів – майбутніх вчителів іноземної мови висвітлено новий підхід до педагогічної практики.</w:t>
      </w:r>
      <w:r w:rsidR="00255931">
        <w:rPr>
          <w:rFonts w:ascii="Times New Roman" w:hAnsi="Times New Roman" w:cs="Times New Roman"/>
          <w:sz w:val="28"/>
          <w:szCs w:val="28"/>
          <w:lang w:val="uk-UA"/>
        </w:rPr>
        <w:t xml:space="preserve">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Основна мета методичних рекомендацій </w:t>
      </w:r>
      <w:r w:rsidR="00255931">
        <w:rPr>
          <w:rFonts w:ascii="Times New Roman" w:hAnsi="Times New Roman" w:cs="Times New Roman"/>
          <w:sz w:val="28"/>
          <w:szCs w:val="28"/>
          <w:lang w:val="uk-UA"/>
        </w:rPr>
        <w:t xml:space="preserve">полягає в </w:t>
      </w:r>
      <w:r w:rsidRPr="00AF63C4">
        <w:rPr>
          <w:rFonts w:ascii="Times New Roman" w:hAnsi="Times New Roman" w:cs="Times New Roman"/>
          <w:sz w:val="28"/>
          <w:szCs w:val="28"/>
          <w:lang w:val="uk-UA"/>
        </w:rPr>
        <w:t>«залученн</w:t>
      </w:r>
      <w:r w:rsidR="00255931">
        <w:rPr>
          <w:rFonts w:ascii="Times New Roman" w:hAnsi="Times New Roman" w:cs="Times New Roman"/>
          <w:sz w:val="28"/>
          <w:szCs w:val="28"/>
          <w:lang w:val="uk-UA"/>
        </w:rPr>
        <w:t>і</w:t>
      </w:r>
      <w:r w:rsidRPr="00AF63C4">
        <w:rPr>
          <w:rFonts w:ascii="Times New Roman" w:hAnsi="Times New Roman" w:cs="Times New Roman"/>
          <w:sz w:val="28"/>
          <w:szCs w:val="28"/>
          <w:lang w:val="uk-UA"/>
        </w:rPr>
        <w:t xml:space="preserve"> студентів та працівників </w:t>
      </w:r>
      <w:r w:rsidR="00255931">
        <w:rPr>
          <w:rFonts w:ascii="Times New Roman" w:hAnsi="Times New Roman" w:cs="Times New Roman"/>
          <w:sz w:val="28"/>
          <w:szCs w:val="28"/>
          <w:lang w:val="uk-UA"/>
        </w:rPr>
        <w:t>ЗВО</w:t>
      </w:r>
      <w:r w:rsidRPr="00AF63C4">
        <w:rPr>
          <w:rFonts w:ascii="Times New Roman" w:hAnsi="Times New Roman" w:cs="Times New Roman"/>
          <w:sz w:val="28"/>
          <w:szCs w:val="28"/>
          <w:lang w:val="uk-UA"/>
        </w:rPr>
        <w:t xml:space="preserve"> до осмислення чинників модернізації педагогічної освіти майбутніх вчителів іноземної мови, лінгводидактів тощо в умовах інтелектуального розвитку європейського науково-освітнього простору, а також усвідомлення ними нових реалій майбутньої професійної діяльності в умовах розвитку інформаційного суспільства, для чого необхідне засвоєння критеріїв «європейського виміру» в освіті й майбутній професії»</w:t>
      </w:r>
      <w:r w:rsidR="00E81C22" w:rsidRPr="00E81C22">
        <w:rPr>
          <w:rFonts w:ascii="Times New Roman" w:hAnsi="Times New Roman" w:cs="Times New Roman"/>
          <w:sz w:val="28"/>
          <w:szCs w:val="28"/>
          <w:lang w:val="uk-UA"/>
        </w:rPr>
        <w:t xml:space="preserve"> [2</w:t>
      </w:r>
      <w:r w:rsidR="0034073C" w:rsidRPr="0034073C">
        <w:rPr>
          <w:rFonts w:ascii="Times New Roman" w:hAnsi="Times New Roman" w:cs="Times New Roman"/>
          <w:sz w:val="28"/>
          <w:szCs w:val="28"/>
          <w:lang w:val="uk-UA"/>
        </w:rPr>
        <w:t>0</w:t>
      </w:r>
      <w:r w:rsidR="00E81C22" w:rsidRPr="00E81C22">
        <w:rPr>
          <w:rFonts w:ascii="Times New Roman" w:hAnsi="Times New Roman" w:cs="Times New Roman"/>
          <w:sz w:val="28"/>
          <w:szCs w:val="28"/>
          <w:lang w:val="uk-UA"/>
        </w:rPr>
        <w:t>, 66]</w:t>
      </w:r>
      <w:r w:rsidRPr="00AF63C4">
        <w:rPr>
          <w:rFonts w:ascii="Times New Roman" w:hAnsi="Times New Roman" w:cs="Times New Roman"/>
          <w:sz w:val="28"/>
          <w:szCs w:val="28"/>
          <w:lang w:val="uk-UA"/>
        </w:rPr>
        <w:t>.</w:t>
      </w:r>
    </w:p>
    <w:p w:rsidR="00255931"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Перші кроки щодо модернізації практичної підготовки </w:t>
      </w:r>
      <w:r w:rsidR="00255931">
        <w:rPr>
          <w:rFonts w:ascii="Times New Roman" w:hAnsi="Times New Roman" w:cs="Times New Roman"/>
          <w:sz w:val="28"/>
          <w:szCs w:val="28"/>
          <w:lang w:val="uk-UA"/>
        </w:rPr>
        <w:t xml:space="preserve">ЗВО </w:t>
      </w:r>
      <w:r w:rsidRPr="00AF63C4">
        <w:rPr>
          <w:rFonts w:ascii="Times New Roman" w:hAnsi="Times New Roman" w:cs="Times New Roman"/>
          <w:sz w:val="28"/>
          <w:szCs w:val="28"/>
          <w:lang w:val="uk-UA"/>
        </w:rPr>
        <w:t xml:space="preserve">(в тому числі </w:t>
      </w:r>
      <w:r w:rsidR="00255931">
        <w:rPr>
          <w:rFonts w:ascii="Times New Roman" w:hAnsi="Times New Roman" w:cs="Times New Roman"/>
          <w:sz w:val="28"/>
          <w:szCs w:val="28"/>
          <w:lang w:val="uk-UA"/>
        </w:rPr>
        <w:t>й</w:t>
      </w:r>
      <w:r w:rsidRPr="00AF63C4">
        <w:rPr>
          <w:rFonts w:ascii="Times New Roman" w:hAnsi="Times New Roman" w:cs="Times New Roman"/>
          <w:sz w:val="28"/>
          <w:szCs w:val="28"/>
          <w:lang w:val="uk-UA"/>
        </w:rPr>
        <w:t xml:space="preserve"> майбутніх вчителів) викладено в  «Концепції підготовки фахівців за дуальною формою здобуття освіти» (2018), метою якої є «вироблення засад державної політики щодо підвищення якості професійної підготовки фахівців на основі дуальної форми здобуття освіти»</w:t>
      </w:r>
      <w:r w:rsidR="00E81C22" w:rsidRPr="00E81C22">
        <w:rPr>
          <w:rFonts w:ascii="Times New Roman" w:hAnsi="Times New Roman" w:cs="Times New Roman"/>
          <w:sz w:val="28"/>
          <w:szCs w:val="28"/>
          <w:lang w:val="uk-UA"/>
        </w:rPr>
        <w:t xml:space="preserve"> [2</w:t>
      </w:r>
      <w:r w:rsidR="0034073C" w:rsidRPr="0034073C">
        <w:rPr>
          <w:rFonts w:ascii="Times New Roman" w:hAnsi="Times New Roman" w:cs="Times New Roman"/>
          <w:sz w:val="28"/>
          <w:szCs w:val="28"/>
          <w:lang w:val="uk-UA"/>
        </w:rPr>
        <w:t>5</w:t>
      </w:r>
      <w:r w:rsidR="00E81C22" w:rsidRPr="00E81C22">
        <w:rPr>
          <w:rFonts w:ascii="Times New Roman" w:hAnsi="Times New Roman" w:cs="Times New Roman"/>
          <w:sz w:val="28"/>
          <w:szCs w:val="28"/>
          <w:lang w:val="uk-UA"/>
        </w:rPr>
        <w:t>]</w:t>
      </w:r>
      <w:r w:rsidRPr="00AF63C4">
        <w:rPr>
          <w:rFonts w:ascii="Times New Roman" w:hAnsi="Times New Roman" w:cs="Times New Roman"/>
          <w:sz w:val="28"/>
          <w:szCs w:val="28"/>
          <w:lang w:val="uk-UA"/>
        </w:rPr>
        <w:t xml:space="preserve">.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 Дуальна форма здобуття освіти – «це спосіб здобуття освіти, що передбачає поєднання навчання осіб у закладах освіти (в інших суб’єктів освітньої діяльності) з навчанням на робочих місцях на підприємствах, в установах та організаціях для набуття певної кваліфікації, як правило, на основі договору»</w:t>
      </w:r>
      <w:r w:rsidR="00E81C22" w:rsidRPr="00E81C22">
        <w:rPr>
          <w:rFonts w:ascii="Times New Roman" w:hAnsi="Times New Roman" w:cs="Times New Roman"/>
          <w:sz w:val="28"/>
          <w:szCs w:val="28"/>
          <w:lang w:val="uk-UA"/>
        </w:rPr>
        <w:t xml:space="preserve"> [2</w:t>
      </w:r>
      <w:r w:rsidR="0034073C" w:rsidRPr="0034073C">
        <w:rPr>
          <w:rFonts w:ascii="Times New Roman" w:hAnsi="Times New Roman" w:cs="Times New Roman"/>
          <w:sz w:val="28"/>
          <w:szCs w:val="28"/>
          <w:lang w:val="uk-UA"/>
        </w:rPr>
        <w:t>5</w:t>
      </w:r>
      <w:r w:rsidR="00E81C22" w:rsidRPr="00E81C22">
        <w:rPr>
          <w:rFonts w:ascii="Times New Roman" w:hAnsi="Times New Roman" w:cs="Times New Roman"/>
          <w:sz w:val="28"/>
          <w:szCs w:val="28"/>
          <w:lang w:val="uk-UA"/>
        </w:rPr>
        <w:t>]</w:t>
      </w:r>
      <w:r w:rsidRPr="00AF63C4">
        <w:rPr>
          <w:rFonts w:ascii="Times New Roman" w:hAnsi="Times New Roman" w:cs="Times New Roman"/>
          <w:sz w:val="28"/>
          <w:szCs w:val="28"/>
          <w:lang w:val="uk-UA"/>
        </w:rPr>
        <w:t xml:space="preserve">. </w:t>
      </w:r>
      <w:r w:rsidR="00255931">
        <w:rPr>
          <w:rFonts w:ascii="Times New Roman" w:hAnsi="Times New Roman" w:cs="Times New Roman"/>
          <w:sz w:val="28"/>
          <w:szCs w:val="28"/>
          <w:lang w:val="uk-UA"/>
        </w:rPr>
        <w:t>Н</w:t>
      </w:r>
      <w:r w:rsidRPr="00AF63C4">
        <w:rPr>
          <w:rFonts w:ascii="Times New Roman" w:hAnsi="Times New Roman" w:cs="Times New Roman"/>
          <w:sz w:val="28"/>
          <w:szCs w:val="28"/>
          <w:lang w:val="uk-UA"/>
        </w:rPr>
        <w:t xml:space="preserve">а педагогічні спеціальності буде відводитись близько 25% всього обсягу навчання. Повна реалізація цієї Концепції повинна закінчитися до 2020-2023 років.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У </w:t>
      </w:r>
      <w:r w:rsidR="002315EF">
        <w:rPr>
          <w:rFonts w:ascii="Times New Roman" w:hAnsi="Times New Roman" w:cs="Times New Roman"/>
          <w:sz w:val="28"/>
          <w:szCs w:val="28"/>
          <w:lang w:val="uk-UA"/>
        </w:rPr>
        <w:t>«</w:t>
      </w:r>
      <w:r w:rsidRPr="00AF63C4">
        <w:rPr>
          <w:rFonts w:ascii="Times New Roman" w:hAnsi="Times New Roman" w:cs="Times New Roman"/>
          <w:sz w:val="28"/>
          <w:szCs w:val="28"/>
          <w:lang w:val="uk-UA"/>
        </w:rPr>
        <w:t>Концепції підготовки фахівців за дуальною формою здобуття освіти</w:t>
      </w:r>
      <w:r w:rsidR="002315EF">
        <w:rPr>
          <w:rFonts w:ascii="Times New Roman" w:hAnsi="Times New Roman" w:cs="Times New Roman"/>
          <w:sz w:val="28"/>
          <w:szCs w:val="28"/>
          <w:lang w:val="uk-UA"/>
        </w:rPr>
        <w:t>»</w:t>
      </w:r>
      <w:r w:rsidRPr="00AF63C4">
        <w:rPr>
          <w:rFonts w:ascii="Times New Roman" w:hAnsi="Times New Roman" w:cs="Times New Roman"/>
          <w:sz w:val="28"/>
          <w:szCs w:val="28"/>
          <w:lang w:val="uk-UA"/>
        </w:rPr>
        <w:t xml:space="preserve"> передбачається</w:t>
      </w:r>
      <w:r w:rsidR="002315EF">
        <w:rPr>
          <w:rFonts w:ascii="Times New Roman" w:hAnsi="Times New Roman" w:cs="Times New Roman"/>
          <w:sz w:val="28"/>
          <w:szCs w:val="28"/>
          <w:lang w:val="uk-UA"/>
        </w:rPr>
        <w:t>:</w:t>
      </w:r>
      <w:r w:rsidRPr="00AF63C4">
        <w:rPr>
          <w:rFonts w:ascii="Times New Roman" w:hAnsi="Times New Roman" w:cs="Times New Roman"/>
          <w:sz w:val="28"/>
          <w:szCs w:val="28"/>
          <w:lang w:val="uk-UA"/>
        </w:rPr>
        <w:t xml:space="preserve"> «встановлення рівноправного партнерства закладів вищої, фахової передвищої, професійної (професійно-технічної) освіти, </w:t>
      </w:r>
      <w:r w:rsidRPr="00AF63C4">
        <w:rPr>
          <w:rFonts w:ascii="Times New Roman" w:hAnsi="Times New Roman" w:cs="Times New Roman"/>
          <w:sz w:val="28"/>
          <w:szCs w:val="28"/>
          <w:lang w:val="uk-UA"/>
        </w:rPr>
        <w:lastRenderedPageBreak/>
        <w:t>роботодавців та здобувачів освіти з метою набуття останніми досвіду практичного застосування компетентностей та їх адаптація в умовах реальної професійної діяльності. Розроблена Концепція використовує німецький досвід дуальної форми здобуття освіти, який було презентовано завдяки Представництву Фонду імені Фрідріха Еберта, Німецько-Українському агрополітичному діалогу, Проекту Східного партнерства «Дуальна освіта в діалозі» за участі закладів освіти різного рівня, Федерації роботодавців України, ДУ «Науково-методичний центр інформаційно-аналітичного забезпечення діяльності вищих навчальних закладів «Агроосвіта», ГО «Українська Асоціація Маркетингу» та було використано робочою групою утвореною Міністерством освіти і науки України»</w:t>
      </w:r>
      <w:r w:rsidR="00E81C22" w:rsidRPr="00611C12">
        <w:rPr>
          <w:rFonts w:ascii="Times New Roman" w:hAnsi="Times New Roman" w:cs="Times New Roman"/>
          <w:sz w:val="28"/>
          <w:szCs w:val="28"/>
        </w:rPr>
        <w:t xml:space="preserve"> [2</w:t>
      </w:r>
      <w:r w:rsidR="0034073C" w:rsidRPr="00611C12">
        <w:rPr>
          <w:rFonts w:ascii="Times New Roman" w:hAnsi="Times New Roman" w:cs="Times New Roman"/>
          <w:sz w:val="28"/>
          <w:szCs w:val="28"/>
        </w:rPr>
        <w:t>5</w:t>
      </w:r>
      <w:r w:rsidR="00E81C22" w:rsidRPr="00611C12">
        <w:rPr>
          <w:rFonts w:ascii="Times New Roman" w:hAnsi="Times New Roman" w:cs="Times New Roman"/>
          <w:sz w:val="28"/>
          <w:szCs w:val="28"/>
        </w:rPr>
        <w:t>]</w:t>
      </w:r>
      <w:r w:rsidRPr="00AF63C4">
        <w:rPr>
          <w:rFonts w:ascii="Times New Roman" w:hAnsi="Times New Roman" w:cs="Times New Roman"/>
          <w:sz w:val="28"/>
          <w:szCs w:val="28"/>
          <w:lang w:val="uk-UA"/>
        </w:rPr>
        <w:t xml:space="preserve">.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Важливо відрізняти дуальне навчання від традиційного проходження практики студентами та учнями. Дуальна форма здобуття освіти передбачає</w:t>
      </w:r>
      <w:r w:rsidR="002315EF">
        <w:rPr>
          <w:rFonts w:ascii="Times New Roman" w:hAnsi="Times New Roman" w:cs="Times New Roman"/>
          <w:sz w:val="28"/>
          <w:szCs w:val="28"/>
          <w:lang w:val="uk-UA"/>
        </w:rPr>
        <w:t>:</w:t>
      </w:r>
      <w:r w:rsidRPr="00AF63C4">
        <w:rPr>
          <w:rFonts w:ascii="Times New Roman" w:hAnsi="Times New Roman" w:cs="Times New Roman"/>
          <w:sz w:val="28"/>
          <w:szCs w:val="28"/>
          <w:lang w:val="uk-UA"/>
        </w:rPr>
        <w:t xml:space="preserve"> «навчання на робочому місці з виконанням посадових обов’язків відповідно до трудового договору»</w:t>
      </w:r>
      <w:r w:rsidR="00E81C22" w:rsidRPr="00E81C22">
        <w:rPr>
          <w:rFonts w:ascii="Times New Roman" w:hAnsi="Times New Roman" w:cs="Times New Roman"/>
          <w:sz w:val="28"/>
          <w:szCs w:val="28"/>
        </w:rPr>
        <w:t xml:space="preserve"> [2</w:t>
      </w:r>
      <w:r w:rsidR="0034073C" w:rsidRPr="0034073C">
        <w:rPr>
          <w:rFonts w:ascii="Times New Roman" w:hAnsi="Times New Roman" w:cs="Times New Roman"/>
          <w:sz w:val="28"/>
          <w:szCs w:val="28"/>
        </w:rPr>
        <w:t>5</w:t>
      </w:r>
      <w:r w:rsidR="00E81C22" w:rsidRPr="00E81C22">
        <w:rPr>
          <w:rFonts w:ascii="Times New Roman" w:hAnsi="Times New Roman" w:cs="Times New Roman"/>
          <w:sz w:val="28"/>
          <w:szCs w:val="28"/>
        </w:rPr>
        <w:t>]</w:t>
      </w:r>
      <w:r w:rsidRPr="00AF63C4">
        <w:rPr>
          <w:rFonts w:ascii="Times New Roman" w:hAnsi="Times New Roman" w:cs="Times New Roman"/>
          <w:sz w:val="28"/>
          <w:szCs w:val="28"/>
          <w:lang w:val="uk-UA"/>
        </w:rPr>
        <w:t xml:space="preserve">.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Критерії досягнення результатів для здобувачів освіти будуть полягати перш за все в: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«поєднанні отриманих теоретичних знань з практичним досвідом роботи на одному чи кількох підприємствах, в установах чи організаціях;</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 збільшенні шансів на отримання першого робочого місця одразу після закінчення закладу освіти;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наявності до завершення навчання стажу роботи, необхідного для подальшого професійного зростання, а також реалістичного бачення власного кар’єрного шляху;</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отриманні практичного досвіду під час навчання та можливості заробітку (отримання грошової винагороди) в процесі навчання»</w:t>
      </w:r>
      <w:r w:rsidR="00E81C22" w:rsidRPr="00E81C22">
        <w:rPr>
          <w:rFonts w:ascii="Times New Roman" w:hAnsi="Times New Roman" w:cs="Times New Roman"/>
          <w:sz w:val="28"/>
          <w:szCs w:val="28"/>
        </w:rPr>
        <w:t xml:space="preserve"> [2</w:t>
      </w:r>
      <w:r w:rsidR="0034073C" w:rsidRPr="0034073C">
        <w:rPr>
          <w:rFonts w:ascii="Times New Roman" w:hAnsi="Times New Roman" w:cs="Times New Roman"/>
          <w:sz w:val="28"/>
          <w:szCs w:val="28"/>
        </w:rPr>
        <w:t>5</w:t>
      </w:r>
      <w:r w:rsidR="00E81C22" w:rsidRPr="00E81C22">
        <w:rPr>
          <w:rFonts w:ascii="Times New Roman" w:hAnsi="Times New Roman" w:cs="Times New Roman"/>
          <w:sz w:val="28"/>
          <w:szCs w:val="28"/>
        </w:rPr>
        <w:t>]</w:t>
      </w:r>
      <w:r w:rsidRPr="00AF63C4">
        <w:rPr>
          <w:rFonts w:ascii="Times New Roman" w:hAnsi="Times New Roman" w:cs="Times New Roman"/>
          <w:sz w:val="28"/>
          <w:szCs w:val="28"/>
          <w:lang w:val="uk-UA"/>
        </w:rPr>
        <w:t xml:space="preserve">.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На думку професора Колесниченко Н. Ю., «студентів слід орієнтувати на усвідомлення того, що новий етап розвитку європейського науково-освітнього простору впродовж 2013-2023 років орієнтує на забезпечення якості іншомовної педагогічної освіти, підвищення можливостей </w:t>
      </w:r>
      <w:r w:rsidRPr="00AF63C4">
        <w:rPr>
          <w:rFonts w:ascii="Times New Roman" w:hAnsi="Times New Roman" w:cs="Times New Roman"/>
          <w:sz w:val="28"/>
          <w:szCs w:val="28"/>
          <w:lang w:val="uk-UA"/>
        </w:rPr>
        <w:lastRenderedPageBreak/>
        <w:t xml:space="preserve">працевлаштування випускників – майбутніх вчителів іноземної мови, зміцнення мобільності як засобу для покращення навчання, впровадження студентоцентрової технології навчання, що характеризується інноваційними методами викладання фахових дисциплін та передбачає участь студентів як активних учасників та суб’єктів педагогічної освіти. Це, зокрема, зумовлює необхідність модернізації вітчизняної системи іншомовної педагогічної освіти, передусім на рівні підготовки бакалаврів романо-германської філології, в контексті нових європейських пріоритетів: переходу до студентоцентрового, особистісно зорієнтованого й кар’єроформального навчання, впровадження принципів компетентнісного підходу для освоєння ними не тільки суто професійних, але </w:t>
      </w:r>
      <w:r w:rsidR="000503F6">
        <w:rPr>
          <w:rFonts w:ascii="Times New Roman" w:hAnsi="Times New Roman" w:cs="Times New Roman"/>
          <w:sz w:val="28"/>
          <w:szCs w:val="28"/>
          <w:lang w:val="uk-UA"/>
        </w:rPr>
        <w:t>й</w:t>
      </w:r>
      <w:r w:rsidRPr="00AF63C4">
        <w:rPr>
          <w:rFonts w:ascii="Times New Roman" w:hAnsi="Times New Roman" w:cs="Times New Roman"/>
          <w:sz w:val="28"/>
          <w:szCs w:val="28"/>
          <w:lang w:val="uk-UA"/>
        </w:rPr>
        <w:t xml:space="preserve"> п’яти базових компетенцій, позначених Радою Європи. Серед них:</w:t>
      </w:r>
    </w:p>
    <w:p w:rsidR="00AF63C4" w:rsidRPr="00AF63C4" w:rsidRDefault="00AF63C4" w:rsidP="00AF63C4">
      <w:pPr>
        <w:numPr>
          <w:ilvl w:val="0"/>
          <w:numId w:val="10"/>
        </w:numPr>
        <w:spacing w:line="360" w:lineRule="auto"/>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соціально-політичні компетенції, пов’язані зі здатністю брати на себе відповідальність, брати участь у спільному прийнятті рішень, брати участь у функціонуванні та розвитку демократичних інститутів сучасного суспільства;</w:t>
      </w:r>
    </w:p>
    <w:p w:rsidR="00AF63C4" w:rsidRPr="00AF63C4" w:rsidRDefault="00AF63C4" w:rsidP="00AF63C4">
      <w:pPr>
        <w:numPr>
          <w:ilvl w:val="0"/>
          <w:numId w:val="10"/>
        </w:numPr>
        <w:spacing w:line="360" w:lineRule="auto"/>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компетенції, що стосуються життя в полікультурному суспільстві, покликані сприяти як розумінню відмінностей, так і готовності жити з людьми інших культур, мов і релігій;</w:t>
      </w:r>
    </w:p>
    <w:p w:rsidR="00AF63C4" w:rsidRPr="00AF63C4" w:rsidRDefault="00AF63C4" w:rsidP="00AF63C4">
      <w:pPr>
        <w:numPr>
          <w:ilvl w:val="0"/>
          <w:numId w:val="10"/>
        </w:numPr>
        <w:spacing w:line="360" w:lineRule="auto"/>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компетенції, що визначають володіння усним і письмовим спілкуванням, важливим у професійній діяльності та суспільному житті, завдяки знанню й практичному використанню кількох іноземних мов;</w:t>
      </w:r>
    </w:p>
    <w:p w:rsidR="00AF63C4" w:rsidRPr="00AF63C4" w:rsidRDefault="00AF63C4" w:rsidP="00AF63C4">
      <w:pPr>
        <w:numPr>
          <w:ilvl w:val="0"/>
          <w:numId w:val="10"/>
        </w:numPr>
        <w:spacing w:line="360" w:lineRule="auto"/>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компетенції, пов’язані з життям у суспільстві інформації і які передбачають володіння новими інформаційними технологіями, пов’язані зі здатністю критичного ставлення до поширюваної каналами ЗМІ та Інтернет інформації та реклами;</w:t>
      </w:r>
    </w:p>
    <w:p w:rsidR="00AF63C4" w:rsidRPr="00AF63C4" w:rsidRDefault="00AF63C4" w:rsidP="00AF63C4">
      <w:pPr>
        <w:numPr>
          <w:ilvl w:val="0"/>
          <w:numId w:val="10"/>
        </w:numPr>
        <w:spacing w:line="360" w:lineRule="auto"/>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компетенції, що реалізують здатність і бажання особистості вчитися все життя не тільки в професійному плані, але і в суспільному житті»</w:t>
      </w:r>
      <w:r w:rsidR="00E81C22" w:rsidRPr="00E81C22">
        <w:rPr>
          <w:rFonts w:ascii="Times New Roman" w:hAnsi="Times New Roman" w:cs="Times New Roman"/>
          <w:sz w:val="28"/>
          <w:szCs w:val="28"/>
        </w:rPr>
        <w:t xml:space="preserve"> [2</w:t>
      </w:r>
      <w:r w:rsidR="0034073C" w:rsidRPr="0034073C">
        <w:rPr>
          <w:rFonts w:ascii="Times New Roman" w:hAnsi="Times New Roman" w:cs="Times New Roman"/>
          <w:sz w:val="28"/>
          <w:szCs w:val="28"/>
        </w:rPr>
        <w:t>0</w:t>
      </w:r>
      <w:r w:rsidR="00E81C22" w:rsidRPr="00E81C22">
        <w:rPr>
          <w:rFonts w:ascii="Times New Roman" w:hAnsi="Times New Roman" w:cs="Times New Roman"/>
          <w:sz w:val="28"/>
          <w:szCs w:val="28"/>
        </w:rPr>
        <w:t xml:space="preserve">, </w:t>
      </w:r>
      <w:r w:rsidRPr="00AF63C4">
        <w:rPr>
          <w:rFonts w:ascii="Times New Roman" w:hAnsi="Times New Roman" w:cs="Times New Roman"/>
          <w:sz w:val="28"/>
          <w:szCs w:val="28"/>
          <w:lang w:val="uk-UA"/>
        </w:rPr>
        <w:t>67-68</w:t>
      </w:r>
      <w:r w:rsidR="00E81C22" w:rsidRPr="00E81C22">
        <w:rPr>
          <w:rFonts w:ascii="Times New Roman" w:hAnsi="Times New Roman" w:cs="Times New Roman"/>
          <w:sz w:val="28"/>
          <w:szCs w:val="28"/>
        </w:rPr>
        <w:t>].</w:t>
      </w:r>
      <w:r w:rsidRPr="00AF63C4">
        <w:rPr>
          <w:rFonts w:ascii="Times New Roman" w:hAnsi="Times New Roman" w:cs="Times New Roman"/>
          <w:sz w:val="28"/>
          <w:szCs w:val="28"/>
          <w:lang w:val="uk-UA"/>
        </w:rPr>
        <w:t xml:space="preserve"> </w:t>
      </w:r>
    </w:p>
    <w:p w:rsidR="00AF63C4" w:rsidRPr="00B76D64" w:rsidRDefault="00B76D64" w:rsidP="00AF63C4">
      <w:pPr>
        <w:spacing w:line="360" w:lineRule="auto"/>
        <w:ind w:firstLine="680"/>
        <w:contextualSpacing/>
        <w:jc w:val="center"/>
        <w:rPr>
          <w:rFonts w:ascii="Times New Roman" w:hAnsi="Times New Roman" w:cs="Times New Roman"/>
          <w:b/>
          <w:sz w:val="28"/>
          <w:szCs w:val="28"/>
          <w:lang w:val="uk-UA"/>
        </w:rPr>
      </w:pPr>
      <w:r w:rsidRPr="00B76D64">
        <w:rPr>
          <w:rFonts w:ascii="Times New Roman" w:hAnsi="Times New Roman" w:cs="Times New Roman"/>
          <w:b/>
          <w:sz w:val="28"/>
          <w:szCs w:val="28"/>
          <w:lang w:val="uk-UA"/>
        </w:rPr>
        <w:lastRenderedPageBreak/>
        <w:t>Висновки до другого розділу</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У даній частині роботи ми виконали наступні завдання: дослідили провідні підходи до  професійної підготовки майбутніх вчителів іноземних мов у системі вищої освіти Німеччини відповідно до міжнародних вимог, проаналізували структуру та зміст і визначили особливості сучасної підготовки майбутніх вчителів іноземних мов Німеччини, обґрунтували перспективні напрями щодо можливостей використання німецького досвіду в Україні та розробили методичні рекомендації щодо реорганізації педагогічної практики майбутніх вчителів іноземних мов  у ЗВО України (на основі аналізу сучасного стану і  перспектив розвитку).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Для аналізу структури, змісту та особливостей сучасної підготовки майбутніх вчителів іноземних мов в Німеччині ми обрали п’ять провідних  ЗВО Німеччини із п’яти різних федеративних земель:</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1.</w:t>
      </w:r>
      <w:r w:rsidRPr="00AF63C4">
        <w:rPr>
          <w:rFonts w:ascii="Times New Roman" w:hAnsi="Times New Roman" w:cs="Times New Roman"/>
          <w:sz w:val="28"/>
          <w:szCs w:val="28"/>
          <w:lang w:val="uk-UA"/>
        </w:rPr>
        <w:tab/>
        <w:t xml:space="preserve"> Університет імені Альберта-Людвіга (</w:t>
      </w:r>
      <w:r w:rsidRPr="00AF63C4">
        <w:rPr>
          <w:rFonts w:ascii="Times New Roman" w:hAnsi="Times New Roman" w:cs="Times New Roman"/>
          <w:i/>
          <w:sz w:val="28"/>
          <w:szCs w:val="28"/>
          <w:lang w:val="uk-UA"/>
        </w:rPr>
        <w:t>Albert-Ludwigs-Universität Freiburg</w:t>
      </w:r>
      <w:r w:rsidRPr="00AF63C4">
        <w:rPr>
          <w:rFonts w:ascii="Times New Roman" w:hAnsi="Times New Roman" w:cs="Times New Roman"/>
          <w:sz w:val="28"/>
          <w:szCs w:val="28"/>
          <w:lang w:val="uk-UA"/>
        </w:rPr>
        <w:t>), м. Фрайбург – федеративна земля Баден-Вюртенберг</w:t>
      </w:r>
      <w:r w:rsidR="0034073C" w:rsidRPr="0034073C">
        <w:rPr>
          <w:rFonts w:ascii="Times New Roman" w:hAnsi="Times New Roman" w:cs="Times New Roman"/>
          <w:sz w:val="28"/>
          <w:szCs w:val="28"/>
          <w:lang w:val="uk-UA"/>
        </w:rPr>
        <w:t xml:space="preserve"> [39]</w:t>
      </w:r>
      <w:r w:rsidRPr="00AF63C4">
        <w:rPr>
          <w:rFonts w:ascii="Times New Roman" w:hAnsi="Times New Roman" w:cs="Times New Roman"/>
          <w:sz w:val="28"/>
          <w:szCs w:val="28"/>
          <w:lang w:val="uk-UA"/>
        </w:rPr>
        <w:t>.</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2.</w:t>
      </w:r>
      <w:r w:rsidRPr="00AF63C4">
        <w:rPr>
          <w:rFonts w:ascii="Times New Roman" w:hAnsi="Times New Roman" w:cs="Times New Roman"/>
          <w:sz w:val="28"/>
          <w:szCs w:val="28"/>
          <w:lang w:val="uk-UA"/>
        </w:rPr>
        <w:tab/>
        <w:t>Хайдельбергзська Вища педагогічна школа (</w:t>
      </w:r>
      <w:r w:rsidRPr="00AF63C4">
        <w:rPr>
          <w:rFonts w:ascii="Times New Roman" w:hAnsi="Times New Roman" w:cs="Times New Roman"/>
          <w:i/>
          <w:sz w:val="28"/>
          <w:szCs w:val="28"/>
          <w:lang w:val="uk-UA"/>
        </w:rPr>
        <w:t>Pädagogische Hochschule Heidelberg</w:t>
      </w:r>
      <w:r w:rsidRPr="00AF63C4">
        <w:rPr>
          <w:rFonts w:ascii="Times New Roman" w:hAnsi="Times New Roman" w:cs="Times New Roman"/>
          <w:sz w:val="28"/>
          <w:szCs w:val="28"/>
          <w:lang w:val="uk-UA"/>
        </w:rPr>
        <w:t>), м. Хайдельберг – федеративна земля Райнальд-Пфальц</w:t>
      </w:r>
      <w:r w:rsidR="0034073C" w:rsidRPr="0034073C">
        <w:rPr>
          <w:rFonts w:ascii="Times New Roman" w:hAnsi="Times New Roman" w:cs="Times New Roman"/>
          <w:sz w:val="28"/>
          <w:szCs w:val="28"/>
          <w:lang w:val="uk-UA"/>
        </w:rPr>
        <w:t xml:space="preserve"> [44]</w:t>
      </w:r>
      <w:r w:rsidRPr="00AF63C4">
        <w:rPr>
          <w:rFonts w:ascii="Times New Roman" w:hAnsi="Times New Roman" w:cs="Times New Roman"/>
          <w:sz w:val="28"/>
          <w:szCs w:val="28"/>
          <w:lang w:val="uk-UA"/>
        </w:rPr>
        <w:t>.</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3.</w:t>
      </w:r>
      <w:r w:rsidRPr="00AF63C4">
        <w:rPr>
          <w:rFonts w:ascii="Times New Roman" w:hAnsi="Times New Roman" w:cs="Times New Roman"/>
          <w:sz w:val="28"/>
          <w:szCs w:val="28"/>
          <w:lang w:val="uk-UA"/>
        </w:rPr>
        <w:tab/>
        <w:t>Берлінський Університет імені В. Гумбольдта (</w:t>
      </w:r>
      <w:r w:rsidRPr="00AF63C4">
        <w:rPr>
          <w:rFonts w:ascii="Times New Roman" w:hAnsi="Times New Roman" w:cs="Times New Roman"/>
          <w:i/>
          <w:sz w:val="28"/>
          <w:szCs w:val="28"/>
          <w:lang w:val="uk-UA"/>
        </w:rPr>
        <w:t>Humboldt Universität Berlin),</w:t>
      </w:r>
      <w:r w:rsidRPr="00AF63C4">
        <w:rPr>
          <w:rFonts w:ascii="Times New Roman" w:hAnsi="Times New Roman" w:cs="Times New Roman"/>
          <w:sz w:val="28"/>
          <w:szCs w:val="28"/>
          <w:lang w:val="uk-UA"/>
        </w:rPr>
        <w:t xml:space="preserve"> м. Берлін – федеративна земля Берлін</w:t>
      </w:r>
      <w:r w:rsidR="0034073C" w:rsidRPr="0034073C">
        <w:rPr>
          <w:rFonts w:ascii="Times New Roman" w:hAnsi="Times New Roman" w:cs="Times New Roman"/>
          <w:sz w:val="28"/>
          <w:szCs w:val="28"/>
          <w:lang w:val="uk-UA"/>
        </w:rPr>
        <w:t xml:space="preserve"> [42]</w:t>
      </w:r>
      <w:r w:rsidRPr="00AF63C4">
        <w:rPr>
          <w:rFonts w:ascii="Times New Roman" w:hAnsi="Times New Roman" w:cs="Times New Roman"/>
          <w:sz w:val="28"/>
          <w:szCs w:val="28"/>
          <w:lang w:val="uk-UA"/>
        </w:rPr>
        <w:t>.</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4.</w:t>
      </w:r>
      <w:r w:rsidRPr="00AF63C4">
        <w:rPr>
          <w:rFonts w:ascii="Times New Roman" w:hAnsi="Times New Roman" w:cs="Times New Roman"/>
          <w:sz w:val="28"/>
          <w:szCs w:val="28"/>
          <w:lang w:val="uk-UA"/>
        </w:rPr>
        <w:tab/>
        <w:t>Університет імені Отто Фрідріха (</w:t>
      </w:r>
      <w:r w:rsidRPr="00AF63C4">
        <w:rPr>
          <w:rFonts w:ascii="Times New Roman" w:hAnsi="Times New Roman" w:cs="Times New Roman"/>
          <w:i/>
          <w:sz w:val="28"/>
          <w:szCs w:val="28"/>
          <w:lang w:val="uk-UA"/>
        </w:rPr>
        <w:t>Otto-Friedrich-Universität Bamberg</w:t>
      </w:r>
      <w:r w:rsidRPr="00AF63C4">
        <w:rPr>
          <w:rFonts w:ascii="Times New Roman" w:hAnsi="Times New Roman" w:cs="Times New Roman"/>
          <w:sz w:val="28"/>
          <w:szCs w:val="28"/>
          <w:lang w:val="uk-UA"/>
        </w:rPr>
        <w:t>), м. Бамберг – федеративна земля Баварія</w:t>
      </w:r>
      <w:r w:rsidR="0034073C" w:rsidRPr="0034073C">
        <w:rPr>
          <w:rFonts w:ascii="Times New Roman" w:hAnsi="Times New Roman" w:cs="Times New Roman"/>
          <w:sz w:val="28"/>
          <w:szCs w:val="28"/>
          <w:lang w:val="uk-UA"/>
        </w:rPr>
        <w:t xml:space="preserve"> [43]</w:t>
      </w:r>
      <w:r w:rsidRPr="00AF63C4">
        <w:rPr>
          <w:rFonts w:ascii="Times New Roman" w:hAnsi="Times New Roman" w:cs="Times New Roman"/>
          <w:sz w:val="28"/>
          <w:szCs w:val="28"/>
          <w:lang w:val="uk-UA"/>
        </w:rPr>
        <w:t>.</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5.</w:t>
      </w:r>
      <w:r w:rsidRPr="00AF63C4">
        <w:rPr>
          <w:rFonts w:ascii="Times New Roman" w:hAnsi="Times New Roman" w:cs="Times New Roman"/>
          <w:sz w:val="28"/>
          <w:szCs w:val="28"/>
          <w:lang w:val="uk-UA"/>
        </w:rPr>
        <w:tab/>
        <w:t>Вестфальський університет імені Вільгельма (</w:t>
      </w:r>
      <w:r w:rsidRPr="00AF63C4">
        <w:rPr>
          <w:rFonts w:ascii="Times New Roman" w:hAnsi="Times New Roman" w:cs="Times New Roman"/>
          <w:i/>
          <w:sz w:val="28"/>
          <w:szCs w:val="28"/>
          <w:lang w:val="uk-UA"/>
        </w:rPr>
        <w:t>Westfälische Wilhelms-Universität Münster</w:t>
      </w:r>
      <w:r w:rsidRPr="00AF63C4">
        <w:rPr>
          <w:rFonts w:ascii="Times New Roman" w:hAnsi="Times New Roman" w:cs="Times New Roman"/>
          <w:sz w:val="28"/>
          <w:szCs w:val="28"/>
          <w:lang w:val="uk-UA"/>
        </w:rPr>
        <w:t>), м. Мюнстер – федеративна земля Райн-Вестфален</w:t>
      </w:r>
      <w:r w:rsidR="0034073C" w:rsidRPr="0034073C">
        <w:rPr>
          <w:rFonts w:ascii="Times New Roman" w:hAnsi="Times New Roman" w:cs="Times New Roman"/>
          <w:sz w:val="28"/>
          <w:szCs w:val="28"/>
          <w:lang w:val="uk-UA"/>
        </w:rPr>
        <w:t xml:space="preserve"> [47]</w:t>
      </w:r>
      <w:r w:rsidRPr="00AF63C4">
        <w:rPr>
          <w:rFonts w:ascii="Times New Roman" w:hAnsi="Times New Roman" w:cs="Times New Roman"/>
          <w:sz w:val="28"/>
          <w:szCs w:val="28"/>
          <w:lang w:val="uk-UA"/>
        </w:rPr>
        <w:t>.</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Ми надали опис обраних нами університетів з акцентом на факультети романо-германської філології для того, щоби наголосити на особливостях лінгводидактичного спрямування кожного університету.</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На детальний розгляд ми обрали навчальну програму, навчальний план зміст та особливості організації процесу підготовки майбутніх вчителів </w:t>
      </w:r>
      <w:r w:rsidRPr="00AF63C4">
        <w:rPr>
          <w:rFonts w:ascii="Times New Roman" w:hAnsi="Times New Roman" w:cs="Times New Roman"/>
          <w:sz w:val="28"/>
          <w:szCs w:val="28"/>
          <w:lang w:val="uk-UA"/>
        </w:rPr>
        <w:lastRenderedPageBreak/>
        <w:t xml:space="preserve">німецької мови на базі гімназії, на рівні бакалавра Університету Альберта Людвіга (м. Фрайбург – федеративна земля Баден-Вюртенберг), спеціальність «Німецька мова та література» (майбутній вчитель німецької мови на базі гімназії).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Проаналізувавши п’ять провідних ЗВО Німеччини філолого-педагогічного спрямуваннями ми встановили, що навчання на базі бакалавра романо-германської філології відбувається 3 роки (6 семестрів), обсяг навчання варіюється від 104 до 120 кредитів, навчальні дисципліни майже тотожні одне одному, великої різниці між змістом навчання в цих університетах не знайдено, не зважаючи на те, що це ЗВО з різних  федеративних земель Німеччини. Звичайно, кожний університет вводить свої корективи в навчальний план, що зумовлено наданою автономією, але загальна організація підготовки бакалаврів на факультетах романо-германської філології – однакова.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При складанні навчальних планів факультети романо-германської філології перерахованих вище університетів враховують сучасний стан загальноосвітньої школи і фактичний якісний рівень викладання іноземних мов в ній, регіональні особливості та національну специфіку системи освіти в цілому. У структурі навчального плану, в логічній послідовності визначених ним навчальних дисциплін, а також в їх утриманні, особливим чином реалізується ідея професійної спрямованості.</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Для того, щоб скласти методичні рекомендації щодо реорганізації педагогічної практики майбутніх вчителів іноземної мови в Україні, ми порівняли способи організації й особливості проведення педагогічної практики майбутніх вчителів іноземних мов в Україні та в Німеччині і встановили, що практична педагогічна майбутніх вчителів іноземної мови в Німеччині складається з двох етапів:</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перший етап (</w:t>
      </w:r>
      <w:r w:rsidRPr="00AF63C4">
        <w:rPr>
          <w:rFonts w:ascii="Times New Roman" w:hAnsi="Times New Roman" w:cs="Times New Roman"/>
          <w:i/>
          <w:sz w:val="28"/>
          <w:szCs w:val="28"/>
          <w:lang w:val="uk-UA"/>
        </w:rPr>
        <w:t>Studium</w:t>
      </w:r>
      <w:r w:rsidRPr="00AF63C4">
        <w:rPr>
          <w:rFonts w:ascii="Times New Roman" w:hAnsi="Times New Roman" w:cs="Times New Roman"/>
          <w:sz w:val="28"/>
          <w:szCs w:val="28"/>
          <w:lang w:val="uk-UA"/>
        </w:rPr>
        <w:t xml:space="preserve">) називається теоретичним, оскільки в його рамках проводиться шкільна практика (всього 8 тижнів), як рівноправний компонент змісту навчальних планів і програм.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lastRenderedPageBreak/>
        <w:t>– другий етап (</w:t>
      </w:r>
      <w:r w:rsidRPr="00AF63C4">
        <w:rPr>
          <w:rFonts w:ascii="Times New Roman" w:hAnsi="Times New Roman" w:cs="Times New Roman"/>
          <w:i/>
          <w:sz w:val="28"/>
          <w:szCs w:val="28"/>
          <w:lang w:val="uk-UA"/>
        </w:rPr>
        <w:t>Vorbereitungsstudium</w:t>
      </w:r>
      <w:r w:rsidRPr="00AF63C4">
        <w:rPr>
          <w:rFonts w:ascii="Times New Roman" w:hAnsi="Times New Roman" w:cs="Times New Roman"/>
          <w:sz w:val="28"/>
          <w:szCs w:val="28"/>
          <w:lang w:val="uk-UA"/>
        </w:rPr>
        <w:t>) передбачає об'єднання практичної підготовки в процесі безпосередньої викладацької діяльності в школі під керівництвом ментора з вивченням педагогічних дисциплін під час лекцій, практичних занять, групової роботи</w:t>
      </w:r>
      <w:r w:rsidR="00E81C22" w:rsidRPr="00E81C22">
        <w:rPr>
          <w:rFonts w:ascii="Times New Roman" w:hAnsi="Times New Roman" w:cs="Times New Roman"/>
          <w:sz w:val="28"/>
          <w:szCs w:val="28"/>
          <w:lang w:val="uk-UA"/>
        </w:rPr>
        <w:t xml:space="preserve"> [40, 21]</w:t>
      </w:r>
      <w:r w:rsidRPr="00AF63C4">
        <w:rPr>
          <w:rFonts w:ascii="Times New Roman" w:hAnsi="Times New Roman" w:cs="Times New Roman"/>
          <w:sz w:val="28"/>
          <w:szCs w:val="28"/>
          <w:lang w:val="uk-UA"/>
        </w:rPr>
        <w:t xml:space="preserve">.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Шкільно-практичне навчання проходить в наступних формах:</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 </w:t>
      </w:r>
      <w:r w:rsidRPr="00AF63C4">
        <w:rPr>
          <w:rFonts w:ascii="Times New Roman" w:hAnsi="Times New Roman" w:cs="Times New Roman"/>
          <w:i/>
          <w:sz w:val="28"/>
          <w:szCs w:val="28"/>
          <w:lang w:val="uk-UA"/>
        </w:rPr>
        <w:t>Ta</w:t>
      </w:r>
      <w:r w:rsidRPr="00AF63C4">
        <w:rPr>
          <w:rFonts w:ascii="Times New Roman" w:hAnsi="Times New Roman" w:cs="Times New Roman"/>
          <w:i/>
          <w:sz w:val="28"/>
          <w:szCs w:val="28"/>
          <w:lang w:val="de-DE"/>
        </w:rPr>
        <w:t>g</w:t>
      </w:r>
      <w:r w:rsidRPr="00AF63C4">
        <w:rPr>
          <w:rFonts w:ascii="Times New Roman" w:hAnsi="Times New Roman" w:cs="Times New Roman"/>
          <w:i/>
          <w:sz w:val="28"/>
          <w:szCs w:val="28"/>
          <w:lang w:val="uk-UA"/>
        </w:rPr>
        <w:t>espraktikum</w:t>
      </w:r>
      <w:r w:rsidRPr="00AF63C4">
        <w:rPr>
          <w:rFonts w:ascii="Times New Roman" w:hAnsi="Times New Roman" w:cs="Times New Roman"/>
          <w:sz w:val="28"/>
          <w:szCs w:val="28"/>
          <w:lang w:val="uk-UA"/>
        </w:rPr>
        <w:t xml:space="preserve"> – підготовка уроків і подальше їх обговорення проходять на заняттях з педагогіки і методики, а відвідування уроків - протягом семестру (паралельно із заняттями або відразу після їх закінчення).</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 </w:t>
      </w:r>
      <w:r w:rsidRPr="00AF63C4">
        <w:rPr>
          <w:rFonts w:ascii="Times New Roman" w:hAnsi="Times New Roman" w:cs="Times New Roman"/>
          <w:i/>
          <w:sz w:val="28"/>
          <w:szCs w:val="28"/>
          <w:lang w:val="uk-UA"/>
        </w:rPr>
        <w:t>Blockpraktikum –</w:t>
      </w:r>
      <w:r w:rsidRPr="00AF63C4">
        <w:rPr>
          <w:rFonts w:ascii="Times New Roman" w:hAnsi="Times New Roman" w:cs="Times New Roman"/>
          <w:sz w:val="28"/>
          <w:szCs w:val="28"/>
          <w:lang w:val="uk-UA"/>
        </w:rPr>
        <w:t xml:space="preserve"> в ході якої підготовка уроків і подальше їх обговорення також проходять на заняттях з педагогіки або методикою, але відвідування уроків проводиться в період, вільний від занять, і триває чотири тижні</w:t>
      </w:r>
      <w:r w:rsidR="00E81C22" w:rsidRPr="00E81C22">
        <w:rPr>
          <w:rFonts w:ascii="Times New Roman" w:hAnsi="Times New Roman" w:cs="Times New Roman"/>
          <w:sz w:val="28"/>
          <w:szCs w:val="28"/>
          <w:lang w:val="uk-UA"/>
        </w:rPr>
        <w:t xml:space="preserve"> [4</w:t>
      </w:r>
      <w:r w:rsidR="0034073C" w:rsidRPr="0034073C">
        <w:rPr>
          <w:rFonts w:ascii="Times New Roman" w:hAnsi="Times New Roman" w:cs="Times New Roman"/>
          <w:sz w:val="28"/>
          <w:szCs w:val="28"/>
          <w:lang w:val="uk-UA"/>
        </w:rPr>
        <w:t>0</w:t>
      </w:r>
      <w:r w:rsidR="00E81C22" w:rsidRPr="00E81C22">
        <w:rPr>
          <w:rFonts w:ascii="Times New Roman" w:hAnsi="Times New Roman" w:cs="Times New Roman"/>
          <w:sz w:val="28"/>
          <w:szCs w:val="28"/>
          <w:lang w:val="uk-UA"/>
        </w:rPr>
        <w:t>, 23]</w:t>
      </w:r>
      <w:r w:rsidRPr="00AF63C4">
        <w:rPr>
          <w:rFonts w:ascii="Times New Roman" w:hAnsi="Times New Roman" w:cs="Times New Roman"/>
          <w:sz w:val="28"/>
          <w:szCs w:val="28"/>
          <w:lang w:val="uk-UA"/>
        </w:rPr>
        <w:t>.</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Далі, на основі змістовного аналізу досвіду Німеччини та з урахуванням сучасних тенденцій розвитку педагогічної освіти в Україні, ми склали методичні рекомендації щодо реорганізації педагогічної практики майбутніх вчителів іноземної мови у вищих навчальних закладах України, які передбачають наступні пункти:</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1.</w:t>
      </w:r>
      <w:r w:rsidRPr="00AF63C4">
        <w:rPr>
          <w:rFonts w:ascii="Times New Roman" w:hAnsi="Times New Roman" w:cs="Times New Roman"/>
          <w:sz w:val="28"/>
          <w:szCs w:val="28"/>
          <w:lang w:val="uk-UA"/>
        </w:rPr>
        <w:tab/>
        <w:t>Збільшення тривалості педагогічної практики, а отже збільшення кількості годин навантаження (уроків) на тиждень.</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2.</w:t>
      </w:r>
      <w:r w:rsidRPr="00AF63C4">
        <w:rPr>
          <w:rFonts w:ascii="Times New Roman" w:hAnsi="Times New Roman" w:cs="Times New Roman"/>
          <w:sz w:val="28"/>
          <w:szCs w:val="28"/>
          <w:lang w:val="uk-UA"/>
        </w:rPr>
        <w:tab/>
        <w:t xml:space="preserve">Безпосередня участь вчителів школи, за якими закріплений </w:t>
      </w:r>
      <w:r w:rsidR="008D6A4B">
        <w:rPr>
          <w:rFonts w:ascii="Times New Roman" w:hAnsi="Times New Roman" w:cs="Times New Roman"/>
          <w:sz w:val="28"/>
          <w:szCs w:val="28"/>
          <w:lang w:val="uk-UA"/>
        </w:rPr>
        <w:t>ЗВО</w:t>
      </w:r>
      <w:r w:rsidRPr="00AF63C4">
        <w:rPr>
          <w:rFonts w:ascii="Times New Roman" w:hAnsi="Times New Roman" w:cs="Times New Roman"/>
          <w:sz w:val="28"/>
          <w:szCs w:val="28"/>
          <w:lang w:val="uk-UA"/>
        </w:rPr>
        <w:t xml:space="preserve"> на момент проходження практики.</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3.</w:t>
      </w:r>
      <w:r w:rsidRPr="00AF63C4">
        <w:rPr>
          <w:rFonts w:ascii="Times New Roman" w:hAnsi="Times New Roman" w:cs="Times New Roman"/>
          <w:sz w:val="28"/>
          <w:szCs w:val="28"/>
          <w:lang w:val="uk-UA"/>
        </w:rPr>
        <w:tab/>
        <w:t xml:space="preserve">Забезпечення </w:t>
      </w:r>
      <w:r w:rsidR="008D6A4B">
        <w:rPr>
          <w:rFonts w:ascii="Times New Roman" w:hAnsi="Times New Roman" w:cs="Times New Roman"/>
          <w:sz w:val="28"/>
          <w:szCs w:val="28"/>
          <w:lang w:val="uk-UA"/>
        </w:rPr>
        <w:t>ЗВО</w:t>
      </w:r>
      <w:r w:rsidRPr="00AF63C4">
        <w:rPr>
          <w:rFonts w:ascii="Times New Roman" w:hAnsi="Times New Roman" w:cs="Times New Roman"/>
          <w:sz w:val="28"/>
          <w:szCs w:val="28"/>
          <w:lang w:val="uk-UA"/>
        </w:rPr>
        <w:t xml:space="preserve"> методичним матеріалом, ознайомлення з  навчальним планом.</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4.</w:t>
      </w:r>
      <w:r w:rsidRPr="00AF63C4">
        <w:rPr>
          <w:rFonts w:ascii="Times New Roman" w:hAnsi="Times New Roman" w:cs="Times New Roman"/>
          <w:sz w:val="28"/>
          <w:szCs w:val="28"/>
          <w:lang w:val="uk-UA"/>
        </w:rPr>
        <w:tab/>
        <w:t>Зменшення кількості роботи з офіційними паперами під час проходження практики – лише на етапі повного закінчення педагогічної практики, для офіційного звіту.</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5.  Підвищення контролю над роботою </w:t>
      </w:r>
      <w:r w:rsidR="008D6A4B">
        <w:rPr>
          <w:rFonts w:ascii="Times New Roman" w:hAnsi="Times New Roman" w:cs="Times New Roman"/>
          <w:sz w:val="28"/>
          <w:szCs w:val="28"/>
          <w:lang w:val="uk-UA"/>
        </w:rPr>
        <w:t>ЗВО</w:t>
      </w:r>
      <w:r w:rsidRPr="00AF63C4">
        <w:rPr>
          <w:rFonts w:ascii="Times New Roman" w:hAnsi="Times New Roman" w:cs="Times New Roman"/>
          <w:sz w:val="28"/>
          <w:szCs w:val="28"/>
          <w:lang w:val="uk-UA"/>
        </w:rPr>
        <w:t xml:space="preserve"> під час проходження педагогічної практики.</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 xml:space="preserve">6. </w:t>
      </w:r>
      <w:r w:rsidR="008D6A4B">
        <w:rPr>
          <w:rFonts w:ascii="Times New Roman" w:hAnsi="Times New Roman" w:cs="Times New Roman"/>
          <w:sz w:val="28"/>
          <w:szCs w:val="28"/>
          <w:lang w:val="uk-UA"/>
        </w:rPr>
        <w:t>Безпосередньо до та під час</w:t>
      </w:r>
      <w:r w:rsidRPr="00AF63C4">
        <w:rPr>
          <w:rFonts w:ascii="Times New Roman" w:hAnsi="Times New Roman" w:cs="Times New Roman"/>
          <w:sz w:val="28"/>
          <w:szCs w:val="28"/>
          <w:lang w:val="uk-UA"/>
        </w:rPr>
        <w:t xml:space="preserve"> педагогічно</w:t>
      </w:r>
      <w:r w:rsidR="008D6A4B">
        <w:rPr>
          <w:rFonts w:ascii="Times New Roman" w:hAnsi="Times New Roman" w:cs="Times New Roman"/>
          <w:sz w:val="28"/>
          <w:szCs w:val="28"/>
          <w:lang w:val="uk-UA"/>
        </w:rPr>
        <w:t>ї</w:t>
      </w:r>
      <w:r w:rsidRPr="00AF63C4">
        <w:rPr>
          <w:rFonts w:ascii="Times New Roman" w:hAnsi="Times New Roman" w:cs="Times New Roman"/>
          <w:sz w:val="28"/>
          <w:szCs w:val="28"/>
          <w:lang w:val="uk-UA"/>
        </w:rPr>
        <w:t xml:space="preserve"> практик</w:t>
      </w:r>
      <w:r w:rsidR="008D6A4B">
        <w:rPr>
          <w:rFonts w:ascii="Times New Roman" w:hAnsi="Times New Roman" w:cs="Times New Roman"/>
          <w:sz w:val="28"/>
          <w:szCs w:val="28"/>
          <w:lang w:val="uk-UA"/>
        </w:rPr>
        <w:t>и</w:t>
      </w:r>
      <w:r w:rsidRPr="00AF63C4">
        <w:rPr>
          <w:rFonts w:ascii="Times New Roman" w:hAnsi="Times New Roman" w:cs="Times New Roman"/>
          <w:sz w:val="28"/>
          <w:szCs w:val="28"/>
          <w:lang w:val="uk-UA"/>
        </w:rPr>
        <w:t xml:space="preserve"> проводити лекції та бесіди з методики викладання іноземних мов у закладах середньої освіти, </w:t>
      </w:r>
      <w:r w:rsidRPr="00AF63C4">
        <w:rPr>
          <w:rFonts w:ascii="Times New Roman" w:hAnsi="Times New Roman" w:cs="Times New Roman"/>
          <w:sz w:val="28"/>
          <w:szCs w:val="28"/>
          <w:lang w:val="uk-UA"/>
        </w:rPr>
        <w:lastRenderedPageBreak/>
        <w:t>психології учнів (від молодших до старших класів), майстер-класів з основних питань та особливостей складних, специфічних ситуацій, які можуть виникнути під час проведення уроку і шляхи їх вирішення</w:t>
      </w:r>
      <w:r w:rsidR="00E81C22" w:rsidRPr="00E81C22">
        <w:rPr>
          <w:rFonts w:ascii="Times New Roman" w:hAnsi="Times New Roman" w:cs="Times New Roman"/>
          <w:sz w:val="28"/>
          <w:szCs w:val="28"/>
          <w:lang w:val="uk-UA"/>
        </w:rPr>
        <w:t xml:space="preserve"> [13</w:t>
      </w:r>
      <w:r w:rsidR="00DF275A">
        <w:rPr>
          <w:rFonts w:ascii="Times New Roman" w:hAnsi="Times New Roman" w:cs="Times New Roman"/>
          <w:sz w:val="28"/>
          <w:szCs w:val="28"/>
          <w:lang w:val="uk-UA"/>
        </w:rPr>
        <w:t>, 26-27</w:t>
      </w:r>
      <w:r w:rsidR="00E81C22" w:rsidRPr="00E81C22">
        <w:rPr>
          <w:rFonts w:ascii="Times New Roman" w:hAnsi="Times New Roman" w:cs="Times New Roman"/>
          <w:sz w:val="28"/>
          <w:szCs w:val="28"/>
          <w:lang w:val="uk-UA"/>
        </w:rPr>
        <w:t>]</w:t>
      </w:r>
      <w:r w:rsidRPr="00AF63C4">
        <w:rPr>
          <w:rFonts w:ascii="Times New Roman" w:hAnsi="Times New Roman" w:cs="Times New Roman"/>
          <w:sz w:val="28"/>
          <w:szCs w:val="28"/>
          <w:lang w:val="uk-UA"/>
        </w:rPr>
        <w:t>.</w:t>
      </w:r>
    </w:p>
    <w:p w:rsidR="00AF63C4" w:rsidRPr="00AF63C4" w:rsidRDefault="0034073C" w:rsidP="00AF63C4">
      <w:pPr>
        <w:spacing w:line="360" w:lineRule="auto"/>
        <w:ind w:firstLine="68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AF63C4" w:rsidRPr="00AF63C4">
        <w:rPr>
          <w:rFonts w:ascii="Times New Roman" w:hAnsi="Times New Roman" w:cs="Times New Roman"/>
          <w:sz w:val="28"/>
          <w:szCs w:val="28"/>
          <w:lang w:val="uk-UA"/>
        </w:rPr>
        <w:t xml:space="preserve">ерспективного розвитку гнучкої системи педагогічної освіти України у процесі підготовки майбутніх вчителів іноземної мови на факультетах романо-германської філології </w:t>
      </w:r>
      <w:r>
        <w:rPr>
          <w:rFonts w:ascii="Times New Roman" w:hAnsi="Times New Roman" w:cs="Times New Roman"/>
          <w:sz w:val="28"/>
          <w:szCs w:val="28"/>
          <w:lang w:val="uk-UA"/>
        </w:rPr>
        <w:t>«</w:t>
      </w:r>
      <w:r w:rsidR="00AF63C4" w:rsidRPr="00AF63C4">
        <w:rPr>
          <w:rFonts w:ascii="Times New Roman" w:hAnsi="Times New Roman" w:cs="Times New Roman"/>
          <w:sz w:val="28"/>
          <w:szCs w:val="28"/>
          <w:lang w:val="uk-UA"/>
        </w:rPr>
        <w:t>можна досягти лише в інтеграційній системі навчання. Освіта повинна бути організована таким чином, щоб ті, хто навчається, могли формувати свій власний досвід не лише на основі теорії, а й на основі практики: вони повинні заохочуватися до вироблення власної концепції навчання і головне, бути до цього здатними»</w:t>
      </w:r>
      <w:r>
        <w:rPr>
          <w:rFonts w:ascii="Times New Roman" w:hAnsi="Times New Roman" w:cs="Times New Roman"/>
          <w:sz w:val="28"/>
          <w:szCs w:val="28"/>
          <w:lang w:val="uk-UA"/>
        </w:rPr>
        <w:t xml:space="preserve"> </w:t>
      </w:r>
      <w:r w:rsidRPr="0034073C">
        <w:rPr>
          <w:rFonts w:ascii="Times New Roman" w:hAnsi="Times New Roman" w:cs="Times New Roman"/>
          <w:sz w:val="28"/>
          <w:szCs w:val="28"/>
        </w:rPr>
        <w:t>[21, 122]</w:t>
      </w:r>
      <w:r w:rsidR="00AF63C4" w:rsidRPr="00AF63C4">
        <w:rPr>
          <w:rFonts w:ascii="Times New Roman" w:hAnsi="Times New Roman" w:cs="Times New Roman"/>
          <w:sz w:val="28"/>
          <w:szCs w:val="28"/>
          <w:lang w:val="uk-UA"/>
        </w:rPr>
        <w:t xml:space="preserve">.   </w:t>
      </w: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Таким чином, опанування матеріалів розроблених нами методичних рекомендацій щодо реорганізації педагогічної практики майбутніх вчителів іноземної мови у вищих навчальних закладах України сприятиме «модернізації професійної підготовки майбутніх вчителів іноземних мов у вітчизняних ЗВО як європейськи мислячих та професійно компетентних фахівців сфери романо-германської філології, лінгводидактики та іншомовної освіти.  Це потребує не тільки усвідомлення ними значущості Болонських ініціатив, які дали необхідний імпульс гармонізації освітніх систем на основі дотримання принципу повної поваги до різноманіття культур, мов, національних систем освіти та університетської автономії, але й всебічного виваження способів їх найбільш доцільного практичного впровадження шляхом ґрунтового дослідження інноваційного педагогічного досвіду найбільш визнаних європейських (а саме, німецьких) та вітчизняних університетів»</w:t>
      </w:r>
      <w:r w:rsidR="0034073C" w:rsidRPr="0034073C">
        <w:rPr>
          <w:rFonts w:ascii="Times New Roman" w:hAnsi="Times New Roman" w:cs="Times New Roman"/>
          <w:sz w:val="28"/>
          <w:szCs w:val="28"/>
          <w:lang w:val="uk-UA"/>
        </w:rPr>
        <w:t xml:space="preserve"> [20, 68]</w:t>
      </w:r>
      <w:r w:rsidRPr="00AF63C4">
        <w:rPr>
          <w:rFonts w:ascii="Times New Roman" w:hAnsi="Times New Roman" w:cs="Times New Roman"/>
          <w:sz w:val="28"/>
          <w:szCs w:val="28"/>
          <w:lang w:val="uk-UA"/>
        </w:rPr>
        <w:t xml:space="preserve">.     </w:t>
      </w:r>
    </w:p>
    <w:p w:rsidR="00AF63C4" w:rsidRPr="003E1B24" w:rsidRDefault="00AF63C4" w:rsidP="00AF63C4">
      <w:pPr>
        <w:spacing w:line="360" w:lineRule="auto"/>
        <w:ind w:firstLine="680"/>
        <w:contextualSpacing/>
        <w:jc w:val="both"/>
        <w:rPr>
          <w:rFonts w:ascii="Times New Roman" w:hAnsi="Times New Roman" w:cs="Times New Roman"/>
          <w:sz w:val="28"/>
          <w:szCs w:val="28"/>
          <w:lang w:val="uk-UA"/>
        </w:rPr>
      </w:pPr>
      <w:r w:rsidRPr="00AF63C4">
        <w:rPr>
          <w:rFonts w:ascii="Times New Roman" w:hAnsi="Times New Roman" w:cs="Times New Roman"/>
          <w:sz w:val="28"/>
          <w:szCs w:val="28"/>
          <w:lang w:val="uk-UA"/>
        </w:rPr>
        <w:t>Дані методичні рекомендації можуть стати допоміжним засобом у ході реалізації «Концепції підготовки фахівців за дуальною формою здобуття освіти» (2018).</w:t>
      </w:r>
    </w:p>
    <w:p w:rsidR="00611C12" w:rsidRPr="003E1B24" w:rsidRDefault="00611C12" w:rsidP="00AF63C4">
      <w:pPr>
        <w:spacing w:line="360" w:lineRule="auto"/>
        <w:ind w:firstLine="680"/>
        <w:contextualSpacing/>
        <w:jc w:val="both"/>
        <w:rPr>
          <w:rFonts w:ascii="Times New Roman" w:hAnsi="Times New Roman" w:cs="Times New Roman"/>
          <w:sz w:val="28"/>
          <w:szCs w:val="28"/>
          <w:lang w:val="uk-UA"/>
        </w:rPr>
      </w:pPr>
    </w:p>
    <w:p w:rsidR="00611C12" w:rsidRPr="003E1B24" w:rsidRDefault="00611C12" w:rsidP="00AF63C4">
      <w:pPr>
        <w:spacing w:line="360" w:lineRule="auto"/>
        <w:ind w:firstLine="680"/>
        <w:contextualSpacing/>
        <w:jc w:val="both"/>
        <w:rPr>
          <w:rFonts w:ascii="Times New Roman" w:hAnsi="Times New Roman" w:cs="Times New Roman"/>
          <w:sz w:val="28"/>
          <w:szCs w:val="28"/>
          <w:lang w:val="uk-UA"/>
        </w:rPr>
      </w:pPr>
    </w:p>
    <w:p w:rsidR="00611C12" w:rsidRPr="00B76D64" w:rsidRDefault="00B76D64" w:rsidP="00611C12">
      <w:pPr>
        <w:spacing w:line="360" w:lineRule="auto"/>
        <w:ind w:firstLine="680"/>
        <w:contextualSpacing/>
        <w:jc w:val="center"/>
        <w:rPr>
          <w:rFonts w:ascii="Times New Roman" w:hAnsi="Times New Roman" w:cs="Times New Roman"/>
          <w:b/>
          <w:sz w:val="28"/>
          <w:szCs w:val="28"/>
          <w:lang w:val="uk-UA"/>
        </w:rPr>
      </w:pPr>
      <w:r w:rsidRPr="00B76D64">
        <w:rPr>
          <w:rFonts w:ascii="Times New Roman" w:hAnsi="Times New Roman" w:cs="Times New Roman"/>
          <w:b/>
          <w:sz w:val="28"/>
          <w:szCs w:val="28"/>
          <w:lang w:val="uk-UA"/>
        </w:rPr>
        <w:t>Список використаних джерел до розділу</w:t>
      </w:r>
      <w:r w:rsidR="00611C12" w:rsidRPr="00B76D64">
        <w:rPr>
          <w:rFonts w:ascii="Times New Roman" w:hAnsi="Times New Roman" w:cs="Times New Roman"/>
          <w:b/>
          <w:sz w:val="28"/>
          <w:szCs w:val="28"/>
        </w:rPr>
        <w:t xml:space="preserve"> </w:t>
      </w:r>
      <w:r w:rsidR="00611C12" w:rsidRPr="00B76D64">
        <w:rPr>
          <w:rFonts w:ascii="Times New Roman" w:hAnsi="Times New Roman" w:cs="Times New Roman"/>
          <w:b/>
          <w:sz w:val="28"/>
          <w:szCs w:val="28"/>
          <w:lang w:val="uk-UA"/>
        </w:rPr>
        <w:t>ІІ</w:t>
      </w:r>
    </w:p>
    <w:p w:rsidR="00611C12" w:rsidRPr="00611C12" w:rsidRDefault="00611C12" w:rsidP="00611C12">
      <w:pPr>
        <w:numPr>
          <w:ilvl w:val="0"/>
          <w:numId w:val="30"/>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Базова В. І. Досвід підготовки викладача іноземних мов у Бременському університеті Німеччини / В. І. Базова. – Київ-Вінниця: ТОВ фірма «Планер», 2010. – Випуск 25.</w:t>
      </w:r>
      <w:r w:rsidRPr="00611C12">
        <w:rPr>
          <w:rFonts w:ascii="Times New Roman" w:hAnsi="Times New Roman" w:cs="Times New Roman"/>
          <w:sz w:val="28"/>
          <w:szCs w:val="28"/>
        </w:rPr>
        <w:t xml:space="preserve"> </w:t>
      </w:r>
      <w:r w:rsidRPr="00611C12">
        <w:rPr>
          <w:rFonts w:ascii="Times New Roman" w:hAnsi="Times New Roman" w:cs="Times New Roman"/>
          <w:sz w:val="28"/>
          <w:szCs w:val="28"/>
          <w:lang w:val="uk-UA"/>
        </w:rPr>
        <w:t xml:space="preserve">– С. 214-218. </w:t>
      </w:r>
    </w:p>
    <w:p w:rsidR="00611C12" w:rsidRPr="00611C12" w:rsidRDefault="00611C12" w:rsidP="00611C12">
      <w:pPr>
        <w:numPr>
          <w:ilvl w:val="0"/>
          <w:numId w:val="30"/>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Базова В. І. Організаційні засади у підготовці викладачів іноземних мов у ВНЗ Німеччини в умовах Болонського процесу / В. І. Базова // Вісник післядипломної освіти: зб. наук. праць. – К., 2011. – Вип. 5 (18). – С. 9-18. </w:t>
      </w:r>
    </w:p>
    <w:p w:rsidR="00611C12" w:rsidRPr="00611C12" w:rsidRDefault="00611C12" w:rsidP="00611C12">
      <w:pPr>
        <w:numPr>
          <w:ilvl w:val="0"/>
          <w:numId w:val="30"/>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Базова В. І. Особливості організації підготовки викладачів іноземних мов у Німеччині / В. І. Базова // Актуальні проблеми вищої професійної освіти України: всеукраїнська наук.-практ. конференція. – К., 2012. – С. 10-11.  </w:t>
      </w:r>
    </w:p>
    <w:p w:rsidR="00611C12" w:rsidRPr="00611C12" w:rsidRDefault="00611C12" w:rsidP="00611C12">
      <w:pPr>
        <w:numPr>
          <w:ilvl w:val="0"/>
          <w:numId w:val="30"/>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Базова В. І. Підготовка викладачів іноземних мов в університетах Німеччини: дис. канд. пед. наук: 13.00.04 / Віра Ігорівна Базова. – К., 2012 – 180 с. </w:t>
      </w:r>
    </w:p>
    <w:p w:rsidR="00611C12" w:rsidRPr="00611C12" w:rsidRDefault="00611C12" w:rsidP="00611C12">
      <w:pPr>
        <w:numPr>
          <w:ilvl w:val="0"/>
          <w:numId w:val="30"/>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Базова В. І. Проблема професійної підготовки викладачів іноземної мови в університетах Німеччини / В. І. Базова. – Полтава, 2011. – С. 31-32.  </w:t>
      </w:r>
    </w:p>
    <w:p w:rsidR="00611C12" w:rsidRPr="00611C12" w:rsidRDefault="00611C12" w:rsidP="00611C12">
      <w:pPr>
        <w:numPr>
          <w:ilvl w:val="0"/>
          <w:numId w:val="30"/>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Базова В. І. Теоретико-методичні підходи підготовки вчителів іноземних мов у Німеччині / В. І. Базова // Науковий часопис НПУ імені М. П. Драгоманова: зб. наук. праць. – К.: вид-во НПУ імені М. П. Дагоманова, 2012. – Вип. 15 (25). – Серія 16. – С. 72-76.</w:t>
      </w:r>
    </w:p>
    <w:p w:rsidR="00611C12" w:rsidRPr="00611C12" w:rsidRDefault="00611C12" w:rsidP="00611C12">
      <w:pPr>
        <w:numPr>
          <w:ilvl w:val="0"/>
          <w:numId w:val="30"/>
        </w:numPr>
        <w:spacing w:line="360" w:lineRule="auto"/>
        <w:contextualSpacing/>
        <w:jc w:val="both"/>
        <w:rPr>
          <w:rFonts w:ascii="Times New Roman" w:hAnsi="Times New Roman" w:cs="Times New Roman"/>
          <w:sz w:val="28"/>
          <w:szCs w:val="28"/>
        </w:rPr>
      </w:pPr>
      <w:r w:rsidRPr="00611C12">
        <w:rPr>
          <w:rFonts w:ascii="Times New Roman" w:hAnsi="Times New Roman" w:cs="Times New Roman"/>
          <w:sz w:val="28"/>
          <w:szCs w:val="28"/>
        </w:rPr>
        <w:t>Безукладников</w:t>
      </w:r>
      <w:r w:rsidRPr="00611C12">
        <w:rPr>
          <w:rFonts w:ascii="Times New Roman" w:hAnsi="Times New Roman" w:cs="Times New Roman"/>
          <w:sz w:val="28"/>
          <w:szCs w:val="28"/>
          <w:lang w:val="uk-UA"/>
        </w:rPr>
        <w:t xml:space="preserve"> К. </w:t>
      </w:r>
      <w:r w:rsidRPr="00611C12">
        <w:rPr>
          <w:rFonts w:ascii="Times New Roman" w:hAnsi="Times New Roman" w:cs="Times New Roman"/>
          <w:sz w:val="28"/>
          <w:szCs w:val="28"/>
        </w:rPr>
        <w:t>Лингводидактические основы подготовки учителя международного бакалавриата: лингвоинформационный и компетентностный подходы</w:t>
      </w:r>
      <w:r w:rsidRPr="00611C12">
        <w:rPr>
          <w:rFonts w:ascii="Times New Roman" w:hAnsi="Times New Roman" w:cs="Times New Roman"/>
          <w:sz w:val="28"/>
          <w:szCs w:val="28"/>
          <w:lang w:val="uk-UA"/>
        </w:rPr>
        <w:t xml:space="preserve"> / К. </w:t>
      </w:r>
      <w:r w:rsidRPr="00611C12">
        <w:rPr>
          <w:rFonts w:ascii="Times New Roman" w:hAnsi="Times New Roman" w:cs="Times New Roman"/>
          <w:sz w:val="28"/>
          <w:szCs w:val="28"/>
        </w:rPr>
        <w:t xml:space="preserve">Э. </w:t>
      </w:r>
      <w:r w:rsidRPr="00611C12">
        <w:rPr>
          <w:rFonts w:ascii="Times New Roman" w:hAnsi="Times New Roman" w:cs="Times New Roman"/>
          <w:sz w:val="28"/>
          <w:szCs w:val="28"/>
          <w:lang w:val="uk-UA"/>
        </w:rPr>
        <w:t>Безукладников, А. Б. Крузе // Педагогическое образование и наука</w:t>
      </w:r>
      <w:r w:rsidRPr="00611C12">
        <w:rPr>
          <w:rFonts w:ascii="Times New Roman" w:hAnsi="Times New Roman" w:cs="Times New Roman"/>
          <w:sz w:val="28"/>
          <w:szCs w:val="28"/>
        </w:rPr>
        <w:t>. –</w:t>
      </w:r>
      <w:r w:rsidRPr="00611C12">
        <w:rPr>
          <w:rFonts w:ascii="Times New Roman" w:hAnsi="Times New Roman" w:cs="Times New Roman"/>
          <w:sz w:val="28"/>
          <w:szCs w:val="28"/>
          <w:lang w:val="uk-UA"/>
        </w:rPr>
        <w:t xml:space="preserve"> </w:t>
      </w:r>
      <w:r w:rsidRPr="00611C12">
        <w:rPr>
          <w:rFonts w:ascii="Times New Roman" w:hAnsi="Times New Roman" w:cs="Times New Roman"/>
          <w:sz w:val="28"/>
          <w:szCs w:val="28"/>
        </w:rPr>
        <w:t>2013</w:t>
      </w:r>
      <w:r w:rsidRPr="00611C12">
        <w:rPr>
          <w:rFonts w:ascii="Times New Roman" w:hAnsi="Times New Roman" w:cs="Times New Roman"/>
          <w:sz w:val="28"/>
          <w:szCs w:val="28"/>
          <w:lang w:val="uk-UA"/>
        </w:rPr>
        <w:t>.</w:t>
      </w:r>
      <w:r w:rsidRPr="00611C12">
        <w:rPr>
          <w:rFonts w:ascii="Times New Roman" w:hAnsi="Times New Roman" w:cs="Times New Roman"/>
          <w:sz w:val="28"/>
          <w:szCs w:val="28"/>
        </w:rPr>
        <w:t xml:space="preserve"> –</w:t>
      </w:r>
      <w:r w:rsidRPr="00611C12">
        <w:rPr>
          <w:rFonts w:ascii="Times New Roman" w:hAnsi="Times New Roman" w:cs="Times New Roman"/>
          <w:sz w:val="28"/>
          <w:szCs w:val="28"/>
          <w:lang w:val="uk-UA"/>
        </w:rPr>
        <w:t xml:space="preserve"> №6. </w:t>
      </w:r>
      <w:r w:rsidRPr="00611C12">
        <w:rPr>
          <w:rFonts w:ascii="Times New Roman" w:hAnsi="Times New Roman" w:cs="Times New Roman"/>
          <w:sz w:val="28"/>
          <w:szCs w:val="28"/>
        </w:rPr>
        <w:t xml:space="preserve"> –</w:t>
      </w:r>
      <w:r w:rsidRPr="00611C12">
        <w:rPr>
          <w:rFonts w:ascii="Times New Roman" w:hAnsi="Times New Roman" w:cs="Times New Roman"/>
          <w:sz w:val="28"/>
          <w:szCs w:val="28"/>
          <w:lang w:val="uk-UA"/>
        </w:rPr>
        <w:t xml:space="preserve"> </w:t>
      </w:r>
      <w:r w:rsidRPr="00611C12">
        <w:rPr>
          <w:rFonts w:ascii="Times New Roman" w:hAnsi="Times New Roman" w:cs="Times New Roman"/>
          <w:sz w:val="28"/>
          <w:szCs w:val="28"/>
        </w:rPr>
        <w:t>С.</w:t>
      </w:r>
      <w:r w:rsidRPr="00611C12">
        <w:rPr>
          <w:rFonts w:ascii="Times New Roman" w:hAnsi="Times New Roman" w:cs="Times New Roman"/>
          <w:sz w:val="28"/>
          <w:szCs w:val="28"/>
          <w:lang w:val="uk-UA"/>
        </w:rPr>
        <w:t xml:space="preserve"> 42-50.</w:t>
      </w:r>
      <w:r w:rsidRPr="00611C12">
        <w:rPr>
          <w:rFonts w:ascii="Times New Roman" w:hAnsi="Times New Roman" w:cs="Times New Roman"/>
          <w:sz w:val="28"/>
          <w:szCs w:val="28"/>
        </w:rPr>
        <w:t xml:space="preserve">  </w:t>
      </w:r>
    </w:p>
    <w:p w:rsidR="00611C12" w:rsidRPr="00611C12" w:rsidRDefault="00611C12" w:rsidP="00611C12">
      <w:pPr>
        <w:numPr>
          <w:ilvl w:val="0"/>
          <w:numId w:val="30"/>
        </w:numPr>
        <w:spacing w:line="360" w:lineRule="auto"/>
        <w:contextualSpacing/>
        <w:jc w:val="both"/>
        <w:rPr>
          <w:rFonts w:ascii="Times New Roman" w:hAnsi="Times New Roman" w:cs="Times New Roman"/>
          <w:sz w:val="28"/>
          <w:szCs w:val="28"/>
        </w:rPr>
      </w:pPr>
      <w:r w:rsidRPr="00611C12">
        <w:rPr>
          <w:rFonts w:ascii="Times New Roman" w:hAnsi="Times New Roman" w:cs="Times New Roman"/>
          <w:sz w:val="28"/>
          <w:szCs w:val="28"/>
        </w:rPr>
        <w:t xml:space="preserve">Безукладников К. Э. Оценка профессиональной компетентности будущего учителя иностранного языка в педагогическом </w:t>
      </w:r>
      <w:r w:rsidRPr="00611C12">
        <w:rPr>
          <w:rFonts w:ascii="Times New Roman" w:hAnsi="Times New Roman" w:cs="Times New Roman"/>
          <w:sz w:val="28"/>
          <w:szCs w:val="28"/>
          <w:lang w:val="uk-UA"/>
        </w:rPr>
        <w:t>ВУЗ</w:t>
      </w:r>
      <w:r w:rsidRPr="00611C12">
        <w:rPr>
          <w:rFonts w:ascii="Times New Roman" w:hAnsi="Times New Roman" w:cs="Times New Roman"/>
          <w:sz w:val="28"/>
          <w:szCs w:val="28"/>
        </w:rPr>
        <w:t xml:space="preserve">е / </w:t>
      </w:r>
      <w:r w:rsidRPr="00611C12">
        <w:rPr>
          <w:rFonts w:ascii="Times New Roman" w:hAnsi="Times New Roman" w:cs="Times New Roman"/>
          <w:sz w:val="28"/>
          <w:szCs w:val="28"/>
          <w:lang w:val="uk-UA"/>
        </w:rPr>
        <w:t xml:space="preserve">         </w:t>
      </w:r>
      <w:r w:rsidRPr="00611C12">
        <w:rPr>
          <w:rFonts w:ascii="Times New Roman" w:hAnsi="Times New Roman" w:cs="Times New Roman"/>
          <w:sz w:val="28"/>
          <w:szCs w:val="28"/>
        </w:rPr>
        <w:t xml:space="preserve">К. Э. Безукладников, Е. Е. Карпушина // Иностранные языки в школе. – 2009. – № 6. – С. 87–92. </w:t>
      </w:r>
    </w:p>
    <w:p w:rsidR="00611C12" w:rsidRPr="00611C12" w:rsidRDefault="00611C12" w:rsidP="00611C12">
      <w:pPr>
        <w:numPr>
          <w:ilvl w:val="0"/>
          <w:numId w:val="30"/>
        </w:numPr>
        <w:spacing w:line="360" w:lineRule="auto"/>
        <w:contextualSpacing/>
        <w:jc w:val="both"/>
        <w:rPr>
          <w:rFonts w:ascii="Times New Roman" w:hAnsi="Times New Roman" w:cs="Times New Roman"/>
          <w:sz w:val="28"/>
          <w:szCs w:val="28"/>
        </w:rPr>
      </w:pPr>
      <w:r w:rsidRPr="00611C12">
        <w:rPr>
          <w:rFonts w:ascii="Times New Roman" w:hAnsi="Times New Roman" w:cs="Times New Roman"/>
          <w:sz w:val="28"/>
          <w:szCs w:val="28"/>
        </w:rPr>
        <w:t xml:space="preserve">Безукладников К. Э. Профессиональный портфолио как средство формирования профессиональной компетентности будущего учителя иностранного языка </w:t>
      </w:r>
      <w:r w:rsidRPr="00611C12">
        <w:rPr>
          <w:rFonts w:ascii="Times New Roman" w:hAnsi="Times New Roman" w:cs="Times New Roman"/>
          <w:sz w:val="28"/>
          <w:szCs w:val="28"/>
          <w:lang w:val="uk-UA"/>
        </w:rPr>
        <w:t xml:space="preserve">/ К. </w:t>
      </w:r>
      <w:r w:rsidRPr="00611C12">
        <w:rPr>
          <w:rFonts w:ascii="Times New Roman" w:hAnsi="Times New Roman" w:cs="Times New Roman"/>
          <w:sz w:val="28"/>
          <w:szCs w:val="28"/>
        </w:rPr>
        <w:t xml:space="preserve">Э. Безукладников // Иностранные языки в школе. – 2008. – № 8. – С. 67. </w:t>
      </w:r>
    </w:p>
    <w:p w:rsidR="00611C12" w:rsidRPr="00611C12" w:rsidRDefault="00611C12" w:rsidP="00611C12">
      <w:pPr>
        <w:numPr>
          <w:ilvl w:val="0"/>
          <w:numId w:val="30"/>
        </w:numPr>
        <w:spacing w:line="360" w:lineRule="auto"/>
        <w:contextualSpacing/>
        <w:jc w:val="both"/>
        <w:rPr>
          <w:rFonts w:ascii="Times New Roman" w:hAnsi="Times New Roman" w:cs="Times New Roman"/>
          <w:sz w:val="28"/>
          <w:szCs w:val="28"/>
        </w:rPr>
      </w:pPr>
      <w:r w:rsidRPr="00611C12">
        <w:rPr>
          <w:rFonts w:ascii="Times New Roman" w:hAnsi="Times New Roman" w:cs="Times New Roman"/>
          <w:sz w:val="28"/>
          <w:szCs w:val="28"/>
        </w:rPr>
        <w:t xml:space="preserve"> Безукладников К. Э. Самореализация будущего учителя иностранного языка в логике лингвоинформационного подхода к высшему иноязычному образованию / К. Э. Безукладников, Б. А. Крузе // Педагогическое образование и наука. – 2011. – № 6. – С. 71–75. </w:t>
      </w:r>
    </w:p>
    <w:p w:rsidR="00611C12" w:rsidRPr="00611C12" w:rsidRDefault="00611C12" w:rsidP="00611C12">
      <w:pPr>
        <w:numPr>
          <w:ilvl w:val="0"/>
          <w:numId w:val="30"/>
        </w:numPr>
        <w:spacing w:line="360" w:lineRule="auto"/>
        <w:contextualSpacing/>
        <w:jc w:val="both"/>
        <w:rPr>
          <w:rFonts w:ascii="Times New Roman" w:hAnsi="Times New Roman" w:cs="Times New Roman"/>
          <w:sz w:val="28"/>
          <w:szCs w:val="28"/>
        </w:rPr>
      </w:pPr>
      <w:r w:rsidRPr="00611C12">
        <w:rPr>
          <w:rFonts w:ascii="Times New Roman" w:hAnsi="Times New Roman" w:cs="Times New Roman"/>
          <w:sz w:val="28"/>
          <w:szCs w:val="28"/>
        </w:rPr>
        <w:t>Безукладников К. Э.  Формирование лингводидактических компетенций в инновационной развивающей среде / К. Э. Безукладников, Н. С. Рубина // Педагогическое образование и наука. – 2011. – № 6. – С. 95–98.</w:t>
      </w:r>
    </w:p>
    <w:p w:rsidR="00611C12" w:rsidRPr="00611C12" w:rsidRDefault="00611C12" w:rsidP="00611C12">
      <w:pPr>
        <w:numPr>
          <w:ilvl w:val="0"/>
          <w:numId w:val="30"/>
        </w:numPr>
        <w:spacing w:line="360" w:lineRule="auto"/>
        <w:contextualSpacing/>
        <w:jc w:val="both"/>
        <w:rPr>
          <w:rFonts w:ascii="Times New Roman" w:hAnsi="Times New Roman" w:cs="Times New Roman"/>
          <w:sz w:val="28"/>
          <w:szCs w:val="28"/>
        </w:rPr>
      </w:pPr>
      <w:r w:rsidRPr="00611C12">
        <w:rPr>
          <w:rFonts w:ascii="Times New Roman" w:hAnsi="Times New Roman" w:cs="Times New Roman"/>
          <w:sz w:val="28"/>
          <w:szCs w:val="28"/>
          <w:lang w:val="uk-UA"/>
        </w:rPr>
        <w:t>Бібік Н. М.</w:t>
      </w:r>
      <w:r w:rsidRPr="00611C12">
        <w:rPr>
          <w:rFonts w:ascii="Times New Roman" w:hAnsi="Times New Roman" w:cs="Times New Roman"/>
          <w:sz w:val="28"/>
          <w:szCs w:val="28"/>
        </w:rPr>
        <w:t xml:space="preserve"> Компетентнісний підхід у сучасній освіті: світовий довід та українські перспективи: бібліотека з освітньої політики</w:t>
      </w:r>
      <w:r w:rsidRPr="00611C12">
        <w:rPr>
          <w:rFonts w:ascii="Times New Roman" w:hAnsi="Times New Roman" w:cs="Times New Roman"/>
          <w:sz w:val="28"/>
          <w:szCs w:val="28"/>
          <w:lang w:val="uk-UA"/>
        </w:rPr>
        <w:t xml:space="preserve"> / Н. М. Бібік, Л. С. Ващенко О. І. Локшина // </w:t>
      </w:r>
      <w:r w:rsidRPr="00611C12">
        <w:rPr>
          <w:rFonts w:ascii="Times New Roman" w:hAnsi="Times New Roman" w:cs="Times New Roman"/>
          <w:sz w:val="28"/>
          <w:szCs w:val="28"/>
        </w:rPr>
        <w:t>під заг. ред. О.В. Овчарук / Н. – К. : "К.І.С.", 2004. – 112 с.</w:t>
      </w:r>
    </w:p>
    <w:p w:rsidR="00611C12" w:rsidRPr="00611C12" w:rsidRDefault="00611C12" w:rsidP="00611C12">
      <w:pPr>
        <w:numPr>
          <w:ilvl w:val="0"/>
          <w:numId w:val="30"/>
        </w:numPr>
        <w:spacing w:line="360" w:lineRule="auto"/>
        <w:contextualSpacing/>
        <w:jc w:val="both"/>
        <w:rPr>
          <w:rFonts w:ascii="Times New Roman" w:hAnsi="Times New Roman" w:cs="Times New Roman"/>
          <w:sz w:val="28"/>
          <w:szCs w:val="28"/>
        </w:rPr>
      </w:pPr>
      <w:r w:rsidRPr="00611C12">
        <w:rPr>
          <w:rFonts w:ascii="Times New Roman" w:hAnsi="Times New Roman" w:cs="Times New Roman"/>
          <w:sz w:val="28"/>
          <w:szCs w:val="28"/>
        </w:rPr>
        <w:t xml:space="preserve"> Бровкіна Р. Шляхи удосконалення педагогічної практики майбутніх вчителів іноземних мов у закладах вищої освіти України на основі досвіду Німеччини / Р. Бровкіна // Збірник наукових матеріалів ХХІІІ Міжнародної науково-практичної інтернет-конференції «Наукові записки сучасних вчених». – Вінниця, </w:t>
      </w:r>
      <w:r w:rsidRPr="00611C12">
        <w:rPr>
          <w:rFonts w:ascii="Times New Roman" w:hAnsi="Times New Roman" w:cs="Times New Roman"/>
          <w:sz w:val="28"/>
          <w:szCs w:val="28"/>
          <w:lang w:val="uk-UA"/>
        </w:rPr>
        <w:t xml:space="preserve">26 жовтня </w:t>
      </w:r>
      <w:r w:rsidRPr="00611C12">
        <w:rPr>
          <w:rFonts w:ascii="Times New Roman" w:hAnsi="Times New Roman" w:cs="Times New Roman"/>
          <w:sz w:val="28"/>
          <w:szCs w:val="28"/>
        </w:rPr>
        <w:t>2018. – №5. – С. 25-29.</w:t>
      </w:r>
    </w:p>
    <w:p w:rsidR="00611C12" w:rsidRPr="00611C12" w:rsidRDefault="00611C12" w:rsidP="00611C12">
      <w:pPr>
        <w:numPr>
          <w:ilvl w:val="0"/>
          <w:numId w:val="30"/>
        </w:numPr>
        <w:spacing w:line="360" w:lineRule="auto"/>
        <w:contextualSpacing/>
        <w:jc w:val="both"/>
        <w:rPr>
          <w:rFonts w:ascii="Times New Roman" w:hAnsi="Times New Roman" w:cs="Times New Roman"/>
          <w:sz w:val="28"/>
          <w:szCs w:val="28"/>
        </w:rPr>
      </w:pPr>
      <w:r w:rsidRPr="00611C12">
        <w:rPr>
          <w:rFonts w:ascii="Times New Roman" w:hAnsi="Times New Roman" w:cs="Times New Roman"/>
          <w:sz w:val="28"/>
          <w:szCs w:val="28"/>
        </w:rPr>
        <w:t>Дармилова С. В. Подготовка будущего учителя иностранного языка к формированию у школьников мотивации учения : дис. канд. пед. наук</w:t>
      </w:r>
      <w:r w:rsidRPr="00611C12">
        <w:rPr>
          <w:rFonts w:ascii="Times New Roman" w:hAnsi="Times New Roman" w:cs="Times New Roman"/>
          <w:sz w:val="28"/>
          <w:szCs w:val="28"/>
          <w:lang w:val="uk-UA"/>
        </w:rPr>
        <w:t xml:space="preserve"> : 13.00.08</w:t>
      </w:r>
      <w:r w:rsidRPr="00611C12">
        <w:rPr>
          <w:rFonts w:ascii="Times New Roman" w:hAnsi="Times New Roman" w:cs="Times New Roman"/>
          <w:sz w:val="28"/>
          <w:szCs w:val="28"/>
        </w:rPr>
        <w:t xml:space="preserve"> / </w:t>
      </w:r>
      <w:r w:rsidRPr="00611C12">
        <w:rPr>
          <w:rFonts w:ascii="Times New Roman" w:hAnsi="Times New Roman" w:cs="Times New Roman"/>
          <w:sz w:val="28"/>
          <w:szCs w:val="28"/>
          <w:lang w:val="uk-UA"/>
        </w:rPr>
        <w:t>С. В. Д</w:t>
      </w:r>
      <w:r w:rsidRPr="00611C12">
        <w:rPr>
          <w:rFonts w:ascii="Times New Roman" w:hAnsi="Times New Roman" w:cs="Times New Roman"/>
          <w:sz w:val="28"/>
          <w:szCs w:val="28"/>
        </w:rPr>
        <w:t xml:space="preserve">армилова. – 2005. – 179 c. </w:t>
      </w:r>
    </w:p>
    <w:p w:rsidR="00611C12" w:rsidRPr="00611C12" w:rsidRDefault="00611C12" w:rsidP="00611C12">
      <w:pPr>
        <w:numPr>
          <w:ilvl w:val="0"/>
          <w:numId w:val="30"/>
        </w:numPr>
        <w:spacing w:line="360" w:lineRule="auto"/>
        <w:contextualSpacing/>
        <w:jc w:val="both"/>
        <w:rPr>
          <w:rFonts w:ascii="Times New Roman" w:hAnsi="Times New Roman" w:cs="Times New Roman"/>
          <w:sz w:val="28"/>
          <w:szCs w:val="28"/>
        </w:rPr>
      </w:pPr>
      <w:r w:rsidRPr="00611C12">
        <w:rPr>
          <w:rFonts w:ascii="Times New Roman" w:hAnsi="Times New Roman" w:cs="Times New Roman"/>
          <w:sz w:val="28"/>
          <w:szCs w:val="28"/>
          <w:lang w:val="uk-UA"/>
        </w:rPr>
        <w:t xml:space="preserve"> Енциклопедія освіти / Академія пед. наук України</w:t>
      </w:r>
      <w:r w:rsidRPr="00611C12">
        <w:rPr>
          <w:rFonts w:ascii="Times New Roman" w:hAnsi="Times New Roman" w:cs="Times New Roman"/>
          <w:sz w:val="28"/>
          <w:szCs w:val="28"/>
        </w:rPr>
        <w:t xml:space="preserve"> /</w:t>
      </w:r>
      <w:r w:rsidRPr="00611C12">
        <w:rPr>
          <w:rFonts w:ascii="Times New Roman" w:hAnsi="Times New Roman" w:cs="Times New Roman"/>
          <w:sz w:val="28"/>
          <w:szCs w:val="28"/>
          <w:lang w:val="uk-UA"/>
        </w:rPr>
        <w:t xml:space="preserve"> голов. ред. В.Г. Кремень. – К.: Юрінком Інтер, 2008 – 1040 с.</w:t>
      </w:r>
    </w:p>
    <w:p w:rsidR="00611C12" w:rsidRPr="00611C12" w:rsidRDefault="00611C12" w:rsidP="00611C12">
      <w:pPr>
        <w:numPr>
          <w:ilvl w:val="0"/>
          <w:numId w:val="30"/>
        </w:numPr>
        <w:spacing w:line="360" w:lineRule="auto"/>
        <w:contextualSpacing/>
        <w:jc w:val="both"/>
        <w:rPr>
          <w:rFonts w:ascii="Times New Roman" w:hAnsi="Times New Roman" w:cs="Times New Roman"/>
          <w:sz w:val="28"/>
          <w:szCs w:val="28"/>
        </w:rPr>
      </w:pPr>
      <w:r w:rsidRPr="00611C12">
        <w:rPr>
          <w:rFonts w:ascii="Times New Roman" w:hAnsi="Times New Roman" w:cs="Times New Roman"/>
          <w:sz w:val="28"/>
          <w:szCs w:val="28"/>
        </w:rPr>
        <w:t xml:space="preserve"> Жиркова З. С. Педагогическая практика студентов – подготовка к основным видам профессиональной деятельности / З. С. Жиркова// Журнал «Фундаментальные исследования». – 2012. – № 6 (часть 2) – С. 360-364.</w:t>
      </w:r>
    </w:p>
    <w:p w:rsidR="00611C12" w:rsidRPr="00611C12" w:rsidRDefault="00611C12" w:rsidP="00611C12">
      <w:pPr>
        <w:numPr>
          <w:ilvl w:val="0"/>
          <w:numId w:val="30"/>
        </w:numPr>
        <w:spacing w:line="360" w:lineRule="auto"/>
        <w:contextualSpacing/>
        <w:jc w:val="both"/>
        <w:rPr>
          <w:rFonts w:ascii="Times New Roman" w:hAnsi="Times New Roman" w:cs="Times New Roman"/>
          <w:sz w:val="28"/>
          <w:szCs w:val="28"/>
        </w:rPr>
      </w:pPr>
      <w:r w:rsidRPr="00611C12">
        <w:rPr>
          <w:rFonts w:ascii="Times New Roman" w:hAnsi="Times New Roman" w:cs="Times New Roman"/>
          <w:sz w:val="28"/>
          <w:szCs w:val="28"/>
          <w:lang w:val="uk-UA"/>
        </w:rPr>
        <w:t xml:space="preserve"> Загальноєвропейські Рекомендації з мовної освіти: вивчення, викладання, оцінювання. Рада з питань співпраці в галузі культури. </w:t>
      </w:r>
      <w:r w:rsidRPr="00611C12">
        <w:rPr>
          <w:rFonts w:ascii="Times New Roman" w:hAnsi="Times New Roman" w:cs="Times New Roman"/>
          <w:sz w:val="28"/>
          <w:szCs w:val="28"/>
        </w:rPr>
        <w:t>Комітет з освіти. Відділ сучасних мов. Страсбург / Наук. Редактор</w:t>
      </w:r>
      <w:r w:rsidRPr="00611C12">
        <w:rPr>
          <w:rFonts w:ascii="Times New Roman" w:hAnsi="Times New Roman" w:cs="Times New Roman"/>
          <w:sz w:val="28"/>
          <w:szCs w:val="28"/>
          <w:lang w:val="uk-UA"/>
        </w:rPr>
        <w:t xml:space="preserve"> </w:t>
      </w:r>
      <w:r w:rsidRPr="00611C12">
        <w:rPr>
          <w:rFonts w:ascii="Times New Roman" w:hAnsi="Times New Roman" w:cs="Times New Roman"/>
          <w:sz w:val="28"/>
          <w:szCs w:val="28"/>
        </w:rPr>
        <w:t>українського видання доктор пед. наук, проф. С.</w:t>
      </w:r>
      <w:r w:rsidRPr="00611C12">
        <w:rPr>
          <w:rFonts w:ascii="Times New Roman" w:hAnsi="Times New Roman" w:cs="Times New Roman"/>
          <w:sz w:val="28"/>
          <w:szCs w:val="28"/>
          <w:lang w:val="uk-UA"/>
        </w:rPr>
        <w:t xml:space="preserve"> </w:t>
      </w:r>
      <w:r w:rsidRPr="00611C12">
        <w:rPr>
          <w:rFonts w:ascii="Times New Roman" w:hAnsi="Times New Roman" w:cs="Times New Roman"/>
          <w:sz w:val="28"/>
          <w:szCs w:val="28"/>
        </w:rPr>
        <w:t>Ю.</w:t>
      </w:r>
      <w:r w:rsidRPr="00611C12">
        <w:rPr>
          <w:rFonts w:ascii="Times New Roman" w:hAnsi="Times New Roman" w:cs="Times New Roman"/>
          <w:sz w:val="28"/>
          <w:szCs w:val="28"/>
          <w:lang w:val="uk-UA"/>
        </w:rPr>
        <w:t xml:space="preserve"> </w:t>
      </w:r>
      <w:r w:rsidRPr="00611C12">
        <w:rPr>
          <w:rFonts w:ascii="Times New Roman" w:hAnsi="Times New Roman" w:cs="Times New Roman"/>
          <w:sz w:val="28"/>
          <w:szCs w:val="28"/>
        </w:rPr>
        <w:t>Ніколаєва. – К.: Ленвіт,</w:t>
      </w:r>
      <w:r w:rsidRPr="00611C12">
        <w:rPr>
          <w:rFonts w:ascii="Times New Roman" w:hAnsi="Times New Roman" w:cs="Times New Roman"/>
          <w:sz w:val="28"/>
          <w:szCs w:val="28"/>
          <w:lang w:val="uk-UA"/>
        </w:rPr>
        <w:t xml:space="preserve"> </w:t>
      </w:r>
      <w:r w:rsidRPr="00611C12">
        <w:rPr>
          <w:rFonts w:ascii="Times New Roman" w:hAnsi="Times New Roman" w:cs="Times New Roman"/>
          <w:sz w:val="28"/>
          <w:szCs w:val="28"/>
        </w:rPr>
        <w:t>2003</w:t>
      </w:r>
      <w:r w:rsidRPr="00611C12">
        <w:rPr>
          <w:rFonts w:ascii="Times New Roman" w:hAnsi="Times New Roman" w:cs="Times New Roman"/>
          <w:sz w:val="28"/>
          <w:szCs w:val="28"/>
          <w:lang w:val="uk-UA"/>
        </w:rPr>
        <w:t>. – 273 с.</w:t>
      </w:r>
    </w:p>
    <w:p w:rsidR="00611C12" w:rsidRPr="00611C12" w:rsidRDefault="00611C12" w:rsidP="00611C12">
      <w:pPr>
        <w:numPr>
          <w:ilvl w:val="0"/>
          <w:numId w:val="30"/>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Закон України «Про вищу освіту»  № 2145-VIII від 05.09.2017 [Електронний ресурс]. – режим доступу: </w:t>
      </w:r>
      <w:hyperlink r:id="rId10" w:history="1">
        <w:r w:rsidRPr="00611C12">
          <w:rPr>
            <w:rStyle w:val="a9"/>
            <w:rFonts w:ascii="Times New Roman" w:hAnsi="Times New Roman" w:cs="Times New Roman"/>
            <w:sz w:val="28"/>
            <w:szCs w:val="28"/>
          </w:rPr>
          <w:t>http://zakon.rada.gov.ua/laws/show/1556-18</w:t>
        </w:r>
      </w:hyperlink>
      <w:r w:rsidRPr="00611C12">
        <w:rPr>
          <w:rFonts w:ascii="Times New Roman" w:hAnsi="Times New Roman" w:cs="Times New Roman"/>
          <w:sz w:val="28"/>
          <w:szCs w:val="28"/>
          <w:lang w:val="uk-UA"/>
        </w:rPr>
        <w:t>.</w:t>
      </w:r>
    </w:p>
    <w:p w:rsidR="00611C12" w:rsidRPr="00611C12" w:rsidRDefault="00611C12" w:rsidP="00611C12">
      <w:pPr>
        <w:numPr>
          <w:ilvl w:val="0"/>
          <w:numId w:val="30"/>
        </w:numPr>
        <w:spacing w:line="360" w:lineRule="auto"/>
        <w:contextualSpacing/>
        <w:jc w:val="both"/>
        <w:rPr>
          <w:rFonts w:ascii="Times New Roman" w:hAnsi="Times New Roman" w:cs="Times New Roman"/>
          <w:sz w:val="28"/>
          <w:szCs w:val="28"/>
        </w:rPr>
      </w:pPr>
      <w:r w:rsidRPr="00611C12">
        <w:rPr>
          <w:rFonts w:ascii="Times New Roman" w:hAnsi="Times New Roman" w:cs="Times New Roman"/>
          <w:sz w:val="28"/>
          <w:szCs w:val="28"/>
          <w:lang w:val="uk-UA"/>
        </w:rPr>
        <w:t xml:space="preserve"> </w:t>
      </w:r>
      <w:r w:rsidRPr="00611C12">
        <w:rPr>
          <w:rFonts w:ascii="Times New Roman" w:hAnsi="Times New Roman" w:cs="Times New Roman"/>
          <w:sz w:val="28"/>
          <w:szCs w:val="28"/>
        </w:rPr>
        <w:t>Колесников А. К. Современные образовательные технологии для будущего учителя</w:t>
      </w:r>
      <w:r w:rsidRPr="00611C12">
        <w:rPr>
          <w:rFonts w:ascii="Times New Roman" w:hAnsi="Times New Roman" w:cs="Times New Roman"/>
          <w:sz w:val="28"/>
          <w:szCs w:val="28"/>
          <w:lang w:val="uk-UA"/>
        </w:rPr>
        <w:t xml:space="preserve"> / А. </w:t>
      </w:r>
      <w:r w:rsidRPr="00611C12">
        <w:rPr>
          <w:rFonts w:ascii="Times New Roman" w:hAnsi="Times New Roman" w:cs="Times New Roman"/>
          <w:sz w:val="28"/>
          <w:szCs w:val="28"/>
        </w:rPr>
        <w:t>К. Колесников, а. И. Санникова, К. Э. Безукладников // Alma mater (Вестник высшей школы). – 2012. – № 1. – С. 34–38.</w:t>
      </w:r>
    </w:p>
    <w:p w:rsidR="00611C12" w:rsidRPr="00611C12" w:rsidRDefault="00611C12" w:rsidP="00611C12">
      <w:pPr>
        <w:numPr>
          <w:ilvl w:val="0"/>
          <w:numId w:val="30"/>
        </w:numPr>
        <w:spacing w:line="360" w:lineRule="auto"/>
        <w:contextualSpacing/>
        <w:jc w:val="both"/>
        <w:rPr>
          <w:rFonts w:ascii="Times New Roman" w:hAnsi="Times New Roman" w:cs="Times New Roman"/>
          <w:sz w:val="28"/>
          <w:szCs w:val="28"/>
        </w:rPr>
      </w:pPr>
      <w:r w:rsidRPr="00611C12">
        <w:rPr>
          <w:rFonts w:ascii="Times New Roman" w:hAnsi="Times New Roman" w:cs="Times New Roman"/>
          <w:sz w:val="28"/>
          <w:szCs w:val="28"/>
          <w:lang w:val="uk-UA"/>
        </w:rPr>
        <w:t xml:space="preserve"> Колесниченко Н. Ю. Вступ до спеціальності: сфера романо-германської філології та іншомовної освіти: навчально-методичний посібник / Н. Ю. Колесниченко. – Одеса: Видавництво Бартєнєва, 2013. – 76 с.</w:t>
      </w:r>
    </w:p>
    <w:p w:rsidR="00611C12" w:rsidRPr="00611C12" w:rsidRDefault="00611C12" w:rsidP="00611C12">
      <w:pPr>
        <w:numPr>
          <w:ilvl w:val="0"/>
          <w:numId w:val="30"/>
        </w:numPr>
        <w:spacing w:line="360" w:lineRule="auto"/>
        <w:contextualSpacing/>
        <w:jc w:val="both"/>
        <w:rPr>
          <w:rFonts w:ascii="Times New Roman" w:hAnsi="Times New Roman" w:cs="Times New Roman"/>
          <w:sz w:val="28"/>
          <w:szCs w:val="28"/>
        </w:rPr>
      </w:pPr>
      <w:r w:rsidRPr="00611C12">
        <w:rPr>
          <w:rFonts w:ascii="Times New Roman" w:hAnsi="Times New Roman" w:cs="Times New Roman"/>
          <w:sz w:val="28"/>
          <w:szCs w:val="28"/>
          <w:lang w:val="uk-UA"/>
        </w:rPr>
        <w:t xml:space="preserve">Колесниченко Н. Ю. Дидактична підготовка  майбутнього викладача іноземної мови як базова складова його іншомовної педагогічної освіти / Н. Ю. Колесниченко // Науковий вісник Південноукраїнського національного педагогічного університету ім. </w:t>
      </w:r>
      <w:r w:rsidRPr="00611C12">
        <w:rPr>
          <w:rFonts w:ascii="Times New Roman" w:hAnsi="Times New Roman" w:cs="Times New Roman"/>
          <w:sz w:val="28"/>
          <w:szCs w:val="28"/>
        </w:rPr>
        <w:t xml:space="preserve">К. Д. Ушинського. – Одеса: ПНПУ ім. К. Д. Ушинського, 2013. – №3-4. – С. 116-123. </w:t>
      </w:r>
    </w:p>
    <w:p w:rsidR="00611C12" w:rsidRPr="00611C12" w:rsidRDefault="00611C12" w:rsidP="00611C12">
      <w:pPr>
        <w:numPr>
          <w:ilvl w:val="0"/>
          <w:numId w:val="30"/>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Колесниченко Н. Ю. Педагогіка сучасного європейського університету: курс лекцій з організації професійної підготовки бакалаврів романо-германської філології: навчально-методичний посібник / Н. Ю. Колесниченко; за ред.. О. С. Цокур. – Одеса: Видавництво Бартєнєва, 2013. – 120 с. </w:t>
      </w:r>
    </w:p>
    <w:p w:rsidR="00611C12" w:rsidRPr="00611C12" w:rsidRDefault="00611C12" w:rsidP="00611C12">
      <w:pPr>
        <w:numPr>
          <w:ilvl w:val="0"/>
          <w:numId w:val="30"/>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Колесниченко Н. Ю. Професійна підготовка бакалаврів романо-германської філології в умовах університетської освіти: теоретичні і методичні засади: Моногафія / Н. Ю. Колесниченко. – Одеса: Видавництво Бартєнєва, 2014. – 380 с.</w:t>
      </w:r>
    </w:p>
    <w:p w:rsidR="00611C12" w:rsidRPr="00611C12" w:rsidRDefault="00611C12" w:rsidP="00611C12">
      <w:pPr>
        <w:numPr>
          <w:ilvl w:val="0"/>
          <w:numId w:val="30"/>
        </w:numPr>
        <w:spacing w:line="360" w:lineRule="auto"/>
        <w:contextualSpacing/>
        <w:jc w:val="both"/>
        <w:rPr>
          <w:rFonts w:ascii="Times New Roman" w:hAnsi="Times New Roman" w:cs="Times New Roman"/>
          <w:sz w:val="28"/>
          <w:szCs w:val="28"/>
        </w:rPr>
      </w:pPr>
      <w:r w:rsidRPr="00611C12">
        <w:rPr>
          <w:rFonts w:ascii="Times New Roman" w:hAnsi="Times New Roman" w:cs="Times New Roman"/>
          <w:sz w:val="28"/>
          <w:szCs w:val="28"/>
          <w:lang w:val="uk-UA"/>
        </w:rPr>
        <w:t xml:space="preserve"> </w:t>
      </w:r>
      <w:r w:rsidRPr="00611C12">
        <w:rPr>
          <w:rFonts w:ascii="Times New Roman" w:hAnsi="Times New Roman" w:cs="Times New Roman"/>
          <w:sz w:val="28"/>
          <w:szCs w:val="28"/>
        </w:rPr>
        <w:t>Колесниченко  Н. Ю. Подготовка бакалавров-германистов в университете имени Отто Фридриха (г. Баберг) / Н. Ю. Колесниченко // Научные аспекты глобализационных процес сов: сб. ст. межд. научн.-пркт. конф. (г. Уфа, 23 сентября 2014 г.). – Уфа: РИО МЦИИ ОМЕГА САЙНС, 2014 . – С. 73-76.</w:t>
      </w:r>
    </w:p>
    <w:p w:rsidR="00611C12" w:rsidRPr="00611C12" w:rsidRDefault="00611C12" w:rsidP="00611C12">
      <w:pPr>
        <w:numPr>
          <w:ilvl w:val="0"/>
          <w:numId w:val="30"/>
        </w:numPr>
        <w:spacing w:line="360" w:lineRule="auto"/>
        <w:contextualSpacing/>
        <w:jc w:val="both"/>
        <w:rPr>
          <w:rFonts w:ascii="Times New Roman" w:hAnsi="Times New Roman" w:cs="Times New Roman"/>
          <w:sz w:val="28"/>
          <w:szCs w:val="28"/>
        </w:rPr>
      </w:pPr>
      <w:r w:rsidRPr="00611C12">
        <w:rPr>
          <w:rFonts w:ascii="Times New Roman" w:hAnsi="Times New Roman" w:cs="Times New Roman"/>
          <w:sz w:val="28"/>
          <w:szCs w:val="28"/>
        </w:rPr>
        <w:t xml:space="preserve"> </w:t>
      </w:r>
      <w:r w:rsidRPr="00611C12">
        <w:rPr>
          <w:rFonts w:ascii="Times New Roman" w:hAnsi="Times New Roman" w:cs="Times New Roman"/>
          <w:sz w:val="28"/>
          <w:szCs w:val="28"/>
          <w:lang w:val="uk-UA"/>
        </w:rPr>
        <w:t xml:space="preserve">Концепція підготовки фахівців за дуальною формою здобуття освіти від 19 вересня 2018 р. № 660-р [Електронний ресурс]. – режим доступу: </w:t>
      </w:r>
      <w:r w:rsidRPr="00611C12">
        <w:rPr>
          <w:rFonts w:ascii="Times New Roman" w:hAnsi="Times New Roman" w:cs="Times New Roman"/>
          <w:sz w:val="28"/>
          <w:szCs w:val="28"/>
          <w:lang w:val="en-US"/>
        </w:rPr>
        <w:t>http</w:t>
      </w:r>
      <w:r w:rsidRPr="00611C12">
        <w:rPr>
          <w:rFonts w:ascii="Times New Roman" w:hAnsi="Times New Roman" w:cs="Times New Roman"/>
          <w:sz w:val="28"/>
          <w:szCs w:val="28"/>
        </w:rPr>
        <w:t>://</w:t>
      </w:r>
      <w:r w:rsidRPr="00611C12">
        <w:rPr>
          <w:rFonts w:ascii="Times New Roman" w:hAnsi="Times New Roman" w:cs="Times New Roman"/>
          <w:sz w:val="28"/>
          <w:szCs w:val="28"/>
          <w:lang w:val="en-US"/>
        </w:rPr>
        <w:t>zakon</w:t>
      </w:r>
      <w:r w:rsidRPr="00611C12">
        <w:rPr>
          <w:rFonts w:ascii="Times New Roman" w:hAnsi="Times New Roman" w:cs="Times New Roman"/>
          <w:sz w:val="28"/>
          <w:szCs w:val="28"/>
        </w:rPr>
        <w:t>.</w:t>
      </w:r>
      <w:r w:rsidRPr="00611C12">
        <w:rPr>
          <w:rFonts w:ascii="Times New Roman" w:hAnsi="Times New Roman" w:cs="Times New Roman"/>
          <w:sz w:val="28"/>
          <w:szCs w:val="28"/>
          <w:lang w:val="en-US"/>
        </w:rPr>
        <w:t>rada</w:t>
      </w:r>
      <w:r w:rsidRPr="00611C12">
        <w:rPr>
          <w:rFonts w:ascii="Times New Roman" w:hAnsi="Times New Roman" w:cs="Times New Roman"/>
          <w:sz w:val="28"/>
          <w:szCs w:val="28"/>
        </w:rPr>
        <w:t>.</w:t>
      </w:r>
      <w:r w:rsidRPr="00611C12">
        <w:rPr>
          <w:rFonts w:ascii="Times New Roman" w:hAnsi="Times New Roman" w:cs="Times New Roman"/>
          <w:sz w:val="28"/>
          <w:szCs w:val="28"/>
          <w:lang w:val="en-US"/>
        </w:rPr>
        <w:t>gov</w:t>
      </w:r>
      <w:r w:rsidRPr="00611C12">
        <w:rPr>
          <w:rFonts w:ascii="Times New Roman" w:hAnsi="Times New Roman" w:cs="Times New Roman"/>
          <w:sz w:val="28"/>
          <w:szCs w:val="28"/>
        </w:rPr>
        <w:t>.</w:t>
      </w:r>
      <w:r w:rsidRPr="00611C12">
        <w:rPr>
          <w:rFonts w:ascii="Times New Roman" w:hAnsi="Times New Roman" w:cs="Times New Roman"/>
          <w:sz w:val="28"/>
          <w:szCs w:val="28"/>
          <w:lang w:val="en-US"/>
        </w:rPr>
        <w:t>ua</w:t>
      </w:r>
      <w:r w:rsidRPr="00611C12">
        <w:rPr>
          <w:rFonts w:ascii="Times New Roman" w:hAnsi="Times New Roman" w:cs="Times New Roman"/>
          <w:sz w:val="28"/>
          <w:szCs w:val="28"/>
        </w:rPr>
        <w:t>/</w:t>
      </w:r>
      <w:r w:rsidRPr="00611C12">
        <w:rPr>
          <w:rFonts w:ascii="Times New Roman" w:hAnsi="Times New Roman" w:cs="Times New Roman"/>
          <w:sz w:val="28"/>
          <w:szCs w:val="28"/>
          <w:lang w:val="en-US"/>
        </w:rPr>
        <w:t>laws</w:t>
      </w:r>
      <w:r w:rsidRPr="00611C12">
        <w:rPr>
          <w:rFonts w:ascii="Times New Roman" w:hAnsi="Times New Roman" w:cs="Times New Roman"/>
          <w:sz w:val="28"/>
          <w:szCs w:val="28"/>
        </w:rPr>
        <w:t>/</w:t>
      </w:r>
      <w:r w:rsidRPr="00611C12">
        <w:rPr>
          <w:rFonts w:ascii="Times New Roman" w:hAnsi="Times New Roman" w:cs="Times New Roman"/>
          <w:sz w:val="28"/>
          <w:szCs w:val="28"/>
          <w:lang w:val="en-US"/>
        </w:rPr>
        <w:t>show</w:t>
      </w:r>
      <w:r w:rsidRPr="00611C12">
        <w:rPr>
          <w:rFonts w:ascii="Times New Roman" w:hAnsi="Times New Roman" w:cs="Times New Roman"/>
          <w:sz w:val="28"/>
          <w:szCs w:val="28"/>
        </w:rPr>
        <w:t>/660-2018-р</w:t>
      </w:r>
      <w:r w:rsidRPr="00611C12">
        <w:rPr>
          <w:rFonts w:ascii="Times New Roman" w:hAnsi="Times New Roman" w:cs="Times New Roman"/>
          <w:sz w:val="28"/>
          <w:szCs w:val="28"/>
          <w:lang w:val="uk-UA"/>
        </w:rPr>
        <w:t>.</w:t>
      </w:r>
    </w:p>
    <w:p w:rsidR="00611C12" w:rsidRPr="00611C12" w:rsidRDefault="00611C12" w:rsidP="00611C12">
      <w:pPr>
        <w:numPr>
          <w:ilvl w:val="0"/>
          <w:numId w:val="30"/>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Корсак О. І. Удосконалення педагогічної практики майбутніх вчителів іноземної мови / О. І. Корсак. – Вісник Житомирського державного університету імені Івана Франка, 2016. – 6 с. </w:t>
      </w:r>
    </w:p>
    <w:p w:rsidR="00611C12" w:rsidRPr="00611C12" w:rsidRDefault="00611C12" w:rsidP="00611C12">
      <w:pPr>
        <w:numPr>
          <w:ilvl w:val="0"/>
          <w:numId w:val="30"/>
        </w:numPr>
        <w:spacing w:line="360" w:lineRule="auto"/>
        <w:contextualSpacing/>
        <w:jc w:val="both"/>
        <w:rPr>
          <w:rFonts w:ascii="Times New Roman" w:hAnsi="Times New Roman" w:cs="Times New Roman"/>
          <w:sz w:val="28"/>
          <w:szCs w:val="28"/>
        </w:rPr>
      </w:pPr>
      <w:r w:rsidRPr="00611C12">
        <w:rPr>
          <w:rFonts w:ascii="Times New Roman" w:hAnsi="Times New Roman" w:cs="Times New Roman"/>
          <w:sz w:val="28"/>
          <w:szCs w:val="28"/>
          <w:lang w:val="uk-UA"/>
        </w:rPr>
        <w:t xml:space="preserve"> </w:t>
      </w:r>
      <w:r w:rsidRPr="00611C12">
        <w:rPr>
          <w:rFonts w:ascii="Times New Roman" w:hAnsi="Times New Roman" w:cs="Times New Roman"/>
          <w:sz w:val="28"/>
          <w:szCs w:val="28"/>
        </w:rPr>
        <w:t>Крузе Б.</w:t>
      </w:r>
      <w:r w:rsidRPr="00611C12">
        <w:rPr>
          <w:rFonts w:ascii="Times New Roman" w:hAnsi="Times New Roman" w:cs="Times New Roman"/>
          <w:sz w:val="28"/>
          <w:szCs w:val="28"/>
          <w:lang w:val="uk-UA"/>
        </w:rPr>
        <w:t xml:space="preserve"> </w:t>
      </w:r>
      <w:r w:rsidRPr="00611C12">
        <w:rPr>
          <w:rFonts w:ascii="Times New Roman" w:hAnsi="Times New Roman" w:cs="Times New Roman"/>
          <w:sz w:val="28"/>
          <w:szCs w:val="28"/>
        </w:rPr>
        <w:t xml:space="preserve">А. Подготовка полилингвальной и поликультурной личности будущего учителя иностранного языка </w:t>
      </w:r>
      <w:r w:rsidRPr="00611C12">
        <w:rPr>
          <w:rFonts w:ascii="Times New Roman" w:hAnsi="Times New Roman" w:cs="Times New Roman"/>
          <w:sz w:val="28"/>
          <w:szCs w:val="28"/>
          <w:lang w:val="uk-UA"/>
        </w:rPr>
        <w:t xml:space="preserve">/ Б. А. </w:t>
      </w:r>
      <w:r w:rsidRPr="00611C12">
        <w:rPr>
          <w:rFonts w:ascii="Times New Roman" w:hAnsi="Times New Roman" w:cs="Times New Roman"/>
          <w:sz w:val="28"/>
          <w:szCs w:val="28"/>
        </w:rPr>
        <w:t>Крузе // Начальная школа плюс До и После. – 2011. – № 1. – С. 84–87.</w:t>
      </w:r>
    </w:p>
    <w:p w:rsidR="00611C12" w:rsidRPr="00611C12" w:rsidRDefault="00611C12" w:rsidP="00611C12">
      <w:pPr>
        <w:numPr>
          <w:ilvl w:val="0"/>
          <w:numId w:val="30"/>
        </w:numPr>
        <w:spacing w:line="360" w:lineRule="auto"/>
        <w:contextualSpacing/>
        <w:jc w:val="both"/>
        <w:rPr>
          <w:rFonts w:ascii="Times New Roman" w:hAnsi="Times New Roman" w:cs="Times New Roman"/>
          <w:sz w:val="28"/>
          <w:szCs w:val="28"/>
        </w:rPr>
      </w:pPr>
      <w:r w:rsidRPr="00611C12">
        <w:rPr>
          <w:rFonts w:ascii="Times New Roman" w:hAnsi="Times New Roman" w:cs="Times New Roman"/>
          <w:sz w:val="28"/>
          <w:szCs w:val="28"/>
        </w:rPr>
        <w:t xml:space="preserve"> Крузе Б. А. Лингвомультимедийная компетентность учителя иностранного языка в логике новой парадигмы иноязычного образования / Б. А. Крузе // Язык и культура. – 2010. – № 3. – С. 119–133. </w:t>
      </w:r>
    </w:p>
    <w:p w:rsidR="00611C12" w:rsidRPr="00611C12" w:rsidRDefault="00611C12" w:rsidP="00611C12">
      <w:pPr>
        <w:numPr>
          <w:ilvl w:val="0"/>
          <w:numId w:val="30"/>
        </w:numPr>
        <w:spacing w:line="360" w:lineRule="auto"/>
        <w:contextualSpacing/>
        <w:jc w:val="both"/>
        <w:rPr>
          <w:rFonts w:ascii="Times New Roman" w:hAnsi="Times New Roman" w:cs="Times New Roman"/>
          <w:sz w:val="28"/>
          <w:szCs w:val="28"/>
        </w:rPr>
      </w:pPr>
      <w:r w:rsidRPr="00611C12">
        <w:rPr>
          <w:rFonts w:ascii="Times New Roman" w:hAnsi="Times New Roman" w:cs="Times New Roman"/>
          <w:sz w:val="28"/>
          <w:szCs w:val="28"/>
        </w:rPr>
        <w:t xml:space="preserve"> Носачева Е. А. Интегративные процессы в развитии теории и практики подготовки преподавателя иностранных языков в ФРГ: Науковедческий аспект: дис. доктора пед. наук: 13.00.01 / Носачева Елена Анатольевна. – Ростов-на-Дону, 2001. – 229 с. </w:t>
      </w:r>
    </w:p>
    <w:p w:rsidR="00611C12" w:rsidRPr="00611C12" w:rsidRDefault="00611C12" w:rsidP="00611C12">
      <w:pPr>
        <w:numPr>
          <w:ilvl w:val="0"/>
          <w:numId w:val="30"/>
        </w:numPr>
        <w:spacing w:line="360" w:lineRule="auto"/>
        <w:contextualSpacing/>
        <w:jc w:val="both"/>
        <w:rPr>
          <w:rFonts w:ascii="Times New Roman" w:hAnsi="Times New Roman" w:cs="Times New Roman"/>
          <w:sz w:val="28"/>
          <w:szCs w:val="28"/>
        </w:rPr>
      </w:pPr>
      <w:r w:rsidRPr="00611C12">
        <w:rPr>
          <w:rFonts w:ascii="Times New Roman" w:hAnsi="Times New Roman" w:cs="Times New Roman"/>
          <w:sz w:val="28"/>
          <w:szCs w:val="28"/>
        </w:rPr>
        <w:t xml:space="preserve"> Носачева Е. К вопросу реформирования современной системы профессионально-педагогической подготовки преподавателей иностранного языка в ФРГ в начале XXI века [Електронний ресурс]. – режим доступу: //rspu.edu.ru/ journals/journals.htm. </w:t>
      </w:r>
    </w:p>
    <w:p w:rsidR="00611C12" w:rsidRPr="00611C12" w:rsidRDefault="00611C12" w:rsidP="00611C12">
      <w:pPr>
        <w:numPr>
          <w:ilvl w:val="0"/>
          <w:numId w:val="30"/>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rPr>
        <w:t xml:space="preserve"> Осипова Н. В. Подготовка учителя иностранного языка в контексте глобального образования: дис. канд. пед. наук: 13.00.08 / Надежда Васильевна Осипова. – Елец, 2010. – 187 с.</w:t>
      </w:r>
    </w:p>
    <w:p w:rsidR="00611C12" w:rsidRPr="00611C12" w:rsidRDefault="00611C12" w:rsidP="00611C12">
      <w:pPr>
        <w:numPr>
          <w:ilvl w:val="0"/>
          <w:numId w:val="30"/>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Офіційний Сайт ОНУ імені І. І. Мечникова [Електронний ресурс]. – режим доступу: http://onu.edu.ua/uk/.</w:t>
      </w:r>
    </w:p>
    <w:p w:rsidR="00611C12" w:rsidRPr="00611C12" w:rsidRDefault="00611C12" w:rsidP="00611C12">
      <w:pPr>
        <w:numPr>
          <w:ilvl w:val="0"/>
          <w:numId w:val="30"/>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Полетай О. М. Педагогічна практика як складова професійної компетентності фахівця зі спеціальності «Професійна освіта» / О. М. Полетай // Наукова стаття.  – 2014.  – 5 с. </w:t>
      </w:r>
    </w:p>
    <w:p w:rsidR="00611C12" w:rsidRPr="00611C12" w:rsidRDefault="00611C12" w:rsidP="00611C12">
      <w:pPr>
        <w:numPr>
          <w:ilvl w:val="0"/>
          <w:numId w:val="30"/>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Санникова А. И. Формирование компетенций в процессе профессиональной подготовки работников сферы социальнопедагогической деятельности / А. И. Санникова, К. Э. Безукладников // Педагогическое образование и наука. – 2011. – № 6. – С. 65–70. </w:t>
      </w:r>
    </w:p>
    <w:p w:rsidR="00611C12" w:rsidRPr="00611C12" w:rsidRDefault="00611C12" w:rsidP="00611C12">
      <w:pPr>
        <w:numPr>
          <w:ilvl w:val="0"/>
          <w:numId w:val="30"/>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Санникова А. И. Определение понятия лингвомультимедийной компетентности будущего учителя иностранного языка / А. И. Санникова, Б. А. Крузе // Педагогическое образование и наука. – 2010. – № 9. – С. 51–55.</w:t>
      </w:r>
    </w:p>
    <w:p w:rsidR="00611C12" w:rsidRPr="00611C12" w:rsidRDefault="00611C12" w:rsidP="00611C12">
      <w:pPr>
        <w:numPr>
          <w:ilvl w:val="0"/>
          <w:numId w:val="30"/>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Санникова А. И. Подготовка полилингвальной и поликультурной личности учителя международного бакалавриата: мультимедийно опосредованный контекст / А. И. Санникова, Б. А. Крузе // Педагогическое образование и наука. – 2010. – № 9. – С. 75–78.</w:t>
      </w:r>
    </w:p>
    <w:p w:rsidR="00611C12" w:rsidRPr="00611C12" w:rsidRDefault="00611C12" w:rsidP="00611C12">
      <w:pPr>
        <w:numPr>
          <w:ilvl w:val="0"/>
          <w:numId w:val="30"/>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Слипенко Л. Н. Подготовка учителей иностранного язика в Германии к межкультурной коммуникации : на материале подготовки  учителей немецкого языка  : дис.. канд.. пед.. наук : 13.00.08 / Лариса </w:t>
      </w:r>
      <w:r w:rsidRPr="00611C12">
        <w:rPr>
          <w:rFonts w:ascii="Times New Roman" w:hAnsi="Times New Roman" w:cs="Times New Roman"/>
          <w:sz w:val="28"/>
          <w:szCs w:val="28"/>
        </w:rPr>
        <w:t>Н</w:t>
      </w:r>
      <w:r w:rsidRPr="00611C12">
        <w:rPr>
          <w:rFonts w:ascii="Times New Roman" w:hAnsi="Times New Roman" w:cs="Times New Roman"/>
          <w:sz w:val="28"/>
          <w:szCs w:val="28"/>
          <w:lang w:val="uk-UA"/>
        </w:rPr>
        <w:t xml:space="preserve">иколаевна Слипенко. – Калининград, 2006. – 187 с. </w:t>
      </w:r>
    </w:p>
    <w:p w:rsidR="00611C12" w:rsidRPr="00611C12" w:rsidRDefault="00611C12" w:rsidP="00611C12">
      <w:pPr>
        <w:numPr>
          <w:ilvl w:val="0"/>
          <w:numId w:val="30"/>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Тадтаева А. В. Формирование педагогической компетентности у студентов – будущих учителей иностранного язика: дис. канд. пед..наук: 13.00.0 / Анжелика Васильевна Тадтаева. – М., 2006. – 188 с.</w:t>
      </w:r>
    </w:p>
    <w:p w:rsidR="00611C12" w:rsidRPr="00611C12" w:rsidRDefault="00611C12" w:rsidP="00611C12">
      <w:pPr>
        <w:numPr>
          <w:ilvl w:val="0"/>
          <w:numId w:val="30"/>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Albert-Ludwigs-Universität Freiburg [Електронний ресурс]. – режим доступу: </w:t>
      </w:r>
      <w:r w:rsidRPr="00611C12">
        <w:rPr>
          <w:rFonts w:ascii="Times New Roman" w:hAnsi="Times New Roman" w:cs="Times New Roman"/>
          <w:sz w:val="28"/>
          <w:szCs w:val="28"/>
          <w:lang w:val="de-DE"/>
        </w:rPr>
        <w:t>http</w:t>
      </w:r>
      <w:r w:rsidRPr="00611C12">
        <w:rPr>
          <w:rFonts w:ascii="Times New Roman" w:hAnsi="Times New Roman" w:cs="Times New Roman"/>
          <w:sz w:val="28"/>
          <w:szCs w:val="28"/>
          <w:lang w:val="uk-UA"/>
        </w:rPr>
        <w:t>://</w:t>
      </w:r>
      <w:r w:rsidRPr="00611C12">
        <w:rPr>
          <w:rFonts w:ascii="Times New Roman" w:hAnsi="Times New Roman" w:cs="Times New Roman"/>
          <w:sz w:val="28"/>
          <w:szCs w:val="28"/>
          <w:lang w:val="de-DE"/>
        </w:rPr>
        <w:t>www</w:t>
      </w:r>
      <w:r w:rsidRPr="00611C12">
        <w:rPr>
          <w:rFonts w:ascii="Times New Roman" w:hAnsi="Times New Roman" w:cs="Times New Roman"/>
          <w:sz w:val="28"/>
          <w:szCs w:val="28"/>
          <w:lang w:val="uk-UA"/>
        </w:rPr>
        <w:t>.</w:t>
      </w:r>
      <w:r w:rsidRPr="00611C12">
        <w:rPr>
          <w:rFonts w:ascii="Times New Roman" w:hAnsi="Times New Roman" w:cs="Times New Roman"/>
          <w:sz w:val="28"/>
          <w:szCs w:val="28"/>
          <w:lang w:val="de-DE"/>
        </w:rPr>
        <w:t>uni</w:t>
      </w:r>
      <w:r w:rsidRPr="00611C12">
        <w:rPr>
          <w:rFonts w:ascii="Times New Roman" w:hAnsi="Times New Roman" w:cs="Times New Roman"/>
          <w:sz w:val="28"/>
          <w:szCs w:val="28"/>
          <w:lang w:val="uk-UA"/>
        </w:rPr>
        <w:t>-</w:t>
      </w:r>
      <w:r w:rsidRPr="00611C12">
        <w:rPr>
          <w:rFonts w:ascii="Times New Roman" w:hAnsi="Times New Roman" w:cs="Times New Roman"/>
          <w:sz w:val="28"/>
          <w:szCs w:val="28"/>
          <w:lang w:val="de-DE"/>
        </w:rPr>
        <w:t>freiburg</w:t>
      </w:r>
      <w:r w:rsidRPr="00611C12">
        <w:rPr>
          <w:rFonts w:ascii="Times New Roman" w:hAnsi="Times New Roman" w:cs="Times New Roman"/>
          <w:sz w:val="28"/>
          <w:szCs w:val="28"/>
          <w:lang w:val="uk-UA"/>
        </w:rPr>
        <w:t>.</w:t>
      </w:r>
      <w:r w:rsidRPr="00611C12">
        <w:rPr>
          <w:rFonts w:ascii="Times New Roman" w:hAnsi="Times New Roman" w:cs="Times New Roman"/>
          <w:sz w:val="28"/>
          <w:szCs w:val="28"/>
          <w:lang w:val="de-DE"/>
        </w:rPr>
        <w:t>de</w:t>
      </w:r>
      <w:r w:rsidRPr="00611C12">
        <w:rPr>
          <w:rFonts w:ascii="Times New Roman" w:hAnsi="Times New Roman" w:cs="Times New Roman"/>
          <w:sz w:val="28"/>
          <w:szCs w:val="28"/>
          <w:lang w:val="uk-UA"/>
        </w:rPr>
        <w:t>/.</w:t>
      </w:r>
    </w:p>
    <w:p w:rsidR="00611C12" w:rsidRPr="00611C12" w:rsidRDefault="00611C12" w:rsidP="00611C12">
      <w:pPr>
        <w:numPr>
          <w:ilvl w:val="0"/>
          <w:numId w:val="30"/>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Bohmann M. Kursbuch Schulpraktikum /</w:t>
      </w:r>
      <w:r w:rsidRPr="00611C12">
        <w:rPr>
          <w:rFonts w:ascii="Times New Roman" w:hAnsi="Times New Roman" w:cs="Times New Roman"/>
          <w:sz w:val="28"/>
          <w:szCs w:val="28"/>
          <w:lang w:val="de-DE"/>
        </w:rPr>
        <w:t xml:space="preserve"> M. </w:t>
      </w:r>
      <w:r w:rsidRPr="00611C12">
        <w:rPr>
          <w:rFonts w:ascii="Times New Roman" w:hAnsi="Times New Roman" w:cs="Times New Roman"/>
          <w:sz w:val="28"/>
          <w:szCs w:val="28"/>
          <w:lang w:val="uk-UA"/>
        </w:rPr>
        <w:t>Bohmann</w:t>
      </w:r>
      <w:r w:rsidRPr="00611C12">
        <w:rPr>
          <w:rFonts w:ascii="Times New Roman" w:hAnsi="Times New Roman" w:cs="Times New Roman"/>
          <w:sz w:val="28"/>
          <w:szCs w:val="28"/>
          <w:lang w:val="de-DE"/>
        </w:rPr>
        <w:t>,</w:t>
      </w:r>
      <w:r w:rsidRPr="00611C12">
        <w:rPr>
          <w:rFonts w:ascii="Times New Roman" w:hAnsi="Times New Roman" w:cs="Times New Roman"/>
          <w:sz w:val="28"/>
          <w:szCs w:val="28"/>
          <w:lang w:val="uk-UA"/>
        </w:rPr>
        <w:t xml:space="preserve"> R.</w:t>
      </w:r>
      <w:r w:rsidRPr="00611C12">
        <w:rPr>
          <w:rFonts w:ascii="Times New Roman" w:hAnsi="Times New Roman" w:cs="Times New Roman"/>
          <w:sz w:val="28"/>
          <w:szCs w:val="28"/>
          <w:lang w:val="de-DE"/>
        </w:rPr>
        <w:t xml:space="preserve"> </w:t>
      </w:r>
      <w:r w:rsidRPr="00611C12">
        <w:rPr>
          <w:rFonts w:ascii="Times New Roman" w:hAnsi="Times New Roman" w:cs="Times New Roman"/>
          <w:sz w:val="28"/>
          <w:szCs w:val="28"/>
          <w:lang w:val="uk-UA"/>
        </w:rPr>
        <w:t>Schafer-Munro. – Beltz Padagogik, 2005.</w:t>
      </w:r>
      <w:r w:rsidRPr="00611C12">
        <w:rPr>
          <w:rFonts w:ascii="Times New Roman" w:hAnsi="Times New Roman" w:cs="Times New Roman"/>
          <w:sz w:val="28"/>
          <w:szCs w:val="28"/>
          <w:lang w:val="de-DE"/>
        </w:rPr>
        <w:t xml:space="preserve"> </w:t>
      </w:r>
      <w:r w:rsidRPr="00611C12">
        <w:rPr>
          <w:rFonts w:ascii="Times New Roman" w:hAnsi="Times New Roman" w:cs="Times New Roman"/>
          <w:sz w:val="28"/>
          <w:szCs w:val="28"/>
          <w:lang w:val="uk-UA"/>
        </w:rPr>
        <w:t>– 238 S.</w:t>
      </w:r>
    </w:p>
    <w:p w:rsidR="00611C12" w:rsidRPr="00611C12" w:rsidRDefault="00611C12" w:rsidP="00611C12">
      <w:pPr>
        <w:numPr>
          <w:ilvl w:val="0"/>
          <w:numId w:val="30"/>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Christ H. Fremdsprachenlehrerausbildung im Umbruch / H. Christ // Fremdsprachenausbildung: Konzepte, Modelle, Perspektiven, Arbeitspapiere der 23. Frühjahrkonferenz zur Erforschung des Fremdsprachenunterrichts / K. – R. Bausch, (Hrsg.). – Tübingen: Gunter Narr Verlag, 2003. – S. 59-68. </w:t>
      </w:r>
    </w:p>
    <w:p w:rsidR="00611C12" w:rsidRPr="00611C12" w:rsidRDefault="00611C12" w:rsidP="00611C12">
      <w:pPr>
        <w:numPr>
          <w:ilvl w:val="0"/>
          <w:numId w:val="30"/>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Humboldt Universität Berlin  [Електронний ресурс]. – режим доступу: https://www.hu-berlin.de/.</w:t>
      </w:r>
    </w:p>
    <w:p w:rsidR="00611C12" w:rsidRPr="00611C12" w:rsidRDefault="00611C12" w:rsidP="00611C12">
      <w:pPr>
        <w:numPr>
          <w:ilvl w:val="0"/>
          <w:numId w:val="30"/>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Otto-Friedrich-Universität Bamberg [Електронний ресурс]. – режим доступу: https://www.uni-bamberg.de/.</w:t>
      </w:r>
    </w:p>
    <w:p w:rsidR="00611C12" w:rsidRPr="00611C12" w:rsidRDefault="00611C12" w:rsidP="00611C12">
      <w:pPr>
        <w:numPr>
          <w:ilvl w:val="0"/>
          <w:numId w:val="30"/>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Pädagogische Hochschule Heidelberg [Електронний ресурс]. – режим доступу: https://www.ph-heidelberg.de/.</w:t>
      </w:r>
    </w:p>
    <w:p w:rsidR="00611C12" w:rsidRPr="00611C12" w:rsidRDefault="00611C12" w:rsidP="00611C12">
      <w:pPr>
        <w:numPr>
          <w:ilvl w:val="0"/>
          <w:numId w:val="30"/>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Studien- und Prüfungsordnung der Albert-Ludwigs-Universität  für den Studiengang Lehramt an Gymnasien [Електронний ресурс]. – режим доступу: </w:t>
      </w:r>
      <w:hyperlink r:id="rId11" w:history="1">
        <w:r w:rsidRPr="00611C12">
          <w:rPr>
            <w:rStyle w:val="a9"/>
            <w:rFonts w:ascii="Times New Roman" w:hAnsi="Times New Roman" w:cs="Times New Roman"/>
            <w:sz w:val="28"/>
            <w:szCs w:val="28"/>
            <w:lang w:val="uk-UA"/>
          </w:rPr>
          <w:t>https://www.ph-freiburg.de/fileadmin/dateien/zentral/studienplanung/ordnungen/spo_ba_nal.pdf</w:t>
        </w:r>
      </w:hyperlink>
      <w:r w:rsidRPr="00611C12">
        <w:rPr>
          <w:rFonts w:ascii="Times New Roman" w:hAnsi="Times New Roman" w:cs="Times New Roman"/>
          <w:sz w:val="28"/>
          <w:szCs w:val="28"/>
          <w:lang w:val="uk-UA"/>
        </w:rPr>
        <w:t>.</w:t>
      </w:r>
    </w:p>
    <w:p w:rsidR="00611C12" w:rsidRPr="00611C12" w:rsidRDefault="00611C12" w:rsidP="00611C12">
      <w:pPr>
        <w:numPr>
          <w:ilvl w:val="0"/>
          <w:numId w:val="30"/>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de-DE"/>
        </w:rPr>
        <w:t xml:space="preserve"> </w:t>
      </w:r>
      <w:r w:rsidRPr="00611C12">
        <w:rPr>
          <w:rFonts w:ascii="Times New Roman" w:hAnsi="Times New Roman" w:cs="Times New Roman"/>
          <w:sz w:val="28"/>
          <w:szCs w:val="28"/>
          <w:lang w:val="en-US"/>
        </w:rPr>
        <w:t>The Bologna Process and the issue of languages. A note from the European Language Council. CEL. – Brussels. 2002. – 67 p.</w:t>
      </w:r>
    </w:p>
    <w:p w:rsidR="00611C12" w:rsidRPr="00611C12" w:rsidRDefault="00611C12" w:rsidP="00611C12">
      <w:pPr>
        <w:numPr>
          <w:ilvl w:val="0"/>
          <w:numId w:val="30"/>
        </w:numPr>
        <w:spacing w:line="360" w:lineRule="auto"/>
        <w:contextualSpacing/>
        <w:jc w:val="both"/>
        <w:rPr>
          <w:rFonts w:ascii="Times New Roman" w:hAnsi="Times New Roman" w:cs="Times New Roman"/>
          <w:sz w:val="28"/>
          <w:szCs w:val="28"/>
          <w:lang w:val="uk-UA"/>
        </w:rPr>
      </w:pPr>
      <w:r w:rsidRPr="00611C12">
        <w:rPr>
          <w:rFonts w:ascii="Times New Roman" w:hAnsi="Times New Roman" w:cs="Times New Roman"/>
          <w:sz w:val="28"/>
          <w:szCs w:val="28"/>
          <w:lang w:val="uk-UA"/>
        </w:rPr>
        <w:t xml:space="preserve"> Westfälische Wilhelms-Universität Münster [Електронний ресурс]. – режим доступу: http://www.uni-muenster.de/.</w:t>
      </w:r>
    </w:p>
    <w:p w:rsidR="00611C12" w:rsidRPr="00611C12" w:rsidRDefault="00611C12" w:rsidP="00AF63C4">
      <w:pPr>
        <w:spacing w:line="360" w:lineRule="auto"/>
        <w:ind w:firstLine="680"/>
        <w:contextualSpacing/>
        <w:jc w:val="both"/>
        <w:rPr>
          <w:rFonts w:ascii="Times New Roman" w:hAnsi="Times New Roman" w:cs="Times New Roman"/>
          <w:sz w:val="28"/>
          <w:szCs w:val="28"/>
          <w:lang w:val="uk-UA"/>
        </w:rPr>
      </w:pPr>
    </w:p>
    <w:p w:rsidR="00AF63C4" w:rsidRPr="00AF63C4" w:rsidRDefault="00AF63C4" w:rsidP="00AF63C4">
      <w:pPr>
        <w:spacing w:line="360" w:lineRule="auto"/>
        <w:ind w:firstLine="680"/>
        <w:contextualSpacing/>
        <w:jc w:val="both"/>
        <w:rPr>
          <w:rFonts w:ascii="Times New Roman" w:hAnsi="Times New Roman" w:cs="Times New Roman"/>
          <w:sz w:val="28"/>
          <w:szCs w:val="28"/>
          <w:lang w:val="uk-UA"/>
        </w:rPr>
      </w:pPr>
    </w:p>
    <w:p w:rsidR="0034073C" w:rsidRDefault="0034073C" w:rsidP="00AF63C4">
      <w:pPr>
        <w:spacing w:line="360" w:lineRule="auto"/>
        <w:ind w:firstLine="680"/>
        <w:contextualSpacing/>
        <w:jc w:val="center"/>
        <w:rPr>
          <w:rFonts w:ascii="Times New Roman" w:hAnsi="Times New Roman" w:cs="Times New Roman"/>
          <w:sz w:val="28"/>
          <w:szCs w:val="28"/>
          <w:lang w:val="uk-UA"/>
        </w:rPr>
      </w:pPr>
    </w:p>
    <w:p w:rsidR="0034073C" w:rsidRDefault="0034073C" w:rsidP="00AF63C4">
      <w:pPr>
        <w:spacing w:line="360" w:lineRule="auto"/>
        <w:ind w:firstLine="680"/>
        <w:contextualSpacing/>
        <w:jc w:val="center"/>
        <w:rPr>
          <w:rFonts w:ascii="Times New Roman" w:hAnsi="Times New Roman" w:cs="Times New Roman"/>
          <w:sz w:val="28"/>
          <w:szCs w:val="28"/>
          <w:lang w:val="uk-UA"/>
        </w:rPr>
      </w:pPr>
    </w:p>
    <w:p w:rsidR="00611C12" w:rsidRPr="003E1B24" w:rsidRDefault="00611C12" w:rsidP="00AF63C4">
      <w:pPr>
        <w:spacing w:line="360" w:lineRule="auto"/>
        <w:ind w:firstLine="680"/>
        <w:contextualSpacing/>
        <w:jc w:val="center"/>
        <w:rPr>
          <w:rFonts w:ascii="Times New Roman" w:hAnsi="Times New Roman" w:cs="Times New Roman"/>
          <w:sz w:val="28"/>
          <w:szCs w:val="28"/>
          <w:lang w:val="uk-UA"/>
        </w:rPr>
      </w:pPr>
    </w:p>
    <w:p w:rsidR="00611C12" w:rsidRPr="003E1B24" w:rsidRDefault="00611C12" w:rsidP="00AF63C4">
      <w:pPr>
        <w:spacing w:line="360" w:lineRule="auto"/>
        <w:ind w:firstLine="680"/>
        <w:contextualSpacing/>
        <w:jc w:val="center"/>
        <w:rPr>
          <w:rFonts w:ascii="Times New Roman" w:hAnsi="Times New Roman" w:cs="Times New Roman"/>
          <w:sz w:val="28"/>
          <w:szCs w:val="28"/>
          <w:lang w:val="uk-UA"/>
        </w:rPr>
      </w:pPr>
    </w:p>
    <w:p w:rsidR="00611C12" w:rsidRPr="003E1B24" w:rsidRDefault="00611C12" w:rsidP="00AF63C4">
      <w:pPr>
        <w:spacing w:line="360" w:lineRule="auto"/>
        <w:ind w:firstLine="680"/>
        <w:contextualSpacing/>
        <w:jc w:val="center"/>
        <w:rPr>
          <w:rFonts w:ascii="Times New Roman" w:hAnsi="Times New Roman" w:cs="Times New Roman"/>
          <w:sz w:val="28"/>
          <w:szCs w:val="28"/>
          <w:lang w:val="uk-UA"/>
        </w:rPr>
      </w:pPr>
    </w:p>
    <w:p w:rsidR="00611C12" w:rsidRPr="003E1B24" w:rsidRDefault="00611C12" w:rsidP="00AF63C4">
      <w:pPr>
        <w:spacing w:line="360" w:lineRule="auto"/>
        <w:ind w:firstLine="680"/>
        <w:contextualSpacing/>
        <w:jc w:val="center"/>
        <w:rPr>
          <w:rFonts w:ascii="Times New Roman" w:hAnsi="Times New Roman" w:cs="Times New Roman"/>
          <w:sz w:val="28"/>
          <w:szCs w:val="28"/>
          <w:lang w:val="uk-UA"/>
        </w:rPr>
      </w:pPr>
    </w:p>
    <w:p w:rsidR="00611C12" w:rsidRPr="003E1B24" w:rsidRDefault="00611C12" w:rsidP="00AF63C4">
      <w:pPr>
        <w:spacing w:line="360" w:lineRule="auto"/>
        <w:ind w:firstLine="680"/>
        <w:contextualSpacing/>
        <w:jc w:val="center"/>
        <w:rPr>
          <w:rFonts w:ascii="Times New Roman" w:hAnsi="Times New Roman" w:cs="Times New Roman"/>
          <w:sz w:val="28"/>
          <w:szCs w:val="28"/>
          <w:lang w:val="uk-UA"/>
        </w:rPr>
      </w:pPr>
    </w:p>
    <w:p w:rsidR="00AF63C4" w:rsidRPr="00EC01B2" w:rsidRDefault="00AF63C4" w:rsidP="00AF63C4">
      <w:pPr>
        <w:spacing w:line="360" w:lineRule="auto"/>
        <w:ind w:firstLine="680"/>
        <w:contextualSpacing/>
        <w:jc w:val="center"/>
        <w:rPr>
          <w:rFonts w:ascii="Times New Roman" w:hAnsi="Times New Roman" w:cs="Times New Roman"/>
          <w:b/>
          <w:sz w:val="28"/>
          <w:szCs w:val="28"/>
          <w:lang w:val="uk-UA"/>
        </w:rPr>
      </w:pPr>
      <w:r w:rsidRPr="00EC01B2">
        <w:rPr>
          <w:rFonts w:ascii="Times New Roman" w:hAnsi="Times New Roman" w:cs="Times New Roman"/>
          <w:b/>
          <w:sz w:val="28"/>
          <w:szCs w:val="28"/>
          <w:lang w:val="uk-UA"/>
        </w:rPr>
        <w:t>ЗАГАЛЬНІ ВИСНОВКИ</w:t>
      </w:r>
    </w:p>
    <w:p w:rsidR="00EC01B2" w:rsidRDefault="00C82036" w:rsidP="00AF63C4">
      <w:pPr>
        <w:spacing w:line="360" w:lineRule="auto"/>
        <w:ind w:firstLine="68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w:t>
      </w:r>
      <w:r w:rsidR="00EC01B2">
        <w:rPr>
          <w:rFonts w:ascii="Times New Roman" w:hAnsi="Times New Roman" w:cs="Times New Roman"/>
          <w:sz w:val="28"/>
          <w:szCs w:val="28"/>
          <w:lang w:val="uk-UA"/>
        </w:rPr>
        <w:t>е</w:t>
      </w:r>
      <w:r>
        <w:rPr>
          <w:rFonts w:ascii="Times New Roman" w:hAnsi="Times New Roman" w:cs="Times New Roman"/>
          <w:sz w:val="28"/>
          <w:szCs w:val="28"/>
          <w:lang w:val="uk-UA"/>
        </w:rPr>
        <w:t>алі</w:t>
      </w:r>
      <w:r w:rsidR="00EC01B2">
        <w:rPr>
          <w:rFonts w:ascii="Times New Roman" w:hAnsi="Times New Roman" w:cs="Times New Roman"/>
          <w:sz w:val="28"/>
          <w:szCs w:val="28"/>
          <w:lang w:val="uk-UA"/>
        </w:rPr>
        <w:t>зую</w:t>
      </w:r>
      <w:r>
        <w:rPr>
          <w:rFonts w:ascii="Times New Roman" w:hAnsi="Times New Roman" w:cs="Times New Roman"/>
          <w:sz w:val="28"/>
          <w:szCs w:val="28"/>
          <w:lang w:val="uk-UA"/>
        </w:rPr>
        <w:t xml:space="preserve">чи поставлені </w:t>
      </w:r>
      <w:r w:rsidR="00EC01B2">
        <w:rPr>
          <w:rFonts w:ascii="Times New Roman" w:hAnsi="Times New Roman" w:cs="Times New Roman"/>
          <w:sz w:val="28"/>
          <w:szCs w:val="28"/>
          <w:lang w:val="uk-UA"/>
        </w:rPr>
        <w:t>д</w:t>
      </w:r>
      <w:r>
        <w:rPr>
          <w:rFonts w:ascii="Times New Roman" w:hAnsi="Times New Roman" w:cs="Times New Roman"/>
          <w:sz w:val="28"/>
          <w:szCs w:val="28"/>
          <w:lang w:val="uk-UA"/>
        </w:rPr>
        <w:t xml:space="preserve">о дипломної роботи </w:t>
      </w:r>
      <w:r w:rsidR="00EC01B2">
        <w:rPr>
          <w:rFonts w:ascii="Times New Roman" w:hAnsi="Times New Roman" w:cs="Times New Roman"/>
          <w:sz w:val="28"/>
          <w:szCs w:val="28"/>
          <w:lang w:val="uk-UA"/>
        </w:rPr>
        <w:t>з</w:t>
      </w:r>
      <w:r>
        <w:rPr>
          <w:rFonts w:ascii="Times New Roman" w:hAnsi="Times New Roman" w:cs="Times New Roman"/>
          <w:sz w:val="28"/>
          <w:szCs w:val="28"/>
          <w:lang w:val="uk-UA"/>
        </w:rPr>
        <w:t>ав</w:t>
      </w:r>
      <w:r w:rsidR="00EC01B2">
        <w:rPr>
          <w:rFonts w:ascii="Times New Roman" w:hAnsi="Times New Roman" w:cs="Times New Roman"/>
          <w:sz w:val="28"/>
          <w:szCs w:val="28"/>
          <w:lang w:val="uk-UA"/>
        </w:rPr>
        <w:t>д</w:t>
      </w:r>
      <w:r>
        <w:rPr>
          <w:rFonts w:ascii="Times New Roman" w:hAnsi="Times New Roman" w:cs="Times New Roman"/>
          <w:sz w:val="28"/>
          <w:szCs w:val="28"/>
          <w:lang w:val="uk-UA"/>
        </w:rPr>
        <w:t xml:space="preserve">ання ми </w:t>
      </w:r>
      <w:r w:rsidR="00EC01B2">
        <w:rPr>
          <w:rFonts w:ascii="Times New Roman" w:hAnsi="Times New Roman" w:cs="Times New Roman"/>
          <w:sz w:val="28"/>
          <w:szCs w:val="28"/>
          <w:lang w:val="uk-UA"/>
        </w:rPr>
        <w:t>д</w:t>
      </w:r>
      <w:r>
        <w:rPr>
          <w:rFonts w:ascii="Times New Roman" w:hAnsi="Times New Roman" w:cs="Times New Roman"/>
          <w:sz w:val="28"/>
          <w:szCs w:val="28"/>
          <w:lang w:val="uk-UA"/>
        </w:rPr>
        <w:t>і</w:t>
      </w:r>
      <w:r w:rsidR="00EC01B2">
        <w:rPr>
          <w:rFonts w:ascii="Times New Roman" w:hAnsi="Times New Roman" w:cs="Times New Roman"/>
          <w:sz w:val="28"/>
          <w:szCs w:val="28"/>
          <w:lang w:val="uk-UA"/>
        </w:rPr>
        <w:t>й</w:t>
      </w:r>
      <w:r>
        <w:rPr>
          <w:rFonts w:ascii="Times New Roman" w:hAnsi="Times New Roman" w:cs="Times New Roman"/>
          <w:sz w:val="28"/>
          <w:szCs w:val="28"/>
          <w:lang w:val="uk-UA"/>
        </w:rPr>
        <w:t>шли  таких висновків</w:t>
      </w:r>
      <w:r w:rsidR="00EC01B2">
        <w:rPr>
          <w:rFonts w:ascii="Times New Roman" w:hAnsi="Times New Roman" w:cs="Times New Roman"/>
          <w:sz w:val="28"/>
          <w:szCs w:val="28"/>
          <w:lang w:val="uk-UA"/>
        </w:rPr>
        <w:t>:</w:t>
      </w:r>
    </w:p>
    <w:p w:rsidR="00EC01B2" w:rsidRPr="00BB438C" w:rsidRDefault="00C82036" w:rsidP="00BB438C">
      <w:pPr>
        <w:pStyle w:val="a4"/>
        <w:numPr>
          <w:ilvl w:val="0"/>
          <w:numId w:val="33"/>
        </w:numPr>
        <w:spacing w:line="360" w:lineRule="auto"/>
        <w:jc w:val="both"/>
        <w:rPr>
          <w:rFonts w:ascii="Times New Roman" w:hAnsi="Times New Roman" w:cs="Times New Roman"/>
          <w:sz w:val="28"/>
          <w:szCs w:val="28"/>
          <w:lang w:val="uk-UA"/>
        </w:rPr>
      </w:pPr>
      <w:r w:rsidRPr="00BB438C">
        <w:rPr>
          <w:rFonts w:ascii="Times New Roman" w:hAnsi="Times New Roman" w:cs="Times New Roman"/>
          <w:sz w:val="28"/>
          <w:szCs w:val="28"/>
          <w:lang w:val="uk-UA"/>
        </w:rPr>
        <w:t xml:space="preserve"> </w:t>
      </w:r>
      <w:r w:rsidR="00AF63C4" w:rsidRPr="00BB438C">
        <w:rPr>
          <w:rFonts w:ascii="Times New Roman" w:hAnsi="Times New Roman" w:cs="Times New Roman"/>
          <w:sz w:val="28"/>
          <w:szCs w:val="28"/>
          <w:lang w:val="uk-UA"/>
        </w:rPr>
        <w:t xml:space="preserve">Сучасний етап розвитку </w:t>
      </w:r>
      <w:r w:rsidR="00B03A33">
        <w:rPr>
          <w:rFonts w:ascii="Times New Roman" w:hAnsi="Times New Roman" w:cs="Times New Roman"/>
          <w:sz w:val="28"/>
          <w:szCs w:val="28"/>
          <w:lang w:val="uk-UA"/>
        </w:rPr>
        <w:t xml:space="preserve">педагогічної </w:t>
      </w:r>
      <w:r w:rsidR="00EC01B2" w:rsidRPr="00BB438C">
        <w:rPr>
          <w:rFonts w:ascii="Times New Roman" w:hAnsi="Times New Roman" w:cs="Times New Roman"/>
          <w:sz w:val="28"/>
          <w:szCs w:val="28"/>
          <w:lang w:val="uk-UA"/>
        </w:rPr>
        <w:t xml:space="preserve">системи освіти </w:t>
      </w:r>
      <w:r w:rsidR="00BB438C" w:rsidRPr="00BB438C">
        <w:rPr>
          <w:rFonts w:ascii="Times New Roman" w:hAnsi="Times New Roman" w:cs="Times New Roman"/>
          <w:sz w:val="28"/>
          <w:szCs w:val="28"/>
          <w:lang w:val="uk-UA"/>
        </w:rPr>
        <w:t>України</w:t>
      </w:r>
      <w:r w:rsidR="00AF63C4" w:rsidRPr="00BB438C">
        <w:rPr>
          <w:rFonts w:ascii="Times New Roman" w:hAnsi="Times New Roman" w:cs="Times New Roman"/>
          <w:sz w:val="28"/>
          <w:szCs w:val="28"/>
          <w:lang w:val="uk-UA"/>
        </w:rPr>
        <w:t xml:space="preserve"> орієнтує її на інтеграцію в загальноєвропейський геополітичний та освітній простір та рівноправні партнерські стосунки з європейськими державами. </w:t>
      </w:r>
    </w:p>
    <w:p w:rsidR="00E62177" w:rsidRPr="00BB438C" w:rsidRDefault="00AF63C4" w:rsidP="00BB438C">
      <w:pPr>
        <w:pStyle w:val="a4"/>
        <w:numPr>
          <w:ilvl w:val="0"/>
          <w:numId w:val="33"/>
        </w:numPr>
        <w:spacing w:line="360" w:lineRule="auto"/>
        <w:jc w:val="both"/>
        <w:rPr>
          <w:rFonts w:ascii="Times New Roman" w:hAnsi="Times New Roman" w:cs="Times New Roman"/>
          <w:sz w:val="28"/>
          <w:szCs w:val="28"/>
          <w:lang w:val="uk-UA"/>
        </w:rPr>
      </w:pPr>
      <w:r w:rsidRPr="00BB438C">
        <w:rPr>
          <w:rFonts w:ascii="Times New Roman" w:hAnsi="Times New Roman" w:cs="Times New Roman"/>
          <w:sz w:val="28"/>
          <w:szCs w:val="28"/>
          <w:lang w:val="uk-UA"/>
        </w:rPr>
        <w:t xml:space="preserve">Процес інтеграції зумовлює </w:t>
      </w:r>
      <w:r w:rsidR="00EC01B2" w:rsidRPr="00BB438C">
        <w:rPr>
          <w:rFonts w:ascii="Times New Roman" w:hAnsi="Times New Roman" w:cs="Times New Roman"/>
          <w:sz w:val="28"/>
          <w:szCs w:val="28"/>
          <w:lang w:val="uk-UA"/>
        </w:rPr>
        <w:t>знаходження нових наукових</w:t>
      </w:r>
      <w:r w:rsidRPr="00BB438C">
        <w:rPr>
          <w:rFonts w:ascii="Times New Roman" w:hAnsi="Times New Roman" w:cs="Times New Roman"/>
          <w:sz w:val="28"/>
          <w:szCs w:val="28"/>
          <w:lang w:val="uk-UA"/>
        </w:rPr>
        <w:t xml:space="preserve"> підход</w:t>
      </w:r>
      <w:r w:rsidR="00EC01B2" w:rsidRPr="00BB438C">
        <w:rPr>
          <w:rFonts w:ascii="Times New Roman" w:hAnsi="Times New Roman" w:cs="Times New Roman"/>
          <w:sz w:val="28"/>
          <w:szCs w:val="28"/>
          <w:lang w:val="uk-UA"/>
        </w:rPr>
        <w:t>ів</w:t>
      </w:r>
      <w:r w:rsidRPr="00BB438C">
        <w:rPr>
          <w:rFonts w:ascii="Times New Roman" w:hAnsi="Times New Roman" w:cs="Times New Roman"/>
          <w:sz w:val="28"/>
          <w:szCs w:val="28"/>
          <w:lang w:val="uk-UA"/>
        </w:rPr>
        <w:t xml:space="preserve"> до </w:t>
      </w:r>
      <w:r w:rsidR="00EC01B2" w:rsidRPr="00BB438C">
        <w:rPr>
          <w:rFonts w:ascii="Times New Roman" w:hAnsi="Times New Roman" w:cs="Times New Roman"/>
          <w:sz w:val="28"/>
          <w:szCs w:val="28"/>
          <w:lang w:val="uk-UA"/>
        </w:rPr>
        <w:t>професійної</w:t>
      </w:r>
      <w:r w:rsidRPr="00BB438C">
        <w:rPr>
          <w:rFonts w:ascii="Times New Roman" w:hAnsi="Times New Roman" w:cs="Times New Roman"/>
          <w:sz w:val="28"/>
          <w:szCs w:val="28"/>
          <w:lang w:val="uk-UA"/>
        </w:rPr>
        <w:t xml:space="preserve"> підготовки</w:t>
      </w:r>
      <w:r w:rsidR="00EC01B2" w:rsidRPr="00BB438C">
        <w:rPr>
          <w:rFonts w:ascii="Times New Roman" w:hAnsi="Times New Roman" w:cs="Times New Roman"/>
          <w:sz w:val="28"/>
          <w:szCs w:val="28"/>
          <w:lang w:val="uk-UA"/>
        </w:rPr>
        <w:t xml:space="preserve"> н</w:t>
      </w:r>
      <w:r w:rsidRPr="00BB438C">
        <w:rPr>
          <w:rFonts w:ascii="Times New Roman" w:hAnsi="Times New Roman" w:cs="Times New Roman"/>
          <w:sz w:val="28"/>
          <w:szCs w:val="28"/>
          <w:lang w:val="uk-UA"/>
        </w:rPr>
        <w:t>ової генерації</w:t>
      </w:r>
      <w:r w:rsidR="00EC01B2" w:rsidRPr="00BB438C">
        <w:rPr>
          <w:rFonts w:ascii="Times New Roman" w:hAnsi="Times New Roman" w:cs="Times New Roman"/>
          <w:sz w:val="28"/>
          <w:szCs w:val="28"/>
          <w:lang w:val="uk-UA"/>
        </w:rPr>
        <w:t xml:space="preserve"> в області іноземної педагогічної освіти</w:t>
      </w:r>
      <w:r w:rsidRPr="00BB438C">
        <w:rPr>
          <w:rFonts w:ascii="Times New Roman" w:hAnsi="Times New Roman" w:cs="Times New Roman"/>
          <w:sz w:val="28"/>
          <w:szCs w:val="28"/>
          <w:lang w:val="uk-UA"/>
        </w:rPr>
        <w:t>, що відповіда</w:t>
      </w:r>
      <w:r w:rsidR="00BB438C" w:rsidRPr="00BB438C">
        <w:rPr>
          <w:rFonts w:ascii="Times New Roman" w:hAnsi="Times New Roman" w:cs="Times New Roman"/>
          <w:sz w:val="28"/>
          <w:szCs w:val="28"/>
          <w:lang w:val="uk-UA"/>
        </w:rPr>
        <w:t>є</w:t>
      </w:r>
      <w:r w:rsidRPr="00BB438C">
        <w:rPr>
          <w:rFonts w:ascii="Times New Roman" w:hAnsi="Times New Roman" w:cs="Times New Roman"/>
          <w:sz w:val="28"/>
          <w:szCs w:val="28"/>
          <w:lang w:val="uk-UA"/>
        </w:rPr>
        <w:t xml:space="preserve"> європейському стандарту</w:t>
      </w:r>
      <w:r w:rsidR="007721A0" w:rsidRPr="00BB438C">
        <w:rPr>
          <w:rFonts w:ascii="Times New Roman" w:hAnsi="Times New Roman" w:cs="Times New Roman"/>
          <w:sz w:val="28"/>
          <w:szCs w:val="28"/>
          <w:lang w:val="uk-UA"/>
        </w:rPr>
        <w:t>, використовуючи досвід розвиненої європейської країни (Німеччини)</w:t>
      </w:r>
      <w:r w:rsidRPr="00BB438C">
        <w:rPr>
          <w:rFonts w:ascii="Times New Roman" w:hAnsi="Times New Roman" w:cs="Times New Roman"/>
          <w:sz w:val="28"/>
          <w:szCs w:val="28"/>
          <w:lang w:val="uk-UA"/>
        </w:rPr>
        <w:t>.</w:t>
      </w:r>
    </w:p>
    <w:p w:rsidR="00E62177" w:rsidRPr="00BB438C" w:rsidRDefault="00AF63C4" w:rsidP="00BB438C">
      <w:pPr>
        <w:pStyle w:val="a4"/>
        <w:numPr>
          <w:ilvl w:val="0"/>
          <w:numId w:val="33"/>
        </w:numPr>
        <w:spacing w:line="360" w:lineRule="auto"/>
        <w:jc w:val="both"/>
        <w:rPr>
          <w:rFonts w:ascii="Times New Roman" w:hAnsi="Times New Roman" w:cs="Times New Roman"/>
          <w:sz w:val="28"/>
          <w:szCs w:val="28"/>
          <w:lang w:val="uk-UA"/>
        </w:rPr>
      </w:pPr>
      <w:r w:rsidRPr="00BB438C">
        <w:rPr>
          <w:rFonts w:ascii="Times New Roman" w:hAnsi="Times New Roman" w:cs="Times New Roman"/>
          <w:sz w:val="28"/>
          <w:szCs w:val="28"/>
          <w:lang w:val="uk-UA"/>
        </w:rPr>
        <w:t xml:space="preserve"> </w:t>
      </w:r>
      <w:r w:rsidR="00E62177" w:rsidRPr="00BB438C">
        <w:rPr>
          <w:rFonts w:ascii="Times New Roman" w:hAnsi="Times New Roman" w:cs="Times New Roman"/>
          <w:sz w:val="28"/>
          <w:szCs w:val="28"/>
          <w:lang w:val="uk-UA"/>
        </w:rPr>
        <w:t>На основі проведеного теоретико-методологічного аналізу особливостей і стану системи педагогічної освіти в Німеччині в  ХХІ столітті встановлено, що сфера педагогічної освіти країни являє собою добре налагоджену освітню систему, яка будується з урахуванням особливостей і характеру шкільної освіти країни.</w:t>
      </w:r>
    </w:p>
    <w:p w:rsidR="007721A0" w:rsidRPr="00BB438C" w:rsidRDefault="005F387D" w:rsidP="00BB438C">
      <w:pPr>
        <w:pStyle w:val="a4"/>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B03A33">
        <w:rPr>
          <w:rFonts w:ascii="Times New Roman" w:hAnsi="Times New Roman" w:cs="Times New Roman"/>
          <w:sz w:val="28"/>
          <w:szCs w:val="28"/>
          <w:lang w:val="uk-UA"/>
        </w:rPr>
        <w:t>иявле</w:t>
      </w:r>
      <w:r w:rsidR="00E62177" w:rsidRPr="00BB438C">
        <w:rPr>
          <w:rFonts w:ascii="Times New Roman" w:hAnsi="Times New Roman" w:cs="Times New Roman"/>
          <w:sz w:val="28"/>
          <w:szCs w:val="28"/>
          <w:lang w:val="uk-UA"/>
        </w:rPr>
        <w:t>н</w:t>
      </w:r>
      <w:r w:rsidR="007721A0" w:rsidRPr="00BB438C">
        <w:rPr>
          <w:rFonts w:ascii="Times New Roman" w:hAnsi="Times New Roman" w:cs="Times New Roman"/>
          <w:sz w:val="28"/>
          <w:szCs w:val="28"/>
          <w:lang w:val="uk-UA"/>
        </w:rPr>
        <w:t>о</w:t>
      </w:r>
      <w:r w:rsidR="00E62177" w:rsidRPr="00BB438C">
        <w:rPr>
          <w:rFonts w:ascii="Times New Roman" w:hAnsi="Times New Roman" w:cs="Times New Roman"/>
          <w:sz w:val="28"/>
          <w:szCs w:val="28"/>
          <w:lang w:val="uk-UA"/>
        </w:rPr>
        <w:t xml:space="preserve"> спільні риси в сучасн</w:t>
      </w:r>
      <w:r w:rsidR="007721A0" w:rsidRPr="00BB438C">
        <w:rPr>
          <w:rFonts w:ascii="Times New Roman" w:hAnsi="Times New Roman" w:cs="Times New Roman"/>
          <w:sz w:val="28"/>
          <w:szCs w:val="28"/>
          <w:lang w:val="uk-UA"/>
        </w:rPr>
        <w:t>их</w:t>
      </w:r>
      <w:r w:rsidR="00E62177" w:rsidRPr="00BB438C">
        <w:rPr>
          <w:rFonts w:ascii="Times New Roman" w:hAnsi="Times New Roman" w:cs="Times New Roman"/>
          <w:sz w:val="28"/>
          <w:szCs w:val="28"/>
          <w:lang w:val="uk-UA"/>
        </w:rPr>
        <w:t xml:space="preserve"> систем</w:t>
      </w:r>
      <w:r w:rsidR="007721A0" w:rsidRPr="00BB438C">
        <w:rPr>
          <w:rFonts w:ascii="Times New Roman" w:hAnsi="Times New Roman" w:cs="Times New Roman"/>
          <w:sz w:val="28"/>
          <w:szCs w:val="28"/>
          <w:lang w:val="uk-UA"/>
        </w:rPr>
        <w:t>ах</w:t>
      </w:r>
      <w:r w:rsidR="00E62177" w:rsidRPr="00BB438C">
        <w:rPr>
          <w:rFonts w:ascii="Times New Roman" w:hAnsi="Times New Roman" w:cs="Times New Roman"/>
          <w:sz w:val="28"/>
          <w:szCs w:val="28"/>
          <w:lang w:val="uk-UA"/>
        </w:rPr>
        <w:t xml:space="preserve"> педагогічної освіти Німеччини </w:t>
      </w:r>
      <w:r w:rsidR="007721A0" w:rsidRPr="00BB438C">
        <w:rPr>
          <w:rFonts w:ascii="Times New Roman" w:hAnsi="Times New Roman" w:cs="Times New Roman"/>
          <w:sz w:val="28"/>
          <w:szCs w:val="28"/>
          <w:lang w:val="uk-UA"/>
        </w:rPr>
        <w:t>й</w:t>
      </w:r>
      <w:r w:rsidR="00E62177" w:rsidRPr="00BB438C">
        <w:rPr>
          <w:rFonts w:ascii="Times New Roman" w:hAnsi="Times New Roman" w:cs="Times New Roman"/>
          <w:sz w:val="28"/>
          <w:szCs w:val="28"/>
          <w:lang w:val="uk-UA"/>
        </w:rPr>
        <w:t xml:space="preserve"> України, </w:t>
      </w:r>
      <w:r w:rsidR="00BB438C" w:rsidRPr="00BB438C">
        <w:rPr>
          <w:rFonts w:ascii="Times New Roman" w:hAnsi="Times New Roman" w:cs="Times New Roman"/>
          <w:sz w:val="28"/>
          <w:szCs w:val="28"/>
          <w:lang w:val="uk-UA"/>
        </w:rPr>
        <w:t>а саме</w:t>
      </w:r>
      <w:r w:rsidR="00E62177" w:rsidRPr="00BB438C">
        <w:rPr>
          <w:rFonts w:ascii="Times New Roman" w:hAnsi="Times New Roman" w:cs="Times New Roman"/>
          <w:sz w:val="28"/>
          <w:szCs w:val="28"/>
          <w:lang w:val="uk-UA"/>
        </w:rPr>
        <w:t xml:space="preserve">: чітко проявляється вироблена і усталена концепція професійно-педагогічної підготовки вчителя, яка орієнтована на ідеї гуманістичної педагогіки і психології, вільного творчого саморозвитку, самовизначення та самореалізації особистості, як майбутніх вчителів, та і їх вихованців, учнів.  </w:t>
      </w:r>
    </w:p>
    <w:p w:rsidR="00BB438C" w:rsidRPr="005F387D" w:rsidRDefault="00BB438C" w:rsidP="005F387D">
      <w:pPr>
        <w:pStyle w:val="a4"/>
        <w:numPr>
          <w:ilvl w:val="0"/>
          <w:numId w:val="33"/>
        </w:numPr>
        <w:spacing w:line="360" w:lineRule="auto"/>
        <w:jc w:val="both"/>
        <w:rPr>
          <w:rFonts w:ascii="Times New Roman" w:hAnsi="Times New Roman" w:cs="Times New Roman"/>
          <w:sz w:val="28"/>
          <w:szCs w:val="28"/>
          <w:lang w:val="uk-UA"/>
        </w:rPr>
      </w:pPr>
      <w:r w:rsidRPr="005F387D">
        <w:rPr>
          <w:rFonts w:ascii="Times New Roman" w:hAnsi="Times New Roman" w:cs="Times New Roman"/>
          <w:sz w:val="28"/>
          <w:szCs w:val="28"/>
          <w:lang w:val="uk-UA"/>
        </w:rPr>
        <w:t>На основі аналізу</w:t>
      </w:r>
      <w:r w:rsidR="007721A0" w:rsidRPr="005F387D">
        <w:rPr>
          <w:rFonts w:ascii="Times New Roman" w:hAnsi="Times New Roman" w:cs="Times New Roman"/>
          <w:sz w:val="28"/>
          <w:szCs w:val="28"/>
          <w:lang w:val="uk-UA"/>
        </w:rPr>
        <w:t xml:space="preserve"> п’ят</w:t>
      </w:r>
      <w:r w:rsidR="00B03A33" w:rsidRPr="005F387D">
        <w:rPr>
          <w:rFonts w:ascii="Times New Roman" w:hAnsi="Times New Roman" w:cs="Times New Roman"/>
          <w:sz w:val="28"/>
          <w:szCs w:val="28"/>
          <w:lang w:val="uk-UA"/>
        </w:rPr>
        <w:t>и</w:t>
      </w:r>
      <w:r w:rsidR="007721A0" w:rsidRPr="005F387D">
        <w:rPr>
          <w:rFonts w:ascii="Times New Roman" w:hAnsi="Times New Roman" w:cs="Times New Roman"/>
          <w:sz w:val="28"/>
          <w:szCs w:val="28"/>
          <w:lang w:val="uk-UA"/>
        </w:rPr>
        <w:t xml:space="preserve"> провідних ЗВО Німеччини філолого-педагогічного спрямуваннями встановлено, що навчання на базі бакалавра романо-германської філології</w:t>
      </w:r>
      <w:r w:rsidR="005F387D" w:rsidRPr="005F387D">
        <w:rPr>
          <w:rFonts w:ascii="Times New Roman" w:hAnsi="Times New Roman" w:cs="Times New Roman"/>
          <w:sz w:val="28"/>
          <w:szCs w:val="28"/>
          <w:lang w:val="uk-UA"/>
        </w:rPr>
        <w:t xml:space="preserve"> складається з двох етапів:, перший етап (</w:t>
      </w:r>
      <w:r w:rsidR="005F387D" w:rsidRPr="005F387D">
        <w:rPr>
          <w:rFonts w:ascii="Times New Roman" w:hAnsi="Times New Roman" w:cs="Times New Roman"/>
          <w:i/>
          <w:sz w:val="28"/>
          <w:szCs w:val="28"/>
          <w:lang w:val="uk-UA"/>
        </w:rPr>
        <w:t>Studium</w:t>
      </w:r>
      <w:r w:rsidR="005F387D" w:rsidRPr="005F387D">
        <w:rPr>
          <w:rFonts w:ascii="Times New Roman" w:hAnsi="Times New Roman" w:cs="Times New Roman"/>
          <w:sz w:val="28"/>
          <w:szCs w:val="28"/>
          <w:lang w:val="uk-UA"/>
        </w:rPr>
        <w:t>) називається теоретичним,</w:t>
      </w:r>
      <w:r w:rsidR="005F387D" w:rsidRPr="005F387D">
        <w:rPr>
          <w:lang w:val="uk-UA"/>
        </w:rPr>
        <w:t xml:space="preserve"> </w:t>
      </w:r>
      <w:r w:rsidR="005F387D" w:rsidRPr="005F387D">
        <w:rPr>
          <w:rFonts w:ascii="Times New Roman" w:hAnsi="Times New Roman" w:cs="Times New Roman"/>
          <w:sz w:val="28"/>
          <w:szCs w:val="28"/>
          <w:lang w:val="uk-UA"/>
        </w:rPr>
        <w:t>триває 3 роки (6 семестрів), обсяг навчання варіюється від 104 до 120 кредитів;</w:t>
      </w:r>
      <w:r w:rsidR="005F387D">
        <w:rPr>
          <w:rFonts w:ascii="Times New Roman" w:hAnsi="Times New Roman" w:cs="Times New Roman"/>
          <w:sz w:val="28"/>
          <w:szCs w:val="28"/>
          <w:lang w:val="uk-UA"/>
        </w:rPr>
        <w:t xml:space="preserve"> </w:t>
      </w:r>
      <w:r w:rsidR="005F387D" w:rsidRPr="005F387D">
        <w:rPr>
          <w:rFonts w:ascii="Times New Roman" w:hAnsi="Times New Roman" w:cs="Times New Roman"/>
          <w:sz w:val="28"/>
          <w:szCs w:val="28"/>
          <w:lang w:val="uk-UA"/>
        </w:rPr>
        <w:t>другий етап (</w:t>
      </w:r>
      <w:r w:rsidR="005F387D" w:rsidRPr="005F387D">
        <w:rPr>
          <w:rFonts w:ascii="Times New Roman" w:hAnsi="Times New Roman" w:cs="Times New Roman"/>
          <w:i/>
          <w:sz w:val="28"/>
          <w:szCs w:val="28"/>
          <w:lang w:val="uk-UA"/>
        </w:rPr>
        <w:t>Vorbereitungsstudium</w:t>
      </w:r>
      <w:r w:rsidR="005F387D" w:rsidRPr="005F387D">
        <w:rPr>
          <w:rFonts w:ascii="Times New Roman" w:hAnsi="Times New Roman" w:cs="Times New Roman"/>
          <w:sz w:val="28"/>
          <w:szCs w:val="28"/>
          <w:lang w:val="uk-UA"/>
        </w:rPr>
        <w:t>) передбачає об'єднання практичної підготовки в процесі безпосередньої викладацької діяльності в школі під керівництвом ментора з вивченням педагогічних дисциплін під час лекцій, практичних занять, групової роботи [40, 21].</w:t>
      </w:r>
    </w:p>
    <w:p w:rsidR="00AF63C4" w:rsidRPr="008C49EB" w:rsidRDefault="00E62177" w:rsidP="008C49EB">
      <w:pPr>
        <w:pStyle w:val="a4"/>
        <w:numPr>
          <w:ilvl w:val="0"/>
          <w:numId w:val="33"/>
        </w:numPr>
        <w:spacing w:line="360" w:lineRule="auto"/>
        <w:jc w:val="both"/>
        <w:rPr>
          <w:rFonts w:ascii="Times New Roman" w:hAnsi="Times New Roman" w:cs="Times New Roman"/>
          <w:sz w:val="28"/>
          <w:szCs w:val="28"/>
          <w:lang w:val="uk-UA"/>
        </w:rPr>
      </w:pPr>
      <w:r w:rsidRPr="008C49EB">
        <w:rPr>
          <w:rFonts w:ascii="Times New Roman" w:hAnsi="Times New Roman" w:cs="Times New Roman"/>
          <w:sz w:val="28"/>
          <w:szCs w:val="28"/>
          <w:lang w:val="uk-UA"/>
        </w:rPr>
        <w:t>На основі цілісного аналізу</w:t>
      </w:r>
      <w:r w:rsidR="00C14BBC">
        <w:rPr>
          <w:rFonts w:ascii="Times New Roman" w:hAnsi="Times New Roman" w:cs="Times New Roman"/>
          <w:sz w:val="28"/>
          <w:szCs w:val="28"/>
          <w:lang w:val="uk-UA"/>
        </w:rPr>
        <w:t xml:space="preserve"> освітніх програм, навчальних планів, модулів, </w:t>
      </w:r>
      <w:r w:rsidRPr="008C49EB">
        <w:rPr>
          <w:rFonts w:ascii="Times New Roman" w:hAnsi="Times New Roman" w:cs="Times New Roman"/>
          <w:sz w:val="28"/>
          <w:szCs w:val="28"/>
          <w:lang w:val="uk-UA"/>
        </w:rPr>
        <w:t>особливостей теоретичного і практичного досвіду підготовки майбутніх вчителів іноземних мов у вищих навчальних закладах Німеччини було виявлено прогресивні ідеї та окреслено перспективи реалізації</w:t>
      </w:r>
      <w:r w:rsidR="00C14BBC">
        <w:rPr>
          <w:rFonts w:ascii="Times New Roman" w:hAnsi="Times New Roman" w:cs="Times New Roman"/>
          <w:sz w:val="28"/>
          <w:szCs w:val="28"/>
          <w:lang w:val="uk-UA"/>
        </w:rPr>
        <w:t xml:space="preserve"> успішного європейського досвіду</w:t>
      </w:r>
      <w:r w:rsidRPr="008C49EB">
        <w:rPr>
          <w:rFonts w:ascii="Times New Roman" w:hAnsi="Times New Roman" w:cs="Times New Roman"/>
          <w:sz w:val="28"/>
          <w:szCs w:val="28"/>
          <w:lang w:val="uk-UA"/>
        </w:rPr>
        <w:t xml:space="preserve"> </w:t>
      </w:r>
      <w:r w:rsidR="00C14BBC">
        <w:rPr>
          <w:rFonts w:ascii="Times New Roman" w:hAnsi="Times New Roman" w:cs="Times New Roman"/>
          <w:sz w:val="28"/>
          <w:szCs w:val="28"/>
          <w:lang w:val="uk-UA"/>
        </w:rPr>
        <w:t>в</w:t>
      </w:r>
      <w:r w:rsidRPr="008C49EB">
        <w:rPr>
          <w:rFonts w:ascii="Times New Roman" w:hAnsi="Times New Roman" w:cs="Times New Roman"/>
          <w:sz w:val="28"/>
          <w:szCs w:val="28"/>
          <w:lang w:val="uk-UA"/>
        </w:rPr>
        <w:t xml:space="preserve"> ЗВО України у вигляді 6-ти розгорнутих пунктів (положень) методичних рекомендацій, плану</w:t>
      </w:r>
      <w:r w:rsidR="007721A0" w:rsidRPr="008C49EB">
        <w:rPr>
          <w:rFonts w:ascii="Times New Roman" w:hAnsi="Times New Roman" w:cs="Times New Roman"/>
          <w:sz w:val="28"/>
          <w:szCs w:val="28"/>
          <w:lang w:val="uk-UA"/>
        </w:rPr>
        <w:t xml:space="preserve"> </w:t>
      </w:r>
      <w:r w:rsidRPr="008C49EB">
        <w:rPr>
          <w:rFonts w:ascii="Times New Roman" w:hAnsi="Times New Roman" w:cs="Times New Roman"/>
          <w:sz w:val="28"/>
          <w:szCs w:val="28"/>
          <w:lang w:val="uk-UA"/>
        </w:rPr>
        <w:t>та опису-характеристики</w:t>
      </w:r>
      <w:r w:rsidR="007721A0" w:rsidRPr="008C49EB">
        <w:rPr>
          <w:rFonts w:ascii="Times New Roman" w:hAnsi="Times New Roman" w:cs="Times New Roman"/>
          <w:sz w:val="28"/>
          <w:szCs w:val="28"/>
          <w:lang w:val="uk-UA"/>
        </w:rPr>
        <w:t xml:space="preserve"> </w:t>
      </w:r>
      <w:r w:rsidR="001C6BDA" w:rsidRPr="00C14BBC">
        <w:rPr>
          <w:rFonts w:ascii="Times New Roman" w:hAnsi="Times New Roman" w:cs="Times New Roman"/>
          <w:sz w:val="28"/>
          <w:szCs w:val="28"/>
          <w:lang w:val="uk-UA"/>
        </w:rPr>
        <w:t>реорга</w:t>
      </w:r>
      <w:r w:rsidR="008C49EB">
        <w:rPr>
          <w:rFonts w:ascii="Times New Roman" w:hAnsi="Times New Roman" w:cs="Times New Roman"/>
          <w:sz w:val="28"/>
          <w:szCs w:val="28"/>
          <w:lang w:val="uk-UA"/>
        </w:rPr>
        <w:t xml:space="preserve">нізації </w:t>
      </w:r>
      <w:r w:rsidR="007721A0" w:rsidRPr="008C49EB">
        <w:rPr>
          <w:rFonts w:ascii="Times New Roman" w:hAnsi="Times New Roman" w:cs="Times New Roman"/>
          <w:sz w:val="28"/>
          <w:szCs w:val="28"/>
          <w:lang w:val="uk-UA"/>
        </w:rPr>
        <w:t>педагогічної практики</w:t>
      </w:r>
      <w:r w:rsidRPr="008C49EB">
        <w:rPr>
          <w:rFonts w:ascii="Times New Roman" w:hAnsi="Times New Roman" w:cs="Times New Roman"/>
          <w:sz w:val="28"/>
          <w:szCs w:val="28"/>
          <w:lang w:val="uk-UA"/>
        </w:rPr>
        <w:t>.</w:t>
      </w:r>
    </w:p>
    <w:p w:rsidR="00AF63C4" w:rsidRDefault="007721A0" w:rsidP="007721A0">
      <w:pPr>
        <w:spacing w:line="360" w:lineRule="auto"/>
        <w:ind w:firstLine="680"/>
        <w:contextualSpacing/>
        <w:jc w:val="both"/>
        <w:rPr>
          <w:rFonts w:ascii="Times New Roman" w:hAnsi="Times New Roman" w:cs="Times New Roman"/>
          <w:sz w:val="28"/>
          <w:szCs w:val="28"/>
          <w:lang w:val="uk-UA"/>
        </w:rPr>
      </w:pPr>
      <w:r w:rsidRPr="007721A0">
        <w:rPr>
          <w:rFonts w:ascii="Times New Roman" w:hAnsi="Times New Roman" w:cs="Times New Roman"/>
          <w:sz w:val="28"/>
          <w:szCs w:val="28"/>
          <w:lang w:val="uk-UA"/>
        </w:rPr>
        <w:t xml:space="preserve">Опанування матеріалів </w:t>
      </w:r>
      <w:r w:rsidR="00ED336D">
        <w:rPr>
          <w:rFonts w:ascii="Times New Roman" w:hAnsi="Times New Roman" w:cs="Times New Roman"/>
          <w:sz w:val="28"/>
          <w:szCs w:val="28"/>
          <w:lang w:val="uk-UA"/>
        </w:rPr>
        <w:t xml:space="preserve">даної </w:t>
      </w:r>
      <w:r w:rsidRPr="007721A0">
        <w:rPr>
          <w:rFonts w:ascii="Times New Roman" w:hAnsi="Times New Roman" w:cs="Times New Roman"/>
          <w:sz w:val="28"/>
          <w:szCs w:val="28"/>
          <w:lang w:val="uk-UA"/>
        </w:rPr>
        <w:t>дипломної роботи може послужити джерелом для подальшого вивчення</w:t>
      </w:r>
      <w:r w:rsidR="001C6BDA">
        <w:rPr>
          <w:rFonts w:ascii="Times New Roman" w:hAnsi="Times New Roman" w:cs="Times New Roman"/>
          <w:sz w:val="28"/>
          <w:szCs w:val="28"/>
          <w:lang w:val="uk-UA"/>
        </w:rPr>
        <w:t xml:space="preserve"> </w:t>
      </w:r>
      <w:r w:rsidRPr="007721A0">
        <w:rPr>
          <w:rFonts w:ascii="Times New Roman" w:hAnsi="Times New Roman" w:cs="Times New Roman"/>
          <w:sz w:val="28"/>
          <w:szCs w:val="28"/>
          <w:lang w:val="uk-UA"/>
        </w:rPr>
        <w:t>питання</w:t>
      </w:r>
      <w:r w:rsidRPr="007721A0">
        <w:rPr>
          <w:lang w:val="uk-UA"/>
        </w:rPr>
        <w:t xml:space="preserve"> </w:t>
      </w:r>
      <w:r w:rsidRPr="007721A0">
        <w:rPr>
          <w:rFonts w:ascii="Times New Roman" w:hAnsi="Times New Roman" w:cs="Times New Roman"/>
          <w:sz w:val="28"/>
          <w:szCs w:val="28"/>
          <w:lang w:val="uk-UA"/>
        </w:rPr>
        <w:t>щодо реорганізації педагогічної практики майбутніх вчителів іноземних мов</w:t>
      </w:r>
      <w:r w:rsidR="001C6BDA">
        <w:rPr>
          <w:rFonts w:ascii="Times New Roman" w:hAnsi="Times New Roman" w:cs="Times New Roman"/>
          <w:sz w:val="28"/>
          <w:szCs w:val="28"/>
          <w:lang w:val="uk-UA"/>
        </w:rPr>
        <w:t xml:space="preserve">, </w:t>
      </w:r>
      <w:r w:rsidRPr="007721A0">
        <w:rPr>
          <w:rFonts w:ascii="Times New Roman" w:hAnsi="Times New Roman" w:cs="Times New Roman"/>
          <w:sz w:val="28"/>
          <w:szCs w:val="28"/>
          <w:lang w:val="uk-UA"/>
        </w:rPr>
        <w:t xml:space="preserve">саме на основі використання та запозичення </w:t>
      </w:r>
      <w:r w:rsidR="00B03A33">
        <w:rPr>
          <w:rFonts w:ascii="Times New Roman" w:hAnsi="Times New Roman" w:cs="Times New Roman"/>
          <w:sz w:val="28"/>
          <w:szCs w:val="28"/>
          <w:lang w:val="uk-UA"/>
        </w:rPr>
        <w:t xml:space="preserve">зарубіжного </w:t>
      </w:r>
      <w:r w:rsidRPr="007721A0">
        <w:rPr>
          <w:rFonts w:ascii="Times New Roman" w:hAnsi="Times New Roman" w:cs="Times New Roman"/>
          <w:sz w:val="28"/>
          <w:szCs w:val="28"/>
          <w:lang w:val="uk-UA"/>
        </w:rPr>
        <w:t>досвіду</w:t>
      </w:r>
      <w:r w:rsidR="001C6BDA">
        <w:rPr>
          <w:rFonts w:ascii="Times New Roman" w:hAnsi="Times New Roman" w:cs="Times New Roman"/>
          <w:sz w:val="28"/>
          <w:szCs w:val="28"/>
          <w:lang w:val="uk-UA"/>
        </w:rPr>
        <w:t>;</w:t>
      </w:r>
      <w:r w:rsidRPr="007721A0">
        <w:rPr>
          <w:rFonts w:ascii="Times New Roman" w:hAnsi="Times New Roman" w:cs="Times New Roman"/>
          <w:sz w:val="28"/>
          <w:szCs w:val="28"/>
          <w:lang w:val="uk-UA"/>
        </w:rPr>
        <w:t xml:space="preserve"> </w:t>
      </w:r>
      <w:r w:rsidR="008C49EB">
        <w:rPr>
          <w:rFonts w:ascii="Times New Roman" w:hAnsi="Times New Roman" w:cs="Times New Roman"/>
          <w:sz w:val="28"/>
          <w:szCs w:val="28"/>
          <w:lang w:val="uk-UA"/>
        </w:rPr>
        <w:t>та</w:t>
      </w:r>
      <w:r w:rsidR="001C6BDA">
        <w:rPr>
          <w:rFonts w:ascii="Times New Roman" w:hAnsi="Times New Roman" w:cs="Times New Roman"/>
          <w:sz w:val="28"/>
          <w:szCs w:val="28"/>
          <w:lang w:val="uk-UA"/>
        </w:rPr>
        <w:t>кож</w:t>
      </w:r>
      <w:r w:rsidRPr="007721A0">
        <w:rPr>
          <w:rFonts w:ascii="Times New Roman" w:hAnsi="Times New Roman" w:cs="Times New Roman"/>
          <w:sz w:val="28"/>
          <w:szCs w:val="28"/>
          <w:lang w:val="uk-UA"/>
        </w:rPr>
        <w:t xml:space="preserve"> може сприяти модернізації професійної підготовки майбутніх вчителів іноземних мов у вітчизняних закладах вищої освіти як європейськи мислячих та компетентних фахівців сфер романо-германської філології, лінгводидактики та іншомовної педагогічної освіти й стати допоміжним засобом у ході реалізації «Концепції підготовки фахівців за дуальною формою здобуття освіти» (2018).</w:t>
      </w:r>
    </w:p>
    <w:p w:rsidR="009D1D2B" w:rsidRDefault="009D1D2B" w:rsidP="00AF63C4">
      <w:pPr>
        <w:spacing w:line="360" w:lineRule="auto"/>
        <w:ind w:firstLine="680"/>
        <w:contextualSpacing/>
        <w:jc w:val="both"/>
        <w:rPr>
          <w:rFonts w:ascii="Times New Roman" w:hAnsi="Times New Roman" w:cs="Times New Roman"/>
          <w:sz w:val="28"/>
          <w:szCs w:val="28"/>
          <w:lang w:val="uk-UA"/>
        </w:rPr>
      </w:pPr>
    </w:p>
    <w:p w:rsidR="009D1D2B" w:rsidRDefault="009D1D2B" w:rsidP="00AF63C4">
      <w:pPr>
        <w:spacing w:line="360" w:lineRule="auto"/>
        <w:ind w:firstLine="680"/>
        <w:contextualSpacing/>
        <w:jc w:val="both"/>
        <w:rPr>
          <w:rFonts w:ascii="Times New Roman" w:hAnsi="Times New Roman" w:cs="Times New Roman"/>
          <w:sz w:val="28"/>
          <w:szCs w:val="28"/>
          <w:lang w:val="uk-UA"/>
        </w:rPr>
      </w:pPr>
    </w:p>
    <w:p w:rsidR="009D1D2B" w:rsidRDefault="009D1D2B" w:rsidP="00AF63C4">
      <w:pPr>
        <w:spacing w:line="360" w:lineRule="auto"/>
        <w:ind w:firstLine="680"/>
        <w:contextualSpacing/>
        <w:jc w:val="both"/>
        <w:rPr>
          <w:rFonts w:ascii="Times New Roman" w:hAnsi="Times New Roman" w:cs="Times New Roman"/>
          <w:sz w:val="28"/>
          <w:szCs w:val="28"/>
          <w:lang w:val="uk-UA"/>
        </w:rPr>
      </w:pPr>
    </w:p>
    <w:p w:rsidR="009D1D2B" w:rsidRDefault="009D1D2B" w:rsidP="00AF63C4">
      <w:pPr>
        <w:spacing w:line="360" w:lineRule="auto"/>
        <w:ind w:firstLine="680"/>
        <w:contextualSpacing/>
        <w:jc w:val="both"/>
        <w:rPr>
          <w:rFonts w:ascii="Times New Roman" w:hAnsi="Times New Roman" w:cs="Times New Roman"/>
          <w:sz w:val="28"/>
          <w:szCs w:val="28"/>
          <w:lang w:val="uk-UA"/>
        </w:rPr>
      </w:pPr>
    </w:p>
    <w:p w:rsidR="000F7FA4" w:rsidRDefault="000F7FA4" w:rsidP="009D1D2B">
      <w:pPr>
        <w:spacing w:line="360" w:lineRule="auto"/>
        <w:ind w:firstLine="680"/>
        <w:contextualSpacing/>
        <w:jc w:val="right"/>
        <w:rPr>
          <w:rFonts w:ascii="Times New Roman" w:hAnsi="Times New Roman" w:cs="Times New Roman"/>
          <w:i/>
          <w:sz w:val="28"/>
          <w:szCs w:val="28"/>
          <w:lang w:val="uk-UA"/>
        </w:rPr>
      </w:pPr>
    </w:p>
    <w:p w:rsidR="000F7FA4" w:rsidRDefault="000F7FA4" w:rsidP="009D1D2B">
      <w:pPr>
        <w:spacing w:line="360" w:lineRule="auto"/>
        <w:ind w:firstLine="680"/>
        <w:contextualSpacing/>
        <w:jc w:val="right"/>
        <w:rPr>
          <w:rFonts w:ascii="Times New Roman" w:hAnsi="Times New Roman" w:cs="Times New Roman"/>
          <w:i/>
          <w:sz w:val="28"/>
          <w:szCs w:val="28"/>
          <w:lang w:val="uk-UA"/>
        </w:rPr>
      </w:pPr>
    </w:p>
    <w:p w:rsidR="000F7FA4" w:rsidRDefault="000F7FA4" w:rsidP="009D1D2B">
      <w:pPr>
        <w:spacing w:line="360" w:lineRule="auto"/>
        <w:ind w:firstLine="680"/>
        <w:contextualSpacing/>
        <w:jc w:val="right"/>
        <w:rPr>
          <w:rFonts w:ascii="Times New Roman" w:hAnsi="Times New Roman" w:cs="Times New Roman"/>
          <w:i/>
          <w:sz w:val="28"/>
          <w:szCs w:val="28"/>
          <w:lang w:val="uk-UA"/>
        </w:rPr>
      </w:pPr>
    </w:p>
    <w:p w:rsidR="000F7FA4" w:rsidRDefault="000F7FA4" w:rsidP="009D1D2B">
      <w:pPr>
        <w:spacing w:line="360" w:lineRule="auto"/>
        <w:ind w:firstLine="680"/>
        <w:contextualSpacing/>
        <w:jc w:val="right"/>
        <w:rPr>
          <w:rFonts w:ascii="Times New Roman" w:hAnsi="Times New Roman" w:cs="Times New Roman"/>
          <w:i/>
          <w:sz w:val="28"/>
          <w:szCs w:val="28"/>
          <w:lang w:val="uk-UA"/>
        </w:rPr>
      </w:pPr>
    </w:p>
    <w:p w:rsidR="00EC01B2" w:rsidRPr="00EC01B2" w:rsidRDefault="00EC01B2" w:rsidP="00EC01B2">
      <w:pPr>
        <w:spacing w:line="360" w:lineRule="auto"/>
        <w:ind w:firstLine="680"/>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ДОДАТКИ</w:t>
      </w:r>
    </w:p>
    <w:p w:rsidR="009D1D2B" w:rsidRPr="009D1D2B" w:rsidRDefault="009D1D2B" w:rsidP="009D1D2B">
      <w:pPr>
        <w:spacing w:line="360" w:lineRule="auto"/>
        <w:ind w:firstLine="680"/>
        <w:contextualSpacing/>
        <w:jc w:val="center"/>
        <w:rPr>
          <w:rFonts w:ascii="Times New Roman" w:hAnsi="Times New Roman" w:cs="Times New Roman"/>
          <w:sz w:val="28"/>
          <w:szCs w:val="28"/>
          <w:lang w:val="uk-UA"/>
        </w:rPr>
      </w:pPr>
      <w:r w:rsidRPr="009D1D2B">
        <w:rPr>
          <w:rFonts w:ascii="Times New Roman" w:hAnsi="Times New Roman" w:cs="Times New Roman"/>
          <w:sz w:val="28"/>
          <w:szCs w:val="28"/>
          <w:lang w:val="uk-UA"/>
        </w:rPr>
        <w:t xml:space="preserve">Список </w:t>
      </w:r>
      <w:r>
        <w:rPr>
          <w:rFonts w:ascii="Times New Roman" w:hAnsi="Times New Roman" w:cs="Times New Roman"/>
          <w:sz w:val="28"/>
          <w:szCs w:val="28"/>
          <w:lang w:val="uk-UA"/>
        </w:rPr>
        <w:t xml:space="preserve">ЗВО </w:t>
      </w:r>
      <w:r w:rsidRPr="009D1D2B">
        <w:rPr>
          <w:rFonts w:ascii="Times New Roman" w:hAnsi="Times New Roman" w:cs="Times New Roman"/>
          <w:sz w:val="28"/>
          <w:szCs w:val="28"/>
          <w:lang w:val="uk-UA"/>
        </w:rPr>
        <w:t>Німеччини по підготовці вчителів іноземн</w:t>
      </w:r>
      <w:r w:rsidR="00B76D64">
        <w:rPr>
          <w:rFonts w:ascii="Times New Roman" w:hAnsi="Times New Roman" w:cs="Times New Roman"/>
          <w:sz w:val="28"/>
          <w:szCs w:val="28"/>
          <w:lang w:val="uk-UA"/>
        </w:rPr>
        <w:t>их</w:t>
      </w:r>
      <w:r w:rsidRPr="009D1D2B">
        <w:rPr>
          <w:rFonts w:ascii="Times New Roman" w:hAnsi="Times New Roman" w:cs="Times New Roman"/>
          <w:sz w:val="28"/>
          <w:szCs w:val="28"/>
          <w:lang w:val="uk-UA"/>
        </w:rPr>
        <w:t xml:space="preserve"> мов</w:t>
      </w:r>
    </w:p>
    <w:tbl>
      <w:tblPr>
        <w:tblStyle w:val="a3"/>
        <w:tblW w:w="0" w:type="auto"/>
        <w:tblLook w:val="04A0" w:firstRow="1" w:lastRow="0" w:firstColumn="1" w:lastColumn="0" w:noHBand="0" w:noVBand="1"/>
      </w:tblPr>
      <w:tblGrid>
        <w:gridCol w:w="4785"/>
        <w:gridCol w:w="4786"/>
      </w:tblGrid>
      <w:tr w:rsidR="009D1D2B" w:rsidRPr="009D1D2B" w:rsidTr="009D1D2B">
        <w:tc>
          <w:tcPr>
            <w:tcW w:w="4785" w:type="dxa"/>
          </w:tcPr>
          <w:p w:rsidR="009D1D2B" w:rsidRPr="009D1D2B" w:rsidRDefault="009D1D2B" w:rsidP="009D1D2B">
            <w:pPr>
              <w:spacing w:after="160" w:line="360" w:lineRule="auto"/>
              <w:ind w:firstLine="680"/>
              <w:contextualSpacing/>
              <w:jc w:val="center"/>
              <w:rPr>
                <w:rFonts w:ascii="Times New Roman" w:hAnsi="Times New Roman" w:cs="Times New Roman"/>
                <w:sz w:val="28"/>
                <w:szCs w:val="28"/>
                <w:lang w:val="uk-UA"/>
              </w:rPr>
            </w:pPr>
            <w:r w:rsidRPr="009D1D2B">
              <w:rPr>
                <w:rFonts w:ascii="Times New Roman" w:hAnsi="Times New Roman" w:cs="Times New Roman"/>
                <w:sz w:val="28"/>
                <w:szCs w:val="28"/>
                <w:lang w:val="uk-UA"/>
              </w:rPr>
              <w:t>Напрям підготовки</w:t>
            </w:r>
          </w:p>
        </w:tc>
        <w:tc>
          <w:tcPr>
            <w:tcW w:w="4786" w:type="dxa"/>
          </w:tcPr>
          <w:p w:rsidR="009D1D2B" w:rsidRPr="009D1D2B" w:rsidRDefault="009D1D2B" w:rsidP="009D1D2B">
            <w:pPr>
              <w:spacing w:after="160" w:line="360" w:lineRule="auto"/>
              <w:ind w:firstLine="680"/>
              <w:contextualSpacing/>
              <w:jc w:val="center"/>
              <w:rPr>
                <w:rFonts w:ascii="Times New Roman" w:hAnsi="Times New Roman" w:cs="Times New Roman"/>
                <w:sz w:val="28"/>
                <w:szCs w:val="28"/>
                <w:lang w:val="uk-UA"/>
              </w:rPr>
            </w:pPr>
            <w:r w:rsidRPr="009D1D2B">
              <w:rPr>
                <w:rFonts w:ascii="Times New Roman" w:hAnsi="Times New Roman" w:cs="Times New Roman"/>
                <w:sz w:val="28"/>
                <w:szCs w:val="28"/>
                <w:lang w:val="uk-UA"/>
              </w:rPr>
              <w:t>Вищий навчальний заклад</w:t>
            </w:r>
          </w:p>
        </w:tc>
      </w:tr>
      <w:tr w:rsidR="009D1D2B" w:rsidRPr="008E36CC" w:rsidTr="009D1D2B">
        <w:tc>
          <w:tcPr>
            <w:tcW w:w="4785" w:type="dxa"/>
          </w:tcPr>
          <w:p w:rsidR="009D1D2B" w:rsidRPr="009D1D2B" w:rsidRDefault="009D1D2B" w:rsidP="009D1D2B">
            <w:pPr>
              <w:spacing w:after="160" w:line="360" w:lineRule="auto"/>
              <w:ind w:firstLine="680"/>
              <w:contextualSpacing/>
              <w:jc w:val="center"/>
              <w:rPr>
                <w:rFonts w:ascii="Times New Roman" w:hAnsi="Times New Roman" w:cs="Times New Roman"/>
                <w:sz w:val="28"/>
                <w:szCs w:val="28"/>
                <w:lang w:val="uk-UA"/>
              </w:rPr>
            </w:pPr>
            <w:r w:rsidRPr="009D1D2B">
              <w:rPr>
                <w:rFonts w:ascii="Times New Roman" w:hAnsi="Times New Roman" w:cs="Times New Roman"/>
                <w:sz w:val="28"/>
                <w:szCs w:val="28"/>
                <w:lang w:val="uk-UA"/>
              </w:rPr>
              <w:t>Англістика</w:t>
            </w:r>
          </w:p>
        </w:tc>
        <w:tc>
          <w:tcPr>
            <w:tcW w:w="4786" w:type="dxa"/>
          </w:tcPr>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Christian-Albrechts-Universität zu Kiel</w:t>
            </w:r>
          </w:p>
        </w:tc>
      </w:tr>
      <w:tr w:rsidR="009D1D2B" w:rsidRPr="009D1D2B" w:rsidTr="009D1D2B">
        <w:tc>
          <w:tcPr>
            <w:tcW w:w="4785" w:type="dxa"/>
          </w:tcPr>
          <w:p w:rsidR="009D1D2B" w:rsidRPr="009D1D2B" w:rsidRDefault="009D1D2B" w:rsidP="009D1D2B">
            <w:pPr>
              <w:spacing w:after="160" w:line="360" w:lineRule="auto"/>
              <w:ind w:firstLine="680"/>
              <w:contextualSpacing/>
              <w:jc w:val="center"/>
              <w:rPr>
                <w:rFonts w:ascii="Times New Roman" w:hAnsi="Times New Roman" w:cs="Times New Roman"/>
                <w:sz w:val="28"/>
                <w:szCs w:val="28"/>
                <w:lang w:val="uk-UA"/>
              </w:rPr>
            </w:pPr>
            <w:r w:rsidRPr="009D1D2B">
              <w:rPr>
                <w:rFonts w:ascii="Times New Roman" w:hAnsi="Times New Roman" w:cs="Times New Roman"/>
                <w:sz w:val="28"/>
                <w:szCs w:val="28"/>
                <w:lang w:val="uk-UA"/>
              </w:rPr>
              <w:t>Англістика:</w:t>
            </w:r>
            <w:r>
              <w:rPr>
                <w:rFonts w:ascii="Times New Roman" w:hAnsi="Times New Roman" w:cs="Times New Roman"/>
                <w:sz w:val="28"/>
                <w:szCs w:val="28"/>
                <w:lang w:val="uk-UA"/>
              </w:rPr>
              <w:t xml:space="preserve"> б</w:t>
            </w:r>
            <w:r w:rsidRPr="009D1D2B">
              <w:rPr>
                <w:rFonts w:ascii="Times New Roman" w:hAnsi="Times New Roman" w:cs="Times New Roman"/>
                <w:sz w:val="28"/>
                <w:szCs w:val="28"/>
                <w:lang w:val="uk-UA"/>
              </w:rPr>
              <w:t>ританські та американські дослідження</w:t>
            </w:r>
          </w:p>
        </w:tc>
        <w:tc>
          <w:tcPr>
            <w:tcW w:w="4786" w:type="dxa"/>
          </w:tcPr>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Bielefeld</w:t>
            </w:r>
          </w:p>
        </w:tc>
      </w:tr>
      <w:tr w:rsidR="009D1D2B" w:rsidRPr="009D1D2B" w:rsidTr="009D1D2B">
        <w:tc>
          <w:tcPr>
            <w:tcW w:w="4785" w:type="dxa"/>
          </w:tcPr>
          <w:p w:rsidR="009D1D2B" w:rsidRPr="009D1D2B" w:rsidRDefault="009D1D2B" w:rsidP="009D1D2B">
            <w:pPr>
              <w:spacing w:after="160" w:line="360" w:lineRule="auto"/>
              <w:ind w:firstLine="680"/>
              <w:contextualSpacing/>
              <w:jc w:val="center"/>
              <w:rPr>
                <w:rFonts w:ascii="Times New Roman" w:hAnsi="Times New Roman" w:cs="Times New Roman"/>
                <w:sz w:val="28"/>
                <w:szCs w:val="28"/>
                <w:lang w:val="uk-UA"/>
              </w:rPr>
            </w:pPr>
            <w:r w:rsidRPr="009D1D2B">
              <w:rPr>
                <w:rFonts w:ascii="Times New Roman" w:hAnsi="Times New Roman" w:cs="Times New Roman"/>
                <w:sz w:val="28"/>
                <w:szCs w:val="28"/>
                <w:lang w:val="uk-UA"/>
              </w:rPr>
              <w:t>Англомовні культури/Англійська мова</w:t>
            </w:r>
          </w:p>
        </w:tc>
        <w:tc>
          <w:tcPr>
            <w:tcW w:w="4786" w:type="dxa"/>
          </w:tcPr>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Bremen</w:t>
            </w:r>
          </w:p>
        </w:tc>
      </w:tr>
      <w:tr w:rsidR="009D1D2B" w:rsidRPr="009D1D2B" w:rsidTr="009D1D2B">
        <w:tc>
          <w:tcPr>
            <w:tcW w:w="4785" w:type="dxa"/>
          </w:tcPr>
          <w:p w:rsidR="009D1D2B" w:rsidRPr="009D1D2B" w:rsidRDefault="009D1D2B" w:rsidP="009D1D2B">
            <w:pPr>
              <w:spacing w:after="160" w:line="360" w:lineRule="auto"/>
              <w:ind w:firstLine="680"/>
              <w:contextualSpacing/>
              <w:jc w:val="center"/>
              <w:rPr>
                <w:rFonts w:ascii="Times New Roman" w:hAnsi="Times New Roman" w:cs="Times New Roman"/>
                <w:sz w:val="28"/>
                <w:szCs w:val="28"/>
                <w:lang w:val="uk-UA"/>
              </w:rPr>
            </w:pPr>
            <w:r w:rsidRPr="009D1D2B">
              <w:rPr>
                <w:rFonts w:ascii="Times New Roman" w:hAnsi="Times New Roman" w:cs="Times New Roman"/>
                <w:sz w:val="28"/>
                <w:szCs w:val="28"/>
                <w:lang w:val="uk-UA"/>
              </w:rPr>
              <w:t>Англійська мова</w:t>
            </w:r>
          </w:p>
        </w:tc>
        <w:tc>
          <w:tcPr>
            <w:tcW w:w="4786" w:type="dxa"/>
          </w:tcPr>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Albert-Ludwigs-Universität Freiburg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Carl von Ossietzky Universität Oldenburg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Christian-Albrechts-Universität zu Kiel</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Eberhard Karls Universität Tübingen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Ernst-Moritz-Arndt-Universität Greifswald</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Europa-Universität Flensburg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Freie Universität Berlin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Friedrich-Alexander-Universität Erlangen-Nürnberg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Friedrich-Schiller-Universität Jena</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Georg-August-Universität Göttingen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Goethe-Universität Frankfurt</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Gottfried Wilhelm Leibniz Universität Hannover</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Humboldt-Universität zu Berlin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Johannes Gutenberg-Universität Mainz (JGU)</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Julius-Maximilians-Universität Würzburg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Justus-Liebig-Universität Gießen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Ludwig-Maximilians-Universität München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Martin-Luther-Universität Halle-Wittenberg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Otto-Friedrich-Universität Bamberg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Pädagogische Hochschule Freiburg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Pädagogische Hochschule Heidelberg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Pädagogische Hochschule Karlsruhe</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Philipps-Universität Marburg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Rheinische Friedrich-Wilhelms-Universität Bonn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Rheinisch-Westfälische Technische Hochschule Aachen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Ruhr-Universität Bochum</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Ruprecht-Karls-Universität Heidelberg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Technische Universität Dresden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Augsburg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des Saarlandes</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Duisburg-Essen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Hamburg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Kassel</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Koblenz-Landau</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Konstanz</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Leipzig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Mannheim</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Osnabrück</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Paderborn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Passau</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Potsdam</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Regensburg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Rostock</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Siegen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Stuttgart</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Trier</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Vechta</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zu Köln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Westfälische Wilhelms-Universität Münster</w:t>
            </w:r>
          </w:p>
        </w:tc>
      </w:tr>
      <w:tr w:rsidR="009D1D2B" w:rsidRPr="009D1D2B" w:rsidTr="009D1D2B">
        <w:tc>
          <w:tcPr>
            <w:tcW w:w="4785" w:type="dxa"/>
          </w:tcPr>
          <w:p w:rsidR="009D1D2B" w:rsidRPr="009D1D2B" w:rsidRDefault="009D1D2B" w:rsidP="009D1D2B">
            <w:pPr>
              <w:spacing w:after="160" w:line="360" w:lineRule="auto"/>
              <w:ind w:firstLine="680"/>
              <w:contextualSpacing/>
              <w:jc w:val="center"/>
              <w:rPr>
                <w:rFonts w:ascii="Times New Roman" w:hAnsi="Times New Roman" w:cs="Times New Roman"/>
                <w:sz w:val="28"/>
                <w:szCs w:val="28"/>
                <w:lang w:val="uk-UA"/>
              </w:rPr>
            </w:pPr>
            <w:r w:rsidRPr="009D1D2B">
              <w:rPr>
                <w:rFonts w:ascii="Times New Roman" w:hAnsi="Times New Roman" w:cs="Times New Roman"/>
                <w:sz w:val="28"/>
                <w:szCs w:val="28"/>
                <w:lang w:val="uk-UA"/>
              </w:rPr>
              <w:t>Германістика</w:t>
            </w:r>
          </w:p>
        </w:tc>
        <w:tc>
          <w:tcPr>
            <w:tcW w:w="4786" w:type="dxa"/>
          </w:tcPr>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Bielefeld</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Technische Universität Dortmund</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Bergische Universität Wuppertal</w:t>
            </w:r>
          </w:p>
        </w:tc>
      </w:tr>
      <w:tr w:rsidR="009D1D2B" w:rsidRPr="009D1D2B" w:rsidTr="009D1D2B">
        <w:tc>
          <w:tcPr>
            <w:tcW w:w="4785" w:type="dxa"/>
          </w:tcPr>
          <w:p w:rsidR="009D1D2B" w:rsidRPr="009D1D2B" w:rsidRDefault="009D1D2B" w:rsidP="009D1D2B">
            <w:pPr>
              <w:spacing w:after="160" w:line="360" w:lineRule="auto"/>
              <w:ind w:firstLine="680"/>
              <w:contextualSpacing/>
              <w:jc w:val="center"/>
              <w:rPr>
                <w:rFonts w:ascii="Times New Roman" w:hAnsi="Times New Roman" w:cs="Times New Roman"/>
                <w:sz w:val="28"/>
                <w:szCs w:val="28"/>
                <w:lang w:val="uk-UA"/>
              </w:rPr>
            </w:pPr>
            <w:r w:rsidRPr="009D1D2B">
              <w:rPr>
                <w:rFonts w:ascii="Times New Roman" w:hAnsi="Times New Roman" w:cs="Times New Roman"/>
                <w:sz w:val="28"/>
                <w:szCs w:val="28"/>
                <w:lang w:val="uk-UA"/>
              </w:rPr>
              <w:t>Грецька мова</w:t>
            </w:r>
          </w:p>
        </w:tc>
        <w:tc>
          <w:tcPr>
            <w:tcW w:w="4786" w:type="dxa"/>
          </w:tcPr>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Albert-Ludwigs-Universität Freiburg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Christian-Albrechts-Universität zu Kiel</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Eberhard Karls Universität Tübingen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Freie Universität Berlin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Friedrich-Alexander-Universität Erlangen-Nürnberg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Friedrich-Schiller-Universität Jena</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Georg-August-Universität Göttingen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Goethe-Universität Frankfurt</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Humboldt-Universität zu Berlin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Johannes Gutenberg-Universität Mainz</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Julius-Maximilians-Universität Würzburg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Justus-Liebig-Universität Gießen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Ludwig-Maximilians-Universität München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Otto-Friedrich-Universität Bamberg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Philipps-Universität Marburg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Rheinische Friedrich-Wilhelms-Universität Bonn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Ruhr-Universität Bochum</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Ruprecht-Karls-Universität Heidelberg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Technische Universität Dresden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des Saarlandes</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Hamburg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Leipzig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Regensburg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Rostock</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Trier</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zu Köln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Westfälische Wilhelms-Universität Münster</w:t>
            </w:r>
          </w:p>
        </w:tc>
      </w:tr>
      <w:tr w:rsidR="009D1D2B" w:rsidRPr="009D1D2B" w:rsidTr="009D1D2B">
        <w:tc>
          <w:tcPr>
            <w:tcW w:w="4785" w:type="dxa"/>
          </w:tcPr>
          <w:p w:rsidR="009D1D2B" w:rsidRPr="009D1D2B" w:rsidRDefault="009D1D2B" w:rsidP="009D1D2B">
            <w:pPr>
              <w:spacing w:after="160" w:line="360" w:lineRule="auto"/>
              <w:ind w:firstLine="680"/>
              <w:contextualSpacing/>
              <w:jc w:val="center"/>
              <w:rPr>
                <w:rFonts w:ascii="Times New Roman" w:hAnsi="Times New Roman" w:cs="Times New Roman"/>
                <w:sz w:val="28"/>
                <w:szCs w:val="28"/>
                <w:lang w:val="uk-UA"/>
              </w:rPr>
            </w:pPr>
            <w:r w:rsidRPr="009D1D2B">
              <w:rPr>
                <w:rFonts w:ascii="Times New Roman" w:hAnsi="Times New Roman" w:cs="Times New Roman"/>
                <w:sz w:val="28"/>
                <w:szCs w:val="28"/>
                <w:lang w:val="uk-UA"/>
              </w:rPr>
              <w:t>Іспанська філологія та латиноамериканістика</w:t>
            </w:r>
          </w:p>
        </w:tc>
        <w:tc>
          <w:tcPr>
            <w:tcW w:w="4786" w:type="dxa"/>
          </w:tcPr>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Freie Universität Berlin</w:t>
            </w:r>
          </w:p>
        </w:tc>
      </w:tr>
      <w:tr w:rsidR="009D1D2B" w:rsidRPr="009D1D2B" w:rsidTr="009D1D2B">
        <w:tc>
          <w:tcPr>
            <w:tcW w:w="4785" w:type="dxa"/>
          </w:tcPr>
          <w:p w:rsidR="009D1D2B" w:rsidRPr="009D1D2B" w:rsidRDefault="009D1D2B" w:rsidP="009D1D2B">
            <w:pPr>
              <w:spacing w:after="160" w:line="360" w:lineRule="auto"/>
              <w:ind w:firstLine="680"/>
              <w:contextualSpacing/>
              <w:jc w:val="center"/>
              <w:rPr>
                <w:rFonts w:ascii="Times New Roman" w:hAnsi="Times New Roman" w:cs="Times New Roman"/>
                <w:sz w:val="28"/>
                <w:szCs w:val="28"/>
                <w:lang w:val="uk-UA"/>
              </w:rPr>
            </w:pPr>
            <w:r w:rsidRPr="009D1D2B">
              <w:rPr>
                <w:rFonts w:ascii="Times New Roman" w:hAnsi="Times New Roman" w:cs="Times New Roman"/>
                <w:sz w:val="28"/>
                <w:szCs w:val="28"/>
                <w:lang w:val="uk-UA"/>
              </w:rPr>
              <w:t>Іспанська мова/Іспаністика</w:t>
            </w:r>
          </w:p>
        </w:tc>
        <w:tc>
          <w:tcPr>
            <w:tcW w:w="4786" w:type="dxa"/>
          </w:tcPr>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Katholische Universität Eichstätt-Ingolstadt</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Bremen</w:t>
            </w:r>
          </w:p>
        </w:tc>
      </w:tr>
      <w:tr w:rsidR="009D1D2B" w:rsidRPr="009D1D2B" w:rsidTr="009D1D2B">
        <w:tc>
          <w:tcPr>
            <w:tcW w:w="4785" w:type="dxa"/>
          </w:tcPr>
          <w:p w:rsidR="009D1D2B" w:rsidRPr="009D1D2B" w:rsidRDefault="009D1D2B" w:rsidP="009D1D2B">
            <w:pPr>
              <w:spacing w:after="160" w:line="360" w:lineRule="auto"/>
              <w:ind w:firstLine="680"/>
              <w:contextualSpacing/>
              <w:jc w:val="center"/>
              <w:rPr>
                <w:rFonts w:ascii="Times New Roman" w:hAnsi="Times New Roman" w:cs="Times New Roman"/>
                <w:sz w:val="28"/>
                <w:szCs w:val="28"/>
                <w:lang w:val="uk-UA"/>
              </w:rPr>
            </w:pPr>
            <w:r w:rsidRPr="009D1D2B">
              <w:rPr>
                <w:rFonts w:ascii="Times New Roman" w:hAnsi="Times New Roman" w:cs="Times New Roman"/>
                <w:sz w:val="28"/>
                <w:szCs w:val="28"/>
                <w:lang w:val="uk-UA"/>
              </w:rPr>
              <w:t>Іспанська мова</w:t>
            </w:r>
          </w:p>
        </w:tc>
        <w:tc>
          <w:tcPr>
            <w:tcW w:w="4786" w:type="dxa"/>
          </w:tcPr>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Albert-Ludwigs-Universität Freiburg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Bergische Universität Wuppertal</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Carl von Ossietzky Universität Oldenburg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Eberhard Karls Universität Tübingen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Freie Universität Berlin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Friedrich-Alexander-Universität Erlangen-Nürnberg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Georg-August-Universität Göttingen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Goethe-Universität Frankfurt</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Gottfried Wilhelm Leibniz Universität Hannover</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Humboldt-Universität zu Berlin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Johannes Gutenberg-Universität Mainz</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Julius-Maximilians-Universität Würzburg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Justus-Liebig-Universität Gießen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Ludwig-Maximilians-Universität München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Martin-Luther-Universität Halle-Wittenberg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Otto-Friedrich-Universität Bamberg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Philipps-Universität Marburg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Rheinische Friedrich-Wilhelms-Universität Bonn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Rheinisch-Westfälische Technische Hochschule Aachen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Ruhr-Universität Bochum</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Ruprecht-Karls-Universität Heidelberg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Technische Universität Dresden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Augsburg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des Saarlandes</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Duisburg-Essen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Hamburg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Kassel</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Konstanz</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Leipzig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Mannheim</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Osnabrück</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Paderborn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Potsdam</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Regensburg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Rostock</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Siegen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Trier</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zu Köln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Westfälische Wilhelms-Universität Münster</w:t>
            </w:r>
          </w:p>
        </w:tc>
      </w:tr>
      <w:tr w:rsidR="009D1D2B" w:rsidRPr="009D1D2B" w:rsidTr="009D1D2B">
        <w:tc>
          <w:tcPr>
            <w:tcW w:w="4785" w:type="dxa"/>
          </w:tcPr>
          <w:p w:rsidR="009D1D2B" w:rsidRPr="009D1D2B" w:rsidRDefault="009D1D2B" w:rsidP="009D1D2B">
            <w:pPr>
              <w:spacing w:after="160" w:line="360" w:lineRule="auto"/>
              <w:ind w:firstLine="680"/>
              <w:contextualSpacing/>
              <w:jc w:val="center"/>
              <w:rPr>
                <w:rFonts w:ascii="Times New Roman" w:hAnsi="Times New Roman" w:cs="Times New Roman"/>
                <w:sz w:val="28"/>
                <w:szCs w:val="28"/>
                <w:lang w:val="uk-UA"/>
              </w:rPr>
            </w:pPr>
            <w:r w:rsidRPr="009D1D2B">
              <w:rPr>
                <w:rFonts w:ascii="Times New Roman" w:hAnsi="Times New Roman" w:cs="Times New Roman"/>
                <w:sz w:val="28"/>
                <w:szCs w:val="28"/>
                <w:lang w:val="uk-UA"/>
              </w:rPr>
              <w:t>Грецька філологія</w:t>
            </w:r>
          </w:p>
        </w:tc>
        <w:tc>
          <w:tcPr>
            <w:tcW w:w="4786" w:type="dxa"/>
          </w:tcPr>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Freie Universität Berlin</w:t>
            </w:r>
          </w:p>
        </w:tc>
      </w:tr>
      <w:tr w:rsidR="009D1D2B" w:rsidRPr="009D1D2B" w:rsidTr="009D1D2B">
        <w:tc>
          <w:tcPr>
            <w:tcW w:w="4785" w:type="dxa"/>
          </w:tcPr>
          <w:p w:rsidR="009D1D2B" w:rsidRPr="009D1D2B" w:rsidRDefault="009D1D2B" w:rsidP="009D1D2B">
            <w:pPr>
              <w:spacing w:after="160" w:line="360" w:lineRule="auto"/>
              <w:ind w:firstLine="680"/>
              <w:contextualSpacing/>
              <w:jc w:val="center"/>
              <w:rPr>
                <w:rFonts w:ascii="Times New Roman" w:hAnsi="Times New Roman" w:cs="Times New Roman"/>
                <w:sz w:val="28"/>
                <w:szCs w:val="28"/>
                <w:lang w:val="uk-UA"/>
              </w:rPr>
            </w:pPr>
            <w:r w:rsidRPr="009D1D2B">
              <w:rPr>
                <w:rFonts w:ascii="Times New Roman" w:hAnsi="Times New Roman" w:cs="Times New Roman"/>
                <w:sz w:val="28"/>
                <w:szCs w:val="28"/>
                <w:lang w:val="uk-UA"/>
              </w:rPr>
              <w:t>Італійська філологія</w:t>
            </w:r>
          </w:p>
        </w:tc>
        <w:tc>
          <w:tcPr>
            <w:tcW w:w="4786" w:type="dxa"/>
          </w:tcPr>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Freie Universität Berlin</w:t>
            </w:r>
          </w:p>
        </w:tc>
      </w:tr>
      <w:tr w:rsidR="009D1D2B" w:rsidRPr="009D1D2B" w:rsidTr="009D1D2B">
        <w:tc>
          <w:tcPr>
            <w:tcW w:w="4785" w:type="dxa"/>
          </w:tcPr>
          <w:p w:rsidR="009D1D2B" w:rsidRPr="009D1D2B" w:rsidRDefault="009D1D2B" w:rsidP="009D1D2B">
            <w:pPr>
              <w:spacing w:after="160" w:line="360" w:lineRule="auto"/>
              <w:ind w:firstLine="680"/>
              <w:contextualSpacing/>
              <w:jc w:val="center"/>
              <w:rPr>
                <w:rFonts w:ascii="Times New Roman" w:hAnsi="Times New Roman" w:cs="Times New Roman"/>
                <w:sz w:val="28"/>
                <w:szCs w:val="28"/>
                <w:lang w:val="uk-UA"/>
              </w:rPr>
            </w:pPr>
            <w:r w:rsidRPr="009D1D2B">
              <w:rPr>
                <w:rFonts w:ascii="Times New Roman" w:hAnsi="Times New Roman" w:cs="Times New Roman"/>
                <w:sz w:val="28"/>
                <w:szCs w:val="28"/>
                <w:lang w:val="uk-UA"/>
              </w:rPr>
              <w:t>Італійська мова</w:t>
            </w:r>
          </w:p>
        </w:tc>
        <w:tc>
          <w:tcPr>
            <w:tcW w:w="4786" w:type="dxa"/>
          </w:tcPr>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Albert-Ludwigs-Universität Freiburg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Christian-Albrechts-Universität zu Kiel</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Eberhard Karls Universität Tübingen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Friedrich-Alexander-Universität Erlangen-Nürnberg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Goethe-Universität Frankfurt</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Humboldt-Universität zu Berlin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Johannes Gutenberg-Universität Mainz</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Julius-Maximilians-Universität Würzburg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Ludwig-Maximilians-Universität München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Otto-Friedrich-Universität Bamberg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Philipps-Universität Marburg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Ruhr-Universität Bochum</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Ruprecht-Karls-Universität Heidelberg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Technische Universität Dresden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Augsburg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des Saarlandes</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Konstanz</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Leipzig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Potsdam</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Regensburg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Rostock</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Stuttgart</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Trier</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zu Köln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Westfälische Wilhelms-Universität Münster</w:t>
            </w:r>
          </w:p>
        </w:tc>
      </w:tr>
      <w:tr w:rsidR="009D1D2B" w:rsidRPr="009D1D2B" w:rsidTr="009D1D2B">
        <w:tc>
          <w:tcPr>
            <w:tcW w:w="4785" w:type="dxa"/>
          </w:tcPr>
          <w:p w:rsidR="009D1D2B" w:rsidRPr="009D1D2B" w:rsidRDefault="009D1D2B" w:rsidP="009D1D2B">
            <w:pPr>
              <w:spacing w:after="160" w:line="360" w:lineRule="auto"/>
              <w:ind w:firstLine="680"/>
              <w:contextualSpacing/>
              <w:jc w:val="center"/>
              <w:rPr>
                <w:rFonts w:ascii="Times New Roman" w:hAnsi="Times New Roman" w:cs="Times New Roman"/>
                <w:sz w:val="28"/>
                <w:szCs w:val="28"/>
                <w:lang w:val="uk-UA"/>
              </w:rPr>
            </w:pPr>
            <w:r w:rsidRPr="009D1D2B">
              <w:rPr>
                <w:rFonts w:ascii="Times New Roman" w:hAnsi="Times New Roman" w:cs="Times New Roman"/>
                <w:sz w:val="28"/>
                <w:szCs w:val="28"/>
                <w:lang w:val="uk-UA"/>
              </w:rPr>
              <w:t>Німецька мова</w:t>
            </w:r>
          </w:p>
        </w:tc>
        <w:tc>
          <w:tcPr>
            <w:tcW w:w="4786" w:type="dxa"/>
          </w:tcPr>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Albert-Ludwigs-Universität Freiburg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Carl von Ossietzky Universität Oldenburg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Christian-Albrechts-Universität zu Kiel</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Eberhard Karls Universität Tübingen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Ernst-Moritz-Arndt-Universität Greifswald</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Europa-Universität Flensburg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Freie Universität Berlin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Friedrich-Alexander-Universität Erlangen-Nürnberg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Friedrich-Schiller-Universität Jena</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Georg-August-Universität Göttingen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Goethe-Universität Frankfurt</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Gottfried Wilhelm Leibniz Universität Hannover</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Humboldt-Universität zu Berlin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Johannes Gutenberg-Universität Mainz</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Julius-Maximilians-Universität Würzburg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Justus-Liebig-Universität Gießen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Karlsruher Institut für Technologie</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Ludwig-Maximilians-Universität München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Otto-Friedrich-Universität Bamberg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Pädagogische Hochschule Freiburg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Pädagogische Hochschule Heidelberg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Pädagogische Hochschule Karlsruhe</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Pädagogische Hochschule Schwäbisch Gmünd</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Philipps-Universität Marburg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Rheinische Friedrich-Wilhelms-Universität Bonn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Rheinisch-Westfälische Technische Hochschule Aachen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Ruhr-Universität Bochum</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Ruprecht-Karls-Universität Heidelberg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Technische Universität Carolo-Wilhelmina zu Braunschweig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Technische Universität Darmstadt</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Technische Universität Dortmund</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Technische Universität Dresden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Augsburg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Bayreuth</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des Saarlandes</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Duisburg-Essen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Hamburg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Kassel</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Koblenz-Landau</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Konstanz</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Leipzig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Mannheim</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Osnabrück</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Paderborn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Passau</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Potsdam</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Regensburg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Rostock</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Siegen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Stuttgart</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Trier</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Vechta</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zu Köln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Westfälische Wilhelms-Universität Münster</w:t>
            </w:r>
          </w:p>
        </w:tc>
      </w:tr>
      <w:tr w:rsidR="009D1D2B" w:rsidRPr="009D1D2B" w:rsidTr="009D1D2B">
        <w:tc>
          <w:tcPr>
            <w:tcW w:w="4785" w:type="dxa"/>
          </w:tcPr>
          <w:p w:rsidR="009D1D2B" w:rsidRPr="009D1D2B" w:rsidRDefault="009D1D2B" w:rsidP="009D1D2B">
            <w:pPr>
              <w:spacing w:after="160" w:line="360" w:lineRule="auto"/>
              <w:ind w:firstLine="680"/>
              <w:contextualSpacing/>
              <w:jc w:val="center"/>
              <w:rPr>
                <w:rFonts w:ascii="Times New Roman" w:hAnsi="Times New Roman" w:cs="Times New Roman"/>
                <w:sz w:val="28"/>
                <w:szCs w:val="28"/>
                <w:lang w:val="uk-UA"/>
              </w:rPr>
            </w:pPr>
            <w:r w:rsidRPr="009D1D2B">
              <w:rPr>
                <w:rFonts w:ascii="Times New Roman" w:hAnsi="Times New Roman" w:cs="Times New Roman"/>
                <w:sz w:val="28"/>
                <w:szCs w:val="28"/>
                <w:lang w:val="uk-UA"/>
              </w:rPr>
              <w:t>Німецька мова як іноземна</w:t>
            </w:r>
          </w:p>
        </w:tc>
        <w:tc>
          <w:tcPr>
            <w:tcW w:w="4786" w:type="dxa"/>
          </w:tcPr>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Albert-Ludwigs-Universität Freiburg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Carl von Ossietzky Universität Oldenburg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Ernst-Moritz-Arndt-Universität Greifswald</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Freie Universität Berlin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Georg-August-Universität Göttingen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Humboldt-Universität zu Berlin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Johannes Gutenberg-Universität Mainz</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Justus-Liebig-Universität Gießen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Katholische Universität Eichstätt-Ingolstadt</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Ludwig-Maximilians-Universität München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Philipps-Universität Marburg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des Saarlandes</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Leipzig</w:t>
            </w:r>
          </w:p>
        </w:tc>
      </w:tr>
      <w:tr w:rsidR="009D1D2B" w:rsidRPr="00761D56" w:rsidTr="009D1D2B">
        <w:tc>
          <w:tcPr>
            <w:tcW w:w="4785" w:type="dxa"/>
          </w:tcPr>
          <w:p w:rsidR="009D1D2B" w:rsidRPr="009D1D2B" w:rsidRDefault="009D1D2B" w:rsidP="009D1D2B">
            <w:pPr>
              <w:spacing w:after="160" w:line="360" w:lineRule="auto"/>
              <w:ind w:firstLine="680"/>
              <w:contextualSpacing/>
              <w:jc w:val="center"/>
              <w:rPr>
                <w:rFonts w:ascii="Times New Roman" w:hAnsi="Times New Roman" w:cs="Times New Roman"/>
                <w:sz w:val="28"/>
                <w:szCs w:val="28"/>
                <w:lang w:val="uk-UA"/>
              </w:rPr>
            </w:pPr>
            <w:r w:rsidRPr="009D1D2B">
              <w:rPr>
                <w:rFonts w:ascii="Times New Roman" w:hAnsi="Times New Roman" w:cs="Times New Roman"/>
                <w:sz w:val="28"/>
                <w:szCs w:val="28"/>
                <w:lang w:val="uk-UA"/>
              </w:rPr>
              <w:t>Німецька мова/Германістика</w:t>
            </w:r>
          </w:p>
        </w:tc>
        <w:tc>
          <w:tcPr>
            <w:tcW w:w="4786" w:type="dxa"/>
          </w:tcPr>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Friedrich-Alexander-Universität Erlangen-Nürnberg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Katholische Universität Eichstätt-Ingolstadt</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Otto-Friedrich-Universität Bamberg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Technische Universität Carolo-Wilhelmina zu Braunschweig</w:t>
            </w:r>
          </w:p>
        </w:tc>
      </w:tr>
      <w:tr w:rsidR="009D1D2B" w:rsidRPr="009D1D2B" w:rsidTr="009D1D2B">
        <w:tc>
          <w:tcPr>
            <w:tcW w:w="4785" w:type="dxa"/>
          </w:tcPr>
          <w:p w:rsidR="009D1D2B" w:rsidRPr="009D1D2B" w:rsidRDefault="009D1D2B" w:rsidP="009D1D2B">
            <w:pPr>
              <w:spacing w:after="160" w:line="360" w:lineRule="auto"/>
              <w:ind w:firstLine="680"/>
              <w:contextualSpacing/>
              <w:jc w:val="center"/>
              <w:rPr>
                <w:rFonts w:ascii="Times New Roman" w:hAnsi="Times New Roman" w:cs="Times New Roman"/>
                <w:sz w:val="28"/>
                <w:szCs w:val="28"/>
                <w:lang w:val="uk-UA"/>
              </w:rPr>
            </w:pPr>
            <w:r w:rsidRPr="009D1D2B">
              <w:rPr>
                <w:rFonts w:ascii="Times New Roman" w:hAnsi="Times New Roman" w:cs="Times New Roman"/>
                <w:sz w:val="28"/>
                <w:szCs w:val="28"/>
                <w:lang w:val="uk-UA"/>
              </w:rPr>
              <w:t>Польська мова</w:t>
            </w:r>
          </w:p>
        </w:tc>
        <w:tc>
          <w:tcPr>
            <w:tcW w:w="4786" w:type="dxa"/>
          </w:tcPr>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Ernst-Moritz-Arndt-Universität Greifswald</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Technische Universität Dresden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Leipzig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Potsdam</w:t>
            </w:r>
          </w:p>
        </w:tc>
      </w:tr>
      <w:tr w:rsidR="009D1D2B" w:rsidRPr="009D1D2B" w:rsidTr="009D1D2B">
        <w:tc>
          <w:tcPr>
            <w:tcW w:w="4785" w:type="dxa"/>
          </w:tcPr>
          <w:p w:rsidR="009D1D2B" w:rsidRPr="009D1D2B" w:rsidRDefault="009D1D2B" w:rsidP="009D1D2B">
            <w:pPr>
              <w:spacing w:after="160" w:line="360" w:lineRule="auto"/>
              <w:ind w:firstLine="680"/>
              <w:contextualSpacing/>
              <w:jc w:val="center"/>
              <w:rPr>
                <w:rFonts w:ascii="Times New Roman" w:hAnsi="Times New Roman" w:cs="Times New Roman"/>
                <w:sz w:val="28"/>
                <w:szCs w:val="28"/>
                <w:lang w:val="uk-UA"/>
              </w:rPr>
            </w:pPr>
            <w:r w:rsidRPr="009D1D2B">
              <w:rPr>
                <w:rFonts w:ascii="Times New Roman" w:hAnsi="Times New Roman" w:cs="Times New Roman"/>
                <w:sz w:val="28"/>
                <w:szCs w:val="28"/>
                <w:lang w:val="uk-UA"/>
              </w:rPr>
              <w:t>Російська мова</w:t>
            </w:r>
          </w:p>
        </w:tc>
        <w:tc>
          <w:tcPr>
            <w:tcW w:w="4786" w:type="dxa"/>
          </w:tcPr>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Carl von Ossietzky Universität Oldenburg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Eberhard Karls Universität Tübingen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Ernst-Moritz-Arndt-Universität Greifswald</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Friedrich-Schiller-Universität Jena</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Georg-August-Universität Göttingen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Humboldt-Universität zu Berlin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Johannes Gutenberg-Universität Mainz</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Julius-Maximilians-Universität Würzburg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Justus-Liebig-Universität Gießen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Ludwig-Maximilians-Universität München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Otto-Friedrich-Universität Bamberg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Ruhr-Universität Bochum</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Ruprecht-Karls-Universität Heidelberg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Technische Universität Dresden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Hamburg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Konstanz</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Leipzig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Potsdam</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Regensburg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Trier</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zu Köln</w:t>
            </w:r>
          </w:p>
        </w:tc>
      </w:tr>
      <w:tr w:rsidR="009D1D2B" w:rsidRPr="009D1D2B" w:rsidTr="009D1D2B">
        <w:tc>
          <w:tcPr>
            <w:tcW w:w="4785" w:type="dxa"/>
          </w:tcPr>
          <w:p w:rsidR="009D1D2B" w:rsidRPr="009D1D2B" w:rsidRDefault="009D1D2B" w:rsidP="009D1D2B">
            <w:pPr>
              <w:spacing w:after="160" w:line="360" w:lineRule="auto"/>
              <w:ind w:firstLine="680"/>
              <w:contextualSpacing/>
              <w:jc w:val="center"/>
              <w:rPr>
                <w:rFonts w:ascii="Times New Roman" w:hAnsi="Times New Roman" w:cs="Times New Roman"/>
                <w:sz w:val="28"/>
                <w:szCs w:val="28"/>
                <w:lang w:val="uk-UA"/>
              </w:rPr>
            </w:pPr>
            <w:r w:rsidRPr="009D1D2B">
              <w:rPr>
                <w:rFonts w:ascii="Times New Roman" w:hAnsi="Times New Roman" w:cs="Times New Roman"/>
                <w:sz w:val="28"/>
                <w:szCs w:val="28"/>
                <w:lang w:val="uk-UA"/>
              </w:rPr>
              <w:t>Французька філологія</w:t>
            </w:r>
          </w:p>
        </w:tc>
        <w:tc>
          <w:tcPr>
            <w:tcW w:w="4786" w:type="dxa"/>
          </w:tcPr>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Freie Universität Berlin</w:t>
            </w:r>
          </w:p>
        </w:tc>
      </w:tr>
      <w:tr w:rsidR="009D1D2B" w:rsidRPr="009D1D2B" w:rsidTr="009D1D2B">
        <w:tc>
          <w:tcPr>
            <w:tcW w:w="4785" w:type="dxa"/>
          </w:tcPr>
          <w:p w:rsidR="009D1D2B" w:rsidRPr="009D1D2B" w:rsidRDefault="009D1D2B" w:rsidP="009D1D2B">
            <w:pPr>
              <w:spacing w:after="160" w:line="360" w:lineRule="auto"/>
              <w:ind w:firstLine="680"/>
              <w:contextualSpacing/>
              <w:jc w:val="center"/>
              <w:rPr>
                <w:rFonts w:ascii="Times New Roman" w:hAnsi="Times New Roman" w:cs="Times New Roman"/>
                <w:sz w:val="28"/>
                <w:szCs w:val="28"/>
                <w:lang w:val="uk-UA"/>
              </w:rPr>
            </w:pPr>
            <w:r w:rsidRPr="009D1D2B">
              <w:rPr>
                <w:rFonts w:ascii="Times New Roman" w:hAnsi="Times New Roman" w:cs="Times New Roman"/>
                <w:sz w:val="28"/>
                <w:szCs w:val="28"/>
                <w:lang w:val="uk-UA"/>
              </w:rPr>
              <w:t>Франкороманістика</w:t>
            </w:r>
            <w:r>
              <w:rPr>
                <w:rFonts w:ascii="Times New Roman" w:hAnsi="Times New Roman" w:cs="Times New Roman"/>
                <w:sz w:val="28"/>
                <w:szCs w:val="28"/>
                <w:lang w:val="uk-UA"/>
              </w:rPr>
              <w:t>/</w:t>
            </w:r>
            <w:r w:rsidRPr="009D1D2B">
              <w:rPr>
                <w:rFonts w:ascii="Times New Roman" w:hAnsi="Times New Roman" w:cs="Times New Roman"/>
                <w:sz w:val="28"/>
                <w:szCs w:val="28"/>
                <w:lang w:val="uk-UA"/>
              </w:rPr>
              <w:t xml:space="preserve"> Французська мова</w:t>
            </w:r>
          </w:p>
        </w:tc>
        <w:tc>
          <w:tcPr>
            <w:tcW w:w="4786" w:type="dxa"/>
          </w:tcPr>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 xml:space="preserve"> Universität Bremen</w:t>
            </w:r>
          </w:p>
        </w:tc>
      </w:tr>
      <w:tr w:rsidR="009D1D2B" w:rsidRPr="009D1D2B" w:rsidTr="009D1D2B">
        <w:tc>
          <w:tcPr>
            <w:tcW w:w="4785" w:type="dxa"/>
          </w:tcPr>
          <w:p w:rsidR="009D1D2B" w:rsidRPr="009D1D2B" w:rsidRDefault="009D1D2B" w:rsidP="009D1D2B">
            <w:pPr>
              <w:spacing w:after="160" w:line="360" w:lineRule="auto"/>
              <w:ind w:firstLine="680"/>
              <w:contextualSpacing/>
              <w:jc w:val="center"/>
              <w:rPr>
                <w:rFonts w:ascii="Times New Roman" w:hAnsi="Times New Roman" w:cs="Times New Roman"/>
                <w:sz w:val="28"/>
                <w:szCs w:val="28"/>
                <w:lang w:val="uk-UA"/>
              </w:rPr>
            </w:pPr>
            <w:r w:rsidRPr="009D1D2B">
              <w:rPr>
                <w:rFonts w:ascii="Times New Roman" w:hAnsi="Times New Roman" w:cs="Times New Roman"/>
                <w:sz w:val="28"/>
                <w:szCs w:val="28"/>
                <w:lang w:val="uk-UA"/>
              </w:rPr>
              <w:t>Французька мова</w:t>
            </w:r>
          </w:p>
        </w:tc>
        <w:tc>
          <w:tcPr>
            <w:tcW w:w="4786" w:type="dxa"/>
          </w:tcPr>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Albert-Ludwigs-Universität Freiburg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Bergische Universität Wuppertal</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Carl von Ossietzky Universität Oldenburg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Christian-Albrechts-Universität zu Kiel</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Eberhard Karls Universität Tübingen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EPhilipps-Universität Marburg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Freie Universität Berlin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Friedrich-Alexander-Universität Erlangen-Nürnberg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Friedrich-Schiller-Universität Jena</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Georg-August-Universität Göttingen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Goethe-Universität Frankfurt</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Humboldt-Universität zu Berlin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Johannes Gutenberg-Universität Mainz</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Julius-Maximilians-Universität Würzburg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Katholische Universität Eichstätt-Ingolstadt</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Ludwig-Maximilians-Universität München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Otto-Friedrich-Universität Bamberg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Pädagogische Hochschule Freiburg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Pädagogische Hochschule Heidelberg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Rheinische Friedrich-Wilhelms-Universität Bonn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Rheinisch-Westfälische Technische Hochschule Aachen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Ruhr-Universität Bochum</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Ruprecht-Karls-Universität Heidelberg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Technische Universität Dresden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Augsburg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des Saarlandes</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Duisburg-Essen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Hamburg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Kassel</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Koblenz-Landau</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Konstanz</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Leipzig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Mannheim</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Osnabrück</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Paderborn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Passau</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Potsdam</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Regensburg</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Rostock</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Siegen</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Stuttgart</w:t>
            </w:r>
          </w:p>
          <w:p w:rsidR="009D1D2B" w:rsidRPr="009D1D2B" w:rsidRDefault="009D1D2B" w:rsidP="008D6A4B">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Trier</w:t>
            </w:r>
          </w:p>
          <w:p w:rsidR="009D1D2B" w:rsidRPr="009D1D2B" w:rsidRDefault="009D1D2B" w:rsidP="00611C12">
            <w:pPr>
              <w:numPr>
                <w:ilvl w:val="0"/>
                <w:numId w:val="16"/>
              </w:numPr>
              <w:spacing w:after="160" w:line="360" w:lineRule="auto"/>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Universität zu Köln</w:t>
            </w:r>
          </w:p>
        </w:tc>
      </w:tr>
    </w:tbl>
    <w:p w:rsidR="009D1D2B" w:rsidRDefault="009D1D2B" w:rsidP="009D1D2B">
      <w:pPr>
        <w:spacing w:line="360" w:lineRule="auto"/>
        <w:ind w:firstLine="680"/>
        <w:contextualSpacing/>
        <w:jc w:val="both"/>
        <w:rPr>
          <w:rFonts w:ascii="Times New Roman" w:hAnsi="Times New Roman" w:cs="Times New Roman"/>
          <w:sz w:val="28"/>
          <w:szCs w:val="28"/>
          <w:lang w:val="uk-UA"/>
        </w:rPr>
      </w:pPr>
      <w:r w:rsidRPr="009D1D2B">
        <w:rPr>
          <w:rFonts w:ascii="Times New Roman" w:hAnsi="Times New Roman" w:cs="Times New Roman"/>
          <w:sz w:val="28"/>
          <w:szCs w:val="28"/>
          <w:lang w:val="uk-UA"/>
        </w:rPr>
        <w:t xml:space="preserve"> </w:t>
      </w:r>
    </w:p>
    <w:p w:rsidR="00B76D64" w:rsidRDefault="00B76D64" w:rsidP="00702077">
      <w:pPr>
        <w:spacing w:line="360" w:lineRule="auto"/>
        <w:ind w:firstLine="680"/>
        <w:contextualSpacing/>
        <w:jc w:val="center"/>
        <w:rPr>
          <w:rFonts w:ascii="Times New Roman" w:hAnsi="Times New Roman" w:cs="Times New Roman"/>
          <w:b/>
          <w:sz w:val="28"/>
          <w:szCs w:val="28"/>
          <w:lang w:val="uk-UA"/>
        </w:rPr>
      </w:pPr>
    </w:p>
    <w:p w:rsidR="00702077" w:rsidRPr="00702077" w:rsidRDefault="00702077" w:rsidP="00702077">
      <w:pPr>
        <w:spacing w:line="360" w:lineRule="auto"/>
        <w:ind w:firstLine="680"/>
        <w:contextualSpacing/>
        <w:jc w:val="center"/>
        <w:rPr>
          <w:rFonts w:ascii="Times New Roman" w:hAnsi="Times New Roman" w:cs="Times New Roman"/>
          <w:b/>
          <w:sz w:val="28"/>
          <w:szCs w:val="28"/>
          <w:lang w:val="uk-UA"/>
        </w:rPr>
      </w:pPr>
      <w:r w:rsidRPr="00702077">
        <w:rPr>
          <w:rFonts w:ascii="Times New Roman" w:hAnsi="Times New Roman" w:cs="Times New Roman"/>
          <w:b/>
          <w:sz w:val="28"/>
          <w:szCs w:val="28"/>
          <w:lang w:val="en-US"/>
        </w:rPr>
        <w:t>ABSTRACT</w:t>
      </w:r>
    </w:p>
    <w:p w:rsidR="00702077" w:rsidRPr="00702077" w:rsidRDefault="00702077" w:rsidP="00702077">
      <w:pPr>
        <w:spacing w:line="360" w:lineRule="auto"/>
        <w:ind w:firstLine="680"/>
        <w:contextualSpacing/>
        <w:jc w:val="both"/>
        <w:rPr>
          <w:rFonts w:ascii="Times New Roman" w:hAnsi="Times New Roman" w:cs="Times New Roman"/>
          <w:sz w:val="28"/>
          <w:szCs w:val="28"/>
          <w:lang w:val="en-US"/>
        </w:rPr>
      </w:pPr>
      <w:r w:rsidRPr="00702077">
        <w:rPr>
          <w:rFonts w:ascii="Times New Roman" w:hAnsi="Times New Roman" w:cs="Times New Roman"/>
          <w:b/>
          <w:sz w:val="28"/>
          <w:szCs w:val="28"/>
          <w:lang w:val="en-US"/>
        </w:rPr>
        <w:t xml:space="preserve">Brovkina R. I. Features of pedagogical education in Germany. </w:t>
      </w:r>
      <w:r w:rsidRPr="00702077">
        <w:rPr>
          <w:rFonts w:ascii="Times New Roman" w:hAnsi="Times New Roman" w:cs="Times New Roman"/>
          <w:b/>
          <w:sz w:val="28"/>
          <w:szCs w:val="28"/>
          <w:lang w:val="uk-UA"/>
        </w:rPr>
        <w:t>–</w:t>
      </w:r>
      <w:r w:rsidRPr="00702077">
        <w:rPr>
          <w:rFonts w:ascii="Times New Roman" w:hAnsi="Times New Roman" w:cs="Times New Roman"/>
          <w:b/>
          <w:sz w:val="28"/>
          <w:szCs w:val="28"/>
          <w:lang w:val="en-US"/>
        </w:rPr>
        <w:t xml:space="preserve"> </w:t>
      </w:r>
      <w:r w:rsidRPr="00702077">
        <w:rPr>
          <w:rFonts w:ascii="Times New Roman" w:hAnsi="Times New Roman" w:cs="Times New Roman"/>
          <w:sz w:val="28"/>
          <w:szCs w:val="28"/>
          <w:lang w:val="en-US"/>
        </w:rPr>
        <w:t>Manuscript.</w:t>
      </w:r>
    </w:p>
    <w:p w:rsidR="00702077" w:rsidRPr="00702077" w:rsidRDefault="00702077" w:rsidP="00702077">
      <w:pPr>
        <w:spacing w:line="360" w:lineRule="auto"/>
        <w:ind w:firstLine="680"/>
        <w:contextualSpacing/>
        <w:jc w:val="both"/>
        <w:rPr>
          <w:rFonts w:ascii="Times New Roman" w:hAnsi="Times New Roman" w:cs="Times New Roman"/>
          <w:sz w:val="28"/>
          <w:szCs w:val="28"/>
          <w:lang w:val="uk-UA"/>
        </w:rPr>
      </w:pPr>
      <w:r w:rsidRPr="00702077">
        <w:rPr>
          <w:rFonts w:ascii="Times New Roman" w:hAnsi="Times New Roman" w:cs="Times New Roman"/>
          <w:sz w:val="28"/>
          <w:szCs w:val="28"/>
          <w:lang w:val="en-US"/>
        </w:rPr>
        <w:t xml:space="preserve">Graduate work of the master of the speciality 011 “Educational, pedagogical sciences”, specialization “Linguodidactics”. – Odessa I. I. Mechnikov National University. </w:t>
      </w:r>
      <w:r w:rsidRPr="00702077">
        <w:rPr>
          <w:rFonts w:ascii="Times New Roman" w:hAnsi="Times New Roman" w:cs="Times New Roman"/>
          <w:sz w:val="28"/>
          <w:szCs w:val="28"/>
          <w:lang w:val="uk-UA"/>
        </w:rPr>
        <w:t>–</w:t>
      </w:r>
      <w:r w:rsidRPr="00702077">
        <w:rPr>
          <w:rFonts w:ascii="Times New Roman" w:hAnsi="Times New Roman" w:cs="Times New Roman"/>
          <w:sz w:val="28"/>
          <w:szCs w:val="28"/>
          <w:lang w:val="en-US"/>
        </w:rPr>
        <w:t xml:space="preserve"> Odessa, 2018.</w:t>
      </w:r>
    </w:p>
    <w:p w:rsidR="00702077" w:rsidRPr="00702077" w:rsidRDefault="00702077" w:rsidP="00702077">
      <w:pPr>
        <w:spacing w:line="360" w:lineRule="auto"/>
        <w:ind w:firstLine="680"/>
        <w:contextualSpacing/>
        <w:jc w:val="both"/>
        <w:rPr>
          <w:rFonts w:ascii="Times New Roman" w:hAnsi="Times New Roman" w:cs="Times New Roman"/>
          <w:sz w:val="28"/>
          <w:szCs w:val="28"/>
          <w:lang w:val="uk-UA"/>
        </w:rPr>
      </w:pPr>
      <w:r w:rsidRPr="00702077">
        <w:rPr>
          <w:rFonts w:ascii="Times New Roman" w:hAnsi="Times New Roman" w:cs="Times New Roman"/>
          <w:sz w:val="28"/>
          <w:szCs w:val="28"/>
          <w:lang w:val="uk-UA"/>
        </w:rPr>
        <w:t xml:space="preserve">The scientific novelty and the theoretical importance of </w:t>
      </w:r>
      <w:r w:rsidRPr="00702077">
        <w:rPr>
          <w:rFonts w:ascii="Times New Roman" w:hAnsi="Times New Roman" w:cs="Times New Roman"/>
          <w:sz w:val="28"/>
          <w:szCs w:val="28"/>
          <w:lang w:val="en-US"/>
        </w:rPr>
        <w:t>the</w:t>
      </w:r>
      <w:r w:rsidRPr="00702077">
        <w:rPr>
          <w:rFonts w:ascii="Times New Roman" w:hAnsi="Times New Roman" w:cs="Times New Roman"/>
          <w:sz w:val="28"/>
          <w:szCs w:val="28"/>
          <w:lang w:val="uk-UA"/>
        </w:rPr>
        <w:t xml:space="preserve"> research consists in updating of a modern system of pedagogical education of Ukraine; in active search of ways of improvement of practical </w:t>
      </w:r>
      <w:r w:rsidRPr="00702077">
        <w:rPr>
          <w:rFonts w:ascii="Times New Roman" w:hAnsi="Times New Roman" w:cs="Times New Roman"/>
          <w:sz w:val="28"/>
          <w:szCs w:val="28"/>
          <w:lang w:val="en-US"/>
        </w:rPr>
        <w:t>professional</w:t>
      </w:r>
      <w:r w:rsidRPr="00702077">
        <w:rPr>
          <w:rFonts w:ascii="Times New Roman" w:hAnsi="Times New Roman" w:cs="Times New Roman"/>
          <w:sz w:val="28"/>
          <w:szCs w:val="28"/>
          <w:lang w:val="uk-UA"/>
        </w:rPr>
        <w:t xml:space="preserve"> grounding of future teachers of foreign languages; in the direction on internationalization and in loan of elements of foreign experience which prove the efficiency in the concrete country (in Germany).</w:t>
      </w:r>
    </w:p>
    <w:p w:rsidR="00702077" w:rsidRPr="00702077" w:rsidRDefault="00702077" w:rsidP="00702077">
      <w:pPr>
        <w:spacing w:line="360" w:lineRule="auto"/>
        <w:ind w:firstLine="680"/>
        <w:contextualSpacing/>
        <w:jc w:val="both"/>
        <w:rPr>
          <w:rFonts w:ascii="Times New Roman" w:hAnsi="Times New Roman" w:cs="Times New Roman"/>
          <w:sz w:val="28"/>
          <w:szCs w:val="28"/>
          <w:lang w:val="uk-UA"/>
        </w:rPr>
      </w:pPr>
      <w:r w:rsidRPr="00702077">
        <w:rPr>
          <w:rFonts w:ascii="Times New Roman" w:hAnsi="Times New Roman" w:cs="Times New Roman"/>
          <w:sz w:val="28"/>
          <w:szCs w:val="28"/>
          <w:lang w:val="uk-UA"/>
        </w:rPr>
        <w:t xml:space="preserve">The practical value of </w:t>
      </w:r>
      <w:r w:rsidRPr="00702077">
        <w:rPr>
          <w:rFonts w:ascii="Times New Roman" w:hAnsi="Times New Roman" w:cs="Times New Roman"/>
          <w:sz w:val="28"/>
          <w:szCs w:val="28"/>
          <w:lang w:val="en-US"/>
        </w:rPr>
        <w:t>the study</w:t>
      </w:r>
      <w:r w:rsidRPr="00702077">
        <w:rPr>
          <w:rFonts w:ascii="Times New Roman" w:hAnsi="Times New Roman" w:cs="Times New Roman"/>
          <w:sz w:val="28"/>
          <w:szCs w:val="28"/>
          <w:lang w:val="uk-UA"/>
        </w:rPr>
        <w:t xml:space="preserve"> is that on the basis of the carried-out t</w:t>
      </w:r>
      <w:r w:rsidRPr="00702077">
        <w:rPr>
          <w:rFonts w:ascii="Times New Roman" w:hAnsi="Times New Roman" w:cs="Times New Roman"/>
          <w:sz w:val="28"/>
          <w:szCs w:val="28"/>
          <w:lang w:val="en-US"/>
        </w:rPr>
        <w:t>h</w:t>
      </w:r>
      <w:r w:rsidRPr="00702077">
        <w:rPr>
          <w:rFonts w:ascii="Times New Roman" w:hAnsi="Times New Roman" w:cs="Times New Roman"/>
          <w:sz w:val="28"/>
          <w:szCs w:val="28"/>
          <w:lang w:val="uk-UA"/>
        </w:rPr>
        <w:t>eoreti</w:t>
      </w:r>
      <w:r w:rsidRPr="00702077">
        <w:rPr>
          <w:rFonts w:ascii="Times New Roman" w:hAnsi="Times New Roman" w:cs="Times New Roman"/>
          <w:sz w:val="28"/>
          <w:szCs w:val="28"/>
          <w:lang w:val="en-US"/>
        </w:rPr>
        <w:t>cal</w:t>
      </w:r>
      <w:r w:rsidRPr="00702077">
        <w:rPr>
          <w:rFonts w:ascii="Times New Roman" w:hAnsi="Times New Roman" w:cs="Times New Roman"/>
          <w:sz w:val="28"/>
          <w:szCs w:val="28"/>
          <w:lang w:val="uk-UA"/>
        </w:rPr>
        <w:t xml:space="preserve">-methodological analysis of features and the current state of a system of pedagogical education of Germany, the thorough analysis of structure, the contents and features of preparation and a research of the leading approaches to </w:t>
      </w:r>
      <w:r w:rsidRPr="00702077">
        <w:rPr>
          <w:rFonts w:ascii="Times New Roman" w:hAnsi="Times New Roman" w:cs="Times New Roman"/>
          <w:bCs/>
          <w:sz w:val="28"/>
          <w:szCs w:val="28"/>
          <w:lang w:val="en-US"/>
        </w:rPr>
        <w:t>professional</w:t>
      </w:r>
      <w:r w:rsidRPr="00702077">
        <w:rPr>
          <w:rFonts w:ascii="Times New Roman" w:hAnsi="Times New Roman" w:cs="Times New Roman"/>
          <w:sz w:val="28"/>
          <w:szCs w:val="28"/>
          <w:lang w:val="en-US"/>
        </w:rPr>
        <w:t xml:space="preserve"> training</w:t>
      </w:r>
      <w:r w:rsidRPr="00702077">
        <w:rPr>
          <w:rFonts w:ascii="Times New Roman" w:hAnsi="Times New Roman" w:cs="Times New Roman"/>
          <w:sz w:val="28"/>
          <w:szCs w:val="28"/>
          <w:lang w:val="uk-UA"/>
        </w:rPr>
        <w:t xml:space="preserve"> of future teachers of foreign languages in the higher education system of Germany in the 21st century according to the international requirements, the author proved the perspective directions of opportunities of use of the German experience in Ukraine and developed methodical recommendations about reorganization of teaching practicum of future teachers of foreign languages in institutions of higher education of Ukraine (on the basis of the analysis of the current state and the prospects of development).</w:t>
      </w:r>
    </w:p>
    <w:p w:rsidR="00702077" w:rsidRPr="00702077" w:rsidRDefault="00702077" w:rsidP="00702077">
      <w:pPr>
        <w:spacing w:line="360" w:lineRule="auto"/>
        <w:ind w:firstLine="680"/>
        <w:contextualSpacing/>
        <w:jc w:val="both"/>
        <w:rPr>
          <w:rFonts w:ascii="Times New Roman" w:hAnsi="Times New Roman" w:cs="Times New Roman"/>
          <w:sz w:val="28"/>
          <w:szCs w:val="28"/>
          <w:lang w:val="en-US"/>
        </w:rPr>
      </w:pPr>
      <w:r w:rsidRPr="00702077">
        <w:rPr>
          <w:rFonts w:ascii="Times New Roman" w:hAnsi="Times New Roman" w:cs="Times New Roman"/>
          <w:sz w:val="28"/>
          <w:szCs w:val="28"/>
          <w:lang w:val="en-US"/>
        </w:rPr>
        <w:t>The</w:t>
      </w:r>
      <w:r w:rsidRPr="00702077">
        <w:rPr>
          <w:rFonts w:ascii="Times New Roman" w:hAnsi="Times New Roman" w:cs="Times New Roman"/>
          <w:sz w:val="28"/>
          <w:szCs w:val="28"/>
          <w:lang w:val="uk-UA"/>
        </w:rPr>
        <w:t xml:space="preserve"> </w:t>
      </w:r>
      <w:r w:rsidRPr="00702077">
        <w:rPr>
          <w:rFonts w:ascii="Times New Roman" w:hAnsi="Times New Roman" w:cs="Times New Roman"/>
          <w:sz w:val="28"/>
          <w:szCs w:val="28"/>
          <w:lang w:val="en-US"/>
        </w:rPr>
        <w:t>r</w:t>
      </w:r>
      <w:r w:rsidRPr="00702077">
        <w:rPr>
          <w:rFonts w:ascii="Times New Roman" w:hAnsi="Times New Roman" w:cs="Times New Roman"/>
          <w:sz w:val="28"/>
          <w:szCs w:val="28"/>
          <w:lang w:val="uk-UA"/>
        </w:rPr>
        <w:t>esults of the study may be recommended for use in further scientific research</w:t>
      </w:r>
      <w:r w:rsidRPr="00702077">
        <w:rPr>
          <w:rFonts w:ascii="Times New Roman" w:hAnsi="Times New Roman" w:cs="Times New Roman"/>
          <w:sz w:val="28"/>
          <w:szCs w:val="28"/>
          <w:lang w:val="en-US"/>
        </w:rPr>
        <w:t>es</w:t>
      </w:r>
      <w:r w:rsidRPr="00702077">
        <w:rPr>
          <w:rFonts w:ascii="Times New Roman" w:hAnsi="Times New Roman" w:cs="Times New Roman"/>
          <w:sz w:val="28"/>
          <w:szCs w:val="28"/>
          <w:lang w:val="uk-UA"/>
        </w:rPr>
        <w:t xml:space="preserve"> and to become supportive application during implementation of "The concept of training of specialists in a dual form of education" (2018).</w:t>
      </w:r>
    </w:p>
    <w:p w:rsidR="00AF63C4" w:rsidRPr="00AF63C4" w:rsidRDefault="00702077" w:rsidP="00AF63C4">
      <w:pPr>
        <w:spacing w:line="360" w:lineRule="auto"/>
        <w:ind w:firstLine="680"/>
        <w:contextualSpacing/>
        <w:jc w:val="both"/>
        <w:rPr>
          <w:rFonts w:ascii="Times New Roman" w:hAnsi="Times New Roman" w:cs="Times New Roman"/>
          <w:sz w:val="28"/>
          <w:szCs w:val="28"/>
          <w:lang w:val="uk-UA"/>
        </w:rPr>
      </w:pPr>
      <w:r w:rsidRPr="00702077">
        <w:rPr>
          <w:rFonts w:ascii="Times New Roman" w:hAnsi="Times New Roman" w:cs="Times New Roman"/>
          <w:b/>
          <w:sz w:val="28"/>
          <w:szCs w:val="28"/>
          <w:lang w:val="uk-UA"/>
        </w:rPr>
        <w:t>Keywords:</w:t>
      </w:r>
      <w:r w:rsidRPr="00702077">
        <w:rPr>
          <w:rFonts w:ascii="Times New Roman" w:hAnsi="Times New Roman" w:cs="Times New Roman"/>
          <w:sz w:val="28"/>
          <w:szCs w:val="28"/>
          <w:lang w:val="uk-UA"/>
        </w:rPr>
        <w:t xml:space="preserve"> a system, pedagogical education, continuous pedagogical education,</w:t>
      </w:r>
      <w:r w:rsidRPr="00702077">
        <w:rPr>
          <w:rFonts w:ascii="Times New Roman" w:hAnsi="Times New Roman" w:cs="Times New Roman"/>
          <w:sz w:val="28"/>
          <w:szCs w:val="28"/>
          <w:lang w:val="en-US"/>
        </w:rPr>
        <w:t xml:space="preserve"> professional</w:t>
      </w:r>
      <w:r w:rsidRPr="00702077">
        <w:rPr>
          <w:rFonts w:ascii="Times New Roman" w:hAnsi="Times New Roman" w:cs="Times New Roman"/>
          <w:sz w:val="28"/>
          <w:szCs w:val="28"/>
          <w:lang w:val="uk-UA"/>
        </w:rPr>
        <w:t xml:space="preserve"> training of future teachers of foreign languages in Germany, methodical recommendations, teaching practicum, reorganization </w:t>
      </w:r>
      <w:r w:rsidRPr="00702077">
        <w:rPr>
          <w:rFonts w:ascii="Times New Roman" w:hAnsi="Times New Roman" w:cs="Times New Roman"/>
          <w:sz w:val="28"/>
          <w:szCs w:val="28"/>
          <w:lang w:val="en-US"/>
        </w:rPr>
        <w:t xml:space="preserve">of </w:t>
      </w:r>
      <w:r w:rsidRPr="00702077">
        <w:rPr>
          <w:rFonts w:ascii="Times New Roman" w:hAnsi="Times New Roman" w:cs="Times New Roman"/>
          <w:sz w:val="28"/>
          <w:szCs w:val="28"/>
          <w:lang w:val="uk-UA"/>
        </w:rPr>
        <w:t>foreign pedagogical education in Ukraine, internationalization, foreign experience.</w:t>
      </w:r>
    </w:p>
    <w:sectPr w:rsidR="00AF63C4" w:rsidRPr="00AF63C4" w:rsidSect="002315EF">
      <w:headerReference w:type="default" r:id="rId12"/>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61D56" w:rsidRDefault="00761D56" w:rsidP="002315EF">
      <w:pPr>
        <w:spacing w:after="0" w:line="240" w:lineRule="auto"/>
      </w:pPr>
      <w:r>
        <w:separator/>
      </w:r>
    </w:p>
  </w:endnote>
  <w:endnote w:type="continuationSeparator" w:id="0">
    <w:p w:rsidR="00761D56" w:rsidRDefault="00761D56" w:rsidP="002315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61D56" w:rsidRDefault="00761D56" w:rsidP="002315EF">
      <w:pPr>
        <w:spacing w:after="0" w:line="240" w:lineRule="auto"/>
      </w:pPr>
      <w:r>
        <w:separator/>
      </w:r>
    </w:p>
  </w:footnote>
  <w:footnote w:type="continuationSeparator" w:id="0">
    <w:p w:rsidR="00761D56" w:rsidRDefault="00761D56" w:rsidP="002315E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57668151"/>
      <w:docPartObj>
        <w:docPartGallery w:val="Page Numbers (Top of Page)"/>
        <w:docPartUnique/>
      </w:docPartObj>
    </w:sdtPr>
    <w:sdtEndPr/>
    <w:sdtContent>
      <w:p w:rsidR="00761D56" w:rsidRDefault="00761D56">
        <w:pPr>
          <w:pStyle w:val="a5"/>
          <w:jc w:val="right"/>
        </w:pPr>
        <w:r>
          <w:fldChar w:fldCharType="begin"/>
        </w:r>
        <w:r>
          <w:instrText>PAGE   \* MERGEFORMAT</w:instrText>
        </w:r>
        <w:r>
          <w:fldChar w:fldCharType="separate"/>
        </w:r>
        <w:r w:rsidR="008E36CC">
          <w:rPr>
            <w:noProof/>
          </w:rPr>
          <w:t>8</w:t>
        </w:r>
        <w:r>
          <w:fldChar w:fldCharType="end"/>
        </w:r>
      </w:p>
    </w:sdtContent>
  </w:sdt>
  <w:p w:rsidR="00761D56" w:rsidRDefault="00761D56">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CA72E4"/>
    <w:multiLevelType w:val="hybridMultilevel"/>
    <w:tmpl w:val="E8A46D96"/>
    <w:lvl w:ilvl="0" w:tplc="EDFA2448">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107D4895"/>
    <w:multiLevelType w:val="hybridMultilevel"/>
    <w:tmpl w:val="7C90129A"/>
    <w:lvl w:ilvl="0" w:tplc="EDFA2448">
      <w:numFmt w:val="bullet"/>
      <w:lvlText w:val="–"/>
      <w:lvlJc w:val="left"/>
      <w:pPr>
        <w:ind w:left="1040" w:hanging="360"/>
      </w:pPr>
      <w:rPr>
        <w:rFonts w:ascii="Times New Roman" w:eastAsiaTheme="minorHAnsi" w:hAnsi="Times New Roman" w:cs="Times New Roman" w:hint="default"/>
      </w:rPr>
    </w:lvl>
    <w:lvl w:ilvl="1" w:tplc="04190003">
      <w:start w:val="1"/>
      <w:numFmt w:val="bullet"/>
      <w:lvlText w:val="o"/>
      <w:lvlJc w:val="left"/>
      <w:pPr>
        <w:ind w:left="1760" w:hanging="360"/>
      </w:pPr>
      <w:rPr>
        <w:rFonts w:ascii="Courier New" w:hAnsi="Courier New" w:cs="Courier New" w:hint="default"/>
      </w:rPr>
    </w:lvl>
    <w:lvl w:ilvl="2" w:tplc="04190005">
      <w:start w:val="1"/>
      <w:numFmt w:val="bullet"/>
      <w:lvlText w:val=""/>
      <w:lvlJc w:val="left"/>
      <w:pPr>
        <w:ind w:left="2480" w:hanging="360"/>
      </w:pPr>
      <w:rPr>
        <w:rFonts w:ascii="Wingdings" w:hAnsi="Wingdings" w:hint="default"/>
      </w:rPr>
    </w:lvl>
    <w:lvl w:ilvl="3" w:tplc="04190001">
      <w:start w:val="1"/>
      <w:numFmt w:val="bullet"/>
      <w:lvlText w:val=""/>
      <w:lvlJc w:val="left"/>
      <w:pPr>
        <w:ind w:left="3200" w:hanging="360"/>
      </w:pPr>
      <w:rPr>
        <w:rFonts w:ascii="Symbol" w:hAnsi="Symbol" w:hint="default"/>
      </w:rPr>
    </w:lvl>
    <w:lvl w:ilvl="4" w:tplc="04190003">
      <w:start w:val="1"/>
      <w:numFmt w:val="bullet"/>
      <w:lvlText w:val="o"/>
      <w:lvlJc w:val="left"/>
      <w:pPr>
        <w:ind w:left="3920" w:hanging="360"/>
      </w:pPr>
      <w:rPr>
        <w:rFonts w:ascii="Courier New" w:hAnsi="Courier New" w:cs="Courier New" w:hint="default"/>
      </w:rPr>
    </w:lvl>
    <w:lvl w:ilvl="5" w:tplc="04190005">
      <w:start w:val="1"/>
      <w:numFmt w:val="bullet"/>
      <w:lvlText w:val=""/>
      <w:lvlJc w:val="left"/>
      <w:pPr>
        <w:ind w:left="4640" w:hanging="360"/>
      </w:pPr>
      <w:rPr>
        <w:rFonts w:ascii="Wingdings" w:hAnsi="Wingdings" w:hint="default"/>
      </w:rPr>
    </w:lvl>
    <w:lvl w:ilvl="6" w:tplc="04190001">
      <w:start w:val="1"/>
      <w:numFmt w:val="bullet"/>
      <w:lvlText w:val=""/>
      <w:lvlJc w:val="left"/>
      <w:pPr>
        <w:ind w:left="5360" w:hanging="360"/>
      </w:pPr>
      <w:rPr>
        <w:rFonts w:ascii="Symbol" w:hAnsi="Symbol" w:hint="default"/>
      </w:rPr>
    </w:lvl>
    <w:lvl w:ilvl="7" w:tplc="04190003">
      <w:start w:val="1"/>
      <w:numFmt w:val="bullet"/>
      <w:lvlText w:val="o"/>
      <w:lvlJc w:val="left"/>
      <w:pPr>
        <w:ind w:left="6080" w:hanging="360"/>
      </w:pPr>
      <w:rPr>
        <w:rFonts w:ascii="Courier New" w:hAnsi="Courier New" w:cs="Courier New" w:hint="default"/>
      </w:rPr>
    </w:lvl>
    <w:lvl w:ilvl="8" w:tplc="04190005">
      <w:start w:val="1"/>
      <w:numFmt w:val="bullet"/>
      <w:lvlText w:val=""/>
      <w:lvlJc w:val="left"/>
      <w:pPr>
        <w:ind w:left="6800" w:hanging="360"/>
      </w:pPr>
      <w:rPr>
        <w:rFonts w:ascii="Wingdings" w:hAnsi="Wingdings" w:hint="default"/>
      </w:rPr>
    </w:lvl>
  </w:abstractNum>
  <w:abstractNum w:abstractNumId="2">
    <w:nsid w:val="194F31CE"/>
    <w:multiLevelType w:val="hybridMultilevel"/>
    <w:tmpl w:val="8564DB0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A2242D8"/>
    <w:multiLevelType w:val="hybridMultilevel"/>
    <w:tmpl w:val="4872C78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CA8069F"/>
    <w:multiLevelType w:val="hybridMultilevel"/>
    <w:tmpl w:val="47E44FD8"/>
    <w:lvl w:ilvl="0" w:tplc="EDFA2448">
      <w:numFmt w:val="bullet"/>
      <w:lvlText w:val="–"/>
      <w:lvlJc w:val="left"/>
      <w:pPr>
        <w:ind w:left="1040" w:hanging="360"/>
      </w:pPr>
      <w:rPr>
        <w:rFonts w:ascii="Times New Roman" w:eastAsiaTheme="minorHAnsi" w:hAnsi="Times New Roman" w:cs="Times New Roman" w:hint="default"/>
      </w:rPr>
    </w:lvl>
    <w:lvl w:ilvl="1" w:tplc="04190003">
      <w:start w:val="1"/>
      <w:numFmt w:val="bullet"/>
      <w:lvlText w:val="o"/>
      <w:lvlJc w:val="left"/>
      <w:pPr>
        <w:ind w:left="1760" w:hanging="360"/>
      </w:pPr>
      <w:rPr>
        <w:rFonts w:ascii="Courier New" w:hAnsi="Courier New" w:cs="Courier New" w:hint="default"/>
      </w:rPr>
    </w:lvl>
    <w:lvl w:ilvl="2" w:tplc="04190005">
      <w:start w:val="1"/>
      <w:numFmt w:val="bullet"/>
      <w:lvlText w:val=""/>
      <w:lvlJc w:val="left"/>
      <w:pPr>
        <w:ind w:left="2480" w:hanging="360"/>
      </w:pPr>
      <w:rPr>
        <w:rFonts w:ascii="Wingdings" w:hAnsi="Wingdings" w:hint="default"/>
      </w:rPr>
    </w:lvl>
    <w:lvl w:ilvl="3" w:tplc="04190001">
      <w:start w:val="1"/>
      <w:numFmt w:val="bullet"/>
      <w:lvlText w:val=""/>
      <w:lvlJc w:val="left"/>
      <w:pPr>
        <w:ind w:left="3200" w:hanging="360"/>
      </w:pPr>
      <w:rPr>
        <w:rFonts w:ascii="Symbol" w:hAnsi="Symbol" w:hint="default"/>
      </w:rPr>
    </w:lvl>
    <w:lvl w:ilvl="4" w:tplc="04190003">
      <w:start w:val="1"/>
      <w:numFmt w:val="bullet"/>
      <w:lvlText w:val="o"/>
      <w:lvlJc w:val="left"/>
      <w:pPr>
        <w:ind w:left="3920" w:hanging="360"/>
      </w:pPr>
      <w:rPr>
        <w:rFonts w:ascii="Courier New" w:hAnsi="Courier New" w:cs="Courier New" w:hint="default"/>
      </w:rPr>
    </w:lvl>
    <w:lvl w:ilvl="5" w:tplc="04190005">
      <w:start w:val="1"/>
      <w:numFmt w:val="bullet"/>
      <w:lvlText w:val=""/>
      <w:lvlJc w:val="left"/>
      <w:pPr>
        <w:ind w:left="4640" w:hanging="360"/>
      </w:pPr>
      <w:rPr>
        <w:rFonts w:ascii="Wingdings" w:hAnsi="Wingdings" w:hint="default"/>
      </w:rPr>
    </w:lvl>
    <w:lvl w:ilvl="6" w:tplc="04190001">
      <w:start w:val="1"/>
      <w:numFmt w:val="bullet"/>
      <w:lvlText w:val=""/>
      <w:lvlJc w:val="left"/>
      <w:pPr>
        <w:ind w:left="5360" w:hanging="360"/>
      </w:pPr>
      <w:rPr>
        <w:rFonts w:ascii="Symbol" w:hAnsi="Symbol" w:hint="default"/>
      </w:rPr>
    </w:lvl>
    <w:lvl w:ilvl="7" w:tplc="04190003">
      <w:start w:val="1"/>
      <w:numFmt w:val="bullet"/>
      <w:lvlText w:val="o"/>
      <w:lvlJc w:val="left"/>
      <w:pPr>
        <w:ind w:left="6080" w:hanging="360"/>
      </w:pPr>
      <w:rPr>
        <w:rFonts w:ascii="Courier New" w:hAnsi="Courier New" w:cs="Courier New" w:hint="default"/>
      </w:rPr>
    </w:lvl>
    <w:lvl w:ilvl="8" w:tplc="04190005">
      <w:start w:val="1"/>
      <w:numFmt w:val="bullet"/>
      <w:lvlText w:val=""/>
      <w:lvlJc w:val="left"/>
      <w:pPr>
        <w:ind w:left="6800" w:hanging="360"/>
      </w:pPr>
      <w:rPr>
        <w:rFonts w:ascii="Wingdings" w:hAnsi="Wingdings" w:hint="default"/>
      </w:rPr>
    </w:lvl>
  </w:abstractNum>
  <w:abstractNum w:abstractNumId="5">
    <w:nsid w:val="1DD35060"/>
    <w:multiLevelType w:val="hybridMultilevel"/>
    <w:tmpl w:val="D16CD9DC"/>
    <w:lvl w:ilvl="0" w:tplc="249E2FEC">
      <w:start w:val="1"/>
      <w:numFmt w:val="decimal"/>
      <w:lvlText w:val="%1."/>
      <w:lvlJc w:val="left"/>
      <w:pPr>
        <w:ind w:left="1040" w:hanging="360"/>
      </w:pPr>
      <w:rPr>
        <w:rFonts w:hint="default"/>
      </w:rPr>
    </w:lvl>
    <w:lvl w:ilvl="1" w:tplc="04190019" w:tentative="1">
      <w:start w:val="1"/>
      <w:numFmt w:val="lowerLetter"/>
      <w:lvlText w:val="%2."/>
      <w:lvlJc w:val="left"/>
      <w:pPr>
        <w:ind w:left="1760" w:hanging="360"/>
      </w:pPr>
    </w:lvl>
    <w:lvl w:ilvl="2" w:tplc="0419001B" w:tentative="1">
      <w:start w:val="1"/>
      <w:numFmt w:val="lowerRoman"/>
      <w:lvlText w:val="%3."/>
      <w:lvlJc w:val="right"/>
      <w:pPr>
        <w:ind w:left="2480" w:hanging="180"/>
      </w:pPr>
    </w:lvl>
    <w:lvl w:ilvl="3" w:tplc="0419000F" w:tentative="1">
      <w:start w:val="1"/>
      <w:numFmt w:val="decimal"/>
      <w:lvlText w:val="%4."/>
      <w:lvlJc w:val="left"/>
      <w:pPr>
        <w:ind w:left="3200" w:hanging="360"/>
      </w:pPr>
    </w:lvl>
    <w:lvl w:ilvl="4" w:tplc="04190019" w:tentative="1">
      <w:start w:val="1"/>
      <w:numFmt w:val="lowerLetter"/>
      <w:lvlText w:val="%5."/>
      <w:lvlJc w:val="left"/>
      <w:pPr>
        <w:ind w:left="3920" w:hanging="360"/>
      </w:pPr>
    </w:lvl>
    <w:lvl w:ilvl="5" w:tplc="0419001B" w:tentative="1">
      <w:start w:val="1"/>
      <w:numFmt w:val="lowerRoman"/>
      <w:lvlText w:val="%6."/>
      <w:lvlJc w:val="right"/>
      <w:pPr>
        <w:ind w:left="4640" w:hanging="180"/>
      </w:pPr>
    </w:lvl>
    <w:lvl w:ilvl="6" w:tplc="0419000F" w:tentative="1">
      <w:start w:val="1"/>
      <w:numFmt w:val="decimal"/>
      <w:lvlText w:val="%7."/>
      <w:lvlJc w:val="left"/>
      <w:pPr>
        <w:ind w:left="5360" w:hanging="360"/>
      </w:pPr>
    </w:lvl>
    <w:lvl w:ilvl="7" w:tplc="04190019" w:tentative="1">
      <w:start w:val="1"/>
      <w:numFmt w:val="lowerLetter"/>
      <w:lvlText w:val="%8."/>
      <w:lvlJc w:val="left"/>
      <w:pPr>
        <w:ind w:left="6080" w:hanging="360"/>
      </w:pPr>
    </w:lvl>
    <w:lvl w:ilvl="8" w:tplc="0419001B" w:tentative="1">
      <w:start w:val="1"/>
      <w:numFmt w:val="lowerRoman"/>
      <w:lvlText w:val="%9."/>
      <w:lvlJc w:val="right"/>
      <w:pPr>
        <w:ind w:left="6800" w:hanging="180"/>
      </w:pPr>
    </w:lvl>
  </w:abstractNum>
  <w:abstractNum w:abstractNumId="6">
    <w:nsid w:val="20371885"/>
    <w:multiLevelType w:val="hybridMultilevel"/>
    <w:tmpl w:val="32345A68"/>
    <w:lvl w:ilvl="0" w:tplc="EDFA2448">
      <w:numFmt w:val="bullet"/>
      <w:lvlText w:val="–"/>
      <w:lvlJc w:val="left"/>
      <w:pPr>
        <w:ind w:left="1115" w:hanging="360"/>
      </w:pPr>
      <w:rPr>
        <w:rFonts w:ascii="Times New Roman" w:eastAsiaTheme="minorHAnsi" w:hAnsi="Times New Roman" w:cs="Times New Roman" w:hint="default"/>
      </w:rPr>
    </w:lvl>
    <w:lvl w:ilvl="1" w:tplc="04190003" w:tentative="1">
      <w:start w:val="1"/>
      <w:numFmt w:val="bullet"/>
      <w:lvlText w:val="o"/>
      <w:lvlJc w:val="left"/>
      <w:pPr>
        <w:ind w:left="1835" w:hanging="360"/>
      </w:pPr>
      <w:rPr>
        <w:rFonts w:ascii="Courier New" w:hAnsi="Courier New" w:cs="Courier New" w:hint="default"/>
      </w:rPr>
    </w:lvl>
    <w:lvl w:ilvl="2" w:tplc="04190005" w:tentative="1">
      <w:start w:val="1"/>
      <w:numFmt w:val="bullet"/>
      <w:lvlText w:val=""/>
      <w:lvlJc w:val="left"/>
      <w:pPr>
        <w:ind w:left="2555" w:hanging="360"/>
      </w:pPr>
      <w:rPr>
        <w:rFonts w:ascii="Wingdings" w:hAnsi="Wingdings" w:hint="default"/>
      </w:rPr>
    </w:lvl>
    <w:lvl w:ilvl="3" w:tplc="04190001" w:tentative="1">
      <w:start w:val="1"/>
      <w:numFmt w:val="bullet"/>
      <w:lvlText w:val=""/>
      <w:lvlJc w:val="left"/>
      <w:pPr>
        <w:ind w:left="3275" w:hanging="360"/>
      </w:pPr>
      <w:rPr>
        <w:rFonts w:ascii="Symbol" w:hAnsi="Symbol" w:hint="default"/>
      </w:rPr>
    </w:lvl>
    <w:lvl w:ilvl="4" w:tplc="04190003" w:tentative="1">
      <w:start w:val="1"/>
      <w:numFmt w:val="bullet"/>
      <w:lvlText w:val="o"/>
      <w:lvlJc w:val="left"/>
      <w:pPr>
        <w:ind w:left="3995" w:hanging="360"/>
      </w:pPr>
      <w:rPr>
        <w:rFonts w:ascii="Courier New" w:hAnsi="Courier New" w:cs="Courier New" w:hint="default"/>
      </w:rPr>
    </w:lvl>
    <w:lvl w:ilvl="5" w:tplc="04190005" w:tentative="1">
      <w:start w:val="1"/>
      <w:numFmt w:val="bullet"/>
      <w:lvlText w:val=""/>
      <w:lvlJc w:val="left"/>
      <w:pPr>
        <w:ind w:left="4715" w:hanging="360"/>
      </w:pPr>
      <w:rPr>
        <w:rFonts w:ascii="Wingdings" w:hAnsi="Wingdings" w:hint="default"/>
      </w:rPr>
    </w:lvl>
    <w:lvl w:ilvl="6" w:tplc="04190001" w:tentative="1">
      <w:start w:val="1"/>
      <w:numFmt w:val="bullet"/>
      <w:lvlText w:val=""/>
      <w:lvlJc w:val="left"/>
      <w:pPr>
        <w:ind w:left="5435" w:hanging="360"/>
      </w:pPr>
      <w:rPr>
        <w:rFonts w:ascii="Symbol" w:hAnsi="Symbol" w:hint="default"/>
      </w:rPr>
    </w:lvl>
    <w:lvl w:ilvl="7" w:tplc="04190003" w:tentative="1">
      <w:start w:val="1"/>
      <w:numFmt w:val="bullet"/>
      <w:lvlText w:val="o"/>
      <w:lvlJc w:val="left"/>
      <w:pPr>
        <w:ind w:left="6155" w:hanging="360"/>
      </w:pPr>
      <w:rPr>
        <w:rFonts w:ascii="Courier New" w:hAnsi="Courier New" w:cs="Courier New" w:hint="default"/>
      </w:rPr>
    </w:lvl>
    <w:lvl w:ilvl="8" w:tplc="04190005" w:tentative="1">
      <w:start w:val="1"/>
      <w:numFmt w:val="bullet"/>
      <w:lvlText w:val=""/>
      <w:lvlJc w:val="left"/>
      <w:pPr>
        <w:ind w:left="6875" w:hanging="360"/>
      </w:pPr>
      <w:rPr>
        <w:rFonts w:ascii="Wingdings" w:hAnsi="Wingdings" w:hint="default"/>
      </w:rPr>
    </w:lvl>
  </w:abstractNum>
  <w:abstractNum w:abstractNumId="7">
    <w:nsid w:val="205043D6"/>
    <w:multiLevelType w:val="hybridMultilevel"/>
    <w:tmpl w:val="3C90E8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25F13609"/>
    <w:multiLevelType w:val="hybridMultilevel"/>
    <w:tmpl w:val="77C40228"/>
    <w:lvl w:ilvl="0" w:tplc="EDFA2448">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275071C0"/>
    <w:multiLevelType w:val="hybridMultilevel"/>
    <w:tmpl w:val="5E2AD8A8"/>
    <w:lvl w:ilvl="0" w:tplc="04190001">
      <w:start w:val="1"/>
      <w:numFmt w:val="bullet"/>
      <w:lvlText w:val=""/>
      <w:lvlJc w:val="left"/>
      <w:pPr>
        <w:ind w:left="1400" w:hanging="360"/>
      </w:pPr>
      <w:rPr>
        <w:rFonts w:ascii="Symbol" w:hAnsi="Symbol"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10">
    <w:nsid w:val="2F284169"/>
    <w:multiLevelType w:val="hybridMultilevel"/>
    <w:tmpl w:val="E31EA7DE"/>
    <w:lvl w:ilvl="0" w:tplc="B22A96AC">
      <w:numFmt w:val="bullet"/>
      <w:lvlText w:val="-"/>
      <w:lvlJc w:val="left"/>
      <w:pPr>
        <w:ind w:left="1040" w:hanging="360"/>
      </w:pPr>
      <w:rPr>
        <w:rFonts w:ascii="Times New Roman" w:eastAsiaTheme="minorHAnsi" w:hAnsi="Times New Roman" w:cs="Times New Roman" w:hint="default"/>
      </w:rPr>
    </w:lvl>
    <w:lvl w:ilvl="1" w:tplc="04190003" w:tentative="1">
      <w:start w:val="1"/>
      <w:numFmt w:val="bullet"/>
      <w:lvlText w:val="o"/>
      <w:lvlJc w:val="left"/>
      <w:pPr>
        <w:ind w:left="1760" w:hanging="360"/>
      </w:pPr>
      <w:rPr>
        <w:rFonts w:ascii="Courier New" w:hAnsi="Courier New" w:cs="Courier New" w:hint="default"/>
      </w:rPr>
    </w:lvl>
    <w:lvl w:ilvl="2" w:tplc="04190005" w:tentative="1">
      <w:start w:val="1"/>
      <w:numFmt w:val="bullet"/>
      <w:lvlText w:val=""/>
      <w:lvlJc w:val="left"/>
      <w:pPr>
        <w:ind w:left="2480" w:hanging="360"/>
      </w:pPr>
      <w:rPr>
        <w:rFonts w:ascii="Wingdings" w:hAnsi="Wingdings" w:hint="default"/>
      </w:rPr>
    </w:lvl>
    <w:lvl w:ilvl="3" w:tplc="04190001" w:tentative="1">
      <w:start w:val="1"/>
      <w:numFmt w:val="bullet"/>
      <w:lvlText w:val=""/>
      <w:lvlJc w:val="left"/>
      <w:pPr>
        <w:ind w:left="3200" w:hanging="360"/>
      </w:pPr>
      <w:rPr>
        <w:rFonts w:ascii="Symbol" w:hAnsi="Symbol" w:hint="default"/>
      </w:rPr>
    </w:lvl>
    <w:lvl w:ilvl="4" w:tplc="04190003" w:tentative="1">
      <w:start w:val="1"/>
      <w:numFmt w:val="bullet"/>
      <w:lvlText w:val="o"/>
      <w:lvlJc w:val="left"/>
      <w:pPr>
        <w:ind w:left="3920" w:hanging="360"/>
      </w:pPr>
      <w:rPr>
        <w:rFonts w:ascii="Courier New" w:hAnsi="Courier New" w:cs="Courier New" w:hint="default"/>
      </w:rPr>
    </w:lvl>
    <w:lvl w:ilvl="5" w:tplc="04190005" w:tentative="1">
      <w:start w:val="1"/>
      <w:numFmt w:val="bullet"/>
      <w:lvlText w:val=""/>
      <w:lvlJc w:val="left"/>
      <w:pPr>
        <w:ind w:left="4640" w:hanging="360"/>
      </w:pPr>
      <w:rPr>
        <w:rFonts w:ascii="Wingdings" w:hAnsi="Wingdings" w:hint="default"/>
      </w:rPr>
    </w:lvl>
    <w:lvl w:ilvl="6" w:tplc="04190001" w:tentative="1">
      <w:start w:val="1"/>
      <w:numFmt w:val="bullet"/>
      <w:lvlText w:val=""/>
      <w:lvlJc w:val="left"/>
      <w:pPr>
        <w:ind w:left="5360" w:hanging="360"/>
      </w:pPr>
      <w:rPr>
        <w:rFonts w:ascii="Symbol" w:hAnsi="Symbol" w:hint="default"/>
      </w:rPr>
    </w:lvl>
    <w:lvl w:ilvl="7" w:tplc="04190003" w:tentative="1">
      <w:start w:val="1"/>
      <w:numFmt w:val="bullet"/>
      <w:lvlText w:val="o"/>
      <w:lvlJc w:val="left"/>
      <w:pPr>
        <w:ind w:left="6080" w:hanging="360"/>
      </w:pPr>
      <w:rPr>
        <w:rFonts w:ascii="Courier New" w:hAnsi="Courier New" w:cs="Courier New" w:hint="default"/>
      </w:rPr>
    </w:lvl>
    <w:lvl w:ilvl="8" w:tplc="04190005" w:tentative="1">
      <w:start w:val="1"/>
      <w:numFmt w:val="bullet"/>
      <w:lvlText w:val=""/>
      <w:lvlJc w:val="left"/>
      <w:pPr>
        <w:ind w:left="6800" w:hanging="360"/>
      </w:pPr>
      <w:rPr>
        <w:rFonts w:ascii="Wingdings" w:hAnsi="Wingdings" w:hint="default"/>
      </w:rPr>
    </w:lvl>
  </w:abstractNum>
  <w:abstractNum w:abstractNumId="11">
    <w:nsid w:val="3177715A"/>
    <w:multiLevelType w:val="hybridMultilevel"/>
    <w:tmpl w:val="399ECF02"/>
    <w:lvl w:ilvl="0" w:tplc="813C7462">
      <w:start w:val="2"/>
      <w:numFmt w:val="bullet"/>
      <w:lvlText w:val="-"/>
      <w:lvlJc w:val="left"/>
      <w:pPr>
        <w:ind w:left="1040" w:hanging="360"/>
      </w:pPr>
      <w:rPr>
        <w:rFonts w:ascii="Times New Roman" w:eastAsiaTheme="minorHAnsi" w:hAnsi="Times New Roman" w:cs="Times New Roman" w:hint="default"/>
      </w:rPr>
    </w:lvl>
    <w:lvl w:ilvl="1" w:tplc="04190003">
      <w:start w:val="1"/>
      <w:numFmt w:val="bullet"/>
      <w:lvlText w:val="o"/>
      <w:lvlJc w:val="left"/>
      <w:pPr>
        <w:ind w:left="1760" w:hanging="360"/>
      </w:pPr>
      <w:rPr>
        <w:rFonts w:ascii="Courier New" w:hAnsi="Courier New" w:cs="Courier New" w:hint="default"/>
      </w:rPr>
    </w:lvl>
    <w:lvl w:ilvl="2" w:tplc="04190005">
      <w:start w:val="1"/>
      <w:numFmt w:val="bullet"/>
      <w:lvlText w:val=""/>
      <w:lvlJc w:val="left"/>
      <w:pPr>
        <w:ind w:left="2480" w:hanging="360"/>
      </w:pPr>
      <w:rPr>
        <w:rFonts w:ascii="Wingdings" w:hAnsi="Wingdings" w:hint="default"/>
      </w:rPr>
    </w:lvl>
    <w:lvl w:ilvl="3" w:tplc="04190001">
      <w:start w:val="1"/>
      <w:numFmt w:val="bullet"/>
      <w:lvlText w:val=""/>
      <w:lvlJc w:val="left"/>
      <w:pPr>
        <w:ind w:left="3200" w:hanging="360"/>
      </w:pPr>
      <w:rPr>
        <w:rFonts w:ascii="Symbol" w:hAnsi="Symbol" w:hint="default"/>
      </w:rPr>
    </w:lvl>
    <w:lvl w:ilvl="4" w:tplc="04190003">
      <w:start w:val="1"/>
      <w:numFmt w:val="bullet"/>
      <w:lvlText w:val="o"/>
      <w:lvlJc w:val="left"/>
      <w:pPr>
        <w:ind w:left="3920" w:hanging="360"/>
      </w:pPr>
      <w:rPr>
        <w:rFonts w:ascii="Courier New" w:hAnsi="Courier New" w:cs="Courier New" w:hint="default"/>
      </w:rPr>
    </w:lvl>
    <w:lvl w:ilvl="5" w:tplc="04190005">
      <w:start w:val="1"/>
      <w:numFmt w:val="bullet"/>
      <w:lvlText w:val=""/>
      <w:lvlJc w:val="left"/>
      <w:pPr>
        <w:ind w:left="4640" w:hanging="360"/>
      </w:pPr>
      <w:rPr>
        <w:rFonts w:ascii="Wingdings" w:hAnsi="Wingdings" w:hint="default"/>
      </w:rPr>
    </w:lvl>
    <w:lvl w:ilvl="6" w:tplc="04190001">
      <w:start w:val="1"/>
      <w:numFmt w:val="bullet"/>
      <w:lvlText w:val=""/>
      <w:lvlJc w:val="left"/>
      <w:pPr>
        <w:ind w:left="5360" w:hanging="360"/>
      </w:pPr>
      <w:rPr>
        <w:rFonts w:ascii="Symbol" w:hAnsi="Symbol" w:hint="default"/>
      </w:rPr>
    </w:lvl>
    <w:lvl w:ilvl="7" w:tplc="04190003">
      <w:start w:val="1"/>
      <w:numFmt w:val="bullet"/>
      <w:lvlText w:val="o"/>
      <w:lvlJc w:val="left"/>
      <w:pPr>
        <w:ind w:left="6080" w:hanging="360"/>
      </w:pPr>
      <w:rPr>
        <w:rFonts w:ascii="Courier New" w:hAnsi="Courier New" w:cs="Courier New" w:hint="default"/>
      </w:rPr>
    </w:lvl>
    <w:lvl w:ilvl="8" w:tplc="04190005">
      <w:start w:val="1"/>
      <w:numFmt w:val="bullet"/>
      <w:lvlText w:val=""/>
      <w:lvlJc w:val="left"/>
      <w:pPr>
        <w:ind w:left="6800" w:hanging="360"/>
      </w:pPr>
      <w:rPr>
        <w:rFonts w:ascii="Wingdings" w:hAnsi="Wingdings" w:hint="default"/>
      </w:rPr>
    </w:lvl>
  </w:abstractNum>
  <w:abstractNum w:abstractNumId="12">
    <w:nsid w:val="3243678F"/>
    <w:multiLevelType w:val="hybridMultilevel"/>
    <w:tmpl w:val="A6105038"/>
    <w:lvl w:ilvl="0" w:tplc="04190001">
      <w:start w:val="1"/>
      <w:numFmt w:val="bullet"/>
      <w:lvlText w:val=""/>
      <w:lvlJc w:val="left"/>
      <w:pPr>
        <w:ind w:left="720" w:hanging="360"/>
      </w:pPr>
      <w:rPr>
        <w:rFonts w:ascii="Symbol" w:hAnsi="Symbol" w:hint="default"/>
      </w:rPr>
    </w:lvl>
    <w:lvl w:ilvl="1" w:tplc="4C36065E">
      <w:numFmt w:val="bullet"/>
      <w:lvlText w:val="-"/>
      <w:lvlJc w:val="left"/>
      <w:pPr>
        <w:ind w:left="1440" w:hanging="360"/>
      </w:pPr>
      <w:rPr>
        <w:rFonts w:ascii="Times New Roman" w:eastAsiaTheme="minorHAnsi"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373B026E"/>
    <w:multiLevelType w:val="hybridMultilevel"/>
    <w:tmpl w:val="B3A8C498"/>
    <w:lvl w:ilvl="0" w:tplc="EDFA2448">
      <w:numFmt w:val="bullet"/>
      <w:lvlText w:val="–"/>
      <w:lvlJc w:val="left"/>
      <w:pPr>
        <w:ind w:left="1040" w:hanging="360"/>
      </w:pPr>
      <w:rPr>
        <w:rFonts w:ascii="Times New Roman" w:eastAsiaTheme="minorHAnsi" w:hAnsi="Times New Roman" w:cs="Times New Roman" w:hint="default"/>
      </w:rPr>
    </w:lvl>
    <w:lvl w:ilvl="1" w:tplc="04190003">
      <w:start w:val="1"/>
      <w:numFmt w:val="bullet"/>
      <w:lvlText w:val="o"/>
      <w:lvlJc w:val="left"/>
      <w:pPr>
        <w:ind w:left="1760" w:hanging="360"/>
      </w:pPr>
      <w:rPr>
        <w:rFonts w:ascii="Courier New" w:hAnsi="Courier New" w:cs="Courier New" w:hint="default"/>
      </w:rPr>
    </w:lvl>
    <w:lvl w:ilvl="2" w:tplc="04190005">
      <w:start w:val="1"/>
      <w:numFmt w:val="bullet"/>
      <w:lvlText w:val=""/>
      <w:lvlJc w:val="left"/>
      <w:pPr>
        <w:ind w:left="2480" w:hanging="360"/>
      </w:pPr>
      <w:rPr>
        <w:rFonts w:ascii="Wingdings" w:hAnsi="Wingdings" w:hint="default"/>
      </w:rPr>
    </w:lvl>
    <w:lvl w:ilvl="3" w:tplc="04190001">
      <w:start w:val="1"/>
      <w:numFmt w:val="bullet"/>
      <w:lvlText w:val=""/>
      <w:lvlJc w:val="left"/>
      <w:pPr>
        <w:ind w:left="3200" w:hanging="360"/>
      </w:pPr>
      <w:rPr>
        <w:rFonts w:ascii="Symbol" w:hAnsi="Symbol" w:hint="default"/>
      </w:rPr>
    </w:lvl>
    <w:lvl w:ilvl="4" w:tplc="04190003">
      <w:start w:val="1"/>
      <w:numFmt w:val="bullet"/>
      <w:lvlText w:val="o"/>
      <w:lvlJc w:val="left"/>
      <w:pPr>
        <w:ind w:left="3920" w:hanging="360"/>
      </w:pPr>
      <w:rPr>
        <w:rFonts w:ascii="Courier New" w:hAnsi="Courier New" w:cs="Courier New" w:hint="default"/>
      </w:rPr>
    </w:lvl>
    <w:lvl w:ilvl="5" w:tplc="04190005">
      <w:start w:val="1"/>
      <w:numFmt w:val="bullet"/>
      <w:lvlText w:val=""/>
      <w:lvlJc w:val="left"/>
      <w:pPr>
        <w:ind w:left="4640" w:hanging="360"/>
      </w:pPr>
      <w:rPr>
        <w:rFonts w:ascii="Wingdings" w:hAnsi="Wingdings" w:hint="default"/>
      </w:rPr>
    </w:lvl>
    <w:lvl w:ilvl="6" w:tplc="04190001">
      <w:start w:val="1"/>
      <w:numFmt w:val="bullet"/>
      <w:lvlText w:val=""/>
      <w:lvlJc w:val="left"/>
      <w:pPr>
        <w:ind w:left="5360" w:hanging="360"/>
      </w:pPr>
      <w:rPr>
        <w:rFonts w:ascii="Symbol" w:hAnsi="Symbol" w:hint="default"/>
      </w:rPr>
    </w:lvl>
    <w:lvl w:ilvl="7" w:tplc="04190003">
      <w:start w:val="1"/>
      <w:numFmt w:val="bullet"/>
      <w:lvlText w:val="o"/>
      <w:lvlJc w:val="left"/>
      <w:pPr>
        <w:ind w:left="6080" w:hanging="360"/>
      </w:pPr>
      <w:rPr>
        <w:rFonts w:ascii="Courier New" w:hAnsi="Courier New" w:cs="Courier New" w:hint="default"/>
      </w:rPr>
    </w:lvl>
    <w:lvl w:ilvl="8" w:tplc="04190005">
      <w:start w:val="1"/>
      <w:numFmt w:val="bullet"/>
      <w:lvlText w:val=""/>
      <w:lvlJc w:val="left"/>
      <w:pPr>
        <w:ind w:left="6800" w:hanging="360"/>
      </w:pPr>
      <w:rPr>
        <w:rFonts w:ascii="Wingdings" w:hAnsi="Wingdings" w:hint="default"/>
      </w:rPr>
    </w:lvl>
  </w:abstractNum>
  <w:abstractNum w:abstractNumId="14">
    <w:nsid w:val="38CF1871"/>
    <w:multiLevelType w:val="hybridMultilevel"/>
    <w:tmpl w:val="356AA3DC"/>
    <w:lvl w:ilvl="0" w:tplc="46FC908E">
      <w:start w:val="1"/>
      <w:numFmt w:val="decimal"/>
      <w:lvlText w:val="%1."/>
      <w:lvlJc w:val="left"/>
      <w:pPr>
        <w:ind w:left="1040" w:hanging="360"/>
      </w:pPr>
      <w:rPr>
        <w:rFonts w:hint="default"/>
      </w:rPr>
    </w:lvl>
    <w:lvl w:ilvl="1" w:tplc="04190019" w:tentative="1">
      <w:start w:val="1"/>
      <w:numFmt w:val="lowerLetter"/>
      <w:lvlText w:val="%2."/>
      <w:lvlJc w:val="left"/>
      <w:pPr>
        <w:ind w:left="1760" w:hanging="360"/>
      </w:pPr>
    </w:lvl>
    <w:lvl w:ilvl="2" w:tplc="0419001B" w:tentative="1">
      <w:start w:val="1"/>
      <w:numFmt w:val="lowerRoman"/>
      <w:lvlText w:val="%3."/>
      <w:lvlJc w:val="right"/>
      <w:pPr>
        <w:ind w:left="2480" w:hanging="180"/>
      </w:pPr>
    </w:lvl>
    <w:lvl w:ilvl="3" w:tplc="0419000F" w:tentative="1">
      <w:start w:val="1"/>
      <w:numFmt w:val="decimal"/>
      <w:lvlText w:val="%4."/>
      <w:lvlJc w:val="left"/>
      <w:pPr>
        <w:ind w:left="3200" w:hanging="360"/>
      </w:pPr>
    </w:lvl>
    <w:lvl w:ilvl="4" w:tplc="04190019" w:tentative="1">
      <w:start w:val="1"/>
      <w:numFmt w:val="lowerLetter"/>
      <w:lvlText w:val="%5."/>
      <w:lvlJc w:val="left"/>
      <w:pPr>
        <w:ind w:left="3920" w:hanging="360"/>
      </w:pPr>
    </w:lvl>
    <w:lvl w:ilvl="5" w:tplc="0419001B" w:tentative="1">
      <w:start w:val="1"/>
      <w:numFmt w:val="lowerRoman"/>
      <w:lvlText w:val="%6."/>
      <w:lvlJc w:val="right"/>
      <w:pPr>
        <w:ind w:left="4640" w:hanging="180"/>
      </w:pPr>
    </w:lvl>
    <w:lvl w:ilvl="6" w:tplc="0419000F" w:tentative="1">
      <w:start w:val="1"/>
      <w:numFmt w:val="decimal"/>
      <w:lvlText w:val="%7."/>
      <w:lvlJc w:val="left"/>
      <w:pPr>
        <w:ind w:left="5360" w:hanging="360"/>
      </w:pPr>
    </w:lvl>
    <w:lvl w:ilvl="7" w:tplc="04190019" w:tentative="1">
      <w:start w:val="1"/>
      <w:numFmt w:val="lowerLetter"/>
      <w:lvlText w:val="%8."/>
      <w:lvlJc w:val="left"/>
      <w:pPr>
        <w:ind w:left="6080" w:hanging="360"/>
      </w:pPr>
    </w:lvl>
    <w:lvl w:ilvl="8" w:tplc="0419001B" w:tentative="1">
      <w:start w:val="1"/>
      <w:numFmt w:val="lowerRoman"/>
      <w:lvlText w:val="%9."/>
      <w:lvlJc w:val="right"/>
      <w:pPr>
        <w:ind w:left="6800" w:hanging="180"/>
      </w:pPr>
    </w:lvl>
  </w:abstractNum>
  <w:abstractNum w:abstractNumId="15">
    <w:nsid w:val="3EA45087"/>
    <w:multiLevelType w:val="hybridMultilevel"/>
    <w:tmpl w:val="5288BB64"/>
    <w:lvl w:ilvl="0" w:tplc="98046FC4">
      <w:start w:val="1"/>
      <w:numFmt w:val="decimal"/>
      <w:lvlText w:val="%1."/>
      <w:lvlJc w:val="left"/>
      <w:pPr>
        <w:ind w:left="1040" w:hanging="360"/>
      </w:pPr>
      <w:rPr>
        <w:rFonts w:hint="default"/>
      </w:rPr>
    </w:lvl>
    <w:lvl w:ilvl="1" w:tplc="04190019" w:tentative="1">
      <w:start w:val="1"/>
      <w:numFmt w:val="lowerLetter"/>
      <w:lvlText w:val="%2."/>
      <w:lvlJc w:val="left"/>
      <w:pPr>
        <w:ind w:left="1760" w:hanging="360"/>
      </w:pPr>
    </w:lvl>
    <w:lvl w:ilvl="2" w:tplc="0419001B" w:tentative="1">
      <w:start w:val="1"/>
      <w:numFmt w:val="lowerRoman"/>
      <w:lvlText w:val="%3."/>
      <w:lvlJc w:val="right"/>
      <w:pPr>
        <w:ind w:left="2480" w:hanging="180"/>
      </w:pPr>
    </w:lvl>
    <w:lvl w:ilvl="3" w:tplc="0419000F" w:tentative="1">
      <w:start w:val="1"/>
      <w:numFmt w:val="decimal"/>
      <w:lvlText w:val="%4."/>
      <w:lvlJc w:val="left"/>
      <w:pPr>
        <w:ind w:left="3200" w:hanging="360"/>
      </w:pPr>
    </w:lvl>
    <w:lvl w:ilvl="4" w:tplc="04190019" w:tentative="1">
      <w:start w:val="1"/>
      <w:numFmt w:val="lowerLetter"/>
      <w:lvlText w:val="%5."/>
      <w:lvlJc w:val="left"/>
      <w:pPr>
        <w:ind w:left="3920" w:hanging="360"/>
      </w:pPr>
    </w:lvl>
    <w:lvl w:ilvl="5" w:tplc="0419001B" w:tentative="1">
      <w:start w:val="1"/>
      <w:numFmt w:val="lowerRoman"/>
      <w:lvlText w:val="%6."/>
      <w:lvlJc w:val="right"/>
      <w:pPr>
        <w:ind w:left="4640" w:hanging="180"/>
      </w:pPr>
    </w:lvl>
    <w:lvl w:ilvl="6" w:tplc="0419000F" w:tentative="1">
      <w:start w:val="1"/>
      <w:numFmt w:val="decimal"/>
      <w:lvlText w:val="%7."/>
      <w:lvlJc w:val="left"/>
      <w:pPr>
        <w:ind w:left="5360" w:hanging="360"/>
      </w:pPr>
    </w:lvl>
    <w:lvl w:ilvl="7" w:tplc="04190019" w:tentative="1">
      <w:start w:val="1"/>
      <w:numFmt w:val="lowerLetter"/>
      <w:lvlText w:val="%8."/>
      <w:lvlJc w:val="left"/>
      <w:pPr>
        <w:ind w:left="6080" w:hanging="360"/>
      </w:pPr>
    </w:lvl>
    <w:lvl w:ilvl="8" w:tplc="0419001B" w:tentative="1">
      <w:start w:val="1"/>
      <w:numFmt w:val="lowerRoman"/>
      <w:lvlText w:val="%9."/>
      <w:lvlJc w:val="right"/>
      <w:pPr>
        <w:ind w:left="6800" w:hanging="180"/>
      </w:pPr>
    </w:lvl>
  </w:abstractNum>
  <w:abstractNum w:abstractNumId="16">
    <w:nsid w:val="3EC42197"/>
    <w:multiLevelType w:val="multilevel"/>
    <w:tmpl w:val="B02069F0"/>
    <w:lvl w:ilvl="0">
      <w:start w:val="1"/>
      <w:numFmt w:val="decimal"/>
      <w:lvlText w:val="%1."/>
      <w:lvlJc w:val="left"/>
      <w:pPr>
        <w:ind w:left="735" w:hanging="735"/>
      </w:pPr>
      <w:rPr>
        <w:rFonts w:hint="default"/>
      </w:rPr>
    </w:lvl>
    <w:lvl w:ilvl="1">
      <w:start w:val="1"/>
      <w:numFmt w:val="decimal"/>
      <w:lvlText w:val="%1.%2."/>
      <w:lvlJc w:val="left"/>
      <w:pPr>
        <w:ind w:left="1415" w:hanging="735"/>
      </w:pPr>
      <w:rPr>
        <w:rFonts w:hint="default"/>
      </w:rPr>
    </w:lvl>
    <w:lvl w:ilvl="2">
      <w:start w:val="1"/>
      <w:numFmt w:val="decimal"/>
      <w:lvlText w:val="%1.%2.%3."/>
      <w:lvlJc w:val="left"/>
      <w:pPr>
        <w:ind w:left="2095" w:hanging="735"/>
      </w:pPr>
      <w:rPr>
        <w:rFonts w:hint="default"/>
      </w:rPr>
    </w:lvl>
    <w:lvl w:ilvl="3">
      <w:start w:val="1"/>
      <w:numFmt w:val="decimal"/>
      <w:lvlText w:val="%1.%2.%3.%4."/>
      <w:lvlJc w:val="left"/>
      <w:pPr>
        <w:ind w:left="3120" w:hanging="1080"/>
      </w:pPr>
      <w:rPr>
        <w:rFonts w:hint="default"/>
      </w:rPr>
    </w:lvl>
    <w:lvl w:ilvl="4">
      <w:start w:val="1"/>
      <w:numFmt w:val="decimal"/>
      <w:lvlText w:val="%1.%2.%3.%4.%5."/>
      <w:lvlJc w:val="left"/>
      <w:pPr>
        <w:ind w:left="3800" w:hanging="1080"/>
      </w:pPr>
      <w:rPr>
        <w:rFonts w:hint="default"/>
      </w:rPr>
    </w:lvl>
    <w:lvl w:ilvl="5">
      <w:start w:val="1"/>
      <w:numFmt w:val="decimal"/>
      <w:lvlText w:val="%1.%2.%3.%4.%5.%6."/>
      <w:lvlJc w:val="left"/>
      <w:pPr>
        <w:ind w:left="4840" w:hanging="1440"/>
      </w:pPr>
      <w:rPr>
        <w:rFonts w:hint="default"/>
      </w:rPr>
    </w:lvl>
    <w:lvl w:ilvl="6">
      <w:start w:val="1"/>
      <w:numFmt w:val="decimal"/>
      <w:lvlText w:val="%1.%2.%3.%4.%5.%6.%7."/>
      <w:lvlJc w:val="left"/>
      <w:pPr>
        <w:ind w:left="5880" w:hanging="1800"/>
      </w:pPr>
      <w:rPr>
        <w:rFonts w:hint="default"/>
      </w:rPr>
    </w:lvl>
    <w:lvl w:ilvl="7">
      <w:start w:val="1"/>
      <w:numFmt w:val="decimal"/>
      <w:lvlText w:val="%1.%2.%3.%4.%5.%6.%7.%8."/>
      <w:lvlJc w:val="left"/>
      <w:pPr>
        <w:ind w:left="6560" w:hanging="1800"/>
      </w:pPr>
      <w:rPr>
        <w:rFonts w:hint="default"/>
      </w:rPr>
    </w:lvl>
    <w:lvl w:ilvl="8">
      <w:start w:val="1"/>
      <w:numFmt w:val="decimal"/>
      <w:lvlText w:val="%1.%2.%3.%4.%5.%6.%7.%8.%9."/>
      <w:lvlJc w:val="left"/>
      <w:pPr>
        <w:ind w:left="7600" w:hanging="2160"/>
      </w:pPr>
      <w:rPr>
        <w:rFonts w:hint="default"/>
      </w:rPr>
    </w:lvl>
  </w:abstractNum>
  <w:abstractNum w:abstractNumId="17">
    <w:nsid w:val="42DC3BF9"/>
    <w:multiLevelType w:val="hybridMultilevel"/>
    <w:tmpl w:val="E01C1284"/>
    <w:lvl w:ilvl="0" w:tplc="EDFA2448">
      <w:numFmt w:val="bullet"/>
      <w:lvlText w:val="–"/>
      <w:lvlJc w:val="left"/>
      <w:pPr>
        <w:ind w:left="1400" w:hanging="360"/>
      </w:pPr>
      <w:rPr>
        <w:rFonts w:ascii="Times New Roman" w:eastAsiaTheme="minorHAnsi" w:hAnsi="Times New Roman" w:cs="Times New Roman"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18">
    <w:nsid w:val="44506570"/>
    <w:multiLevelType w:val="hybridMultilevel"/>
    <w:tmpl w:val="70168A10"/>
    <w:lvl w:ilvl="0" w:tplc="EDFA2448">
      <w:numFmt w:val="bullet"/>
      <w:lvlText w:val="–"/>
      <w:lvlJc w:val="left"/>
      <w:pPr>
        <w:ind w:left="1400" w:hanging="360"/>
      </w:pPr>
      <w:rPr>
        <w:rFonts w:ascii="Times New Roman" w:eastAsiaTheme="minorHAnsi" w:hAnsi="Times New Roman" w:cs="Times New Roman"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19">
    <w:nsid w:val="4933788D"/>
    <w:multiLevelType w:val="hybridMultilevel"/>
    <w:tmpl w:val="6EC624B4"/>
    <w:lvl w:ilvl="0" w:tplc="1E1C60FE">
      <w:start w:val="2"/>
      <w:numFmt w:val="bullet"/>
      <w:lvlText w:val="-"/>
      <w:lvlJc w:val="left"/>
      <w:pPr>
        <w:ind w:left="1040" w:hanging="360"/>
      </w:pPr>
      <w:rPr>
        <w:rFonts w:ascii="Times New Roman" w:eastAsiaTheme="minorHAnsi" w:hAnsi="Times New Roman" w:cs="Times New Roman" w:hint="default"/>
      </w:rPr>
    </w:lvl>
    <w:lvl w:ilvl="1" w:tplc="04190003" w:tentative="1">
      <w:start w:val="1"/>
      <w:numFmt w:val="bullet"/>
      <w:lvlText w:val="o"/>
      <w:lvlJc w:val="left"/>
      <w:pPr>
        <w:ind w:left="1760" w:hanging="360"/>
      </w:pPr>
      <w:rPr>
        <w:rFonts w:ascii="Courier New" w:hAnsi="Courier New" w:cs="Courier New" w:hint="default"/>
      </w:rPr>
    </w:lvl>
    <w:lvl w:ilvl="2" w:tplc="04190005" w:tentative="1">
      <w:start w:val="1"/>
      <w:numFmt w:val="bullet"/>
      <w:lvlText w:val=""/>
      <w:lvlJc w:val="left"/>
      <w:pPr>
        <w:ind w:left="2480" w:hanging="360"/>
      </w:pPr>
      <w:rPr>
        <w:rFonts w:ascii="Wingdings" w:hAnsi="Wingdings" w:hint="default"/>
      </w:rPr>
    </w:lvl>
    <w:lvl w:ilvl="3" w:tplc="04190001" w:tentative="1">
      <w:start w:val="1"/>
      <w:numFmt w:val="bullet"/>
      <w:lvlText w:val=""/>
      <w:lvlJc w:val="left"/>
      <w:pPr>
        <w:ind w:left="3200" w:hanging="360"/>
      </w:pPr>
      <w:rPr>
        <w:rFonts w:ascii="Symbol" w:hAnsi="Symbol" w:hint="default"/>
      </w:rPr>
    </w:lvl>
    <w:lvl w:ilvl="4" w:tplc="04190003" w:tentative="1">
      <w:start w:val="1"/>
      <w:numFmt w:val="bullet"/>
      <w:lvlText w:val="o"/>
      <w:lvlJc w:val="left"/>
      <w:pPr>
        <w:ind w:left="3920" w:hanging="360"/>
      </w:pPr>
      <w:rPr>
        <w:rFonts w:ascii="Courier New" w:hAnsi="Courier New" w:cs="Courier New" w:hint="default"/>
      </w:rPr>
    </w:lvl>
    <w:lvl w:ilvl="5" w:tplc="04190005" w:tentative="1">
      <w:start w:val="1"/>
      <w:numFmt w:val="bullet"/>
      <w:lvlText w:val=""/>
      <w:lvlJc w:val="left"/>
      <w:pPr>
        <w:ind w:left="4640" w:hanging="360"/>
      </w:pPr>
      <w:rPr>
        <w:rFonts w:ascii="Wingdings" w:hAnsi="Wingdings" w:hint="default"/>
      </w:rPr>
    </w:lvl>
    <w:lvl w:ilvl="6" w:tplc="04190001" w:tentative="1">
      <w:start w:val="1"/>
      <w:numFmt w:val="bullet"/>
      <w:lvlText w:val=""/>
      <w:lvlJc w:val="left"/>
      <w:pPr>
        <w:ind w:left="5360" w:hanging="360"/>
      </w:pPr>
      <w:rPr>
        <w:rFonts w:ascii="Symbol" w:hAnsi="Symbol" w:hint="default"/>
      </w:rPr>
    </w:lvl>
    <w:lvl w:ilvl="7" w:tplc="04190003" w:tentative="1">
      <w:start w:val="1"/>
      <w:numFmt w:val="bullet"/>
      <w:lvlText w:val="o"/>
      <w:lvlJc w:val="left"/>
      <w:pPr>
        <w:ind w:left="6080" w:hanging="360"/>
      </w:pPr>
      <w:rPr>
        <w:rFonts w:ascii="Courier New" w:hAnsi="Courier New" w:cs="Courier New" w:hint="default"/>
      </w:rPr>
    </w:lvl>
    <w:lvl w:ilvl="8" w:tplc="04190005" w:tentative="1">
      <w:start w:val="1"/>
      <w:numFmt w:val="bullet"/>
      <w:lvlText w:val=""/>
      <w:lvlJc w:val="left"/>
      <w:pPr>
        <w:ind w:left="6800" w:hanging="360"/>
      </w:pPr>
      <w:rPr>
        <w:rFonts w:ascii="Wingdings" w:hAnsi="Wingdings" w:hint="default"/>
      </w:rPr>
    </w:lvl>
  </w:abstractNum>
  <w:abstractNum w:abstractNumId="20">
    <w:nsid w:val="49755ED6"/>
    <w:multiLevelType w:val="hybridMultilevel"/>
    <w:tmpl w:val="3EA6F57A"/>
    <w:lvl w:ilvl="0" w:tplc="ABD0D29C">
      <w:start w:val="2"/>
      <w:numFmt w:val="bullet"/>
      <w:lvlText w:val="-"/>
      <w:lvlJc w:val="left"/>
      <w:pPr>
        <w:ind w:left="1040" w:hanging="360"/>
      </w:pPr>
      <w:rPr>
        <w:rFonts w:ascii="Times New Roman" w:eastAsiaTheme="minorHAnsi" w:hAnsi="Times New Roman" w:cs="Times New Roman" w:hint="default"/>
      </w:rPr>
    </w:lvl>
    <w:lvl w:ilvl="1" w:tplc="04190003" w:tentative="1">
      <w:start w:val="1"/>
      <w:numFmt w:val="bullet"/>
      <w:lvlText w:val="o"/>
      <w:lvlJc w:val="left"/>
      <w:pPr>
        <w:ind w:left="1760" w:hanging="360"/>
      </w:pPr>
      <w:rPr>
        <w:rFonts w:ascii="Courier New" w:hAnsi="Courier New" w:cs="Courier New" w:hint="default"/>
      </w:rPr>
    </w:lvl>
    <w:lvl w:ilvl="2" w:tplc="04190005" w:tentative="1">
      <w:start w:val="1"/>
      <w:numFmt w:val="bullet"/>
      <w:lvlText w:val=""/>
      <w:lvlJc w:val="left"/>
      <w:pPr>
        <w:ind w:left="2480" w:hanging="360"/>
      </w:pPr>
      <w:rPr>
        <w:rFonts w:ascii="Wingdings" w:hAnsi="Wingdings" w:hint="default"/>
      </w:rPr>
    </w:lvl>
    <w:lvl w:ilvl="3" w:tplc="04190001" w:tentative="1">
      <w:start w:val="1"/>
      <w:numFmt w:val="bullet"/>
      <w:lvlText w:val=""/>
      <w:lvlJc w:val="left"/>
      <w:pPr>
        <w:ind w:left="3200" w:hanging="360"/>
      </w:pPr>
      <w:rPr>
        <w:rFonts w:ascii="Symbol" w:hAnsi="Symbol" w:hint="default"/>
      </w:rPr>
    </w:lvl>
    <w:lvl w:ilvl="4" w:tplc="04190003" w:tentative="1">
      <w:start w:val="1"/>
      <w:numFmt w:val="bullet"/>
      <w:lvlText w:val="o"/>
      <w:lvlJc w:val="left"/>
      <w:pPr>
        <w:ind w:left="3920" w:hanging="360"/>
      </w:pPr>
      <w:rPr>
        <w:rFonts w:ascii="Courier New" w:hAnsi="Courier New" w:cs="Courier New" w:hint="default"/>
      </w:rPr>
    </w:lvl>
    <w:lvl w:ilvl="5" w:tplc="04190005" w:tentative="1">
      <w:start w:val="1"/>
      <w:numFmt w:val="bullet"/>
      <w:lvlText w:val=""/>
      <w:lvlJc w:val="left"/>
      <w:pPr>
        <w:ind w:left="4640" w:hanging="360"/>
      </w:pPr>
      <w:rPr>
        <w:rFonts w:ascii="Wingdings" w:hAnsi="Wingdings" w:hint="default"/>
      </w:rPr>
    </w:lvl>
    <w:lvl w:ilvl="6" w:tplc="04190001" w:tentative="1">
      <w:start w:val="1"/>
      <w:numFmt w:val="bullet"/>
      <w:lvlText w:val=""/>
      <w:lvlJc w:val="left"/>
      <w:pPr>
        <w:ind w:left="5360" w:hanging="360"/>
      </w:pPr>
      <w:rPr>
        <w:rFonts w:ascii="Symbol" w:hAnsi="Symbol" w:hint="default"/>
      </w:rPr>
    </w:lvl>
    <w:lvl w:ilvl="7" w:tplc="04190003" w:tentative="1">
      <w:start w:val="1"/>
      <w:numFmt w:val="bullet"/>
      <w:lvlText w:val="o"/>
      <w:lvlJc w:val="left"/>
      <w:pPr>
        <w:ind w:left="6080" w:hanging="360"/>
      </w:pPr>
      <w:rPr>
        <w:rFonts w:ascii="Courier New" w:hAnsi="Courier New" w:cs="Courier New" w:hint="default"/>
      </w:rPr>
    </w:lvl>
    <w:lvl w:ilvl="8" w:tplc="04190005" w:tentative="1">
      <w:start w:val="1"/>
      <w:numFmt w:val="bullet"/>
      <w:lvlText w:val=""/>
      <w:lvlJc w:val="left"/>
      <w:pPr>
        <w:ind w:left="6800" w:hanging="360"/>
      </w:pPr>
      <w:rPr>
        <w:rFonts w:ascii="Wingdings" w:hAnsi="Wingdings" w:hint="default"/>
      </w:rPr>
    </w:lvl>
  </w:abstractNum>
  <w:abstractNum w:abstractNumId="21">
    <w:nsid w:val="4BE561EB"/>
    <w:multiLevelType w:val="hybridMultilevel"/>
    <w:tmpl w:val="234ED408"/>
    <w:lvl w:ilvl="0" w:tplc="F050B9BE">
      <w:start w:val="2"/>
      <w:numFmt w:val="bullet"/>
      <w:lvlText w:val="-"/>
      <w:lvlJc w:val="left"/>
      <w:pPr>
        <w:ind w:left="1040" w:hanging="360"/>
      </w:pPr>
      <w:rPr>
        <w:rFonts w:ascii="Times New Roman" w:eastAsiaTheme="minorHAnsi" w:hAnsi="Times New Roman" w:cs="Times New Roman" w:hint="default"/>
      </w:rPr>
    </w:lvl>
    <w:lvl w:ilvl="1" w:tplc="04190003" w:tentative="1">
      <w:start w:val="1"/>
      <w:numFmt w:val="bullet"/>
      <w:lvlText w:val="o"/>
      <w:lvlJc w:val="left"/>
      <w:pPr>
        <w:ind w:left="1760" w:hanging="360"/>
      </w:pPr>
      <w:rPr>
        <w:rFonts w:ascii="Courier New" w:hAnsi="Courier New" w:cs="Courier New" w:hint="default"/>
      </w:rPr>
    </w:lvl>
    <w:lvl w:ilvl="2" w:tplc="04190005" w:tentative="1">
      <w:start w:val="1"/>
      <w:numFmt w:val="bullet"/>
      <w:lvlText w:val=""/>
      <w:lvlJc w:val="left"/>
      <w:pPr>
        <w:ind w:left="2480" w:hanging="360"/>
      </w:pPr>
      <w:rPr>
        <w:rFonts w:ascii="Wingdings" w:hAnsi="Wingdings" w:hint="default"/>
      </w:rPr>
    </w:lvl>
    <w:lvl w:ilvl="3" w:tplc="04190001" w:tentative="1">
      <w:start w:val="1"/>
      <w:numFmt w:val="bullet"/>
      <w:lvlText w:val=""/>
      <w:lvlJc w:val="left"/>
      <w:pPr>
        <w:ind w:left="3200" w:hanging="360"/>
      </w:pPr>
      <w:rPr>
        <w:rFonts w:ascii="Symbol" w:hAnsi="Symbol" w:hint="default"/>
      </w:rPr>
    </w:lvl>
    <w:lvl w:ilvl="4" w:tplc="04190003" w:tentative="1">
      <w:start w:val="1"/>
      <w:numFmt w:val="bullet"/>
      <w:lvlText w:val="o"/>
      <w:lvlJc w:val="left"/>
      <w:pPr>
        <w:ind w:left="3920" w:hanging="360"/>
      </w:pPr>
      <w:rPr>
        <w:rFonts w:ascii="Courier New" w:hAnsi="Courier New" w:cs="Courier New" w:hint="default"/>
      </w:rPr>
    </w:lvl>
    <w:lvl w:ilvl="5" w:tplc="04190005" w:tentative="1">
      <w:start w:val="1"/>
      <w:numFmt w:val="bullet"/>
      <w:lvlText w:val=""/>
      <w:lvlJc w:val="left"/>
      <w:pPr>
        <w:ind w:left="4640" w:hanging="360"/>
      </w:pPr>
      <w:rPr>
        <w:rFonts w:ascii="Wingdings" w:hAnsi="Wingdings" w:hint="default"/>
      </w:rPr>
    </w:lvl>
    <w:lvl w:ilvl="6" w:tplc="04190001" w:tentative="1">
      <w:start w:val="1"/>
      <w:numFmt w:val="bullet"/>
      <w:lvlText w:val=""/>
      <w:lvlJc w:val="left"/>
      <w:pPr>
        <w:ind w:left="5360" w:hanging="360"/>
      </w:pPr>
      <w:rPr>
        <w:rFonts w:ascii="Symbol" w:hAnsi="Symbol" w:hint="default"/>
      </w:rPr>
    </w:lvl>
    <w:lvl w:ilvl="7" w:tplc="04190003" w:tentative="1">
      <w:start w:val="1"/>
      <w:numFmt w:val="bullet"/>
      <w:lvlText w:val="o"/>
      <w:lvlJc w:val="left"/>
      <w:pPr>
        <w:ind w:left="6080" w:hanging="360"/>
      </w:pPr>
      <w:rPr>
        <w:rFonts w:ascii="Courier New" w:hAnsi="Courier New" w:cs="Courier New" w:hint="default"/>
      </w:rPr>
    </w:lvl>
    <w:lvl w:ilvl="8" w:tplc="04190005" w:tentative="1">
      <w:start w:val="1"/>
      <w:numFmt w:val="bullet"/>
      <w:lvlText w:val=""/>
      <w:lvlJc w:val="left"/>
      <w:pPr>
        <w:ind w:left="6800" w:hanging="360"/>
      </w:pPr>
      <w:rPr>
        <w:rFonts w:ascii="Wingdings" w:hAnsi="Wingdings" w:hint="default"/>
      </w:rPr>
    </w:lvl>
  </w:abstractNum>
  <w:abstractNum w:abstractNumId="22">
    <w:nsid w:val="573E2003"/>
    <w:multiLevelType w:val="hybridMultilevel"/>
    <w:tmpl w:val="A7CCB95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58865E3B"/>
    <w:multiLevelType w:val="hybridMultilevel"/>
    <w:tmpl w:val="A05C80FA"/>
    <w:lvl w:ilvl="0" w:tplc="EDFA2448">
      <w:numFmt w:val="bullet"/>
      <w:lvlText w:val="–"/>
      <w:lvlJc w:val="left"/>
      <w:pPr>
        <w:ind w:left="1400" w:hanging="360"/>
      </w:pPr>
      <w:rPr>
        <w:rFonts w:ascii="Times New Roman" w:eastAsiaTheme="minorHAnsi" w:hAnsi="Times New Roman" w:cs="Times New Roman"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24">
    <w:nsid w:val="5AE24803"/>
    <w:multiLevelType w:val="hybridMultilevel"/>
    <w:tmpl w:val="1A72C5DE"/>
    <w:lvl w:ilvl="0" w:tplc="C8DE8B80">
      <w:start w:val="3"/>
      <w:numFmt w:val="bullet"/>
      <w:lvlText w:val="•"/>
      <w:lvlJc w:val="left"/>
      <w:pPr>
        <w:ind w:left="1625" w:hanging="945"/>
      </w:pPr>
      <w:rPr>
        <w:rFonts w:ascii="Times New Roman" w:eastAsiaTheme="minorHAnsi" w:hAnsi="Times New Roman" w:cs="Times New Roman" w:hint="default"/>
      </w:rPr>
    </w:lvl>
    <w:lvl w:ilvl="1" w:tplc="04190003" w:tentative="1">
      <w:start w:val="1"/>
      <w:numFmt w:val="bullet"/>
      <w:lvlText w:val="o"/>
      <w:lvlJc w:val="left"/>
      <w:pPr>
        <w:ind w:left="1760" w:hanging="360"/>
      </w:pPr>
      <w:rPr>
        <w:rFonts w:ascii="Courier New" w:hAnsi="Courier New" w:cs="Courier New" w:hint="default"/>
      </w:rPr>
    </w:lvl>
    <w:lvl w:ilvl="2" w:tplc="04190005" w:tentative="1">
      <w:start w:val="1"/>
      <w:numFmt w:val="bullet"/>
      <w:lvlText w:val=""/>
      <w:lvlJc w:val="left"/>
      <w:pPr>
        <w:ind w:left="2480" w:hanging="360"/>
      </w:pPr>
      <w:rPr>
        <w:rFonts w:ascii="Wingdings" w:hAnsi="Wingdings" w:hint="default"/>
      </w:rPr>
    </w:lvl>
    <w:lvl w:ilvl="3" w:tplc="04190001" w:tentative="1">
      <w:start w:val="1"/>
      <w:numFmt w:val="bullet"/>
      <w:lvlText w:val=""/>
      <w:lvlJc w:val="left"/>
      <w:pPr>
        <w:ind w:left="3200" w:hanging="360"/>
      </w:pPr>
      <w:rPr>
        <w:rFonts w:ascii="Symbol" w:hAnsi="Symbol" w:hint="default"/>
      </w:rPr>
    </w:lvl>
    <w:lvl w:ilvl="4" w:tplc="04190003" w:tentative="1">
      <w:start w:val="1"/>
      <w:numFmt w:val="bullet"/>
      <w:lvlText w:val="o"/>
      <w:lvlJc w:val="left"/>
      <w:pPr>
        <w:ind w:left="3920" w:hanging="360"/>
      </w:pPr>
      <w:rPr>
        <w:rFonts w:ascii="Courier New" w:hAnsi="Courier New" w:cs="Courier New" w:hint="default"/>
      </w:rPr>
    </w:lvl>
    <w:lvl w:ilvl="5" w:tplc="04190005" w:tentative="1">
      <w:start w:val="1"/>
      <w:numFmt w:val="bullet"/>
      <w:lvlText w:val=""/>
      <w:lvlJc w:val="left"/>
      <w:pPr>
        <w:ind w:left="4640" w:hanging="360"/>
      </w:pPr>
      <w:rPr>
        <w:rFonts w:ascii="Wingdings" w:hAnsi="Wingdings" w:hint="default"/>
      </w:rPr>
    </w:lvl>
    <w:lvl w:ilvl="6" w:tplc="04190001" w:tentative="1">
      <w:start w:val="1"/>
      <w:numFmt w:val="bullet"/>
      <w:lvlText w:val=""/>
      <w:lvlJc w:val="left"/>
      <w:pPr>
        <w:ind w:left="5360" w:hanging="360"/>
      </w:pPr>
      <w:rPr>
        <w:rFonts w:ascii="Symbol" w:hAnsi="Symbol" w:hint="default"/>
      </w:rPr>
    </w:lvl>
    <w:lvl w:ilvl="7" w:tplc="04190003" w:tentative="1">
      <w:start w:val="1"/>
      <w:numFmt w:val="bullet"/>
      <w:lvlText w:val="o"/>
      <w:lvlJc w:val="left"/>
      <w:pPr>
        <w:ind w:left="6080" w:hanging="360"/>
      </w:pPr>
      <w:rPr>
        <w:rFonts w:ascii="Courier New" w:hAnsi="Courier New" w:cs="Courier New" w:hint="default"/>
      </w:rPr>
    </w:lvl>
    <w:lvl w:ilvl="8" w:tplc="04190005" w:tentative="1">
      <w:start w:val="1"/>
      <w:numFmt w:val="bullet"/>
      <w:lvlText w:val=""/>
      <w:lvlJc w:val="left"/>
      <w:pPr>
        <w:ind w:left="6800" w:hanging="360"/>
      </w:pPr>
      <w:rPr>
        <w:rFonts w:ascii="Wingdings" w:hAnsi="Wingdings" w:hint="default"/>
      </w:rPr>
    </w:lvl>
  </w:abstractNum>
  <w:abstractNum w:abstractNumId="25">
    <w:nsid w:val="5AFA6690"/>
    <w:multiLevelType w:val="hybridMultilevel"/>
    <w:tmpl w:val="C1E869A2"/>
    <w:lvl w:ilvl="0" w:tplc="EDFA2448">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6">
    <w:nsid w:val="5B4B1991"/>
    <w:multiLevelType w:val="hybridMultilevel"/>
    <w:tmpl w:val="14FA0BC8"/>
    <w:lvl w:ilvl="0" w:tplc="EDFA2448">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5F772254"/>
    <w:multiLevelType w:val="hybridMultilevel"/>
    <w:tmpl w:val="C810AEC0"/>
    <w:lvl w:ilvl="0" w:tplc="C6E4D062">
      <w:start w:val="1"/>
      <w:numFmt w:val="decimal"/>
      <w:lvlText w:val="%1."/>
      <w:lvlJc w:val="left"/>
      <w:pPr>
        <w:ind w:left="1040" w:hanging="360"/>
      </w:pPr>
      <w:rPr>
        <w:rFonts w:hint="default"/>
      </w:rPr>
    </w:lvl>
    <w:lvl w:ilvl="1" w:tplc="04190019" w:tentative="1">
      <w:start w:val="1"/>
      <w:numFmt w:val="lowerLetter"/>
      <w:lvlText w:val="%2."/>
      <w:lvlJc w:val="left"/>
      <w:pPr>
        <w:ind w:left="1760" w:hanging="360"/>
      </w:pPr>
    </w:lvl>
    <w:lvl w:ilvl="2" w:tplc="0419001B" w:tentative="1">
      <w:start w:val="1"/>
      <w:numFmt w:val="lowerRoman"/>
      <w:lvlText w:val="%3."/>
      <w:lvlJc w:val="right"/>
      <w:pPr>
        <w:ind w:left="2480" w:hanging="180"/>
      </w:pPr>
    </w:lvl>
    <w:lvl w:ilvl="3" w:tplc="0419000F" w:tentative="1">
      <w:start w:val="1"/>
      <w:numFmt w:val="decimal"/>
      <w:lvlText w:val="%4."/>
      <w:lvlJc w:val="left"/>
      <w:pPr>
        <w:ind w:left="3200" w:hanging="360"/>
      </w:pPr>
    </w:lvl>
    <w:lvl w:ilvl="4" w:tplc="04190019" w:tentative="1">
      <w:start w:val="1"/>
      <w:numFmt w:val="lowerLetter"/>
      <w:lvlText w:val="%5."/>
      <w:lvlJc w:val="left"/>
      <w:pPr>
        <w:ind w:left="3920" w:hanging="360"/>
      </w:pPr>
    </w:lvl>
    <w:lvl w:ilvl="5" w:tplc="0419001B" w:tentative="1">
      <w:start w:val="1"/>
      <w:numFmt w:val="lowerRoman"/>
      <w:lvlText w:val="%6."/>
      <w:lvlJc w:val="right"/>
      <w:pPr>
        <w:ind w:left="4640" w:hanging="180"/>
      </w:pPr>
    </w:lvl>
    <w:lvl w:ilvl="6" w:tplc="0419000F" w:tentative="1">
      <w:start w:val="1"/>
      <w:numFmt w:val="decimal"/>
      <w:lvlText w:val="%7."/>
      <w:lvlJc w:val="left"/>
      <w:pPr>
        <w:ind w:left="5360" w:hanging="360"/>
      </w:pPr>
    </w:lvl>
    <w:lvl w:ilvl="7" w:tplc="04190019" w:tentative="1">
      <w:start w:val="1"/>
      <w:numFmt w:val="lowerLetter"/>
      <w:lvlText w:val="%8."/>
      <w:lvlJc w:val="left"/>
      <w:pPr>
        <w:ind w:left="6080" w:hanging="360"/>
      </w:pPr>
    </w:lvl>
    <w:lvl w:ilvl="8" w:tplc="0419001B" w:tentative="1">
      <w:start w:val="1"/>
      <w:numFmt w:val="lowerRoman"/>
      <w:lvlText w:val="%9."/>
      <w:lvlJc w:val="right"/>
      <w:pPr>
        <w:ind w:left="6800" w:hanging="180"/>
      </w:pPr>
    </w:lvl>
  </w:abstractNum>
  <w:abstractNum w:abstractNumId="28">
    <w:nsid w:val="64F25EA3"/>
    <w:multiLevelType w:val="hybridMultilevel"/>
    <w:tmpl w:val="B19069AE"/>
    <w:lvl w:ilvl="0" w:tplc="813C7462">
      <w:start w:val="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6BA03014"/>
    <w:multiLevelType w:val="hybridMultilevel"/>
    <w:tmpl w:val="6A885FE0"/>
    <w:lvl w:ilvl="0" w:tplc="EDFA2448">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0">
    <w:nsid w:val="72A62874"/>
    <w:multiLevelType w:val="hybridMultilevel"/>
    <w:tmpl w:val="670C9C06"/>
    <w:lvl w:ilvl="0" w:tplc="EDFA2448">
      <w:numFmt w:val="bullet"/>
      <w:lvlText w:val="–"/>
      <w:lvlJc w:val="left"/>
      <w:pPr>
        <w:ind w:left="1400" w:hanging="360"/>
      </w:pPr>
      <w:rPr>
        <w:rFonts w:ascii="Times New Roman" w:eastAsiaTheme="minorHAnsi" w:hAnsi="Times New Roman" w:cs="Times New Roman"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31">
    <w:nsid w:val="74C90638"/>
    <w:multiLevelType w:val="hybridMultilevel"/>
    <w:tmpl w:val="587E4B9E"/>
    <w:lvl w:ilvl="0" w:tplc="392A66C0">
      <w:start w:val="3"/>
      <w:numFmt w:val="bullet"/>
      <w:lvlText w:val="-"/>
      <w:lvlJc w:val="left"/>
      <w:pPr>
        <w:ind w:left="1040" w:hanging="360"/>
      </w:pPr>
      <w:rPr>
        <w:rFonts w:ascii="Times New Roman" w:eastAsiaTheme="minorHAnsi" w:hAnsi="Times New Roman" w:cs="Times New Roman" w:hint="default"/>
      </w:rPr>
    </w:lvl>
    <w:lvl w:ilvl="1" w:tplc="04190003" w:tentative="1">
      <w:start w:val="1"/>
      <w:numFmt w:val="bullet"/>
      <w:lvlText w:val="o"/>
      <w:lvlJc w:val="left"/>
      <w:pPr>
        <w:ind w:left="1760" w:hanging="360"/>
      </w:pPr>
      <w:rPr>
        <w:rFonts w:ascii="Courier New" w:hAnsi="Courier New" w:cs="Courier New" w:hint="default"/>
      </w:rPr>
    </w:lvl>
    <w:lvl w:ilvl="2" w:tplc="04190005" w:tentative="1">
      <w:start w:val="1"/>
      <w:numFmt w:val="bullet"/>
      <w:lvlText w:val=""/>
      <w:lvlJc w:val="left"/>
      <w:pPr>
        <w:ind w:left="2480" w:hanging="360"/>
      </w:pPr>
      <w:rPr>
        <w:rFonts w:ascii="Wingdings" w:hAnsi="Wingdings" w:hint="default"/>
      </w:rPr>
    </w:lvl>
    <w:lvl w:ilvl="3" w:tplc="04190001" w:tentative="1">
      <w:start w:val="1"/>
      <w:numFmt w:val="bullet"/>
      <w:lvlText w:val=""/>
      <w:lvlJc w:val="left"/>
      <w:pPr>
        <w:ind w:left="3200" w:hanging="360"/>
      </w:pPr>
      <w:rPr>
        <w:rFonts w:ascii="Symbol" w:hAnsi="Symbol" w:hint="default"/>
      </w:rPr>
    </w:lvl>
    <w:lvl w:ilvl="4" w:tplc="04190003" w:tentative="1">
      <w:start w:val="1"/>
      <w:numFmt w:val="bullet"/>
      <w:lvlText w:val="o"/>
      <w:lvlJc w:val="left"/>
      <w:pPr>
        <w:ind w:left="3920" w:hanging="360"/>
      </w:pPr>
      <w:rPr>
        <w:rFonts w:ascii="Courier New" w:hAnsi="Courier New" w:cs="Courier New" w:hint="default"/>
      </w:rPr>
    </w:lvl>
    <w:lvl w:ilvl="5" w:tplc="04190005" w:tentative="1">
      <w:start w:val="1"/>
      <w:numFmt w:val="bullet"/>
      <w:lvlText w:val=""/>
      <w:lvlJc w:val="left"/>
      <w:pPr>
        <w:ind w:left="4640" w:hanging="360"/>
      </w:pPr>
      <w:rPr>
        <w:rFonts w:ascii="Wingdings" w:hAnsi="Wingdings" w:hint="default"/>
      </w:rPr>
    </w:lvl>
    <w:lvl w:ilvl="6" w:tplc="04190001" w:tentative="1">
      <w:start w:val="1"/>
      <w:numFmt w:val="bullet"/>
      <w:lvlText w:val=""/>
      <w:lvlJc w:val="left"/>
      <w:pPr>
        <w:ind w:left="5360" w:hanging="360"/>
      </w:pPr>
      <w:rPr>
        <w:rFonts w:ascii="Symbol" w:hAnsi="Symbol" w:hint="default"/>
      </w:rPr>
    </w:lvl>
    <w:lvl w:ilvl="7" w:tplc="04190003" w:tentative="1">
      <w:start w:val="1"/>
      <w:numFmt w:val="bullet"/>
      <w:lvlText w:val="o"/>
      <w:lvlJc w:val="left"/>
      <w:pPr>
        <w:ind w:left="6080" w:hanging="360"/>
      </w:pPr>
      <w:rPr>
        <w:rFonts w:ascii="Courier New" w:hAnsi="Courier New" w:cs="Courier New" w:hint="default"/>
      </w:rPr>
    </w:lvl>
    <w:lvl w:ilvl="8" w:tplc="04190005" w:tentative="1">
      <w:start w:val="1"/>
      <w:numFmt w:val="bullet"/>
      <w:lvlText w:val=""/>
      <w:lvlJc w:val="left"/>
      <w:pPr>
        <w:ind w:left="6800" w:hanging="360"/>
      </w:pPr>
      <w:rPr>
        <w:rFonts w:ascii="Wingdings" w:hAnsi="Wingdings" w:hint="default"/>
      </w:rPr>
    </w:lvl>
  </w:abstractNum>
  <w:abstractNum w:abstractNumId="32">
    <w:nsid w:val="759114CD"/>
    <w:multiLevelType w:val="hybridMultilevel"/>
    <w:tmpl w:val="51FA396A"/>
    <w:lvl w:ilvl="0" w:tplc="EDFA2448">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6"/>
  </w:num>
  <w:num w:numId="2">
    <w:abstractNumId w:val="10"/>
  </w:num>
  <w:num w:numId="3">
    <w:abstractNumId w:val="15"/>
  </w:num>
  <w:num w:numId="4">
    <w:abstractNumId w:val="14"/>
  </w:num>
  <w:num w:numId="5">
    <w:abstractNumId w:val="31"/>
  </w:num>
  <w:num w:numId="6">
    <w:abstractNumId w:val="20"/>
  </w:num>
  <w:num w:numId="7">
    <w:abstractNumId w:val="21"/>
  </w:num>
  <w:num w:numId="8">
    <w:abstractNumId w:val="19"/>
  </w:num>
  <w:num w:numId="9">
    <w:abstractNumId w:val="11"/>
  </w:num>
  <w:num w:numId="10">
    <w:abstractNumId w:val="28"/>
  </w:num>
  <w:num w:numId="11">
    <w:abstractNumId w:val="12"/>
  </w:num>
  <w:num w:numId="12">
    <w:abstractNumId w:val="3"/>
  </w:num>
  <w:num w:numId="13">
    <w:abstractNumId w:val="2"/>
  </w:num>
  <w:num w:numId="14">
    <w:abstractNumId w:val="9"/>
  </w:num>
  <w:num w:numId="15">
    <w:abstractNumId w:val="6"/>
  </w:num>
  <w:num w:numId="16">
    <w:abstractNumId w:val="25"/>
  </w:num>
  <w:num w:numId="17">
    <w:abstractNumId w:val="26"/>
  </w:num>
  <w:num w:numId="18">
    <w:abstractNumId w:val="32"/>
  </w:num>
  <w:num w:numId="19">
    <w:abstractNumId w:val="8"/>
  </w:num>
  <w:num w:numId="20">
    <w:abstractNumId w:val="0"/>
  </w:num>
  <w:num w:numId="21">
    <w:abstractNumId w:val="29"/>
  </w:num>
  <w:num w:numId="22">
    <w:abstractNumId w:val="17"/>
  </w:num>
  <w:num w:numId="23">
    <w:abstractNumId w:val="18"/>
  </w:num>
  <w:num w:numId="24">
    <w:abstractNumId w:val="30"/>
  </w:num>
  <w:num w:numId="25">
    <w:abstractNumId w:val="4"/>
  </w:num>
  <w:num w:numId="26">
    <w:abstractNumId w:val="1"/>
  </w:num>
  <w:num w:numId="27">
    <w:abstractNumId w:val="13"/>
  </w:num>
  <w:num w:numId="28">
    <w:abstractNumId w:val="23"/>
  </w:num>
  <w:num w:numId="29">
    <w:abstractNumId w:val="24"/>
  </w:num>
  <w:num w:numId="30">
    <w:abstractNumId w:val="22"/>
  </w:num>
  <w:num w:numId="31">
    <w:abstractNumId w:val="7"/>
  </w:num>
  <w:num w:numId="32">
    <w:abstractNumId w:val="27"/>
  </w:num>
  <w:num w:numId="3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4BAC"/>
    <w:rsid w:val="00040BAD"/>
    <w:rsid w:val="000503F6"/>
    <w:rsid w:val="00067EC7"/>
    <w:rsid w:val="000A31C2"/>
    <w:rsid w:val="000C11C3"/>
    <w:rsid w:val="000E24AA"/>
    <w:rsid w:val="000F7FA4"/>
    <w:rsid w:val="001019D4"/>
    <w:rsid w:val="001358CF"/>
    <w:rsid w:val="001C6BDA"/>
    <w:rsid w:val="001E28E8"/>
    <w:rsid w:val="001F5FB7"/>
    <w:rsid w:val="001F7EAA"/>
    <w:rsid w:val="002315EF"/>
    <w:rsid w:val="00255931"/>
    <w:rsid w:val="002B2C88"/>
    <w:rsid w:val="002E5F29"/>
    <w:rsid w:val="0034073C"/>
    <w:rsid w:val="00346B1A"/>
    <w:rsid w:val="003612A3"/>
    <w:rsid w:val="00374C51"/>
    <w:rsid w:val="00391222"/>
    <w:rsid w:val="003E1B24"/>
    <w:rsid w:val="0046651A"/>
    <w:rsid w:val="00480F46"/>
    <w:rsid w:val="0049119E"/>
    <w:rsid w:val="004A164E"/>
    <w:rsid w:val="005162E4"/>
    <w:rsid w:val="005F387D"/>
    <w:rsid w:val="00601A33"/>
    <w:rsid w:val="00611C12"/>
    <w:rsid w:val="00645EB6"/>
    <w:rsid w:val="006875DF"/>
    <w:rsid w:val="006D36E8"/>
    <w:rsid w:val="006D4BAC"/>
    <w:rsid w:val="006E7B43"/>
    <w:rsid w:val="006F3737"/>
    <w:rsid w:val="00702077"/>
    <w:rsid w:val="00761D56"/>
    <w:rsid w:val="00771B0A"/>
    <w:rsid w:val="007721A0"/>
    <w:rsid w:val="007937C6"/>
    <w:rsid w:val="00807824"/>
    <w:rsid w:val="008124D4"/>
    <w:rsid w:val="00837A96"/>
    <w:rsid w:val="008527DF"/>
    <w:rsid w:val="00860051"/>
    <w:rsid w:val="008650FE"/>
    <w:rsid w:val="00876832"/>
    <w:rsid w:val="008A0B2B"/>
    <w:rsid w:val="008C49EB"/>
    <w:rsid w:val="008C782E"/>
    <w:rsid w:val="008D6A4B"/>
    <w:rsid w:val="008E36CC"/>
    <w:rsid w:val="00930A12"/>
    <w:rsid w:val="009331B2"/>
    <w:rsid w:val="00974023"/>
    <w:rsid w:val="009D1D2B"/>
    <w:rsid w:val="009F65A9"/>
    <w:rsid w:val="00AF63C4"/>
    <w:rsid w:val="00B03A33"/>
    <w:rsid w:val="00B31A7C"/>
    <w:rsid w:val="00B7131E"/>
    <w:rsid w:val="00B74814"/>
    <w:rsid w:val="00B76D64"/>
    <w:rsid w:val="00BB438C"/>
    <w:rsid w:val="00BD308A"/>
    <w:rsid w:val="00C142E2"/>
    <w:rsid w:val="00C14BBC"/>
    <w:rsid w:val="00C232AC"/>
    <w:rsid w:val="00C54E3A"/>
    <w:rsid w:val="00C82036"/>
    <w:rsid w:val="00DF275A"/>
    <w:rsid w:val="00E20BFD"/>
    <w:rsid w:val="00E62177"/>
    <w:rsid w:val="00E81C22"/>
    <w:rsid w:val="00EB6C02"/>
    <w:rsid w:val="00EC01B2"/>
    <w:rsid w:val="00ED336D"/>
    <w:rsid w:val="00EE4904"/>
    <w:rsid w:val="00F3628C"/>
    <w:rsid w:val="00F4722B"/>
    <w:rsid w:val="00F96F96"/>
    <w:rsid w:val="00FA4BB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AF63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AF63C4"/>
    <w:pPr>
      <w:spacing w:after="200" w:line="276" w:lineRule="auto"/>
      <w:ind w:left="720"/>
      <w:contextualSpacing/>
    </w:pPr>
  </w:style>
  <w:style w:type="paragraph" w:styleId="a5">
    <w:name w:val="header"/>
    <w:basedOn w:val="a"/>
    <w:link w:val="a6"/>
    <w:uiPriority w:val="99"/>
    <w:unhideWhenUsed/>
    <w:rsid w:val="00AF63C4"/>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AF63C4"/>
  </w:style>
  <w:style w:type="paragraph" w:styleId="a7">
    <w:name w:val="footer"/>
    <w:basedOn w:val="a"/>
    <w:link w:val="a8"/>
    <w:uiPriority w:val="99"/>
    <w:unhideWhenUsed/>
    <w:rsid w:val="00AF63C4"/>
    <w:pPr>
      <w:tabs>
        <w:tab w:val="center" w:pos="4677"/>
        <w:tab w:val="right" w:pos="9355"/>
      </w:tabs>
      <w:spacing w:after="0" w:line="240" w:lineRule="auto"/>
    </w:pPr>
  </w:style>
  <w:style w:type="character" w:customStyle="1" w:styleId="a8">
    <w:name w:val="Нижний колонтитул Знак"/>
    <w:basedOn w:val="a0"/>
    <w:link w:val="a7"/>
    <w:uiPriority w:val="99"/>
    <w:rsid w:val="00AF63C4"/>
  </w:style>
  <w:style w:type="character" w:styleId="a9">
    <w:name w:val="Hyperlink"/>
    <w:basedOn w:val="a0"/>
    <w:uiPriority w:val="99"/>
    <w:unhideWhenUsed/>
    <w:rsid w:val="00611C12"/>
    <w:rPr>
      <w:color w:val="0563C1"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AF63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AF63C4"/>
    <w:pPr>
      <w:spacing w:after="200" w:line="276" w:lineRule="auto"/>
      <w:ind w:left="720"/>
      <w:contextualSpacing/>
    </w:pPr>
  </w:style>
  <w:style w:type="paragraph" w:styleId="a5">
    <w:name w:val="header"/>
    <w:basedOn w:val="a"/>
    <w:link w:val="a6"/>
    <w:uiPriority w:val="99"/>
    <w:unhideWhenUsed/>
    <w:rsid w:val="00AF63C4"/>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AF63C4"/>
  </w:style>
  <w:style w:type="paragraph" w:styleId="a7">
    <w:name w:val="footer"/>
    <w:basedOn w:val="a"/>
    <w:link w:val="a8"/>
    <w:uiPriority w:val="99"/>
    <w:unhideWhenUsed/>
    <w:rsid w:val="00AF63C4"/>
    <w:pPr>
      <w:tabs>
        <w:tab w:val="center" w:pos="4677"/>
        <w:tab w:val="right" w:pos="9355"/>
      </w:tabs>
      <w:spacing w:after="0" w:line="240" w:lineRule="auto"/>
    </w:pPr>
  </w:style>
  <w:style w:type="character" w:customStyle="1" w:styleId="a8">
    <w:name w:val="Нижний колонтитул Знак"/>
    <w:basedOn w:val="a0"/>
    <w:link w:val="a7"/>
    <w:uiPriority w:val="99"/>
    <w:rsid w:val="00AF63C4"/>
  </w:style>
  <w:style w:type="character" w:styleId="a9">
    <w:name w:val="Hyperlink"/>
    <w:basedOn w:val="a0"/>
    <w:uiPriority w:val="99"/>
    <w:unhideWhenUsed/>
    <w:rsid w:val="00611C1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ph-freiburg.de/fileadmin/dateien/zentral/studienplanung/ordnungen/spo_ba_nal.pdf" TargetMode="External"/><Relationship Id="rId5" Type="http://schemas.openxmlformats.org/officeDocument/2006/relationships/settings" Target="settings.xml"/><Relationship Id="rId10" Type="http://schemas.openxmlformats.org/officeDocument/2006/relationships/hyperlink" Target="http://zakon.rada.gov.ua/laws/show/1556-18" TargetMode="External"/><Relationship Id="rId4" Type="http://schemas.microsoft.com/office/2007/relationships/stylesWithEffects" Target="stylesWithEffects.xml"/><Relationship Id="rId9" Type="http://schemas.openxmlformats.org/officeDocument/2006/relationships/hyperlink" Target="http://www.kmk.org/doc/publ/erklaerung.pdf"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77EEBD-08E8-498A-B857-49F8EF9839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96</Pages>
  <Words>87662</Words>
  <Characters>49968</Characters>
  <Application>Microsoft Office Word</Application>
  <DocSecurity>0</DocSecurity>
  <Lines>416</Lines>
  <Paragraphs>274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137356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admin</cp:lastModifiedBy>
  <cp:revision>2</cp:revision>
  <dcterms:created xsi:type="dcterms:W3CDTF">2020-07-21T10:14:00Z</dcterms:created>
  <dcterms:modified xsi:type="dcterms:W3CDTF">2020-07-21T10:14:00Z</dcterms:modified>
</cp:coreProperties>
</file>