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B9B" w:rsidRPr="00A037A4" w:rsidRDefault="00B20B9B" w:rsidP="00EC7BC4">
      <w:pPr>
        <w:spacing w:after="0" w:line="360" w:lineRule="auto"/>
        <w:ind w:left="-567" w:firstLine="567"/>
        <w:jc w:val="center"/>
        <w:rPr>
          <w:rFonts w:ascii="Times New Roman" w:hAnsi="Times New Roman"/>
          <w:sz w:val="28"/>
          <w:szCs w:val="28"/>
          <w:lang w:val="uk-UA"/>
        </w:rPr>
      </w:pPr>
      <w:r w:rsidRPr="00A037A4">
        <w:rPr>
          <w:rFonts w:ascii="Times New Roman" w:hAnsi="Times New Roman"/>
          <w:sz w:val="28"/>
          <w:szCs w:val="28"/>
          <w:lang w:val="uk-UA"/>
        </w:rPr>
        <w:t>Одеський національний університет імені І.І. Мечникова</w:t>
      </w:r>
    </w:p>
    <w:p w:rsidR="00B20B9B" w:rsidRPr="00A037A4" w:rsidRDefault="00B20B9B" w:rsidP="00EC7BC4">
      <w:pPr>
        <w:spacing w:after="0" w:line="360" w:lineRule="auto"/>
        <w:ind w:left="-567" w:firstLine="567"/>
        <w:jc w:val="center"/>
        <w:rPr>
          <w:rFonts w:ascii="Times New Roman" w:hAnsi="Times New Roman"/>
          <w:sz w:val="28"/>
          <w:szCs w:val="28"/>
          <w:lang w:val="uk-UA"/>
        </w:rPr>
      </w:pPr>
      <w:r w:rsidRPr="00A037A4">
        <w:rPr>
          <w:rFonts w:ascii="Times New Roman" w:hAnsi="Times New Roman"/>
          <w:sz w:val="28"/>
          <w:szCs w:val="28"/>
          <w:lang w:val="uk-UA"/>
        </w:rPr>
        <w:t>Інститут математики, економіки і механіки</w:t>
      </w:r>
    </w:p>
    <w:p w:rsidR="00B20B9B" w:rsidRPr="00A037A4" w:rsidRDefault="00B20B9B" w:rsidP="00EC7BC4">
      <w:pPr>
        <w:spacing w:after="0" w:line="360" w:lineRule="auto"/>
        <w:ind w:left="-567" w:firstLine="567"/>
        <w:jc w:val="center"/>
        <w:rPr>
          <w:rFonts w:ascii="Times New Roman" w:hAnsi="Times New Roman"/>
          <w:sz w:val="28"/>
          <w:szCs w:val="28"/>
          <w:lang w:val="uk-UA"/>
        </w:rPr>
      </w:pPr>
      <w:r w:rsidRPr="00A037A4">
        <w:rPr>
          <w:rFonts w:ascii="Times New Roman" w:hAnsi="Times New Roman"/>
          <w:sz w:val="28"/>
          <w:szCs w:val="28"/>
          <w:lang w:val="uk-UA"/>
        </w:rPr>
        <w:t>Кафедра світового господарства і міжнародних економічних відносин</w:t>
      </w:r>
    </w:p>
    <w:p w:rsidR="00B20B9B" w:rsidRPr="00A037A4" w:rsidRDefault="00B20B9B" w:rsidP="00B20B9B">
      <w:pPr>
        <w:spacing w:after="0" w:line="240" w:lineRule="auto"/>
        <w:ind w:left="-567" w:firstLine="567"/>
        <w:jc w:val="both"/>
        <w:rPr>
          <w:rFonts w:ascii="Times New Roman" w:hAnsi="Times New Roman"/>
          <w:sz w:val="28"/>
          <w:szCs w:val="28"/>
          <w:lang w:val="uk-UA"/>
        </w:rPr>
      </w:pPr>
    </w:p>
    <w:p w:rsidR="00B20B9B" w:rsidRPr="00A037A4" w:rsidRDefault="00B20B9B" w:rsidP="00B20B9B">
      <w:pPr>
        <w:spacing w:after="0" w:line="240" w:lineRule="auto"/>
        <w:ind w:left="-567" w:firstLine="567"/>
        <w:jc w:val="both"/>
        <w:rPr>
          <w:rFonts w:ascii="Times New Roman" w:hAnsi="Times New Roman"/>
          <w:sz w:val="28"/>
          <w:szCs w:val="28"/>
          <w:lang w:val="uk-UA"/>
        </w:rPr>
      </w:pPr>
    </w:p>
    <w:p w:rsidR="00B20B9B" w:rsidRPr="00A037A4" w:rsidRDefault="00B20B9B" w:rsidP="00B20B9B">
      <w:pPr>
        <w:spacing w:after="0" w:line="240" w:lineRule="auto"/>
        <w:ind w:left="-567" w:firstLine="567"/>
        <w:jc w:val="both"/>
        <w:rPr>
          <w:rFonts w:ascii="Times New Roman" w:hAnsi="Times New Roman"/>
          <w:sz w:val="28"/>
          <w:szCs w:val="28"/>
          <w:lang w:val="uk-UA"/>
        </w:rPr>
      </w:pPr>
    </w:p>
    <w:p w:rsidR="00B20B9B" w:rsidRPr="00A037A4" w:rsidRDefault="00B20B9B" w:rsidP="00B20B9B">
      <w:pPr>
        <w:spacing w:after="0" w:line="240" w:lineRule="auto"/>
        <w:ind w:left="-567" w:firstLine="567"/>
        <w:jc w:val="both"/>
        <w:rPr>
          <w:rFonts w:ascii="Times New Roman" w:hAnsi="Times New Roman"/>
          <w:sz w:val="28"/>
          <w:szCs w:val="28"/>
          <w:lang w:val="uk-UA"/>
        </w:rPr>
      </w:pPr>
    </w:p>
    <w:p w:rsidR="00B20B9B" w:rsidRPr="00A037A4" w:rsidRDefault="00B20B9B" w:rsidP="00EC7BC4">
      <w:pPr>
        <w:spacing w:after="0" w:line="240" w:lineRule="auto"/>
        <w:ind w:left="-567" w:firstLine="567"/>
        <w:jc w:val="center"/>
        <w:rPr>
          <w:rFonts w:ascii="Times New Roman" w:hAnsi="Times New Roman"/>
          <w:b/>
          <w:sz w:val="28"/>
          <w:szCs w:val="28"/>
          <w:lang w:val="uk-UA"/>
        </w:rPr>
      </w:pPr>
      <w:r w:rsidRPr="00A037A4">
        <w:rPr>
          <w:rFonts w:ascii="Times New Roman" w:hAnsi="Times New Roman"/>
          <w:b/>
          <w:sz w:val="28"/>
          <w:szCs w:val="28"/>
          <w:lang w:val="uk-UA"/>
        </w:rPr>
        <w:t>Д</w:t>
      </w:r>
      <w:r w:rsidR="00EC7BC4">
        <w:rPr>
          <w:rFonts w:ascii="Times New Roman" w:hAnsi="Times New Roman"/>
          <w:b/>
          <w:sz w:val="28"/>
          <w:szCs w:val="28"/>
          <w:lang w:val="uk-UA"/>
        </w:rPr>
        <w:t xml:space="preserve"> </w:t>
      </w:r>
      <w:r w:rsidRPr="00A037A4">
        <w:rPr>
          <w:rFonts w:ascii="Times New Roman" w:hAnsi="Times New Roman"/>
          <w:b/>
          <w:sz w:val="28"/>
          <w:szCs w:val="28"/>
          <w:lang w:val="uk-UA"/>
        </w:rPr>
        <w:t>и</w:t>
      </w:r>
      <w:r w:rsidR="00EC7BC4">
        <w:rPr>
          <w:rFonts w:ascii="Times New Roman" w:hAnsi="Times New Roman"/>
          <w:b/>
          <w:sz w:val="28"/>
          <w:szCs w:val="28"/>
          <w:lang w:val="uk-UA"/>
        </w:rPr>
        <w:t xml:space="preserve"> </w:t>
      </w:r>
      <w:r w:rsidRPr="00A037A4">
        <w:rPr>
          <w:rFonts w:ascii="Times New Roman" w:hAnsi="Times New Roman"/>
          <w:b/>
          <w:sz w:val="28"/>
          <w:szCs w:val="28"/>
          <w:lang w:val="uk-UA"/>
        </w:rPr>
        <w:t>п</w:t>
      </w:r>
      <w:r w:rsidR="00EC7BC4">
        <w:rPr>
          <w:rFonts w:ascii="Times New Roman" w:hAnsi="Times New Roman"/>
          <w:b/>
          <w:sz w:val="28"/>
          <w:szCs w:val="28"/>
          <w:lang w:val="uk-UA"/>
        </w:rPr>
        <w:t xml:space="preserve"> </w:t>
      </w:r>
      <w:r w:rsidRPr="00A037A4">
        <w:rPr>
          <w:rFonts w:ascii="Times New Roman" w:hAnsi="Times New Roman"/>
          <w:b/>
          <w:sz w:val="28"/>
          <w:szCs w:val="28"/>
          <w:lang w:val="uk-UA"/>
        </w:rPr>
        <w:t>л</w:t>
      </w:r>
      <w:r w:rsidR="00EC7BC4">
        <w:rPr>
          <w:rFonts w:ascii="Times New Roman" w:hAnsi="Times New Roman"/>
          <w:b/>
          <w:sz w:val="28"/>
          <w:szCs w:val="28"/>
          <w:lang w:val="uk-UA"/>
        </w:rPr>
        <w:t xml:space="preserve"> </w:t>
      </w:r>
      <w:r w:rsidRPr="00A037A4">
        <w:rPr>
          <w:rFonts w:ascii="Times New Roman" w:hAnsi="Times New Roman"/>
          <w:b/>
          <w:sz w:val="28"/>
          <w:szCs w:val="28"/>
          <w:lang w:val="uk-UA"/>
        </w:rPr>
        <w:t>о</w:t>
      </w:r>
      <w:r w:rsidR="00EC7BC4">
        <w:rPr>
          <w:rFonts w:ascii="Times New Roman" w:hAnsi="Times New Roman"/>
          <w:b/>
          <w:sz w:val="28"/>
          <w:szCs w:val="28"/>
          <w:lang w:val="uk-UA"/>
        </w:rPr>
        <w:t xml:space="preserve"> </w:t>
      </w:r>
      <w:r w:rsidRPr="00A037A4">
        <w:rPr>
          <w:rFonts w:ascii="Times New Roman" w:hAnsi="Times New Roman"/>
          <w:b/>
          <w:sz w:val="28"/>
          <w:szCs w:val="28"/>
          <w:lang w:val="uk-UA"/>
        </w:rPr>
        <w:t>м</w:t>
      </w:r>
      <w:r w:rsidR="00EC7BC4">
        <w:rPr>
          <w:rFonts w:ascii="Times New Roman" w:hAnsi="Times New Roman"/>
          <w:b/>
          <w:sz w:val="28"/>
          <w:szCs w:val="28"/>
          <w:lang w:val="uk-UA"/>
        </w:rPr>
        <w:t xml:space="preserve"> </w:t>
      </w:r>
      <w:r w:rsidRPr="00A037A4">
        <w:rPr>
          <w:rFonts w:ascii="Times New Roman" w:hAnsi="Times New Roman"/>
          <w:b/>
          <w:sz w:val="28"/>
          <w:szCs w:val="28"/>
          <w:lang w:val="uk-UA"/>
        </w:rPr>
        <w:t>н</w:t>
      </w:r>
      <w:r w:rsidR="00EC7BC4">
        <w:rPr>
          <w:rFonts w:ascii="Times New Roman" w:hAnsi="Times New Roman"/>
          <w:b/>
          <w:sz w:val="28"/>
          <w:szCs w:val="28"/>
          <w:lang w:val="uk-UA"/>
        </w:rPr>
        <w:t xml:space="preserve"> </w:t>
      </w:r>
      <w:r w:rsidRPr="00A037A4">
        <w:rPr>
          <w:rFonts w:ascii="Times New Roman" w:hAnsi="Times New Roman"/>
          <w:b/>
          <w:sz w:val="28"/>
          <w:szCs w:val="28"/>
          <w:lang w:val="uk-UA"/>
        </w:rPr>
        <w:t>а</w:t>
      </w:r>
      <w:r w:rsidR="00EC7BC4">
        <w:rPr>
          <w:rFonts w:ascii="Times New Roman" w:hAnsi="Times New Roman"/>
          <w:b/>
          <w:sz w:val="28"/>
          <w:szCs w:val="28"/>
          <w:lang w:val="uk-UA"/>
        </w:rPr>
        <w:t xml:space="preserve"> </w:t>
      </w:r>
      <w:r w:rsidRPr="00A037A4">
        <w:rPr>
          <w:rFonts w:ascii="Times New Roman" w:hAnsi="Times New Roman"/>
          <w:b/>
          <w:sz w:val="28"/>
          <w:szCs w:val="28"/>
          <w:lang w:val="uk-UA"/>
        </w:rPr>
        <w:t xml:space="preserve"> </w:t>
      </w:r>
      <w:r w:rsidR="00EC7BC4">
        <w:rPr>
          <w:rFonts w:ascii="Times New Roman" w:hAnsi="Times New Roman"/>
          <w:b/>
          <w:sz w:val="28"/>
          <w:szCs w:val="28"/>
          <w:lang w:val="uk-UA"/>
        </w:rPr>
        <w:t xml:space="preserve"> </w:t>
      </w:r>
      <w:r w:rsidRPr="00A037A4">
        <w:rPr>
          <w:rFonts w:ascii="Times New Roman" w:hAnsi="Times New Roman"/>
          <w:b/>
          <w:sz w:val="28"/>
          <w:szCs w:val="28"/>
          <w:lang w:val="uk-UA"/>
        </w:rPr>
        <w:t>р</w:t>
      </w:r>
      <w:r w:rsidR="00EC7BC4">
        <w:rPr>
          <w:rFonts w:ascii="Times New Roman" w:hAnsi="Times New Roman"/>
          <w:b/>
          <w:sz w:val="28"/>
          <w:szCs w:val="28"/>
          <w:lang w:val="uk-UA"/>
        </w:rPr>
        <w:t xml:space="preserve"> </w:t>
      </w:r>
      <w:r w:rsidRPr="00A037A4">
        <w:rPr>
          <w:rFonts w:ascii="Times New Roman" w:hAnsi="Times New Roman"/>
          <w:b/>
          <w:sz w:val="28"/>
          <w:szCs w:val="28"/>
          <w:lang w:val="uk-UA"/>
        </w:rPr>
        <w:t>о</w:t>
      </w:r>
      <w:r w:rsidR="00EC7BC4">
        <w:rPr>
          <w:rFonts w:ascii="Times New Roman" w:hAnsi="Times New Roman"/>
          <w:b/>
          <w:sz w:val="28"/>
          <w:szCs w:val="28"/>
          <w:lang w:val="uk-UA"/>
        </w:rPr>
        <w:t xml:space="preserve"> </w:t>
      </w:r>
      <w:r w:rsidRPr="00A037A4">
        <w:rPr>
          <w:rFonts w:ascii="Times New Roman" w:hAnsi="Times New Roman"/>
          <w:b/>
          <w:sz w:val="28"/>
          <w:szCs w:val="28"/>
          <w:lang w:val="uk-UA"/>
        </w:rPr>
        <w:t>б</w:t>
      </w:r>
      <w:r w:rsidR="00EC7BC4">
        <w:rPr>
          <w:rFonts w:ascii="Times New Roman" w:hAnsi="Times New Roman"/>
          <w:b/>
          <w:sz w:val="28"/>
          <w:szCs w:val="28"/>
          <w:lang w:val="uk-UA"/>
        </w:rPr>
        <w:t xml:space="preserve"> </w:t>
      </w:r>
      <w:r w:rsidRPr="00A037A4">
        <w:rPr>
          <w:rFonts w:ascii="Times New Roman" w:hAnsi="Times New Roman"/>
          <w:b/>
          <w:sz w:val="28"/>
          <w:szCs w:val="28"/>
          <w:lang w:val="uk-UA"/>
        </w:rPr>
        <w:t>о</w:t>
      </w:r>
      <w:r w:rsidR="00EC7BC4">
        <w:rPr>
          <w:rFonts w:ascii="Times New Roman" w:hAnsi="Times New Roman"/>
          <w:b/>
          <w:sz w:val="28"/>
          <w:szCs w:val="28"/>
          <w:lang w:val="uk-UA"/>
        </w:rPr>
        <w:t xml:space="preserve"> </w:t>
      </w:r>
      <w:r w:rsidRPr="00A037A4">
        <w:rPr>
          <w:rFonts w:ascii="Times New Roman" w:hAnsi="Times New Roman"/>
          <w:b/>
          <w:sz w:val="28"/>
          <w:szCs w:val="28"/>
          <w:lang w:val="uk-UA"/>
        </w:rPr>
        <w:t>т</w:t>
      </w:r>
      <w:r w:rsidR="00EC7BC4">
        <w:rPr>
          <w:rFonts w:ascii="Times New Roman" w:hAnsi="Times New Roman"/>
          <w:b/>
          <w:sz w:val="28"/>
          <w:szCs w:val="28"/>
          <w:lang w:val="uk-UA"/>
        </w:rPr>
        <w:t xml:space="preserve"> </w:t>
      </w:r>
      <w:r w:rsidRPr="00A037A4">
        <w:rPr>
          <w:rFonts w:ascii="Times New Roman" w:hAnsi="Times New Roman"/>
          <w:b/>
          <w:sz w:val="28"/>
          <w:szCs w:val="28"/>
          <w:lang w:val="uk-UA"/>
        </w:rPr>
        <w:t>а</w:t>
      </w:r>
    </w:p>
    <w:p w:rsidR="00B20B9B" w:rsidRPr="00A037A4" w:rsidRDefault="00B20B9B" w:rsidP="00EC7BC4">
      <w:pPr>
        <w:spacing w:after="0" w:line="240" w:lineRule="auto"/>
        <w:ind w:left="-567" w:firstLine="567"/>
        <w:jc w:val="center"/>
        <w:rPr>
          <w:rFonts w:ascii="Times New Roman" w:hAnsi="Times New Roman"/>
          <w:sz w:val="28"/>
          <w:szCs w:val="28"/>
          <w:lang w:val="uk-UA"/>
        </w:rPr>
      </w:pPr>
    </w:p>
    <w:p w:rsidR="00B20B9B" w:rsidRPr="00A037A4" w:rsidRDefault="00B20B9B" w:rsidP="00EC7BC4">
      <w:pPr>
        <w:spacing w:after="0" w:line="240" w:lineRule="auto"/>
        <w:ind w:left="-567" w:firstLine="567"/>
        <w:jc w:val="center"/>
        <w:rPr>
          <w:rFonts w:ascii="Times New Roman" w:hAnsi="Times New Roman"/>
          <w:sz w:val="28"/>
          <w:szCs w:val="28"/>
          <w:lang w:val="uk-UA"/>
        </w:rPr>
      </w:pPr>
      <w:r w:rsidRPr="00A037A4">
        <w:rPr>
          <w:rFonts w:ascii="Times New Roman" w:hAnsi="Times New Roman"/>
          <w:sz w:val="28"/>
          <w:szCs w:val="28"/>
          <w:lang w:val="uk-UA"/>
        </w:rPr>
        <w:t>бакалавра</w:t>
      </w:r>
    </w:p>
    <w:p w:rsidR="00B20B9B" w:rsidRPr="00A037A4" w:rsidRDefault="00B20B9B" w:rsidP="00B20B9B">
      <w:pPr>
        <w:spacing w:after="0" w:line="240" w:lineRule="auto"/>
        <w:ind w:left="-567" w:firstLine="567"/>
        <w:jc w:val="center"/>
        <w:rPr>
          <w:rFonts w:ascii="Times New Roman" w:hAnsi="Times New Roman"/>
          <w:sz w:val="28"/>
          <w:szCs w:val="28"/>
          <w:lang w:val="uk-UA"/>
        </w:rPr>
      </w:pPr>
    </w:p>
    <w:p w:rsidR="00B20B9B" w:rsidRPr="00A037A4" w:rsidRDefault="00B20B9B" w:rsidP="00B20B9B">
      <w:pPr>
        <w:spacing w:after="0" w:line="240" w:lineRule="auto"/>
        <w:ind w:left="-567" w:firstLine="567"/>
        <w:jc w:val="center"/>
        <w:rPr>
          <w:rFonts w:ascii="Times New Roman" w:hAnsi="Times New Roman"/>
          <w:b/>
          <w:sz w:val="28"/>
          <w:szCs w:val="28"/>
          <w:lang w:val="uk-UA"/>
        </w:rPr>
      </w:pPr>
      <w:r w:rsidRPr="00A037A4">
        <w:rPr>
          <w:rFonts w:ascii="Times New Roman" w:hAnsi="Times New Roman"/>
          <w:b/>
          <w:sz w:val="28"/>
          <w:szCs w:val="28"/>
          <w:lang w:val="uk-UA"/>
        </w:rPr>
        <w:t>на тему: «Формування і розвиток міжнародного виробництва в умовах глобальних трансформацій»</w:t>
      </w:r>
    </w:p>
    <w:p w:rsidR="00B20B9B" w:rsidRPr="00A037A4" w:rsidRDefault="00B20B9B" w:rsidP="00B20B9B">
      <w:pPr>
        <w:spacing w:after="0" w:line="240" w:lineRule="auto"/>
        <w:ind w:left="-567" w:firstLine="567"/>
        <w:jc w:val="center"/>
        <w:rPr>
          <w:rFonts w:ascii="Times New Roman" w:hAnsi="Times New Roman"/>
          <w:sz w:val="28"/>
          <w:szCs w:val="28"/>
          <w:lang w:val="uk-UA"/>
        </w:rPr>
      </w:pPr>
    </w:p>
    <w:p w:rsidR="00B20B9B" w:rsidRPr="00A037A4" w:rsidRDefault="00B20B9B" w:rsidP="00B20B9B">
      <w:pPr>
        <w:spacing w:after="0" w:line="240" w:lineRule="auto"/>
        <w:ind w:left="-567" w:firstLine="567"/>
        <w:jc w:val="center"/>
        <w:rPr>
          <w:rFonts w:ascii="Times New Roman" w:hAnsi="Times New Roman"/>
          <w:sz w:val="24"/>
          <w:szCs w:val="28"/>
          <w:lang w:val="uk-UA"/>
        </w:rPr>
      </w:pPr>
      <w:r w:rsidRPr="00A037A4">
        <w:rPr>
          <w:rFonts w:ascii="Times New Roman" w:hAnsi="Times New Roman"/>
          <w:sz w:val="24"/>
          <w:szCs w:val="28"/>
          <w:lang w:val="uk-UA"/>
        </w:rPr>
        <w:t>«The Formation and Development of international production in the conditions of global transformations»</w:t>
      </w:r>
    </w:p>
    <w:p w:rsidR="00B20B9B" w:rsidRPr="00A037A4" w:rsidRDefault="00B20B9B" w:rsidP="00B20B9B">
      <w:pPr>
        <w:spacing w:after="0" w:line="240" w:lineRule="auto"/>
        <w:ind w:left="-567" w:firstLine="567"/>
        <w:jc w:val="both"/>
        <w:rPr>
          <w:rFonts w:ascii="Times New Roman" w:hAnsi="Times New Roman"/>
          <w:sz w:val="28"/>
          <w:szCs w:val="28"/>
          <w:lang w:val="uk-UA"/>
        </w:rPr>
      </w:pPr>
    </w:p>
    <w:p w:rsidR="00B20B9B" w:rsidRPr="00A037A4" w:rsidRDefault="00B20B9B" w:rsidP="00B20B9B">
      <w:pPr>
        <w:spacing w:after="0" w:line="240" w:lineRule="auto"/>
        <w:ind w:left="-567" w:firstLine="567"/>
        <w:jc w:val="both"/>
        <w:rPr>
          <w:rFonts w:ascii="Times New Roman" w:hAnsi="Times New Roman"/>
          <w:sz w:val="28"/>
          <w:szCs w:val="28"/>
          <w:lang w:val="uk-UA"/>
        </w:rPr>
      </w:pPr>
    </w:p>
    <w:p w:rsidR="00B20B9B" w:rsidRPr="00A037A4" w:rsidRDefault="00B20B9B" w:rsidP="00B20B9B">
      <w:pPr>
        <w:spacing w:after="0" w:line="240" w:lineRule="auto"/>
        <w:ind w:left="-567" w:firstLine="567"/>
        <w:jc w:val="both"/>
        <w:rPr>
          <w:rFonts w:ascii="Times New Roman" w:hAnsi="Times New Roman"/>
          <w:sz w:val="28"/>
          <w:szCs w:val="28"/>
          <w:lang w:val="uk-UA"/>
        </w:rPr>
      </w:pPr>
    </w:p>
    <w:p w:rsidR="00B20B9B" w:rsidRPr="00A037A4" w:rsidRDefault="00B20B9B" w:rsidP="00EC7BC4">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ind w:left="2268" w:right="-1"/>
        <w:rPr>
          <w:rFonts w:ascii="Times New Roman" w:hAnsi="Times New Roman"/>
          <w:sz w:val="28"/>
          <w:szCs w:val="28"/>
          <w:lang w:val="uk-UA"/>
        </w:rPr>
      </w:pPr>
      <w:r w:rsidRPr="00A037A4">
        <w:rPr>
          <w:rFonts w:ascii="Times New Roman" w:hAnsi="Times New Roman"/>
          <w:sz w:val="28"/>
          <w:szCs w:val="28"/>
          <w:lang w:val="uk-UA"/>
        </w:rPr>
        <w:t>Виконала: студентка  денної форми навчання</w:t>
      </w:r>
    </w:p>
    <w:p w:rsidR="00B20B9B" w:rsidRPr="00A037A4" w:rsidRDefault="00EC7BC4" w:rsidP="00EC7BC4">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ind w:left="2268" w:right="-1"/>
        <w:rPr>
          <w:rFonts w:ascii="Times New Roman" w:hAnsi="Times New Roman"/>
          <w:sz w:val="28"/>
          <w:szCs w:val="28"/>
          <w:lang w:val="uk-UA"/>
        </w:rPr>
      </w:pPr>
      <w:r>
        <w:rPr>
          <w:rFonts w:ascii="Times New Roman" w:hAnsi="Times New Roman"/>
          <w:sz w:val="28"/>
          <w:szCs w:val="28"/>
          <w:lang w:val="uk-UA"/>
        </w:rPr>
        <w:t>Н</w:t>
      </w:r>
      <w:r w:rsidR="00B20B9B" w:rsidRPr="00A037A4">
        <w:rPr>
          <w:rFonts w:ascii="Times New Roman" w:hAnsi="Times New Roman"/>
          <w:sz w:val="28"/>
          <w:szCs w:val="28"/>
          <w:lang w:val="uk-UA"/>
        </w:rPr>
        <w:t>апряму підготовки</w:t>
      </w:r>
      <w:r>
        <w:rPr>
          <w:rFonts w:ascii="Times New Roman" w:hAnsi="Times New Roman"/>
          <w:sz w:val="28"/>
          <w:szCs w:val="28"/>
          <w:lang w:val="uk-UA"/>
        </w:rPr>
        <w:t xml:space="preserve"> - </w:t>
      </w:r>
      <w:r w:rsidR="00B20B9B" w:rsidRPr="00A037A4">
        <w:rPr>
          <w:rFonts w:ascii="Times New Roman" w:hAnsi="Times New Roman"/>
          <w:sz w:val="28"/>
          <w:szCs w:val="28"/>
          <w:lang w:val="uk-UA"/>
        </w:rPr>
        <w:t xml:space="preserve"> 6.030203 «Міжнародні економічні відносини»</w:t>
      </w:r>
    </w:p>
    <w:p w:rsidR="00B20B9B" w:rsidRPr="00A037A4" w:rsidRDefault="00B20B9B" w:rsidP="00EC7BC4">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ind w:left="2268" w:right="-1"/>
        <w:rPr>
          <w:rFonts w:ascii="Times New Roman" w:hAnsi="Times New Roman"/>
          <w:sz w:val="28"/>
          <w:szCs w:val="28"/>
          <w:lang w:val="uk-UA"/>
        </w:rPr>
      </w:pPr>
      <w:r w:rsidRPr="00A037A4">
        <w:rPr>
          <w:rFonts w:ascii="Times New Roman" w:hAnsi="Times New Roman"/>
          <w:sz w:val="28"/>
          <w:szCs w:val="28"/>
          <w:lang w:val="uk-UA"/>
        </w:rPr>
        <w:t xml:space="preserve">Мисник Єлізавета Олександрівна                                                           </w:t>
      </w:r>
    </w:p>
    <w:p w:rsidR="00B20B9B" w:rsidRPr="00A037A4" w:rsidRDefault="00B20B9B" w:rsidP="00B20B9B">
      <w:pPr>
        <w:spacing w:after="0" w:line="240" w:lineRule="auto"/>
        <w:ind w:left="-567" w:firstLine="567"/>
        <w:jc w:val="right"/>
        <w:rPr>
          <w:rFonts w:ascii="Times New Roman" w:hAnsi="Times New Roman"/>
          <w:sz w:val="28"/>
          <w:szCs w:val="28"/>
          <w:lang w:val="uk-UA"/>
        </w:rPr>
      </w:pPr>
    </w:p>
    <w:p w:rsidR="00B20B9B" w:rsidRDefault="00B20B9B" w:rsidP="00B20B9B">
      <w:pPr>
        <w:spacing w:after="0" w:line="240" w:lineRule="auto"/>
        <w:ind w:left="-567" w:firstLine="567"/>
        <w:jc w:val="right"/>
        <w:rPr>
          <w:rFonts w:ascii="Times New Roman" w:hAnsi="Times New Roman"/>
          <w:sz w:val="28"/>
          <w:szCs w:val="28"/>
          <w:lang w:val="uk-UA"/>
        </w:rPr>
      </w:pPr>
      <w:r w:rsidRPr="00A037A4">
        <w:rPr>
          <w:rFonts w:ascii="Times New Roman" w:hAnsi="Times New Roman"/>
          <w:sz w:val="28"/>
          <w:szCs w:val="28"/>
          <w:lang w:val="uk-UA"/>
        </w:rPr>
        <w:t>Керівник - д.е.н., проф. Горняк О.В.</w:t>
      </w:r>
    </w:p>
    <w:p w:rsidR="00EC7BC4" w:rsidRPr="00A037A4" w:rsidRDefault="00EC7BC4" w:rsidP="00B20B9B">
      <w:pPr>
        <w:spacing w:after="0" w:line="240" w:lineRule="auto"/>
        <w:ind w:left="-567" w:firstLine="567"/>
        <w:jc w:val="right"/>
        <w:rPr>
          <w:rFonts w:ascii="Times New Roman" w:hAnsi="Times New Roman"/>
          <w:sz w:val="28"/>
          <w:szCs w:val="28"/>
          <w:lang w:val="uk-UA"/>
        </w:rPr>
      </w:pPr>
    </w:p>
    <w:p w:rsidR="00B20B9B" w:rsidRPr="00A037A4" w:rsidRDefault="00B20B9B" w:rsidP="00B20B9B">
      <w:pPr>
        <w:spacing w:after="0" w:line="240" w:lineRule="auto"/>
        <w:ind w:left="-567" w:firstLine="567"/>
        <w:jc w:val="right"/>
        <w:rPr>
          <w:rFonts w:ascii="Times New Roman" w:hAnsi="Times New Roman"/>
          <w:sz w:val="28"/>
          <w:szCs w:val="28"/>
          <w:lang w:val="uk-UA"/>
        </w:rPr>
      </w:pPr>
      <w:r w:rsidRPr="00A037A4">
        <w:rPr>
          <w:rFonts w:ascii="Times New Roman" w:hAnsi="Times New Roman"/>
          <w:sz w:val="28"/>
          <w:szCs w:val="28"/>
          <w:lang w:val="uk-UA"/>
        </w:rPr>
        <w:t xml:space="preserve">Рецензент </w:t>
      </w:r>
      <w:r w:rsidR="00EC7BC4">
        <w:rPr>
          <w:rFonts w:ascii="Times New Roman" w:hAnsi="Times New Roman"/>
          <w:sz w:val="28"/>
          <w:szCs w:val="28"/>
          <w:lang w:val="uk-UA"/>
        </w:rPr>
        <w:t>–</w:t>
      </w:r>
      <w:r w:rsidRPr="00A037A4">
        <w:rPr>
          <w:rFonts w:ascii="Times New Roman" w:hAnsi="Times New Roman"/>
          <w:sz w:val="28"/>
          <w:szCs w:val="28"/>
          <w:lang w:val="uk-UA"/>
        </w:rPr>
        <w:t xml:space="preserve"> </w:t>
      </w:r>
      <w:r w:rsidR="00EC7BC4">
        <w:rPr>
          <w:rFonts w:ascii="Times New Roman" w:hAnsi="Times New Roman"/>
          <w:sz w:val="28"/>
          <w:szCs w:val="28"/>
          <w:lang w:val="uk-UA"/>
        </w:rPr>
        <w:t xml:space="preserve">к.е.н, </w:t>
      </w:r>
      <w:r w:rsidRPr="00A037A4">
        <w:rPr>
          <w:rFonts w:ascii="Times New Roman" w:hAnsi="Times New Roman"/>
          <w:sz w:val="28"/>
          <w:szCs w:val="28"/>
          <w:lang w:val="uk-UA"/>
        </w:rPr>
        <w:t>доц. Войнова Є.І.</w:t>
      </w:r>
    </w:p>
    <w:p w:rsidR="00B20B9B" w:rsidRPr="00A037A4" w:rsidRDefault="00B20B9B" w:rsidP="00B20B9B">
      <w:pPr>
        <w:spacing w:after="0" w:line="240" w:lineRule="auto"/>
        <w:ind w:left="-567" w:firstLine="567"/>
        <w:jc w:val="both"/>
        <w:rPr>
          <w:rFonts w:ascii="Times New Roman" w:hAnsi="Times New Roman"/>
          <w:sz w:val="28"/>
          <w:szCs w:val="28"/>
          <w:lang w:val="uk-UA"/>
        </w:rPr>
      </w:pPr>
    </w:p>
    <w:p w:rsidR="00B20B9B" w:rsidRPr="00A037A4" w:rsidRDefault="00B20B9B" w:rsidP="00B20B9B">
      <w:pPr>
        <w:spacing w:after="0" w:line="240" w:lineRule="auto"/>
        <w:ind w:left="-567" w:firstLine="567"/>
        <w:jc w:val="both"/>
        <w:rPr>
          <w:rFonts w:ascii="Times New Roman" w:hAnsi="Times New Roman"/>
          <w:sz w:val="28"/>
          <w:szCs w:val="28"/>
          <w:lang w:val="uk-UA"/>
        </w:rPr>
      </w:pPr>
    </w:p>
    <w:p w:rsidR="00B20B9B" w:rsidRPr="00A037A4" w:rsidRDefault="00B20B9B" w:rsidP="00B20B9B">
      <w:pPr>
        <w:spacing w:after="0" w:line="240" w:lineRule="auto"/>
        <w:ind w:left="-567" w:firstLine="567"/>
        <w:jc w:val="both"/>
        <w:rPr>
          <w:rFonts w:ascii="Times New Roman" w:hAnsi="Times New Roman"/>
          <w:sz w:val="28"/>
          <w:szCs w:val="28"/>
          <w:lang w:val="uk-UA"/>
        </w:rPr>
      </w:pPr>
    </w:p>
    <w:p w:rsidR="00B20B9B" w:rsidRPr="00A037A4" w:rsidRDefault="00B20B9B" w:rsidP="00B20B9B">
      <w:pPr>
        <w:spacing w:after="0" w:line="240" w:lineRule="auto"/>
        <w:ind w:left="-567" w:firstLine="567"/>
        <w:jc w:val="both"/>
        <w:rPr>
          <w:rFonts w:ascii="Times New Roman" w:hAnsi="Times New Roman"/>
          <w:sz w:val="28"/>
          <w:szCs w:val="28"/>
          <w:lang w:val="uk-UA"/>
        </w:rPr>
      </w:pPr>
    </w:p>
    <w:p w:rsidR="00B20B9B" w:rsidRPr="006827A8" w:rsidRDefault="00B20B9B" w:rsidP="00B20B9B">
      <w:pPr>
        <w:spacing w:after="0" w:line="240" w:lineRule="auto"/>
        <w:ind w:left="-567" w:firstLine="567"/>
        <w:jc w:val="both"/>
        <w:rPr>
          <w:rFonts w:ascii="Times New Roman" w:hAnsi="Times New Roman"/>
          <w:sz w:val="28"/>
          <w:szCs w:val="28"/>
        </w:rPr>
      </w:pPr>
      <w:r w:rsidRPr="00A037A4">
        <w:rPr>
          <w:rFonts w:ascii="Times New Roman" w:hAnsi="Times New Roman"/>
          <w:sz w:val="28"/>
          <w:szCs w:val="28"/>
          <w:lang w:val="uk-UA"/>
        </w:rPr>
        <w:t>Рекомендовано до захисту :                            Захищено на засіданні ЕК №</w:t>
      </w:r>
      <w:r w:rsidR="006827A8" w:rsidRPr="006827A8">
        <w:rPr>
          <w:rFonts w:ascii="Times New Roman" w:hAnsi="Times New Roman"/>
          <w:sz w:val="28"/>
          <w:szCs w:val="28"/>
        </w:rPr>
        <w:t>10</w:t>
      </w:r>
    </w:p>
    <w:p w:rsidR="00B20B9B" w:rsidRPr="00A037A4" w:rsidRDefault="00B20B9B" w:rsidP="00B20B9B">
      <w:pPr>
        <w:spacing w:after="0" w:line="240" w:lineRule="auto"/>
        <w:ind w:left="-567" w:firstLine="567"/>
        <w:jc w:val="both"/>
        <w:rPr>
          <w:rFonts w:ascii="Times New Roman" w:hAnsi="Times New Roman"/>
          <w:sz w:val="28"/>
          <w:szCs w:val="28"/>
          <w:lang w:val="uk-UA"/>
        </w:rPr>
      </w:pPr>
    </w:p>
    <w:p w:rsidR="00B20B9B" w:rsidRPr="00A037A4" w:rsidRDefault="00B20B9B" w:rsidP="00B20B9B">
      <w:pPr>
        <w:spacing w:after="0" w:line="240" w:lineRule="auto"/>
        <w:ind w:left="-567" w:firstLine="567"/>
        <w:jc w:val="both"/>
        <w:rPr>
          <w:rFonts w:ascii="Times New Roman" w:hAnsi="Times New Roman"/>
          <w:sz w:val="28"/>
          <w:szCs w:val="28"/>
          <w:lang w:val="uk-UA"/>
        </w:rPr>
      </w:pPr>
      <w:r w:rsidRPr="00A037A4">
        <w:rPr>
          <w:rFonts w:ascii="Times New Roman" w:hAnsi="Times New Roman"/>
          <w:sz w:val="28"/>
          <w:szCs w:val="28"/>
          <w:lang w:val="uk-UA"/>
        </w:rPr>
        <w:t xml:space="preserve">Протокол засідання кафедри                        </w:t>
      </w:r>
      <w:r w:rsidR="00E81641" w:rsidRPr="00A037A4">
        <w:rPr>
          <w:rFonts w:ascii="Times New Roman" w:hAnsi="Times New Roman"/>
          <w:sz w:val="28"/>
          <w:szCs w:val="28"/>
          <w:lang w:val="uk-UA"/>
        </w:rPr>
        <w:t xml:space="preserve">   </w:t>
      </w:r>
      <w:r w:rsidRPr="00A037A4">
        <w:rPr>
          <w:rFonts w:ascii="Times New Roman" w:hAnsi="Times New Roman"/>
          <w:sz w:val="28"/>
          <w:szCs w:val="28"/>
          <w:lang w:val="uk-UA"/>
        </w:rPr>
        <w:t>протокол №__ від «___»______р.</w:t>
      </w:r>
    </w:p>
    <w:p w:rsidR="00B20B9B" w:rsidRPr="00A037A4" w:rsidRDefault="00EC7BC4" w:rsidP="00B20B9B">
      <w:pPr>
        <w:spacing w:after="0" w:line="240" w:lineRule="auto"/>
        <w:ind w:left="-567" w:firstLine="567"/>
        <w:jc w:val="both"/>
        <w:rPr>
          <w:rFonts w:ascii="Times New Roman" w:hAnsi="Times New Roman"/>
          <w:sz w:val="28"/>
          <w:szCs w:val="28"/>
          <w:lang w:val="uk-UA"/>
        </w:rPr>
      </w:pPr>
      <w:r>
        <w:rPr>
          <w:rFonts w:ascii="Times New Roman" w:hAnsi="Times New Roman"/>
          <w:sz w:val="28"/>
          <w:szCs w:val="28"/>
          <w:lang w:val="uk-UA"/>
        </w:rPr>
        <w:t xml:space="preserve">№ 9 </w:t>
      </w:r>
      <w:r w:rsidR="00B20B9B" w:rsidRPr="00A037A4">
        <w:rPr>
          <w:rFonts w:ascii="Times New Roman" w:hAnsi="Times New Roman"/>
          <w:sz w:val="28"/>
          <w:szCs w:val="28"/>
          <w:lang w:val="uk-UA"/>
        </w:rPr>
        <w:t>від «</w:t>
      </w:r>
      <w:r>
        <w:rPr>
          <w:rFonts w:ascii="Times New Roman" w:hAnsi="Times New Roman"/>
          <w:sz w:val="28"/>
          <w:szCs w:val="28"/>
          <w:lang w:val="uk-UA"/>
        </w:rPr>
        <w:t xml:space="preserve"> 8 </w:t>
      </w:r>
      <w:r w:rsidR="00B20B9B" w:rsidRPr="00A037A4">
        <w:rPr>
          <w:rFonts w:ascii="Times New Roman" w:hAnsi="Times New Roman"/>
          <w:sz w:val="28"/>
          <w:szCs w:val="28"/>
          <w:lang w:val="uk-UA"/>
        </w:rPr>
        <w:t xml:space="preserve">» </w:t>
      </w:r>
      <w:r>
        <w:rPr>
          <w:rFonts w:ascii="Times New Roman" w:hAnsi="Times New Roman"/>
          <w:sz w:val="28"/>
          <w:szCs w:val="28"/>
          <w:lang w:val="uk-UA"/>
        </w:rPr>
        <w:t xml:space="preserve">червня </w:t>
      </w:r>
      <w:r w:rsidR="00B20B9B" w:rsidRPr="00A037A4">
        <w:rPr>
          <w:rFonts w:ascii="Times New Roman" w:hAnsi="Times New Roman"/>
          <w:sz w:val="28"/>
          <w:szCs w:val="28"/>
          <w:lang w:val="uk-UA"/>
        </w:rPr>
        <w:t>20</w:t>
      </w:r>
      <w:r>
        <w:rPr>
          <w:rFonts w:ascii="Times New Roman" w:hAnsi="Times New Roman"/>
          <w:sz w:val="28"/>
          <w:szCs w:val="28"/>
          <w:lang w:val="uk-UA"/>
        </w:rPr>
        <w:t>17 р</w:t>
      </w:r>
      <w:r w:rsidR="00B20B9B" w:rsidRPr="00A037A4">
        <w:rPr>
          <w:rFonts w:ascii="Times New Roman" w:hAnsi="Times New Roman"/>
          <w:sz w:val="28"/>
          <w:szCs w:val="28"/>
          <w:lang w:val="uk-UA"/>
        </w:rPr>
        <w:t xml:space="preserve">.            </w:t>
      </w:r>
      <w:r>
        <w:rPr>
          <w:rFonts w:ascii="Times New Roman" w:hAnsi="Times New Roman"/>
          <w:sz w:val="28"/>
          <w:szCs w:val="28"/>
          <w:lang w:val="uk-UA"/>
        </w:rPr>
        <w:t xml:space="preserve"> </w:t>
      </w:r>
      <w:r w:rsidR="00B20B9B" w:rsidRPr="00A037A4">
        <w:rPr>
          <w:rFonts w:ascii="Times New Roman" w:hAnsi="Times New Roman"/>
          <w:sz w:val="28"/>
          <w:szCs w:val="28"/>
          <w:lang w:val="uk-UA"/>
        </w:rPr>
        <w:t xml:space="preserve">     </w:t>
      </w:r>
      <w:r>
        <w:rPr>
          <w:rFonts w:ascii="Times New Roman" w:hAnsi="Times New Roman"/>
          <w:sz w:val="28"/>
          <w:szCs w:val="28"/>
          <w:lang w:val="uk-UA"/>
        </w:rPr>
        <w:t xml:space="preserve">   </w:t>
      </w:r>
      <w:r w:rsidR="00B20B9B" w:rsidRPr="00A037A4">
        <w:rPr>
          <w:rFonts w:ascii="Times New Roman" w:hAnsi="Times New Roman"/>
          <w:sz w:val="28"/>
          <w:szCs w:val="28"/>
          <w:lang w:val="uk-UA"/>
        </w:rPr>
        <w:t xml:space="preserve">       Оцінка _____________________</w:t>
      </w:r>
    </w:p>
    <w:p w:rsidR="00B20B9B" w:rsidRPr="00A037A4" w:rsidRDefault="00B20B9B" w:rsidP="00B20B9B">
      <w:pPr>
        <w:spacing w:after="0" w:line="240" w:lineRule="auto"/>
        <w:ind w:left="-567" w:firstLine="567"/>
        <w:jc w:val="both"/>
        <w:rPr>
          <w:rFonts w:ascii="Times New Roman" w:hAnsi="Times New Roman"/>
          <w:sz w:val="20"/>
          <w:szCs w:val="28"/>
          <w:lang w:val="uk-UA"/>
        </w:rPr>
      </w:pPr>
      <w:r w:rsidRPr="00A037A4">
        <w:rPr>
          <w:rFonts w:ascii="Times New Roman" w:hAnsi="Times New Roman"/>
          <w:sz w:val="20"/>
          <w:szCs w:val="28"/>
          <w:lang w:val="uk-UA"/>
        </w:rPr>
        <w:t xml:space="preserve">                                                                                                    </w:t>
      </w:r>
      <w:r w:rsidR="00E81641" w:rsidRPr="00A037A4">
        <w:rPr>
          <w:rFonts w:ascii="Times New Roman" w:hAnsi="Times New Roman"/>
          <w:sz w:val="20"/>
          <w:szCs w:val="28"/>
          <w:lang w:val="uk-UA"/>
        </w:rPr>
        <w:t xml:space="preserve">    </w:t>
      </w:r>
      <w:r w:rsidRPr="00A037A4">
        <w:rPr>
          <w:rFonts w:ascii="Times New Roman" w:hAnsi="Times New Roman"/>
          <w:sz w:val="20"/>
          <w:szCs w:val="28"/>
          <w:lang w:val="uk-UA"/>
        </w:rPr>
        <w:t xml:space="preserve"> (за національною шкалою, шкалою ECTS, бали)</w:t>
      </w:r>
    </w:p>
    <w:p w:rsidR="00B20B9B" w:rsidRPr="00A037A4" w:rsidRDefault="00B20B9B" w:rsidP="00B20B9B">
      <w:pPr>
        <w:spacing w:after="0" w:line="240" w:lineRule="auto"/>
        <w:ind w:left="-567" w:firstLine="567"/>
        <w:jc w:val="both"/>
        <w:rPr>
          <w:rFonts w:ascii="Times New Roman" w:hAnsi="Times New Roman"/>
          <w:sz w:val="28"/>
          <w:szCs w:val="28"/>
          <w:lang w:val="uk-UA"/>
        </w:rPr>
      </w:pPr>
    </w:p>
    <w:p w:rsidR="00B20B9B" w:rsidRPr="00A037A4" w:rsidRDefault="00B20B9B" w:rsidP="00B20B9B">
      <w:pPr>
        <w:spacing w:after="0" w:line="240" w:lineRule="auto"/>
        <w:ind w:left="-567" w:firstLine="567"/>
        <w:jc w:val="both"/>
        <w:rPr>
          <w:rFonts w:ascii="Times New Roman" w:hAnsi="Times New Roman"/>
          <w:sz w:val="28"/>
          <w:szCs w:val="28"/>
          <w:lang w:val="uk-UA"/>
        </w:rPr>
      </w:pPr>
      <w:r w:rsidRPr="00A037A4">
        <w:rPr>
          <w:rFonts w:ascii="Times New Roman" w:hAnsi="Times New Roman"/>
          <w:sz w:val="28"/>
          <w:szCs w:val="28"/>
          <w:lang w:val="uk-UA"/>
        </w:rPr>
        <w:t>Завідувач кафедри_______ПІБ                        Голова ЕК_______ПІБ</w:t>
      </w:r>
    </w:p>
    <w:p w:rsidR="00B20B9B" w:rsidRPr="00A037A4" w:rsidRDefault="00B20B9B" w:rsidP="00B20B9B">
      <w:pPr>
        <w:spacing w:after="0" w:line="240" w:lineRule="auto"/>
        <w:ind w:left="-567" w:firstLine="567"/>
        <w:jc w:val="both"/>
        <w:rPr>
          <w:rFonts w:ascii="Times New Roman" w:hAnsi="Times New Roman"/>
          <w:sz w:val="28"/>
          <w:szCs w:val="28"/>
          <w:lang w:val="uk-UA"/>
        </w:rPr>
      </w:pPr>
    </w:p>
    <w:p w:rsidR="00B20B9B" w:rsidRPr="00A037A4" w:rsidRDefault="00B20B9B" w:rsidP="00B20B9B">
      <w:pPr>
        <w:spacing w:after="0" w:line="240" w:lineRule="auto"/>
        <w:ind w:left="-567" w:firstLine="567"/>
        <w:jc w:val="both"/>
        <w:rPr>
          <w:rFonts w:ascii="Times New Roman" w:hAnsi="Times New Roman"/>
          <w:sz w:val="28"/>
          <w:szCs w:val="28"/>
          <w:lang w:val="uk-UA"/>
        </w:rPr>
      </w:pPr>
    </w:p>
    <w:p w:rsidR="00B20B9B" w:rsidRPr="00A037A4" w:rsidRDefault="00B20B9B" w:rsidP="00B20B9B">
      <w:pPr>
        <w:spacing w:after="0" w:line="240" w:lineRule="auto"/>
        <w:ind w:left="-567" w:firstLine="567"/>
        <w:jc w:val="both"/>
        <w:rPr>
          <w:rFonts w:ascii="Times New Roman" w:hAnsi="Times New Roman"/>
          <w:sz w:val="28"/>
          <w:szCs w:val="28"/>
          <w:lang w:val="uk-UA"/>
        </w:rPr>
      </w:pPr>
    </w:p>
    <w:p w:rsidR="00B20B9B" w:rsidRPr="00A037A4" w:rsidRDefault="00B20B9B" w:rsidP="00B20B9B">
      <w:pPr>
        <w:spacing w:after="0" w:line="240" w:lineRule="auto"/>
        <w:ind w:left="-567" w:firstLine="567"/>
        <w:jc w:val="both"/>
        <w:rPr>
          <w:rFonts w:ascii="Times New Roman" w:hAnsi="Times New Roman"/>
          <w:sz w:val="28"/>
          <w:szCs w:val="28"/>
          <w:lang w:val="uk-UA"/>
        </w:rPr>
      </w:pPr>
    </w:p>
    <w:p w:rsidR="00A85AF8" w:rsidRPr="00A037A4" w:rsidRDefault="00B20B9B" w:rsidP="00B20B9B">
      <w:pPr>
        <w:spacing w:after="0" w:line="240" w:lineRule="auto"/>
        <w:ind w:left="-567" w:firstLine="567"/>
        <w:jc w:val="center"/>
        <w:rPr>
          <w:rFonts w:ascii="Times New Roman" w:hAnsi="Times New Roman"/>
          <w:b/>
          <w:sz w:val="28"/>
          <w:szCs w:val="28"/>
          <w:lang w:val="uk-UA"/>
        </w:rPr>
      </w:pPr>
      <w:r w:rsidRPr="00A037A4">
        <w:rPr>
          <w:rFonts w:ascii="Times New Roman" w:hAnsi="Times New Roman"/>
          <w:b/>
          <w:sz w:val="28"/>
          <w:szCs w:val="28"/>
          <w:lang w:val="uk-UA"/>
        </w:rPr>
        <w:t>Одеса – 2017</w:t>
      </w:r>
    </w:p>
    <w:p w:rsidR="004C61B4" w:rsidRPr="006827A8" w:rsidRDefault="004C61B4" w:rsidP="004C61B4">
      <w:pPr>
        <w:spacing w:line="360" w:lineRule="auto"/>
        <w:jc w:val="center"/>
        <w:rPr>
          <w:rFonts w:ascii="Times New Roman" w:hAnsi="Times New Roman"/>
          <w:b/>
          <w:sz w:val="28"/>
          <w:szCs w:val="28"/>
          <w:lang w:val="uk-UA"/>
        </w:rPr>
      </w:pPr>
      <w:r w:rsidRPr="006827A8">
        <w:rPr>
          <w:rFonts w:ascii="Times New Roman" w:hAnsi="Times New Roman"/>
          <w:b/>
          <w:sz w:val="28"/>
          <w:szCs w:val="28"/>
          <w:lang w:val="uk-UA"/>
        </w:rPr>
        <w:lastRenderedPageBreak/>
        <w:t>ЗМІСТ</w:t>
      </w:r>
    </w:p>
    <w:tbl>
      <w:tblPr>
        <w:tblW w:w="10201" w:type="dxa"/>
        <w:tblInd w:w="-567" w:type="dxa"/>
        <w:tblLayout w:type="fixed"/>
        <w:tblLook w:val="04A0" w:firstRow="1" w:lastRow="0" w:firstColumn="1" w:lastColumn="0" w:noHBand="0" w:noVBand="1"/>
      </w:tblPr>
      <w:tblGrid>
        <w:gridCol w:w="10201"/>
      </w:tblGrid>
      <w:tr w:rsidR="00A037A4" w:rsidRPr="004E239C" w:rsidTr="004E239C">
        <w:trPr>
          <w:trHeight w:val="316"/>
        </w:trPr>
        <w:tc>
          <w:tcPr>
            <w:tcW w:w="10201" w:type="dxa"/>
            <w:shd w:val="clear" w:color="auto" w:fill="auto"/>
          </w:tcPr>
          <w:p w:rsidR="00AB49FE" w:rsidRPr="004E239C" w:rsidRDefault="00AB49FE" w:rsidP="004E239C">
            <w:pPr>
              <w:spacing w:after="0" w:line="360" w:lineRule="auto"/>
              <w:ind w:left="34"/>
              <w:jc w:val="both"/>
              <w:rPr>
                <w:rFonts w:ascii="Times New Roman" w:hAnsi="Times New Roman"/>
                <w:sz w:val="28"/>
                <w:szCs w:val="28"/>
                <w:lang w:val="uk-UA"/>
              </w:rPr>
            </w:pPr>
            <w:r w:rsidRPr="004E239C">
              <w:rPr>
                <w:rFonts w:ascii="Times New Roman" w:hAnsi="Times New Roman"/>
                <w:sz w:val="28"/>
                <w:szCs w:val="28"/>
                <w:lang w:val="uk-UA"/>
              </w:rPr>
              <w:t>Вступ……………………………………..…………………………………………….3</w:t>
            </w:r>
          </w:p>
        </w:tc>
      </w:tr>
      <w:tr w:rsidR="00A037A4" w:rsidRPr="004E239C" w:rsidTr="004E239C">
        <w:trPr>
          <w:trHeight w:val="316"/>
        </w:trPr>
        <w:tc>
          <w:tcPr>
            <w:tcW w:w="10201" w:type="dxa"/>
            <w:shd w:val="clear" w:color="auto" w:fill="auto"/>
          </w:tcPr>
          <w:p w:rsidR="00AB49FE" w:rsidRPr="004E239C" w:rsidRDefault="00AB49FE" w:rsidP="004E239C">
            <w:pPr>
              <w:spacing w:after="0" w:line="360" w:lineRule="auto"/>
              <w:ind w:left="34"/>
              <w:jc w:val="both"/>
              <w:rPr>
                <w:rFonts w:ascii="Times New Roman" w:hAnsi="Times New Roman"/>
                <w:sz w:val="28"/>
                <w:szCs w:val="28"/>
                <w:lang w:val="uk-UA"/>
              </w:rPr>
            </w:pPr>
            <w:r w:rsidRPr="004E239C">
              <w:rPr>
                <w:rFonts w:ascii="Times New Roman" w:hAnsi="Times New Roman"/>
                <w:sz w:val="28"/>
                <w:szCs w:val="28"/>
                <w:lang w:val="uk-UA"/>
              </w:rPr>
              <w:t>Розділ 1. Теоретичні основи аналізу міжнародного виробництва</w:t>
            </w:r>
          </w:p>
        </w:tc>
      </w:tr>
      <w:tr w:rsidR="00A037A4" w:rsidRPr="004E239C" w:rsidTr="004E239C">
        <w:trPr>
          <w:trHeight w:val="316"/>
        </w:trPr>
        <w:tc>
          <w:tcPr>
            <w:tcW w:w="10201" w:type="dxa"/>
            <w:shd w:val="clear" w:color="auto" w:fill="auto"/>
          </w:tcPr>
          <w:p w:rsidR="00AB49FE" w:rsidRPr="004E239C" w:rsidRDefault="00AB49FE" w:rsidP="004E239C">
            <w:pPr>
              <w:spacing w:after="0" w:line="360" w:lineRule="auto"/>
              <w:ind w:left="34"/>
              <w:jc w:val="both"/>
              <w:rPr>
                <w:rFonts w:ascii="Times New Roman" w:hAnsi="Times New Roman"/>
                <w:sz w:val="28"/>
                <w:szCs w:val="28"/>
                <w:lang w:val="uk-UA"/>
              </w:rPr>
            </w:pPr>
            <w:r w:rsidRPr="004E239C">
              <w:rPr>
                <w:rFonts w:ascii="Times New Roman" w:hAnsi="Times New Roman"/>
                <w:sz w:val="28"/>
                <w:szCs w:val="28"/>
                <w:lang w:val="uk-UA"/>
              </w:rPr>
              <w:t>1.1 Еволюція концепцій міжнародного виробництва…………………………..…...6</w:t>
            </w:r>
          </w:p>
        </w:tc>
      </w:tr>
      <w:tr w:rsidR="00A037A4" w:rsidRPr="004E239C" w:rsidTr="004E239C">
        <w:trPr>
          <w:trHeight w:val="316"/>
        </w:trPr>
        <w:tc>
          <w:tcPr>
            <w:tcW w:w="10201" w:type="dxa"/>
            <w:shd w:val="clear" w:color="auto" w:fill="auto"/>
          </w:tcPr>
          <w:p w:rsidR="00AB49FE" w:rsidRPr="004E239C" w:rsidRDefault="00AB49FE" w:rsidP="004E239C">
            <w:pPr>
              <w:spacing w:after="0" w:line="360" w:lineRule="auto"/>
              <w:ind w:left="34"/>
              <w:jc w:val="both"/>
              <w:rPr>
                <w:rFonts w:ascii="Times New Roman" w:hAnsi="Times New Roman"/>
                <w:sz w:val="28"/>
                <w:szCs w:val="28"/>
                <w:lang w:val="uk-UA"/>
              </w:rPr>
            </w:pPr>
            <w:r w:rsidRPr="004E239C">
              <w:rPr>
                <w:rFonts w:ascii="Times New Roman" w:hAnsi="Times New Roman"/>
                <w:sz w:val="28"/>
                <w:szCs w:val="28"/>
              </w:rPr>
              <w:t xml:space="preserve">1.2 </w:t>
            </w:r>
            <w:r w:rsidRPr="004E239C">
              <w:rPr>
                <w:rFonts w:ascii="Times New Roman" w:hAnsi="Times New Roman"/>
                <w:sz w:val="28"/>
                <w:szCs w:val="28"/>
                <w:lang w:val="uk-UA"/>
              </w:rPr>
              <w:t>Етапи розвитку міжнародного виробництва………………………………</w:t>
            </w:r>
            <w:proofErr w:type="gramStart"/>
            <w:r w:rsidRPr="004E239C">
              <w:rPr>
                <w:rFonts w:ascii="Times New Roman" w:hAnsi="Times New Roman"/>
                <w:sz w:val="28"/>
                <w:szCs w:val="28"/>
                <w:lang w:val="uk-UA"/>
              </w:rPr>
              <w:t>...….</w:t>
            </w:r>
            <w:proofErr w:type="gramEnd"/>
            <w:r w:rsidRPr="004E239C">
              <w:rPr>
                <w:rFonts w:ascii="Times New Roman" w:hAnsi="Times New Roman"/>
                <w:sz w:val="28"/>
                <w:szCs w:val="28"/>
                <w:lang w:val="uk-UA"/>
              </w:rPr>
              <w:t>15</w:t>
            </w:r>
          </w:p>
        </w:tc>
      </w:tr>
      <w:tr w:rsidR="00A037A4" w:rsidRPr="004E239C" w:rsidTr="004E239C">
        <w:trPr>
          <w:trHeight w:val="316"/>
        </w:trPr>
        <w:tc>
          <w:tcPr>
            <w:tcW w:w="10201" w:type="dxa"/>
            <w:shd w:val="clear" w:color="auto" w:fill="auto"/>
          </w:tcPr>
          <w:p w:rsidR="00AB49FE" w:rsidRPr="004E239C" w:rsidRDefault="00AB49FE" w:rsidP="004E239C">
            <w:pPr>
              <w:spacing w:after="0" w:line="360" w:lineRule="auto"/>
              <w:ind w:left="34"/>
              <w:jc w:val="both"/>
              <w:rPr>
                <w:rFonts w:ascii="Times New Roman" w:hAnsi="Times New Roman"/>
                <w:sz w:val="28"/>
                <w:szCs w:val="28"/>
                <w:lang w:val="uk-UA"/>
              </w:rPr>
            </w:pPr>
            <w:r w:rsidRPr="004E239C">
              <w:rPr>
                <w:rFonts w:ascii="Times New Roman" w:hAnsi="Times New Roman"/>
                <w:sz w:val="28"/>
                <w:szCs w:val="28"/>
                <w:lang w:val="uk-UA"/>
              </w:rPr>
              <w:t>Розділ 2. Особливості організації міжнародного виробництва в сучасних умовах</w:t>
            </w:r>
          </w:p>
        </w:tc>
      </w:tr>
      <w:tr w:rsidR="00A037A4" w:rsidRPr="004E239C" w:rsidTr="004E239C">
        <w:trPr>
          <w:trHeight w:val="316"/>
        </w:trPr>
        <w:tc>
          <w:tcPr>
            <w:tcW w:w="10201" w:type="dxa"/>
            <w:shd w:val="clear" w:color="auto" w:fill="auto"/>
          </w:tcPr>
          <w:p w:rsidR="00AB49FE" w:rsidRPr="004E239C" w:rsidRDefault="00AB49FE" w:rsidP="004E239C">
            <w:pPr>
              <w:spacing w:after="0" w:line="360" w:lineRule="auto"/>
              <w:ind w:left="34"/>
              <w:jc w:val="both"/>
              <w:rPr>
                <w:rFonts w:ascii="Times New Roman" w:hAnsi="Times New Roman"/>
                <w:sz w:val="28"/>
                <w:szCs w:val="28"/>
                <w:lang w:val="uk-UA"/>
              </w:rPr>
            </w:pPr>
            <w:r w:rsidRPr="004E239C">
              <w:rPr>
                <w:rFonts w:ascii="Times New Roman" w:hAnsi="Times New Roman"/>
                <w:sz w:val="28"/>
                <w:szCs w:val="28"/>
                <w:lang w:val="uk-UA"/>
              </w:rPr>
              <w:t>2.1 Сучасні форми організації міжнародного виробництва…………………...…...26</w:t>
            </w:r>
          </w:p>
          <w:p w:rsidR="00AB49FE" w:rsidRPr="004E239C" w:rsidRDefault="00AB49FE" w:rsidP="004E239C">
            <w:pPr>
              <w:spacing w:after="0" w:line="360" w:lineRule="auto"/>
              <w:ind w:left="34"/>
              <w:jc w:val="both"/>
              <w:rPr>
                <w:rFonts w:ascii="Times New Roman" w:hAnsi="Times New Roman"/>
                <w:sz w:val="28"/>
                <w:szCs w:val="28"/>
                <w:lang w:val="uk-UA"/>
              </w:rPr>
            </w:pPr>
            <w:r w:rsidRPr="004E239C">
              <w:rPr>
                <w:rFonts w:ascii="Times New Roman" w:hAnsi="Times New Roman"/>
                <w:sz w:val="28"/>
                <w:szCs w:val="28"/>
                <w:lang w:val="uk-UA"/>
              </w:rPr>
              <w:t>2.2 Зрушення в технологічній основі сучасного виробництва……………………..35</w:t>
            </w:r>
          </w:p>
        </w:tc>
      </w:tr>
      <w:tr w:rsidR="00A037A4" w:rsidRPr="004E239C" w:rsidTr="004E239C">
        <w:trPr>
          <w:trHeight w:val="316"/>
        </w:trPr>
        <w:tc>
          <w:tcPr>
            <w:tcW w:w="10201" w:type="dxa"/>
            <w:shd w:val="clear" w:color="auto" w:fill="auto"/>
          </w:tcPr>
          <w:p w:rsidR="00AB49FE" w:rsidRPr="004E239C" w:rsidRDefault="00AB49FE" w:rsidP="004E239C">
            <w:pPr>
              <w:spacing w:after="0" w:line="360" w:lineRule="auto"/>
              <w:ind w:left="34"/>
              <w:jc w:val="both"/>
              <w:rPr>
                <w:rFonts w:ascii="Times New Roman" w:hAnsi="Times New Roman"/>
                <w:sz w:val="28"/>
                <w:szCs w:val="28"/>
                <w:lang w:val="uk-UA"/>
              </w:rPr>
            </w:pPr>
            <w:r w:rsidRPr="004E239C">
              <w:rPr>
                <w:rFonts w:ascii="Times New Roman" w:hAnsi="Times New Roman"/>
                <w:sz w:val="28"/>
                <w:szCs w:val="28"/>
                <w:lang w:val="uk-UA"/>
              </w:rPr>
              <w:t>2.3 Зміни в управлінні міжнародним виробництвом…………………………...…..41</w:t>
            </w:r>
          </w:p>
        </w:tc>
      </w:tr>
      <w:tr w:rsidR="00A037A4" w:rsidRPr="004E239C" w:rsidTr="004E239C">
        <w:trPr>
          <w:trHeight w:val="70"/>
        </w:trPr>
        <w:tc>
          <w:tcPr>
            <w:tcW w:w="10201" w:type="dxa"/>
            <w:shd w:val="clear" w:color="auto" w:fill="auto"/>
          </w:tcPr>
          <w:p w:rsidR="00AB49FE" w:rsidRPr="004E239C" w:rsidRDefault="00AB49FE" w:rsidP="004E239C">
            <w:pPr>
              <w:spacing w:after="0" w:line="360" w:lineRule="auto"/>
              <w:ind w:left="34"/>
              <w:jc w:val="both"/>
              <w:rPr>
                <w:rFonts w:ascii="Times New Roman" w:hAnsi="Times New Roman"/>
                <w:sz w:val="28"/>
                <w:szCs w:val="28"/>
                <w:lang w:val="uk-UA"/>
              </w:rPr>
            </w:pPr>
            <w:r w:rsidRPr="004E239C">
              <w:rPr>
                <w:rFonts w:ascii="Times New Roman" w:hAnsi="Times New Roman"/>
                <w:sz w:val="28"/>
                <w:szCs w:val="28"/>
                <w:lang w:val="uk-UA"/>
              </w:rPr>
              <w:t>Розділ 3. Розвиток міжнародного виробництва в умовах нестабільності світової економіки</w:t>
            </w:r>
          </w:p>
        </w:tc>
      </w:tr>
      <w:tr w:rsidR="00A037A4" w:rsidRPr="004E239C" w:rsidTr="004E239C">
        <w:trPr>
          <w:trHeight w:val="70"/>
        </w:trPr>
        <w:tc>
          <w:tcPr>
            <w:tcW w:w="10201" w:type="dxa"/>
            <w:shd w:val="clear" w:color="auto" w:fill="auto"/>
          </w:tcPr>
          <w:p w:rsidR="00AB49FE" w:rsidRPr="004E239C" w:rsidRDefault="00AB49FE" w:rsidP="004E239C">
            <w:pPr>
              <w:spacing w:after="0" w:line="360" w:lineRule="auto"/>
              <w:ind w:left="34"/>
              <w:jc w:val="both"/>
              <w:rPr>
                <w:rFonts w:ascii="Times New Roman" w:hAnsi="Times New Roman"/>
                <w:sz w:val="28"/>
                <w:szCs w:val="28"/>
                <w:lang w:val="uk-UA"/>
              </w:rPr>
            </w:pPr>
            <w:r w:rsidRPr="004E239C">
              <w:rPr>
                <w:rFonts w:ascii="Times New Roman" w:hAnsi="Times New Roman"/>
                <w:sz w:val="28"/>
                <w:szCs w:val="28"/>
                <w:lang w:val="uk-UA"/>
              </w:rPr>
              <w:t>3.1 Роль ТНК у розвитку сучасного міжнародного виробництва………………….49</w:t>
            </w:r>
          </w:p>
        </w:tc>
      </w:tr>
      <w:tr w:rsidR="00A037A4" w:rsidRPr="004E239C" w:rsidTr="004E239C">
        <w:trPr>
          <w:trHeight w:val="70"/>
        </w:trPr>
        <w:tc>
          <w:tcPr>
            <w:tcW w:w="10201" w:type="dxa"/>
            <w:shd w:val="clear" w:color="auto" w:fill="auto"/>
          </w:tcPr>
          <w:p w:rsidR="00AB49FE" w:rsidRPr="004E239C" w:rsidRDefault="00AB49FE" w:rsidP="004E239C">
            <w:pPr>
              <w:spacing w:after="0" w:line="360" w:lineRule="auto"/>
              <w:ind w:left="34"/>
              <w:jc w:val="both"/>
              <w:rPr>
                <w:rFonts w:ascii="Times New Roman" w:hAnsi="Times New Roman"/>
                <w:sz w:val="28"/>
                <w:szCs w:val="28"/>
                <w:lang w:val="uk-UA"/>
              </w:rPr>
            </w:pPr>
            <w:r w:rsidRPr="004E239C">
              <w:rPr>
                <w:rFonts w:ascii="Times New Roman" w:hAnsi="Times New Roman"/>
                <w:sz w:val="28"/>
                <w:szCs w:val="28"/>
                <w:lang w:val="uk-UA"/>
              </w:rPr>
              <w:t>3.2 Державна політика формування сучасної галузевої структури міжнародного виробництва………………………………..……………………………………</w:t>
            </w:r>
            <w:r w:rsidR="00766449" w:rsidRPr="004E239C">
              <w:rPr>
                <w:rFonts w:ascii="Times New Roman" w:hAnsi="Times New Roman"/>
                <w:sz w:val="28"/>
                <w:szCs w:val="28"/>
                <w:lang w:val="uk-UA"/>
              </w:rPr>
              <w:t>.</w:t>
            </w:r>
            <w:r w:rsidRPr="004E239C">
              <w:rPr>
                <w:rFonts w:ascii="Times New Roman" w:hAnsi="Times New Roman"/>
                <w:sz w:val="28"/>
                <w:szCs w:val="28"/>
                <w:lang w:val="uk-UA"/>
              </w:rPr>
              <w:t>……55</w:t>
            </w:r>
          </w:p>
        </w:tc>
      </w:tr>
      <w:tr w:rsidR="00A037A4" w:rsidRPr="004E239C" w:rsidTr="004E239C">
        <w:trPr>
          <w:trHeight w:val="70"/>
        </w:trPr>
        <w:tc>
          <w:tcPr>
            <w:tcW w:w="10201" w:type="dxa"/>
            <w:shd w:val="clear" w:color="auto" w:fill="auto"/>
          </w:tcPr>
          <w:p w:rsidR="00AB49FE" w:rsidRPr="004E239C" w:rsidRDefault="00AB49FE" w:rsidP="004E239C">
            <w:pPr>
              <w:spacing w:after="0" w:line="360" w:lineRule="auto"/>
              <w:ind w:left="34"/>
              <w:rPr>
                <w:rFonts w:ascii="Times New Roman" w:hAnsi="Times New Roman"/>
                <w:sz w:val="28"/>
                <w:szCs w:val="28"/>
                <w:lang w:val="uk-UA"/>
              </w:rPr>
            </w:pPr>
            <w:r w:rsidRPr="004E239C">
              <w:rPr>
                <w:rFonts w:ascii="Times New Roman" w:hAnsi="Times New Roman"/>
                <w:sz w:val="28"/>
                <w:szCs w:val="28"/>
                <w:lang w:val="uk-UA"/>
              </w:rPr>
              <w:t>Висновки…………………………………………………………………………</w:t>
            </w:r>
            <w:r w:rsidR="00766449" w:rsidRPr="004E239C">
              <w:rPr>
                <w:rFonts w:ascii="Times New Roman" w:hAnsi="Times New Roman"/>
                <w:sz w:val="28"/>
                <w:szCs w:val="28"/>
                <w:lang w:val="uk-UA"/>
              </w:rPr>
              <w:t>..</w:t>
            </w:r>
            <w:r w:rsidRPr="004E239C">
              <w:rPr>
                <w:rFonts w:ascii="Times New Roman" w:hAnsi="Times New Roman"/>
                <w:sz w:val="28"/>
                <w:szCs w:val="28"/>
                <w:lang w:val="uk-UA"/>
              </w:rPr>
              <w:t>…...62</w:t>
            </w:r>
          </w:p>
        </w:tc>
      </w:tr>
      <w:tr w:rsidR="00A037A4" w:rsidRPr="004E239C" w:rsidTr="004E239C">
        <w:trPr>
          <w:trHeight w:val="70"/>
        </w:trPr>
        <w:tc>
          <w:tcPr>
            <w:tcW w:w="10201" w:type="dxa"/>
            <w:shd w:val="clear" w:color="auto" w:fill="auto"/>
          </w:tcPr>
          <w:p w:rsidR="00AB49FE" w:rsidRPr="004E239C" w:rsidRDefault="00AB49FE" w:rsidP="004E239C">
            <w:pPr>
              <w:spacing w:after="0" w:line="360" w:lineRule="auto"/>
              <w:ind w:left="34"/>
              <w:rPr>
                <w:rFonts w:ascii="Times New Roman" w:hAnsi="Times New Roman"/>
                <w:sz w:val="28"/>
                <w:szCs w:val="28"/>
                <w:lang w:val="uk-UA"/>
              </w:rPr>
            </w:pPr>
            <w:r w:rsidRPr="004E239C">
              <w:rPr>
                <w:rFonts w:ascii="Times New Roman" w:hAnsi="Times New Roman"/>
                <w:sz w:val="28"/>
                <w:szCs w:val="28"/>
                <w:lang w:val="uk-UA"/>
              </w:rPr>
              <w:t>Список використаних джерел……………………………………………………</w:t>
            </w:r>
            <w:r w:rsidR="00766449" w:rsidRPr="004E239C">
              <w:rPr>
                <w:rFonts w:ascii="Times New Roman" w:hAnsi="Times New Roman"/>
                <w:sz w:val="28"/>
                <w:szCs w:val="28"/>
                <w:lang w:val="uk-UA"/>
              </w:rPr>
              <w:t>..</w:t>
            </w:r>
            <w:r w:rsidRPr="004E239C">
              <w:rPr>
                <w:rFonts w:ascii="Times New Roman" w:hAnsi="Times New Roman"/>
                <w:sz w:val="28"/>
                <w:szCs w:val="28"/>
                <w:lang w:val="uk-UA"/>
              </w:rPr>
              <w:t>….68</w:t>
            </w:r>
          </w:p>
        </w:tc>
      </w:tr>
    </w:tbl>
    <w:p w:rsidR="004C61B4" w:rsidRPr="00A037A4" w:rsidRDefault="004C61B4" w:rsidP="008D7AEE">
      <w:pPr>
        <w:spacing w:after="0" w:line="360" w:lineRule="auto"/>
        <w:ind w:left="-567" w:right="-284" w:firstLine="567"/>
        <w:jc w:val="center"/>
        <w:rPr>
          <w:rFonts w:ascii="Times New Roman" w:hAnsi="Times New Roman"/>
          <w:b/>
          <w:sz w:val="28"/>
          <w:szCs w:val="28"/>
          <w:lang w:val="uk-UA"/>
        </w:rPr>
      </w:pPr>
    </w:p>
    <w:p w:rsidR="004C61B4" w:rsidRPr="00A037A4" w:rsidRDefault="004C61B4" w:rsidP="00766449">
      <w:pPr>
        <w:ind w:right="-284"/>
        <w:rPr>
          <w:rFonts w:ascii="Times New Roman" w:hAnsi="Times New Roman"/>
          <w:b/>
          <w:sz w:val="28"/>
          <w:szCs w:val="28"/>
          <w:lang w:val="uk-UA"/>
        </w:rPr>
      </w:pPr>
      <w:r w:rsidRPr="00A037A4">
        <w:rPr>
          <w:rFonts w:ascii="Times New Roman" w:hAnsi="Times New Roman"/>
          <w:b/>
          <w:sz w:val="28"/>
          <w:szCs w:val="28"/>
          <w:lang w:val="uk-UA"/>
        </w:rPr>
        <w:br w:type="page"/>
      </w:r>
    </w:p>
    <w:p w:rsidR="004C61B4" w:rsidRPr="00A037A4" w:rsidRDefault="004C61B4" w:rsidP="004C61B4">
      <w:pPr>
        <w:spacing w:after="0" w:line="360" w:lineRule="auto"/>
        <w:ind w:left="-567" w:right="-284" w:firstLine="567"/>
        <w:jc w:val="center"/>
        <w:rPr>
          <w:rFonts w:ascii="Times New Roman" w:hAnsi="Times New Roman"/>
          <w:b/>
          <w:sz w:val="28"/>
          <w:szCs w:val="28"/>
          <w:lang w:val="uk-UA"/>
        </w:rPr>
      </w:pPr>
      <w:r w:rsidRPr="00A037A4">
        <w:rPr>
          <w:rFonts w:ascii="Times New Roman" w:hAnsi="Times New Roman"/>
          <w:b/>
          <w:sz w:val="28"/>
          <w:szCs w:val="28"/>
          <w:lang w:val="uk-UA"/>
        </w:rPr>
        <w:lastRenderedPageBreak/>
        <w:t>ВСТУП</w:t>
      </w:r>
    </w:p>
    <w:p w:rsidR="004C61B4" w:rsidRPr="00A037A4" w:rsidRDefault="004C61B4" w:rsidP="004C61B4">
      <w:pPr>
        <w:spacing w:after="0" w:line="360" w:lineRule="auto"/>
        <w:ind w:left="-567" w:right="-284" w:firstLine="567"/>
        <w:jc w:val="both"/>
        <w:rPr>
          <w:rFonts w:ascii="Times New Roman" w:hAnsi="Times New Roman"/>
          <w:sz w:val="28"/>
          <w:szCs w:val="28"/>
          <w:u w:val="single"/>
          <w:lang w:val="uk-UA"/>
        </w:rPr>
      </w:pPr>
    </w:p>
    <w:p w:rsidR="004C61B4" w:rsidRPr="00A037A4" w:rsidRDefault="004C61B4" w:rsidP="004C61B4">
      <w:pPr>
        <w:spacing w:after="0" w:line="360" w:lineRule="auto"/>
        <w:ind w:left="-567" w:right="-284" w:firstLine="567"/>
        <w:jc w:val="both"/>
        <w:rPr>
          <w:rFonts w:ascii="Times New Roman" w:hAnsi="Times New Roman"/>
          <w:sz w:val="28"/>
          <w:szCs w:val="28"/>
          <w:u w:val="single"/>
          <w:lang w:val="uk-UA"/>
        </w:rPr>
      </w:pPr>
      <w:r w:rsidRPr="00A037A4">
        <w:rPr>
          <w:rFonts w:ascii="Times New Roman" w:hAnsi="Times New Roman"/>
          <w:sz w:val="28"/>
          <w:szCs w:val="28"/>
          <w:lang w:val="uk-UA"/>
        </w:rPr>
        <w:t>В ході процесів інтернаціоналізації виробництва і капіталу, глобалізації світогосподарських зв'язків з останньої чверті XX століття спостерігається поступальний розвиток міжнародного виробництва. До початку XXI століття динамічний розвиток міжнародного виробництва стає однією з найважливіших відмінних характеристик сучасної світової економіки. Формування міжнародного виробництва є закономірним етапом еволюції ринкової системи господарювання. У сучасних умовах розвитку неможливо уявити країну, яка використовує лише власні ресурси, тому що в умовах глобалізації спостерігається збільшення економічних взаємозв’язків між державами. Для успішного функціонування національного господарства державі необхідно брати участь у зовнішніх економічних відносинах, оскільки це призводить до розширення міжнародного виробництва.</w:t>
      </w:r>
      <w:r w:rsidRPr="00A037A4">
        <w:rPr>
          <w:rFonts w:ascii="Times New Roman" w:hAnsi="Times New Roman"/>
          <w:sz w:val="28"/>
          <w:szCs w:val="28"/>
          <w:u w:val="single"/>
          <w:lang w:val="uk-UA"/>
        </w:rPr>
        <w:t xml:space="preserve"> </w:t>
      </w:r>
    </w:p>
    <w:p w:rsidR="004C61B4" w:rsidRPr="00A037A4" w:rsidRDefault="004C61B4" w:rsidP="004C61B4">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 xml:space="preserve">Міжнародне виробництво являє собою організований з єдиного центру множинний, коопераційний виробничий процес, який об'єднує країни та регіони, підприємства, десятки і сотні тисяч працівників. Основу функціонування господарської системи складає виробництво товарів та послуг, яке забезпечує життєдіяльність людського суспільства. Історично виробництво розвивалося в межах окремих держав, а у світовому масштабі характеризувалось розрізненістю і дискретністю. Матеріальну основу змісту світового виробничого процесу склали інтернаціоналізація та перетворення продуктивних сил у світові продуктивні сили. Ці явища господарського життя розвивалися в різноманітних, але взаємопов'язаних формах. </w:t>
      </w:r>
    </w:p>
    <w:p w:rsidR="004C61B4" w:rsidRPr="00A037A4" w:rsidRDefault="004C61B4" w:rsidP="004C61B4">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 xml:space="preserve">Визначною ознакою розвитку світової економіки впродовж останніх десятиліть стали процеси транснаціоналізації виробництва, головною рушійною силою якого виступають транснаціональні корпорації. Транснаціоналізація проявляється у розмиванні економічних кордонів між державами, розширенні міжнародної діяльності промислових фірм та компаній. Особливою ознакою є інтенсифікація переміщення капіталів за рахунок поглинання іноземних компаній, створення спільних підприємств. Інтенсивні процеси глобалізації світової економіки, зокрема </w:t>
      </w:r>
      <w:r w:rsidR="00A67E1E" w:rsidRPr="00A037A4">
        <w:rPr>
          <w:rFonts w:ascii="Times New Roman" w:hAnsi="Times New Roman"/>
          <w:sz w:val="28"/>
          <w:szCs w:val="28"/>
          <w:lang w:val="uk-UA"/>
        </w:rPr>
        <w:lastRenderedPageBreak/>
        <w:t>міжнародних ринків. П</w:t>
      </w:r>
      <w:r w:rsidRPr="00A037A4">
        <w:rPr>
          <w:rFonts w:ascii="Times New Roman" w:hAnsi="Times New Roman"/>
          <w:sz w:val="28"/>
          <w:szCs w:val="28"/>
          <w:lang w:val="uk-UA"/>
        </w:rPr>
        <w:t>осилення інтернаціоналізації виробництва в останні кілька десятиліть спричинили значне зростання міжнародного виробництва в світовому масштабі.</w:t>
      </w:r>
      <w:r w:rsidR="00EF7EA6" w:rsidRPr="00A037A4">
        <w:rPr>
          <w:rFonts w:ascii="Times New Roman" w:hAnsi="Times New Roman"/>
          <w:sz w:val="28"/>
          <w:szCs w:val="28"/>
          <w:lang w:val="uk-UA"/>
        </w:rPr>
        <w:t xml:space="preserve"> В свою чергу, глобалізація економіки впливає на організаційну структуру і географію діяльності фірм, а також на їх стратегію і тактику, змушуючи ринки більшою мірою конкурувати не тільки на національному, а й на глобальних ринках і використовувати сприятливі можливості, які пропонують ці ринки.</w:t>
      </w:r>
    </w:p>
    <w:p w:rsidR="004C61B4" w:rsidRPr="00A037A4" w:rsidRDefault="004C61B4" w:rsidP="004C61B4">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Сучасний розвиток міжнародного виробництва є важливою складо</w:t>
      </w:r>
      <w:r w:rsidR="00A67E1E" w:rsidRPr="00A037A4">
        <w:rPr>
          <w:rFonts w:ascii="Times New Roman" w:hAnsi="Times New Roman"/>
          <w:sz w:val="28"/>
          <w:szCs w:val="28"/>
          <w:lang w:val="uk-UA"/>
        </w:rPr>
        <w:t>во</w:t>
      </w:r>
      <w:r w:rsidRPr="00A037A4">
        <w:rPr>
          <w:rFonts w:ascii="Times New Roman" w:hAnsi="Times New Roman"/>
          <w:sz w:val="28"/>
          <w:szCs w:val="28"/>
          <w:lang w:val="uk-UA"/>
        </w:rPr>
        <w:t>ю міжнародних економічних відносин. Глобалізація викликала деякі зрушення в процесі міжнародного поділу праці, що є основою міжнародного виробництва. Саме тому з’являються нові форми міжнародного виробництва, відбуваються зрушення в технологічній основі, в управлінському секторі та державному регулюванні, а також вдосконалюються вже існуючі. Зростання ролі міжнародного виробництва в умовах нестабільності і глобальних трансформацій підкреслює актуальність і важливість даної проблеми для розвитку міжнародних економічних відносин.</w:t>
      </w:r>
    </w:p>
    <w:p w:rsidR="004C61B4" w:rsidRPr="00A037A4" w:rsidRDefault="004C61B4" w:rsidP="004C61B4">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 xml:space="preserve">Теоретико-методологічна база дослідження сучасного міжнародного виробництва сформована такими відомими економістами як Д. Гольдблатт, Е. Макгрю, Д. Перратон, Д. Хелд які проаналізували етапи та чинники розвитку міжнародного виробництва, а також- форми його організації наприкінці </w:t>
      </w:r>
      <w:r w:rsidRPr="00A037A4">
        <w:rPr>
          <w:rFonts w:ascii="Times New Roman" w:hAnsi="Times New Roman"/>
          <w:sz w:val="28"/>
          <w:szCs w:val="28"/>
          <w:lang w:val="en-US"/>
        </w:rPr>
        <w:t>XX</w:t>
      </w:r>
      <w:r w:rsidRPr="00A037A4">
        <w:rPr>
          <w:rFonts w:ascii="Times New Roman" w:hAnsi="Times New Roman"/>
          <w:sz w:val="28"/>
          <w:szCs w:val="28"/>
          <w:lang w:val="uk-UA"/>
        </w:rPr>
        <w:t xml:space="preserve"> на початку </w:t>
      </w:r>
      <w:r w:rsidRPr="00A037A4">
        <w:rPr>
          <w:rFonts w:ascii="Times New Roman" w:hAnsi="Times New Roman"/>
          <w:sz w:val="28"/>
          <w:szCs w:val="28"/>
          <w:lang w:val="en-US"/>
        </w:rPr>
        <w:t>XXI</w:t>
      </w:r>
      <w:r w:rsidRPr="00A037A4">
        <w:rPr>
          <w:rFonts w:ascii="Times New Roman" w:hAnsi="Times New Roman"/>
          <w:sz w:val="28"/>
          <w:szCs w:val="28"/>
          <w:lang w:val="uk-UA"/>
        </w:rPr>
        <w:t xml:space="preserve"> століття. </w:t>
      </w:r>
    </w:p>
    <w:p w:rsidR="004C61B4" w:rsidRPr="00A037A4" w:rsidRDefault="004C61B4" w:rsidP="004C61B4">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 xml:space="preserve">Серед зарубіжних вчених-економістів, що вивчають міжнародне виробництво, можна виділити також </w:t>
      </w:r>
      <w:r w:rsidR="00A67E1E" w:rsidRPr="00A037A4">
        <w:rPr>
          <w:rFonts w:ascii="Times New Roman" w:hAnsi="Times New Roman"/>
          <w:sz w:val="28"/>
          <w:szCs w:val="28"/>
          <w:lang w:val="uk-UA"/>
        </w:rPr>
        <w:t xml:space="preserve">А.Вебера, Р.Вернона, С.Гаймера, </w:t>
      </w:r>
      <w:r w:rsidRPr="00A037A4">
        <w:rPr>
          <w:rFonts w:ascii="Times New Roman" w:hAnsi="Times New Roman"/>
          <w:sz w:val="28"/>
          <w:szCs w:val="28"/>
          <w:lang w:val="uk-UA"/>
        </w:rPr>
        <w:t>Г.Гохберга, Дж. Даннінга, А. Карлоса, Л. Фітуні та інших. Активно досліджують розвиток міжнародного виробництва російські економісти, серед яких А. Завієвський, Г. Клейнер, А. Короткін</w:t>
      </w:r>
      <w:r w:rsidR="00A67E1E" w:rsidRPr="00A037A4">
        <w:rPr>
          <w:rFonts w:ascii="Times New Roman" w:hAnsi="Times New Roman"/>
          <w:sz w:val="28"/>
          <w:szCs w:val="28"/>
          <w:lang w:val="uk-UA"/>
        </w:rPr>
        <w:t>,</w:t>
      </w:r>
      <w:r w:rsidRPr="00A037A4">
        <w:rPr>
          <w:rFonts w:ascii="Times New Roman" w:hAnsi="Times New Roman"/>
          <w:sz w:val="28"/>
          <w:szCs w:val="28"/>
          <w:lang w:val="uk-UA"/>
        </w:rPr>
        <w:t xml:space="preserve"> В. Ломакін та інші. </w:t>
      </w:r>
    </w:p>
    <w:p w:rsidR="004C61B4" w:rsidRPr="00A037A4" w:rsidRDefault="004C61B4" w:rsidP="004C61B4">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В Україні проблемам аналізу формування і розвитку міжнародного виробництва займаються такі дослідники як В. Геєць, О. Горняк, Д. Левадний, І. Павленко, В. Павлов, О.Рогач, В. Тарасевич, Є. Терехов А. Філіпенко, С. Якубовський та інші.</w:t>
      </w:r>
    </w:p>
    <w:p w:rsidR="004C61B4" w:rsidRPr="00A037A4" w:rsidRDefault="004C61B4" w:rsidP="004C61B4">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Праці названих дослідників стали теоретичною основою роботи.</w:t>
      </w:r>
    </w:p>
    <w:p w:rsidR="004C61B4" w:rsidRPr="00A037A4" w:rsidRDefault="004C61B4" w:rsidP="004C61B4">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Метою дипломної роботи є дослідження формування та розвитку міжнародного виробництва в умовах глобальних трансформацій.</w:t>
      </w:r>
    </w:p>
    <w:p w:rsidR="004C61B4" w:rsidRPr="00A037A4" w:rsidRDefault="004C61B4" w:rsidP="004C61B4">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lastRenderedPageBreak/>
        <w:t>Виходячи з поставленої мети в роботі вирішуються такі задачі:</w:t>
      </w:r>
    </w:p>
    <w:p w:rsidR="004C61B4" w:rsidRPr="00A037A4" w:rsidRDefault="004C61B4" w:rsidP="004C61B4">
      <w:pPr>
        <w:pStyle w:val="a7"/>
        <w:numPr>
          <w:ilvl w:val="0"/>
          <w:numId w:val="3"/>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дослідити еволюцію концепцій міжнародного виробництва;</w:t>
      </w:r>
    </w:p>
    <w:p w:rsidR="004C61B4" w:rsidRPr="00A037A4" w:rsidRDefault="004C61B4" w:rsidP="004C61B4">
      <w:pPr>
        <w:pStyle w:val="a7"/>
        <w:numPr>
          <w:ilvl w:val="0"/>
          <w:numId w:val="3"/>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виділити етапи розвитку міжнародного виробництва;</w:t>
      </w:r>
    </w:p>
    <w:p w:rsidR="004C61B4" w:rsidRPr="00A037A4" w:rsidRDefault="004C61B4" w:rsidP="004C61B4">
      <w:pPr>
        <w:pStyle w:val="a7"/>
        <w:numPr>
          <w:ilvl w:val="0"/>
          <w:numId w:val="3"/>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виявити особливості форм організації міжнародного виробництва в сучасних умовах;</w:t>
      </w:r>
    </w:p>
    <w:p w:rsidR="004C61B4" w:rsidRPr="00A037A4" w:rsidRDefault="004C61B4" w:rsidP="004C61B4">
      <w:pPr>
        <w:pStyle w:val="a7"/>
        <w:numPr>
          <w:ilvl w:val="0"/>
          <w:numId w:val="3"/>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проаналізувати вплив зрушень в технологічній основі на розвиток міжнародного виробництва;</w:t>
      </w:r>
    </w:p>
    <w:p w:rsidR="004C61B4" w:rsidRPr="00A037A4" w:rsidRDefault="004C61B4" w:rsidP="004C61B4">
      <w:pPr>
        <w:pStyle w:val="a7"/>
        <w:numPr>
          <w:ilvl w:val="0"/>
          <w:numId w:val="3"/>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проаналізувати зміни в управлінні міжнародним виробництвом;</w:t>
      </w:r>
    </w:p>
    <w:p w:rsidR="004C61B4" w:rsidRPr="00A037A4" w:rsidRDefault="004C61B4" w:rsidP="004C61B4">
      <w:pPr>
        <w:pStyle w:val="a7"/>
        <w:numPr>
          <w:ilvl w:val="0"/>
          <w:numId w:val="3"/>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розкрити роль ТНК в розвитку міжнародного виробництва;</w:t>
      </w:r>
    </w:p>
    <w:p w:rsidR="004C61B4" w:rsidRPr="00A037A4" w:rsidRDefault="004C61B4" w:rsidP="004C61B4">
      <w:pPr>
        <w:pStyle w:val="a7"/>
        <w:numPr>
          <w:ilvl w:val="0"/>
          <w:numId w:val="3"/>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проаналізувати державну політику формування сучасної галузевої структури міжнародного виробництва.</w:t>
      </w:r>
    </w:p>
    <w:p w:rsidR="004C61B4" w:rsidRPr="00A037A4" w:rsidRDefault="004C61B4" w:rsidP="004C61B4">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Об’єктом дослідження є міжнародне виробництво в умовах глобальних трансформацій.</w:t>
      </w:r>
    </w:p>
    <w:p w:rsidR="004C61B4" w:rsidRPr="00A037A4" w:rsidRDefault="004C61B4" w:rsidP="004C61B4">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Предметом дослідження є теоретичні основи та прикладні аспекти формування і розвитку міжнародного виробництва в сучасних умовах.</w:t>
      </w:r>
    </w:p>
    <w:p w:rsidR="004C61B4" w:rsidRPr="00A037A4" w:rsidRDefault="004C61B4" w:rsidP="004C61B4">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Мета і завдання визначили структуру дипломної роботи.</w:t>
      </w:r>
    </w:p>
    <w:p w:rsidR="004C61B4" w:rsidRPr="00A037A4" w:rsidRDefault="004C61B4" w:rsidP="004C61B4">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Дипломна робота складається з вступу, трьох розділів, висновків і списку використаних джерел.</w:t>
      </w:r>
    </w:p>
    <w:p w:rsidR="004C61B4" w:rsidRPr="00A037A4" w:rsidRDefault="004C61B4" w:rsidP="004C61B4">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У першому розділі «Теоретичні основи аналізу міжнародного виробництва» розглядаються еволюція концепцій міжнародного виробництва та етапи розвитку міжнародного виробництва.</w:t>
      </w:r>
    </w:p>
    <w:p w:rsidR="004C61B4" w:rsidRPr="00A037A4" w:rsidRDefault="004C61B4" w:rsidP="004C61B4">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У другому розділі «Особливості організації міжнародного виробництва в сучасних умовах» розглядаються сучасні форми міжнародного виробництва, зрушення в технологічній основі сучасного виробництва та зміни в управлінні міжнародним виробництвом.</w:t>
      </w:r>
    </w:p>
    <w:p w:rsidR="004C61B4" w:rsidRPr="00A037A4" w:rsidRDefault="004C61B4" w:rsidP="004C61B4">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У третьому розділі «Розвиток міжнародного виробництва в умовах нестабільності світової економіки» досліджуються роль ТНК у розвитку сучасного міжнародного виробництва та державна політика формування сучасної галузевої структури міжнародного виробництва.</w:t>
      </w:r>
    </w:p>
    <w:p w:rsidR="004C61B4" w:rsidRPr="00A037A4" w:rsidRDefault="004C61B4" w:rsidP="004C61B4">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У висновках викладені результати проведеного аналізу.</w:t>
      </w:r>
    </w:p>
    <w:p w:rsidR="00D25715" w:rsidRPr="00A037A4" w:rsidRDefault="00D25715" w:rsidP="00F0401F">
      <w:pPr>
        <w:jc w:val="center"/>
        <w:rPr>
          <w:rFonts w:ascii="Times New Roman" w:hAnsi="Times New Roman"/>
          <w:b/>
          <w:sz w:val="28"/>
          <w:szCs w:val="28"/>
          <w:lang w:val="uk-UA"/>
        </w:rPr>
      </w:pPr>
      <w:bookmarkStart w:id="0" w:name="_GoBack"/>
      <w:bookmarkEnd w:id="0"/>
      <w:r w:rsidRPr="00A037A4">
        <w:rPr>
          <w:rFonts w:ascii="Times New Roman" w:hAnsi="Times New Roman"/>
          <w:b/>
          <w:sz w:val="28"/>
          <w:szCs w:val="28"/>
          <w:lang w:val="uk-UA"/>
        </w:rPr>
        <w:lastRenderedPageBreak/>
        <w:t>ВИ</w:t>
      </w:r>
      <w:r w:rsidR="00766449">
        <w:rPr>
          <w:rFonts w:ascii="Times New Roman" w:hAnsi="Times New Roman"/>
          <w:b/>
          <w:sz w:val="28"/>
          <w:szCs w:val="28"/>
          <w:lang w:val="uk-UA"/>
        </w:rPr>
        <w:t>СНОВКИ</w:t>
      </w:r>
    </w:p>
    <w:p w:rsidR="00D25715" w:rsidRPr="00A037A4" w:rsidRDefault="00D25715" w:rsidP="00D25715">
      <w:pPr>
        <w:spacing w:after="0" w:line="360" w:lineRule="auto"/>
        <w:ind w:left="-567" w:right="-284" w:firstLine="567"/>
        <w:jc w:val="center"/>
        <w:rPr>
          <w:rFonts w:ascii="Times New Roman" w:hAnsi="Times New Roman"/>
          <w:b/>
          <w:sz w:val="28"/>
          <w:szCs w:val="28"/>
          <w:lang w:val="uk-UA"/>
        </w:rPr>
      </w:pPr>
    </w:p>
    <w:p w:rsidR="00D25715" w:rsidRPr="00A037A4" w:rsidRDefault="00D25715" w:rsidP="00D25715">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У процесі глобалізації господарського життя відбувається широке поєднання національних та інтернаціональних форм виробництва в їхньому органічному взаємозв’язку.</w:t>
      </w:r>
    </w:p>
    <w:p w:rsidR="00D25715" w:rsidRPr="00A037A4" w:rsidRDefault="00D25715" w:rsidP="00D25715">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Оскільки інтернаціоналізація капіталу та діяльність ТНК спричиняють взаємопроникнення господарської діяльності, виникає потреба в теоріях, які пояснюють ці процеси. Теорії міжнародного виробництва, на відміну від теорій, які пояснюють експортну діяльність компаній, беруть початок від дискусій щодо того, чому фірми прагнуть інтернаціоналізувати своє виробництво.</w:t>
      </w:r>
    </w:p>
    <w:p w:rsidR="00D25715" w:rsidRPr="00A037A4" w:rsidRDefault="00D25715" w:rsidP="00D25715">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Суть теорії А.Вебера полягає в оптимізації розташування виробництва на будь-якому геоекономічному просторі. Головним стимулом перенесення виробництва є зменшення витрат на транспортування шляхом розташування виробництва ближче до ринків збуту та відносно дешевої робочої сили, що значним чином може збільшити прибутковість компанії. Модель Гекшер-Оліна бере свої витоки з пояснень міжнародної торгівлі, різної факторозабезпеченості країн, наявності порівняльних переваг. Ключова ідея теорії С. Гаймер полягає в тому, що мотивацією, яка спонукає фірми розміщувати виробництво за кордоном, є їхнє бажання вдосконалювати й розширювати свої ринкові позиції в галузі. Теорія Раймонда Вернона дозволяє глибше зрозуміти розвиток міжнародних форм виробництва, враховуючи важливість його розташування. Головним принципом теорії П.Баклі та  М. Кессон</w:t>
      </w:r>
      <w:r w:rsidR="00F74398">
        <w:rPr>
          <w:rFonts w:ascii="Times New Roman" w:hAnsi="Times New Roman"/>
          <w:sz w:val="28"/>
          <w:szCs w:val="28"/>
          <w:lang w:val="uk-UA"/>
        </w:rPr>
        <w:t>а</w:t>
      </w:r>
      <w:r w:rsidRPr="00A037A4">
        <w:rPr>
          <w:rFonts w:ascii="Times New Roman" w:hAnsi="Times New Roman"/>
          <w:sz w:val="28"/>
          <w:szCs w:val="28"/>
          <w:lang w:val="uk-UA"/>
        </w:rPr>
        <w:t xml:space="preserve"> є те, що інтерналізація специфічних переваг власності дозволяє ТНК як захищатися від ринкової недосконалості, так і використовувати її. Концепція теорії Джозеф Даннінг передбачає синтез різних типів міжнародного виробництва: виробництв, що ґрунтуються на ресурсовій базі та спільному використанні капіталів, технологій та ін., виробництв ринкової основи, які теж спільно володіють капіталами, технологією, інформацією, виробництв, які пов’язані з торгівлею і розподілом продукту та змішаних виробництв.</w:t>
      </w:r>
    </w:p>
    <w:p w:rsidR="00D25715" w:rsidRPr="00A037A4" w:rsidRDefault="00D25715" w:rsidP="00D25715">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 xml:space="preserve">В розвитку міжнародного виробництва можна виділити декілька етапів, які тісно пов’язані з розвитком міжнародних відносин світової та національних економік. </w:t>
      </w:r>
      <w:r w:rsidRPr="00A037A4">
        <w:rPr>
          <w:rFonts w:ascii="Times New Roman" w:hAnsi="Times New Roman"/>
          <w:sz w:val="28"/>
          <w:szCs w:val="28"/>
          <w:lang w:val="uk-UA"/>
        </w:rPr>
        <w:lastRenderedPageBreak/>
        <w:t>Першим з яких є зародження прямих інвестицій, як інвес</w:t>
      </w:r>
      <w:r w:rsidR="006B2089">
        <w:rPr>
          <w:rFonts w:ascii="Times New Roman" w:hAnsi="Times New Roman"/>
          <w:sz w:val="28"/>
          <w:szCs w:val="28"/>
          <w:lang w:val="uk-UA"/>
        </w:rPr>
        <w:t>тування та виробництва, виходячого</w:t>
      </w:r>
      <w:r w:rsidRPr="00A037A4">
        <w:rPr>
          <w:rFonts w:ascii="Times New Roman" w:hAnsi="Times New Roman"/>
          <w:sz w:val="28"/>
          <w:szCs w:val="28"/>
          <w:lang w:val="uk-UA"/>
        </w:rPr>
        <w:t xml:space="preserve"> за межі політичних кордонів. Розпочався цей етап не пізніше середньовіччя, але компанії в цей не були по-справжньому трансконтинентальними. Це стало можливим лише з появою міжнародного зв'язку. Другим етапом вважається розвиток міжнародного виробництва в індустріальну епоху. На протязі XIX в. обсяги міжнародних інвестицій швидко зростали, а з 30-х рр. деякі компанії в обробній промисловості почали здійснювати операції за кордоном. Виділити в цьому етапі необхідно розвиток міжнародного виробництва в епоху класичного золотого стандарту. Як і іноземні інвестиції в цілому, особливо швидко прямі зарубіжні інвестиції зростали в епоху класичного золотого стандарту, тобто з 70-х років XIX ст. до початку Першої світової війни. Багатонаціональні корпорації цієї епохи мають деяку структурну подібність з сучасними багатонаціональними корпораціями, але вони радикально відрізнялися від торгових компаній, що передували їм. Прогрес в сфері зв'язку та транспорту підвищив здатність компаній керувати процесом міжнародного виробництва зі своїх штаб-квартир. Таким чином, багатонаціональні корпорації зіграли важливу роль у появі в епоху класичного золотого стандарту мереж глобальної торгівлі основними товарами. </w:t>
      </w:r>
    </w:p>
    <w:p w:rsidR="00D25715" w:rsidRPr="00A037A4" w:rsidRDefault="00D25715" w:rsidP="00D25715">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 xml:space="preserve">Наступним етапом вважається функціонування міжнародного виробництва в період між війнами. Перша світова війна зруйнувала потоки прямих зарубіжних інвестицій, оскільки чимала їх частина була заснована на існуючих імперських зв'язках і географічній близькості, однак згодом вони були відновлені. Наступний етап- післявоєнний період. У післявоєнний період багатонаціональні корпорації поширилися по всьому світу. Протягом більшої частини післявоєнного періоду капітали і потоки прямих закордонних інвестицій росли швидше світових доходів, а іноді і обсягів світової торгівлі. Цілком очевидно, що багатонаціональні корпорації стали головними гравцями у світовій економіці. Посиленню міжнародної діяльності компаній сприяли технічні зрушення на транспорті і в зв'язку, а також поширення інформації. В результаті обсяги прямих закордонних інвестицій та кількість ТНК суттєво збільшилися. </w:t>
      </w:r>
    </w:p>
    <w:p w:rsidR="00D25715" w:rsidRPr="00A037A4" w:rsidRDefault="00D25715" w:rsidP="00D25715">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lastRenderedPageBreak/>
        <w:t xml:space="preserve">Останнім етапом розвитку міжнародного виробництва вважається початок 21-го століття. Світова фінансова криза справила значний вплив на рух прямих іноземних інвестицій та міжнародного виробництва ТНК. Разом із тим світова фінансова криза не змогла зупинити процес транснаціоналізації. Міжнародне виробництво ТНК набуває все більшого розмаху і ваги в світовій економіці. </w:t>
      </w:r>
    </w:p>
    <w:p w:rsidR="00D25715" w:rsidRPr="00A037A4" w:rsidRDefault="00D25715" w:rsidP="00D25715">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 xml:space="preserve">Сьогодні існує велика кількість форм організації міжнародного виробництва. Такі гігантські монополії, як транснаціональні та багатонаціональні компанії </w:t>
      </w:r>
      <w:r w:rsidRPr="00A037A4">
        <w:rPr>
          <w:rFonts w:ascii="Times New Roman" w:hAnsi="Times New Roman"/>
          <w:sz w:val="28"/>
          <w:szCs w:val="28"/>
          <w:shd w:val="clear" w:color="auto" w:fill="FFFFFF"/>
          <w:lang w:val="uk-UA"/>
        </w:rPr>
        <w:t xml:space="preserve">діють у світовому масштабі. Ці компанії </w:t>
      </w:r>
      <w:r w:rsidRPr="00A037A4">
        <w:rPr>
          <w:rFonts w:ascii="Times New Roman" w:hAnsi="Times New Roman"/>
          <w:sz w:val="28"/>
          <w:szCs w:val="28"/>
        </w:rPr>
        <w:t>стали рушієм глобалізації, потенціал яких ґрунтується переважно на використанні найсучасніших технологій.</w:t>
      </w:r>
      <w:r w:rsidRPr="00A037A4">
        <w:rPr>
          <w:rFonts w:ascii="Times New Roman" w:hAnsi="Times New Roman"/>
          <w:sz w:val="28"/>
          <w:szCs w:val="28"/>
          <w:lang w:val="uk-UA"/>
        </w:rPr>
        <w:t xml:space="preserve"> ТНК мають як позитивний так і негативний ефект для приймаючих країн. Існують також велика кількість невеликих за кількісним обсягом форм міжнародного виробництва, такі як міжфірмові союзи-</w:t>
      </w:r>
      <w:r w:rsidRPr="00A037A4">
        <w:rPr>
          <w:rFonts w:ascii="Times New Roman" w:hAnsi="Times New Roman"/>
          <w:sz w:val="28"/>
          <w:szCs w:val="28"/>
          <w:shd w:val="clear" w:color="auto" w:fill="FFFFFF"/>
          <w:lang w:val="uk-UA"/>
        </w:rPr>
        <w:t xml:space="preserve"> дана форма виникає на основі об'єднання самостійних приватних капіталів, як правило, у формі картельної угоди і діє на міжнародному рівні, також-</w:t>
      </w:r>
      <w:r w:rsidRPr="00A037A4">
        <w:rPr>
          <w:rFonts w:ascii="Times New Roman" w:hAnsi="Times New Roman"/>
          <w:sz w:val="28"/>
          <w:szCs w:val="28"/>
          <w:lang w:val="uk-UA"/>
        </w:rPr>
        <w:t xml:space="preserve"> міжнародні фінансово-промислові групи, які є автономними, і на їх діяльність накладаються лише фінансові обмеження. Ще однією формою є міжнародний стратегічний альянс, який прагне до мінімізації витрат в рамках ціннісного ланцюжка за рахунок використання і взаємного доповнення конкурентних переваг компаній інших держав. </w:t>
      </w:r>
      <w:r w:rsidRPr="00A037A4">
        <w:rPr>
          <w:rFonts w:ascii="Times New Roman" w:hAnsi="Times New Roman"/>
          <w:sz w:val="28"/>
          <w:szCs w:val="28"/>
        </w:rPr>
        <w:t>Метою створення міжнародних спільних підприємств є ефективне використання потенціалу «батьківських» фірм для максимізації корисного ефекту, залучення передових технологій і сучасного управлінського досвіду</w:t>
      </w:r>
      <w:r w:rsidRPr="00A037A4">
        <w:rPr>
          <w:rFonts w:ascii="Times New Roman" w:hAnsi="Times New Roman"/>
          <w:sz w:val="28"/>
          <w:szCs w:val="28"/>
          <w:lang w:val="uk-UA"/>
        </w:rPr>
        <w:t>.</w:t>
      </w:r>
    </w:p>
    <w:p w:rsidR="00D25715" w:rsidRPr="00A037A4" w:rsidRDefault="00D25715" w:rsidP="00D25715">
      <w:pPr>
        <w:spacing w:after="0" w:line="360" w:lineRule="auto"/>
        <w:ind w:left="-567" w:right="-284" w:firstLine="567"/>
        <w:jc w:val="both"/>
        <w:rPr>
          <w:rFonts w:ascii="Times New Roman" w:hAnsi="Times New Roman"/>
          <w:sz w:val="28"/>
          <w:szCs w:val="28"/>
          <w:shd w:val="clear" w:color="auto" w:fill="FFFFFF"/>
          <w:lang w:val="uk-UA"/>
        </w:rPr>
      </w:pPr>
      <w:r w:rsidRPr="00A037A4">
        <w:rPr>
          <w:rFonts w:ascii="Times New Roman" w:hAnsi="Times New Roman"/>
          <w:sz w:val="28"/>
          <w:szCs w:val="28"/>
          <w:shd w:val="clear" w:color="auto" w:fill="FFFFFF"/>
          <w:lang w:val="uk-UA"/>
        </w:rPr>
        <w:t xml:space="preserve">Вибір тієї чи іншої форми залежить від багатьох чинників, але головною метою залишається збільшення прибутку компанії. В роботі була побудована модель залежності прибутку відомої ТНК «Toyota» від таких факторів як валютний курс, ціна металу та ВВП найбільших торгових партнерів. «Toyota» представляє собою транснаціональну компанію, де переважає децентралізована структура. Вона займається виробництвом автомобілів та є важливим гравцем на ринку даного сектору. На розвиток міжнародного виробництва вплив мають різноманітні фактори. Виходячи, з регресійної моделі на діяльність та чистий прибуток, ТНК «Toyota», найбільший вплив має індекс реального валютного курсу. Передбачаючи чистий </w:t>
      </w:r>
      <w:r w:rsidRPr="00A037A4">
        <w:rPr>
          <w:rFonts w:ascii="Times New Roman" w:hAnsi="Times New Roman"/>
          <w:sz w:val="28"/>
          <w:szCs w:val="28"/>
          <w:shd w:val="clear" w:color="auto" w:fill="FFFFFF"/>
          <w:lang w:val="uk-UA"/>
        </w:rPr>
        <w:lastRenderedPageBreak/>
        <w:t>прибуток цієї ТНК на основі декомпозиційного аналізу, було спрогназоване кількісне збільшення чистого прибутку компанії в першому та другому кварталі 2017 року.</w:t>
      </w:r>
    </w:p>
    <w:p w:rsidR="00D25715" w:rsidRPr="00A037A4" w:rsidRDefault="00D25715" w:rsidP="00D25715">
      <w:pPr>
        <w:spacing w:after="0" w:line="360" w:lineRule="auto"/>
        <w:ind w:left="-567" w:right="-284" w:firstLine="567"/>
        <w:jc w:val="both"/>
        <w:rPr>
          <w:rFonts w:ascii="Times New Roman" w:eastAsia="Times New Roman" w:hAnsi="Times New Roman"/>
          <w:sz w:val="28"/>
          <w:szCs w:val="28"/>
          <w:lang w:val="uk-UA" w:eastAsia="ru-RU"/>
        </w:rPr>
      </w:pPr>
      <w:r w:rsidRPr="00A037A4">
        <w:rPr>
          <w:rFonts w:ascii="Times New Roman" w:eastAsia="Times New Roman" w:hAnsi="Times New Roman"/>
          <w:sz w:val="28"/>
          <w:szCs w:val="28"/>
          <w:lang w:val="uk-UA" w:eastAsia="ru-RU"/>
        </w:rPr>
        <w:t>В економічній літературі сучасна економіка розвинутих країн визначається як економіка знань, яку можна визначити як економіку, що в основі свого розвитку має революційний характер, спирається на знання, як джерело зростання, які утворюють стійкі конкурентні переваги.</w:t>
      </w:r>
    </w:p>
    <w:p w:rsidR="00D25715" w:rsidRPr="00A037A4" w:rsidRDefault="00D25715" w:rsidP="00D25715">
      <w:pPr>
        <w:spacing w:after="0" w:line="360" w:lineRule="auto"/>
        <w:ind w:left="-567" w:right="-284" w:firstLine="567"/>
        <w:jc w:val="both"/>
        <w:rPr>
          <w:rFonts w:ascii="Times New Roman" w:eastAsia="Times New Roman" w:hAnsi="Times New Roman"/>
          <w:sz w:val="28"/>
          <w:szCs w:val="28"/>
          <w:lang w:val="uk-UA" w:eastAsia="ru-RU"/>
        </w:rPr>
      </w:pPr>
      <w:r w:rsidRPr="00A037A4">
        <w:rPr>
          <w:rFonts w:ascii="Times New Roman" w:eastAsia="Times New Roman" w:hAnsi="Times New Roman"/>
          <w:sz w:val="28"/>
          <w:szCs w:val="28"/>
          <w:lang w:val="uk-UA" w:eastAsia="ru-RU"/>
        </w:rPr>
        <w:t xml:space="preserve">Все це неможливо без існування інформаційних, фінансових, страхових та інших ринків послуг. У світі відбувається розширення основ відтворювання ринкових і неринкових послуг. Протягом двох останніх десятирічь сфера послуг є одним з секторів економіки, що динамічно розвиваються. Економіка, що орієнтована на знання як на найбільш ефективну продуктивну силу сучасності, вимагає стимулювання і підтримки як безпосередніх виробників цієї  рушійної сили, так і підприємців, що безпосередньо перетворюють ці ідеї,  пропозиції в інноваційну продукцію, товари, послуги.  </w:t>
      </w:r>
    </w:p>
    <w:p w:rsidR="00D25715" w:rsidRPr="00A037A4" w:rsidRDefault="00D25715" w:rsidP="00D25715">
      <w:pPr>
        <w:pStyle w:val="a3"/>
        <w:spacing w:before="0" w:beforeAutospacing="0" w:after="0" w:afterAutospacing="0" w:line="360" w:lineRule="auto"/>
        <w:ind w:left="-567" w:right="-284" w:firstLine="567"/>
        <w:jc w:val="both"/>
        <w:rPr>
          <w:sz w:val="28"/>
          <w:szCs w:val="28"/>
          <w:lang w:val="uk-UA"/>
        </w:rPr>
      </w:pPr>
      <w:r w:rsidRPr="00A037A4">
        <w:rPr>
          <w:sz w:val="28"/>
          <w:szCs w:val="28"/>
          <w:lang w:val="uk-UA"/>
        </w:rPr>
        <w:t>Інновації дають зовсім іншу якість виробленої продукції, стимулюють створення нових галузей локальних економік, розвиток ринку праці і сфери освіти, призводять до зниження витрат, економії та замінності природних ресурсів, а також служать інструментом для залучення інвестицій.</w:t>
      </w:r>
    </w:p>
    <w:p w:rsidR="00D25715" w:rsidRPr="00A037A4" w:rsidRDefault="00D25715" w:rsidP="00D25715">
      <w:pPr>
        <w:pStyle w:val="a3"/>
        <w:spacing w:before="0" w:beforeAutospacing="0" w:after="0" w:afterAutospacing="0" w:line="360" w:lineRule="auto"/>
        <w:ind w:left="-567" w:right="-284" w:firstLine="567"/>
        <w:jc w:val="both"/>
        <w:rPr>
          <w:sz w:val="28"/>
          <w:szCs w:val="28"/>
          <w:lang w:val="uk-UA"/>
        </w:rPr>
      </w:pPr>
      <w:r w:rsidRPr="00A037A4">
        <w:rPr>
          <w:sz w:val="28"/>
          <w:szCs w:val="28"/>
          <w:lang w:val="uk-UA"/>
        </w:rPr>
        <w:t xml:space="preserve">До першої десятки найінноваційніших країн входять Південна Корея, Німеччина, Швеція, Японія, Швейцарія, Сінгапур, Фінляндія, США, Данія і Франція. </w:t>
      </w:r>
    </w:p>
    <w:p w:rsidR="00D25715" w:rsidRPr="00A037A4" w:rsidRDefault="00D25715" w:rsidP="00D25715">
      <w:pPr>
        <w:pStyle w:val="a3"/>
        <w:spacing w:before="0" w:beforeAutospacing="0" w:after="0" w:afterAutospacing="0" w:line="360" w:lineRule="auto"/>
        <w:ind w:left="-567" w:right="-284" w:firstLine="567"/>
        <w:jc w:val="both"/>
        <w:rPr>
          <w:sz w:val="28"/>
          <w:szCs w:val="28"/>
          <w:lang w:val="uk-UA"/>
        </w:rPr>
      </w:pPr>
      <w:r w:rsidRPr="00A037A4">
        <w:rPr>
          <w:sz w:val="28"/>
          <w:szCs w:val="28"/>
          <w:lang w:val="uk-UA"/>
        </w:rPr>
        <w:t>Україні вже сьогодні потрібно перезапустити науково-дослідницьку базу. Так, протягом найближчих років країна не зможе зменшити розрив із розвиненими країнами в питанні інновацій, але це дасть можливість хоча б надолужити згаяний час, запустити кількість інвестицій і зрушити вітчизняну економіку з мертвої точки.</w:t>
      </w:r>
    </w:p>
    <w:p w:rsidR="00D25715" w:rsidRPr="00A037A4" w:rsidRDefault="00D25715" w:rsidP="00D25715">
      <w:pPr>
        <w:pStyle w:val="a3"/>
        <w:spacing w:before="0" w:beforeAutospacing="0" w:after="0" w:afterAutospacing="0" w:line="360" w:lineRule="auto"/>
        <w:ind w:left="-567" w:right="-284" w:firstLine="567"/>
        <w:jc w:val="both"/>
        <w:rPr>
          <w:sz w:val="28"/>
          <w:szCs w:val="28"/>
          <w:lang w:val="uk-UA"/>
        </w:rPr>
      </w:pPr>
      <w:r w:rsidRPr="00A037A4">
        <w:rPr>
          <w:sz w:val="28"/>
          <w:szCs w:val="28"/>
          <w:lang w:val="uk-UA"/>
        </w:rPr>
        <w:t xml:space="preserve">Однією з найважливіших проблем розвитку сучасних міжнародних підприємств є реформування організаційно-управлінської структури з метою створення нового, адекватного новим реаліям економічного середовища. Підприємства, що займаються міжнародним виробництвом, використовуються різноманітні організаційні форми. Так, компанія «Toyota», чистий дохід якої був аналізований в минулому підрозділі, використовує форму «au plus juste», що перекладається- точно в строк. Підприємство </w:t>
      </w:r>
      <w:r w:rsidRPr="00A037A4">
        <w:rPr>
          <w:sz w:val="28"/>
          <w:szCs w:val="28"/>
          <w:lang w:val="uk-UA"/>
        </w:rPr>
        <w:lastRenderedPageBreak/>
        <w:t>світового рівні визначаються за тестами, які дають можливість підприємству знати, чи його загальна організація та система управління світового стандарту, наближається до нього чи дуже далека від нього. Подібний тест представляє великий інтерес як інструмент самодіагностики, коли його результати розглядаються і контролюються зовні. Поняття горизонтального підприємства знаходиться на перехресті двох напрямків розвитку підприємств. З одного боку, це реструктуризація з метою економії, з другого боку рух тотальної якості. Горизонтальне підприємство, створене для задоволення потреб клієнта. Остання організаційна форма- моделі майбутніх підприємств. Рішення приймають об’єднання. Керівник центру не є директором, але він- лідер, що забезпечує консенсуси. При наявності інформаційної системи управління міжнародним підприємством, керівник здатний отримувати актуальну і достовірну інформацію про всі зрізи діяльності компанії.</w:t>
      </w:r>
    </w:p>
    <w:p w:rsidR="00D25715" w:rsidRPr="00A037A4" w:rsidRDefault="00D25715" w:rsidP="00D25715">
      <w:pPr>
        <w:spacing w:after="0" w:line="360" w:lineRule="auto"/>
        <w:ind w:left="-567" w:right="-284" w:firstLine="567"/>
        <w:jc w:val="both"/>
        <w:rPr>
          <w:rFonts w:ascii="Times New Roman" w:eastAsia="Times New Roman" w:hAnsi="Times New Roman"/>
          <w:sz w:val="28"/>
          <w:szCs w:val="28"/>
          <w:lang w:val="uk-UA" w:eastAsia="ru-RU"/>
        </w:rPr>
      </w:pPr>
      <w:r w:rsidRPr="00A037A4">
        <w:rPr>
          <w:rFonts w:ascii="Times New Roman" w:eastAsia="Times New Roman" w:hAnsi="Times New Roman"/>
          <w:sz w:val="28"/>
          <w:szCs w:val="28"/>
          <w:lang w:val="uk-UA" w:eastAsia="ru-RU"/>
        </w:rPr>
        <w:t>Сьогодні транснаціональні корпорації контролюють більше половини світового промислового виробництва</w:t>
      </w:r>
      <w:r w:rsidRPr="00A037A4">
        <w:rPr>
          <w:rFonts w:ascii="Times New Roman" w:hAnsi="Times New Roman"/>
          <w:sz w:val="28"/>
          <w:szCs w:val="28"/>
          <w:lang w:val="uk-UA"/>
        </w:rPr>
        <w:t xml:space="preserve">. </w:t>
      </w:r>
      <w:r w:rsidRPr="00A037A4">
        <w:rPr>
          <w:rFonts w:ascii="Times New Roman" w:eastAsia="Times New Roman" w:hAnsi="Times New Roman"/>
          <w:sz w:val="28"/>
          <w:szCs w:val="28"/>
          <w:lang w:val="uk-UA" w:eastAsia="ru-RU"/>
        </w:rPr>
        <w:t>Підтримуючи оборот капіталів, людей і технологій, ТНК значною мірою  сприяють економічному зростанню і розвитку  приймаючих національних економік</w:t>
      </w:r>
      <w:r w:rsidRPr="00A037A4">
        <w:rPr>
          <w:rFonts w:ascii="Times New Roman" w:hAnsi="Times New Roman"/>
          <w:sz w:val="28"/>
          <w:szCs w:val="28"/>
          <w:lang w:val="uk-UA"/>
        </w:rPr>
        <w:t xml:space="preserve">. </w:t>
      </w:r>
      <w:r w:rsidRPr="00A037A4">
        <w:rPr>
          <w:rFonts w:ascii="Times New Roman" w:eastAsia="Times New Roman" w:hAnsi="Times New Roman"/>
          <w:sz w:val="28"/>
          <w:szCs w:val="28"/>
          <w:lang w:val="uk-UA" w:eastAsia="ru-RU"/>
        </w:rPr>
        <w:t>Суттєвий вплив на розвиток національних економік має рух прямих іноземних  інвестицій.</w:t>
      </w:r>
      <w:r w:rsidRPr="00A037A4">
        <w:rPr>
          <w:rFonts w:ascii="Times New Roman" w:hAnsi="Times New Roman"/>
          <w:sz w:val="28"/>
          <w:szCs w:val="28"/>
          <w:lang w:val="uk-UA"/>
        </w:rPr>
        <w:t xml:space="preserve"> </w:t>
      </w:r>
      <w:r w:rsidRPr="00A037A4">
        <w:rPr>
          <w:rFonts w:ascii="Times New Roman" w:eastAsia="Times New Roman" w:hAnsi="Times New Roman"/>
          <w:sz w:val="28"/>
          <w:szCs w:val="28"/>
          <w:lang w:val="uk-UA" w:eastAsia="ru-RU"/>
        </w:rPr>
        <w:t xml:space="preserve">Окрім ПІІ, важливим джерелом фінансування діяльності та розвитку бізнесу ТНК є  </w:t>
      </w:r>
      <w:r w:rsidRPr="00A037A4">
        <w:rPr>
          <w:rFonts w:ascii="Times New Roman" w:hAnsi="Times New Roman"/>
          <w:sz w:val="28"/>
          <w:szCs w:val="28"/>
          <w:lang w:val="uk-UA"/>
        </w:rPr>
        <w:t xml:space="preserve">випуск цінних паперів. </w:t>
      </w:r>
      <w:r w:rsidRPr="00A037A4">
        <w:rPr>
          <w:rFonts w:ascii="Times New Roman" w:eastAsia="Times New Roman" w:hAnsi="Times New Roman"/>
          <w:sz w:val="28"/>
          <w:szCs w:val="28"/>
          <w:lang w:val="uk-UA" w:eastAsia="ru-RU"/>
        </w:rPr>
        <w:t>Основними галузями діяльності ТНК</w:t>
      </w:r>
      <w:r w:rsidRPr="00A037A4">
        <w:rPr>
          <w:rFonts w:ascii="Times New Roman" w:hAnsi="Times New Roman"/>
          <w:sz w:val="28"/>
          <w:szCs w:val="28"/>
          <w:lang w:val="uk-UA"/>
        </w:rPr>
        <w:t xml:space="preserve"> є </w:t>
      </w:r>
      <w:r w:rsidRPr="00A037A4">
        <w:rPr>
          <w:rFonts w:ascii="Times New Roman" w:eastAsia="Times New Roman" w:hAnsi="Times New Roman"/>
          <w:sz w:val="28"/>
          <w:szCs w:val="28"/>
          <w:lang w:val="uk-UA" w:eastAsia="ru-RU"/>
        </w:rPr>
        <w:t xml:space="preserve">банківська справа, електроенергетика, нерухомість, інвестиційні послуги, видобування нафти і  газу та хімічна промисловість, на які припадає  43,2% ТНК. В сучасних умовах приймаючі країни, як розвинені, так і ті, що розвиваються, як правило, схвалюють діяльність транснаціональних корпорацій на своїй території, але є і негативні наслідки для приймаючої країни від діяльності даних гігантських монополій. Активність ТНК та приплив прямих іноземних інвестицій в Україну значно поступається  іншим країнам Східної Європи і СНД. Але  Україна лишається привабливою для діяльності ТНК. </w:t>
      </w:r>
    </w:p>
    <w:p w:rsidR="00D25715" w:rsidRPr="00A037A4" w:rsidRDefault="00D25715" w:rsidP="00D25715">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 xml:space="preserve">Існує багато етапів  та інструментів реалізації державної галузевої політики. Бюджетно-податкове регулювання ринків спрямоване на визначення податкових ставок і податкових пільг. Зовнішньоекономічне регулювання спрямоване на посилення конкурентоспроможності галузевих ринків. Інвестиційне регулювання </w:t>
      </w:r>
      <w:r w:rsidRPr="00A037A4">
        <w:rPr>
          <w:rFonts w:ascii="Times New Roman" w:hAnsi="Times New Roman"/>
          <w:sz w:val="28"/>
          <w:szCs w:val="28"/>
          <w:lang w:val="uk-UA"/>
        </w:rPr>
        <w:lastRenderedPageBreak/>
        <w:t>застосовується на галузевих ринках із метою стимулювання інвестиційного процесу на рівні окремих галузей економіки. Прогнозування, тобто передбачення майбутнього розвитку та наслідків можливих змін в економіці на мікро, мезо та макторівнях. Прогнози потрібні перш за все для обґрунтування стратегії та пріоритетів розвитку на довгостроковий та середньострокові періоди. Індикаторне планування має переважно тактичне значення, спрямоване на реалізацію стратегічних планів та пріоритетів і тісно пов’язане з державним бюджетом. Програмування як інструмент державного регулювання використовується для концентрації сил та засобів на реалізацію обраних стратегічних пріоритетів.</w:t>
      </w:r>
    </w:p>
    <w:p w:rsidR="00D25715" w:rsidRPr="00A037A4" w:rsidRDefault="00D25715" w:rsidP="00D25715">
      <w:p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Останнім часом більшість країн зосереджують свою увагу на прогресивних галузях, оскільки структурний ефект від розвитку наукомістких галузей полягає не лише у їх формуванні та розвитку, а й у досконалому освоєнні технологій та продуктів високої технологічної складності традиційними галузями.</w:t>
      </w:r>
    </w:p>
    <w:p w:rsidR="009E7F2E" w:rsidRPr="00A037A4" w:rsidRDefault="00D25715" w:rsidP="009E7F2E">
      <w:pPr>
        <w:shd w:val="clear" w:color="auto" w:fill="FFFFFF"/>
        <w:spacing w:after="0" w:line="360" w:lineRule="auto"/>
        <w:ind w:right="-284"/>
        <w:jc w:val="center"/>
        <w:rPr>
          <w:rFonts w:ascii="Times New Roman" w:hAnsi="Times New Roman"/>
          <w:b/>
          <w:sz w:val="28"/>
          <w:szCs w:val="28"/>
          <w:shd w:val="clear" w:color="auto" w:fill="FFFFFF"/>
          <w:lang w:val="uk-UA"/>
        </w:rPr>
      </w:pPr>
      <w:r w:rsidRPr="00A037A4">
        <w:rPr>
          <w:rFonts w:ascii="Times New Roman" w:hAnsi="Times New Roman"/>
          <w:sz w:val="28"/>
          <w:szCs w:val="28"/>
          <w:lang w:val="uk-UA"/>
        </w:rPr>
        <w:br w:type="page"/>
      </w:r>
      <w:r w:rsidR="009E7F2E" w:rsidRPr="00A037A4">
        <w:rPr>
          <w:rFonts w:ascii="Times New Roman" w:hAnsi="Times New Roman"/>
          <w:b/>
          <w:sz w:val="28"/>
          <w:szCs w:val="28"/>
          <w:shd w:val="clear" w:color="auto" w:fill="FFFFFF"/>
          <w:lang w:val="uk-UA"/>
        </w:rPr>
        <w:lastRenderedPageBreak/>
        <w:t>СПИСОК ВИКОРИСТАННИХ ДЖЕРЕЛ</w:t>
      </w:r>
    </w:p>
    <w:p w:rsidR="009E7F2E" w:rsidRPr="00A037A4" w:rsidRDefault="009E7F2E" w:rsidP="009E7F2E">
      <w:pPr>
        <w:shd w:val="clear" w:color="auto" w:fill="FFFFFF"/>
        <w:spacing w:after="0" w:line="360" w:lineRule="auto"/>
        <w:ind w:right="-284"/>
        <w:jc w:val="center"/>
        <w:rPr>
          <w:rFonts w:ascii="Times New Roman" w:hAnsi="Times New Roman"/>
          <w:b/>
          <w:sz w:val="28"/>
          <w:szCs w:val="28"/>
          <w:shd w:val="clear" w:color="auto" w:fill="FFFFFF"/>
          <w:lang w:val="uk-UA"/>
        </w:rPr>
      </w:pPr>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lang w:val="uk-UA"/>
        </w:rPr>
      </w:pPr>
      <w:r w:rsidRPr="00A037A4">
        <w:rPr>
          <w:sz w:val="28"/>
          <w:szCs w:val="28"/>
          <w:shd w:val="clear" w:color="auto" w:fill="FFFFFF"/>
          <w:lang w:val="uk-UA"/>
        </w:rPr>
        <w:t>Філіпенко А.С. Міжнародні економічні відносини. Теорія /А.</w:t>
      </w:r>
      <w:r w:rsidRPr="00A037A4">
        <w:rPr>
          <w:sz w:val="28"/>
          <w:szCs w:val="28"/>
          <w:shd w:val="clear" w:color="auto" w:fill="FFFFFF"/>
          <w:lang w:val="en-US"/>
        </w:rPr>
        <w:t>C</w:t>
      </w:r>
      <w:r w:rsidRPr="00A037A4">
        <w:rPr>
          <w:sz w:val="28"/>
          <w:szCs w:val="28"/>
          <w:shd w:val="clear" w:color="auto" w:fill="FFFFFF"/>
          <w:lang w:val="uk-UA"/>
        </w:rPr>
        <w:t>. Філіпенко-  К. : Либідь, 2008. - 408с.</w:t>
      </w:r>
      <w:r w:rsidRPr="00A037A4">
        <w:rPr>
          <w:lang w:val="uk-UA"/>
        </w:rPr>
        <w:t xml:space="preserve"> </w:t>
      </w:r>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sz w:val="28"/>
          <w:szCs w:val="28"/>
          <w:lang w:val="uk-UA"/>
        </w:rPr>
      </w:pPr>
      <w:r w:rsidRPr="00A037A4">
        <w:rPr>
          <w:sz w:val="28"/>
          <w:szCs w:val="28"/>
          <w:lang w:val="uk-UA"/>
        </w:rPr>
        <w:t>Тарасевич В. М., Білоцерківець В. В., Горобець С.В., Давидов О.В. Економічна теорія  - К. : Центр навчальної літератури, 2006. – 548с.</w:t>
      </w:r>
    </w:p>
    <w:p w:rsidR="009E7F2E" w:rsidRPr="00A037A4" w:rsidRDefault="009E7F2E" w:rsidP="009E7F2E">
      <w:pPr>
        <w:pStyle w:val="psection"/>
        <w:numPr>
          <w:ilvl w:val="0"/>
          <w:numId w:val="4"/>
        </w:numPr>
        <w:shd w:val="clear" w:color="auto" w:fill="FFFFFF"/>
        <w:spacing w:line="360" w:lineRule="auto"/>
        <w:ind w:left="-567" w:right="-284" w:firstLine="567"/>
        <w:jc w:val="both"/>
        <w:rPr>
          <w:sz w:val="28"/>
          <w:szCs w:val="28"/>
        </w:rPr>
      </w:pPr>
      <w:r w:rsidRPr="00A037A4">
        <w:rPr>
          <w:sz w:val="28"/>
          <w:szCs w:val="28"/>
        </w:rPr>
        <w:t>Ломакин</w:t>
      </w:r>
      <w:r w:rsidRPr="00A037A4">
        <w:rPr>
          <w:sz w:val="28"/>
          <w:szCs w:val="28"/>
          <w:lang w:val="uk-UA"/>
        </w:rPr>
        <w:t xml:space="preserve"> В.К. </w:t>
      </w:r>
      <w:r w:rsidRPr="00A037A4">
        <w:rPr>
          <w:sz w:val="28"/>
          <w:szCs w:val="28"/>
        </w:rPr>
        <w:t xml:space="preserve">Мировая экономика. </w:t>
      </w:r>
      <w:r w:rsidRPr="00A037A4">
        <w:rPr>
          <w:sz w:val="28"/>
          <w:szCs w:val="28"/>
          <w:lang w:val="uk-UA"/>
        </w:rPr>
        <w:t xml:space="preserve">/ В.К. </w:t>
      </w:r>
      <w:r w:rsidRPr="00A037A4">
        <w:rPr>
          <w:sz w:val="28"/>
          <w:szCs w:val="28"/>
        </w:rPr>
        <w:t>Ломакин</w:t>
      </w:r>
      <w:r w:rsidRPr="00A037A4">
        <w:rPr>
          <w:sz w:val="28"/>
          <w:szCs w:val="28"/>
          <w:lang w:val="uk-UA"/>
        </w:rPr>
        <w:t xml:space="preserve"> – М. : </w:t>
      </w:r>
      <w:r w:rsidRPr="00A037A4">
        <w:rPr>
          <w:sz w:val="28"/>
          <w:szCs w:val="28"/>
        </w:rPr>
        <w:t xml:space="preserve">Юнити-Дана, 2007 г. </w:t>
      </w:r>
      <w:r w:rsidRPr="00A037A4">
        <w:rPr>
          <w:sz w:val="28"/>
          <w:szCs w:val="28"/>
          <w:lang w:val="uk-UA"/>
        </w:rPr>
        <w:t>– 316с.</w:t>
      </w:r>
    </w:p>
    <w:p w:rsidR="009E7F2E" w:rsidRPr="00A037A4" w:rsidRDefault="009E7F2E" w:rsidP="009E7F2E">
      <w:pPr>
        <w:pStyle w:val="psection"/>
        <w:numPr>
          <w:ilvl w:val="0"/>
          <w:numId w:val="4"/>
        </w:numPr>
        <w:shd w:val="clear" w:color="auto" w:fill="FFFFFF"/>
        <w:spacing w:line="360" w:lineRule="auto"/>
        <w:ind w:left="-567" w:right="-284" w:firstLine="567"/>
        <w:jc w:val="both"/>
        <w:rPr>
          <w:sz w:val="28"/>
          <w:szCs w:val="28"/>
        </w:rPr>
      </w:pPr>
      <w:r w:rsidRPr="00A037A4">
        <w:rPr>
          <w:sz w:val="28"/>
          <w:szCs w:val="28"/>
        </w:rPr>
        <w:t>Хелд</w:t>
      </w:r>
      <w:r w:rsidRPr="00A037A4">
        <w:rPr>
          <w:sz w:val="28"/>
          <w:szCs w:val="28"/>
          <w:lang w:val="uk-UA"/>
        </w:rPr>
        <w:t xml:space="preserve"> Д.</w:t>
      </w:r>
      <w:r w:rsidRPr="00A037A4">
        <w:rPr>
          <w:sz w:val="28"/>
          <w:szCs w:val="28"/>
        </w:rPr>
        <w:t>, Гольдблатт</w:t>
      </w:r>
      <w:r w:rsidRPr="00A037A4">
        <w:rPr>
          <w:sz w:val="28"/>
          <w:szCs w:val="28"/>
          <w:lang w:val="uk-UA"/>
        </w:rPr>
        <w:t xml:space="preserve"> Д.</w:t>
      </w:r>
      <w:r w:rsidRPr="00A037A4">
        <w:rPr>
          <w:sz w:val="28"/>
          <w:szCs w:val="28"/>
        </w:rPr>
        <w:t>, Макгрю</w:t>
      </w:r>
      <w:r w:rsidRPr="00A037A4">
        <w:rPr>
          <w:sz w:val="28"/>
          <w:szCs w:val="28"/>
          <w:lang w:val="uk-UA"/>
        </w:rPr>
        <w:t xml:space="preserve"> Е.</w:t>
      </w:r>
      <w:r w:rsidRPr="00A037A4">
        <w:rPr>
          <w:sz w:val="28"/>
          <w:szCs w:val="28"/>
        </w:rPr>
        <w:t>,</w:t>
      </w:r>
      <w:r w:rsidRPr="00A037A4">
        <w:rPr>
          <w:sz w:val="28"/>
          <w:szCs w:val="28"/>
          <w:lang w:val="uk-UA"/>
        </w:rPr>
        <w:t xml:space="preserve"> </w:t>
      </w:r>
      <w:r w:rsidRPr="00A037A4">
        <w:rPr>
          <w:sz w:val="28"/>
          <w:szCs w:val="28"/>
        </w:rPr>
        <w:t>Перратон</w:t>
      </w:r>
      <w:r w:rsidRPr="00A037A4">
        <w:rPr>
          <w:sz w:val="28"/>
          <w:szCs w:val="28"/>
          <w:lang w:val="uk-UA"/>
        </w:rPr>
        <w:t xml:space="preserve"> Дж. Глобальн</w:t>
      </w:r>
      <w:r w:rsidRPr="00A037A4">
        <w:rPr>
          <w:sz w:val="28"/>
          <w:szCs w:val="28"/>
        </w:rPr>
        <w:t>ы</w:t>
      </w:r>
      <w:r w:rsidRPr="00A037A4">
        <w:rPr>
          <w:sz w:val="28"/>
          <w:szCs w:val="28"/>
          <w:lang w:val="uk-UA"/>
        </w:rPr>
        <w:t>е трансформации</w:t>
      </w:r>
      <w:r w:rsidRPr="00A037A4">
        <w:rPr>
          <w:sz w:val="28"/>
          <w:szCs w:val="28"/>
        </w:rPr>
        <w:t>:</w:t>
      </w:r>
      <w:r w:rsidRPr="00A037A4">
        <w:t xml:space="preserve"> </w:t>
      </w:r>
      <w:r w:rsidRPr="00A037A4">
        <w:rPr>
          <w:sz w:val="28"/>
          <w:szCs w:val="28"/>
        </w:rPr>
        <w:t>Политика, экономика, культура - М.: Праксис, 2004. - 576 с.</w:t>
      </w:r>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lang w:val="uk-UA"/>
        </w:rPr>
      </w:pPr>
      <w:r w:rsidRPr="00A037A4">
        <w:rPr>
          <w:sz w:val="28"/>
          <w:szCs w:val="28"/>
          <w:lang w:val="en-US"/>
        </w:rPr>
        <w:t>Carlos A. and Nicholas S. Giants of an earlier capitalism: the chartered trading companies as modern multinationals, 1988.</w:t>
      </w:r>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sz w:val="28"/>
          <w:szCs w:val="28"/>
          <w:lang w:val="en-US"/>
        </w:rPr>
      </w:pPr>
      <w:r w:rsidRPr="00A037A4">
        <w:rPr>
          <w:sz w:val="28"/>
          <w:szCs w:val="28"/>
          <w:lang w:val="en-US"/>
        </w:rPr>
        <w:t xml:space="preserve">Wilkins M. </w:t>
      </w:r>
      <w:r w:rsidRPr="00A037A4">
        <w:rPr>
          <w:iCs/>
          <w:sz w:val="28"/>
          <w:szCs w:val="28"/>
          <w:lang w:val="en-US"/>
        </w:rPr>
        <w:t>The Maturing of the Multinational Enterprise: American Business Abroad from 1914 to 1970. -</w:t>
      </w:r>
      <w:r w:rsidRPr="00A037A4">
        <w:rPr>
          <w:sz w:val="28"/>
          <w:szCs w:val="28"/>
          <w:lang w:val="en-US"/>
        </w:rPr>
        <w:t xml:space="preserve"> Cambridge, Mass.: Harvard University Press, 1974.</w:t>
      </w:r>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sz w:val="28"/>
          <w:szCs w:val="28"/>
          <w:lang w:val="en-US"/>
        </w:rPr>
      </w:pPr>
      <w:r w:rsidRPr="00A037A4">
        <w:rPr>
          <w:sz w:val="28"/>
          <w:szCs w:val="28"/>
          <w:lang w:val="en-US"/>
        </w:rPr>
        <w:t xml:space="preserve">Dunning J. Changes in the level and structure of international production: the last one hundred year. - </w:t>
      </w:r>
      <w:r w:rsidRPr="00A037A4">
        <w:rPr>
          <w:iCs/>
          <w:sz w:val="28"/>
          <w:szCs w:val="28"/>
          <w:lang w:val="en-US"/>
        </w:rPr>
        <w:t xml:space="preserve">Explaining International Production, </w:t>
      </w:r>
      <w:r w:rsidRPr="00A037A4">
        <w:rPr>
          <w:sz w:val="28"/>
          <w:szCs w:val="28"/>
          <w:lang w:val="en-US"/>
        </w:rPr>
        <w:t>London: Unwin Hyman, 1988.</w:t>
      </w:r>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sz w:val="28"/>
          <w:szCs w:val="28"/>
          <w:lang w:val="en-US"/>
        </w:rPr>
      </w:pPr>
      <w:r w:rsidRPr="00A037A4">
        <w:rPr>
          <w:sz w:val="28"/>
          <w:szCs w:val="28"/>
          <w:lang w:val="en-US"/>
        </w:rPr>
        <w:t xml:space="preserve">Lipson C. </w:t>
      </w:r>
      <w:r w:rsidRPr="00A037A4">
        <w:rPr>
          <w:iCs/>
          <w:sz w:val="28"/>
          <w:szCs w:val="28"/>
          <w:lang w:val="en-US"/>
        </w:rPr>
        <w:t xml:space="preserve">Standing Guard: Protecting Foreign Capital in the Nineteenth and Twentieth Centuries. - </w:t>
      </w:r>
      <w:r w:rsidRPr="00A037A4">
        <w:rPr>
          <w:sz w:val="28"/>
          <w:szCs w:val="28"/>
          <w:lang w:val="en-US"/>
        </w:rPr>
        <w:t>Berkeley: University of California Press, 1985.</w:t>
      </w:r>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sz w:val="28"/>
          <w:szCs w:val="28"/>
          <w:lang w:val="en-US"/>
        </w:rPr>
      </w:pPr>
      <w:r w:rsidRPr="00A037A4">
        <w:rPr>
          <w:sz w:val="28"/>
          <w:szCs w:val="28"/>
          <w:lang w:val="en-US"/>
        </w:rPr>
        <w:t xml:space="preserve">Jones G. </w:t>
      </w:r>
      <w:r w:rsidRPr="00A037A4">
        <w:rPr>
          <w:iCs/>
          <w:sz w:val="28"/>
          <w:szCs w:val="28"/>
          <w:lang w:val="en-US"/>
        </w:rPr>
        <w:t xml:space="preserve">The Growth of International Business. - </w:t>
      </w:r>
      <w:r w:rsidRPr="00A037A4">
        <w:rPr>
          <w:sz w:val="28"/>
          <w:szCs w:val="28"/>
          <w:lang w:val="en-US"/>
        </w:rPr>
        <w:t>London: Routledge, 1996.</w:t>
      </w:r>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sz w:val="28"/>
          <w:szCs w:val="28"/>
          <w:lang w:val="en-US"/>
        </w:rPr>
      </w:pPr>
      <w:r w:rsidRPr="00A037A4">
        <w:rPr>
          <w:sz w:val="28"/>
          <w:szCs w:val="28"/>
          <w:lang w:val="en-US"/>
        </w:rPr>
        <w:t>Carnoy M. Multinationals in a changing world economy. - University Park: Pennsylvania State University Press, 1993.</w:t>
      </w:r>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sz w:val="28"/>
          <w:szCs w:val="28"/>
        </w:rPr>
      </w:pPr>
      <w:r w:rsidRPr="00A037A4">
        <w:rPr>
          <w:sz w:val="28"/>
          <w:szCs w:val="28"/>
          <w:lang w:val="en-US"/>
        </w:rPr>
        <w:t>UNKTAD. World investment report 1994, 1996, 2000.</w:t>
      </w:r>
      <w:r w:rsidRPr="00A037A4">
        <w:rPr>
          <w:sz w:val="28"/>
          <w:szCs w:val="28"/>
          <w:shd w:val="clear" w:color="auto" w:fill="FFFFFF"/>
          <w:lang w:val="en-US"/>
        </w:rPr>
        <w:t>[</w:t>
      </w:r>
      <w:r w:rsidRPr="00A037A4">
        <w:rPr>
          <w:sz w:val="28"/>
          <w:szCs w:val="28"/>
          <w:shd w:val="clear" w:color="auto" w:fill="FFFFFF"/>
        </w:rPr>
        <w:t>Електронний</w:t>
      </w:r>
      <w:r w:rsidRPr="00A037A4">
        <w:rPr>
          <w:sz w:val="28"/>
          <w:szCs w:val="28"/>
          <w:shd w:val="clear" w:color="auto" w:fill="FFFFFF"/>
          <w:lang w:val="en-US"/>
        </w:rPr>
        <w:t xml:space="preserve"> </w:t>
      </w:r>
      <w:r w:rsidRPr="00A037A4">
        <w:rPr>
          <w:sz w:val="28"/>
          <w:szCs w:val="28"/>
          <w:shd w:val="clear" w:color="auto" w:fill="FFFFFF"/>
        </w:rPr>
        <w:t>ресурс</w:t>
      </w:r>
      <w:r w:rsidRPr="00A037A4">
        <w:rPr>
          <w:sz w:val="28"/>
          <w:szCs w:val="28"/>
          <w:shd w:val="clear" w:color="auto" w:fill="FFFFFF"/>
          <w:lang w:val="en-US"/>
        </w:rPr>
        <w:t xml:space="preserve">].- </w:t>
      </w:r>
      <w:r w:rsidRPr="00A037A4">
        <w:rPr>
          <w:sz w:val="28"/>
          <w:szCs w:val="28"/>
          <w:shd w:val="clear" w:color="auto" w:fill="FFFFFF"/>
        </w:rPr>
        <w:t>Режим доступу:</w:t>
      </w:r>
      <w:r w:rsidRPr="00A037A4">
        <w:rPr>
          <w:sz w:val="28"/>
          <w:szCs w:val="28"/>
          <w:lang w:val="uk-UA"/>
        </w:rPr>
        <w:t xml:space="preserve"> </w:t>
      </w:r>
      <w:hyperlink r:id="rId8" w:history="1">
        <w:r w:rsidRPr="00A037A4">
          <w:rPr>
            <w:rStyle w:val="ae"/>
            <w:color w:val="auto"/>
            <w:sz w:val="28"/>
            <w:szCs w:val="28"/>
            <w:lang w:val="en-US"/>
          </w:rPr>
          <w:t>http</w:t>
        </w:r>
        <w:r w:rsidRPr="00A037A4">
          <w:rPr>
            <w:rStyle w:val="ae"/>
            <w:color w:val="auto"/>
            <w:sz w:val="28"/>
            <w:szCs w:val="28"/>
          </w:rPr>
          <w:t>://</w:t>
        </w:r>
        <w:r w:rsidRPr="00A037A4">
          <w:rPr>
            <w:rStyle w:val="ae"/>
            <w:color w:val="auto"/>
            <w:sz w:val="28"/>
            <w:szCs w:val="28"/>
            <w:lang w:val="en-US"/>
          </w:rPr>
          <w:t>unctad</w:t>
        </w:r>
        <w:r w:rsidRPr="00A037A4">
          <w:rPr>
            <w:rStyle w:val="ae"/>
            <w:color w:val="auto"/>
            <w:sz w:val="28"/>
            <w:szCs w:val="28"/>
          </w:rPr>
          <w:t>.</w:t>
        </w:r>
        <w:r w:rsidRPr="00A037A4">
          <w:rPr>
            <w:rStyle w:val="ae"/>
            <w:color w:val="auto"/>
            <w:sz w:val="28"/>
            <w:szCs w:val="28"/>
            <w:lang w:val="en-US"/>
          </w:rPr>
          <w:t>org</w:t>
        </w:r>
        <w:r w:rsidRPr="00A037A4">
          <w:rPr>
            <w:rStyle w:val="ae"/>
            <w:color w:val="auto"/>
            <w:sz w:val="28"/>
            <w:szCs w:val="28"/>
          </w:rPr>
          <w:t>/</w:t>
        </w:r>
        <w:r w:rsidRPr="00A037A4">
          <w:rPr>
            <w:rStyle w:val="ae"/>
            <w:color w:val="auto"/>
            <w:sz w:val="28"/>
            <w:szCs w:val="28"/>
            <w:lang w:val="en-US"/>
          </w:rPr>
          <w:t>en</w:t>
        </w:r>
        <w:r w:rsidRPr="00A037A4">
          <w:rPr>
            <w:rStyle w:val="ae"/>
            <w:color w:val="auto"/>
            <w:sz w:val="28"/>
            <w:szCs w:val="28"/>
          </w:rPr>
          <w:t>/</w:t>
        </w:r>
        <w:r w:rsidRPr="00A037A4">
          <w:rPr>
            <w:rStyle w:val="ae"/>
            <w:color w:val="auto"/>
            <w:sz w:val="28"/>
            <w:szCs w:val="28"/>
            <w:lang w:val="en-US"/>
          </w:rPr>
          <w:t>pages</w:t>
        </w:r>
        <w:r w:rsidRPr="00A037A4">
          <w:rPr>
            <w:rStyle w:val="ae"/>
            <w:color w:val="auto"/>
            <w:sz w:val="28"/>
            <w:szCs w:val="28"/>
          </w:rPr>
          <w:t>/</w:t>
        </w:r>
        <w:r w:rsidRPr="00A037A4">
          <w:rPr>
            <w:rStyle w:val="ae"/>
            <w:color w:val="auto"/>
            <w:sz w:val="28"/>
            <w:szCs w:val="28"/>
            <w:lang w:val="en-US"/>
          </w:rPr>
          <w:t>DIAE</w:t>
        </w:r>
        <w:r w:rsidRPr="00A037A4">
          <w:rPr>
            <w:rStyle w:val="ae"/>
            <w:color w:val="auto"/>
            <w:sz w:val="28"/>
            <w:szCs w:val="28"/>
          </w:rPr>
          <w:t>/</w:t>
        </w:r>
        <w:r w:rsidRPr="00A037A4">
          <w:rPr>
            <w:rStyle w:val="ae"/>
            <w:color w:val="auto"/>
            <w:sz w:val="28"/>
            <w:szCs w:val="28"/>
            <w:lang w:val="en-US"/>
          </w:rPr>
          <w:t>World</w:t>
        </w:r>
        <w:r w:rsidRPr="00A037A4">
          <w:rPr>
            <w:rStyle w:val="ae"/>
            <w:color w:val="auto"/>
            <w:sz w:val="28"/>
            <w:szCs w:val="28"/>
          </w:rPr>
          <w:t>%20</w:t>
        </w:r>
        <w:r w:rsidRPr="00A037A4">
          <w:rPr>
            <w:rStyle w:val="ae"/>
            <w:color w:val="auto"/>
            <w:sz w:val="28"/>
            <w:szCs w:val="28"/>
            <w:lang w:val="en-US"/>
          </w:rPr>
          <w:t>Investment</w:t>
        </w:r>
        <w:r w:rsidRPr="00A037A4">
          <w:rPr>
            <w:rStyle w:val="ae"/>
            <w:color w:val="auto"/>
            <w:sz w:val="28"/>
            <w:szCs w:val="28"/>
          </w:rPr>
          <w:t>%20</w:t>
        </w:r>
        <w:r w:rsidRPr="00A037A4">
          <w:rPr>
            <w:rStyle w:val="ae"/>
            <w:color w:val="auto"/>
            <w:sz w:val="28"/>
            <w:szCs w:val="28"/>
            <w:lang w:val="en-US"/>
          </w:rPr>
          <w:t>Report</w:t>
        </w:r>
        <w:r w:rsidRPr="00A037A4">
          <w:rPr>
            <w:rStyle w:val="ae"/>
            <w:color w:val="auto"/>
            <w:sz w:val="28"/>
            <w:szCs w:val="28"/>
          </w:rPr>
          <w:t>/</w:t>
        </w:r>
        <w:r w:rsidRPr="00A037A4">
          <w:rPr>
            <w:rStyle w:val="ae"/>
            <w:color w:val="auto"/>
            <w:sz w:val="28"/>
            <w:szCs w:val="28"/>
            <w:lang w:val="en-US"/>
          </w:rPr>
          <w:t>WIR</w:t>
        </w:r>
        <w:r w:rsidRPr="00A037A4">
          <w:rPr>
            <w:rStyle w:val="ae"/>
            <w:color w:val="auto"/>
            <w:sz w:val="28"/>
            <w:szCs w:val="28"/>
          </w:rPr>
          <w:t>-</w:t>
        </w:r>
        <w:r w:rsidRPr="00A037A4">
          <w:rPr>
            <w:rStyle w:val="ae"/>
            <w:color w:val="auto"/>
            <w:sz w:val="28"/>
            <w:szCs w:val="28"/>
            <w:lang w:val="en-US"/>
          </w:rPr>
          <w:t>Series</w:t>
        </w:r>
        <w:r w:rsidRPr="00A037A4">
          <w:rPr>
            <w:rStyle w:val="ae"/>
            <w:color w:val="auto"/>
            <w:sz w:val="28"/>
            <w:szCs w:val="28"/>
          </w:rPr>
          <w:t>.</w:t>
        </w:r>
        <w:r w:rsidRPr="00A037A4">
          <w:rPr>
            <w:rStyle w:val="ae"/>
            <w:color w:val="auto"/>
            <w:sz w:val="28"/>
            <w:szCs w:val="28"/>
            <w:lang w:val="en-US"/>
          </w:rPr>
          <w:t>aspx</w:t>
        </w:r>
      </w:hyperlink>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sz w:val="28"/>
          <w:szCs w:val="28"/>
          <w:lang w:val="uk-UA"/>
        </w:rPr>
      </w:pPr>
      <w:r w:rsidRPr="00A037A4">
        <w:rPr>
          <w:sz w:val="28"/>
          <w:szCs w:val="28"/>
          <w:lang w:val="uk-UA"/>
        </w:rPr>
        <w:t xml:space="preserve"> Рогач. О.І. Характерні риси розвитку міжнародного виробництва ТНК в посткризовий період. / О.І. Рогач// Актуальні проблеми міжнародних відносин. - 2013. -№112. </w:t>
      </w:r>
      <w:r w:rsidRPr="00A037A4">
        <w:rPr>
          <w:sz w:val="28"/>
          <w:szCs w:val="28"/>
          <w:shd w:val="clear" w:color="auto" w:fill="FFFFFF"/>
          <w:lang w:val="uk-UA"/>
        </w:rPr>
        <w:t>- 207с.</w:t>
      </w:r>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sz w:val="28"/>
          <w:szCs w:val="28"/>
        </w:rPr>
      </w:pPr>
      <w:r w:rsidRPr="00A037A4">
        <w:rPr>
          <w:sz w:val="28"/>
          <w:szCs w:val="28"/>
          <w:lang w:val="uk-UA"/>
        </w:rPr>
        <w:t xml:space="preserve"> Левадний Д.С. Транснаціональні корпорації як феномен концентрації активів, як спосіб монополізації та дисбалансу державного управління України. </w:t>
      </w:r>
      <w:r w:rsidRPr="00A037A4">
        <w:rPr>
          <w:sz w:val="28"/>
          <w:szCs w:val="28"/>
          <w:shd w:val="clear" w:color="auto" w:fill="FFFFFF"/>
        </w:rPr>
        <w:lastRenderedPageBreak/>
        <w:t xml:space="preserve">[Електронний ресурс]. – Режим доступу: </w:t>
      </w:r>
      <w:hyperlink r:id="rId9" w:history="1">
        <w:r w:rsidRPr="00A037A4">
          <w:rPr>
            <w:rStyle w:val="ae"/>
            <w:color w:val="auto"/>
            <w:sz w:val="28"/>
            <w:szCs w:val="28"/>
            <w:lang w:val="uk-UA"/>
          </w:rPr>
          <w:t>http://www.kbuapa.kharkov.ua/e-book/apdu/2014-2/doc/6/04.pdf</w:t>
        </w:r>
      </w:hyperlink>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sz w:val="28"/>
          <w:szCs w:val="28"/>
          <w:lang w:val="uk-UA"/>
        </w:rPr>
      </w:pPr>
      <w:r w:rsidRPr="00A037A4">
        <w:rPr>
          <w:sz w:val="28"/>
          <w:szCs w:val="28"/>
          <w:lang w:val="uk-UA"/>
        </w:rPr>
        <w:t xml:space="preserve"> Тарханова Н. О. Глобалізація світового господарства та її вплив на економічний розвиток України / Н. О. Тарханова // Вісник Донбаської національної академії будівництва і архітектури. – 2013. – № 2. – 217 с.</w:t>
      </w:r>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sz w:val="28"/>
          <w:szCs w:val="28"/>
          <w:lang w:val="uk-UA"/>
        </w:rPr>
      </w:pPr>
      <w:r w:rsidRPr="00A037A4">
        <w:rPr>
          <w:sz w:val="28"/>
          <w:szCs w:val="28"/>
          <w:lang w:val="uk-UA"/>
        </w:rPr>
        <w:t>Матвєєнко В. К. Економічна глобалізація та регіональна інтеграція – дві форми інтернаціоналізації світового господарства / В. К. Матвєєнко // Вісник соціально-економічних досліджень. – 2013. – № 4. – 389 с.</w:t>
      </w:r>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sz w:val="28"/>
          <w:szCs w:val="28"/>
          <w:lang w:val="uk-UA"/>
        </w:rPr>
      </w:pPr>
      <w:r w:rsidRPr="00A037A4">
        <w:rPr>
          <w:sz w:val="28"/>
          <w:szCs w:val="28"/>
          <w:lang w:val="uk-UA"/>
        </w:rPr>
        <w:t xml:space="preserve">Тенденції глобалізаційних процесів в світовому господарстві // Економічний форум. – 2013. – № 3. –116 с.– </w:t>
      </w:r>
      <w:r w:rsidRPr="00A037A4">
        <w:rPr>
          <w:sz w:val="28"/>
          <w:szCs w:val="28"/>
          <w:shd w:val="clear" w:color="auto" w:fill="FFFFFF"/>
          <w:lang w:val="uk-UA"/>
        </w:rPr>
        <w:t xml:space="preserve">[Електронний ресурс]. </w:t>
      </w:r>
      <w:r w:rsidRPr="00A037A4">
        <w:rPr>
          <w:sz w:val="28"/>
          <w:szCs w:val="28"/>
          <w:lang w:val="uk-UA"/>
        </w:rPr>
        <w:t>Режим доступу: http://nbuv.gov.ua/j-pdf/ecfor_2013_3_7.pdf</w:t>
      </w:r>
    </w:p>
    <w:p w:rsidR="009E7F2E" w:rsidRPr="00A037A4" w:rsidRDefault="009E7F2E" w:rsidP="009E7F2E">
      <w:pPr>
        <w:pStyle w:val="a7"/>
        <w:numPr>
          <w:ilvl w:val="0"/>
          <w:numId w:val="4"/>
        </w:numPr>
        <w:spacing w:after="0" w:line="360" w:lineRule="auto"/>
        <w:ind w:left="-567" w:right="-284" w:firstLine="567"/>
        <w:jc w:val="both"/>
        <w:rPr>
          <w:rFonts w:ascii="Times New Roman" w:eastAsia="Times New Roman" w:hAnsi="Times New Roman"/>
          <w:sz w:val="28"/>
          <w:szCs w:val="28"/>
          <w:lang w:val="uk-UA" w:eastAsia="ru-RU"/>
        </w:rPr>
      </w:pPr>
      <w:r w:rsidRPr="00A037A4">
        <w:rPr>
          <w:rFonts w:ascii="Times New Roman" w:eastAsia="Times New Roman" w:hAnsi="Times New Roman"/>
          <w:sz w:val="28"/>
          <w:szCs w:val="28"/>
          <w:lang w:val="uk-UA" w:eastAsia="ru-RU"/>
        </w:rPr>
        <w:t>Горняк О.В. Стратегічні альянси та розвиток сучасних міжнародних корпорацій // Міжнародна науково-практична конференція «Добробут націй в умовах глобальної нестабільності» – Одеса: ОНУ, 2015.</w:t>
      </w:r>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sz w:val="28"/>
          <w:szCs w:val="28"/>
          <w:lang w:val="uk-UA"/>
        </w:rPr>
      </w:pPr>
      <w:r w:rsidRPr="00A037A4">
        <w:rPr>
          <w:sz w:val="28"/>
          <w:szCs w:val="28"/>
          <w:lang w:val="uk-UA"/>
        </w:rPr>
        <w:t>Ruigrok W. and Tulder R. The Logic of International Restructuring, London: Routledge, 1995.</w:t>
      </w:r>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sz w:val="28"/>
          <w:szCs w:val="28"/>
          <w:lang w:val="en-US"/>
        </w:rPr>
      </w:pPr>
      <w:r w:rsidRPr="00A037A4">
        <w:rPr>
          <w:sz w:val="28"/>
          <w:szCs w:val="28"/>
          <w:lang w:val="uk-UA"/>
        </w:rPr>
        <w:t>Howells J. and Wood M. The Globalisation of Production and Technology, London: Belhaven Press, 1993.</w:t>
      </w:r>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sz w:val="28"/>
          <w:szCs w:val="28"/>
          <w:lang w:val="en-US"/>
        </w:rPr>
      </w:pPr>
      <w:r w:rsidRPr="00A037A4">
        <w:rPr>
          <w:sz w:val="28"/>
          <w:szCs w:val="28"/>
        </w:rPr>
        <w:t>Мовсесян</w:t>
      </w:r>
      <w:r w:rsidRPr="00A037A4">
        <w:rPr>
          <w:sz w:val="28"/>
          <w:szCs w:val="28"/>
          <w:lang w:val="en-US"/>
        </w:rPr>
        <w:t xml:space="preserve"> </w:t>
      </w:r>
      <w:r w:rsidRPr="00A037A4">
        <w:rPr>
          <w:sz w:val="28"/>
          <w:szCs w:val="28"/>
        </w:rPr>
        <w:t>А</w:t>
      </w:r>
      <w:r w:rsidRPr="00A037A4">
        <w:rPr>
          <w:sz w:val="28"/>
          <w:szCs w:val="28"/>
          <w:lang w:val="en-US"/>
        </w:rPr>
        <w:t xml:space="preserve">. </w:t>
      </w:r>
      <w:r w:rsidRPr="00A037A4">
        <w:rPr>
          <w:sz w:val="28"/>
          <w:szCs w:val="28"/>
        </w:rPr>
        <w:t>Транснаціональний</w:t>
      </w:r>
      <w:r w:rsidRPr="00A037A4">
        <w:rPr>
          <w:sz w:val="28"/>
          <w:szCs w:val="28"/>
          <w:lang w:val="en-US"/>
        </w:rPr>
        <w:t xml:space="preserve"> </w:t>
      </w:r>
      <w:r w:rsidRPr="00A037A4">
        <w:rPr>
          <w:sz w:val="28"/>
          <w:szCs w:val="28"/>
        </w:rPr>
        <w:t>капітал</w:t>
      </w:r>
      <w:r w:rsidRPr="00A037A4">
        <w:rPr>
          <w:sz w:val="28"/>
          <w:szCs w:val="28"/>
          <w:lang w:val="en-US"/>
        </w:rPr>
        <w:t xml:space="preserve"> </w:t>
      </w:r>
      <w:r w:rsidRPr="00A037A4">
        <w:rPr>
          <w:sz w:val="28"/>
          <w:szCs w:val="28"/>
        </w:rPr>
        <w:t>та</w:t>
      </w:r>
      <w:r w:rsidRPr="00A037A4">
        <w:rPr>
          <w:sz w:val="28"/>
          <w:szCs w:val="28"/>
          <w:lang w:val="en-US"/>
        </w:rPr>
        <w:t xml:space="preserve"> </w:t>
      </w:r>
      <w:r w:rsidRPr="00A037A4">
        <w:rPr>
          <w:sz w:val="28"/>
          <w:szCs w:val="28"/>
        </w:rPr>
        <w:t>національні</w:t>
      </w:r>
      <w:r w:rsidRPr="00A037A4">
        <w:rPr>
          <w:sz w:val="28"/>
          <w:szCs w:val="28"/>
          <w:lang w:val="en-US"/>
        </w:rPr>
        <w:t xml:space="preserve"> </w:t>
      </w:r>
      <w:r w:rsidRPr="00A037A4">
        <w:rPr>
          <w:sz w:val="28"/>
          <w:szCs w:val="28"/>
        </w:rPr>
        <w:t>держави</w:t>
      </w:r>
      <w:r w:rsidRPr="00A037A4">
        <w:rPr>
          <w:sz w:val="28"/>
          <w:szCs w:val="28"/>
          <w:lang w:val="en-US"/>
        </w:rPr>
        <w:t xml:space="preserve"> / </w:t>
      </w:r>
      <w:r w:rsidRPr="00A037A4">
        <w:rPr>
          <w:sz w:val="28"/>
          <w:szCs w:val="28"/>
        </w:rPr>
        <w:t>Мовсесян</w:t>
      </w:r>
      <w:r w:rsidRPr="00A037A4">
        <w:rPr>
          <w:sz w:val="28"/>
          <w:szCs w:val="28"/>
          <w:lang w:val="uk-UA"/>
        </w:rPr>
        <w:t xml:space="preserve"> А.</w:t>
      </w:r>
      <w:r w:rsidRPr="00A037A4">
        <w:rPr>
          <w:sz w:val="28"/>
          <w:szCs w:val="28"/>
          <w:lang w:val="en-US"/>
        </w:rPr>
        <w:t xml:space="preserve">, </w:t>
      </w:r>
      <w:r w:rsidRPr="00A037A4">
        <w:rPr>
          <w:sz w:val="28"/>
          <w:szCs w:val="28"/>
        </w:rPr>
        <w:t>Огнівцев</w:t>
      </w:r>
      <w:r w:rsidRPr="00A037A4">
        <w:rPr>
          <w:sz w:val="28"/>
          <w:szCs w:val="28"/>
          <w:lang w:val="uk-UA"/>
        </w:rPr>
        <w:t xml:space="preserve"> С.</w:t>
      </w:r>
      <w:r w:rsidRPr="00A037A4">
        <w:rPr>
          <w:sz w:val="28"/>
          <w:szCs w:val="28"/>
          <w:lang w:val="en-US"/>
        </w:rPr>
        <w:t xml:space="preserve"> // </w:t>
      </w:r>
      <w:r w:rsidRPr="00A037A4">
        <w:rPr>
          <w:sz w:val="28"/>
          <w:szCs w:val="28"/>
        </w:rPr>
        <w:t>Світова</w:t>
      </w:r>
      <w:r w:rsidRPr="00A037A4">
        <w:rPr>
          <w:sz w:val="28"/>
          <w:szCs w:val="28"/>
          <w:lang w:val="en-US"/>
        </w:rPr>
        <w:t xml:space="preserve"> </w:t>
      </w:r>
      <w:r w:rsidRPr="00A037A4">
        <w:rPr>
          <w:sz w:val="28"/>
          <w:szCs w:val="28"/>
        </w:rPr>
        <w:t>економіка</w:t>
      </w:r>
      <w:r w:rsidRPr="00A037A4">
        <w:rPr>
          <w:sz w:val="28"/>
          <w:szCs w:val="28"/>
          <w:lang w:val="en-US"/>
        </w:rPr>
        <w:t xml:space="preserve"> </w:t>
      </w:r>
      <w:r w:rsidRPr="00A037A4">
        <w:rPr>
          <w:sz w:val="28"/>
          <w:szCs w:val="28"/>
        </w:rPr>
        <w:t>та</w:t>
      </w:r>
      <w:r w:rsidRPr="00A037A4">
        <w:rPr>
          <w:sz w:val="28"/>
          <w:szCs w:val="28"/>
          <w:lang w:val="en-US"/>
        </w:rPr>
        <w:t xml:space="preserve"> </w:t>
      </w:r>
      <w:r w:rsidRPr="00A037A4">
        <w:rPr>
          <w:sz w:val="28"/>
          <w:szCs w:val="28"/>
        </w:rPr>
        <w:t>міжнародні</w:t>
      </w:r>
      <w:r w:rsidRPr="00A037A4">
        <w:rPr>
          <w:sz w:val="28"/>
          <w:szCs w:val="28"/>
          <w:lang w:val="en-US"/>
        </w:rPr>
        <w:t xml:space="preserve"> </w:t>
      </w:r>
      <w:r w:rsidRPr="00A037A4">
        <w:rPr>
          <w:sz w:val="28"/>
          <w:szCs w:val="28"/>
        </w:rPr>
        <w:t>відносини</w:t>
      </w:r>
      <w:r w:rsidRPr="00A037A4">
        <w:rPr>
          <w:sz w:val="28"/>
          <w:szCs w:val="28"/>
          <w:lang w:val="en-US"/>
        </w:rPr>
        <w:t xml:space="preserve">. – </w:t>
      </w:r>
      <w:r w:rsidRPr="00A037A4">
        <w:rPr>
          <w:sz w:val="28"/>
          <w:szCs w:val="28"/>
          <w:lang w:val="uk-UA"/>
        </w:rPr>
        <w:t>К</w:t>
      </w:r>
      <w:proofErr w:type="gramStart"/>
      <w:r w:rsidRPr="00A037A4">
        <w:rPr>
          <w:sz w:val="28"/>
          <w:szCs w:val="28"/>
          <w:lang w:val="uk-UA"/>
        </w:rPr>
        <w:t>. :</w:t>
      </w:r>
      <w:proofErr w:type="gramEnd"/>
      <w:r w:rsidRPr="00A037A4">
        <w:rPr>
          <w:sz w:val="28"/>
          <w:szCs w:val="28"/>
          <w:lang w:val="uk-UA"/>
        </w:rPr>
        <w:t xml:space="preserve"> Ін-т економіки, </w:t>
      </w:r>
      <w:r w:rsidRPr="00A037A4">
        <w:rPr>
          <w:sz w:val="28"/>
          <w:szCs w:val="28"/>
          <w:lang w:val="en-US"/>
        </w:rPr>
        <w:t>2011.</w:t>
      </w:r>
      <w:r w:rsidRPr="00A037A4">
        <w:rPr>
          <w:sz w:val="28"/>
          <w:szCs w:val="28"/>
          <w:lang w:val="uk-UA"/>
        </w:rPr>
        <w:t xml:space="preserve"> – 214с.</w:t>
      </w:r>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sz w:val="28"/>
          <w:szCs w:val="28"/>
          <w:lang w:val="uk-UA"/>
        </w:rPr>
      </w:pPr>
      <w:r w:rsidRPr="00A037A4">
        <w:rPr>
          <w:sz w:val="28"/>
          <w:szCs w:val="28"/>
        </w:rPr>
        <w:t xml:space="preserve">Фінанси зарубіжних корпорацій / [Суторміна </w:t>
      </w:r>
      <w:r w:rsidRPr="00A037A4">
        <w:rPr>
          <w:sz w:val="28"/>
          <w:szCs w:val="28"/>
          <w:lang w:val="uk-UA"/>
        </w:rPr>
        <w:t>В.М.</w:t>
      </w:r>
      <w:r w:rsidRPr="00A037A4">
        <w:rPr>
          <w:sz w:val="28"/>
          <w:szCs w:val="28"/>
        </w:rPr>
        <w:t>, Федосов</w:t>
      </w:r>
      <w:r w:rsidRPr="00A037A4">
        <w:rPr>
          <w:sz w:val="28"/>
          <w:szCs w:val="28"/>
          <w:lang w:val="uk-UA"/>
        </w:rPr>
        <w:t xml:space="preserve"> В.М.</w:t>
      </w:r>
      <w:r w:rsidRPr="00A037A4">
        <w:rPr>
          <w:sz w:val="28"/>
          <w:szCs w:val="28"/>
        </w:rPr>
        <w:t xml:space="preserve">, Рязанова </w:t>
      </w:r>
      <w:r w:rsidRPr="00A037A4">
        <w:rPr>
          <w:sz w:val="28"/>
          <w:szCs w:val="28"/>
          <w:lang w:val="uk-UA"/>
        </w:rPr>
        <w:t>Н.С.</w:t>
      </w:r>
      <w:r w:rsidRPr="00A037A4">
        <w:rPr>
          <w:sz w:val="28"/>
          <w:szCs w:val="28"/>
        </w:rPr>
        <w:t xml:space="preserve">]. – </w:t>
      </w:r>
      <w:proofErr w:type="gramStart"/>
      <w:r w:rsidRPr="00A037A4">
        <w:rPr>
          <w:sz w:val="28"/>
          <w:szCs w:val="28"/>
        </w:rPr>
        <w:t>К. :</w:t>
      </w:r>
      <w:proofErr w:type="gramEnd"/>
      <w:r w:rsidRPr="00A037A4">
        <w:rPr>
          <w:sz w:val="28"/>
          <w:szCs w:val="28"/>
        </w:rPr>
        <w:t xml:space="preserve"> Либідь 2012. – 247 с.</w:t>
      </w:r>
    </w:p>
    <w:p w:rsidR="009E7F2E" w:rsidRPr="00A037A4" w:rsidRDefault="009E7F2E" w:rsidP="009E7F2E">
      <w:pPr>
        <w:pStyle w:val="psection"/>
        <w:numPr>
          <w:ilvl w:val="0"/>
          <w:numId w:val="4"/>
        </w:numPr>
        <w:shd w:val="clear" w:color="auto" w:fill="FFFFFF"/>
        <w:spacing w:before="0" w:beforeAutospacing="0" w:after="0" w:afterAutospacing="0" w:line="360" w:lineRule="auto"/>
        <w:ind w:left="-567" w:right="-284" w:firstLine="567"/>
        <w:jc w:val="both"/>
        <w:rPr>
          <w:lang w:val="uk-UA"/>
        </w:rPr>
      </w:pPr>
      <w:r w:rsidRPr="00A037A4">
        <w:rPr>
          <w:sz w:val="28"/>
          <w:szCs w:val="28"/>
          <w:shd w:val="clear" w:color="auto" w:fill="FFFFFF"/>
          <w:lang w:val="uk-UA"/>
        </w:rPr>
        <w:t>Бондарєв А.К., Дроздов С.М. Міжнародні економічні відносини: підручник / Євдокимова А.І. - К: Проспект, 2013. - 656 с.</w:t>
      </w:r>
    </w:p>
    <w:p w:rsidR="009E7F2E" w:rsidRPr="00A037A4" w:rsidRDefault="009E7F2E" w:rsidP="009E7F2E">
      <w:pPr>
        <w:pStyle w:val="a7"/>
        <w:numPr>
          <w:ilvl w:val="0"/>
          <w:numId w:val="4"/>
        </w:numPr>
        <w:spacing w:after="0" w:line="360" w:lineRule="auto"/>
        <w:ind w:left="-567" w:right="-284" w:firstLine="567"/>
        <w:jc w:val="both"/>
        <w:rPr>
          <w:rFonts w:ascii="Times New Roman" w:eastAsia="Times New Roman" w:hAnsi="Times New Roman"/>
          <w:sz w:val="28"/>
          <w:szCs w:val="28"/>
          <w:lang w:val="uk-UA" w:eastAsia="ru-RU"/>
        </w:rPr>
      </w:pPr>
      <w:r w:rsidRPr="00A037A4">
        <w:rPr>
          <w:rFonts w:ascii="Times New Roman" w:eastAsia="Times New Roman" w:hAnsi="Times New Roman"/>
          <w:sz w:val="28"/>
          <w:szCs w:val="28"/>
          <w:lang w:val="uk-UA" w:eastAsia="ru-RU"/>
        </w:rPr>
        <w:t xml:space="preserve"> Гохберг Г. С. Информационные технологии / Гохберг Г. С., Зафиевский А. В., Короткин А. А.; М.: Академия, 2014. – 215с.</w:t>
      </w:r>
    </w:p>
    <w:p w:rsidR="009E7F2E" w:rsidRPr="00A037A4" w:rsidRDefault="009E7F2E" w:rsidP="009E7F2E">
      <w:pPr>
        <w:pStyle w:val="a7"/>
        <w:numPr>
          <w:ilvl w:val="0"/>
          <w:numId w:val="4"/>
        </w:numPr>
        <w:spacing w:after="0" w:line="360" w:lineRule="auto"/>
        <w:ind w:left="-567" w:right="-284" w:firstLine="567"/>
        <w:jc w:val="both"/>
        <w:rPr>
          <w:rFonts w:ascii="Times New Roman" w:eastAsia="Times New Roman" w:hAnsi="Times New Roman"/>
          <w:sz w:val="28"/>
          <w:szCs w:val="28"/>
          <w:lang w:val="uk-UA" w:eastAsia="ru-RU"/>
        </w:rPr>
      </w:pPr>
      <w:r w:rsidRPr="00A037A4">
        <w:rPr>
          <w:rFonts w:ascii="Times New Roman" w:eastAsia="Times New Roman" w:hAnsi="Times New Roman"/>
          <w:sz w:val="28"/>
          <w:szCs w:val="28"/>
          <w:lang w:val="uk-UA" w:eastAsia="ru-RU"/>
        </w:rPr>
        <w:t xml:space="preserve"> Геєць В. М. Характер перехідних процесів до економік знань /Геєць В.М. Економіка України : Політико-економічний журнал. - 2004. - N4. – 118 с.</w:t>
      </w:r>
    </w:p>
    <w:p w:rsidR="009E7F2E" w:rsidRPr="00A037A4" w:rsidRDefault="009E7F2E" w:rsidP="009E7F2E">
      <w:pPr>
        <w:pStyle w:val="a7"/>
        <w:numPr>
          <w:ilvl w:val="0"/>
          <w:numId w:val="4"/>
        </w:numPr>
        <w:spacing w:after="0" w:line="360" w:lineRule="auto"/>
        <w:ind w:left="-567" w:right="-284" w:firstLine="567"/>
        <w:jc w:val="both"/>
        <w:rPr>
          <w:rFonts w:ascii="Times New Roman" w:eastAsia="Times New Roman" w:hAnsi="Times New Roman"/>
          <w:sz w:val="28"/>
          <w:szCs w:val="28"/>
          <w:lang w:val="uk-UA" w:eastAsia="ru-RU"/>
        </w:rPr>
      </w:pPr>
      <w:r w:rsidRPr="00A037A4">
        <w:rPr>
          <w:rFonts w:ascii="Times New Roman" w:eastAsia="Times New Roman" w:hAnsi="Times New Roman"/>
          <w:sz w:val="28"/>
          <w:szCs w:val="28"/>
          <w:lang w:val="uk-UA" w:eastAsia="ru-RU"/>
        </w:rPr>
        <w:lastRenderedPageBreak/>
        <w:t xml:space="preserve"> Клейнер Г. Б. Декоммерциализация экономики как культурный проект (на пути к созданию культурологической теории экономики) / Г. Б. Клейнер // Гуманитарий Юга России. – 2015. -№2. – 86 с.</w:t>
      </w:r>
    </w:p>
    <w:p w:rsidR="009E7F2E" w:rsidRPr="00A037A4" w:rsidRDefault="009E7F2E" w:rsidP="009E7F2E">
      <w:pPr>
        <w:pStyle w:val="a7"/>
        <w:numPr>
          <w:ilvl w:val="0"/>
          <w:numId w:val="4"/>
        </w:numPr>
        <w:spacing w:after="0" w:line="360" w:lineRule="auto"/>
        <w:ind w:left="-567" w:right="-284" w:firstLine="567"/>
        <w:jc w:val="both"/>
        <w:rPr>
          <w:rFonts w:ascii="Times New Roman" w:eastAsia="Times New Roman" w:hAnsi="Times New Roman"/>
          <w:sz w:val="28"/>
          <w:szCs w:val="28"/>
          <w:lang w:val="uk-UA" w:eastAsia="ru-RU"/>
        </w:rPr>
      </w:pPr>
      <w:r w:rsidRPr="00A037A4">
        <w:rPr>
          <w:rFonts w:ascii="Times New Roman" w:eastAsia="Times New Roman" w:hAnsi="Times New Roman"/>
          <w:sz w:val="28"/>
          <w:szCs w:val="28"/>
          <w:lang w:val="uk-UA" w:eastAsia="ru-RU"/>
        </w:rPr>
        <w:t xml:space="preserve">Інститут економіки та прогнозування. Основні проблеми та напрями інноваційного розвитку України у 2015–2020 рр. [Електронний ресурс]. - Режим доступу: </w:t>
      </w:r>
      <w:hyperlink r:id="rId10" w:history="1">
        <w:r w:rsidRPr="00A037A4">
          <w:rPr>
            <w:rStyle w:val="ae"/>
            <w:rFonts w:ascii="Times New Roman" w:eastAsia="Times New Roman" w:hAnsi="Times New Roman"/>
            <w:color w:val="auto"/>
            <w:sz w:val="28"/>
            <w:szCs w:val="28"/>
            <w:lang w:val="uk-UA" w:eastAsia="ru-RU"/>
          </w:rPr>
          <w:t>http://ief.org.ua/</w:t>
        </w:r>
      </w:hyperlink>
      <w:r w:rsidRPr="00A037A4">
        <w:rPr>
          <w:rFonts w:ascii="Times New Roman" w:eastAsia="Times New Roman" w:hAnsi="Times New Roman"/>
          <w:sz w:val="28"/>
          <w:szCs w:val="28"/>
          <w:lang w:val="uk-UA" w:eastAsia="ru-RU"/>
        </w:rPr>
        <w:t xml:space="preserve"> </w:t>
      </w:r>
    </w:p>
    <w:p w:rsidR="009E7F2E" w:rsidRPr="00A037A4" w:rsidRDefault="009E7F2E" w:rsidP="009E7F2E">
      <w:pPr>
        <w:pStyle w:val="a7"/>
        <w:numPr>
          <w:ilvl w:val="0"/>
          <w:numId w:val="4"/>
        </w:numPr>
        <w:spacing w:after="0" w:line="360" w:lineRule="auto"/>
        <w:ind w:left="-567" w:right="-284" w:firstLine="567"/>
        <w:jc w:val="both"/>
        <w:rPr>
          <w:rFonts w:ascii="Times New Roman" w:eastAsia="Times New Roman" w:hAnsi="Times New Roman"/>
          <w:sz w:val="28"/>
          <w:szCs w:val="28"/>
          <w:lang w:val="uk-UA" w:eastAsia="ru-RU"/>
        </w:rPr>
      </w:pPr>
      <w:r w:rsidRPr="00A037A4">
        <w:rPr>
          <w:rFonts w:ascii="Times New Roman" w:eastAsia="Times New Roman" w:hAnsi="Times New Roman"/>
          <w:sz w:val="28"/>
          <w:szCs w:val="28"/>
          <w:lang w:val="uk-UA" w:eastAsia="ru-RU"/>
        </w:rPr>
        <w:t>Agency of Europian Innovations [Електронний ресурс] — Режим доступу: http://aei.org.ua/</w:t>
      </w:r>
    </w:p>
    <w:p w:rsidR="009E7F2E" w:rsidRPr="00A037A4" w:rsidRDefault="009E7F2E" w:rsidP="009E7F2E">
      <w:pPr>
        <w:pStyle w:val="a7"/>
        <w:numPr>
          <w:ilvl w:val="0"/>
          <w:numId w:val="4"/>
        </w:numPr>
        <w:spacing w:after="0" w:line="360" w:lineRule="auto"/>
        <w:ind w:left="-567" w:right="-284" w:firstLine="567"/>
        <w:jc w:val="both"/>
        <w:rPr>
          <w:rFonts w:ascii="Times New Roman" w:eastAsia="Times New Roman" w:hAnsi="Times New Roman"/>
          <w:sz w:val="28"/>
          <w:szCs w:val="28"/>
          <w:lang w:val="uk-UA" w:eastAsia="ru-RU"/>
        </w:rPr>
      </w:pPr>
      <w:r w:rsidRPr="00A037A4">
        <w:rPr>
          <w:rFonts w:ascii="Times New Roman" w:eastAsia="Times New Roman" w:hAnsi="Times New Roman"/>
          <w:sz w:val="28"/>
          <w:szCs w:val="28"/>
          <w:lang w:val="uk-UA" w:eastAsia="ru-RU"/>
        </w:rPr>
        <w:t xml:space="preserve"> Innerarity D. Power and knowledge: the politics of the knowledge society / D. Innerarity // European Journal of social theory. -2013. </w:t>
      </w:r>
    </w:p>
    <w:p w:rsidR="009E7F2E" w:rsidRPr="00A037A4" w:rsidRDefault="009E7F2E" w:rsidP="009E7F2E">
      <w:pPr>
        <w:pStyle w:val="a7"/>
        <w:numPr>
          <w:ilvl w:val="0"/>
          <w:numId w:val="4"/>
        </w:numPr>
        <w:spacing w:after="0" w:line="360" w:lineRule="auto"/>
        <w:ind w:left="-567" w:right="-284" w:firstLine="567"/>
        <w:jc w:val="both"/>
        <w:rPr>
          <w:rFonts w:ascii="Times New Roman" w:eastAsia="Times New Roman" w:hAnsi="Times New Roman"/>
          <w:sz w:val="28"/>
          <w:szCs w:val="28"/>
          <w:lang w:val="uk-UA" w:eastAsia="ru-RU"/>
        </w:rPr>
      </w:pPr>
      <w:r w:rsidRPr="00A037A4">
        <w:rPr>
          <w:rFonts w:ascii="Times New Roman" w:eastAsia="Times New Roman" w:hAnsi="Times New Roman"/>
          <w:sz w:val="28"/>
          <w:szCs w:val="28"/>
          <w:lang w:val="uk-UA" w:eastAsia="ru-RU"/>
        </w:rPr>
        <w:t xml:space="preserve"> Altbach Ph. G. Advancing the national and global knowledge economy: the role of research universities in developing coun</w:t>
      </w:r>
      <w:r w:rsidRPr="00A037A4">
        <w:rPr>
          <w:rFonts w:ascii="Times New Roman" w:eastAsia="Times New Roman" w:hAnsi="Times New Roman"/>
          <w:sz w:val="28"/>
          <w:szCs w:val="28"/>
          <w:lang w:val="uk-UA" w:eastAsia="ru-RU"/>
        </w:rPr>
        <w:noBreakHyphen/>
        <w:t xml:space="preserve"> tries / Ph. G. Altbach // Studies in higher education. - 2013. </w:t>
      </w:r>
    </w:p>
    <w:p w:rsidR="009E7F2E" w:rsidRPr="00A037A4" w:rsidRDefault="009E7F2E" w:rsidP="009E7F2E">
      <w:pPr>
        <w:pStyle w:val="a7"/>
        <w:numPr>
          <w:ilvl w:val="0"/>
          <w:numId w:val="4"/>
        </w:numPr>
        <w:spacing w:after="0" w:line="360" w:lineRule="auto"/>
        <w:ind w:left="-567" w:right="-284" w:firstLine="567"/>
        <w:jc w:val="both"/>
        <w:rPr>
          <w:rStyle w:val="ae"/>
          <w:rFonts w:ascii="Times New Roman" w:hAnsi="Times New Roman"/>
          <w:color w:val="auto"/>
          <w:sz w:val="28"/>
          <w:szCs w:val="28"/>
        </w:rPr>
      </w:pPr>
      <w:r w:rsidRPr="00A037A4">
        <w:rPr>
          <w:rFonts w:ascii="Times New Roman" w:eastAsia="Times New Roman" w:hAnsi="Times New Roman"/>
          <w:sz w:val="28"/>
          <w:szCs w:val="28"/>
          <w:lang w:val="uk-UA" w:eastAsia="ru-RU"/>
        </w:rPr>
        <w:t xml:space="preserve"> </w:t>
      </w:r>
      <w:r w:rsidRPr="00A037A4">
        <w:rPr>
          <w:rFonts w:ascii="Times New Roman" w:eastAsia="Times New Roman" w:hAnsi="Times New Roman"/>
          <w:kern w:val="36"/>
          <w:sz w:val="28"/>
          <w:szCs w:val="28"/>
          <w:lang w:eastAsia="ru-RU"/>
        </w:rPr>
        <w:t>Врятувати майбутнє: перший рейтинг інноваційних компаній </w:t>
      </w:r>
      <w:r w:rsidRPr="00A037A4">
        <w:rPr>
          <w:rFonts w:ascii="Times New Roman" w:eastAsia="Times New Roman" w:hAnsi="Times New Roman"/>
          <w:kern w:val="36"/>
          <w:sz w:val="28"/>
          <w:szCs w:val="28"/>
          <w:lang w:val="uk-UA" w:eastAsia="ru-RU"/>
        </w:rPr>
        <w:t xml:space="preserve">України </w:t>
      </w:r>
      <w:r w:rsidRPr="00A037A4">
        <w:rPr>
          <w:rFonts w:ascii="Times New Roman" w:eastAsia="Times New Roman" w:hAnsi="Times New Roman"/>
          <w:sz w:val="28"/>
          <w:szCs w:val="28"/>
          <w:lang w:val="uk-UA" w:eastAsia="ru-RU"/>
        </w:rPr>
        <w:t>[Електронний ресурс] — Режим доступу:</w:t>
      </w:r>
      <w:r w:rsidRPr="00A037A4">
        <w:rPr>
          <w:rFonts w:ascii="Times New Roman" w:eastAsia="Times New Roman" w:hAnsi="Times New Roman"/>
          <w:sz w:val="28"/>
          <w:szCs w:val="28"/>
          <w:lang w:eastAsia="ru-RU"/>
        </w:rPr>
        <w:t xml:space="preserve"> </w:t>
      </w:r>
      <w:hyperlink r:id="rId11" w:history="1">
        <w:r w:rsidRPr="00A037A4">
          <w:rPr>
            <w:rStyle w:val="ae"/>
            <w:rFonts w:ascii="Times New Roman" w:hAnsi="Times New Roman"/>
            <w:color w:val="auto"/>
            <w:sz w:val="28"/>
            <w:szCs w:val="28"/>
          </w:rPr>
          <w:t>https</w:t>
        </w:r>
        <w:r w:rsidRPr="00A037A4">
          <w:rPr>
            <w:rStyle w:val="ae"/>
            <w:rFonts w:ascii="Times New Roman" w:hAnsi="Times New Roman"/>
            <w:color w:val="auto"/>
            <w:sz w:val="28"/>
            <w:szCs w:val="28"/>
            <w:lang w:val="uk-UA"/>
          </w:rPr>
          <w:t>://</w:t>
        </w:r>
        <w:r w:rsidRPr="00A037A4">
          <w:rPr>
            <w:rStyle w:val="ae"/>
            <w:rFonts w:ascii="Times New Roman" w:hAnsi="Times New Roman"/>
            <w:color w:val="auto"/>
            <w:sz w:val="28"/>
            <w:szCs w:val="28"/>
          </w:rPr>
          <w:t>galfinance</w:t>
        </w:r>
        <w:r w:rsidRPr="00A037A4">
          <w:rPr>
            <w:rStyle w:val="ae"/>
            <w:rFonts w:ascii="Times New Roman" w:hAnsi="Times New Roman"/>
            <w:color w:val="auto"/>
            <w:sz w:val="28"/>
            <w:szCs w:val="28"/>
            <w:lang w:val="uk-UA"/>
          </w:rPr>
          <w:t>.</w:t>
        </w:r>
        <w:r w:rsidRPr="00A037A4">
          <w:rPr>
            <w:rStyle w:val="ae"/>
            <w:rFonts w:ascii="Times New Roman" w:hAnsi="Times New Roman"/>
            <w:color w:val="auto"/>
            <w:sz w:val="28"/>
            <w:szCs w:val="28"/>
          </w:rPr>
          <w:t>info</w:t>
        </w:r>
        <w:r w:rsidRPr="00A037A4">
          <w:rPr>
            <w:rStyle w:val="ae"/>
            <w:rFonts w:ascii="Times New Roman" w:hAnsi="Times New Roman"/>
            <w:color w:val="auto"/>
            <w:sz w:val="28"/>
            <w:szCs w:val="28"/>
            <w:lang w:val="uk-UA"/>
          </w:rPr>
          <w:t>/</w:t>
        </w:r>
        <w:r w:rsidRPr="00A037A4">
          <w:rPr>
            <w:rStyle w:val="ae"/>
            <w:rFonts w:ascii="Times New Roman" w:hAnsi="Times New Roman"/>
            <w:color w:val="auto"/>
            <w:sz w:val="28"/>
            <w:szCs w:val="28"/>
          </w:rPr>
          <w:t>ekonomika</w:t>
        </w:r>
        <w:r w:rsidRPr="00A037A4">
          <w:rPr>
            <w:rStyle w:val="ae"/>
            <w:rFonts w:ascii="Times New Roman" w:hAnsi="Times New Roman"/>
            <w:color w:val="auto"/>
            <w:sz w:val="28"/>
            <w:szCs w:val="28"/>
            <w:lang w:val="uk-UA"/>
          </w:rPr>
          <w:t>-</w:t>
        </w:r>
        <w:r w:rsidRPr="00A037A4">
          <w:rPr>
            <w:rStyle w:val="ae"/>
            <w:rFonts w:ascii="Times New Roman" w:hAnsi="Times New Roman"/>
            <w:color w:val="auto"/>
            <w:sz w:val="28"/>
            <w:szCs w:val="28"/>
          </w:rPr>
          <w:t>ta</w:t>
        </w:r>
        <w:r w:rsidRPr="00A037A4">
          <w:rPr>
            <w:rStyle w:val="ae"/>
            <w:rFonts w:ascii="Times New Roman" w:hAnsi="Times New Roman"/>
            <w:color w:val="auto"/>
            <w:sz w:val="28"/>
            <w:szCs w:val="28"/>
            <w:lang w:val="uk-UA"/>
          </w:rPr>
          <w:t>-</w:t>
        </w:r>
        <w:r w:rsidRPr="00A037A4">
          <w:rPr>
            <w:rStyle w:val="ae"/>
            <w:rFonts w:ascii="Times New Roman" w:hAnsi="Times New Roman"/>
            <w:color w:val="auto"/>
            <w:sz w:val="28"/>
            <w:szCs w:val="28"/>
          </w:rPr>
          <w:t>biznes</w:t>
        </w:r>
        <w:r w:rsidRPr="00A037A4">
          <w:rPr>
            <w:rStyle w:val="ae"/>
            <w:rFonts w:ascii="Times New Roman" w:hAnsi="Times New Roman"/>
            <w:color w:val="auto"/>
            <w:sz w:val="28"/>
            <w:szCs w:val="28"/>
            <w:lang w:val="uk-UA"/>
          </w:rPr>
          <w:t>/2016/05/26/</w:t>
        </w:r>
        <w:r w:rsidRPr="00A037A4">
          <w:rPr>
            <w:rStyle w:val="ae"/>
            <w:rFonts w:ascii="Times New Roman" w:hAnsi="Times New Roman"/>
            <w:color w:val="auto"/>
            <w:sz w:val="28"/>
            <w:szCs w:val="28"/>
          </w:rPr>
          <w:t>vryatuvati</w:t>
        </w:r>
        <w:r w:rsidRPr="00A037A4">
          <w:rPr>
            <w:rStyle w:val="ae"/>
            <w:rFonts w:ascii="Times New Roman" w:hAnsi="Times New Roman"/>
            <w:color w:val="auto"/>
            <w:sz w:val="28"/>
            <w:szCs w:val="28"/>
            <w:lang w:val="uk-UA"/>
          </w:rPr>
          <w:t>-</w:t>
        </w:r>
        <w:r w:rsidRPr="00A037A4">
          <w:rPr>
            <w:rStyle w:val="ae"/>
            <w:rFonts w:ascii="Times New Roman" w:hAnsi="Times New Roman"/>
            <w:color w:val="auto"/>
            <w:sz w:val="28"/>
            <w:szCs w:val="28"/>
          </w:rPr>
          <w:t>majbutne</w:t>
        </w:r>
        <w:r w:rsidRPr="00A037A4">
          <w:rPr>
            <w:rStyle w:val="ae"/>
            <w:rFonts w:ascii="Times New Roman" w:hAnsi="Times New Roman"/>
            <w:color w:val="auto"/>
            <w:sz w:val="28"/>
            <w:szCs w:val="28"/>
            <w:lang w:val="uk-UA"/>
          </w:rPr>
          <w:t>-</w:t>
        </w:r>
        <w:r w:rsidRPr="00A037A4">
          <w:rPr>
            <w:rStyle w:val="ae"/>
            <w:rFonts w:ascii="Times New Roman" w:hAnsi="Times New Roman"/>
            <w:color w:val="auto"/>
            <w:sz w:val="28"/>
            <w:szCs w:val="28"/>
          </w:rPr>
          <w:t>pershij</w:t>
        </w:r>
        <w:r w:rsidRPr="00A037A4">
          <w:rPr>
            <w:rStyle w:val="ae"/>
            <w:rFonts w:ascii="Times New Roman" w:hAnsi="Times New Roman"/>
            <w:color w:val="auto"/>
            <w:sz w:val="28"/>
            <w:szCs w:val="28"/>
            <w:lang w:val="uk-UA"/>
          </w:rPr>
          <w:t>-</w:t>
        </w:r>
        <w:r w:rsidRPr="00A037A4">
          <w:rPr>
            <w:rStyle w:val="ae"/>
            <w:rFonts w:ascii="Times New Roman" w:hAnsi="Times New Roman"/>
            <w:color w:val="auto"/>
            <w:sz w:val="28"/>
            <w:szCs w:val="28"/>
          </w:rPr>
          <w:t>rejting</w:t>
        </w:r>
        <w:r w:rsidRPr="00A037A4">
          <w:rPr>
            <w:rStyle w:val="ae"/>
            <w:rFonts w:ascii="Times New Roman" w:hAnsi="Times New Roman"/>
            <w:color w:val="auto"/>
            <w:sz w:val="28"/>
            <w:szCs w:val="28"/>
            <w:lang w:val="uk-UA"/>
          </w:rPr>
          <w:t>-</w:t>
        </w:r>
        <w:r w:rsidRPr="00A037A4">
          <w:rPr>
            <w:rStyle w:val="ae"/>
            <w:rFonts w:ascii="Times New Roman" w:hAnsi="Times New Roman"/>
            <w:color w:val="auto"/>
            <w:sz w:val="28"/>
            <w:szCs w:val="28"/>
          </w:rPr>
          <w:t>innovaczijnix</w:t>
        </w:r>
        <w:r w:rsidRPr="00A037A4">
          <w:rPr>
            <w:rStyle w:val="ae"/>
            <w:rFonts w:ascii="Times New Roman" w:hAnsi="Times New Roman"/>
            <w:color w:val="auto"/>
            <w:sz w:val="28"/>
            <w:szCs w:val="28"/>
            <w:lang w:val="uk-UA"/>
          </w:rPr>
          <w:t>-</w:t>
        </w:r>
        <w:r w:rsidRPr="00A037A4">
          <w:rPr>
            <w:rStyle w:val="ae"/>
            <w:rFonts w:ascii="Times New Roman" w:hAnsi="Times New Roman"/>
            <w:color w:val="auto"/>
            <w:sz w:val="28"/>
            <w:szCs w:val="28"/>
          </w:rPr>
          <w:t>kompanij</w:t>
        </w:r>
        <w:r w:rsidRPr="00A037A4">
          <w:rPr>
            <w:rStyle w:val="ae"/>
            <w:rFonts w:ascii="Times New Roman" w:hAnsi="Times New Roman"/>
            <w:color w:val="auto"/>
            <w:sz w:val="28"/>
            <w:szCs w:val="28"/>
            <w:lang w:val="uk-UA"/>
          </w:rPr>
          <w:t>-</w:t>
        </w:r>
        <w:r w:rsidRPr="00A037A4">
          <w:rPr>
            <w:rStyle w:val="ae"/>
            <w:rFonts w:ascii="Times New Roman" w:hAnsi="Times New Roman"/>
            <w:color w:val="auto"/>
            <w:sz w:val="28"/>
            <w:szCs w:val="28"/>
          </w:rPr>
          <w:t>ukraini</w:t>
        </w:r>
        <w:r w:rsidRPr="00A037A4">
          <w:rPr>
            <w:rStyle w:val="ae"/>
            <w:rFonts w:ascii="Times New Roman" w:hAnsi="Times New Roman"/>
            <w:color w:val="auto"/>
            <w:sz w:val="28"/>
            <w:szCs w:val="28"/>
            <w:lang w:val="uk-UA"/>
          </w:rPr>
          <w:t>/</w:t>
        </w:r>
      </w:hyperlink>
    </w:p>
    <w:p w:rsidR="009E7F2E" w:rsidRPr="00A037A4" w:rsidRDefault="009E7F2E" w:rsidP="009E7F2E">
      <w:pPr>
        <w:pStyle w:val="a7"/>
        <w:numPr>
          <w:ilvl w:val="0"/>
          <w:numId w:val="4"/>
        </w:numPr>
        <w:spacing w:after="0" w:line="360" w:lineRule="auto"/>
        <w:ind w:left="-567" w:right="-284" w:firstLine="567"/>
        <w:jc w:val="both"/>
        <w:rPr>
          <w:rFonts w:ascii="Times New Roman" w:eastAsia="Times New Roman" w:hAnsi="Times New Roman"/>
          <w:sz w:val="28"/>
          <w:szCs w:val="28"/>
          <w:lang w:val="uk-UA" w:eastAsia="ru-RU"/>
        </w:rPr>
      </w:pPr>
      <w:r w:rsidRPr="00A037A4">
        <w:rPr>
          <w:rFonts w:ascii="Times New Roman" w:eastAsia="Times New Roman" w:hAnsi="Times New Roman"/>
          <w:sz w:val="28"/>
          <w:szCs w:val="28"/>
          <w:lang w:val="uk-UA" w:eastAsia="ru-RU"/>
        </w:rPr>
        <w:t xml:space="preserve">Офіційний сайт Організації об’єднаних націй з питань освіти, науки й культури. [Електронний ресурс] — Режим доступу: </w:t>
      </w:r>
      <w:hyperlink r:id="rId12" w:history="1">
        <w:r w:rsidRPr="00A037A4">
          <w:rPr>
            <w:rStyle w:val="ae"/>
            <w:rFonts w:ascii="Times New Roman" w:eastAsia="Times New Roman" w:hAnsi="Times New Roman"/>
            <w:color w:val="auto"/>
            <w:sz w:val="28"/>
            <w:szCs w:val="28"/>
            <w:lang w:val="uk-UA" w:eastAsia="ru-RU"/>
          </w:rPr>
          <w:t>http://www.unesco.org/</w:t>
        </w:r>
      </w:hyperlink>
    </w:p>
    <w:p w:rsidR="009E7F2E" w:rsidRPr="00A037A4" w:rsidRDefault="009E7F2E" w:rsidP="009E7F2E">
      <w:pPr>
        <w:pStyle w:val="a7"/>
        <w:numPr>
          <w:ilvl w:val="0"/>
          <w:numId w:val="4"/>
        </w:numPr>
        <w:spacing w:after="0" w:line="360" w:lineRule="auto"/>
        <w:ind w:left="-567" w:right="-284" w:firstLine="567"/>
        <w:jc w:val="both"/>
        <w:rPr>
          <w:rFonts w:ascii="Times New Roman" w:eastAsia="Times New Roman" w:hAnsi="Times New Roman"/>
          <w:sz w:val="28"/>
          <w:szCs w:val="28"/>
          <w:lang w:val="uk-UA" w:eastAsia="ru-RU"/>
        </w:rPr>
      </w:pPr>
      <w:r w:rsidRPr="00A037A4">
        <w:rPr>
          <w:rFonts w:ascii="Times New Roman" w:eastAsia="Times New Roman" w:hAnsi="Times New Roman"/>
          <w:sz w:val="28"/>
          <w:szCs w:val="28"/>
          <w:lang w:val="uk-UA" w:eastAsia="ru-RU"/>
        </w:rPr>
        <w:t xml:space="preserve"> </w:t>
      </w:r>
      <w:r w:rsidRPr="00A037A4">
        <w:rPr>
          <w:rFonts w:ascii="Times New Roman" w:eastAsia="Times New Roman" w:hAnsi="Times New Roman"/>
          <w:sz w:val="28"/>
          <w:szCs w:val="28"/>
          <w:lang w:val="de-DE" w:eastAsia="ru-RU"/>
        </w:rPr>
        <w:t>World</w:t>
      </w:r>
      <w:r w:rsidRPr="00A037A4">
        <w:rPr>
          <w:rFonts w:ascii="Times New Roman" w:eastAsia="Times New Roman" w:hAnsi="Times New Roman"/>
          <w:sz w:val="28"/>
          <w:szCs w:val="28"/>
          <w:lang w:eastAsia="ru-RU"/>
        </w:rPr>
        <w:t xml:space="preserve"> </w:t>
      </w:r>
      <w:r w:rsidRPr="00A037A4">
        <w:rPr>
          <w:rFonts w:ascii="Times New Roman" w:eastAsia="Times New Roman" w:hAnsi="Times New Roman"/>
          <w:sz w:val="28"/>
          <w:szCs w:val="28"/>
          <w:lang w:val="de-DE" w:eastAsia="ru-RU"/>
        </w:rPr>
        <w:t>economic</w:t>
      </w:r>
      <w:r w:rsidRPr="00A037A4">
        <w:rPr>
          <w:rFonts w:ascii="Times New Roman" w:eastAsia="Times New Roman" w:hAnsi="Times New Roman"/>
          <w:sz w:val="28"/>
          <w:szCs w:val="28"/>
          <w:lang w:eastAsia="ru-RU"/>
        </w:rPr>
        <w:t xml:space="preserve"> </w:t>
      </w:r>
      <w:r w:rsidRPr="00A037A4">
        <w:rPr>
          <w:rFonts w:ascii="Times New Roman" w:eastAsia="Times New Roman" w:hAnsi="Times New Roman"/>
          <w:sz w:val="28"/>
          <w:szCs w:val="28"/>
          <w:lang w:val="de-DE" w:eastAsia="ru-RU"/>
        </w:rPr>
        <w:t>forum</w:t>
      </w:r>
      <w:r w:rsidRPr="00A037A4">
        <w:rPr>
          <w:rFonts w:ascii="Times New Roman" w:eastAsia="Times New Roman" w:hAnsi="Times New Roman"/>
          <w:sz w:val="28"/>
          <w:szCs w:val="28"/>
          <w:lang w:eastAsia="ru-RU"/>
        </w:rPr>
        <w:t xml:space="preserve">. </w:t>
      </w:r>
      <w:r w:rsidRPr="00A037A4">
        <w:rPr>
          <w:rFonts w:ascii="Times New Roman" w:eastAsia="Times New Roman" w:hAnsi="Times New Roman"/>
          <w:sz w:val="28"/>
          <w:szCs w:val="28"/>
          <w:lang w:val="uk-UA" w:eastAsia="ru-RU"/>
        </w:rPr>
        <w:t xml:space="preserve">[Електронний ресурс] — режим доступу: </w:t>
      </w:r>
      <w:hyperlink r:id="rId13" w:history="1">
        <w:r w:rsidRPr="00A037A4">
          <w:rPr>
            <w:rStyle w:val="ae"/>
            <w:rFonts w:ascii="Times New Roman" w:eastAsia="Times New Roman" w:hAnsi="Times New Roman"/>
            <w:color w:val="auto"/>
            <w:sz w:val="28"/>
            <w:szCs w:val="28"/>
            <w:lang w:val="uk-UA" w:eastAsia="ru-RU"/>
          </w:rPr>
          <w:t>http://reports.weforum.org/global-competitiveness-index/</w:t>
        </w:r>
      </w:hyperlink>
    </w:p>
    <w:p w:rsidR="009E7F2E" w:rsidRPr="00A037A4" w:rsidRDefault="009E7F2E" w:rsidP="009E7F2E">
      <w:pPr>
        <w:pStyle w:val="a7"/>
        <w:numPr>
          <w:ilvl w:val="0"/>
          <w:numId w:val="4"/>
        </w:numPr>
        <w:spacing w:after="0" w:line="360" w:lineRule="auto"/>
        <w:ind w:left="-567" w:right="-284" w:firstLine="567"/>
        <w:jc w:val="both"/>
        <w:rPr>
          <w:rFonts w:ascii="Times New Roman" w:eastAsia="Times New Roman" w:hAnsi="Times New Roman"/>
          <w:sz w:val="28"/>
          <w:szCs w:val="28"/>
          <w:lang w:val="uk-UA" w:eastAsia="ru-RU"/>
        </w:rPr>
      </w:pPr>
      <w:r w:rsidRPr="00A037A4">
        <w:rPr>
          <w:rFonts w:ascii="Times New Roman" w:eastAsia="Times New Roman" w:hAnsi="Times New Roman"/>
          <w:sz w:val="28"/>
          <w:szCs w:val="28"/>
          <w:lang w:val="en-US" w:eastAsia="ru-RU"/>
        </w:rPr>
        <w:t>The</w:t>
      </w:r>
      <w:r w:rsidRPr="00A037A4">
        <w:rPr>
          <w:rFonts w:ascii="Times New Roman" w:eastAsia="Times New Roman" w:hAnsi="Times New Roman"/>
          <w:sz w:val="28"/>
          <w:szCs w:val="28"/>
          <w:lang w:val="uk-UA" w:eastAsia="ru-RU"/>
        </w:rPr>
        <w:t xml:space="preserve"> </w:t>
      </w:r>
      <w:r w:rsidRPr="00A037A4">
        <w:rPr>
          <w:rFonts w:ascii="Times New Roman" w:eastAsia="Times New Roman" w:hAnsi="Times New Roman"/>
          <w:sz w:val="28"/>
          <w:szCs w:val="28"/>
          <w:lang w:val="en-US" w:eastAsia="ru-RU"/>
        </w:rPr>
        <w:t>Bloomberg</w:t>
      </w:r>
      <w:r w:rsidRPr="00A037A4">
        <w:rPr>
          <w:rFonts w:ascii="Times New Roman" w:eastAsia="Times New Roman" w:hAnsi="Times New Roman"/>
          <w:sz w:val="28"/>
          <w:szCs w:val="28"/>
          <w:lang w:val="uk-UA" w:eastAsia="ru-RU"/>
        </w:rPr>
        <w:t xml:space="preserve"> </w:t>
      </w:r>
      <w:r w:rsidRPr="00A037A4">
        <w:rPr>
          <w:rFonts w:ascii="Times New Roman" w:eastAsia="Times New Roman" w:hAnsi="Times New Roman"/>
          <w:sz w:val="28"/>
          <w:szCs w:val="28"/>
          <w:lang w:val="en-US" w:eastAsia="ru-RU"/>
        </w:rPr>
        <w:t>Innovation</w:t>
      </w:r>
      <w:r w:rsidRPr="00A037A4">
        <w:rPr>
          <w:rFonts w:ascii="Times New Roman" w:eastAsia="Times New Roman" w:hAnsi="Times New Roman"/>
          <w:sz w:val="28"/>
          <w:szCs w:val="28"/>
          <w:lang w:val="uk-UA" w:eastAsia="ru-RU"/>
        </w:rPr>
        <w:t xml:space="preserve"> </w:t>
      </w:r>
      <w:r w:rsidRPr="00A037A4">
        <w:rPr>
          <w:rFonts w:ascii="Times New Roman" w:eastAsia="Times New Roman" w:hAnsi="Times New Roman"/>
          <w:sz w:val="28"/>
          <w:szCs w:val="28"/>
          <w:lang w:val="en-US" w:eastAsia="ru-RU"/>
        </w:rPr>
        <w:t>Index</w:t>
      </w:r>
      <w:r w:rsidRPr="00A037A4">
        <w:rPr>
          <w:rFonts w:ascii="Times New Roman" w:eastAsia="Times New Roman" w:hAnsi="Times New Roman"/>
          <w:sz w:val="28"/>
          <w:szCs w:val="28"/>
          <w:lang w:val="uk-UA" w:eastAsia="ru-RU"/>
        </w:rPr>
        <w:t xml:space="preserve">. [Електронний ресурс] — режим доступу: </w:t>
      </w:r>
      <w:hyperlink r:id="rId14" w:history="1">
        <w:r w:rsidRPr="00A037A4">
          <w:rPr>
            <w:rStyle w:val="ae"/>
            <w:rFonts w:ascii="Times New Roman" w:eastAsia="Times New Roman" w:hAnsi="Times New Roman"/>
            <w:color w:val="auto"/>
            <w:sz w:val="28"/>
            <w:szCs w:val="28"/>
            <w:lang w:val="de-DE" w:eastAsia="ru-RU"/>
          </w:rPr>
          <w:t>https</w:t>
        </w:r>
        <w:r w:rsidRPr="00A037A4">
          <w:rPr>
            <w:rStyle w:val="ae"/>
            <w:rFonts w:ascii="Times New Roman" w:eastAsia="Times New Roman" w:hAnsi="Times New Roman"/>
            <w:color w:val="auto"/>
            <w:sz w:val="28"/>
            <w:szCs w:val="28"/>
            <w:lang w:val="uk-UA" w:eastAsia="ru-RU"/>
          </w:rPr>
          <w:t>://</w:t>
        </w:r>
        <w:r w:rsidRPr="00A037A4">
          <w:rPr>
            <w:rStyle w:val="ae"/>
            <w:rFonts w:ascii="Times New Roman" w:eastAsia="Times New Roman" w:hAnsi="Times New Roman"/>
            <w:color w:val="auto"/>
            <w:sz w:val="28"/>
            <w:szCs w:val="28"/>
            <w:lang w:val="de-DE" w:eastAsia="ru-RU"/>
          </w:rPr>
          <w:t>www</w:t>
        </w:r>
        <w:r w:rsidRPr="00A037A4">
          <w:rPr>
            <w:rStyle w:val="ae"/>
            <w:rFonts w:ascii="Times New Roman" w:eastAsia="Times New Roman" w:hAnsi="Times New Roman"/>
            <w:color w:val="auto"/>
            <w:sz w:val="28"/>
            <w:szCs w:val="28"/>
            <w:lang w:val="uk-UA" w:eastAsia="ru-RU"/>
          </w:rPr>
          <w:t>.</w:t>
        </w:r>
        <w:r w:rsidRPr="00A037A4">
          <w:rPr>
            <w:rStyle w:val="ae"/>
            <w:rFonts w:ascii="Times New Roman" w:eastAsia="Times New Roman" w:hAnsi="Times New Roman"/>
            <w:color w:val="auto"/>
            <w:sz w:val="28"/>
            <w:szCs w:val="28"/>
            <w:lang w:val="de-DE" w:eastAsia="ru-RU"/>
          </w:rPr>
          <w:t>bloomberg</w:t>
        </w:r>
        <w:r w:rsidRPr="00A037A4">
          <w:rPr>
            <w:rStyle w:val="ae"/>
            <w:rFonts w:ascii="Times New Roman" w:eastAsia="Times New Roman" w:hAnsi="Times New Roman"/>
            <w:color w:val="auto"/>
            <w:sz w:val="28"/>
            <w:szCs w:val="28"/>
            <w:lang w:val="uk-UA" w:eastAsia="ru-RU"/>
          </w:rPr>
          <w:t>.</w:t>
        </w:r>
        <w:r w:rsidRPr="00A037A4">
          <w:rPr>
            <w:rStyle w:val="ae"/>
            <w:rFonts w:ascii="Times New Roman" w:eastAsia="Times New Roman" w:hAnsi="Times New Roman"/>
            <w:color w:val="auto"/>
            <w:sz w:val="28"/>
            <w:szCs w:val="28"/>
            <w:lang w:val="de-DE" w:eastAsia="ru-RU"/>
          </w:rPr>
          <w:t>com</w:t>
        </w:r>
      </w:hyperlink>
      <w:r w:rsidRPr="00A037A4">
        <w:rPr>
          <w:rFonts w:ascii="Times New Roman" w:eastAsia="Times New Roman" w:hAnsi="Times New Roman"/>
          <w:sz w:val="28"/>
          <w:szCs w:val="28"/>
          <w:lang w:val="uk-UA" w:eastAsia="ru-RU"/>
        </w:rPr>
        <w:t xml:space="preserve"> </w:t>
      </w:r>
    </w:p>
    <w:p w:rsidR="009E7F2E" w:rsidRPr="00A037A4" w:rsidRDefault="009E7F2E" w:rsidP="009E7F2E">
      <w:pPr>
        <w:pStyle w:val="a7"/>
        <w:numPr>
          <w:ilvl w:val="0"/>
          <w:numId w:val="4"/>
        </w:numPr>
        <w:spacing w:after="0" w:line="360" w:lineRule="auto"/>
        <w:ind w:left="-567" w:right="-284" w:firstLine="567"/>
        <w:jc w:val="both"/>
        <w:rPr>
          <w:rFonts w:ascii="Times New Roman" w:hAnsi="Times New Roman"/>
          <w:sz w:val="28"/>
          <w:szCs w:val="28"/>
        </w:rPr>
      </w:pPr>
      <w:r w:rsidRPr="00A037A4">
        <w:rPr>
          <w:rFonts w:ascii="Times New Roman" w:hAnsi="Times New Roman"/>
          <w:sz w:val="28"/>
          <w:szCs w:val="28"/>
        </w:rPr>
        <w:t>Калянов Г.Н. Консалтинг при автоматизации бизнес-процессов. Серия «Реинжиниринг бизнеса». – М.: СИНТЕГ, 2000.</w:t>
      </w:r>
      <w:r w:rsidRPr="00A037A4">
        <w:rPr>
          <w:rFonts w:ascii="Times New Roman" w:hAnsi="Times New Roman"/>
          <w:sz w:val="28"/>
          <w:szCs w:val="28"/>
          <w:lang w:val="uk-UA"/>
        </w:rPr>
        <w:t xml:space="preserve"> – 246 с. </w:t>
      </w:r>
    </w:p>
    <w:p w:rsidR="009E7F2E" w:rsidRPr="00A037A4" w:rsidRDefault="009E7F2E" w:rsidP="009E7F2E">
      <w:pPr>
        <w:pStyle w:val="a7"/>
        <w:numPr>
          <w:ilvl w:val="0"/>
          <w:numId w:val="4"/>
        </w:numPr>
        <w:spacing w:after="0" w:line="360" w:lineRule="auto"/>
        <w:ind w:left="-567" w:right="-284" w:firstLine="567"/>
        <w:jc w:val="both"/>
        <w:rPr>
          <w:rFonts w:ascii="Times New Roman" w:hAnsi="Times New Roman"/>
          <w:sz w:val="28"/>
          <w:szCs w:val="28"/>
        </w:rPr>
      </w:pPr>
      <w:r w:rsidRPr="00A037A4">
        <w:rPr>
          <w:rFonts w:ascii="Times New Roman" w:hAnsi="Times New Roman"/>
          <w:sz w:val="28"/>
          <w:szCs w:val="28"/>
        </w:rPr>
        <w:t>Мазур И.И., Шапиро В.Д. и др. Реструктуризация предприятий и компаний: Справочное пособие. – М.: Высшая школа, 2000.</w:t>
      </w:r>
      <w:r w:rsidRPr="00A037A4">
        <w:rPr>
          <w:rFonts w:ascii="Times New Roman" w:hAnsi="Times New Roman"/>
          <w:sz w:val="28"/>
          <w:szCs w:val="28"/>
          <w:lang w:val="uk-UA"/>
        </w:rPr>
        <w:t xml:space="preserve"> – 167 с.</w:t>
      </w:r>
    </w:p>
    <w:p w:rsidR="009E7F2E" w:rsidRPr="00A037A4" w:rsidRDefault="009E7F2E" w:rsidP="009E7F2E">
      <w:pPr>
        <w:pStyle w:val="a7"/>
        <w:numPr>
          <w:ilvl w:val="0"/>
          <w:numId w:val="4"/>
        </w:numPr>
        <w:spacing w:after="0" w:line="360" w:lineRule="auto"/>
        <w:ind w:left="-567" w:right="-284" w:firstLine="567"/>
        <w:jc w:val="both"/>
        <w:rPr>
          <w:rFonts w:ascii="Times New Roman" w:hAnsi="Times New Roman"/>
          <w:sz w:val="28"/>
          <w:szCs w:val="28"/>
        </w:rPr>
      </w:pPr>
      <w:r w:rsidRPr="00A037A4">
        <w:rPr>
          <w:rFonts w:ascii="Times New Roman" w:hAnsi="Times New Roman"/>
          <w:sz w:val="28"/>
          <w:szCs w:val="28"/>
        </w:rPr>
        <w:t>Румянцева З.П. Общее управление организацией. Теория и практика: Учебник. – М.: ИНФРА-М, 2003.</w:t>
      </w:r>
      <w:r w:rsidRPr="00A037A4">
        <w:rPr>
          <w:rFonts w:ascii="Times New Roman" w:hAnsi="Times New Roman"/>
          <w:sz w:val="28"/>
          <w:szCs w:val="28"/>
          <w:lang w:val="uk-UA"/>
        </w:rPr>
        <w:t xml:space="preserve"> – 204 с.</w:t>
      </w:r>
    </w:p>
    <w:p w:rsidR="009E7F2E" w:rsidRPr="00A037A4" w:rsidRDefault="009E7F2E" w:rsidP="009E7F2E">
      <w:pPr>
        <w:pStyle w:val="a7"/>
        <w:numPr>
          <w:ilvl w:val="0"/>
          <w:numId w:val="4"/>
        </w:numPr>
        <w:spacing w:after="0" w:line="360" w:lineRule="auto"/>
        <w:ind w:left="-567" w:right="-284" w:firstLine="567"/>
        <w:jc w:val="both"/>
        <w:rPr>
          <w:rFonts w:ascii="Times New Roman" w:hAnsi="Times New Roman"/>
          <w:sz w:val="28"/>
          <w:szCs w:val="28"/>
        </w:rPr>
      </w:pPr>
      <w:r w:rsidRPr="00A037A4">
        <w:rPr>
          <w:rFonts w:ascii="Times New Roman" w:hAnsi="Times New Roman"/>
          <w:sz w:val="28"/>
          <w:szCs w:val="28"/>
        </w:rPr>
        <w:lastRenderedPageBreak/>
        <w:t>Тренев Н.Н. Предприятие и его структура: диагностика, управление, оздоровление: Учебное пособие для вузов. – М.: Издательство «ПРИОР», 2000.</w:t>
      </w:r>
      <w:r w:rsidRPr="00A037A4">
        <w:rPr>
          <w:rFonts w:ascii="Times New Roman" w:hAnsi="Times New Roman"/>
          <w:sz w:val="28"/>
          <w:szCs w:val="28"/>
          <w:lang w:val="uk-UA"/>
        </w:rPr>
        <w:t xml:space="preserve"> –  546с.</w:t>
      </w:r>
    </w:p>
    <w:p w:rsidR="009E7F2E" w:rsidRPr="00A037A4" w:rsidRDefault="009E7F2E" w:rsidP="009E7F2E">
      <w:pPr>
        <w:pStyle w:val="a7"/>
        <w:numPr>
          <w:ilvl w:val="0"/>
          <w:numId w:val="4"/>
        </w:numPr>
        <w:shd w:val="clear" w:color="auto" w:fill="FFFFFF"/>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 xml:space="preserve">Доленко Л.Х. Горняк О.В. Ломачинська І.А. Індустріальна економіка: теорія, фірма, регіон./ за заг. ред. Л.Х. Доленка –Одеса : КП ОМД, 2002.- 316 с. </w:t>
      </w:r>
    </w:p>
    <w:p w:rsidR="009E7F2E" w:rsidRPr="00A037A4" w:rsidRDefault="009E7F2E" w:rsidP="009E7F2E">
      <w:pPr>
        <w:pStyle w:val="a7"/>
        <w:numPr>
          <w:ilvl w:val="0"/>
          <w:numId w:val="4"/>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Павленко І.І. Міжнародна торгівля та інвестиції / І.І. Павленко, О.В. Варяниченко, Н.А. Навроцька. — К.: Центр учбової літератури, 2012. – 256 с.</w:t>
      </w:r>
    </w:p>
    <w:p w:rsidR="009E7F2E" w:rsidRPr="00A037A4" w:rsidRDefault="009E7F2E" w:rsidP="009E7F2E">
      <w:pPr>
        <w:pStyle w:val="a7"/>
        <w:numPr>
          <w:ilvl w:val="0"/>
          <w:numId w:val="4"/>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Forbes. The World’s Biggest Public Companies 2016 [Електронний ресурс]. – Режим доступу : http://www.forbes.com/global2000/.</w:t>
      </w:r>
    </w:p>
    <w:p w:rsidR="009E7F2E" w:rsidRPr="00A037A4" w:rsidRDefault="009E7F2E" w:rsidP="009E7F2E">
      <w:pPr>
        <w:pStyle w:val="a7"/>
        <w:numPr>
          <w:ilvl w:val="0"/>
          <w:numId w:val="4"/>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Скавронська І.В. Місце і роль ТНК у розвитку національних  економік / І.В. Скавронська, О.В. Мадараш // Молодий вчений- 2016. - № 4. – 315 с.</w:t>
      </w:r>
    </w:p>
    <w:p w:rsidR="009E7F2E" w:rsidRPr="00A037A4" w:rsidRDefault="009E7F2E" w:rsidP="009E7F2E">
      <w:pPr>
        <w:pStyle w:val="a7"/>
        <w:numPr>
          <w:ilvl w:val="0"/>
          <w:numId w:val="4"/>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World Investment Report 2016 – Investor Nationality: Policy Challenges. – UNCTAD, United Nations. Geneva, 2016.</w:t>
      </w:r>
    </w:p>
    <w:p w:rsidR="009E7F2E" w:rsidRPr="00A037A4" w:rsidRDefault="009E7F2E" w:rsidP="009E7F2E">
      <w:pPr>
        <w:pStyle w:val="a7"/>
        <w:numPr>
          <w:ilvl w:val="0"/>
          <w:numId w:val="4"/>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Павлов В.І. Ринок цінних паперів в умовах приватизації: регіональний аспект : [монографія] / В.І. Павлов,  І.В. Кривов’язюк. – Луцьк : Надстир’я, 2002. – 160 с.</w:t>
      </w:r>
    </w:p>
    <w:p w:rsidR="009E7F2E" w:rsidRPr="00A037A4" w:rsidRDefault="009E7F2E" w:rsidP="009E7F2E">
      <w:pPr>
        <w:pStyle w:val="a7"/>
        <w:numPr>
          <w:ilvl w:val="0"/>
          <w:numId w:val="4"/>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Мекшун П.В. Позитивні риси та загрози транснаціоналізації  економіки України / П.В. Мекшун // Інвестиції: практика та  досвід. – 2013.- № 10.- 368 с.</w:t>
      </w:r>
    </w:p>
    <w:p w:rsidR="009E7F2E" w:rsidRPr="00A037A4" w:rsidRDefault="009E7F2E" w:rsidP="009E7F2E">
      <w:pPr>
        <w:pStyle w:val="a7"/>
        <w:numPr>
          <w:ilvl w:val="0"/>
          <w:numId w:val="4"/>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Терехов Є.М. Транснаціональні корпорації, прямі іноземні  інвестиції і глобалізація сучасної світогосподарської системи / Є.М. Терехов // Соціально-економічні проблеми  сучасного періоду України. Фінансовий ринок України: стабілізація та євроінтеграція : зб. наук. праць ; Львівський  ін-т банківської справи Ун-ту банківської справи Нац. банку  України. – Львів, 2009.</w:t>
      </w:r>
    </w:p>
    <w:p w:rsidR="009E7F2E" w:rsidRPr="00A037A4" w:rsidRDefault="009E7F2E" w:rsidP="009E7F2E">
      <w:pPr>
        <w:pStyle w:val="a7"/>
        <w:numPr>
          <w:ilvl w:val="0"/>
          <w:numId w:val="4"/>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Fortune / Аnnual ranking of the world's largest corporations  2016 / Global 500. [Електронний ресурс]. – Режим доступу :  http://fortune.com/global500/.</w:t>
      </w:r>
    </w:p>
    <w:p w:rsidR="009E7F2E" w:rsidRPr="00A037A4" w:rsidRDefault="009E7F2E" w:rsidP="009E7F2E">
      <w:pPr>
        <w:pStyle w:val="a7"/>
        <w:numPr>
          <w:ilvl w:val="0"/>
          <w:numId w:val="4"/>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 xml:space="preserve">The World's Most Innovative Companies / Forbes, 2015. [Електронний ресурс].–Режим доступу:– </w:t>
      </w:r>
      <w:hyperlink r:id="rId15" w:history="1">
        <w:r w:rsidRPr="00A037A4">
          <w:rPr>
            <w:rStyle w:val="ae"/>
            <w:rFonts w:ascii="Times New Roman" w:hAnsi="Times New Roman"/>
            <w:color w:val="auto"/>
            <w:sz w:val="28"/>
            <w:szCs w:val="28"/>
            <w:lang w:val="uk-UA"/>
          </w:rPr>
          <w:t>http://www.forbes.com/innovative-companies/list/</w:t>
        </w:r>
      </w:hyperlink>
      <w:r w:rsidRPr="00A037A4">
        <w:rPr>
          <w:rFonts w:ascii="Times New Roman" w:hAnsi="Times New Roman"/>
          <w:sz w:val="28"/>
          <w:szCs w:val="28"/>
          <w:lang w:val="uk-UA"/>
        </w:rPr>
        <w:t xml:space="preserve">. </w:t>
      </w:r>
    </w:p>
    <w:p w:rsidR="009E7F2E" w:rsidRPr="00A037A4" w:rsidRDefault="009E7F2E" w:rsidP="009E7F2E">
      <w:pPr>
        <w:pStyle w:val="a7"/>
        <w:numPr>
          <w:ilvl w:val="0"/>
          <w:numId w:val="4"/>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 xml:space="preserve">Історія економічних вчень: навчальний посібник / за ред.                                            В. В. Кириленка. – Тернопіль: Економічна думка, 2007. – 233 с. </w:t>
      </w:r>
    </w:p>
    <w:p w:rsidR="009E7F2E" w:rsidRPr="00A037A4" w:rsidRDefault="009E7F2E" w:rsidP="009E7F2E">
      <w:pPr>
        <w:pStyle w:val="a7"/>
        <w:numPr>
          <w:ilvl w:val="0"/>
          <w:numId w:val="4"/>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lastRenderedPageBreak/>
        <w:t>Швайка Л. А. Державне регулювання економіки: навчальний посібник / Л. А. Швайка. - К.: Знання, 2006. – 435 с.</w:t>
      </w:r>
    </w:p>
    <w:p w:rsidR="009E7F2E" w:rsidRPr="00A037A4" w:rsidRDefault="009E7F2E" w:rsidP="009E7F2E">
      <w:pPr>
        <w:pStyle w:val="a7"/>
        <w:numPr>
          <w:ilvl w:val="0"/>
          <w:numId w:val="4"/>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Ігнатюк А.І. Економіка галузевих ринків : навчальний посібник. – К. : ВПЦ «Київський університет», 2015. – 448 с.</w:t>
      </w:r>
    </w:p>
    <w:p w:rsidR="009E7F2E" w:rsidRPr="00A037A4" w:rsidRDefault="009E7F2E" w:rsidP="009E7F2E">
      <w:pPr>
        <w:pStyle w:val="a7"/>
        <w:numPr>
          <w:ilvl w:val="0"/>
          <w:numId w:val="4"/>
        </w:numPr>
        <w:spacing w:after="0" w:line="360" w:lineRule="auto"/>
        <w:ind w:left="-567" w:right="-284" w:firstLine="567"/>
        <w:jc w:val="both"/>
        <w:rPr>
          <w:rFonts w:ascii="Times New Roman" w:hAnsi="Times New Roman"/>
          <w:sz w:val="28"/>
          <w:szCs w:val="28"/>
          <w:lang w:val="uk-UA"/>
        </w:rPr>
      </w:pPr>
      <w:r w:rsidRPr="00A037A4">
        <w:rPr>
          <w:rFonts w:ascii="Times New Roman" w:hAnsi="Times New Roman"/>
          <w:sz w:val="28"/>
          <w:szCs w:val="28"/>
          <w:lang w:val="uk-UA"/>
        </w:rPr>
        <w:t xml:space="preserve"> Якубовський С.О. Транснаціональні корпорації: особливості інвестиційної діяльності: Навчальний посібник. – К.: Центр навчальної літератури, 2006. – 488 с.</w:t>
      </w:r>
    </w:p>
    <w:p w:rsidR="003C5B94" w:rsidRDefault="003C5B94" w:rsidP="003C5B94">
      <w:pPr>
        <w:pStyle w:val="a7"/>
        <w:numPr>
          <w:ilvl w:val="0"/>
          <w:numId w:val="4"/>
        </w:numPr>
        <w:spacing w:after="0" w:line="360" w:lineRule="auto"/>
        <w:ind w:left="-567" w:right="-284" w:firstLine="567"/>
        <w:jc w:val="both"/>
        <w:rPr>
          <w:rFonts w:ascii="Times New Roman" w:hAnsi="Times New Roman"/>
          <w:sz w:val="28"/>
          <w:szCs w:val="28"/>
          <w:lang w:val="uk-UA"/>
        </w:rPr>
      </w:pPr>
      <w:r>
        <w:rPr>
          <w:rFonts w:ascii="Times New Roman" w:hAnsi="Times New Roman"/>
          <w:sz w:val="28"/>
          <w:szCs w:val="28"/>
          <w:lang w:val="uk-UA"/>
        </w:rPr>
        <w:t xml:space="preserve">Горняк О.В., Мисник Є.О. Роль ТНК в розвитку міжнародного виробництва. // Матеріали </w:t>
      </w:r>
      <w:r>
        <w:rPr>
          <w:rFonts w:ascii="Times New Roman" w:hAnsi="Times New Roman"/>
          <w:sz w:val="28"/>
          <w:szCs w:val="28"/>
          <w:lang w:val="en-US"/>
        </w:rPr>
        <w:t>VII</w:t>
      </w:r>
      <w:r w:rsidRPr="00F50F27">
        <w:rPr>
          <w:rFonts w:ascii="Times New Roman" w:hAnsi="Times New Roman"/>
          <w:sz w:val="28"/>
          <w:szCs w:val="28"/>
          <w:lang w:val="uk-UA"/>
        </w:rPr>
        <w:t xml:space="preserve"> </w:t>
      </w:r>
      <w:r>
        <w:rPr>
          <w:rFonts w:ascii="Times New Roman" w:hAnsi="Times New Roman"/>
          <w:sz w:val="28"/>
          <w:szCs w:val="28"/>
          <w:lang w:val="uk-UA"/>
        </w:rPr>
        <w:t>міжнародної науково-практичної конференції «Добробут націй в умовах глобальної нестабільності». – Одеський національний університет ім. І.І.Мечникова. – 2017. С. 36-38</w:t>
      </w:r>
    </w:p>
    <w:p w:rsidR="003C5B94" w:rsidRPr="00A037A4" w:rsidRDefault="003C5B94" w:rsidP="003C5B94">
      <w:pPr>
        <w:pStyle w:val="a7"/>
        <w:numPr>
          <w:ilvl w:val="0"/>
          <w:numId w:val="4"/>
        </w:numPr>
        <w:spacing w:after="0" w:line="360" w:lineRule="auto"/>
        <w:ind w:left="-567" w:right="-284" w:firstLine="567"/>
        <w:jc w:val="both"/>
        <w:rPr>
          <w:rFonts w:ascii="Times New Roman" w:hAnsi="Times New Roman"/>
          <w:sz w:val="28"/>
          <w:szCs w:val="28"/>
          <w:lang w:val="uk-UA"/>
        </w:rPr>
      </w:pPr>
      <w:r w:rsidRPr="00F50F27">
        <w:rPr>
          <w:rFonts w:ascii="Times New Roman" w:hAnsi="Times New Roman"/>
          <w:sz w:val="28"/>
          <w:szCs w:val="28"/>
          <w:lang w:val="de-DE"/>
        </w:rPr>
        <w:t>Misnik</w:t>
      </w:r>
      <w:r w:rsidRPr="00F50F27">
        <w:rPr>
          <w:rFonts w:ascii="Times New Roman" w:hAnsi="Times New Roman"/>
          <w:sz w:val="28"/>
          <w:szCs w:val="28"/>
          <w:lang w:val="uk-UA"/>
        </w:rPr>
        <w:t xml:space="preserve"> </w:t>
      </w:r>
      <w:r w:rsidRPr="00F50F27">
        <w:rPr>
          <w:rFonts w:ascii="Times New Roman" w:hAnsi="Times New Roman"/>
          <w:sz w:val="28"/>
          <w:szCs w:val="28"/>
          <w:lang w:val="de-DE"/>
        </w:rPr>
        <w:t>Y</w:t>
      </w:r>
      <w:r w:rsidRPr="00F50F27">
        <w:rPr>
          <w:rFonts w:ascii="Times New Roman" w:hAnsi="Times New Roman"/>
          <w:sz w:val="28"/>
          <w:szCs w:val="28"/>
          <w:lang w:val="uk-UA"/>
        </w:rPr>
        <w:t>.</w:t>
      </w:r>
      <w:r w:rsidRPr="00F50F27">
        <w:rPr>
          <w:rFonts w:ascii="Times New Roman" w:hAnsi="Times New Roman"/>
          <w:sz w:val="28"/>
          <w:szCs w:val="28"/>
          <w:lang w:val="de-DE"/>
        </w:rPr>
        <w:t>A</w:t>
      </w:r>
      <w:r w:rsidRPr="00F50F27">
        <w:rPr>
          <w:rFonts w:ascii="Times New Roman" w:hAnsi="Times New Roman"/>
          <w:sz w:val="28"/>
          <w:szCs w:val="28"/>
          <w:lang w:val="uk-UA"/>
        </w:rPr>
        <w:t xml:space="preserve">., </w:t>
      </w:r>
      <w:r w:rsidRPr="00F50F27">
        <w:rPr>
          <w:rFonts w:ascii="Times New Roman" w:hAnsi="Times New Roman"/>
          <w:sz w:val="28"/>
          <w:szCs w:val="28"/>
          <w:lang w:val="de-DE"/>
        </w:rPr>
        <w:t>Yagremtseva</w:t>
      </w:r>
      <w:r w:rsidRPr="00F50F27">
        <w:rPr>
          <w:rFonts w:ascii="Times New Roman" w:hAnsi="Times New Roman"/>
          <w:sz w:val="28"/>
          <w:szCs w:val="28"/>
          <w:lang w:val="uk-UA"/>
        </w:rPr>
        <w:t xml:space="preserve"> </w:t>
      </w:r>
      <w:r w:rsidRPr="00F50F27">
        <w:rPr>
          <w:rFonts w:ascii="Times New Roman" w:hAnsi="Times New Roman"/>
          <w:sz w:val="28"/>
          <w:szCs w:val="28"/>
          <w:lang w:val="de-DE"/>
        </w:rPr>
        <w:t>A</w:t>
      </w:r>
      <w:r w:rsidRPr="00F50F27">
        <w:rPr>
          <w:rFonts w:ascii="Times New Roman" w:hAnsi="Times New Roman"/>
          <w:sz w:val="28"/>
          <w:szCs w:val="28"/>
          <w:lang w:val="uk-UA"/>
        </w:rPr>
        <w:t>.</w:t>
      </w:r>
      <w:r w:rsidRPr="00F50F27">
        <w:rPr>
          <w:rFonts w:ascii="Times New Roman" w:hAnsi="Times New Roman"/>
          <w:sz w:val="28"/>
          <w:szCs w:val="28"/>
          <w:lang w:val="de-DE"/>
        </w:rPr>
        <w:t>O</w:t>
      </w:r>
      <w:r w:rsidRPr="00F50F27">
        <w:rPr>
          <w:rFonts w:ascii="Times New Roman" w:hAnsi="Times New Roman"/>
          <w:sz w:val="28"/>
          <w:szCs w:val="28"/>
          <w:lang w:val="uk-UA"/>
        </w:rPr>
        <w:t xml:space="preserve">. </w:t>
      </w:r>
      <w:r w:rsidRPr="00F50F27">
        <w:rPr>
          <w:rFonts w:ascii="Times New Roman" w:hAnsi="Times New Roman"/>
          <w:sz w:val="28"/>
          <w:szCs w:val="28"/>
          <w:lang w:val="de-DE"/>
        </w:rPr>
        <w:t>Die</w:t>
      </w:r>
      <w:r w:rsidRPr="00F50F27">
        <w:rPr>
          <w:rFonts w:ascii="Times New Roman" w:hAnsi="Times New Roman"/>
          <w:sz w:val="28"/>
          <w:szCs w:val="28"/>
          <w:lang w:val="uk-UA"/>
        </w:rPr>
        <w:t xml:space="preserve"> </w:t>
      </w:r>
      <w:r>
        <w:rPr>
          <w:rFonts w:ascii="Times New Roman" w:hAnsi="Times New Roman"/>
          <w:sz w:val="28"/>
          <w:szCs w:val="28"/>
          <w:lang w:val="de-DE"/>
        </w:rPr>
        <w:t>Bildung</w:t>
      </w:r>
      <w:r w:rsidRPr="003C5B94">
        <w:rPr>
          <w:rFonts w:ascii="Times New Roman" w:hAnsi="Times New Roman"/>
          <w:sz w:val="28"/>
          <w:szCs w:val="28"/>
          <w:lang w:val="uk-UA"/>
        </w:rPr>
        <w:t xml:space="preserve"> </w:t>
      </w:r>
      <w:r>
        <w:rPr>
          <w:rFonts w:ascii="Times New Roman" w:hAnsi="Times New Roman"/>
          <w:sz w:val="28"/>
          <w:szCs w:val="28"/>
          <w:lang w:val="de-DE"/>
        </w:rPr>
        <w:t>und</w:t>
      </w:r>
      <w:r w:rsidRPr="003C5B94">
        <w:rPr>
          <w:rFonts w:ascii="Times New Roman" w:hAnsi="Times New Roman"/>
          <w:sz w:val="28"/>
          <w:szCs w:val="28"/>
          <w:lang w:val="uk-UA"/>
        </w:rPr>
        <w:t xml:space="preserve"> </w:t>
      </w:r>
      <w:r>
        <w:rPr>
          <w:rFonts w:ascii="Times New Roman" w:hAnsi="Times New Roman"/>
          <w:sz w:val="28"/>
          <w:szCs w:val="28"/>
          <w:lang w:val="de-DE"/>
        </w:rPr>
        <w:t>Entwicklung</w:t>
      </w:r>
      <w:r w:rsidRPr="003C5B94">
        <w:rPr>
          <w:rFonts w:ascii="Times New Roman" w:hAnsi="Times New Roman"/>
          <w:sz w:val="28"/>
          <w:szCs w:val="28"/>
          <w:lang w:val="uk-UA"/>
        </w:rPr>
        <w:t xml:space="preserve"> </w:t>
      </w:r>
      <w:r>
        <w:rPr>
          <w:rFonts w:ascii="Times New Roman" w:hAnsi="Times New Roman"/>
          <w:sz w:val="28"/>
          <w:szCs w:val="28"/>
          <w:lang w:val="de-DE"/>
        </w:rPr>
        <w:t>der</w:t>
      </w:r>
      <w:r w:rsidRPr="003C5B94">
        <w:rPr>
          <w:rFonts w:ascii="Times New Roman" w:hAnsi="Times New Roman"/>
          <w:sz w:val="28"/>
          <w:szCs w:val="28"/>
          <w:lang w:val="uk-UA"/>
        </w:rPr>
        <w:t xml:space="preserve"> </w:t>
      </w:r>
      <w:r>
        <w:rPr>
          <w:rFonts w:ascii="Times New Roman" w:hAnsi="Times New Roman"/>
          <w:sz w:val="28"/>
          <w:szCs w:val="28"/>
          <w:lang w:val="de-DE"/>
        </w:rPr>
        <w:t>internationalen</w:t>
      </w:r>
      <w:r w:rsidRPr="003C5B94">
        <w:rPr>
          <w:rFonts w:ascii="Times New Roman" w:hAnsi="Times New Roman"/>
          <w:sz w:val="28"/>
          <w:szCs w:val="28"/>
          <w:lang w:val="uk-UA"/>
        </w:rPr>
        <w:t xml:space="preserve"> </w:t>
      </w:r>
      <w:r>
        <w:rPr>
          <w:rFonts w:ascii="Times New Roman" w:hAnsi="Times New Roman"/>
          <w:sz w:val="28"/>
          <w:szCs w:val="28"/>
          <w:lang w:val="de-DE"/>
        </w:rPr>
        <w:t>Herstellung</w:t>
      </w:r>
      <w:r w:rsidRPr="003C5B94">
        <w:rPr>
          <w:rFonts w:ascii="Times New Roman" w:hAnsi="Times New Roman"/>
          <w:sz w:val="28"/>
          <w:szCs w:val="28"/>
          <w:lang w:val="uk-UA"/>
        </w:rPr>
        <w:t xml:space="preserve"> </w:t>
      </w:r>
      <w:r>
        <w:rPr>
          <w:rFonts w:ascii="Times New Roman" w:hAnsi="Times New Roman"/>
          <w:sz w:val="28"/>
          <w:szCs w:val="28"/>
          <w:lang w:val="de-DE"/>
        </w:rPr>
        <w:t>unter</w:t>
      </w:r>
      <w:r w:rsidRPr="003C5B94">
        <w:rPr>
          <w:rFonts w:ascii="Times New Roman" w:hAnsi="Times New Roman"/>
          <w:sz w:val="28"/>
          <w:szCs w:val="28"/>
          <w:lang w:val="uk-UA"/>
        </w:rPr>
        <w:t xml:space="preserve"> </w:t>
      </w:r>
      <w:r>
        <w:rPr>
          <w:rFonts w:ascii="Times New Roman" w:hAnsi="Times New Roman"/>
          <w:sz w:val="28"/>
          <w:szCs w:val="28"/>
          <w:lang w:val="de-DE"/>
        </w:rPr>
        <w:t>Bedienungen</w:t>
      </w:r>
      <w:r w:rsidRPr="003C5B94">
        <w:rPr>
          <w:rFonts w:ascii="Times New Roman" w:hAnsi="Times New Roman"/>
          <w:sz w:val="28"/>
          <w:szCs w:val="28"/>
          <w:lang w:val="uk-UA"/>
        </w:rPr>
        <w:t xml:space="preserve"> </w:t>
      </w:r>
      <w:r>
        <w:rPr>
          <w:rFonts w:ascii="Times New Roman" w:hAnsi="Times New Roman"/>
          <w:sz w:val="28"/>
          <w:szCs w:val="28"/>
          <w:lang w:val="de-DE"/>
        </w:rPr>
        <w:t>von</w:t>
      </w:r>
      <w:r w:rsidRPr="003C5B94">
        <w:rPr>
          <w:rFonts w:ascii="Times New Roman" w:hAnsi="Times New Roman"/>
          <w:sz w:val="28"/>
          <w:szCs w:val="28"/>
          <w:lang w:val="uk-UA"/>
        </w:rPr>
        <w:t xml:space="preserve"> </w:t>
      </w:r>
      <w:r>
        <w:rPr>
          <w:rFonts w:ascii="Times New Roman" w:hAnsi="Times New Roman"/>
          <w:sz w:val="28"/>
          <w:szCs w:val="28"/>
          <w:lang w:val="de-DE"/>
        </w:rPr>
        <w:t>globalen</w:t>
      </w:r>
      <w:r w:rsidRPr="003C5B94">
        <w:rPr>
          <w:rFonts w:ascii="Times New Roman" w:hAnsi="Times New Roman"/>
          <w:sz w:val="28"/>
          <w:szCs w:val="28"/>
          <w:lang w:val="uk-UA"/>
        </w:rPr>
        <w:t xml:space="preserve"> </w:t>
      </w:r>
      <w:r>
        <w:rPr>
          <w:rFonts w:ascii="Times New Roman" w:hAnsi="Times New Roman"/>
          <w:sz w:val="28"/>
          <w:szCs w:val="28"/>
          <w:lang w:val="de-DE"/>
        </w:rPr>
        <w:t>Transformationen</w:t>
      </w:r>
      <w:r w:rsidRPr="003C5B94">
        <w:rPr>
          <w:rFonts w:ascii="Times New Roman" w:hAnsi="Times New Roman"/>
          <w:sz w:val="28"/>
          <w:szCs w:val="28"/>
          <w:lang w:val="uk-UA"/>
        </w:rPr>
        <w:t xml:space="preserve">. // </w:t>
      </w:r>
      <w:r>
        <w:rPr>
          <w:rFonts w:ascii="Times New Roman" w:hAnsi="Times New Roman"/>
          <w:sz w:val="28"/>
          <w:szCs w:val="28"/>
          <w:lang w:val="uk-UA"/>
        </w:rPr>
        <w:t>Матеріали 73-ї звітної студентської наукової конференції Одеського національного університету ім. І.І.Мечникова</w:t>
      </w:r>
      <w:r w:rsidRPr="003C5B94">
        <w:rPr>
          <w:rFonts w:ascii="Times New Roman" w:hAnsi="Times New Roman"/>
          <w:sz w:val="28"/>
          <w:szCs w:val="28"/>
          <w:lang w:val="uk-UA"/>
        </w:rPr>
        <w:t xml:space="preserve"> </w:t>
      </w:r>
      <w:r>
        <w:rPr>
          <w:rFonts w:ascii="Times New Roman" w:hAnsi="Times New Roman"/>
          <w:sz w:val="28"/>
          <w:szCs w:val="28"/>
          <w:lang w:val="uk-UA"/>
        </w:rPr>
        <w:t>– Одеський національний університет ім. І.І.Мечникова. – 2017.</w:t>
      </w:r>
    </w:p>
    <w:p w:rsidR="009E7F2E" w:rsidRPr="00A037A4" w:rsidRDefault="009E7F2E" w:rsidP="009E7F2E">
      <w:pPr>
        <w:spacing w:after="0" w:line="360" w:lineRule="auto"/>
        <w:ind w:left="-142" w:right="-284"/>
        <w:jc w:val="both"/>
        <w:rPr>
          <w:rFonts w:ascii="Times New Roman" w:hAnsi="Times New Roman"/>
          <w:sz w:val="28"/>
          <w:szCs w:val="28"/>
          <w:lang w:val="uk-UA"/>
        </w:rPr>
      </w:pPr>
    </w:p>
    <w:p w:rsidR="009E7F2E" w:rsidRPr="00A037A4" w:rsidRDefault="009E7F2E" w:rsidP="009E7F2E">
      <w:pPr>
        <w:pStyle w:val="a7"/>
        <w:shd w:val="clear" w:color="auto" w:fill="FFFFFF"/>
        <w:spacing w:after="0" w:line="360" w:lineRule="auto"/>
        <w:ind w:left="0" w:right="-284"/>
        <w:jc w:val="both"/>
        <w:rPr>
          <w:rFonts w:ascii="Times New Roman" w:hAnsi="Times New Roman"/>
          <w:sz w:val="28"/>
          <w:szCs w:val="28"/>
          <w:lang w:val="uk-UA"/>
        </w:rPr>
      </w:pPr>
    </w:p>
    <w:p w:rsidR="009E7F2E" w:rsidRPr="00A037A4" w:rsidRDefault="009E7F2E" w:rsidP="009E7F2E">
      <w:pPr>
        <w:rPr>
          <w:rFonts w:ascii="Times New Roman" w:hAnsi="Times New Roman"/>
          <w:lang w:val="uk-UA"/>
        </w:rPr>
      </w:pPr>
    </w:p>
    <w:p w:rsidR="00D25715" w:rsidRPr="00A037A4" w:rsidRDefault="00D25715">
      <w:pPr>
        <w:rPr>
          <w:rFonts w:ascii="Times New Roman" w:hAnsi="Times New Roman"/>
          <w:sz w:val="28"/>
          <w:szCs w:val="28"/>
          <w:lang w:val="uk-UA"/>
        </w:rPr>
      </w:pPr>
    </w:p>
    <w:p w:rsidR="008A7839" w:rsidRPr="00A037A4" w:rsidRDefault="008A7839">
      <w:pPr>
        <w:rPr>
          <w:rFonts w:ascii="Times New Roman" w:hAnsi="Times New Roman"/>
          <w:sz w:val="28"/>
          <w:szCs w:val="28"/>
          <w:lang w:val="uk-UA"/>
        </w:rPr>
      </w:pPr>
    </w:p>
    <w:sectPr w:rsidR="008A7839" w:rsidRPr="00A037A4" w:rsidSect="0066105A">
      <w:headerReference w:type="default" r:id="rId1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611B" w:rsidRDefault="0089611B" w:rsidP="0066105A">
      <w:pPr>
        <w:spacing w:after="0" w:line="240" w:lineRule="auto"/>
      </w:pPr>
      <w:r>
        <w:separator/>
      </w:r>
    </w:p>
  </w:endnote>
  <w:endnote w:type="continuationSeparator" w:id="0">
    <w:p w:rsidR="0089611B" w:rsidRDefault="0089611B" w:rsidP="00661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611B" w:rsidRDefault="0089611B" w:rsidP="0066105A">
      <w:pPr>
        <w:spacing w:after="0" w:line="240" w:lineRule="auto"/>
      </w:pPr>
      <w:r>
        <w:separator/>
      </w:r>
    </w:p>
  </w:footnote>
  <w:footnote w:type="continuationSeparator" w:id="0">
    <w:p w:rsidR="0089611B" w:rsidRDefault="0089611B" w:rsidP="006610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3ACA" w:rsidRPr="007734BA" w:rsidRDefault="00813ACA">
    <w:pPr>
      <w:pStyle w:val="aa"/>
      <w:jc w:val="right"/>
      <w:rPr>
        <w:rFonts w:ascii="Times New Roman" w:hAnsi="Times New Roman"/>
        <w:sz w:val="24"/>
        <w:szCs w:val="24"/>
      </w:rPr>
    </w:pPr>
    <w:r w:rsidRPr="007734BA">
      <w:rPr>
        <w:rFonts w:ascii="Times New Roman" w:hAnsi="Times New Roman"/>
        <w:sz w:val="24"/>
        <w:szCs w:val="24"/>
      </w:rPr>
      <w:fldChar w:fldCharType="begin"/>
    </w:r>
    <w:r w:rsidRPr="007734BA">
      <w:rPr>
        <w:rFonts w:ascii="Times New Roman" w:hAnsi="Times New Roman"/>
        <w:sz w:val="24"/>
        <w:szCs w:val="24"/>
      </w:rPr>
      <w:instrText>PAGE   \* MERGEFORMAT</w:instrText>
    </w:r>
    <w:r w:rsidRPr="007734BA">
      <w:rPr>
        <w:rFonts w:ascii="Times New Roman" w:hAnsi="Times New Roman"/>
        <w:sz w:val="24"/>
        <w:szCs w:val="24"/>
      </w:rPr>
      <w:fldChar w:fldCharType="separate"/>
    </w:r>
    <w:r w:rsidR="00F55AFA">
      <w:rPr>
        <w:rFonts w:ascii="Times New Roman" w:hAnsi="Times New Roman"/>
        <w:noProof/>
        <w:sz w:val="24"/>
        <w:szCs w:val="24"/>
      </w:rPr>
      <w:t>16</w:t>
    </w:r>
    <w:r w:rsidRPr="007734BA">
      <w:rPr>
        <w:rFonts w:ascii="Times New Roman" w:hAnsi="Times New Roman"/>
        <w:sz w:val="24"/>
        <w:szCs w:val="24"/>
      </w:rPr>
      <w:fldChar w:fldCharType="end"/>
    </w:r>
  </w:p>
  <w:p w:rsidR="00813ACA" w:rsidRDefault="00813AC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87E00"/>
    <w:multiLevelType w:val="multilevel"/>
    <w:tmpl w:val="3076A1CA"/>
    <w:lvl w:ilvl="0">
      <w:start w:val="1"/>
      <w:numFmt w:val="decimal"/>
      <w:lvlText w:val="%1"/>
      <w:lvlJc w:val="left"/>
      <w:pPr>
        <w:ind w:left="375" w:hanging="375"/>
      </w:pPr>
      <w:rPr>
        <w:rFonts w:hint="default"/>
      </w:rPr>
    </w:lvl>
    <w:lvl w:ilvl="1">
      <w:start w:val="2"/>
      <w:numFmt w:val="decimal"/>
      <w:lvlText w:val="%1.%2"/>
      <w:lvlJc w:val="left"/>
      <w:pPr>
        <w:ind w:left="825" w:hanging="375"/>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1">
    <w:nsid w:val="13542BC6"/>
    <w:multiLevelType w:val="hybridMultilevel"/>
    <w:tmpl w:val="58BA6D54"/>
    <w:lvl w:ilvl="0" w:tplc="8644405C">
      <w:start w:val="9"/>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214A4A"/>
    <w:multiLevelType w:val="hybridMultilevel"/>
    <w:tmpl w:val="47BEC3B4"/>
    <w:lvl w:ilvl="0" w:tplc="6BB0CE3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D6D771B"/>
    <w:multiLevelType w:val="multilevel"/>
    <w:tmpl w:val="19EA7FBE"/>
    <w:lvl w:ilvl="0">
      <w:start w:val="1"/>
      <w:numFmt w:val="decimal"/>
      <w:lvlText w:val="%1"/>
      <w:lvlJc w:val="left"/>
      <w:pPr>
        <w:ind w:left="450" w:hanging="450"/>
      </w:pPr>
      <w:rPr>
        <w:rFonts w:hint="default"/>
      </w:rPr>
    </w:lvl>
    <w:lvl w:ilvl="1">
      <w:start w:val="1"/>
      <w:numFmt w:val="decimal"/>
      <w:lvlText w:val="%1.%2"/>
      <w:lvlJc w:val="left"/>
      <w:pPr>
        <w:ind w:left="308" w:hanging="45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1024" w:hanging="216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6A9"/>
    <w:rsid w:val="00044865"/>
    <w:rsid w:val="000641BE"/>
    <w:rsid w:val="000655C9"/>
    <w:rsid w:val="000734B4"/>
    <w:rsid w:val="00074983"/>
    <w:rsid w:val="00077882"/>
    <w:rsid w:val="000906FC"/>
    <w:rsid w:val="00092453"/>
    <w:rsid w:val="000B2B6B"/>
    <w:rsid w:val="00135AD5"/>
    <w:rsid w:val="001406D7"/>
    <w:rsid w:val="00145DFE"/>
    <w:rsid w:val="001861E5"/>
    <w:rsid w:val="00194E29"/>
    <w:rsid w:val="001B0FCE"/>
    <w:rsid w:val="001B5A71"/>
    <w:rsid w:val="001E03C5"/>
    <w:rsid w:val="002122C9"/>
    <w:rsid w:val="00225AE1"/>
    <w:rsid w:val="00251AB5"/>
    <w:rsid w:val="0026490C"/>
    <w:rsid w:val="00290698"/>
    <w:rsid w:val="002D3BF6"/>
    <w:rsid w:val="00305E7A"/>
    <w:rsid w:val="003076DF"/>
    <w:rsid w:val="00341018"/>
    <w:rsid w:val="00343560"/>
    <w:rsid w:val="00384ACC"/>
    <w:rsid w:val="00397FB9"/>
    <w:rsid w:val="003C5B94"/>
    <w:rsid w:val="003E7B3E"/>
    <w:rsid w:val="003F7764"/>
    <w:rsid w:val="00404195"/>
    <w:rsid w:val="00422421"/>
    <w:rsid w:val="004328F0"/>
    <w:rsid w:val="004501DE"/>
    <w:rsid w:val="0046385C"/>
    <w:rsid w:val="004B5A5E"/>
    <w:rsid w:val="004C0F8C"/>
    <w:rsid w:val="004C61B4"/>
    <w:rsid w:val="004E239C"/>
    <w:rsid w:val="004E38E6"/>
    <w:rsid w:val="004F0D3E"/>
    <w:rsid w:val="004F37E1"/>
    <w:rsid w:val="00506857"/>
    <w:rsid w:val="0051583B"/>
    <w:rsid w:val="005205CE"/>
    <w:rsid w:val="00537DD5"/>
    <w:rsid w:val="005778CB"/>
    <w:rsid w:val="005B164B"/>
    <w:rsid w:val="005E2B0D"/>
    <w:rsid w:val="005E3321"/>
    <w:rsid w:val="005E3B52"/>
    <w:rsid w:val="00615248"/>
    <w:rsid w:val="006200A2"/>
    <w:rsid w:val="00650B67"/>
    <w:rsid w:val="0066105A"/>
    <w:rsid w:val="006827A8"/>
    <w:rsid w:val="00683596"/>
    <w:rsid w:val="00693DD5"/>
    <w:rsid w:val="006A01B1"/>
    <w:rsid w:val="006B2089"/>
    <w:rsid w:val="006C7110"/>
    <w:rsid w:val="0070598A"/>
    <w:rsid w:val="00745E70"/>
    <w:rsid w:val="00766449"/>
    <w:rsid w:val="007734BA"/>
    <w:rsid w:val="007A2977"/>
    <w:rsid w:val="007A5306"/>
    <w:rsid w:val="007C0EB5"/>
    <w:rsid w:val="008038C9"/>
    <w:rsid w:val="00811822"/>
    <w:rsid w:val="00811BBB"/>
    <w:rsid w:val="00813ACA"/>
    <w:rsid w:val="00823C1D"/>
    <w:rsid w:val="008336EA"/>
    <w:rsid w:val="008930BF"/>
    <w:rsid w:val="0089611B"/>
    <w:rsid w:val="00897E40"/>
    <w:rsid w:val="008A7839"/>
    <w:rsid w:val="008C46C0"/>
    <w:rsid w:val="008D7AEE"/>
    <w:rsid w:val="008E2F4F"/>
    <w:rsid w:val="009B724E"/>
    <w:rsid w:val="009C0B94"/>
    <w:rsid w:val="009C3A77"/>
    <w:rsid w:val="009E3D20"/>
    <w:rsid w:val="009E7F2E"/>
    <w:rsid w:val="009F285E"/>
    <w:rsid w:val="00A037A4"/>
    <w:rsid w:val="00A30E58"/>
    <w:rsid w:val="00A51851"/>
    <w:rsid w:val="00A67E1E"/>
    <w:rsid w:val="00A85AF8"/>
    <w:rsid w:val="00AB49FE"/>
    <w:rsid w:val="00B20B9B"/>
    <w:rsid w:val="00B23672"/>
    <w:rsid w:val="00B42E2D"/>
    <w:rsid w:val="00B4529D"/>
    <w:rsid w:val="00B4711F"/>
    <w:rsid w:val="00BA5C18"/>
    <w:rsid w:val="00BB1B14"/>
    <w:rsid w:val="00BB6571"/>
    <w:rsid w:val="00BE5B9F"/>
    <w:rsid w:val="00BF34C4"/>
    <w:rsid w:val="00C144B7"/>
    <w:rsid w:val="00C66283"/>
    <w:rsid w:val="00C906A9"/>
    <w:rsid w:val="00CB445B"/>
    <w:rsid w:val="00CB53C2"/>
    <w:rsid w:val="00CC18D1"/>
    <w:rsid w:val="00CC66F1"/>
    <w:rsid w:val="00D25715"/>
    <w:rsid w:val="00D42D84"/>
    <w:rsid w:val="00D62635"/>
    <w:rsid w:val="00D82FE5"/>
    <w:rsid w:val="00DB359A"/>
    <w:rsid w:val="00DE0C84"/>
    <w:rsid w:val="00DF776F"/>
    <w:rsid w:val="00E60D21"/>
    <w:rsid w:val="00E76E10"/>
    <w:rsid w:val="00E81641"/>
    <w:rsid w:val="00EA2127"/>
    <w:rsid w:val="00EA4A53"/>
    <w:rsid w:val="00EA6978"/>
    <w:rsid w:val="00EB0B1E"/>
    <w:rsid w:val="00EC7BC4"/>
    <w:rsid w:val="00ED18E1"/>
    <w:rsid w:val="00EF139B"/>
    <w:rsid w:val="00EF6B06"/>
    <w:rsid w:val="00EF7EA6"/>
    <w:rsid w:val="00F0401F"/>
    <w:rsid w:val="00F55AFA"/>
    <w:rsid w:val="00F74398"/>
    <w:rsid w:val="00F80E8A"/>
    <w:rsid w:val="00F9018D"/>
    <w:rsid w:val="00FA1A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EC473E42-A38A-4BF4-9757-A0A690047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0598A"/>
    <w:pPr>
      <w:spacing w:before="100" w:beforeAutospacing="1" w:after="100" w:afterAutospacing="1" w:line="240" w:lineRule="auto"/>
    </w:pPr>
    <w:rPr>
      <w:rFonts w:ascii="Times New Roman" w:eastAsia="Times New Roman" w:hAnsi="Times New Roman"/>
      <w:sz w:val="24"/>
      <w:szCs w:val="24"/>
      <w:lang w:eastAsia="ru-RU"/>
    </w:rPr>
  </w:style>
  <w:style w:type="table" w:styleId="a4">
    <w:name w:val="Table Grid"/>
    <w:basedOn w:val="a1"/>
    <w:uiPriority w:val="39"/>
    <w:rsid w:val="001B0F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BE5B9F"/>
    <w:pPr>
      <w:spacing w:after="0" w:line="240" w:lineRule="auto"/>
    </w:pPr>
    <w:rPr>
      <w:rFonts w:ascii="Segoe UI" w:hAnsi="Segoe UI" w:cs="Segoe UI"/>
      <w:sz w:val="18"/>
      <w:szCs w:val="18"/>
    </w:rPr>
  </w:style>
  <w:style w:type="character" w:customStyle="1" w:styleId="a6">
    <w:name w:val="Текст выноски Знак"/>
    <w:link w:val="a5"/>
    <w:uiPriority w:val="99"/>
    <w:semiHidden/>
    <w:rsid w:val="00BE5B9F"/>
    <w:rPr>
      <w:rFonts w:ascii="Segoe UI" w:hAnsi="Segoe UI" w:cs="Segoe UI"/>
      <w:sz w:val="18"/>
      <w:szCs w:val="18"/>
    </w:rPr>
  </w:style>
  <w:style w:type="paragraph" w:styleId="a7">
    <w:name w:val="List Paragraph"/>
    <w:basedOn w:val="a"/>
    <w:uiPriority w:val="34"/>
    <w:qFormat/>
    <w:rsid w:val="00CC66F1"/>
    <w:pPr>
      <w:ind w:left="720"/>
      <w:contextualSpacing/>
    </w:pPr>
  </w:style>
  <w:style w:type="paragraph" w:customStyle="1" w:styleId="Default">
    <w:name w:val="Default"/>
    <w:rsid w:val="001861E5"/>
    <w:pPr>
      <w:autoSpaceDE w:val="0"/>
      <w:autoSpaceDN w:val="0"/>
      <w:adjustRightInd w:val="0"/>
    </w:pPr>
    <w:rPr>
      <w:rFonts w:ascii="Times New Roman" w:hAnsi="Times New Roman"/>
      <w:color w:val="000000"/>
      <w:sz w:val="24"/>
      <w:szCs w:val="24"/>
      <w:lang w:eastAsia="en-US"/>
    </w:rPr>
  </w:style>
  <w:style w:type="character" w:customStyle="1" w:styleId="apple-converted-space">
    <w:name w:val="apple-converted-space"/>
    <w:basedOn w:val="a0"/>
    <w:rsid w:val="000641BE"/>
  </w:style>
  <w:style w:type="paragraph" w:styleId="a8">
    <w:name w:val="Body Text Indent"/>
    <w:basedOn w:val="a"/>
    <w:link w:val="a9"/>
    <w:rsid w:val="000641BE"/>
    <w:pPr>
      <w:tabs>
        <w:tab w:val="left" w:pos="482"/>
        <w:tab w:val="right" w:pos="6503"/>
      </w:tabs>
      <w:spacing w:after="0" w:line="233" w:lineRule="exact"/>
      <w:ind w:firstLine="301"/>
      <w:jc w:val="both"/>
    </w:pPr>
    <w:rPr>
      <w:rFonts w:ascii="Times New Roman" w:eastAsia="Times New Roman" w:hAnsi="Times New Roman"/>
      <w:sz w:val="23"/>
      <w:szCs w:val="20"/>
      <w:lang w:val="uk-UA" w:eastAsia="ru-RU"/>
    </w:rPr>
  </w:style>
  <w:style w:type="character" w:customStyle="1" w:styleId="a9">
    <w:name w:val="Основной текст с отступом Знак"/>
    <w:link w:val="a8"/>
    <w:rsid w:val="000641BE"/>
    <w:rPr>
      <w:rFonts w:ascii="Times New Roman" w:eastAsia="Times New Roman" w:hAnsi="Times New Roman" w:cs="Times New Roman"/>
      <w:sz w:val="23"/>
      <w:szCs w:val="20"/>
      <w:lang w:val="uk-UA" w:eastAsia="ru-RU"/>
    </w:rPr>
  </w:style>
  <w:style w:type="character" w:customStyle="1" w:styleId="apple-style-span">
    <w:name w:val="apple-style-span"/>
    <w:basedOn w:val="a0"/>
    <w:rsid w:val="000641BE"/>
  </w:style>
  <w:style w:type="paragraph" w:styleId="aa">
    <w:name w:val="header"/>
    <w:basedOn w:val="a"/>
    <w:link w:val="ab"/>
    <w:uiPriority w:val="99"/>
    <w:unhideWhenUsed/>
    <w:rsid w:val="0066105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6105A"/>
  </w:style>
  <w:style w:type="paragraph" w:styleId="ac">
    <w:name w:val="footer"/>
    <w:basedOn w:val="a"/>
    <w:link w:val="ad"/>
    <w:uiPriority w:val="99"/>
    <w:unhideWhenUsed/>
    <w:rsid w:val="0066105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6105A"/>
  </w:style>
  <w:style w:type="paragraph" w:customStyle="1" w:styleId="psection">
    <w:name w:val="psection"/>
    <w:basedOn w:val="a"/>
    <w:rsid w:val="00D25715"/>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uiPriority w:val="99"/>
    <w:unhideWhenUsed/>
    <w:rsid w:val="00D2571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501286">
      <w:bodyDiv w:val="1"/>
      <w:marLeft w:val="0"/>
      <w:marRight w:val="0"/>
      <w:marTop w:val="0"/>
      <w:marBottom w:val="0"/>
      <w:divBdr>
        <w:top w:val="none" w:sz="0" w:space="0" w:color="auto"/>
        <w:left w:val="none" w:sz="0" w:space="0" w:color="auto"/>
        <w:bottom w:val="none" w:sz="0" w:space="0" w:color="auto"/>
        <w:right w:val="none" w:sz="0" w:space="0" w:color="auto"/>
      </w:divBdr>
    </w:div>
    <w:div w:id="287202740">
      <w:bodyDiv w:val="1"/>
      <w:marLeft w:val="0"/>
      <w:marRight w:val="0"/>
      <w:marTop w:val="0"/>
      <w:marBottom w:val="0"/>
      <w:divBdr>
        <w:top w:val="none" w:sz="0" w:space="0" w:color="auto"/>
        <w:left w:val="none" w:sz="0" w:space="0" w:color="auto"/>
        <w:bottom w:val="none" w:sz="0" w:space="0" w:color="auto"/>
        <w:right w:val="none" w:sz="0" w:space="0" w:color="auto"/>
      </w:divBdr>
    </w:div>
    <w:div w:id="69985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ctad.org/en/pages/DIAE/World%20Investment%20Report/WIR-Series.aspx" TargetMode="External"/><Relationship Id="rId13" Type="http://schemas.openxmlformats.org/officeDocument/2006/relationships/hyperlink" Target="http://reports.weforum.org/global-competitiveness-inde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nesco.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alfinance.info/ekonomika-ta-biznes/2016/05/26/vryatuvati-majbutne-pershij-rejting-innovaczijnix-kompanij-ukraini/" TargetMode="External"/><Relationship Id="rId5" Type="http://schemas.openxmlformats.org/officeDocument/2006/relationships/webSettings" Target="webSettings.xml"/><Relationship Id="rId15" Type="http://schemas.openxmlformats.org/officeDocument/2006/relationships/hyperlink" Target="http://www.forbes.com/innovative-companies/list/" TargetMode="External"/><Relationship Id="rId10" Type="http://schemas.openxmlformats.org/officeDocument/2006/relationships/hyperlink" Target="http://ief.org.ua/" TargetMode="External"/><Relationship Id="rId4" Type="http://schemas.openxmlformats.org/officeDocument/2006/relationships/settings" Target="settings.xml"/><Relationship Id="rId9" Type="http://schemas.openxmlformats.org/officeDocument/2006/relationships/hyperlink" Target="http://www.kbuapa.kharkov.ua/e-book/apdu/2014-2/doc/6/04.pdf" TargetMode="External"/><Relationship Id="rId14" Type="http://schemas.openxmlformats.org/officeDocument/2006/relationships/hyperlink" Target="https://www.bloomberg.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C938C1-5071-4807-8D2D-710E49BE1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4246</Words>
  <Characters>24208</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libonu</cp:lastModifiedBy>
  <cp:revision>3</cp:revision>
  <cp:lastPrinted>2017-05-25T06:43:00Z</cp:lastPrinted>
  <dcterms:created xsi:type="dcterms:W3CDTF">2017-06-19T21:14:00Z</dcterms:created>
  <dcterms:modified xsi:type="dcterms:W3CDTF">2018-04-16T10:38:00Z</dcterms:modified>
</cp:coreProperties>
</file>