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1A33" w:rsidRPr="005E3DFE" w:rsidRDefault="005F1A33" w:rsidP="005F1A33">
      <w:pPr>
        <w:rPr>
          <w:rFonts w:ascii="Times New Roman" w:hAnsi="Times New Roman" w:cs="Times New Roman"/>
          <w:sz w:val="28"/>
        </w:rPr>
      </w:pPr>
      <w:r w:rsidRPr="005E3DFE">
        <w:rPr>
          <w:rFonts w:ascii="Times New Roman" w:hAnsi="Times New Roman" w:cs="Times New Roman"/>
          <w:sz w:val="28"/>
        </w:rPr>
        <w:t>ОДЕСЬКИЙ НАЦІОНАЛЬНИЙ УНІВЕРСИТЕТ імені І. І. МЕЧНИКОВА</w:t>
      </w:r>
    </w:p>
    <w:p w:rsidR="005F1A33" w:rsidRPr="005E3DFE" w:rsidRDefault="005F1A33" w:rsidP="005F1A33">
      <w:pPr>
        <w:jc w:val="center"/>
        <w:rPr>
          <w:rFonts w:ascii="Times New Roman" w:hAnsi="Times New Roman" w:cs="Times New Roman"/>
          <w:sz w:val="28"/>
        </w:rPr>
      </w:pPr>
      <w:proofErr w:type="gramStart"/>
      <w:r w:rsidRPr="005E3DFE">
        <w:rPr>
          <w:rFonts w:ascii="Times New Roman" w:hAnsi="Times New Roman" w:cs="Times New Roman"/>
          <w:sz w:val="28"/>
        </w:rPr>
        <w:t>Б</w:t>
      </w:r>
      <w:proofErr w:type="gramEnd"/>
      <w:r w:rsidRPr="005E3DFE">
        <w:rPr>
          <w:rFonts w:ascii="Times New Roman" w:hAnsi="Times New Roman" w:cs="Times New Roman"/>
          <w:sz w:val="28"/>
        </w:rPr>
        <w:t>іологічний факультет</w:t>
      </w:r>
    </w:p>
    <w:p w:rsidR="005F1A33" w:rsidRPr="006D3AE2" w:rsidRDefault="005F1A33" w:rsidP="005F1A33">
      <w:pPr>
        <w:jc w:val="center"/>
        <w:rPr>
          <w:rFonts w:ascii="Times New Roman" w:hAnsi="Times New Roman" w:cs="Times New Roman"/>
          <w:sz w:val="28"/>
          <w:lang w:val="uk-UA"/>
        </w:rPr>
      </w:pPr>
      <w:r w:rsidRPr="005E3DFE">
        <w:rPr>
          <w:rFonts w:ascii="Times New Roman" w:hAnsi="Times New Roman" w:cs="Times New Roman"/>
          <w:sz w:val="28"/>
        </w:rPr>
        <w:t xml:space="preserve">Кафедра </w:t>
      </w:r>
      <w:r w:rsidR="006D3AE2">
        <w:rPr>
          <w:rFonts w:ascii="Times New Roman" w:hAnsi="Times New Roman" w:cs="Times New Roman"/>
          <w:sz w:val="28"/>
          <w:lang w:val="uk-UA"/>
        </w:rPr>
        <w:t>зоології</w:t>
      </w:r>
    </w:p>
    <w:p w:rsidR="005F1A33" w:rsidRPr="005E3DFE" w:rsidRDefault="005F1A33" w:rsidP="00D92265">
      <w:pPr>
        <w:rPr>
          <w:rFonts w:ascii="Times New Roman" w:hAnsi="Times New Roman" w:cs="Times New Roman"/>
          <w:sz w:val="28"/>
          <w:lang w:val="uk-UA"/>
        </w:rPr>
      </w:pPr>
    </w:p>
    <w:p w:rsidR="008E3C38" w:rsidRPr="008E3C38" w:rsidRDefault="005F1A33" w:rsidP="00452DC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E3C38">
        <w:rPr>
          <w:rFonts w:ascii="Times New Roman" w:hAnsi="Times New Roman" w:cs="Times New Roman"/>
          <w:b/>
          <w:sz w:val="28"/>
          <w:szCs w:val="28"/>
          <w:lang w:val="uk-UA"/>
        </w:rPr>
        <w:t>Дипломна робота</w:t>
      </w:r>
    </w:p>
    <w:p w:rsidR="005F1A33" w:rsidRPr="00922DC2" w:rsidRDefault="00ED58C1" w:rsidP="005F1A33">
      <w:pPr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б</w:t>
      </w:r>
      <w:r w:rsidR="005F1A33" w:rsidRPr="00922DC2">
        <w:rPr>
          <w:rFonts w:ascii="Times New Roman" w:hAnsi="Times New Roman" w:cs="Times New Roman"/>
          <w:b/>
          <w:sz w:val="28"/>
          <w:lang w:val="uk-UA"/>
        </w:rPr>
        <w:t xml:space="preserve">акалавра </w:t>
      </w:r>
    </w:p>
    <w:p w:rsidR="005F1A33" w:rsidRDefault="005F1A33" w:rsidP="005F1A33">
      <w:pPr>
        <w:jc w:val="center"/>
        <w:rPr>
          <w:rFonts w:ascii="Times New Roman" w:hAnsi="Times New Roman" w:cs="Times New Roman"/>
          <w:sz w:val="28"/>
          <w:lang w:val="uk-UA"/>
        </w:rPr>
      </w:pPr>
    </w:p>
    <w:p w:rsidR="005F1A33" w:rsidRPr="008E3C38" w:rsidRDefault="00ED58C1" w:rsidP="008E3C38">
      <w:pPr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н</w:t>
      </w:r>
      <w:r w:rsidR="008E3C38">
        <w:rPr>
          <w:rFonts w:ascii="Times New Roman" w:hAnsi="Times New Roman" w:cs="Times New Roman"/>
          <w:sz w:val="28"/>
          <w:lang w:val="uk-UA"/>
        </w:rPr>
        <w:t xml:space="preserve">а тему </w:t>
      </w:r>
      <w:r w:rsidR="005F1A33" w:rsidRPr="005E3DFE">
        <w:rPr>
          <w:rFonts w:ascii="Times New Roman" w:hAnsi="Times New Roman" w:cs="Times New Roman"/>
          <w:b/>
          <w:sz w:val="28"/>
          <w:lang w:val="uk-UA"/>
        </w:rPr>
        <w:t>«</w:t>
      </w:r>
      <w:r w:rsidR="005F33DC">
        <w:rPr>
          <w:rFonts w:ascii="Times New Roman" w:hAnsi="Times New Roman" w:cs="Times New Roman"/>
          <w:b/>
          <w:sz w:val="28"/>
          <w:lang w:val="uk-UA"/>
        </w:rPr>
        <w:t>Пухоїди гідрофільних птахів</w:t>
      </w:r>
      <w:r w:rsidR="005F1A33" w:rsidRPr="005E3DFE">
        <w:rPr>
          <w:rFonts w:ascii="Times New Roman" w:hAnsi="Times New Roman" w:cs="Times New Roman"/>
          <w:b/>
          <w:sz w:val="28"/>
          <w:lang w:val="uk-UA"/>
        </w:rPr>
        <w:t>»</w:t>
      </w:r>
    </w:p>
    <w:p w:rsidR="005F1A33" w:rsidRPr="00856460" w:rsidRDefault="005F1A33" w:rsidP="005F1A33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856460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="005F33DC" w:rsidRPr="00856460">
        <w:rPr>
          <w:rFonts w:ascii="Times New Roman" w:hAnsi="Times New Roman" w:cs="Times New Roman"/>
          <w:sz w:val="24"/>
          <w:szCs w:val="24"/>
          <w:lang w:val="en-US"/>
        </w:rPr>
        <w:t xml:space="preserve">The Chewing lice </w:t>
      </w:r>
      <w:r w:rsidR="00856460" w:rsidRPr="00856460">
        <w:rPr>
          <w:rFonts w:ascii="Times New Roman" w:hAnsi="Times New Roman" w:cs="Times New Roman"/>
          <w:sz w:val="24"/>
          <w:szCs w:val="24"/>
          <w:lang w:val="en-US"/>
        </w:rPr>
        <w:t>of the waders</w:t>
      </w:r>
      <w:r w:rsidR="006D3AE2" w:rsidRPr="00856460">
        <w:rPr>
          <w:rFonts w:ascii="Times New Roman" w:hAnsi="Times New Roman" w:cs="Times New Roman"/>
          <w:sz w:val="24"/>
          <w:szCs w:val="24"/>
          <w:lang w:val="uk-UA"/>
        </w:rPr>
        <w:t>»</w:t>
      </w:r>
    </w:p>
    <w:p w:rsidR="005F1A33" w:rsidRPr="005E3DFE" w:rsidRDefault="005F1A33" w:rsidP="005F1A33">
      <w:pPr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5F1A33" w:rsidRPr="005E3DFE" w:rsidRDefault="005F1A33" w:rsidP="006C5B7B">
      <w:pPr>
        <w:spacing w:after="0" w:line="240" w:lineRule="auto"/>
        <w:ind w:left="4253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5E3DFE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Виконала</w:t>
      </w:r>
      <w:proofErr w:type="spellEnd"/>
      <w:r w:rsidRPr="005E3DF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5E3DFE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студентк</w:t>
      </w:r>
      <w:proofErr w:type="spellEnd"/>
      <w:r w:rsidRPr="005E3D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 </w:t>
      </w:r>
      <w:r w:rsidRPr="0099428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5E3D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ден</w:t>
      </w:r>
      <w:r w:rsidRPr="005E3DFE">
        <w:rPr>
          <w:rFonts w:ascii="Times New Roman" w:eastAsia="Times New Roman" w:hAnsi="Times New Roman" w:cs="Times New Roman"/>
          <w:sz w:val="28"/>
          <w:szCs w:val="28"/>
          <w:lang w:eastAsia="ru-RU"/>
        </w:rPr>
        <w:t>ної</w:t>
      </w:r>
      <w:proofErr w:type="spellEnd"/>
      <w:r w:rsidRPr="005E3DF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E3DFE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форми</w:t>
      </w:r>
      <w:proofErr w:type="spellEnd"/>
      <w:r w:rsidRPr="005E3DF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E3DFE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</w:p>
    <w:p w:rsidR="005F1A33" w:rsidRPr="008E3C38" w:rsidRDefault="005F1A33" w:rsidP="006C5B7B">
      <w:pPr>
        <w:widowControl w:val="0"/>
        <w:autoSpaceDE w:val="0"/>
        <w:autoSpaceDN w:val="0"/>
        <w:adjustRightInd w:val="0"/>
        <w:spacing w:after="0" w:line="240" w:lineRule="auto"/>
        <w:ind w:left="4253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F1E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напряму підготовки </w:t>
      </w:r>
      <w:r w:rsidR="008E3C3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6.040102 </w:t>
      </w:r>
      <w:r w:rsidRPr="005E3D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Біологія</w:t>
      </w:r>
      <w:r w:rsidRPr="005E3DFE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</w:t>
      </w:r>
    </w:p>
    <w:p w:rsidR="006D3AE2" w:rsidRPr="00A02113" w:rsidRDefault="00BD4814" w:rsidP="006C5B7B">
      <w:pPr>
        <w:widowControl w:val="0"/>
        <w:autoSpaceDE w:val="0"/>
        <w:autoSpaceDN w:val="0"/>
        <w:adjustRightInd w:val="0"/>
        <w:spacing w:after="0" w:line="240" w:lineRule="auto"/>
        <w:ind w:left="4253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</w:pPr>
      <w:r w:rsidRPr="00A02113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>Бесараб Ганна Вікто</w:t>
      </w:r>
      <w:r w:rsidR="006D3AE2" w:rsidRPr="00A02113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>рівна</w:t>
      </w:r>
    </w:p>
    <w:p w:rsidR="008E3C38" w:rsidRDefault="008E3C38" w:rsidP="006C5B7B">
      <w:pPr>
        <w:widowControl w:val="0"/>
        <w:autoSpaceDE w:val="0"/>
        <w:autoSpaceDN w:val="0"/>
        <w:adjustRightInd w:val="0"/>
        <w:spacing w:after="0" w:line="240" w:lineRule="auto"/>
        <w:ind w:left="4253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8E3C38" w:rsidRPr="008E3C38" w:rsidRDefault="008E3C38" w:rsidP="006C5B7B">
      <w:pPr>
        <w:widowControl w:val="0"/>
        <w:autoSpaceDE w:val="0"/>
        <w:autoSpaceDN w:val="0"/>
        <w:adjustRightInd w:val="0"/>
        <w:spacing w:after="0" w:line="240" w:lineRule="auto"/>
        <w:ind w:left="4253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</w:pPr>
      <w:r w:rsidRPr="008E3C38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>Науковий керівник</w:t>
      </w:r>
    </w:p>
    <w:p w:rsidR="005F1A33" w:rsidRPr="005E3DFE" w:rsidRDefault="008E3C38" w:rsidP="006C5B7B">
      <w:pPr>
        <w:widowControl w:val="0"/>
        <w:autoSpaceDE w:val="0"/>
        <w:autoSpaceDN w:val="0"/>
        <w:adjustRightInd w:val="0"/>
        <w:spacing w:after="0" w:line="240" w:lineRule="auto"/>
        <w:ind w:left="4253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кандидат </w:t>
      </w:r>
      <w:r w:rsidR="00CF68D8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б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іологічних </w:t>
      </w:r>
      <w:r w:rsidR="005F1A33" w:rsidRPr="005E3DFE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аук</w:t>
      </w:r>
      <w:r w:rsidR="005F1A33" w:rsidRPr="005E3DFE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, доцент</w:t>
      </w:r>
    </w:p>
    <w:p w:rsidR="006D3AE2" w:rsidRDefault="006D3AE2" w:rsidP="006C5B7B">
      <w:pPr>
        <w:widowControl w:val="0"/>
        <w:autoSpaceDE w:val="0"/>
        <w:autoSpaceDN w:val="0"/>
        <w:adjustRightInd w:val="0"/>
        <w:spacing w:after="0" w:line="240" w:lineRule="auto"/>
        <w:ind w:left="4253" w:right="-424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Черничко Катерина Йоси</w:t>
      </w:r>
      <w:r w:rsidR="00A021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івна</w:t>
      </w:r>
      <w:r w:rsidR="00580C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</w:t>
      </w:r>
    </w:p>
    <w:p w:rsidR="008E3C38" w:rsidRDefault="008E3C38" w:rsidP="006C5B7B">
      <w:pPr>
        <w:widowControl w:val="0"/>
        <w:autoSpaceDE w:val="0"/>
        <w:autoSpaceDN w:val="0"/>
        <w:adjustRightInd w:val="0"/>
        <w:spacing w:after="0" w:line="240" w:lineRule="auto"/>
        <w:ind w:left="4253" w:right="-424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E3C38" w:rsidRPr="008E3C38" w:rsidRDefault="005F1A33" w:rsidP="006C5B7B">
      <w:pPr>
        <w:widowControl w:val="0"/>
        <w:autoSpaceDE w:val="0"/>
        <w:autoSpaceDN w:val="0"/>
        <w:adjustRightInd w:val="0"/>
        <w:spacing w:after="0" w:line="240" w:lineRule="auto"/>
        <w:ind w:left="4253" w:right="-424"/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</w:pPr>
      <w:r w:rsidRPr="008E3C38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>Рецензент:</w:t>
      </w:r>
      <w:r w:rsidR="006D3AE2" w:rsidRPr="008E3C38">
        <w:rPr>
          <w:rFonts w:ascii="Times New Roman" w:eastAsia="Times New Roman" w:hAnsi="Times New Roman" w:cs="Times New Roman"/>
          <w:b/>
          <w:kern w:val="28"/>
          <w:sz w:val="28"/>
          <w:szCs w:val="28"/>
          <w:lang w:val="uk-UA" w:eastAsia="ru-RU"/>
        </w:rPr>
        <w:t xml:space="preserve"> </w:t>
      </w:r>
    </w:p>
    <w:p w:rsidR="005F1A33" w:rsidRDefault="008E3C38" w:rsidP="006C5B7B">
      <w:pPr>
        <w:widowControl w:val="0"/>
        <w:autoSpaceDE w:val="0"/>
        <w:autoSpaceDN w:val="0"/>
        <w:adjustRightInd w:val="0"/>
        <w:spacing w:after="0" w:line="240" w:lineRule="auto"/>
        <w:ind w:left="4253" w:right="-424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кандидат </w:t>
      </w:r>
      <w:r w:rsidR="005F1A33" w:rsidRPr="005E3DFE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б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іологічних наук</w:t>
      </w:r>
      <w:r w:rsidR="005F1A33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,</w:t>
      </w:r>
      <w:r w:rsidR="006D3AE2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ст</w:t>
      </w:r>
      <w:r w:rsidR="006C5B7B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викладач          </w:t>
      </w:r>
      <w:r w:rsidR="006D3AE2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 </w:t>
      </w:r>
    </w:p>
    <w:p w:rsidR="005F1A33" w:rsidRDefault="006D3AE2" w:rsidP="006C5B7B">
      <w:pPr>
        <w:spacing w:after="0" w:line="240" w:lineRule="auto"/>
        <w:ind w:left="4253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Рижко</w:t>
      </w:r>
      <w:proofErr w:type="spellEnd"/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 Ірина Леонідівна</w:t>
      </w:r>
    </w:p>
    <w:p w:rsidR="006D3AE2" w:rsidRPr="005E3DFE" w:rsidRDefault="006D3AE2" w:rsidP="006D3AE2">
      <w:pPr>
        <w:spacing w:after="0" w:line="240" w:lineRule="auto"/>
        <w:ind w:left="4500" w:hanging="2160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F1A33" w:rsidRPr="005E3DFE" w:rsidRDefault="005F1A33" w:rsidP="005F1A33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5F1A33" w:rsidRPr="005E3DFE" w:rsidTr="006747A4">
        <w:trPr>
          <w:jc w:val="center"/>
        </w:trPr>
        <w:tc>
          <w:tcPr>
            <w:tcW w:w="4967" w:type="dxa"/>
          </w:tcPr>
          <w:p w:rsidR="005F1A33" w:rsidRPr="005E3DFE" w:rsidRDefault="005F1A33" w:rsidP="006747A4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E3DF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Рекомендовано до </w:t>
            </w:r>
            <w:proofErr w:type="spellStart"/>
            <w:r w:rsidRPr="005E3DF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захисту</w:t>
            </w:r>
            <w:proofErr w:type="spellEnd"/>
            <w:r w:rsidRPr="005E3DF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:</w:t>
            </w:r>
          </w:p>
          <w:p w:rsidR="005F1A33" w:rsidRPr="005E3DFE" w:rsidRDefault="005F1A33" w:rsidP="006747A4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5E3DF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Протокол </w:t>
            </w:r>
            <w:proofErr w:type="spellStart"/>
            <w:r w:rsidRPr="005E3DF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засідання</w:t>
            </w:r>
            <w:proofErr w:type="spellEnd"/>
            <w:r w:rsidRPr="005E3DF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5E3DF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кафедри</w:t>
            </w:r>
            <w:proofErr w:type="spellEnd"/>
          </w:p>
          <w:p w:rsidR="005F1A33" w:rsidRPr="005E3DFE" w:rsidRDefault="005F1A33" w:rsidP="006747A4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 __</w:t>
            </w:r>
            <w:r w:rsidR="00452DC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від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452DC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</w:t>
            </w:r>
            <w:r w:rsidR="00452DC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»________</w:t>
            </w:r>
            <w:r w:rsidRPr="005E3DF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р. </w:t>
            </w:r>
          </w:p>
          <w:p w:rsidR="005F1A33" w:rsidRPr="005E3DFE" w:rsidRDefault="005F1A33" w:rsidP="006747A4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5F1A33" w:rsidRPr="005E3DFE" w:rsidRDefault="005F1A33" w:rsidP="006747A4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5E3DF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Завідувач</w:t>
            </w:r>
            <w:proofErr w:type="spellEnd"/>
            <w:r w:rsidRPr="005E3DF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5E3DF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кафедри</w:t>
            </w:r>
            <w:proofErr w:type="spellEnd"/>
          </w:p>
          <w:p w:rsidR="005F1A33" w:rsidRPr="005E3DFE" w:rsidRDefault="00580C4C" w:rsidP="00580C4C">
            <w:pPr>
              <w:spacing w:after="0" w:line="360" w:lineRule="auto"/>
              <w:ind w:left="7" w:hanging="7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_______ </w:t>
            </w:r>
            <w:r w:rsidR="00ED58C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</w:t>
            </w:r>
            <w:proofErr w:type="spellStart"/>
            <w:r w:rsidR="006D3AE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Стойловський</w:t>
            </w:r>
            <w:proofErr w:type="spellEnd"/>
            <w:r w:rsidR="006D3AE2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В.П</w:t>
            </w:r>
            <w:r w:rsidR="005F1A33" w:rsidRPr="005E3DF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  <w:r w:rsidR="005F1A33" w:rsidRPr="005E3DF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4678" w:type="dxa"/>
          </w:tcPr>
          <w:p w:rsidR="005F1A33" w:rsidRPr="005E3DFE" w:rsidRDefault="005F1A33" w:rsidP="006747A4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Захищено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на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засіданні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ЕК № 2</w:t>
            </w:r>
          </w:p>
          <w:p w:rsidR="005F1A33" w:rsidRPr="005E3DFE" w:rsidRDefault="005F1A33" w:rsidP="00371FCF">
            <w:pPr>
              <w:tabs>
                <w:tab w:val="right" w:pos="4565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№___</w:t>
            </w:r>
            <w:r w:rsidR="00452DC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від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452DC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</w:t>
            </w:r>
            <w:r w:rsidR="00452DC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</w:t>
            </w:r>
            <w:r w:rsidR="00452DC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</w:t>
            </w:r>
            <w:r w:rsidRPr="005E3DF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р.</w:t>
            </w:r>
            <w:r w:rsidRPr="005E3DF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ab/>
            </w:r>
          </w:p>
          <w:p w:rsidR="005F1A33" w:rsidRPr="005E3DFE" w:rsidRDefault="00580C4C" w:rsidP="00580C4C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__</w:t>
            </w:r>
            <w:r w:rsidR="005F1A33" w:rsidRPr="005E3DF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____/___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</w:t>
            </w:r>
            <w:r w:rsidR="00371FC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__/____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______</w:t>
            </w:r>
          </w:p>
          <w:p w:rsidR="005F1A33" w:rsidRPr="005E3DFE" w:rsidRDefault="005F1A33" w:rsidP="006747A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5E3DF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(за </w:t>
            </w:r>
            <w:proofErr w:type="spellStart"/>
            <w:r w:rsidRPr="005E3DF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національною</w:t>
            </w:r>
            <w:proofErr w:type="spellEnd"/>
            <w:r w:rsidRPr="005E3DF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шкалою, шкалою ЕСТ</w:t>
            </w:r>
            <w:proofErr w:type="gramStart"/>
            <w:r w:rsidRPr="005E3DFE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proofErr w:type="gramEnd"/>
            <w:r w:rsidRPr="005E3DF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, </w:t>
            </w:r>
            <w:proofErr w:type="spellStart"/>
            <w:r w:rsidRPr="005E3DF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бали</w:t>
            </w:r>
            <w:proofErr w:type="spellEnd"/>
            <w:r w:rsidRPr="005E3DF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)</w:t>
            </w:r>
          </w:p>
          <w:p w:rsidR="005F1A33" w:rsidRPr="005E3DFE" w:rsidRDefault="005F1A33" w:rsidP="006747A4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5F1A33" w:rsidRPr="005E3DFE" w:rsidRDefault="008E3C38" w:rsidP="006747A4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Голова </w:t>
            </w:r>
            <w:r w:rsidR="005F1A33" w:rsidRPr="005E3DF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ЕК</w:t>
            </w:r>
          </w:p>
          <w:p w:rsidR="005F1A33" w:rsidRPr="005E3DFE" w:rsidRDefault="00312C9E" w:rsidP="006747A4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_______                      </w:t>
            </w:r>
            <w:proofErr w:type="spellStart"/>
            <w:r w:rsidR="008E3C3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Чеботар</w:t>
            </w:r>
            <w:proofErr w:type="spellEnd"/>
            <w:r w:rsidR="008E3C3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</w:t>
            </w:r>
            <w:r w:rsidR="005F1A33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  <w:r w:rsidR="008E3C3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</w:t>
            </w:r>
            <w:r w:rsidR="005F1A33" w:rsidRPr="005E3DFE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</w:tc>
      </w:tr>
      <w:tr w:rsidR="005F1A33" w:rsidRPr="005E3DFE" w:rsidTr="006747A4">
        <w:trPr>
          <w:jc w:val="center"/>
        </w:trPr>
        <w:tc>
          <w:tcPr>
            <w:tcW w:w="4967" w:type="dxa"/>
          </w:tcPr>
          <w:p w:rsidR="005F1A33" w:rsidRPr="005E3DFE" w:rsidRDefault="005F1A33" w:rsidP="006747A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4678" w:type="dxa"/>
          </w:tcPr>
          <w:p w:rsidR="005F1A33" w:rsidRPr="005E3DFE" w:rsidRDefault="005F1A33" w:rsidP="006747A4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BD4814" w:rsidRDefault="00BD4814" w:rsidP="005F1A3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C5B7B" w:rsidRDefault="006C5B7B" w:rsidP="005F1A3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5F1A33" w:rsidRPr="00BD4814" w:rsidRDefault="005F1A33" w:rsidP="005F1A33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36B21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Одеса – 201</w:t>
      </w:r>
      <w:r w:rsidR="00BD48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8</w:t>
      </w:r>
    </w:p>
    <w:p w:rsidR="00477458" w:rsidRDefault="00477458" w:rsidP="0047745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477458" w:rsidRPr="00477458" w:rsidRDefault="00477458" w:rsidP="0047745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477458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lastRenderedPageBreak/>
        <w:t>ЗМІСТ</w:t>
      </w:r>
    </w:p>
    <w:p w:rsidR="00477458" w:rsidRPr="00477458" w:rsidRDefault="00477458" w:rsidP="0047745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</w:p>
    <w:p w:rsidR="00477458" w:rsidRPr="00477458" w:rsidRDefault="00477458" w:rsidP="0047745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477458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ВСТУП</w:t>
      </w:r>
      <w:r w:rsidRPr="00477458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ab/>
        <w:t>..............................................................................................................4</w:t>
      </w:r>
    </w:p>
    <w:p w:rsidR="00477458" w:rsidRPr="00477458" w:rsidRDefault="00477458" w:rsidP="0047745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477458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1. ОГЛЯД ЛІТЕРАТУРИ..........................................................................................6</w:t>
      </w:r>
    </w:p>
    <w:p w:rsidR="00477458" w:rsidRPr="00477458" w:rsidRDefault="00477458" w:rsidP="0047745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</w:pPr>
      <w:r w:rsidRPr="00477458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1.1. </w:t>
      </w:r>
      <w:r w:rsidRPr="00477458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Загальна характеристика пухоїдів……………….</w:t>
      </w:r>
      <w:r w:rsidRPr="00477458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……………….........6</w:t>
      </w:r>
    </w:p>
    <w:p w:rsidR="00477458" w:rsidRPr="00477458" w:rsidRDefault="00477458" w:rsidP="00477458">
      <w:pPr>
        <w:spacing w:after="0" w:line="360" w:lineRule="auto"/>
        <w:ind w:left="708" w:hanging="141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477458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1.2. </w:t>
      </w:r>
      <w:proofErr w:type="spellStart"/>
      <w:r w:rsidRPr="00477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Морфо</w:t>
      </w:r>
      <w:proofErr w:type="spellEnd"/>
      <w:r w:rsidRPr="00477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-екологічна адаптація пухоїдів………………………..</w:t>
      </w:r>
      <w:r w:rsidRPr="00477458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………..9</w:t>
      </w:r>
    </w:p>
    <w:p w:rsidR="00477458" w:rsidRPr="00477458" w:rsidRDefault="00477458" w:rsidP="0047745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77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1.3. Пухоїди куликів…………………………………………………..……16</w:t>
      </w:r>
    </w:p>
    <w:p w:rsidR="00477458" w:rsidRPr="00477458" w:rsidRDefault="00477458" w:rsidP="00477458">
      <w:pPr>
        <w:shd w:val="clear" w:color="auto" w:fill="FFFFFF"/>
        <w:tabs>
          <w:tab w:val="left" w:pos="567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</w:pPr>
      <w:r w:rsidRPr="00477458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 xml:space="preserve">1.4. </w:t>
      </w:r>
      <w:r w:rsidRPr="00477458">
        <w:rPr>
          <w:rFonts w:ascii="Times New Roman" w:eastAsia="Times New Roman" w:hAnsi="Times New Roman" w:cs="Times New Roman"/>
          <w:sz w:val="28"/>
          <w:szCs w:val="28"/>
          <w:lang w:val="x-none" w:eastAsia="x-none"/>
        </w:rPr>
        <w:t>Огляд гідрофільних птахів півдня України</w:t>
      </w:r>
      <w:r w:rsidRPr="00477458">
        <w:rPr>
          <w:rFonts w:ascii="Times New Roman" w:eastAsia="Times New Roman" w:hAnsi="Times New Roman" w:cs="Times New Roman"/>
          <w:sz w:val="28"/>
          <w:szCs w:val="28"/>
          <w:lang w:val="uk-UA" w:eastAsia="x-none"/>
        </w:rPr>
        <w:t xml:space="preserve"> .……………...…………18</w:t>
      </w:r>
    </w:p>
    <w:p w:rsidR="00477458" w:rsidRPr="00477458" w:rsidRDefault="00477458" w:rsidP="00477458">
      <w:pPr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477458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2. МІСЦЕ, МАТЕРІАЛ І МЕТОДИ ДОСЛІДЖЕНЬ……...………………...….20</w:t>
      </w:r>
    </w:p>
    <w:p w:rsidR="00477458" w:rsidRPr="00477458" w:rsidRDefault="00477458" w:rsidP="0047745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477458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 xml:space="preserve">2.1. </w:t>
      </w:r>
      <w:proofErr w:type="spellStart"/>
      <w:r w:rsidRPr="00477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Фізи</w:t>
      </w:r>
      <w:proofErr w:type="spellEnd"/>
      <w:r w:rsidRPr="00477458">
        <w:rPr>
          <w:rFonts w:ascii="Times New Roman" w:eastAsia="Times New Roman" w:hAnsi="Times New Roman" w:cs="Times New Roman"/>
          <w:sz w:val="28"/>
          <w:szCs w:val="28"/>
          <w:lang w:eastAsia="ru-RU"/>
        </w:rPr>
        <w:t>ко-</w:t>
      </w:r>
      <w:proofErr w:type="spellStart"/>
      <w:r w:rsidRPr="00477458">
        <w:rPr>
          <w:rFonts w:ascii="Times New Roman" w:eastAsia="Times New Roman" w:hAnsi="Times New Roman" w:cs="Times New Roman"/>
          <w:sz w:val="28"/>
          <w:szCs w:val="28"/>
          <w:lang w:eastAsia="ru-RU"/>
        </w:rPr>
        <w:t>географічна</w:t>
      </w:r>
      <w:proofErr w:type="spellEnd"/>
      <w:r w:rsidRPr="004774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характеристика району </w:t>
      </w:r>
      <w:proofErr w:type="spellStart"/>
      <w:r w:rsidRPr="00477458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</w:t>
      </w:r>
      <w:proofErr w:type="spellEnd"/>
      <w:r w:rsidRPr="0047745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………..</w:t>
      </w:r>
      <w:r w:rsidRPr="00477458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...20</w:t>
      </w:r>
    </w:p>
    <w:p w:rsidR="00477458" w:rsidRPr="00477458" w:rsidRDefault="00477458" w:rsidP="0047745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477458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2.2. Матеріал та методи дослідження........................................................23</w:t>
      </w:r>
    </w:p>
    <w:p w:rsidR="00477458" w:rsidRPr="00477458" w:rsidRDefault="00477458" w:rsidP="0047745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477458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3. РЕЗУЛЬТАТИ ДОСЛІДЖЕНЬ ТА ЇХ ОБГОВОРЕННЯ…………………….27</w:t>
      </w:r>
    </w:p>
    <w:p w:rsidR="00477458" w:rsidRPr="00477458" w:rsidRDefault="00477458" w:rsidP="0047745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477458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ВИСНОВКИ...........................................................................................................35</w:t>
      </w:r>
    </w:p>
    <w:p w:rsidR="00477458" w:rsidRPr="00477458" w:rsidRDefault="00477458" w:rsidP="0047745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</w:pPr>
      <w:r w:rsidRPr="00477458">
        <w:rPr>
          <w:rFonts w:ascii="Times New Roman" w:eastAsia="Times New Roman" w:hAnsi="Times New Roman" w:cs="Times New Roman"/>
          <w:caps/>
          <w:kern w:val="28"/>
          <w:sz w:val="28"/>
          <w:szCs w:val="28"/>
          <w:lang w:val="uk-UA" w:eastAsia="ru-RU"/>
        </w:rPr>
        <w:t>Список літератури</w:t>
      </w:r>
      <w:r w:rsidRPr="00477458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ru-RU"/>
        </w:rPr>
        <w:t>........................................................................................36</w:t>
      </w:r>
    </w:p>
    <w:p w:rsidR="006D3AE2" w:rsidRDefault="006D3AE2" w:rsidP="005F1A33">
      <w:pPr>
        <w:spacing w:before="24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28"/>
          <w:lang w:val="uk-UA"/>
        </w:rPr>
      </w:pPr>
    </w:p>
    <w:p w:rsidR="005F1A33" w:rsidRDefault="005F1A33" w:rsidP="005F1A33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C054CD" w:rsidRDefault="00C054CD">
      <w:pP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477458" w:rsidRDefault="00477458">
      <w:pP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477458" w:rsidRDefault="00477458">
      <w:pP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477458" w:rsidRDefault="00477458">
      <w:pP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477458" w:rsidRDefault="00477458">
      <w:pP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477458" w:rsidRDefault="00477458">
      <w:pP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477458" w:rsidRDefault="00477458">
      <w:pP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477458" w:rsidRDefault="00477458">
      <w:pP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477458" w:rsidRDefault="00477458">
      <w:pP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477458" w:rsidRDefault="00477458">
      <w:pP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477458" w:rsidRDefault="00477458">
      <w:pP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477458" w:rsidRPr="00477458" w:rsidRDefault="00477458" w:rsidP="00477458">
      <w:pPr>
        <w:spacing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r w:rsidRPr="00477458"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lastRenderedPageBreak/>
        <w:t>ВСТУП</w:t>
      </w:r>
    </w:p>
    <w:p w:rsidR="00477458" w:rsidRPr="00477458" w:rsidRDefault="00477458" w:rsidP="0047745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Пухоїди (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Mallophaga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) – постійні зовнішні паразити птахів, що зустрічаються на тілі останніх у всіх фазах розвитку (яйце, личинка, доросла комаха). </w:t>
      </w: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Вони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складають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велику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групу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паразитів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більшість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представників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якої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як правило,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живе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на </w:t>
      </w:r>
      <w:proofErr w:type="spellStart"/>
      <w:proofErr w:type="gram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р</w:t>
      </w:r>
      <w:proofErr w:type="gram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ізному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пір'ї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і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рідше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на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шкірі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харчуючись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переважно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частинами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пера і </w:t>
      </w: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злущуваними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лусочками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епідермісу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proofErr w:type="gram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Більшість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пухоїдів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можуть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харчуватися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і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кров'ю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</w:t>
      </w: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яка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виступа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є</w:t>
      </w: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при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пошкодженні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шкіри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птахів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проте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до активного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харчування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кров'ю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здатні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далеко не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всі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Пухоїдами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заражені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майже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всі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види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птахів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дуже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рано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заражаються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ними і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пташенята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</w:t>
      </w:r>
      <w:proofErr w:type="gram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На одному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виді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хазяїна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одночасно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можуть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зустрічатися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декілька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видів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пухоїді</w:t>
      </w:r>
      <w:proofErr w:type="gram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</w:t>
      </w:r>
      <w:proofErr w:type="spellEnd"/>
      <w:proofErr w:type="gram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які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строго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приурочені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до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певної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ділянки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оперення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Така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спеціалізація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окремих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видів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до характера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оперення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певних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частин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тіла</w:t>
      </w:r>
      <w:proofErr w:type="spellEnd"/>
      <w:proofErr w:type="gram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господаря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зобов'язує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при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зборі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матеріалу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хоча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б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умовно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розрізняти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види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і точно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вказувати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місця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їх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проживання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[7</w:t>
      </w: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2</w:t>
      </w: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6</w:t>
      </w: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].</w:t>
      </w: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ab/>
      </w: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ab/>
      </w: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ab/>
      </w: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ab/>
      </w: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ab/>
      </w:r>
    </w:p>
    <w:p w:rsidR="00477458" w:rsidRPr="00477458" w:rsidRDefault="00477458" w:rsidP="0047745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Окремі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види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пухоїдів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прикріплюють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свої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яйця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до </w:t>
      </w:r>
      <w:proofErr w:type="spellStart"/>
      <w:proofErr w:type="gram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р</w:t>
      </w:r>
      <w:proofErr w:type="gram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ізних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частин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оперення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як на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контурних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пір'ях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між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борідками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або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пуховій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частини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опахал, так і в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основаних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пухових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пір'ях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при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цьому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по одному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або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великими</w:t>
      </w: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скупченнями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. Личинки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пухоїдів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схожі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на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дорослих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комах,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ві</w:t>
      </w:r>
      <w:proofErr w:type="gram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др</w:t>
      </w:r>
      <w:proofErr w:type="gram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ізняю</w:t>
      </w: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ться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від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них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меншими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розмірами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більш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світлим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забарвленням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і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непропорційно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великою головою</w:t>
      </w: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[8].</w:t>
      </w:r>
    </w:p>
    <w:p w:rsidR="00477458" w:rsidRPr="00477458" w:rsidRDefault="00477458" w:rsidP="0047745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Пухоїди, як і інші зовнішні паразити, при охолодженні вбитої птиці залишають її, виходячи на поверхню пір'я і на стінки мішечка, в якому вона знаходиться [4].</w:t>
      </w:r>
    </w:p>
    <w:p w:rsidR="00477458" w:rsidRPr="00477458" w:rsidRDefault="00477458" w:rsidP="0047745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Кулики – одна з найбільш багатих видами груп птахів у фауні країн колишнього СРСР. Велика чисельність багатьох видів куликів відіграють істотну роль в функціонуванні екологічних спільнот особливо в тундрі і лісотундрі. Географічна мінливість пластичних ознак і забарвлення оперення, значний екологічний поліморфізм, демонстративність поведінкових реакцій роблять куликів моделлю для вирішення ряду загально біологічних  питань. Нарешті, багато видів куликів є об'єктом масового спортивного полювання.      </w:t>
      </w: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Природно, що кулики залучали і залучають пильну увагу орнітологів. Вивчення географічного поширення куликів ще далеке від завершення. Якщо загальні контури гніздової області для більшості видів в першому наближенні можна вважати з'ясованими, то розподіл всередині цієї області вимагає значних уточнень. Кулики утворюють численні колонії в період міграції на островах та косах Азово-Чорноморського узбережжя України. У зв'язку з тим, що колонії часто знаходяться неподалік від населених пунктів, вони є потенційно небезпечними з точки зору медицини та ветеринарії. Пахи можуть утворювати «вогнища» небезпечних для людини та свійських тварин захворювань. Переносниками цих захворювань можуть бути різні членистоногі –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гематофаги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. Якщо роль в цьому переносі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іксодових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кліщів, комарів тощо, вже вивчена, то роль інших паразитів, які можуть бути факультативними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гематофагами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(наприклад пухоїдів) не дуже зрозуміла. Не зовсім зрозумілим є те, наскільки пухоїди шкодять здоров'ю хазяїна, механізми регуляції їх чисельності на птахах. На території України пухоїди куликів до теперішнього часу практично не вивчались[1</w:t>
      </w: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2</w:t>
      </w: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, 16]. </w:t>
      </w:r>
    </w:p>
    <w:p w:rsidR="00477458" w:rsidRPr="00477458" w:rsidRDefault="00477458" w:rsidP="00477458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У зв’язку з цим, метою роботи було встановити видове багатство пухоїдів гідрофільних птахів Півдня України. Для досягнення поставленої мети вирішувались наступні завдання:</w:t>
      </w:r>
    </w:p>
    <w:p w:rsidR="00477458" w:rsidRPr="00477458" w:rsidRDefault="00477458" w:rsidP="00477458">
      <w:pPr>
        <w:numPr>
          <w:ilvl w:val="0"/>
          <w:numId w:val="1"/>
        </w:numPr>
        <w:tabs>
          <w:tab w:val="left" w:pos="579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Встановити видовий склад пухоїдів гідрофільних птахів.</w:t>
      </w: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ab/>
      </w:r>
    </w:p>
    <w:p w:rsidR="00477458" w:rsidRPr="00477458" w:rsidRDefault="00477458" w:rsidP="00477458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Провести таксономічний аналіз пухоїдів.</w:t>
      </w:r>
    </w:p>
    <w:p w:rsidR="00477458" w:rsidRPr="00477458" w:rsidRDefault="00477458" w:rsidP="00477458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</w:pPr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Проаналізувати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>гостальні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зв’язки пухоїдів гідрофільних птахів.</w:t>
      </w:r>
    </w:p>
    <w:p w:rsidR="00477458" w:rsidRPr="00477458" w:rsidRDefault="00477458" w:rsidP="00477458">
      <w:pPr>
        <w:spacing w:after="0" w:line="360" w:lineRule="auto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477458">
        <w:rPr>
          <w:rFonts w:ascii="Times New Roman" w:eastAsia="Calibri" w:hAnsi="Times New Roman" w:cs="Times New Roman"/>
          <w:sz w:val="28"/>
          <w:szCs w:val="28"/>
          <w:lang w:val="uk-UA"/>
        </w:rPr>
        <w:t>Об’єкт дослідження</w:t>
      </w:r>
      <w:r w:rsidRPr="00477458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– </w:t>
      </w:r>
      <w:r w:rsidRPr="00477458">
        <w:rPr>
          <w:rFonts w:ascii="Times New Roman" w:eastAsia="Calibri" w:hAnsi="Times New Roman" w:cs="Times New Roman"/>
          <w:sz w:val="28"/>
          <w:szCs w:val="28"/>
          <w:lang w:val="uk-UA"/>
        </w:rPr>
        <w:t>паразитування ектопаразитів на гідрофільних птахах.</w:t>
      </w:r>
    </w:p>
    <w:p w:rsidR="00477458" w:rsidRPr="00477458" w:rsidRDefault="00477458" w:rsidP="00477458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477458">
        <w:rPr>
          <w:rFonts w:ascii="Times New Roman" w:eastAsia="Calibri" w:hAnsi="Times New Roman" w:cs="Times New Roman"/>
          <w:sz w:val="28"/>
          <w:szCs w:val="28"/>
          <w:lang w:val="uk-UA"/>
        </w:rPr>
        <w:t>Предмет дослідження</w:t>
      </w:r>
      <w:r w:rsidRPr="00477458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– </w:t>
      </w:r>
      <w:r w:rsidRPr="00477458">
        <w:rPr>
          <w:rFonts w:ascii="Times New Roman" w:eastAsia="Calibri" w:hAnsi="Times New Roman" w:cs="Times New Roman"/>
          <w:sz w:val="28"/>
          <w:szCs w:val="28"/>
          <w:lang w:val="uk-UA"/>
        </w:rPr>
        <w:t>видове багатство пухоїдів гідрофільних птахів.</w:t>
      </w:r>
    </w:p>
    <w:p w:rsidR="00477458" w:rsidRDefault="00477458">
      <w:pP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477458" w:rsidRDefault="00477458">
      <w:pP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477458" w:rsidRDefault="00477458">
      <w:pP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477458" w:rsidRDefault="00477458">
      <w:pP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477458" w:rsidRDefault="00477458">
      <w:pP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p w:rsidR="00477458" w:rsidRPr="00477458" w:rsidRDefault="00477458" w:rsidP="00477458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0"/>
          <w:shd w:val="clear" w:color="auto" w:fill="FFFFFF"/>
          <w:lang w:val="uk-UA"/>
        </w:rPr>
      </w:pPr>
      <w:r w:rsidRPr="00477458">
        <w:rPr>
          <w:rFonts w:ascii="Times New Roman" w:eastAsia="Calibri" w:hAnsi="Times New Roman" w:cs="Times New Roman"/>
          <w:b/>
          <w:color w:val="000000"/>
          <w:sz w:val="28"/>
          <w:szCs w:val="20"/>
          <w:shd w:val="clear" w:color="auto" w:fill="FFFFFF"/>
          <w:lang w:val="uk-UA"/>
        </w:rPr>
        <w:lastRenderedPageBreak/>
        <w:t>ВИСНОВКИ</w:t>
      </w:r>
    </w:p>
    <w:p w:rsidR="00477458" w:rsidRPr="00477458" w:rsidRDefault="00477458" w:rsidP="0047745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</w:pPr>
      <w:r w:rsidRPr="00477458"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  <w:t xml:space="preserve">Виявлено 15 видів пухоїдів, які належать до Ряду </w:t>
      </w:r>
      <w:proofErr w:type="spellStart"/>
      <w:r w:rsidRPr="00477458"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  <w:t>Mallophaga</w:t>
      </w:r>
      <w:proofErr w:type="spellEnd"/>
      <w:r w:rsidRPr="00477458"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  <w:t xml:space="preserve"> та </w:t>
      </w:r>
      <w:proofErr w:type="spellStart"/>
      <w:r w:rsidRPr="00477458"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  <w:t>Підряду</w:t>
      </w:r>
      <w:proofErr w:type="spellEnd"/>
      <w:r w:rsidRPr="00477458"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  <w:t>Ischnosera</w:t>
      </w:r>
      <w:proofErr w:type="spellEnd"/>
      <w:r w:rsidRPr="00477458"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  <w:t xml:space="preserve">, а також до 2-х родин: </w:t>
      </w:r>
      <w:proofErr w:type="spellStart"/>
      <w:r w:rsidRPr="00477458"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  <w:t>Menoponidae</w:t>
      </w:r>
      <w:proofErr w:type="spellEnd"/>
      <w:r w:rsidRPr="00477458"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  <w:t xml:space="preserve"> та </w:t>
      </w:r>
      <w:proofErr w:type="spellStart"/>
      <w:r w:rsidRPr="00477458"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  <w:t>Philopteridae</w:t>
      </w:r>
      <w:proofErr w:type="spellEnd"/>
      <w:r w:rsidRPr="00477458"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  <w:t>Burmeister</w:t>
      </w:r>
      <w:proofErr w:type="spellEnd"/>
      <w:r w:rsidRPr="00477458"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  <w:t>, 1838, в які входить 6 родів.</w:t>
      </w:r>
    </w:p>
    <w:p w:rsidR="00477458" w:rsidRPr="00477458" w:rsidRDefault="00477458" w:rsidP="0047745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</w:pPr>
      <w:r w:rsidRPr="00477458"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  <w:t xml:space="preserve">Шість видів пухоїдів </w:t>
      </w:r>
      <w:proofErr w:type="spellStart"/>
      <w:r w:rsidRPr="00477458"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  <w:t>моноксені</w:t>
      </w:r>
      <w:proofErr w:type="spellEnd"/>
      <w:r w:rsidRPr="00477458"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  <w:t xml:space="preserve">, тобто вони мають одного хазяїна, п’ять видів пухоїдів мають два хазяїна – тому вони </w:t>
      </w:r>
      <w:proofErr w:type="spellStart"/>
      <w:r w:rsidRPr="00477458"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  <w:t>олігоксені</w:t>
      </w:r>
      <w:proofErr w:type="spellEnd"/>
      <w:r w:rsidRPr="00477458"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  <w:t xml:space="preserve"> та 4 види паразитів мають три та більше хазяїв і вони є </w:t>
      </w:r>
      <w:proofErr w:type="spellStart"/>
      <w:r w:rsidRPr="00477458"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  <w:t>поліксеними</w:t>
      </w:r>
      <w:proofErr w:type="spellEnd"/>
      <w:r w:rsidRPr="00477458"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  <w:t>.</w:t>
      </w:r>
    </w:p>
    <w:p w:rsidR="00477458" w:rsidRPr="00477458" w:rsidRDefault="00477458" w:rsidP="00477458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</w:pPr>
      <w:r w:rsidRPr="00477458">
        <w:rPr>
          <w:rFonts w:ascii="Times New Roman" w:eastAsia="Calibri" w:hAnsi="Times New Roman" w:cs="Times New Roman"/>
          <w:color w:val="000000"/>
          <w:sz w:val="28"/>
          <w:szCs w:val="20"/>
          <w:shd w:val="clear" w:color="auto" w:fill="FFFFFF"/>
          <w:lang w:val="uk-UA"/>
        </w:rPr>
        <w:t>Вперше для фауни України було виявлено 6 видів:</w:t>
      </w:r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>Quadraceps</w:t>
      </w:r>
      <w:proofErr w:type="spellEnd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>lahorensis</w:t>
      </w:r>
      <w:proofErr w:type="spellEnd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 xml:space="preserve">, </w:t>
      </w:r>
      <w:proofErr w:type="spellStart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>Lunaceps</w:t>
      </w:r>
      <w:proofErr w:type="spellEnd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>cabanisi</w:t>
      </w:r>
      <w:proofErr w:type="spellEnd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 xml:space="preserve">, </w:t>
      </w:r>
      <w:proofErr w:type="spellStart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>Austromenopon</w:t>
      </w:r>
      <w:proofErr w:type="spellEnd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>decorosum</w:t>
      </w:r>
      <w:proofErr w:type="spellEnd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 xml:space="preserve">, </w:t>
      </w:r>
      <w:proofErr w:type="spellStart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>Lunaceps</w:t>
      </w:r>
      <w:proofErr w:type="spellEnd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>incoenis</w:t>
      </w:r>
      <w:proofErr w:type="spellEnd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 xml:space="preserve">, </w:t>
      </w:r>
      <w:proofErr w:type="spellStart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>Aust</w:t>
      </w:r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en-US"/>
        </w:rPr>
        <w:t>ro</w:t>
      </w:r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>mehopon</w:t>
      </w:r>
      <w:proofErr w:type="spellEnd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>totani</w:t>
      </w:r>
      <w:proofErr w:type="spellEnd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 xml:space="preserve">, </w:t>
      </w:r>
      <w:proofErr w:type="spellStart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>Lunaceps</w:t>
      </w:r>
      <w:proofErr w:type="spellEnd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>actornithophilus</w:t>
      </w:r>
      <w:proofErr w:type="spellEnd"/>
      <w:r w:rsidRPr="00477458">
        <w:rPr>
          <w:rFonts w:ascii="Times New Roman" w:eastAsia="Calibri" w:hAnsi="Times New Roman" w:cs="Times New Roman"/>
          <w:i/>
          <w:color w:val="000000"/>
          <w:sz w:val="28"/>
          <w:szCs w:val="20"/>
          <w:shd w:val="clear" w:color="auto" w:fill="FFFFFF"/>
          <w:lang w:val="uk-UA"/>
        </w:rPr>
        <w:t>.</w:t>
      </w:r>
    </w:p>
    <w:p w:rsidR="00477458" w:rsidRPr="00477458" w:rsidRDefault="00477458" w:rsidP="00477458">
      <w:pPr>
        <w:spacing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477458" w:rsidRPr="00477458" w:rsidRDefault="00477458" w:rsidP="00477458">
      <w:pPr>
        <w:spacing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477458" w:rsidRPr="00477458" w:rsidRDefault="00477458" w:rsidP="00477458">
      <w:pPr>
        <w:spacing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477458" w:rsidRPr="00477458" w:rsidRDefault="00477458" w:rsidP="00477458">
      <w:pPr>
        <w:spacing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477458" w:rsidRPr="00477458" w:rsidRDefault="00477458" w:rsidP="00477458">
      <w:pPr>
        <w:spacing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477458" w:rsidRPr="00477458" w:rsidRDefault="00477458" w:rsidP="00477458">
      <w:pPr>
        <w:spacing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477458" w:rsidRPr="00477458" w:rsidRDefault="00477458" w:rsidP="00477458">
      <w:pPr>
        <w:spacing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477458" w:rsidRPr="00477458" w:rsidRDefault="00477458" w:rsidP="00477458">
      <w:pPr>
        <w:spacing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477458" w:rsidRPr="00477458" w:rsidRDefault="00477458" w:rsidP="00477458">
      <w:pPr>
        <w:spacing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</w:p>
    <w:p w:rsidR="00477458" w:rsidRPr="00477458" w:rsidRDefault="00477458" w:rsidP="00477458">
      <w:pPr>
        <w:keepNext/>
        <w:suppressAutoHyphens/>
        <w:spacing w:before="240" w:after="60" w:line="360" w:lineRule="auto"/>
        <w:outlineLvl w:val="0"/>
        <w:rPr>
          <w:rFonts w:ascii="Times New Roman" w:eastAsia="Calibri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</w:pPr>
      <w:bookmarkStart w:id="0" w:name="_Toc453010930"/>
    </w:p>
    <w:p w:rsidR="00477458" w:rsidRPr="00477458" w:rsidRDefault="00477458" w:rsidP="00477458">
      <w:pPr>
        <w:rPr>
          <w:rFonts w:ascii="Calibri" w:eastAsia="Calibri" w:hAnsi="Calibri" w:cs="Times New Roman"/>
          <w:lang w:val="uk-UA"/>
        </w:rPr>
      </w:pPr>
    </w:p>
    <w:p w:rsidR="00477458" w:rsidRPr="00477458" w:rsidRDefault="00477458" w:rsidP="00477458">
      <w:pPr>
        <w:rPr>
          <w:rFonts w:ascii="Calibri" w:eastAsia="Calibri" w:hAnsi="Calibri" w:cs="Times New Roman"/>
          <w:lang w:val="uk-UA"/>
        </w:rPr>
      </w:pPr>
    </w:p>
    <w:p w:rsidR="00477458" w:rsidRPr="00477458" w:rsidRDefault="00477458" w:rsidP="00477458">
      <w:pPr>
        <w:rPr>
          <w:rFonts w:ascii="Calibri" w:eastAsia="Calibri" w:hAnsi="Calibri" w:cs="Times New Roman"/>
          <w:lang w:val="uk-UA"/>
        </w:rPr>
      </w:pPr>
    </w:p>
    <w:p w:rsidR="00477458" w:rsidRPr="00477458" w:rsidRDefault="00477458" w:rsidP="00477458">
      <w:pPr>
        <w:rPr>
          <w:rFonts w:ascii="Calibri" w:eastAsia="Calibri" w:hAnsi="Calibri" w:cs="Times New Roman"/>
          <w:lang w:val="uk-UA"/>
        </w:rPr>
      </w:pPr>
    </w:p>
    <w:p w:rsidR="00477458" w:rsidRPr="00477458" w:rsidRDefault="00477458" w:rsidP="00477458">
      <w:pPr>
        <w:keepNext/>
        <w:suppressAutoHyphens/>
        <w:spacing w:before="240" w:after="6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i/>
          <w:kern w:val="1"/>
          <w:sz w:val="28"/>
          <w:szCs w:val="28"/>
          <w:lang w:val="uk-UA" w:bidi="hi-IN"/>
        </w:rPr>
      </w:pPr>
      <w:r w:rsidRPr="00477458">
        <w:rPr>
          <w:rFonts w:ascii="Times New Roman" w:eastAsia="Times New Roman" w:hAnsi="Times New Roman" w:cs="Times New Roman"/>
          <w:b/>
          <w:bCs/>
          <w:kern w:val="1"/>
          <w:sz w:val="28"/>
          <w:szCs w:val="28"/>
          <w:lang w:val="uk-UA" w:eastAsia="zh-CN" w:bidi="hi-IN"/>
        </w:rPr>
        <w:lastRenderedPageBreak/>
        <w:t>СПИСОК ЛІТЕРАТУРИ</w:t>
      </w:r>
      <w:bookmarkEnd w:id="0"/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bidi="hi-IN"/>
        </w:rPr>
      </w:pP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Андриевская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Н. Ю.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Паразитофауна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домашних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птиц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Одесской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области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//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Работы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по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паразитофауне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юго-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запада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СССР.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Кишинев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, 1965. – С. 9-19.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bidi="hi-IN"/>
        </w:rPr>
      </w:pP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Ахметзянова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Н. Ш., Назарова И. В.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Фауна и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экология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пухоедов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птиц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Волжско-Камского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края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// Т. 51 В 86.</w:t>
      </w:r>
      <w:r w:rsidRPr="00477458">
        <w:rPr>
          <w:rFonts w:ascii="Times New Roman" w:eastAsia="Calibri" w:hAnsi="Times New Roman" w:cs="Times New Roman"/>
          <w:lang w:val="uk-UA"/>
        </w:rPr>
        <w:t xml:space="preserve"> 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–  М., 1986 – 67с.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</w:pP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Ахметзянова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Н.Ш., Бойко Н.А.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Трофические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связи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паразитических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членистоногих с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отдельными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экокомплексами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птиц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в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Волжско-Камском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крае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и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возможное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участие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пухоедов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в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циркуляции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возбудителей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арбовирусных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инфекций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. Казань, 1982. 14 с. Т. 5476. – С. 82.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bidi="hi-IN"/>
        </w:rPr>
      </w:pP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Балашов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Ю. С. 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Паразитизм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клещей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и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насекомых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на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наземных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позвоночных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. – СПб.: Наука, 2009а. — 357 с.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</w:pP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Благовещенский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Д. И.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Фауна СССР.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Пухоеды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М-Л., 1959. –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Вып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. 1. –201 с.</w:t>
      </w:r>
    </w:p>
    <w:p w:rsidR="00477458" w:rsidRPr="00477458" w:rsidRDefault="00477458" w:rsidP="00477458">
      <w:pPr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</w:pP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Благовещенский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Д. И.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Определитель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насекомых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Европейской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части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СССР. –М–Л., 1964. Т. 1. – С. 309-323.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</w:pP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Васюкова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Т. Т.,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Комаров Ю.Е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Материалы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к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фауне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пухоедов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и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перьевых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клещей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некоторых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видов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птиц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республики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Северная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Осетия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-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Алания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//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Кавказский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орнитологический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вестник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– Ставрополь, 1997. –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Вып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. 9.</w:t>
      </w:r>
      <w:r w:rsidRPr="00477458">
        <w:rPr>
          <w:rFonts w:ascii="Times New Roman" w:eastAsia="Calibri" w:hAnsi="Times New Roman" w:cs="Times New Roman"/>
          <w:lang w:val="uk-UA"/>
        </w:rPr>
        <w:t xml:space="preserve"> 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– С. 5-19.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Гаврилишин Х. В.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Пухоеды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домашних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птиц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некоторых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хозяйств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Львовской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области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//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Проблемы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паразитологии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: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Труды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IV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научной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конференции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паразитологов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УССР.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Киев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, 1963. – С. 326-327.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bidi="hi-IN"/>
        </w:rPr>
      </w:pP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Дементьев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Г. П., Гладков Н. А.,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Птушенко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Е. С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и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др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Определитель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птиц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СССР. – М.: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Выш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Шк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.., 1964. – 450 с.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Дубинин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В. Б.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Исследование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адаптации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эктопаразитов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II.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Экологические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адаптации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перьевых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клещей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и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пухоедов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//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Паразитологический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сборник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1947. –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Вып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. 9. – С. 191-222.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lastRenderedPageBreak/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Дубинин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В. Б.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О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паразитологических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критериях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в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систематике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птиц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//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Учебные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записки МГУ. – 1958. – С. 241-259.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Жмуд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М.Е., Черничко И.И.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Травник //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Колониальные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гидрофильные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птицы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юга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Украины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: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Ржанкообразные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–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Киев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: Наукова Думка, 1988. – С. 87-90.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Загоровский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Н. А.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Материалы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к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физико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–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географическому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описанию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лиманов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северного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Причерноморья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. – Одесса, 927. – С. 59.</w:t>
      </w: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Кивганов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Д. А.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Клещи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и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насекомого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– компонента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паразитоценоза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крачек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,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что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гнездятся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у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низовье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Тилигульского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лимана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// XI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конференция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Украинского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общества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паразитологов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(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Киев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,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сентябрь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1993).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Тезисы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докладов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–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Киев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, 1993. – С. 61-62.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Кивганов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Д. А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Паразитические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клещи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и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насекомого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,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связанные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с куликами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Тилигульского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лимана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//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Птицы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Азово-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Черноморского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региона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на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рубеже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тысячелетий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Матер.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межд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научн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конф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., 10-14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февр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2000 г. – Одесса: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Астропринт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, 2000. – С. 83.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Кістяківський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О. Б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. Кулики // Фауна України. – К: Наукова думка, 1957. – С. 140-322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Козлова Е. В.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Ржанкообразные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Подотряд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кулики // Фауна СССР.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Птицы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– М.- АН СССР, 1961. Т. 2. –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Вып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. 1. – 501с.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Козлова Е. В.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Ржанкообразные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Подотряд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кулики // Фауна СССР.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Птицы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– М.</w:t>
      </w:r>
      <w:r w:rsidRPr="00477458">
        <w:rPr>
          <w:rFonts w:ascii="Times New Roman" w:eastAsia="Calibri" w:hAnsi="Times New Roman" w:cs="Times New Roman"/>
          <w:lang w:val="uk-UA"/>
        </w:rPr>
        <w:t xml:space="preserve"> 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–  АН СССР, 1962. Т. 2. –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Вып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. 1. – 433с.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Кулачкова В. Г.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Паразитофауна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чаек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и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крачек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дельты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Дуная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Кулачкова В. Г. //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Ученые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зап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Ленингр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. унив. – 1950. – Т. 133, № 23. – С. 123-128.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Ляхова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О. М.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Специфичность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паразито-хозяинных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связей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у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пухоедов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// Фауна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Ставрополья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Ставрополь, 2003. –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Вып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. 11. – С.77-80.</w:t>
      </w:r>
      <w:bookmarkStart w:id="1" w:name="_GoBack"/>
      <w:bookmarkEnd w:id="1"/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Ляхова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О. М.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К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истории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изучения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пухоедов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// Фауна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Ставрополья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Ставрополь, 2004. –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Вып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. 12. – С.86-92.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Ляхова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О. М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Ветеринарное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значение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пухоедов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// Фауна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Ставрополья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Ставрополь, 2005. –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Вып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. 13. – С.45-50.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lastRenderedPageBreak/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Ляхова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О. М.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Пухоеды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{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Mallophagd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) Центрального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Предкавказья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//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Материалы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1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Всероссийского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совещания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по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кровососущим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насекомым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– Санкт-Петербург, 2006.– С.114-116.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Ляхова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O. M.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Зоогеографическая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характеристика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пухоедов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Центрального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Предкавказья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// Фауна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Ставрополья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Ставрополь, 2007. –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Вып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. 14. – С. 84-87.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Ляхова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О. М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Ландшафтно-биотопическое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распределение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пухоедов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(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Malophaga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),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обитающих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на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территории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Центрального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Предкавказья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//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Труды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Ставропольского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отделения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Русского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энтомологического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общества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. – Ставрополь: АГРУС, 2008. – С. 114-115.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Ляхова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О. М.,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Котти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Б. К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Пухоеды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(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Mallophaga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;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Insecto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) на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птицах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в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Центральном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Предкавказье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//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Паразитология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Т. 44. – 2010.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Вып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. 5. С. 461-474.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Миронов С. В.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Морфологические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адаптации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перьевых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клещей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к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разным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типам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оперения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и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кожных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покровов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птиц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//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Паразитол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. сб. – Л.: Наука. Т. 34, 1987. – С.114-132.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Новиков Г. А.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Полевые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исследования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по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экологии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наземных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позвоночных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. – М.: Сов. Наука, 1953. – 502 с.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Сребродольская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Н. И., Федоренко И. А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Эктопаразиты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водоплавающих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и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болотных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птиц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Волынского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полесья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//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Проблемы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паразитологии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: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Труды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IV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научной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конференции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паразитологов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УССР. –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Киев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, 1963. – С. 398-399.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Толстенков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О. О.,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Алексеев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А.Н.,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Дубинина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Е.В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Пухоеды-гематофаги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и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клещи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перелётных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птиц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Куршской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косы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//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Поволжский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экологический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журнал. – 2009.– С. 327-336.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bidi="hi-IN"/>
        </w:rPr>
      </w:pPr>
      <w:r w:rsidRPr="00477458">
        <w:rPr>
          <w:rFonts w:ascii="Calibri" w:eastAsia="Calibri" w:hAnsi="Calibri" w:cs="Times New Roman"/>
          <w:i/>
          <w:sz w:val="28"/>
          <w:szCs w:val="28"/>
          <w:lang w:val="uk-UA" w:bidi="hi-IN"/>
        </w:rPr>
        <w:t xml:space="preserve"> </w:t>
      </w: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Федоренко И.А.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Пухоеды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куликов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Северного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Причерноморья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//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Вестник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зоологии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, 1967.,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вып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. 6. С. 43-50.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bidi="hi-IN"/>
        </w:rPr>
      </w:pP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Федоренко И.А.,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Сребродольская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Н.И.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К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фауне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пухоедов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болотных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и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водоплавающих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птиц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Западного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Полесья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Тр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. УРНОП, 3 – 1964. – С 12-15.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 w:bidi="hi-IN"/>
        </w:rPr>
      </w:pPr>
      <w:r w:rsidRPr="00477458">
        <w:rPr>
          <w:rFonts w:ascii="Times New Roman" w:eastAsia="Calibri" w:hAnsi="Times New Roman" w:cs="Times New Roman"/>
          <w:i/>
          <w:sz w:val="28"/>
          <w:szCs w:val="28"/>
          <w:lang w:val="en-US" w:bidi="hi-IN"/>
        </w:rPr>
        <w:lastRenderedPageBreak/>
        <w:t xml:space="preserve"> Clay T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.</w:t>
      </w:r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1940. Genera and species of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Mallophaga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occurring on Gallinaceous Hosts. Part II.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Goniodes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. Proc. Zool. Soc.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Lond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. (B), 110. 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–</w:t>
      </w:r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P.1-120.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 w:bidi="hi-IN"/>
        </w:rPr>
      </w:pPr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en-US" w:bidi="hi-IN"/>
        </w:rPr>
        <w:t>Eichler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en-US" w:bidi="hi-IN"/>
        </w:rPr>
        <w:t xml:space="preserve"> W</w:t>
      </w: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.</w:t>
      </w:r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1944.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Notulae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Mallophagologicae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. XI.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Acht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neue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Gattungen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der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Nirmund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Docophori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Stett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. </w:t>
      </w:r>
      <w:proofErr w:type="gram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Ent</w:t>
      </w:r>
      <w:proofErr w:type="gram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. </w:t>
      </w:r>
      <w:proofErr w:type="spellStart"/>
      <w:proofErr w:type="gram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Ztg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.,</w:t>
      </w:r>
      <w:proofErr w:type="gram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105. 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–</w:t>
      </w:r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P.80-82.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en-US" w:bidi="hi-IN"/>
        </w:rPr>
      </w:pPr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Kellogg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V. L.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1896a.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New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Mallophaga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, I,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with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special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reference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to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a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collection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made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from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maritime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birds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of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the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Bay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of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Monterey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,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California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,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Proc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Calif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Acad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.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Sci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., (2), 6</w:t>
      </w:r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. 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–</w:t>
      </w:r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P.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31-168.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i/>
          <w:sz w:val="28"/>
          <w:szCs w:val="28"/>
          <w:lang w:val="en-US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en-US" w:bidi="hi-IN"/>
        </w:rPr>
        <w:t>Nitzsch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en-US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en-US" w:bidi="hi-IN"/>
        </w:rPr>
        <w:t>Ch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.</w:t>
      </w:r>
      <w:r w:rsidRPr="00477458">
        <w:rPr>
          <w:rFonts w:ascii="Times New Roman" w:eastAsia="Calibri" w:hAnsi="Times New Roman" w:cs="Times New Roman"/>
          <w:i/>
          <w:sz w:val="28"/>
          <w:szCs w:val="28"/>
          <w:lang w:val="en-US" w:bidi="hi-IN"/>
        </w:rPr>
        <w:t xml:space="preserve"> L</w:t>
      </w:r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. 1821. Die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Familien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und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Gattungen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der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Tierinsekten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(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Insecta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epizoica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); </w:t>
      </w:r>
      <w:proofErr w:type="spellStart"/>
      <w:proofErr w:type="gram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als</w:t>
      </w:r>
      <w:proofErr w:type="spellEnd"/>
      <w:proofErr w:type="gram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Prodromus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einer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Naturgeschichte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derselben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. Mag. Ent., Halle, 3. 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–</w:t>
      </w:r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P.261-316.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Złotorzycka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>,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1955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Wszoly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(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Mallophaga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)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ptaków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krukowatych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(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Corvidae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)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Dolnego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Slaska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 xml:space="preserve"> </w:t>
      </w:r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. 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–</w:t>
      </w:r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P.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435 – 445</w:t>
      </w:r>
    </w:p>
    <w:p w:rsidR="00477458" w:rsidRPr="00477458" w:rsidRDefault="00477458" w:rsidP="00477458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 w:bidi="hi-IN"/>
        </w:rPr>
      </w:pPr>
      <w:r w:rsidRPr="00477458">
        <w:rPr>
          <w:rFonts w:ascii="Times New Roman" w:eastAsia="Calibri" w:hAnsi="Times New Roman" w:cs="Times New Roman"/>
          <w:i/>
          <w:sz w:val="28"/>
          <w:szCs w:val="28"/>
          <w:lang w:val="uk-UA" w:bidi="hi-IN"/>
        </w:rPr>
        <w:t xml:space="preserve"> </w:t>
      </w:r>
      <w:r w:rsidRPr="00477458">
        <w:rPr>
          <w:rFonts w:ascii="Times New Roman" w:eastAsia="Calibri" w:hAnsi="Times New Roman" w:cs="Times New Roman"/>
          <w:i/>
          <w:sz w:val="28"/>
          <w:szCs w:val="28"/>
          <w:lang w:val="en-US" w:bidi="hi-IN"/>
        </w:rPr>
        <w:t xml:space="preserve">Price R. D., </w:t>
      </w:r>
      <w:proofErr w:type="spellStart"/>
      <w:r w:rsidRPr="00477458">
        <w:rPr>
          <w:rFonts w:ascii="Times New Roman" w:eastAsia="Calibri" w:hAnsi="Times New Roman" w:cs="Times New Roman"/>
          <w:i/>
          <w:sz w:val="28"/>
          <w:szCs w:val="28"/>
          <w:lang w:val="en-US" w:bidi="hi-IN"/>
        </w:rPr>
        <w:t>Hellenthal</w:t>
      </w:r>
      <w:proofErr w:type="spellEnd"/>
      <w:r w:rsidRPr="00477458">
        <w:rPr>
          <w:rFonts w:ascii="Times New Roman" w:eastAsia="Calibri" w:hAnsi="Times New Roman" w:cs="Times New Roman"/>
          <w:i/>
          <w:sz w:val="28"/>
          <w:szCs w:val="28"/>
          <w:lang w:val="en-US" w:bidi="hi-IN"/>
        </w:rPr>
        <w:t xml:space="preserve"> R. A., Palma R. L., Johnson K. P., Clayton D. H. </w:t>
      </w:r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The chewing lice world checklist and biological overview </w:t>
      </w:r>
      <w:r w:rsidRPr="00477458">
        <w:rPr>
          <w:rFonts w:ascii="Times New Roman" w:eastAsia="Calibri" w:hAnsi="Times New Roman" w:cs="Times New Roman"/>
          <w:sz w:val="28"/>
          <w:szCs w:val="28"/>
          <w:lang w:val="uk-UA" w:bidi="hi-IN"/>
        </w:rPr>
        <w:t>//</w:t>
      </w:r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</w:t>
      </w:r>
      <w:proofErr w:type="spellStart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>IIIinois</w:t>
      </w:r>
      <w:proofErr w:type="spellEnd"/>
      <w:r w:rsidRPr="00477458">
        <w:rPr>
          <w:rFonts w:ascii="Times New Roman" w:eastAsia="Calibri" w:hAnsi="Times New Roman" w:cs="Times New Roman"/>
          <w:sz w:val="28"/>
          <w:szCs w:val="28"/>
          <w:lang w:val="en-US" w:bidi="hi-IN"/>
        </w:rPr>
        <w:t xml:space="preserve"> Natural history survey special publication 24. – 2003. – 501p. </w:t>
      </w:r>
    </w:p>
    <w:p w:rsidR="00477458" w:rsidRPr="005F1A33" w:rsidRDefault="00477458">
      <w:pP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</w:p>
    <w:sectPr w:rsidR="00477458" w:rsidRPr="005F1A33" w:rsidSect="004A45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singleLevel"/>
    <w:tmpl w:val="00000004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786" w:hanging="360"/>
      </w:pPr>
      <w:rPr>
        <w:sz w:val="28"/>
        <w:szCs w:val="28"/>
        <w:lang w:val="uk-UA" w:eastAsia="en-US" w:bidi="hi-IN"/>
      </w:rPr>
    </w:lvl>
  </w:abstractNum>
  <w:abstractNum w:abstractNumId="1">
    <w:nsid w:val="1B90250A"/>
    <w:multiLevelType w:val="hybridMultilevel"/>
    <w:tmpl w:val="53009D18"/>
    <w:lvl w:ilvl="0" w:tplc="50E84E6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1B2282"/>
    <w:multiLevelType w:val="hybridMultilevel"/>
    <w:tmpl w:val="2340BA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F1A33"/>
    <w:rsid w:val="00010EC7"/>
    <w:rsid w:val="002C3079"/>
    <w:rsid w:val="00312C9E"/>
    <w:rsid w:val="00371FCF"/>
    <w:rsid w:val="00452DC2"/>
    <w:rsid w:val="00477458"/>
    <w:rsid w:val="004A45CF"/>
    <w:rsid w:val="0054705F"/>
    <w:rsid w:val="00580C4C"/>
    <w:rsid w:val="005F1A33"/>
    <w:rsid w:val="005F33DC"/>
    <w:rsid w:val="006B038E"/>
    <w:rsid w:val="006C5B7B"/>
    <w:rsid w:val="006D3AE2"/>
    <w:rsid w:val="007648FB"/>
    <w:rsid w:val="007F50BE"/>
    <w:rsid w:val="0085505E"/>
    <w:rsid w:val="00856460"/>
    <w:rsid w:val="008919BE"/>
    <w:rsid w:val="008E3C38"/>
    <w:rsid w:val="00A02113"/>
    <w:rsid w:val="00BD4814"/>
    <w:rsid w:val="00C054CD"/>
    <w:rsid w:val="00CF68D8"/>
    <w:rsid w:val="00D92265"/>
    <w:rsid w:val="00ED58C1"/>
    <w:rsid w:val="00F00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1A3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1A3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9</Pages>
  <Words>7326</Words>
  <Characters>4177</Characters>
  <Application>Microsoft Office Word</Application>
  <DocSecurity>0</DocSecurity>
  <Lines>34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user</cp:lastModifiedBy>
  <cp:revision>14</cp:revision>
  <dcterms:created xsi:type="dcterms:W3CDTF">2018-05-13T17:47:00Z</dcterms:created>
  <dcterms:modified xsi:type="dcterms:W3CDTF">2018-10-24T09:54:00Z</dcterms:modified>
</cp:coreProperties>
</file>