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E54F4" w:rsidRPr="008F4F37" w:rsidRDefault="009E54F4" w:rsidP="009E54F4">
      <w:pPr>
        <w:jc w:val="center"/>
        <w:rPr>
          <w:sz w:val="28"/>
          <w:szCs w:val="28"/>
        </w:rPr>
      </w:pPr>
      <w:r w:rsidRPr="008F4F37">
        <w:rPr>
          <w:sz w:val="28"/>
          <w:szCs w:val="28"/>
        </w:rPr>
        <w:t>Одеський національний університет імені І.І.Мечникова</w:t>
      </w:r>
    </w:p>
    <w:p w:rsidR="009E54F4" w:rsidRPr="008F4F37" w:rsidRDefault="009E54F4" w:rsidP="009E54F4">
      <w:pPr>
        <w:jc w:val="center"/>
        <w:rPr>
          <w:sz w:val="28"/>
          <w:szCs w:val="28"/>
        </w:rPr>
      </w:pPr>
    </w:p>
    <w:p w:rsidR="009E54F4" w:rsidRPr="008F4F37" w:rsidRDefault="009E54F4" w:rsidP="009E54F4">
      <w:pPr>
        <w:jc w:val="center"/>
        <w:rPr>
          <w:sz w:val="28"/>
          <w:szCs w:val="28"/>
        </w:rPr>
      </w:pPr>
      <w:r w:rsidRPr="008F4F37">
        <w:rPr>
          <w:sz w:val="28"/>
          <w:szCs w:val="28"/>
        </w:rPr>
        <w:t>Факультет романо-германської філології</w:t>
      </w:r>
    </w:p>
    <w:p w:rsidR="009E54F4" w:rsidRPr="008F4F37" w:rsidRDefault="009E54F4" w:rsidP="009E54F4">
      <w:pPr>
        <w:jc w:val="center"/>
        <w:rPr>
          <w:sz w:val="28"/>
          <w:szCs w:val="28"/>
        </w:rPr>
      </w:pPr>
    </w:p>
    <w:p w:rsidR="009E54F4" w:rsidRPr="008F4F37" w:rsidRDefault="009E54F4" w:rsidP="009E54F4">
      <w:pPr>
        <w:jc w:val="center"/>
        <w:rPr>
          <w:sz w:val="28"/>
          <w:szCs w:val="28"/>
        </w:rPr>
      </w:pPr>
      <w:r w:rsidRPr="008F4F37">
        <w:rPr>
          <w:sz w:val="28"/>
          <w:szCs w:val="28"/>
        </w:rPr>
        <w:t>Кафедра граматики англійської мови</w:t>
      </w:r>
    </w:p>
    <w:p w:rsidR="009E54F4" w:rsidRPr="008F4F37" w:rsidRDefault="009E54F4" w:rsidP="009E54F4">
      <w:pPr>
        <w:jc w:val="center"/>
        <w:rPr>
          <w:sz w:val="28"/>
          <w:szCs w:val="28"/>
        </w:rPr>
      </w:pPr>
    </w:p>
    <w:p w:rsidR="009E54F4" w:rsidRPr="008F4F37" w:rsidRDefault="009E54F4" w:rsidP="009E54F4">
      <w:pPr>
        <w:jc w:val="center"/>
        <w:rPr>
          <w:sz w:val="28"/>
          <w:szCs w:val="28"/>
        </w:rPr>
      </w:pPr>
    </w:p>
    <w:p w:rsidR="009E54F4" w:rsidRPr="008F4F37" w:rsidRDefault="009E54F4" w:rsidP="009E54F4">
      <w:pPr>
        <w:jc w:val="center"/>
        <w:rPr>
          <w:sz w:val="28"/>
          <w:szCs w:val="28"/>
        </w:rPr>
      </w:pPr>
    </w:p>
    <w:p w:rsidR="009E54F4" w:rsidRPr="008F4F37" w:rsidRDefault="009E54F4" w:rsidP="009E54F4">
      <w:pPr>
        <w:jc w:val="center"/>
        <w:rPr>
          <w:b/>
          <w:sz w:val="32"/>
          <w:szCs w:val="32"/>
        </w:rPr>
      </w:pPr>
      <w:r w:rsidRPr="008F4F37">
        <w:rPr>
          <w:b/>
          <w:sz w:val="32"/>
          <w:szCs w:val="32"/>
        </w:rPr>
        <w:t>Д и п л о м н а   р о б о т а</w:t>
      </w:r>
    </w:p>
    <w:p w:rsidR="009E54F4" w:rsidRPr="008F4F37" w:rsidRDefault="009E54F4" w:rsidP="009E54F4">
      <w:pPr>
        <w:jc w:val="center"/>
        <w:rPr>
          <w:b/>
          <w:sz w:val="28"/>
          <w:szCs w:val="28"/>
        </w:rPr>
      </w:pPr>
    </w:p>
    <w:p w:rsidR="009E54F4" w:rsidRPr="008F4F37" w:rsidRDefault="009E54F4" w:rsidP="009E54F4">
      <w:pPr>
        <w:jc w:val="center"/>
        <w:rPr>
          <w:sz w:val="28"/>
          <w:szCs w:val="28"/>
        </w:rPr>
      </w:pPr>
      <w:r w:rsidRPr="008F4F37">
        <w:rPr>
          <w:sz w:val="28"/>
          <w:szCs w:val="28"/>
        </w:rPr>
        <w:t>магістра</w:t>
      </w:r>
    </w:p>
    <w:p w:rsidR="009E54F4" w:rsidRPr="008F4F37" w:rsidRDefault="009E54F4" w:rsidP="009E54F4">
      <w:pPr>
        <w:jc w:val="center"/>
        <w:rPr>
          <w:sz w:val="28"/>
          <w:szCs w:val="28"/>
        </w:rPr>
      </w:pPr>
    </w:p>
    <w:p w:rsidR="009E54F4" w:rsidRPr="008F4F37" w:rsidRDefault="009E54F4" w:rsidP="009E54F4">
      <w:pPr>
        <w:jc w:val="center"/>
        <w:rPr>
          <w:b/>
          <w:sz w:val="28"/>
          <w:szCs w:val="28"/>
        </w:rPr>
      </w:pPr>
      <w:r w:rsidRPr="008F4F37">
        <w:rPr>
          <w:sz w:val="28"/>
          <w:szCs w:val="28"/>
        </w:rPr>
        <w:t xml:space="preserve">на тему: </w:t>
      </w:r>
      <w:r w:rsidRPr="008F4F37">
        <w:rPr>
          <w:b/>
          <w:sz w:val="28"/>
          <w:szCs w:val="28"/>
        </w:rPr>
        <w:t>«Особливості функціонування англомовних міфоантропонімів (на матеріалі творів А. Конан Дойла)»</w:t>
      </w:r>
    </w:p>
    <w:p w:rsidR="009E54F4" w:rsidRPr="008F4F37" w:rsidRDefault="009E54F4" w:rsidP="009E54F4">
      <w:pPr>
        <w:jc w:val="center"/>
        <w:rPr>
          <w:b/>
          <w:sz w:val="28"/>
          <w:szCs w:val="28"/>
        </w:rPr>
      </w:pPr>
    </w:p>
    <w:p w:rsidR="009E54F4" w:rsidRPr="008F4F37" w:rsidRDefault="009E54F4" w:rsidP="009E54F4">
      <w:pPr>
        <w:jc w:val="center"/>
      </w:pPr>
      <w:r w:rsidRPr="008F4F37">
        <w:t>«</w:t>
      </w:r>
      <w:r w:rsidRPr="008F4F37">
        <w:rPr>
          <w:lang w:val="en-US"/>
        </w:rPr>
        <w:t>Peculiarities of character name functions in the English language (case study of works by A. Conan Doyle)</w:t>
      </w:r>
      <w:r w:rsidRPr="008F4F37">
        <w:t xml:space="preserve"> »</w:t>
      </w:r>
    </w:p>
    <w:p w:rsidR="009E54F4" w:rsidRPr="008F4F37" w:rsidRDefault="009E54F4" w:rsidP="009E54F4">
      <w:pPr>
        <w:rPr>
          <w:sz w:val="28"/>
          <w:szCs w:val="28"/>
        </w:rPr>
      </w:pPr>
    </w:p>
    <w:p w:rsidR="009E54F4" w:rsidRPr="008F4F37" w:rsidRDefault="009E54F4" w:rsidP="009E54F4">
      <w:pPr>
        <w:jc w:val="center"/>
        <w:rPr>
          <w:sz w:val="28"/>
          <w:szCs w:val="28"/>
        </w:rPr>
      </w:pPr>
    </w:p>
    <w:p w:rsidR="009E54F4" w:rsidRPr="008F4F37" w:rsidRDefault="009E54F4" w:rsidP="009E54F4">
      <w:pPr>
        <w:spacing w:line="360" w:lineRule="auto"/>
        <w:ind w:left="1440" w:firstLine="720"/>
        <w:jc w:val="both"/>
        <w:rPr>
          <w:sz w:val="28"/>
          <w:szCs w:val="28"/>
        </w:rPr>
      </w:pPr>
      <w:r w:rsidRPr="008F4F37">
        <w:rPr>
          <w:sz w:val="28"/>
          <w:szCs w:val="28"/>
        </w:rPr>
        <w:t>Виконала: студентка</w:t>
      </w:r>
      <w:r w:rsidRPr="008F4F37">
        <w:rPr>
          <w:sz w:val="28"/>
          <w:szCs w:val="28"/>
          <w:lang w:val="ru-RU"/>
        </w:rPr>
        <w:t xml:space="preserve"> </w:t>
      </w:r>
      <w:r w:rsidRPr="008F4F37">
        <w:rPr>
          <w:sz w:val="28"/>
          <w:szCs w:val="28"/>
        </w:rPr>
        <w:t>заочної форми навчання</w:t>
      </w:r>
    </w:p>
    <w:p w:rsidR="009E54F4" w:rsidRPr="008F4F37" w:rsidRDefault="009E54F4" w:rsidP="009E54F4">
      <w:pPr>
        <w:tabs>
          <w:tab w:val="left" w:pos="1980"/>
        </w:tabs>
        <w:spacing w:line="360" w:lineRule="auto"/>
        <w:jc w:val="both"/>
        <w:rPr>
          <w:i/>
          <w:sz w:val="28"/>
          <w:szCs w:val="28"/>
        </w:rPr>
      </w:pPr>
      <w:bookmarkStart w:id="0" w:name="_30j0zll"/>
      <w:bookmarkEnd w:id="0"/>
      <w:r w:rsidRPr="008F4F37">
        <w:rPr>
          <w:sz w:val="28"/>
          <w:szCs w:val="28"/>
        </w:rPr>
        <w:tab/>
      </w:r>
      <w:r w:rsidRPr="008F4F37">
        <w:rPr>
          <w:sz w:val="28"/>
          <w:szCs w:val="28"/>
        </w:rPr>
        <w:tab/>
      </w:r>
      <w:r w:rsidRPr="008F4F37">
        <w:rPr>
          <w:sz w:val="28"/>
          <w:szCs w:val="28"/>
          <w:lang w:val="en-US"/>
        </w:rPr>
        <w:t>c</w:t>
      </w:r>
      <w:r w:rsidRPr="008F4F37">
        <w:rPr>
          <w:sz w:val="28"/>
          <w:szCs w:val="28"/>
        </w:rPr>
        <w:t>пеціальності 8.02030302</w:t>
      </w:r>
    </w:p>
    <w:p w:rsidR="009E54F4" w:rsidRPr="008F4F37" w:rsidRDefault="009E54F4" w:rsidP="009E54F4">
      <w:pPr>
        <w:spacing w:line="360" w:lineRule="auto"/>
        <w:ind w:left="1440" w:firstLine="720"/>
        <w:jc w:val="both"/>
        <w:rPr>
          <w:i/>
          <w:sz w:val="28"/>
          <w:szCs w:val="28"/>
        </w:rPr>
      </w:pPr>
      <w:r w:rsidRPr="008F4F37">
        <w:rPr>
          <w:sz w:val="28"/>
          <w:szCs w:val="28"/>
        </w:rPr>
        <w:t>мова і література (англійська)</w:t>
      </w:r>
    </w:p>
    <w:p w:rsidR="009E54F4" w:rsidRPr="008F4F37" w:rsidRDefault="009E54F4" w:rsidP="009E54F4">
      <w:pPr>
        <w:spacing w:line="360" w:lineRule="auto"/>
        <w:ind w:left="1440" w:firstLine="720"/>
        <w:jc w:val="both"/>
        <w:rPr>
          <w:sz w:val="28"/>
          <w:szCs w:val="28"/>
        </w:rPr>
      </w:pPr>
      <w:r w:rsidRPr="008F4F37">
        <w:rPr>
          <w:sz w:val="28"/>
          <w:szCs w:val="28"/>
        </w:rPr>
        <w:t>Филь Анна Ярославівна</w:t>
      </w:r>
    </w:p>
    <w:p w:rsidR="009E54F4" w:rsidRPr="008F4F37" w:rsidRDefault="009E54F4" w:rsidP="009E54F4">
      <w:pPr>
        <w:spacing w:line="360" w:lineRule="auto"/>
        <w:ind w:left="1440" w:firstLine="720"/>
        <w:jc w:val="both"/>
        <w:rPr>
          <w:sz w:val="28"/>
          <w:szCs w:val="28"/>
        </w:rPr>
      </w:pPr>
      <w:r w:rsidRPr="008F4F37">
        <w:rPr>
          <w:sz w:val="28"/>
          <w:szCs w:val="28"/>
        </w:rPr>
        <w:t>Керівник: к.філол.н., доцент Карпенко М.Ю. __________</w:t>
      </w:r>
    </w:p>
    <w:p w:rsidR="009E54F4" w:rsidRPr="008F4F37" w:rsidRDefault="009E54F4" w:rsidP="009E54F4">
      <w:pPr>
        <w:spacing w:line="360" w:lineRule="auto"/>
        <w:ind w:left="1440" w:firstLine="720"/>
        <w:jc w:val="both"/>
        <w:rPr>
          <w:sz w:val="28"/>
          <w:szCs w:val="28"/>
          <w:lang w:val="ru-RU"/>
        </w:rPr>
      </w:pPr>
      <w:r w:rsidRPr="008F4F37">
        <w:rPr>
          <w:sz w:val="28"/>
          <w:szCs w:val="28"/>
        </w:rPr>
        <w:t>Рецензент: к.філол.н., доцент</w:t>
      </w:r>
      <w:r w:rsidRPr="008F4F37">
        <w:rPr>
          <w:sz w:val="28"/>
          <w:szCs w:val="28"/>
          <w:lang w:val="ru-RU"/>
        </w:rPr>
        <w:t xml:space="preserve"> Григорян Н.Р.</w:t>
      </w:r>
    </w:p>
    <w:p w:rsidR="009E54F4" w:rsidRPr="008F4F37" w:rsidRDefault="009E54F4" w:rsidP="009E54F4">
      <w:pPr>
        <w:spacing w:line="360" w:lineRule="auto"/>
        <w:rPr>
          <w:sz w:val="28"/>
          <w:szCs w:val="28"/>
        </w:rPr>
      </w:pPr>
    </w:p>
    <w:p w:rsidR="009E54F4" w:rsidRPr="008F4F37" w:rsidRDefault="009E54F4" w:rsidP="009E54F4">
      <w:pPr>
        <w:spacing w:line="360" w:lineRule="auto"/>
        <w:rPr>
          <w:sz w:val="28"/>
          <w:szCs w:val="28"/>
        </w:rPr>
      </w:pPr>
    </w:p>
    <w:p w:rsidR="009E54F4" w:rsidRPr="008F4F37" w:rsidRDefault="009E54F4" w:rsidP="009E54F4">
      <w:pPr>
        <w:spacing w:line="360" w:lineRule="auto"/>
        <w:rPr>
          <w:sz w:val="28"/>
          <w:szCs w:val="28"/>
        </w:rPr>
      </w:pPr>
      <w:r w:rsidRPr="008F4F37">
        <w:rPr>
          <w:sz w:val="28"/>
          <w:szCs w:val="28"/>
        </w:rPr>
        <w:t>Рекомендовано до захисту:                           Захищено на засіданні ЕК № 3</w:t>
      </w:r>
    </w:p>
    <w:p w:rsidR="009E54F4" w:rsidRPr="008F4F37" w:rsidRDefault="009E54F4" w:rsidP="009E54F4">
      <w:pPr>
        <w:spacing w:line="360" w:lineRule="auto"/>
        <w:rPr>
          <w:sz w:val="28"/>
          <w:szCs w:val="28"/>
        </w:rPr>
      </w:pPr>
      <w:r w:rsidRPr="008F4F37">
        <w:rPr>
          <w:sz w:val="28"/>
          <w:szCs w:val="28"/>
        </w:rPr>
        <w:t>протокол засідання кафедри                         протокол №___ від __________</w:t>
      </w:r>
    </w:p>
    <w:p w:rsidR="009E54F4" w:rsidRPr="008F4F37" w:rsidRDefault="009E54F4" w:rsidP="009E54F4">
      <w:pPr>
        <w:rPr>
          <w:sz w:val="28"/>
          <w:szCs w:val="28"/>
        </w:rPr>
      </w:pPr>
      <w:r w:rsidRPr="008F4F37">
        <w:rPr>
          <w:sz w:val="28"/>
          <w:szCs w:val="28"/>
        </w:rPr>
        <w:t>№ 5  від   26.11.2019 р.                                   Оцінка________/____/____</w:t>
      </w:r>
    </w:p>
    <w:p w:rsidR="009E54F4" w:rsidRPr="008F4F37" w:rsidRDefault="009E54F4" w:rsidP="009E54F4">
      <w:pPr>
        <w:tabs>
          <w:tab w:val="left" w:pos="5295"/>
        </w:tabs>
        <w:rPr>
          <w:sz w:val="20"/>
          <w:szCs w:val="20"/>
        </w:rPr>
      </w:pPr>
      <w:r w:rsidRPr="008F4F37">
        <w:rPr>
          <w:sz w:val="20"/>
          <w:szCs w:val="20"/>
        </w:rPr>
        <w:t xml:space="preserve">                                                                                                     (за національною шкалою, шкалою ECTS, бали)</w:t>
      </w:r>
    </w:p>
    <w:p w:rsidR="009E54F4" w:rsidRPr="008F4F37" w:rsidRDefault="009E54F4" w:rsidP="009E54F4">
      <w:pPr>
        <w:spacing w:line="360" w:lineRule="auto"/>
        <w:rPr>
          <w:sz w:val="28"/>
          <w:szCs w:val="28"/>
        </w:rPr>
      </w:pPr>
    </w:p>
    <w:p w:rsidR="009E54F4" w:rsidRPr="008F4F37" w:rsidRDefault="009E54F4" w:rsidP="009E54F4">
      <w:pPr>
        <w:spacing w:line="360" w:lineRule="auto"/>
        <w:rPr>
          <w:sz w:val="28"/>
          <w:szCs w:val="28"/>
        </w:rPr>
      </w:pPr>
      <w:r w:rsidRPr="008F4F37">
        <w:rPr>
          <w:sz w:val="28"/>
          <w:szCs w:val="28"/>
        </w:rPr>
        <w:t xml:space="preserve">Завідувач кафедри                                          Голова  ЕК  </w:t>
      </w:r>
    </w:p>
    <w:p w:rsidR="009E54F4" w:rsidRPr="008F4F37" w:rsidRDefault="009E54F4" w:rsidP="009E54F4">
      <w:pPr>
        <w:rPr>
          <w:sz w:val="28"/>
          <w:szCs w:val="28"/>
        </w:rPr>
      </w:pPr>
      <w:r w:rsidRPr="008F4F37">
        <w:rPr>
          <w:sz w:val="28"/>
          <w:szCs w:val="28"/>
        </w:rPr>
        <w:t>_________  Карпенко О.Ю.                           _______   Морозова І.Б.</w:t>
      </w:r>
    </w:p>
    <w:p w:rsidR="009E54F4" w:rsidRPr="008F4F37" w:rsidRDefault="009E54F4" w:rsidP="009E54F4">
      <w:pPr>
        <w:tabs>
          <w:tab w:val="left" w:pos="5280"/>
        </w:tabs>
        <w:rPr>
          <w:sz w:val="20"/>
          <w:szCs w:val="20"/>
        </w:rPr>
      </w:pPr>
      <w:r w:rsidRPr="008F4F37">
        <w:rPr>
          <w:sz w:val="20"/>
          <w:szCs w:val="20"/>
        </w:rPr>
        <w:t>(підпис)</w:t>
      </w:r>
      <w:r w:rsidRPr="008F4F37">
        <w:rPr>
          <w:sz w:val="20"/>
          <w:szCs w:val="20"/>
        </w:rPr>
        <w:tab/>
        <w:t>(підпис)</w:t>
      </w:r>
    </w:p>
    <w:p w:rsidR="009E54F4" w:rsidRPr="008F4F37" w:rsidRDefault="009E54F4" w:rsidP="009E54F4">
      <w:pPr>
        <w:tabs>
          <w:tab w:val="left" w:pos="5280"/>
        </w:tabs>
        <w:spacing w:line="360" w:lineRule="auto"/>
        <w:rPr>
          <w:sz w:val="20"/>
          <w:szCs w:val="20"/>
        </w:rPr>
      </w:pPr>
    </w:p>
    <w:p w:rsidR="009E54F4" w:rsidRPr="008F4F37" w:rsidRDefault="009E54F4" w:rsidP="009E54F4">
      <w:pPr>
        <w:tabs>
          <w:tab w:val="left" w:pos="5280"/>
        </w:tabs>
        <w:spacing w:line="360" w:lineRule="auto"/>
        <w:jc w:val="center"/>
        <w:rPr>
          <w:b/>
          <w:sz w:val="28"/>
          <w:szCs w:val="28"/>
        </w:rPr>
      </w:pPr>
    </w:p>
    <w:p w:rsidR="009E54F4" w:rsidRPr="009E54F4" w:rsidRDefault="009E54F4" w:rsidP="009E54F4">
      <w:pPr>
        <w:tabs>
          <w:tab w:val="left" w:pos="5280"/>
        </w:tabs>
        <w:spacing w:line="360" w:lineRule="auto"/>
        <w:jc w:val="center"/>
        <w:rPr>
          <w:b/>
          <w:sz w:val="28"/>
          <w:szCs w:val="28"/>
          <w:lang w:val="ru-RU"/>
        </w:rPr>
      </w:pPr>
      <w:r w:rsidRPr="008F4F37">
        <w:rPr>
          <w:b/>
          <w:sz w:val="28"/>
          <w:szCs w:val="28"/>
        </w:rPr>
        <w:t>Одеса –2019</w:t>
      </w:r>
    </w:p>
    <w:p w:rsidR="009E54F4" w:rsidRPr="008F4F37" w:rsidRDefault="009E54F4" w:rsidP="009E54F4">
      <w:pPr>
        <w:spacing w:line="360" w:lineRule="auto"/>
        <w:ind w:left="1418" w:hanging="709"/>
        <w:jc w:val="center"/>
        <w:rPr>
          <w:b/>
          <w:color w:val="000000"/>
          <w:sz w:val="28"/>
          <w:szCs w:val="28"/>
        </w:rPr>
      </w:pPr>
      <w:r w:rsidRPr="008F4F37">
        <w:rPr>
          <w:b/>
          <w:color w:val="000000"/>
          <w:sz w:val="28"/>
          <w:szCs w:val="28"/>
        </w:rPr>
        <w:lastRenderedPageBreak/>
        <w:t>ЗМІСТ</w:t>
      </w:r>
    </w:p>
    <w:p w:rsidR="009E54F4" w:rsidRPr="008F4F37" w:rsidRDefault="009E54F4" w:rsidP="009E54F4">
      <w:pPr>
        <w:spacing w:line="360" w:lineRule="auto"/>
        <w:rPr>
          <w:color w:val="222222"/>
          <w:sz w:val="28"/>
          <w:szCs w:val="28"/>
        </w:rPr>
      </w:pPr>
    </w:p>
    <w:p w:rsidR="009E54F4" w:rsidRPr="008F4F37" w:rsidRDefault="009E54F4" w:rsidP="009E54F4">
      <w:pPr>
        <w:spacing w:line="360" w:lineRule="auto"/>
        <w:jc w:val="both"/>
        <w:rPr>
          <w:color w:val="222222"/>
          <w:sz w:val="28"/>
          <w:szCs w:val="28"/>
        </w:rPr>
      </w:pPr>
      <w:r w:rsidRPr="008F4F37">
        <w:rPr>
          <w:color w:val="222222"/>
          <w:sz w:val="28"/>
          <w:szCs w:val="28"/>
        </w:rPr>
        <w:t>ВСТУП…………………………………………………………………………..…3</w:t>
      </w:r>
    </w:p>
    <w:p w:rsidR="009E54F4" w:rsidRPr="008F4F37" w:rsidRDefault="009E54F4" w:rsidP="009E54F4">
      <w:pPr>
        <w:spacing w:line="360" w:lineRule="auto"/>
        <w:jc w:val="both"/>
        <w:rPr>
          <w:color w:val="222222"/>
          <w:sz w:val="28"/>
          <w:szCs w:val="28"/>
        </w:rPr>
      </w:pPr>
      <w:r w:rsidRPr="008F4F37">
        <w:rPr>
          <w:color w:val="222222"/>
          <w:sz w:val="28"/>
          <w:szCs w:val="28"/>
        </w:rPr>
        <w:t>РОЗДІЛ I. ТЕОРЕТИЧНІ ЗАСАДИ ДОСЛІДЖЕННЯ………………….............6</w:t>
      </w:r>
    </w:p>
    <w:p w:rsidR="009E54F4" w:rsidRPr="008F4F37" w:rsidRDefault="009E54F4" w:rsidP="009E54F4">
      <w:pPr>
        <w:spacing w:line="360" w:lineRule="auto"/>
        <w:ind w:firstLine="708"/>
        <w:jc w:val="both"/>
        <w:rPr>
          <w:color w:val="000000"/>
          <w:sz w:val="28"/>
          <w:szCs w:val="28"/>
        </w:rPr>
      </w:pPr>
      <w:r w:rsidRPr="008F4F37">
        <w:rPr>
          <w:color w:val="000000"/>
          <w:sz w:val="28"/>
          <w:szCs w:val="28"/>
        </w:rPr>
        <w:t>1.1. Ономастика як наука ………………………………………………….6</w:t>
      </w:r>
    </w:p>
    <w:p w:rsidR="009E54F4" w:rsidRPr="008F4F37" w:rsidRDefault="009E54F4" w:rsidP="009E54F4">
      <w:pPr>
        <w:spacing w:line="360" w:lineRule="auto"/>
        <w:jc w:val="both"/>
        <w:rPr>
          <w:color w:val="000000"/>
          <w:sz w:val="28"/>
          <w:szCs w:val="28"/>
        </w:rPr>
      </w:pPr>
      <w:r w:rsidRPr="008F4F37">
        <w:rPr>
          <w:color w:val="000000"/>
          <w:sz w:val="28"/>
          <w:szCs w:val="28"/>
        </w:rPr>
        <w:tab/>
        <w:t>1.2. Специфіка власної назви як особливої ​​мовної категорії…………..12</w:t>
      </w:r>
    </w:p>
    <w:p w:rsidR="009E54F4" w:rsidRPr="008F4F37" w:rsidRDefault="009E54F4" w:rsidP="009E54F4">
      <w:pPr>
        <w:spacing w:line="360" w:lineRule="auto"/>
        <w:ind w:firstLine="708"/>
        <w:jc w:val="both"/>
        <w:rPr>
          <w:color w:val="000000"/>
          <w:sz w:val="28"/>
          <w:szCs w:val="28"/>
        </w:rPr>
      </w:pPr>
      <w:r w:rsidRPr="008F4F37">
        <w:rPr>
          <w:color w:val="000000"/>
          <w:sz w:val="28"/>
          <w:szCs w:val="28"/>
        </w:rPr>
        <w:t>1.3 Загальна характеристика особових імен і їх місце в літературі (міфоантропоніми)…………………………………………………………...…..19</w:t>
      </w:r>
    </w:p>
    <w:p w:rsidR="009E54F4" w:rsidRPr="008F4F37" w:rsidRDefault="009E54F4" w:rsidP="009E54F4">
      <w:pPr>
        <w:spacing w:line="360" w:lineRule="auto"/>
        <w:jc w:val="both"/>
        <w:rPr>
          <w:color w:val="222222"/>
          <w:sz w:val="28"/>
          <w:szCs w:val="28"/>
        </w:rPr>
      </w:pPr>
      <w:r w:rsidRPr="008F4F37">
        <w:rPr>
          <w:color w:val="222222"/>
          <w:sz w:val="28"/>
          <w:szCs w:val="28"/>
        </w:rPr>
        <w:t>РОЗДІЛ II. ОПИС ПРОЦЕДУРИ ОНОМАСТИЧНОГО ДОСЛІДЖЕННЯ …25</w:t>
      </w:r>
    </w:p>
    <w:p w:rsidR="009E54F4" w:rsidRPr="008F4F37" w:rsidRDefault="009E54F4" w:rsidP="009E54F4">
      <w:pPr>
        <w:spacing w:line="360" w:lineRule="auto"/>
        <w:ind w:firstLine="708"/>
        <w:jc w:val="both"/>
        <w:rPr>
          <w:color w:val="000000"/>
          <w:sz w:val="28"/>
          <w:szCs w:val="28"/>
        </w:rPr>
      </w:pPr>
      <w:r w:rsidRPr="008F4F37">
        <w:rPr>
          <w:color w:val="000000"/>
          <w:sz w:val="28"/>
          <w:szCs w:val="28"/>
        </w:rPr>
        <w:t>2.1 Методи ономастичного дослідження………………………….…….25</w:t>
      </w:r>
    </w:p>
    <w:p w:rsidR="009E54F4" w:rsidRPr="008F4F37" w:rsidRDefault="009E54F4" w:rsidP="009E54F4">
      <w:pPr>
        <w:spacing w:line="360" w:lineRule="auto"/>
        <w:ind w:firstLine="708"/>
        <w:jc w:val="both"/>
        <w:rPr>
          <w:color w:val="000000"/>
          <w:sz w:val="28"/>
          <w:szCs w:val="28"/>
        </w:rPr>
      </w:pPr>
      <w:r w:rsidRPr="008F4F37">
        <w:rPr>
          <w:color w:val="000000"/>
          <w:sz w:val="28"/>
          <w:szCs w:val="28"/>
        </w:rPr>
        <w:t>2.2 Методика ономастичного дослідження …………………………......32</w:t>
      </w:r>
    </w:p>
    <w:p w:rsidR="009E54F4" w:rsidRPr="008F4F37" w:rsidRDefault="009E54F4" w:rsidP="009E54F4">
      <w:pPr>
        <w:spacing w:line="360" w:lineRule="auto"/>
        <w:jc w:val="both"/>
        <w:rPr>
          <w:rFonts w:ascii="Calibri" w:hAnsi="Calibri" w:cs="Calibri"/>
          <w:color w:val="222222"/>
          <w:sz w:val="28"/>
          <w:szCs w:val="28"/>
        </w:rPr>
      </w:pPr>
      <w:r w:rsidRPr="008F4F37">
        <w:rPr>
          <w:color w:val="222222"/>
          <w:sz w:val="28"/>
          <w:szCs w:val="28"/>
        </w:rPr>
        <w:t>РОЗДІЛ ІІІ. ФУНКЦІОНАЛЬНО-СЕМАНТИЧНЕ НАВАНТАЖЕННЯ МІФОАНТРОПОНІМІВ НА МАТЕРІАЛІ ОПОВІДАНЬ ПРО ШЕРЛОКА ХОЛМСА…………………………………………………………………………37</w:t>
      </w:r>
    </w:p>
    <w:p w:rsidR="009E54F4" w:rsidRPr="008F4F37" w:rsidRDefault="009E54F4" w:rsidP="009E54F4">
      <w:pPr>
        <w:spacing w:line="360" w:lineRule="auto"/>
        <w:ind w:firstLine="708"/>
        <w:jc w:val="both"/>
        <w:rPr>
          <w:color w:val="000000"/>
          <w:sz w:val="28"/>
          <w:szCs w:val="28"/>
        </w:rPr>
      </w:pPr>
      <w:r w:rsidRPr="008F4F37">
        <w:rPr>
          <w:sz w:val="28"/>
          <w:szCs w:val="28"/>
        </w:rPr>
        <w:t xml:space="preserve">3.1 </w:t>
      </w:r>
      <w:r w:rsidRPr="008F4F37">
        <w:rPr>
          <w:color w:val="000000"/>
          <w:sz w:val="28"/>
          <w:szCs w:val="28"/>
        </w:rPr>
        <w:t>Специфіка утворення антропонімів…………………………...……..37</w:t>
      </w:r>
    </w:p>
    <w:p w:rsidR="009E54F4" w:rsidRPr="008F4F37" w:rsidRDefault="009E54F4" w:rsidP="009E54F4">
      <w:pPr>
        <w:spacing w:line="360" w:lineRule="auto"/>
        <w:ind w:firstLine="708"/>
        <w:jc w:val="both"/>
        <w:rPr>
          <w:sz w:val="28"/>
          <w:szCs w:val="28"/>
        </w:rPr>
      </w:pPr>
      <w:r w:rsidRPr="008F4F37">
        <w:rPr>
          <w:sz w:val="28"/>
          <w:szCs w:val="28"/>
        </w:rPr>
        <w:t xml:space="preserve">3.2 Функції міфоантропонімів </w:t>
      </w:r>
      <w:r w:rsidRPr="008F4F37">
        <w:rPr>
          <w:color w:val="000000"/>
          <w:sz w:val="28"/>
          <w:szCs w:val="28"/>
        </w:rPr>
        <w:t>……………………………………..…….41</w:t>
      </w:r>
    </w:p>
    <w:p w:rsidR="009E54F4" w:rsidRPr="008F4F37" w:rsidRDefault="009E54F4" w:rsidP="009E54F4">
      <w:pPr>
        <w:spacing w:line="360" w:lineRule="auto"/>
        <w:ind w:firstLine="708"/>
        <w:jc w:val="both"/>
        <w:rPr>
          <w:sz w:val="28"/>
          <w:szCs w:val="28"/>
        </w:rPr>
      </w:pPr>
      <w:r w:rsidRPr="008F4F37">
        <w:rPr>
          <w:sz w:val="28"/>
          <w:szCs w:val="28"/>
        </w:rPr>
        <w:t xml:space="preserve">3.3 </w:t>
      </w:r>
      <w:r w:rsidRPr="008F4F37">
        <w:rPr>
          <w:color w:val="000000"/>
          <w:sz w:val="28"/>
          <w:szCs w:val="28"/>
        </w:rPr>
        <w:t>Аналіз міфоантропонімів</w:t>
      </w:r>
      <w:r w:rsidRPr="008F4F37">
        <w:rPr>
          <w:sz w:val="28"/>
          <w:szCs w:val="28"/>
        </w:rPr>
        <w:t xml:space="preserve"> ………………………………………….....51</w:t>
      </w:r>
    </w:p>
    <w:p w:rsidR="009E54F4" w:rsidRPr="008F4F37" w:rsidRDefault="009E54F4" w:rsidP="009E54F4">
      <w:pPr>
        <w:spacing w:line="360" w:lineRule="auto"/>
        <w:ind w:firstLine="708"/>
        <w:jc w:val="both"/>
        <w:rPr>
          <w:sz w:val="28"/>
          <w:szCs w:val="28"/>
        </w:rPr>
      </w:pPr>
      <w:r w:rsidRPr="008F4F37">
        <w:rPr>
          <w:sz w:val="28"/>
          <w:szCs w:val="28"/>
        </w:rPr>
        <w:t>3.4 Особливості функціонування міфоантропонімів …………….…….58</w:t>
      </w:r>
    </w:p>
    <w:p w:rsidR="009E54F4" w:rsidRPr="008F4F37" w:rsidRDefault="009E54F4" w:rsidP="009E54F4">
      <w:pPr>
        <w:spacing w:line="360" w:lineRule="auto"/>
        <w:jc w:val="both"/>
        <w:rPr>
          <w:color w:val="222222"/>
          <w:sz w:val="28"/>
          <w:szCs w:val="28"/>
        </w:rPr>
      </w:pPr>
      <w:r w:rsidRPr="008F4F37">
        <w:rPr>
          <w:color w:val="222222"/>
          <w:sz w:val="28"/>
          <w:szCs w:val="28"/>
        </w:rPr>
        <w:t>ВИСНОВКИ……………………………………………………………...………67</w:t>
      </w:r>
    </w:p>
    <w:p w:rsidR="009E54F4" w:rsidRPr="008F4F37" w:rsidRDefault="009E54F4" w:rsidP="009E54F4">
      <w:pPr>
        <w:spacing w:line="360" w:lineRule="auto"/>
        <w:jc w:val="both"/>
        <w:rPr>
          <w:color w:val="222222"/>
          <w:sz w:val="28"/>
          <w:szCs w:val="28"/>
        </w:rPr>
      </w:pPr>
      <w:r w:rsidRPr="008F4F37">
        <w:rPr>
          <w:color w:val="222222"/>
          <w:sz w:val="28"/>
          <w:szCs w:val="28"/>
        </w:rPr>
        <w:t>СПИСОК ВИКОРИСТАНОЇ ЛІТЕРАТУРИ…………………………..…….....71</w:t>
      </w:r>
    </w:p>
    <w:p w:rsidR="009E54F4" w:rsidRPr="008F4F37" w:rsidRDefault="009E54F4" w:rsidP="009E54F4">
      <w:pPr>
        <w:spacing w:line="360" w:lineRule="auto"/>
        <w:jc w:val="both"/>
        <w:rPr>
          <w:color w:val="222222"/>
          <w:sz w:val="28"/>
          <w:szCs w:val="28"/>
          <w:lang w:val="ru-RU"/>
        </w:rPr>
      </w:pPr>
      <w:r w:rsidRPr="008F4F37">
        <w:rPr>
          <w:color w:val="222222"/>
          <w:sz w:val="28"/>
          <w:szCs w:val="28"/>
        </w:rPr>
        <w:t>ДОДАТОК..............................................................................................................</w:t>
      </w:r>
      <w:r w:rsidRPr="008F4F37">
        <w:rPr>
          <w:color w:val="222222"/>
          <w:sz w:val="28"/>
          <w:szCs w:val="28"/>
          <w:lang w:val="ru-RU"/>
        </w:rPr>
        <w:t>78</w:t>
      </w:r>
    </w:p>
    <w:p w:rsidR="009E54F4" w:rsidRPr="008F4F37" w:rsidRDefault="009E54F4" w:rsidP="009E54F4">
      <w:pPr>
        <w:spacing w:line="360" w:lineRule="auto"/>
        <w:jc w:val="both"/>
        <w:rPr>
          <w:color w:val="222222"/>
          <w:sz w:val="28"/>
          <w:szCs w:val="28"/>
        </w:rPr>
      </w:pPr>
      <w:r w:rsidRPr="008F4F37">
        <w:rPr>
          <w:color w:val="222222"/>
          <w:sz w:val="28"/>
          <w:szCs w:val="28"/>
          <w:lang w:val="en-US"/>
        </w:rPr>
        <w:t>Summary</w:t>
      </w:r>
      <w:r w:rsidRPr="009E54F4">
        <w:rPr>
          <w:color w:val="222222"/>
          <w:sz w:val="28"/>
          <w:szCs w:val="28"/>
          <w:lang w:val="ru-RU"/>
        </w:rPr>
        <w:t>…………………………………………………………………………..8</w:t>
      </w:r>
      <w:r w:rsidRPr="008F4F37">
        <w:rPr>
          <w:color w:val="222222"/>
          <w:sz w:val="28"/>
          <w:szCs w:val="28"/>
        </w:rPr>
        <w:t>2</w:t>
      </w:r>
    </w:p>
    <w:p w:rsidR="009E54F4" w:rsidRPr="008F4F37" w:rsidRDefault="009E54F4" w:rsidP="009E54F4">
      <w:pPr>
        <w:pStyle w:val="3"/>
        <w:rPr>
          <w:sz w:val="28"/>
          <w:szCs w:val="28"/>
        </w:rPr>
      </w:pPr>
    </w:p>
    <w:p w:rsidR="009E54F4" w:rsidRPr="008F4F37" w:rsidRDefault="009E54F4" w:rsidP="009E54F4"/>
    <w:p w:rsidR="009E54F4" w:rsidRPr="008F4F37" w:rsidRDefault="009E54F4" w:rsidP="009E54F4">
      <w:pPr>
        <w:spacing w:line="336" w:lineRule="auto"/>
        <w:ind w:firstLine="567"/>
        <w:jc w:val="both"/>
        <w:rPr>
          <w:color w:val="000000"/>
          <w:sz w:val="28"/>
          <w:szCs w:val="28"/>
        </w:rPr>
      </w:pPr>
    </w:p>
    <w:p w:rsidR="009E54F4" w:rsidRPr="008F4F37" w:rsidRDefault="009E54F4" w:rsidP="009E54F4">
      <w:pPr>
        <w:spacing w:line="336" w:lineRule="auto"/>
        <w:ind w:firstLine="567"/>
        <w:jc w:val="both"/>
        <w:rPr>
          <w:color w:val="000000"/>
          <w:sz w:val="28"/>
          <w:szCs w:val="28"/>
        </w:rPr>
      </w:pPr>
    </w:p>
    <w:p w:rsidR="009E54F4" w:rsidRPr="008F4F37" w:rsidRDefault="009E54F4" w:rsidP="009E54F4">
      <w:pPr>
        <w:pStyle w:val="3"/>
        <w:rPr>
          <w:rFonts w:ascii="Times New Roman" w:hAnsi="Times New Roman" w:cs="Times New Roman"/>
          <w:b w:val="0"/>
          <w:bCs w:val="0"/>
          <w:color w:val="000000"/>
          <w:sz w:val="28"/>
          <w:szCs w:val="28"/>
        </w:rPr>
      </w:pPr>
    </w:p>
    <w:p w:rsidR="009E54F4" w:rsidRPr="008F4F37" w:rsidRDefault="009E54F4" w:rsidP="009E54F4"/>
    <w:p w:rsidR="009E54F4" w:rsidRPr="008F4F37" w:rsidRDefault="009E54F4" w:rsidP="009E54F4"/>
    <w:p w:rsidR="00D51CBC" w:rsidRDefault="00D51CBC" w:rsidP="009E54F4">
      <w:pPr>
        <w:pStyle w:val="3"/>
        <w:jc w:val="center"/>
        <w:rPr>
          <w:rFonts w:ascii="Times New Roman" w:hAnsi="Times New Roman" w:cs="Times New Roman"/>
          <w:sz w:val="28"/>
          <w:szCs w:val="28"/>
        </w:rPr>
      </w:pPr>
    </w:p>
    <w:p w:rsidR="009E54F4" w:rsidRPr="008F4F37" w:rsidRDefault="009E54F4" w:rsidP="009E54F4">
      <w:pPr>
        <w:pStyle w:val="3"/>
        <w:jc w:val="center"/>
        <w:rPr>
          <w:rFonts w:ascii="Times New Roman" w:hAnsi="Times New Roman" w:cs="Times New Roman"/>
          <w:sz w:val="28"/>
          <w:szCs w:val="28"/>
        </w:rPr>
      </w:pPr>
      <w:r w:rsidRPr="008F4F37">
        <w:rPr>
          <w:rFonts w:ascii="Times New Roman" w:hAnsi="Times New Roman" w:cs="Times New Roman"/>
          <w:sz w:val="28"/>
          <w:szCs w:val="28"/>
        </w:rPr>
        <w:t>ВСТУП</w:t>
      </w:r>
    </w:p>
    <w:p w:rsidR="009E54F4" w:rsidRPr="008F4F37" w:rsidRDefault="009E54F4" w:rsidP="009E54F4"/>
    <w:p w:rsidR="009E54F4" w:rsidRPr="008F4F37" w:rsidRDefault="009E54F4" w:rsidP="009E54F4"/>
    <w:p w:rsidR="009E54F4" w:rsidRPr="008F4F37" w:rsidRDefault="009E54F4" w:rsidP="009E54F4">
      <w:pPr>
        <w:spacing w:line="360" w:lineRule="auto"/>
        <w:ind w:firstLine="708"/>
        <w:jc w:val="both"/>
        <w:rPr>
          <w:color w:val="000000"/>
          <w:sz w:val="28"/>
          <w:szCs w:val="28"/>
        </w:rPr>
      </w:pPr>
      <w:r w:rsidRPr="008F4F37">
        <w:rPr>
          <w:color w:val="000000"/>
          <w:sz w:val="28"/>
          <w:szCs w:val="28"/>
        </w:rPr>
        <w:t xml:space="preserve">Людина користується словесними знаками для того, щоб за їх допомогою висловити своє сприйняття дійсності, роботу своєї думки. Словесні знаки є результатом прагнення людини до економії сил, до зручності в спілкуванні: якщо треба привернути увагу іншої людини до якого-небудь предмета, необов'язково кожного разу підводити її до цього предмета і показувати на нього. Таку вказівку на предмет можна замінити словом (чи декількома словами), тому у словесних знаків є форма і зміст. </w:t>
      </w:r>
    </w:p>
    <w:p w:rsidR="009E54F4" w:rsidRPr="008F4F37" w:rsidRDefault="009E54F4" w:rsidP="009E54F4">
      <w:pPr>
        <w:spacing w:line="360" w:lineRule="auto"/>
        <w:ind w:firstLine="708"/>
        <w:jc w:val="both"/>
        <w:rPr>
          <w:sz w:val="28"/>
          <w:szCs w:val="28"/>
        </w:rPr>
      </w:pPr>
      <w:r w:rsidRPr="008F4F37">
        <w:rPr>
          <w:sz w:val="28"/>
          <w:szCs w:val="28"/>
        </w:rPr>
        <w:t xml:space="preserve">Імена – основний засіб спілкування людини, вони даються об'єктам живої і неживої природи.  Це можуть бути також географічні назви, так звані топоніми, назви космічних об'єктів – астроніми, клички тварин – зооніми.  Але, найбільшу групу назв складають антропоніми – імена, по батькові, прізвища людей, прізвиська, псевдоніми.  </w:t>
      </w:r>
    </w:p>
    <w:p w:rsidR="009E54F4" w:rsidRPr="008F4F37" w:rsidRDefault="009E54F4" w:rsidP="009E54F4">
      <w:pPr>
        <w:spacing w:line="360" w:lineRule="auto"/>
        <w:ind w:firstLine="708"/>
        <w:jc w:val="both"/>
        <w:rPr>
          <w:sz w:val="28"/>
          <w:szCs w:val="28"/>
        </w:rPr>
      </w:pPr>
      <w:r w:rsidRPr="008F4F37">
        <w:rPr>
          <w:sz w:val="28"/>
          <w:szCs w:val="28"/>
        </w:rPr>
        <w:t>Оскільки в творах художньої літератури оповідання в більшості випадків будуються навколо персонажів (головних і другорядних дійових осіб), то вибір імені для героїв майже завжди є справою першорядної важливості.  Для цієї мети у автора, який бажає створити яскравий образ лиходія або позитивного героя, завжди є можливість використовувати промовисті імена або прізвища - антропоніми, що містять у собі явний характеризуючий зміст і здатність підкреслити ті чи інші якості персонажа.</w:t>
      </w:r>
    </w:p>
    <w:p w:rsidR="009E54F4" w:rsidRPr="008F4F37" w:rsidRDefault="009E54F4" w:rsidP="009E54F4">
      <w:pPr>
        <w:spacing w:line="360" w:lineRule="auto"/>
        <w:ind w:firstLine="708"/>
        <w:jc w:val="both"/>
        <w:rPr>
          <w:color w:val="000000"/>
          <w:sz w:val="28"/>
          <w:szCs w:val="28"/>
        </w:rPr>
      </w:pPr>
      <w:r w:rsidRPr="008F4F37">
        <w:rPr>
          <w:color w:val="000000"/>
          <w:sz w:val="28"/>
          <w:szCs w:val="28"/>
        </w:rPr>
        <w:t xml:space="preserve">Одним з провідних напрямків в сучасній ономастики є дослідження власної назви в художньому тексті.  На важливість цієї проблематики неодноразово вказували багато вчених: Д.Г. Бучко [24], В.М. Калінкін [8], О.Ю. Карпенко [10], Г.П. Лукаш [19], В.В. Лучик [21], С.М. Пахомова [14], В.В. Німчук [25], Є.С. Отін [29], Н.В. Подольська [30], О.В. Суперанська [38], М.М. Торчинський [41] та інші. </w:t>
      </w:r>
    </w:p>
    <w:p w:rsidR="009E54F4" w:rsidRPr="009E54F4" w:rsidRDefault="009E54F4" w:rsidP="009E54F4">
      <w:pPr>
        <w:spacing w:line="360" w:lineRule="auto"/>
        <w:ind w:firstLine="708"/>
        <w:jc w:val="both"/>
        <w:rPr>
          <w:color w:val="000000"/>
          <w:sz w:val="28"/>
          <w:szCs w:val="28"/>
          <w:lang w:val="ru-RU"/>
        </w:rPr>
      </w:pPr>
      <w:r w:rsidRPr="008F4F37">
        <w:rPr>
          <w:b/>
          <w:color w:val="000000"/>
          <w:sz w:val="28"/>
          <w:szCs w:val="28"/>
        </w:rPr>
        <w:t>Актуальність</w:t>
      </w:r>
      <w:r w:rsidRPr="008F4F37">
        <w:rPr>
          <w:color w:val="000000"/>
          <w:sz w:val="28"/>
          <w:szCs w:val="28"/>
        </w:rPr>
        <w:t xml:space="preserve"> нашої роботи полягає в недостатній вивченості функцій власних назв в літературних текстах, а також підвищенний інтерес до аналізу </w:t>
      </w:r>
    </w:p>
    <w:p w:rsidR="009E54F4" w:rsidRPr="008F4F37" w:rsidRDefault="009E54F4" w:rsidP="009E54F4">
      <w:pPr>
        <w:spacing w:line="360" w:lineRule="auto"/>
        <w:jc w:val="both"/>
        <w:rPr>
          <w:color w:val="000000"/>
          <w:sz w:val="28"/>
          <w:szCs w:val="28"/>
        </w:rPr>
      </w:pPr>
      <w:r w:rsidRPr="008F4F37">
        <w:rPr>
          <w:color w:val="000000"/>
          <w:sz w:val="28"/>
          <w:szCs w:val="28"/>
        </w:rPr>
        <w:lastRenderedPageBreak/>
        <w:t>мовного матеріалу з позиції лінгвокультурології як одного з порівняно молодих напрямків лінгвістичних досліджень.</w:t>
      </w:r>
    </w:p>
    <w:p w:rsidR="009E54F4" w:rsidRPr="008F4F37" w:rsidRDefault="009E54F4" w:rsidP="009E54F4">
      <w:pPr>
        <w:spacing w:line="360" w:lineRule="auto"/>
        <w:ind w:firstLine="708"/>
        <w:jc w:val="both"/>
        <w:rPr>
          <w:color w:val="000000"/>
          <w:sz w:val="28"/>
          <w:szCs w:val="28"/>
        </w:rPr>
      </w:pPr>
      <w:r w:rsidRPr="008F4F37">
        <w:rPr>
          <w:b/>
          <w:color w:val="000000"/>
          <w:sz w:val="28"/>
          <w:szCs w:val="28"/>
        </w:rPr>
        <w:t>Мета роботи</w:t>
      </w:r>
      <w:r w:rsidRPr="008F4F37">
        <w:rPr>
          <w:color w:val="000000"/>
          <w:sz w:val="28"/>
          <w:szCs w:val="28"/>
        </w:rPr>
        <w:t>: виявити та проаналізувати функційну специфіку англійських міфоантропонімів в художній літературі.</w:t>
      </w:r>
    </w:p>
    <w:p w:rsidR="009E54F4" w:rsidRPr="008F4F37" w:rsidRDefault="009E54F4" w:rsidP="009E54F4">
      <w:pPr>
        <w:spacing w:line="360" w:lineRule="auto"/>
        <w:ind w:firstLine="708"/>
        <w:jc w:val="both"/>
        <w:rPr>
          <w:color w:val="000000"/>
          <w:sz w:val="28"/>
          <w:szCs w:val="28"/>
        </w:rPr>
      </w:pPr>
      <w:r w:rsidRPr="008F4F37">
        <w:rPr>
          <w:color w:val="000000"/>
          <w:sz w:val="28"/>
          <w:szCs w:val="28"/>
        </w:rPr>
        <w:t xml:space="preserve">З мети випливають наступні </w:t>
      </w:r>
      <w:r w:rsidRPr="008F4F37">
        <w:rPr>
          <w:b/>
          <w:color w:val="000000"/>
          <w:sz w:val="28"/>
          <w:szCs w:val="28"/>
        </w:rPr>
        <w:t>завдання</w:t>
      </w:r>
      <w:r w:rsidRPr="008F4F37">
        <w:rPr>
          <w:color w:val="000000"/>
          <w:sz w:val="28"/>
          <w:szCs w:val="28"/>
        </w:rPr>
        <w:t xml:space="preserve"> нашої роботи:</w:t>
      </w:r>
    </w:p>
    <w:p w:rsidR="009E54F4" w:rsidRPr="008F4F37" w:rsidRDefault="009E54F4" w:rsidP="009E54F4">
      <w:pPr>
        <w:spacing w:line="360" w:lineRule="auto"/>
        <w:ind w:firstLine="708"/>
        <w:jc w:val="both"/>
        <w:rPr>
          <w:color w:val="000000"/>
          <w:sz w:val="28"/>
          <w:szCs w:val="28"/>
        </w:rPr>
      </w:pPr>
      <w:r w:rsidRPr="008F4F37">
        <w:rPr>
          <w:color w:val="000000"/>
          <w:sz w:val="28"/>
          <w:szCs w:val="28"/>
        </w:rPr>
        <w:t>1) розглянути основні теоретичні положення, що стосуються назв у сучасній лінгвістиці та літературі;</w:t>
      </w:r>
    </w:p>
    <w:p w:rsidR="009E54F4" w:rsidRPr="008F4F37" w:rsidRDefault="009E54F4" w:rsidP="009E54F4">
      <w:pPr>
        <w:spacing w:line="360" w:lineRule="auto"/>
        <w:ind w:firstLine="708"/>
        <w:jc w:val="both"/>
        <w:rPr>
          <w:color w:val="000000"/>
          <w:sz w:val="28"/>
          <w:szCs w:val="28"/>
        </w:rPr>
      </w:pPr>
      <w:r w:rsidRPr="008F4F37">
        <w:rPr>
          <w:color w:val="000000"/>
          <w:sz w:val="28"/>
          <w:szCs w:val="28"/>
        </w:rPr>
        <w:t>2) проаналізувати функції антропонімів та виявити їх загальні тенденції;</w:t>
      </w:r>
    </w:p>
    <w:p w:rsidR="009E54F4" w:rsidRPr="008F4F37" w:rsidRDefault="009E54F4" w:rsidP="009E54F4">
      <w:pPr>
        <w:spacing w:line="360" w:lineRule="auto"/>
        <w:ind w:firstLine="708"/>
        <w:jc w:val="both"/>
        <w:rPr>
          <w:color w:val="000000"/>
          <w:sz w:val="28"/>
          <w:szCs w:val="28"/>
        </w:rPr>
      </w:pPr>
      <w:r w:rsidRPr="008F4F37">
        <w:rPr>
          <w:color w:val="000000"/>
          <w:sz w:val="28"/>
          <w:szCs w:val="28"/>
        </w:rPr>
        <w:t>3)</w:t>
      </w:r>
      <w:r w:rsidRPr="008F4F37">
        <w:rPr>
          <w:color w:val="000000"/>
          <w:sz w:val="28"/>
          <w:szCs w:val="28"/>
          <w:lang w:val="ru-RU"/>
        </w:rPr>
        <w:t xml:space="preserve"> </w:t>
      </w:r>
      <w:r w:rsidRPr="008F4F37">
        <w:rPr>
          <w:color w:val="000000"/>
          <w:sz w:val="28"/>
          <w:szCs w:val="28"/>
        </w:rPr>
        <w:t>виокремити словотвірні моделі, що були застосовані у міфоантропонімах;</w:t>
      </w:r>
    </w:p>
    <w:p w:rsidR="009E54F4" w:rsidRPr="008F4F37" w:rsidRDefault="009E54F4" w:rsidP="009E54F4">
      <w:pPr>
        <w:spacing w:line="360" w:lineRule="auto"/>
        <w:ind w:firstLine="708"/>
        <w:jc w:val="both"/>
        <w:rPr>
          <w:color w:val="000000"/>
          <w:sz w:val="28"/>
          <w:szCs w:val="28"/>
        </w:rPr>
      </w:pPr>
      <w:r w:rsidRPr="008F4F37">
        <w:rPr>
          <w:color w:val="000000"/>
          <w:sz w:val="28"/>
          <w:szCs w:val="28"/>
        </w:rPr>
        <w:t>4) виявити культурну інформацію, яку несуть власні імена в текстах Артура Конан Дойла;</w:t>
      </w:r>
    </w:p>
    <w:p w:rsidR="009E54F4" w:rsidRPr="008F4F37" w:rsidRDefault="009E54F4" w:rsidP="009E54F4">
      <w:pPr>
        <w:spacing w:line="360" w:lineRule="auto"/>
        <w:ind w:firstLine="708"/>
        <w:jc w:val="both"/>
        <w:rPr>
          <w:color w:val="000000"/>
          <w:sz w:val="28"/>
          <w:szCs w:val="28"/>
        </w:rPr>
      </w:pPr>
      <w:r w:rsidRPr="008F4F37">
        <w:rPr>
          <w:b/>
          <w:color w:val="000000"/>
          <w:sz w:val="28"/>
          <w:szCs w:val="28"/>
        </w:rPr>
        <w:t>Матеріалом</w:t>
      </w:r>
      <w:r w:rsidRPr="008F4F37">
        <w:rPr>
          <w:color w:val="000000"/>
          <w:sz w:val="28"/>
          <w:szCs w:val="28"/>
        </w:rPr>
        <w:t xml:space="preserve"> роботи послужили обрані твори відомого британського письменника Артура Конан Дойла з циклу оповідань про відомого сищика «Пригоди Шерлока Холмса» / </w:t>
      </w:r>
      <w:r w:rsidRPr="008F4F37">
        <w:rPr>
          <w:i/>
          <w:color w:val="000000"/>
          <w:sz w:val="28"/>
          <w:szCs w:val="28"/>
        </w:rPr>
        <w:t>«The adventures of Sherlock Holmes»</w:t>
      </w:r>
      <w:r w:rsidRPr="008F4F37">
        <w:rPr>
          <w:color w:val="000000"/>
          <w:sz w:val="28"/>
          <w:szCs w:val="28"/>
        </w:rPr>
        <w:t xml:space="preserve"> такі як «T</w:t>
      </w:r>
      <w:r w:rsidRPr="008F4F37">
        <w:rPr>
          <w:color w:val="000000"/>
          <w:sz w:val="28"/>
          <w:szCs w:val="28"/>
          <w:lang w:val="en-US"/>
        </w:rPr>
        <w:t>he</w:t>
      </w:r>
      <w:r w:rsidRPr="008F4F37">
        <w:rPr>
          <w:color w:val="000000"/>
          <w:sz w:val="28"/>
          <w:szCs w:val="28"/>
        </w:rPr>
        <w:t xml:space="preserve"> </w:t>
      </w:r>
      <w:r w:rsidRPr="008F4F37">
        <w:rPr>
          <w:color w:val="000000"/>
          <w:sz w:val="28"/>
          <w:szCs w:val="28"/>
          <w:lang w:val="en-US"/>
        </w:rPr>
        <w:t>red</w:t>
      </w:r>
      <w:r w:rsidRPr="008F4F37">
        <w:rPr>
          <w:color w:val="000000"/>
          <w:sz w:val="28"/>
          <w:szCs w:val="28"/>
        </w:rPr>
        <w:t>-</w:t>
      </w:r>
      <w:r w:rsidRPr="008F4F37">
        <w:rPr>
          <w:color w:val="000000"/>
          <w:sz w:val="28"/>
          <w:szCs w:val="28"/>
          <w:lang w:val="en-US"/>
        </w:rPr>
        <w:t>headed</w:t>
      </w:r>
      <w:r w:rsidRPr="008F4F37">
        <w:rPr>
          <w:color w:val="000000"/>
          <w:sz w:val="28"/>
          <w:szCs w:val="28"/>
        </w:rPr>
        <w:t xml:space="preserve"> </w:t>
      </w:r>
      <w:r w:rsidRPr="008F4F37">
        <w:rPr>
          <w:color w:val="000000"/>
          <w:sz w:val="28"/>
          <w:szCs w:val="28"/>
          <w:lang w:val="en-US"/>
        </w:rPr>
        <w:t>league</w:t>
      </w:r>
      <w:r w:rsidRPr="008F4F37">
        <w:rPr>
          <w:color w:val="000000"/>
          <w:sz w:val="28"/>
          <w:szCs w:val="28"/>
        </w:rPr>
        <w:t xml:space="preserve">», «П'ять апельсинових зерняток» / </w:t>
      </w:r>
      <w:r w:rsidRPr="008F4F37">
        <w:rPr>
          <w:i/>
          <w:color w:val="000000"/>
          <w:sz w:val="28"/>
          <w:szCs w:val="28"/>
        </w:rPr>
        <w:t>«T</w:t>
      </w:r>
      <w:r w:rsidRPr="008F4F37">
        <w:rPr>
          <w:i/>
          <w:color w:val="000000"/>
          <w:sz w:val="28"/>
          <w:szCs w:val="28"/>
          <w:lang w:val="en-US"/>
        </w:rPr>
        <w:t>he</w:t>
      </w:r>
      <w:r w:rsidRPr="008F4F37">
        <w:rPr>
          <w:i/>
          <w:color w:val="000000"/>
          <w:sz w:val="28"/>
          <w:szCs w:val="28"/>
        </w:rPr>
        <w:t xml:space="preserve"> </w:t>
      </w:r>
      <w:r w:rsidRPr="008F4F37">
        <w:rPr>
          <w:i/>
          <w:color w:val="000000"/>
          <w:sz w:val="28"/>
          <w:szCs w:val="28"/>
          <w:lang w:val="en-US"/>
        </w:rPr>
        <w:t>five</w:t>
      </w:r>
      <w:r w:rsidRPr="008F4F37">
        <w:rPr>
          <w:i/>
          <w:color w:val="000000"/>
          <w:sz w:val="28"/>
          <w:szCs w:val="28"/>
        </w:rPr>
        <w:t xml:space="preserve"> </w:t>
      </w:r>
      <w:r w:rsidRPr="008F4F37">
        <w:rPr>
          <w:i/>
          <w:color w:val="000000"/>
          <w:sz w:val="28"/>
          <w:szCs w:val="28"/>
          <w:lang w:val="en-US"/>
        </w:rPr>
        <w:t>orange</w:t>
      </w:r>
      <w:r w:rsidRPr="008F4F37">
        <w:rPr>
          <w:i/>
          <w:color w:val="000000"/>
          <w:sz w:val="28"/>
          <w:szCs w:val="28"/>
        </w:rPr>
        <w:t xml:space="preserve"> </w:t>
      </w:r>
      <w:r w:rsidRPr="008F4F37">
        <w:rPr>
          <w:i/>
          <w:color w:val="000000"/>
          <w:sz w:val="28"/>
          <w:szCs w:val="28"/>
          <w:lang w:val="en-US"/>
        </w:rPr>
        <w:t>pips</w:t>
      </w:r>
      <w:r w:rsidRPr="008F4F37">
        <w:rPr>
          <w:i/>
          <w:color w:val="000000"/>
          <w:sz w:val="28"/>
          <w:szCs w:val="28"/>
        </w:rPr>
        <w:t>»,</w:t>
      </w:r>
      <w:r w:rsidRPr="008F4F37">
        <w:rPr>
          <w:color w:val="000000"/>
          <w:sz w:val="28"/>
          <w:szCs w:val="28"/>
        </w:rPr>
        <w:t xml:space="preserve"> «Мідяні буки» / </w:t>
      </w:r>
      <w:r w:rsidRPr="008F4F37">
        <w:rPr>
          <w:i/>
          <w:color w:val="000000"/>
          <w:sz w:val="28"/>
          <w:szCs w:val="28"/>
        </w:rPr>
        <w:t>«T</w:t>
      </w:r>
      <w:r w:rsidRPr="008F4F37">
        <w:rPr>
          <w:i/>
          <w:color w:val="000000"/>
          <w:sz w:val="28"/>
          <w:szCs w:val="28"/>
          <w:lang w:val="en-US"/>
        </w:rPr>
        <w:t>he</w:t>
      </w:r>
      <w:r w:rsidRPr="008F4F37">
        <w:rPr>
          <w:i/>
          <w:color w:val="000000"/>
          <w:sz w:val="28"/>
          <w:szCs w:val="28"/>
        </w:rPr>
        <w:t xml:space="preserve"> </w:t>
      </w:r>
      <w:r w:rsidRPr="008F4F37">
        <w:rPr>
          <w:i/>
          <w:color w:val="000000"/>
          <w:sz w:val="28"/>
          <w:szCs w:val="28"/>
          <w:lang w:val="en-US"/>
        </w:rPr>
        <w:t>adventure</w:t>
      </w:r>
      <w:r w:rsidRPr="008F4F37">
        <w:rPr>
          <w:i/>
          <w:color w:val="000000"/>
          <w:sz w:val="28"/>
          <w:szCs w:val="28"/>
        </w:rPr>
        <w:t xml:space="preserve"> </w:t>
      </w:r>
      <w:r w:rsidRPr="008F4F37">
        <w:rPr>
          <w:i/>
          <w:color w:val="000000"/>
          <w:sz w:val="28"/>
          <w:szCs w:val="28"/>
          <w:lang w:val="en-US"/>
        </w:rPr>
        <w:t>of</w:t>
      </w:r>
      <w:r w:rsidRPr="008F4F37">
        <w:rPr>
          <w:i/>
          <w:color w:val="000000"/>
          <w:sz w:val="28"/>
          <w:szCs w:val="28"/>
        </w:rPr>
        <w:t xml:space="preserve"> </w:t>
      </w:r>
      <w:r w:rsidRPr="008F4F37">
        <w:rPr>
          <w:i/>
          <w:color w:val="000000"/>
          <w:sz w:val="28"/>
          <w:szCs w:val="28"/>
          <w:lang w:val="en-US"/>
        </w:rPr>
        <w:t>copper</w:t>
      </w:r>
      <w:r w:rsidRPr="008F4F37">
        <w:rPr>
          <w:i/>
          <w:color w:val="000000"/>
          <w:sz w:val="28"/>
          <w:szCs w:val="28"/>
        </w:rPr>
        <w:t xml:space="preserve"> </w:t>
      </w:r>
      <w:r w:rsidRPr="008F4F37">
        <w:rPr>
          <w:i/>
          <w:color w:val="000000"/>
          <w:sz w:val="28"/>
          <w:szCs w:val="28"/>
          <w:lang w:val="en-US"/>
        </w:rPr>
        <w:t>beeches</w:t>
      </w:r>
      <w:r w:rsidRPr="008F4F37">
        <w:rPr>
          <w:i/>
          <w:color w:val="000000"/>
          <w:sz w:val="28"/>
          <w:szCs w:val="28"/>
        </w:rPr>
        <w:t>»,</w:t>
      </w:r>
      <w:r w:rsidRPr="008F4F37">
        <w:rPr>
          <w:color w:val="000000"/>
          <w:sz w:val="28"/>
          <w:szCs w:val="28"/>
        </w:rPr>
        <w:t xml:space="preserve"> «Таємниця Боскомської долини» / </w:t>
      </w:r>
      <w:r w:rsidRPr="008F4F37">
        <w:rPr>
          <w:i/>
          <w:color w:val="000000"/>
          <w:sz w:val="28"/>
          <w:szCs w:val="28"/>
        </w:rPr>
        <w:t>«T</w:t>
      </w:r>
      <w:r w:rsidRPr="008F4F37">
        <w:rPr>
          <w:i/>
          <w:color w:val="000000"/>
          <w:sz w:val="28"/>
          <w:szCs w:val="28"/>
          <w:lang w:val="en-US"/>
        </w:rPr>
        <w:t>he</w:t>
      </w:r>
      <w:r w:rsidRPr="008F4F37">
        <w:rPr>
          <w:i/>
          <w:color w:val="000000"/>
          <w:sz w:val="28"/>
          <w:szCs w:val="28"/>
        </w:rPr>
        <w:t xml:space="preserve"> </w:t>
      </w:r>
      <w:r w:rsidRPr="008F4F37">
        <w:rPr>
          <w:i/>
          <w:color w:val="000000"/>
          <w:sz w:val="28"/>
          <w:szCs w:val="28"/>
          <w:lang w:val="en-US"/>
        </w:rPr>
        <w:t>Boscombe</w:t>
      </w:r>
      <w:r w:rsidRPr="008F4F37">
        <w:rPr>
          <w:i/>
          <w:color w:val="000000"/>
          <w:sz w:val="28"/>
          <w:szCs w:val="28"/>
        </w:rPr>
        <w:t xml:space="preserve"> </w:t>
      </w:r>
      <w:r w:rsidRPr="008F4F37">
        <w:rPr>
          <w:i/>
          <w:color w:val="000000"/>
          <w:sz w:val="28"/>
          <w:szCs w:val="28"/>
          <w:lang w:val="en-US"/>
        </w:rPr>
        <w:t>valley</w:t>
      </w:r>
      <w:r w:rsidRPr="008F4F37">
        <w:rPr>
          <w:i/>
          <w:color w:val="000000"/>
          <w:sz w:val="28"/>
          <w:szCs w:val="28"/>
        </w:rPr>
        <w:t xml:space="preserve"> </w:t>
      </w:r>
      <w:r w:rsidRPr="008F4F37">
        <w:rPr>
          <w:i/>
          <w:color w:val="000000"/>
          <w:sz w:val="28"/>
          <w:szCs w:val="28"/>
          <w:lang w:val="en-US"/>
        </w:rPr>
        <w:t>mystery</w:t>
      </w:r>
      <w:r w:rsidRPr="008F4F37">
        <w:rPr>
          <w:i/>
          <w:color w:val="000000"/>
          <w:sz w:val="28"/>
          <w:szCs w:val="28"/>
        </w:rPr>
        <w:t>»,</w:t>
      </w:r>
      <w:r w:rsidRPr="008F4F37">
        <w:rPr>
          <w:color w:val="000000"/>
          <w:sz w:val="28"/>
          <w:szCs w:val="28"/>
        </w:rPr>
        <w:t xml:space="preserve"> «Інженерів палець» / </w:t>
      </w:r>
      <w:r w:rsidRPr="008F4F37">
        <w:rPr>
          <w:i/>
          <w:color w:val="000000"/>
          <w:sz w:val="28"/>
          <w:szCs w:val="28"/>
        </w:rPr>
        <w:t>«T</w:t>
      </w:r>
      <w:r w:rsidRPr="008F4F37">
        <w:rPr>
          <w:i/>
          <w:color w:val="000000"/>
          <w:sz w:val="28"/>
          <w:szCs w:val="28"/>
          <w:lang w:val="en-US"/>
        </w:rPr>
        <w:t>he</w:t>
      </w:r>
      <w:r w:rsidRPr="008F4F37">
        <w:rPr>
          <w:i/>
          <w:color w:val="000000"/>
          <w:sz w:val="28"/>
          <w:szCs w:val="28"/>
        </w:rPr>
        <w:t xml:space="preserve"> </w:t>
      </w:r>
      <w:r w:rsidRPr="008F4F37">
        <w:rPr>
          <w:i/>
          <w:color w:val="000000"/>
          <w:sz w:val="28"/>
          <w:szCs w:val="28"/>
          <w:lang w:val="en-US"/>
        </w:rPr>
        <w:t>adventure</w:t>
      </w:r>
      <w:r w:rsidRPr="008F4F37">
        <w:rPr>
          <w:i/>
          <w:color w:val="000000"/>
          <w:sz w:val="28"/>
          <w:szCs w:val="28"/>
        </w:rPr>
        <w:t xml:space="preserve"> </w:t>
      </w:r>
      <w:r w:rsidRPr="008F4F37">
        <w:rPr>
          <w:i/>
          <w:color w:val="000000"/>
          <w:sz w:val="28"/>
          <w:szCs w:val="28"/>
          <w:lang w:val="en-US"/>
        </w:rPr>
        <w:t>of</w:t>
      </w:r>
      <w:r w:rsidRPr="008F4F37">
        <w:rPr>
          <w:i/>
          <w:color w:val="000000"/>
          <w:sz w:val="28"/>
          <w:szCs w:val="28"/>
        </w:rPr>
        <w:t xml:space="preserve"> </w:t>
      </w:r>
      <w:r w:rsidRPr="008F4F37">
        <w:rPr>
          <w:i/>
          <w:color w:val="000000"/>
          <w:sz w:val="28"/>
          <w:szCs w:val="28"/>
          <w:lang w:val="en-US"/>
        </w:rPr>
        <w:t>engineer</w:t>
      </w:r>
      <w:r w:rsidRPr="008F4F37">
        <w:rPr>
          <w:i/>
          <w:color w:val="000000"/>
          <w:sz w:val="28"/>
          <w:szCs w:val="28"/>
        </w:rPr>
        <w:t>`</w:t>
      </w:r>
      <w:r w:rsidRPr="008F4F37">
        <w:rPr>
          <w:i/>
          <w:color w:val="000000"/>
          <w:sz w:val="28"/>
          <w:szCs w:val="28"/>
          <w:lang w:val="en-US"/>
        </w:rPr>
        <w:t>s</w:t>
      </w:r>
      <w:r w:rsidRPr="008F4F37">
        <w:rPr>
          <w:i/>
          <w:color w:val="000000"/>
          <w:sz w:val="28"/>
          <w:szCs w:val="28"/>
        </w:rPr>
        <w:t xml:space="preserve"> </w:t>
      </w:r>
      <w:r w:rsidRPr="008F4F37">
        <w:rPr>
          <w:i/>
          <w:color w:val="000000"/>
          <w:sz w:val="28"/>
          <w:szCs w:val="28"/>
          <w:lang w:val="en-US"/>
        </w:rPr>
        <w:t>thumb</w:t>
      </w:r>
      <w:r w:rsidRPr="008F4F37">
        <w:rPr>
          <w:i/>
          <w:color w:val="000000"/>
          <w:sz w:val="28"/>
          <w:szCs w:val="28"/>
        </w:rPr>
        <w:t>»,</w:t>
      </w:r>
      <w:r w:rsidRPr="008F4F37">
        <w:rPr>
          <w:color w:val="000000"/>
          <w:sz w:val="28"/>
          <w:szCs w:val="28"/>
        </w:rPr>
        <w:t xml:space="preserve"> «Шляхетний холостяк» / </w:t>
      </w:r>
      <w:r w:rsidRPr="008F4F37">
        <w:rPr>
          <w:i/>
          <w:color w:val="000000"/>
          <w:sz w:val="28"/>
          <w:szCs w:val="28"/>
        </w:rPr>
        <w:t>«T</w:t>
      </w:r>
      <w:r w:rsidRPr="008F4F37">
        <w:rPr>
          <w:i/>
          <w:color w:val="000000"/>
          <w:sz w:val="28"/>
          <w:szCs w:val="28"/>
          <w:lang w:val="en-US"/>
        </w:rPr>
        <w:t>he</w:t>
      </w:r>
      <w:r w:rsidRPr="008F4F37">
        <w:rPr>
          <w:i/>
          <w:color w:val="000000"/>
          <w:sz w:val="28"/>
          <w:szCs w:val="28"/>
        </w:rPr>
        <w:t xml:space="preserve"> </w:t>
      </w:r>
      <w:r w:rsidRPr="008F4F37">
        <w:rPr>
          <w:i/>
          <w:color w:val="000000"/>
          <w:sz w:val="28"/>
          <w:szCs w:val="28"/>
          <w:lang w:val="en-US"/>
        </w:rPr>
        <w:t>adventure</w:t>
      </w:r>
      <w:r w:rsidRPr="008F4F37">
        <w:rPr>
          <w:i/>
          <w:color w:val="000000"/>
          <w:sz w:val="28"/>
          <w:szCs w:val="28"/>
        </w:rPr>
        <w:t xml:space="preserve"> </w:t>
      </w:r>
      <w:r w:rsidRPr="008F4F37">
        <w:rPr>
          <w:i/>
          <w:color w:val="000000"/>
          <w:sz w:val="28"/>
          <w:szCs w:val="28"/>
          <w:lang w:val="en-US"/>
        </w:rPr>
        <w:t>of</w:t>
      </w:r>
      <w:r w:rsidRPr="008F4F37">
        <w:rPr>
          <w:i/>
          <w:color w:val="000000"/>
          <w:sz w:val="28"/>
          <w:szCs w:val="28"/>
        </w:rPr>
        <w:t xml:space="preserve"> </w:t>
      </w:r>
      <w:r w:rsidRPr="008F4F37">
        <w:rPr>
          <w:i/>
          <w:color w:val="000000"/>
          <w:sz w:val="28"/>
          <w:szCs w:val="28"/>
          <w:lang w:val="en-US"/>
        </w:rPr>
        <w:t>noble</w:t>
      </w:r>
      <w:r w:rsidRPr="008F4F37">
        <w:rPr>
          <w:i/>
          <w:color w:val="000000"/>
          <w:sz w:val="28"/>
          <w:szCs w:val="28"/>
        </w:rPr>
        <w:t xml:space="preserve"> </w:t>
      </w:r>
      <w:r w:rsidRPr="008F4F37">
        <w:rPr>
          <w:i/>
          <w:color w:val="000000"/>
          <w:sz w:val="28"/>
          <w:szCs w:val="28"/>
          <w:lang w:val="en-US"/>
        </w:rPr>
        <w:t>bachelor</w:t>
      </w:r>
      <w:r w:rsidRPr="008F4F37">
        <w:rPr>
          <w:i/>
          <w:color w:val="000000"/>
          <w:sz w:val="28"/>
          <w:szCs w:val="28"/>
        </w:rPr>
        <w:t>»,</w:t>
      </w:r>
      <w:r w:rsidRPr="008F4F37">
        <w:rPr>
          <w:color w:val="000000"/>
          <w:sz w:val="28"/>
          <w:szCs w:val="28"/>
        </w:rPr>
        <w:t xml:space="preserve"> «Берилова діадема» / </w:t>
      </w:r>
      <w:r w:rsidRPr="008F4F37">
        <w:rPr>
          <w:i/>
          <w:color w:val="000000"/>
          <w:sz w:val="28"/>
          <w:szCs w:val="28"/>
        </w:rPr>
        <w:t>«T</w:t>
      </w:r>
      <w:r w:rsidRPr="008F4F37">
        <w:rPr>
          <w:i/>
          <w:color w:val="000000"/>
          <w:sz w:val="28"/>
          <w:szCs w:val="28"/>
          <w:lang w:val="en-US"/>
        </w:rPr>
        <w:t>he</w:t>
      </w:r>
      <w:r w:rsidRPr="008F4F37">
        <w:rPr>
          <w:i/>
          <w:color w:val="000000"/>
          <w:sz w:val="28"/>
          <w:szCs w:val="28"/>
        </w:rPr>
        <w:t xml:space="preserve"> </w:t>
      </w:r>
      <w:r w:rsidRPr="008F4F37">
        <w:rPr>
          <w:i/>
          <w:color w:val="000000"/>
          <w:sz w:val="28"/>
          <w:szCs w:val="28"/>
          <w:lang w:val="en-US"/>
        </w:rPr>
        <w:t>adventure</w:t>
      </w:r>
      <w:r w:rsidRPr="008F4F37">
        <w:rPr>
          <w:i/>
          <w:color w:val="000000"/>
          <w:sz w:val="28"/>
          <w:szCs w:val="28"/>
        </w:rPr>
        <w:t xml:space="preserve"> </w:t>
      </w:r>
      <w:r w:rsidRPr="008F4F37">
        <w:rPr>
          <w:i/>
          <w:color w:val="000000"/>
          <w:sz w:val="28"/>
          <w:szCs w:val="28"/>
          <w:lang w:val="en-US"/>
        </w:rPr>
        <w:t>of</w:t>
      </w:r>
      <w:r w:rsidRPr="008F4F37">
        <w:rPr>
          <w:i/>
          <w:color w:val="000000"/>
          <w:sz w:val="28"/>
          <w:szCs w:val="28"/>
        </w:rPr>
        <w:t xml:space="preserve"> </w:t>
      </w:r>
      <w:r w:rsidRPr="008F4F37">
        <w:rPr>
          <w:i/>
          <w:color w:val="000000"/>
          <w:sz w:val="28"/>
          <w:szCs w:val="28"/>
          <w:lang w:val="en-US"/>
        </w:rPr>
        <w:t>beryl</w:t>
      </w:r>
      <w:r w:rsidRPr="008F4F37">
        <w:rPr>
          <w:i/>
          <w:color w:val="000000"/>
          <w:sz w:val="28"/>
          <w:szCs w:val="28"/>
        </w:rPr>
        <w:t xml:space="preserve"> </w:t>
      </w:r>
      <w:r w:rsidRPr="008F4F37">
        <w:rPr>
          <w:i/>
          <w:color w:val="000000"/>
          <w:sz w:val="28"/>
          <w:szCs w:val="28"/>
          <w:lang w:val="en-US"/>
        </w:rPr>
        <w:t>coronel</w:t>
      </w:r>
      <w:r w:rsidRPr="008F4F37">
        <w:rPr>
          <w:i/>
          <w:color w:val="000000"/>
          <w:sz w:val="28"/>
          <w:szCs w:val="28"/>
        </w:rPr>
        <w:t>»,</w:t>
      </w:r>
      <w:r w:rsidRPr="008F4F37">
        <w:rPr>
          <w:color w:val="000000"/>
          <w:sz w:val="28"/>
          <w:szCs w:val="28"/>
        </w:rPr>
        <w:t xml:space="preserve"> «Собака Баскервілів» / </w:t>
      </w:r>
      <w:r w:rsidRPr="008F4F37">
        <w:rPr>
          <w:i/>
          <w:color w:val="000000"/>
          <w:sz w:val="28"/>
          <w:szCs w:val="28"/>
        </w:rPr>
        <w:t>«T</w:t>
      </w:r>
      <w:r w:rsidRPr="008F4F37">
        <w:rPr>
          <w:i/>
          <w:color w:val="000000"/>
          <w:sz w:val="28"/>
          <w:szCs w:val="28"/>
          <w:lang w:val="en-US"/>
        </w:rPr>
        <w:t>he</w:t>
      </w:r>
      <w:r w:rsidRPr="008F4F37">
        <w:rPr>
          <w:i/>
          <w:color w:val="000000"/>
          <w:sz w:val="28"/>
          <w:szCs w:val="28"/>
        </w:rPr>
        <w:t xml:space="preserve"> </w:t>
      </w:r>
      <w:r w:rsidRPr="008F4F37">
        <w:rPr>
          <w:i/>
          <w:color w:val="000000"/>
          <w:sz w:val="28"/>
          <w:szCs w:val="28"/>
          <w:lang w:val="en-US"/>
        </w:rPr>
        <w:t>hound</w:t>
      </w:r>
      <w:r w:rsidRPr="008F4F37">
        <w:rPr>
          <w:i/>
          <w:color w:val="000000"/>
          <w:sz w:val="28"/>
          <w:szCs w:val="28"/>
        </w:rPr>
        <w:t xml:space="preserve"> </w:t>
      </w:r>
      <w:r w:rsidRPr="008F4F37">
        <w:rPr>
          <w:i/>
          <w:color w:val="000000"/>
          <w:sz w:val="28"/>
          <w:szCs w:val="28"/>
          <w:lang w:val="en-US"/>
        </w:rPr>
        <w:t>of</w:t>
      </w:r>
      <w:r w:rsidRPr="008F4F37">
        <w:rPr>
          <w:i/>
          <w:color w:val="000000"/>
          <w:sz w:val="28"/>
          <w:szCs w:val="28"/>
        </w:rPr>
        <w:t xml:space="preserve"> </w:t>
      </w:r>
      <w:r w:rsidRPr="008F4F37">
        <w:rPr>
          <w:i/>
          <w:color w:val="000000"/>
          <w:sz w:val="28"/>
          <w:szCs w:val="28"/>
          <w:lang w:val="en-US"/>
        </w:rPr>
        <w:t>Baskervilles</w:t>
      </w:r>
      <w:r w:rsidRPr="008F4F37">
        <w:rPr>
          <w:color w:val="000000"/>
          <w:sz w:val="28"/>
          <w:szCs w:val="28"/>
        </w:rPr>
        <w:t>» в сумі за обсягом приблизно 320 сторінок.</w:t>
      </w:r>
    </w:p>
    <w:p w:rsidR="009E54F4" w:rsidRPr="008F4F37" w:rsidRDefault="009E54F4" w:rsidP="009E54F4">
      <w:pPr>
        <w:spacing w:line="360" w:lineRule="auto"/>
        <w:ind w:firstLine="708"/>
        <w:jc w:val="both"/>
        <w:rPr>
          <w:color w:val="000000"/>
          <w:sz w:val="28"/>
          <w:szCs w:val="28"/>
        </w:rPr>
      </w:pPr>
      <w:r w:rsidRPr="008F4F37">
        <w:rPr>
          <w:b/>
          <w:color w:val="000000"/>
          <w:sz w:val="28"/>
          <w:szCs w:val="28"/>
        </w:rPr>
        <w:t>Об’єктом дослідження</w:t>
      </w:r>
      <w:r w:rsidRPr="008F4F37">
        <w:rPr>
          <w:color w:val="000000"/>
          <w:sz w:val="28"/>
          <w:szCs w:val="28"/>
        </w:rPr>
        <w:t xml:space="preserve"> є власні імена на позначення персонажів літературних творів – міфоантропоніми. </w:t>
      </w:r>
      <w:r w:rsidRPr="008F4F37">
        <w:rPr>
          <w:b/>
          <w:color w:val="000000"/>
          <w:sz w:val="28"/>
          <w:szCs w:val="28"/>
        </w:rPr>
        <w:t>Предметом дослідження</w:t>
      </w:r>
      <w:r w:rsidRPr="008F4F37">
        <w:rPr>
          <w:color w:val="000000"/>
          <w:sz w:val="28"/>
          <w:szCs w:val="28"/>
        </w:rPr>
        <w:t xml:space="preserve"> є  – особливості функціонування власних назв які позначають персонажів літературних творів.</w:t>
      </w:r>
    </w:p>
    <w:p w:rsidR="009E54F4" w:rsidRPr="00D51CBC" w:rsidRDefault="009E54F4" w:rsidP="009E54F4">
      <w:pPr>
        <w:spacing w:line="360" w:lineRule="auto"/>
        <w:ind w:firstLine="708"/>
        <w:jc w:val="both"/>
        <w:rPr>
          <w:color w:val="000000"/>
          <w:sz w:val="28"/>
          <w:szCs w:val="28"/>
          <w:lang w:val="ru-RU"/>
        </w:rPr>
      </w:pPr>
      <w:r w:rsidRPr="008F4F37">
        <w:rPr>
          <w:color w:val="000000"/>
          <w:sz w:val="28"/>
          <w:szCs w:val="28"/>
        </w:rPr>
        <w:t xml:space="preserve">У роботі були використані наступні методи дослідження: метод суцільної вибірки, за допомогою якого вдалося відібрати з творів матеріал для дослідження; описовий метод, який дозволив фіксувати результати </w:t>
      </w:r>
    </w:p>
    <w:p w:rsidR="009E54F4" w:rsidRPr="008F4F37" w:rsidRDefault="009E54F4" w:rsidP="009E54F4">
      <w:pPr>
        <w:spacing w:line="360" w:lineRule="auto"/>
        <w:jc w:val="both"/>
        <w:rPr>
          <w:color w:val="000000"/>
          <w:sz w:val="28"/>
          <w:szCs w:val="28"/>
        </w:rPr>
      </w:pPr>
      <w:r w:rsidRPr="008F4F37">
        <w:rPr>
          <w:color w:val="000000"/>
          <w:sz w:val="28"/>
          <w:szCs w:val="28"/>
        </w:rPr>
        <w:lastRenderedPageBreak/>
        <w:t>дослідження; метод кількісного аналізу, він дозволив порівняти кількісні характеристики досліджуваних явищ; порівняльний метод дозволив виявити відмінні ознаки досліджуваних явищ; метод компонентного аналізу; структурний метод; метод стилістичного аналізу для опису стилістичних функцій онімів у художньому творі: етимологічний для аналізу для актуалізації внутрішньої форми слова через відшукування етимона.</w:t>
      </w:r>
    </w:p>
    <w:p w:rsidR="009E54F4" w:rsidRPr="008F4F37" w:rsidRDefault="009E54F4" w:rsidP="009E54F4">
      <w:pPr>
        <w:spacing w:line="360" w:lineRule="auto"/>
        <w:ind w:firstLine="708"/>
        <w:jc w:val="both"/>
        <w:rPr>
          <w:sz w:val="28"/>
          <w:szCs w:val="28"/>
        </w:rPr>
      </w:pPr>
      <w:r w:rsidRPr="008F4F37">
        <w:rPr>
          <w:sz w:val="28"/>
          <w:szCs w:val="28"/>
        </w:rPr>
        <w:t>Наукова цінність роботи полягає у тому, що вона дозволяє поглибити вже існуючі уявлення про досліджуване поле. Крім того, ця робота допомагає поглибити знання у сфері лексикології та при написанні реферативних або дослідницьких робіт на дану тему.</w:t>
      </w:r>
    </w:p>
    <w:p w:rsidR="009E54F4" w:rsidRPr="008F4F37" w:rsidRDefault="009E54F4" w:rsidP="009E54F4">
      <w:pPr>
        <w:spacing w:line="360" w:lineRule="auto"/>
        <w:ind w:firstLine="708"/>
        <w:jc w:val="both"/>
        <w:rPr>
          <w:sz w:val="28"/>
          <w:szCs w:val="28"/>
        </w:rPr>
      </w:pPr>
      <w:r w:rsidRPr="008F4F37">
        <w:rPr>
          <w:sz w:val="28"/>
          <w:szCs w:val="28"/>
        </w:rPr>
        <w:t>Практична цінність роботи полягає в можливості використовування даних, отриманих в результаті роботи на заняттях англійської мови при вивченні предмета «Лексикологія» і її розділу «Ономастика», а саме англійських прізвищ і їх історичного походження.</w:t>
      </w:r>
    </w:p>
    <w:p w:rsidR="009E54F4" w:rsidRPr="008F4F37" w:rsidRDefault="009E54F4" w:rsidP="009E54F4">
      <w:pPr>
        <w:spacing w:line="360" w:lineRule="auto"/>
        <w:ind w:firstLine="708"/>
        <w:jc w:val="both"/>
        <w:rPr>
          <w:color w:val="000000"/>
          <w:sz w:val="28"/>
          <w:szCs w:val="28"/>
        </w:rPr>
      </w:pPr>
      <w:r w:rsidRPr="008F4F37">
        <w:rPr>
          <w:color w:val="000000"/>
          <w:sz w:val="28"/>
          <w:szCs w:val="28"/>
        </w:rPr>
        <w:t>Дипломна робота складається з вступу, трьох розділів, висновків, списку використаної літератури та додатку.</w:t>
      </w:r>
    </w:p>
    <w:p w:rsidR="009E54F4" w:rsidRPr="008F4F37" w:rsidRDefault="009E54F4" w:rsidP="009E54F4">
      <w:pPr>
        <w:spacing w:line="360" w:lineRule="auto"/>
        <w:ind w:firstLine="708"/>
        <w:jc w:val="both"/>
        <w:rPr>
          <w:color w:val="000000"/>
          <w:sz w:val="28"/>
          <w:szCs w:val="28"/>
        </w:rPr>
      </w:pPr>
      <w:r w:rsidRPr="008F4F37">
        <w:rPr>
          <w:color w:val="000000"/>
          <w:sz w:val="28"/>
          <w:szCs w:val="28"/>
        </w:rPr>
        <w:t xml:space="preserve">У вступі наведена актуальність теми, сформульовані мета і завдання, надано загальну характеристику об’єкту, предмету та матеріалу дослідження, </w:t>
      </w:r>
    </w:p>
    <w:p w:rsidR="009E54F4" w:rsidRPr="008F4F37" w:rsidRDefault="009E54F4" w:rsidP="009E54F4">
      <w:pPr>
        <w:spacing w:line="360" w:lineRule="auto"/>
        <w:jc w:val="both"/>
        <w:rPr>
          <w:color w:val="000000"/>
          <w:sz w:val="28"/>
          <w:szCs w:val="28"/>
        </w:rPr>
      </w:pPr>
      <w:r w:rsidRPr="008F4F37">
        <w:rPr>
          <w:color w:val="000000"/>
          <w:sz w:val="28"/>
          <w:szCs w:val="28"/>
        </w:rPr>
        <w:t>обґрунтовано методи дослідження та окреслено структуру роботи.</w:t>
      </w:r>
    </w:p>
    <w:p w:rsidR="009E54F4" w:rsidRPr="008F4F37" w:rsidRDefault="009E54F4" w:rsidP="009E54F4">
      <w:pPr>
        <w:spacing w:line="360" w:lineRule="auto"/>
        <w:ind w:firstLine="708"/>
        <w:jc w:val="both"/>
        <w:rPr>
          <w:color w:val="000000"/>
          <w:sz w:val="28"/>
          <w:szCs w:val="28"/>
        </w:rPr>
      </w:pPr>
      <w:r w:rsidRPr="008F4F37">
        <w:rPr>
          <w:color w:val="000000"/>
          <w:sz w:val="28"/>
          <w:szCs w:val="28"/>
        </w:rPr>
        <w:t>У першому розділі розглянуті основні теоретичні положення, що стосуються власних і загальних назв у сучасній лінгвістиці і висунута  загальна характеристика особових імен і їх місце в літературі, з’ясовано термін «міфоантропонім» у літературній ономастиці.</w:t>
      </w:r>
    </w:p>
    <w:p w:rsidR="009E54F4" w:rsidRPr="008F4F37" w:rsidRDefault="009E54F4" w:rsidP="009E54F4">
      <w:pPr>
        <w:spacing w:line="360" w:lineRule="auto"/>
        <w:ind w:firstLine="708"/>
        <w:jc w:val="both"/>
        <w:rPr>
          <w:color w:val="000000"/>
          <w:sz w:val="28"/>
          <w:szCs w:val="28"/>
        </w:rPr>
      </w:pPr>
      <w:r w:rsidRPr="008F4F37">
        <w:rPr>
          <w:color w:val="000000"/>
          <w:sz w:val="28"/>
          <w:szCs w:val="28"/>
        </w:rPr>
        <w:t xml:space="preserve"> У другому розділі зроблено опис процедури ономастичного дослідження, розкриті методи і методика ономастичного дослідження, розкривається поняття антропоніма як лінгво-культурного феномена, розглядаються різні підходи до визначення антропонімів</w:t>
      </w:r>
    </w:p>
    <w:p w:rsidR="009E54F4" w:rsidRPr="008F4F37" w:rsidRDefault="009E54F4" w:rsidP="009E54F4">
      <w:pPr>
        <w:spacing w:line="360" w:lineRule="auto"/>
        <w:ind w:firstLine="708"/>
        <w:jc w:val="both"/>
        <w:rPr>
          <w:color w:val="000000"/>
          <w:sz w:val="28"/>
          <w:szCs w:val="28"/>
        </w:rPr>
      </w:pPr>
      <w:r w:rsidRPr="008F4F37">
        <w:rPr>
          <w:color w:val="000000"/>
          <w:sz w:val="28"/>
          <w:szCs w:val="28"/>
        </w:rPr>
        <w:t xml:space="preserve">У третьому розділі досліджується проблема семантичного змісту антропонімів, виявляються семантичні особливості антропонімів,  описуються особливості міфоантропонімів завдяки чому виокремлено словотвірні моделі, </w:t>
      </w:r>
      <w:r w:rsidRPr="008F4F37">
        <w:rPr>
          <w:color w:val="000000"/>
          <w:sz w:val="28"/>
          <w:szCs w:val="28"/>
        </w:rPr>
        <w:lastRenderedPageBreak/>
        <w:t>що були застовані у міфоантропонімах, простежено особливості їх використання та проаналізовані їх функції.</w:t>
      </w:r>
    </w:p>
    <w:p w:rsidR="009E54F4" w:rsidRPr="008F4F37" w:rsidRDefault="009E54F4" w:rsidP="009E54F4">
      <w:pPr>
        <w:spacing w:line="360" w:lineRule="auto"/>
        <w:ind w:firstLine="720"/>
        <w:jc w:val="both"/>
        <w:rPr>
          <w:color w:val="000000"/>
          <w:sz w:val="28"/>
          <w:szCs w:val="28"/>
        </w:rPr>
      </w:pPr>
      <w:r w:rsidRPr="008F4F37">
        <w:rPr>
          <w:color w:val="000000"/>
          <w:sz w:val="28"/>
          <w:szCs w:val="28"/>
        </w:rPr>
        <w:t>У висновках підводяться підсумки дослідження і намічаються перспективи дослідження з даної теми.</w:t>
      </w:r>
    </w:p>
    <w:p w:rsidR="009E54F4" w:rsidRPr="008F4F37" w:rsidRDefault="009E54F4" w:rsidP="009E54F4">
      <w:pPr>
        <w:spacing w:line="360" w:lineRule="auto"/>
        <w:ind w:firstLine="708"/>
        <w:jc w:val="both"/>
        <w:rPr>
          <w:color w:val="000000"/>
          <w:sz w:val="28"/>
          <w:szCs w:val="28"/>
        </w:rPr>
      </w:pPr>
      <w:r w:rsidRPr="008F4F37">
        <w:rPr>
          <w:color w:val="000000"/>
          <w:sz w:val="28"/>
          <w:szCs w:val="28"/>
        </w:rPr>
        <w:t>Список використаної літератури складає 70 одиниць.</w:t>
      </w:r>
    </w:p>
    <w:p w:rsidR="009E54F4" w:rsidRDefault="009E54F4" w:rsidP="009E54F4">
      <w:pPr>
        <w:spacing w:line="360" w:lineRule="auto"/>
        <w:ind w:firstLine="708"/>
        <w:jc w:val="both"/>
        <w:rPr>
          <w:color w:val="000000"/>
          <w:sz w:val="28"/>
          <w:szCs w:val="28"/>
        </w:rPr>
      </w:pPr>
      <w:r w:rsidRPr="008F4F37">
        <w:rPr>
          <w:color w:val="000000"/>
          <w:sz w:val="28"/>
          <w:szCs w:val="28"/>
        </w:rPr>
        <w:t>Додаток містить гр</w:t>
      </w:r>
      <w:r w:rsidRPr="008F4F37">
        <w:rPr>
          <w:sz w:val="28"/>
          <w:szCs w:val="28"/>
        </w:rPr>
        <w:t xml:space="preserve">афік функцій міфоантропонімів  </w:t>
      </w:r>
      <w:r w:rsidRPr="008F4F37">
        <w:rPr>
          <w:color w:val="000000"/>
          <w:sz w:val="28"/>
          <w:szCs w:val="28"/>
        </w:rPr>
        <w:t>та таблицю творення англійських прізвищ,які було проаналізовано за семантичним критерієм</w:t>
      </w:r>
    </w:p>
    <w:p w:rsidR="00C84DA6" w:rsidRDefault="00C84DA6" w:rsidP="009E54F4">
      <w:pPr>
        <w:spacing w:line="360" w:lineRule="auto"/>
        <w:ind w:firstLine="708"/>
        <w:jc w:val="both"/>
        <w:rPr>
          <w:color w:val="000000"/>
          <w:sz w:val="28"/>
          <w:szCs w:val="28"/>
        </w:rPr>
      </w:pPr>
    </w:p>
    <w:p w:rsidR="00C84DA6" w:rsidRDefault="00C84DA6" w:rsidP="009E54F4">
      <w:pPr>
        <w:spacing w:line="360" w:lineRule="auto"/>
        <w:ind w:firstLine="708"/>
        <w:jc w:val="both"/>
        <w:rPr>
          <w:color w:val="000000"/>
          <w:sz w:val="28"/>
          <w:szCs w:val="28"/>
        </w:rPr>
      </w:pPr>
    </w:p>
    <w:p w:rsidR="00C84DA6" w:rsidRDefault="00C84DA6" w:rsidP="009E54F4">
      <w:pPr>
        <w:spacing w:line="360" w:lineRule="auto"/>
        <w:ind w:firstLine="708"/>
        <w:jc w:val="both"/>
        <w:rPr>
          <w:color w:val="000000"/>
          <w:sz w:val="28"/>
          <w:szCs w:val="28"/>
        </w:rPr>
      </w:pPr>
    </w:p>
    <w:p w:rsidR="00C84DA6" w:rsidRDefault="00C84DA6" w:rsidP="009E54F4">
      <w:pPr>
        <w:spacing w:line="360" w:lineRule="auto"/>
        <w:ind w:firstLine="708"/>
        <w:jc w:val="both"/>
        <w:rPr>
          <w:color w:val="000000"/>
          <w:sz w:val="28"/>
          <w:szCs w:val="28"/>
        </w:rPr>
      </w:pPr>
    </w:p>
    <w:p w:rsidR="00C84DA6" w:rsidRDefault="00C84DA6" w:rsidP="009E54F4">
      <w:pPr>
        <w:spacing w:line="360" w:lineRule="auto"/>
        <w:ind w:firstLine="708"/>
        <w:jc w:val="both"/>
        <w:rPr>
          <w:color w:val="000000"/>
          <w:sz w:val="28"/>
          <w:szCs w:val="28"/>
        </w:rPr>
      </w:pPr>
    </w:p>
    <w:p w:rsidR="00C84DA6" w:rsidRDefault="00C84DA6" w:rsidP="009E54F4">
      <w:pPr>
        <w:spacing w:line="360" w:lineRule="auto"/>
        <w:ind w:firstLine="708"/>
        <w:jc w:val="both"/>
        <w:rPr>
          <w:color w:val="000000"/>
          <w:sz w:val="28"/>
          <w:szCs w:val="28"/>
        </w:rPr>
      </w:pPr>
    </w:p>
    <w:p w:rsidR="00C84DA6" w:rsidRDefault="00C84DA6" w:rsidP="009E54F4">
      <w:pPr>
        <w:spacing w:line="360" w:lineRule="auto"/>
        <w:ind w:firstLine="708"/>
        <w:jc w:val="both"/>
        <w:rPr>
          <w:color w:val="000000"/>
          <w:sz w:val="28"/>
          <w:szCs w:val="28"/>
        </w:rPr>
      </w:pPr>
    </w:p>
    <w:p w:rsidR="00C84DA6" w:rsidRDefault="00C84DA6" w:rsidP="009E54F4">
      <w:pPr>
        <w:spacing w:line="360" w:lineRule="auto"/>
        <w:ind w:firstLine="708"/>
        <w:jc w:val="both"/>
        <w:rPr>
          <w:color w:val="000000"/>
          <w:sz w:val="28"/>
          <w:szCs w:val="28"/>
        </w:rPr>
      </w:pPr>
    </w:p>
    <w:p w:rsidR="00C84DA6" w:rsidRDefault="00C84DA6" w:rsidP="009E54F4">
      <w:pPr>
        <w:spacing w:line="360" w:lineRule="auto"/>
        <w:ind w:firstLine="708"/>
        <w:jc w:val="both"/>
        <w:rPr>
          <w:color w:val="000000"/>
          <w:sz w:val="28"/>
          <w:szCs w:val="28"/>
        </w:rPr>
      </w:pPr>
    </w:p>
    <w:p w:rsidR="00C84DA6" w:rsidRDefault="00C84DA6" w:rsidP="009E54F4">
      <w:pPr>
        <w:spacing w:line="360" w:lineRule="auto"/>
        <w:ind w:firstLine="708"/>
        <w:jc w:val="both"/>
        <w:rPr>
          <w:color w:val="000000"/>
          <w:sz w:val="28"/>
          <w:szCs w:val="28"/>
        </w:rPr>
      </w:pPr>
    </w:p>
    <w:p w:rsidR="00C84DA6" w:rsidRDefault="00C84DA6" w:rsidP="009E54F4">
      <w:pPr>
        <w:spacing w:line="360" w:lineRule="auto"/>
        <w:ind w:firstLine="708"/>
        <w:jc w:val="both"/>
        <w:rPr>
          <w:color w:val="000000"/>
          <w:sz w:val="28"/>
          <w:szCs w:val="28"/>
        </w:rPr>
      </w:pPr>
    </w:p>
    <w:p w:rsidR="00C84DA6" w:rsidRDefault="00C84DA6" w:rsidP="009E54F4">
      <w:pPr>
        <w:spacing w:line="360" w:lineRule="auto"/>
        <w:ind w:firstLine="708"/>
        <w:jc w:val="both"/>
        <w:rPr>
          <w:color w:val="000000"/>
          <w:sz w:val="28"/>
          <w:szCs w:val="28"/>
        </w:rPr>
      </w:pPr>
    </w:p>
    <w:p w:rsidR="00C84DA6" w:rsidRDefault="00C84DA6" w:rsidP="009E54F4">
      <w:pPr>
        <w:spacing w:line="360" w:lineRule="auto"/>
        <w:ind w:firstLine="708"/>
        <w:jc w:val="both"/>
        <w:rPr>
          <w:color w:val="000000"/>
          <w:sz w:val="28"/>
          <w:szCs w:val="28"/>
        </w:rPr>
      </w:pPr>
    </w:p>
    <w:p w:rsidR="00C84DA6" w:rsidRDefault="00C84DA6" w:rsidP="009E54F4">
      <w:pPr>
        <w:spacing w:line="360" w:lineRule="auto"/>
        <w:ind w:firstLine="708"/>
        <w:jc w:val="both"/>
        <w:rPr>
          <w:color w:val="000000"/>
          <w:sz w:val="28"/>
          <w:szCs w:val="28"/>
        </w:rPr>
      </w:pPr>
    </w:p>
    <w:p w:rsidR="00C84DA6" w:rsidRDefault="00C84DA6" w:rsidP="009E54F4">
      <w:pPr>
        <w:spacing w:line="360" w:lineRule="auto"/>
        <w:ind w:firstLine="708"/>
        <w:jc w:val="both"/>
        <w:rPr>
          <w:color w:val="000000"/>
          <w:sz w:val="28"/>
          <w:szCs w:val="28"/>
        </w:rPr>
      </w:pPr>
    </w:p>
    <w:p w:rsidR="00C84DA6" w:rsidRDefault="00C84DA6" w:rsidP="009E54F4">
      <w:pPr>
        <w:spacing w:line="360" w:lineRule="auto"/>
        <w:ind w:firstLine="708"/>
        <w:jc w:val="both"/>
        <w:rPr>
          <w:color w:val="000000"/>
          <w:sz w:val="28"/>
          <w:szCs w:val="28"/>
        </w:rPr>
      </w:pPr>
    </w:p>
    <w:p w:rsidR="00C84DA6" w:rsidRDefault="00C84DA6" w:rsidP="009E54F4">
      <w:pPr>
        <w:spacing w:line="360" w:lineRule="auto"/>
        <w:ind w:firstLine="708"/>
        <w:jc w:val="both"/>
        <w:rPr>
          <w:color w:val="000000"/>
          <w:sz w:val="28"/>
          <w:szCs w:val="28"/>
        </w:rPr>
      </w:pPr>
    </w:p>
    <w:p w:rsidR="00C84DA6" w:rsidRDefault="00C84DA6" w:rsidP="009E54F4">
      <w:pPr>
        <w:spacing w:line="360" w:lineRule="auto"/>
        <w:ind w:firstLine="708"/>
        <w:jc w:val="both"/>
        <w:rPr>
          <w:color w:val="000000"/>
          <w:sz w:val="28"/>
          <w:szCs w:val="28"/>
        </w:rPr>
      </w:pPr>
    </w:p>
    <w:p w:rsidR="00C84DA6" w:rsidRDefault="00C84DA6" w:rsidP="009E54F4">
      <w:pPr>
        <w:spacing w:line="360" w:lineRule="auto"/>
        <w:ind w:firstLine="708"/>
        <w:jc w:val="both"/>
        <w:rPr>
          <w:color w:val="000000"/>
          <w:sz w:val="28"/>
          <w:szCs w:val="28"/>
        </w:rPr>
      </w:pPr>
    </w:p>
    <w:p w:rsidR="00C84DA6" w:rsidRDefault="00C84DA6" w:rsidP="009E54F4">
      <w:pPr>
        <w:spacing w:line="360" w:lineRule="auto"/>
        <w:ind w:firstLine="708"/>
        <w:jc w:val="both"/>
        <w:rPr>
          <w:color w:val="000000"/>
          <w:sz w:val="28"/>
          <w:szCs w:val="28"/>
        </w:rPr>
      </w:pPr>
    </w:p>
    <w:p w:rsidR="00C84DA6" w:rsidRDefault="00C84DA6" w:rsidP="009E54F4">
      <w:pPr>
        <w:spacing w:line="360" w:lineRule="auto"/>
        <w:ind w:firstLine="708"/>
        <w:jc w:val="both"/>
        <w:rPr>
          <w:color w:val="000000"/>
          <w:sz w:val="28"/>
          <w:szCs w:val="28"/>
        </w:rPr>
      </w:pPr>
    </w:p>
    <w:p w:rsidR="00C84DA6" w:rsidRDefault="00C84DA6" w:rsidP="009E54F4">
      <w:pPr>
        <w:spacing w:line="360" w:lineRule="auto"/>
        <w:ind w:firstLine="708"/>
        <w:jc w:val="both"/>
        <w:rPr>
          <w:color w:val="000000"/>
          <w:sz w:val="28"/>
          <w:szCs w:val="28"/>
        </w:rPr>
      </w:pPr>
    </w:p>
    <w:p w:rsidR="00C84DA6" w:rsidRDefault="00C84DA6" w:rsidP="009E54F4">
      <w:pPr>
        <w:spacing w:line="360" w:lineRule="auto"/>
        <w:ind w:firstLine="708"/>
        <w:jc w:val="both"/>
        <w:rPr>
          <w:color w:val="000000"/>
          <w:sz w:val="28"/>
          <w:szCs w:val="28"/>
        </w:rPr>
      </w:pPr>
    </w:p>
    <w:p w:rsidR="00C84DA6" w:rsidRPr="008F4F37" w:rsidRDefault="00C84DA6" w:rsidP="00C84DA6">
      <w:pPr>
        <w:spacing w:line="360" w:lineRule="auto"/>
        <w:jc w:val="center"/>
        <w:rPr>
          <w:b/>
          <w:color w:val="000000"/>
          <w:sz w:val="28"/>
          <w:szCs w:val="28"/>
        </w:rPr>
      </w:pPr>
      <w:r w:rsidRPr="008F4F37">
        <w:rPr>
          <w:b/>
          <w:color w:val="000000"/>
          <w:sz w:val="28"/>
          <w:szCs w:val="28"/>
        </w:rPr>
        <w:lastRenderedPageBreak/>
        <w:t>ВИСНОВКИ</w:t>
      </w:r>
    </w:p>
    <w:p w:rsidR="00C84DA6" w:rsidRPr="008F4F37" w:rsidRDefault="00C84DA6" w:rsidP="00C84DA6">
      <w:pPr>
        <w:spacing w:line="360" w:lineRule="auto"/>
        <w:ind w:firstLine="708"/>
        <w:jc w:val="center"/>
        <w:rPr>
          <w:b/>
          <w:color w:val="000000"/>
          <w:sz w:val="28"/>
          <w:szCs w:val="28"/>
        </w:rPr>
      </w:pPr>
    </w:p>
    <w:p w:rsidR="00C84DA6" w:rsidRPr="008F4F37" w:rsidRDefault="00C84DA6" w:rsidP="00C84DA6">
      <w:pPr>
        <w:spacing w:line="360" w:lineRule="auto"/>
        <w:ind w:firstLine="708"/>
        <w:jc w:val="both"/>
        <w:rPr>
          <w:sz w:val="28"/>
          <w:szCs w:val="28"/>
        </w:rPr>
      </w:pPr>
      <w:r w:rsidRPr="008F4F37">
        <w:rPr>
          <w:color w:val="000000"/>
          <w:sz w:val="28"/>
          <w:szCs w:val="28"/>
        </w:rPr>
        <w:t xml:space="preserve">Іменники, що позначають людей, називаються антропонімами. Це поняття включає в себе весь спектр власних назв, які можна застосувати до персони.  Зокрема, до антропонімів відносяться: особисті імена, по батькові, прізвища, клички, прізвиська, псевдоніми. Власні назви вивчає ономастика – частина мовознавства. </w:t>
      </w:r>
      <w:r w:rsidRPr="008F4F37">
        <w:rPr>
          <w:sz w:val="28"/>
          <w:szCs w:val="28"/>
        </w:rPr>
        <w:t>Ономастика тісно пов'язана з розвитком суспільства, з культурою, традиціями, побутом народу і може послужити свого роду сходинкою до розуміння національного менталітету.</w:t>
      </w:r>
    </w:p>
    <w:p w:rsidR="00C84DA6" w:rsidRPr="008F4F37" w:rsidRDefault="00C84DA6" w:rsidP="00C84DA6">
      <w:pPr>
        <w:spacing w:line="360" w:lineRule="auto"/>
        <w:ind w:firstLine="708"/>
        <w:jc w:val="both"/>
        <w:rPr>
          <w:sz w:val="28"/>
          <w:szCs w:val="28"/>
        </w:rPr>
      </w:pPr>
      <w:r w:rsidRPr="008F4F37">
        <w:rPr>
          <w:color w:val="000000"/>
          <w:sz w:val="28"/>
          <w:szCs w:val="28"/>
        </w:rPr>
        <w:t xml:space="preserve">Власні назви або оніми – слова або словосполучення, що використовуються для індивідуалізації об’єкта серед інших та виконують перш за все називну функцію. </w:t>
      </w:r>
      <w:r w:rsidRPr="008F4F37">
        <w:rPr>
          <w:sz w:val="28"/>
          <w:szCs w:val="28"/>
        </w:rPr>
        <w:t>Ономастика досліджує граматичні та лексичні особливості онімів, їх значення, класифікує оніми за різноманітними факторами. У даній роботі використано класифікацію власних назв О. В. Суперанської.</w:t>
      </w:r>
    </w:p>
    <w:p w:rsidR="00C84DA6" w:rsidRPr="008F4F37" w:rsidRDefault="00C84DA6" w:rsidP="00C84DA6">
      <w:pPr>
        <w:spacing w:line="360" w:lineRule="auto"/>
        <w:ind w:firstLine="708"/>
        <w:jc w:val="both"/>
        <w:rPr>
          <w:sz w:val="28"/>
          <w:szCs w:val="28"/>
        </w:rPr>
      </w:pPr>
      <w:r w:rsidRPr="008F4F37">
        <w:rPr>
          <w:sz w:val="28"/>
          <w:szCs w:val="28"/>
        </w:rPr>
        <w:t>З усіх ономастичних категорій особові імена були першими, зафіксованими в документах.  Незважаючи на зовнішню простоту, ця тема набагато складніше і цікавіше, ніж може здатися на перший погляд.  Пов'язано це з тим, що, по-перше, імена утворюють комплексні системи всередині мови, а по-друге, правила словотворення і найменування можуть істотно відрізнятися в різних країнах і культурах</w:t>
      </w:r>
    </w:p>
    <w:p w:rsidR="00C84DA6" w:rsidRPr="008F4F37" w:rsidRDefault="00C84DA6" w:rsidP="00C84DA6">
      <w:pPr>
        <w:spacing w:line="360" w:lineRule="auto"/>
        <w:ind w:firstLine="708"/>
        <w:jc w:val="both"/>
        <w:rPr>
          <w:color w:val="000000"/>
          <w:sz w:val="28"/>
          <w:szCs w:val="28"/>
        </w:rPr>
      </w:pPr>
      <w:r w:rsidRPr="008F4F37">
        <w:rPr>
          <w:color w:val="000000"/>
          <w:sz w:val="28"/>
          <w:szCs w:val="28"/>
        </w:rPr>
        <w:t xml:space="preserve">Міфоантропоніми – такі власні назви, що мають яскраво виражену семантику та використовуються переважно у художніх творах. Семантика міфоніма вміщує всю інформацію про референт: риси характеру, зовнішні характеристики, період, умови та обставини його життя. </w:t>
      </w:r>
    </w:p>
    <w:p w:rsidR="00C84DA6" w:rsidRPr="008F4F37" w:rsidRDefault="00C84DA6" w:rsidP="00C84DA6">
      <w:pPr>
        <w:spacing w:line="360" w:lineRule="auto"/>
        <w:ind w:firstLine="708"/>
        <w:jc w:val="both"/>
        <w:rPr>
          <w:sz w:val="28"/>
          <w:szCs w:val="28"/>
        </w:rPr>
      </w:pPr>
      <w:r w:rsidRPr="008F4F37">
        <w:rPr>
          <w:sz w:val="28"/>
          <w:szCs w:val="28"/>
        </w:rPr>
        <w:t xml:space="preserve">У художньому тексті літературні особові імена,  мають особливу специфіку - вони відображають задум автора, органічно зростаються із загальною архітектонікою і змістом художнього твору. Антропоніми вдало вплітаються у твір, підкреслюють звичайність, або, навпаки, особливість героїв. Кожен антропонім у творах Артура Конан Дойла підібраний вкрай </w:t>
      </w:r>
      <w:r w:rsidRPr="008F4F37">
        <w:rPr>
          <w:sz w:val="28"/>
          <w:szCs w:val="28"/>
        </w:rPr>
        <w:lastRenderedPageBreak/>
        <w:t xml:space="preserve">вдало. Співвідносячись з контекстом, взаємодіючи з ним, антропоніми у творах письменника беруть активну участь у створенні певного художнього образу. </w:t>
      </w:r>
    </w:p>
    <w:p w:rsidR="00C84DA6" w:rsidRPr="008F4F37" w:rsidRDefault="00C84DA6" w:rsidP="00C84DA6">
      <w:pPr>
        <w:spacing w:line="360" w:lineRule="auto"/>
        <w:ind w:firstLine="708"/>
        <w:jc w:val="both"/>
        <w:rPr>
          <w:sz w:val="28"/>
          <w:szCs w:val="28"/>
        </w:rPr>
      </w:pPr>
      <w:r w:rsidRPr="008F4F37">
        <w:rPr>
          <w:sz w:val="28"/>
          <w:szCs w:val="28"/>
        </w:rPr>
        <w:t>В ході дослідження було вивчено і проаналізовано 112 прізвищ, зустрічаються в 7 оповіданнях і однієї повісті Артура Конан Дойля з циклу «Пригоди Шерлока Холмса».</w:t>
      </w:r>
    </w:p>
    <w:p w:rsidR="00C84DA6" w:rsidRPr="008F4F37" w:rsidRDefault="00C84DA6" w:rsidP="00C84DA6">
      <w:pPr>
        <w:spacing w:line="360" w:lineRule="auto"/>
        <w:ind w:firstLine="708"/>
        <w:jc w:val="both"/>
        <w:rPr>
          <w:sz w:val="28"/>
          <w:szCs w:val="28"/>
        </w:rPr>
      </w:pPr>
      <w:r w:rsidRPr="008F4F37">
        <w:rPr>
          <w:sz w:val="28"/>
          <w:szCs w:val="28"/>
        </w:rPr>
        <w:t>Вивчивши і проаналізувавши наведені в оповіданнях прізвища, можна зробити висновки, що:</w:t>
      </w:r>
    </w:p>
    <w:p w:rsidR="00C84DA6" w:rsidRPr="008F4F37" w:rsidRDefault="00C84DA6" w:rsidP="00C84DA6">
      <w:pPr>
        <w:spacing w:line="360" w:lineRule="auto"/>
        <w:ind w:firstLine="708"/>
        <w:jc w:val="both"/>
        <w:rPr>
          <w:sz w:val="28"/>
          <w:szCs w:val="28"/>
        </w:rPr>
      </w:pPr>
      <w:r w:rsidRPr="008F4F37">
        <w:rPr>
          <w:sz w:val="28"/>
          <w:szCs w:val="28"/>
        </w:rPr>
        <w:t xml:space="preserve"> 1) Найбільшу групу складають прізвища, утворені від топонімів, особливо слід виділити підгрупу прізвищ, утворених під впливом родової місцевості - 45%. .</w:t>
      </w:r>
      <w:r w:rsidRPr="008F4F37">
        <w:t xml:space="preserve"> </w:t>
      </w:r>
      <w:r w:rsidRPr="008F4F37">
        <w:rPr>
          <w:sz w:val="28"/>
          <w:szCs w:val="28"/>
        </w:rPr>
        <w:t>Більшість прізвищ утворено за такою схемою: мешканець певної країни, міста або населеного пункту отримував прізвисько, яке має відношення до цієї місцевості, і вже з нього утворювалося відповідне прізвище. До складу Сполученого Королівства входили Англія, Шотландія, Ірландія і Уельс.  Їх жителі, залишаючи старі землі, йшли з одного місця на інше в пошуках кращої долі, отримуючи на новому місці відповідні прізвиська</w:t>
      </w:r>
    </w:p>
    <w:p w:rsidR="00C84DA6" w:rsidRPr="008F4F37" w:rsidRDefault="00C84DA6" w:rsidP="00C84DA6">
      <w:pPr>
        <w:spacing w:line="360" w:lineRule="auto"/>
        <w:ind w:firstLine="708"/>
        <w:jc w:val="both"/>
        <w:rPr>
          <w:i/>
          <w:sz w:val="28"/>
          <w:szCs w:val="28"/>
        </w:rPr>
      </w:pPr>
      <w:r w:rsidRPr="008F4F37">
        <w:rPr>
          <w:sz w:val="28"/>
          <w:szCs w:val="28"/>
        </w:rPr>
        <w:t>2) Наступну групу становить група родових імен, що сталися від особових імен людини - 26%.</w:t>
      </w:r>
      <w:r w:rsidRPr="008F4F37">
        <w:t xml:space="preserve"> </w:t>
      </w:r>
      <w:r w:rsidRPr="008F4F37">
        <w:rPr>
          <w:sz w:val="28"/>
          <w:szCs w:val="28"/>
        </w:rPr>
        <w:t xml:space="preserve">C усвідомленням англійцями ролі сім'ї в суспільстві з'явилися нові тенденції в словотворенні.  Суфікс </w:t>
      </w:r>
      <w:r w:rsidRPr="008F4F37">
        <w:rPr>
          <w:i/>
          <w:sz w:val="28"/>
          <w:szCs w:val="28"/>
        </w:rPr>
        <w:t>«-son»</w:t>
      </w:r>
      <w:r w:rsidRPr="008F4F37">
        <w:rPr>
          <w:sz w:val="28"/>
          <w:szCs w:val="28"/>
        </w:rPr>
        <w:t xml:space="preserve"> в значенні «син» стверджував батьківство. Іноді родовим покажчиком могло послужити незмінене особове ім’я. Якщо в «синівський» суфікс додавався ще й короткий </w:t>
      </w:r>
      <w:r w:rsidRPr="008F4F37">
        <w:rPr>
          <w:i/>
          <w:sz w:val="28"/>
          <w:szCs w:val="28"/>
        </w:rPr>
        <w:t>«-t-»</w:t>
      </w:r>
      <w:r w:rsidRPr="008F4F37">
        <w:rPr>
          <w:sz w:val="28"/>
          <w:szCs w:val="28"/>
        </w:rPr>
        <w:t xml:space="preserve"> то це був виходець з північної Англії. Жителі Шотландії відзначали своїх синів, додаючи до власних імен префікс </w:t>
      </w:r>
      <w:r w:rsidRPr="008F4F37">
        <w:rPr>
          <w:i/>
          <w:sz w:val="28"/>
          <w:szCs w:val="28"/>
        </w:rPr>
        <w:t>«Mac-».</w:t>
      </w:r>
    </w:p>
    <w:p w:rsidR="00C84DA6" w:rsidRPr="008F4F37" w:rsidRDefault="00C84DA6" w:rsidP="00C84DA6">
      <w:pPr>
        <w:spacing w:line="360" w:lineRule="auto"/>
        <w:ind w:firstLine="708"/>
        <w:jc w:val="both"/>
        <w:rPr>
          <w:sz w:val="28"/>
          <w:szCs w:val="28"/>
        </w:rPr>
      </w:pPr>
      <w:r w:rsidRPr="008F4F37">
        <w:rPr>
          <w:sz w:val="28"/>
          <w:szCs w:val="28"/>
        </w:rPr>
        <w:t xml:space="preserve"> 3) Прізвища, що з'явилися від професійної діяльності складають 18% від загальної кількості вивчених прізвищ.</w:t>
      </w:r>
      <w:r w:rsidRPr="008F4F37">
        <w:t xml:space="preserve"> </w:t>
      </w:r>
      <w:r w:rsidRPr="008F4F37">
        <w:rPr>
          <w:sz w:val="28"/>
          <w:szCs w:val="28"/>
        </w:rPr>
        <w:t>Цю групу представляють нащадки прізвиськ, утворених від найменувань посад державних осіб, посади і чини, які обслуговували королівську сім'ю і наближених до неї людей: назв ремесел і занять міського населення, а також прізвиська, які прийшли з сектора торгівлі та сільськогосподарських професій.</w:t>
      </w:r>
    </w:p>
    <w:p w:rsidR="00C84DA6" w:rsidRPr="008F4F37" w:rsidRDefault="00C84DA6" w:rsidP="00C84DA6">
      <w:pPr>
        <w:spacing w:line="360" w:lineRule="auto"/>
        <w:ind w:firstLine="708"/>
        <w:jc w:val="both"/>
        <w:rPr>
          <w:sz w:val="28"/>
          <w:szCs w:val="28"/>
        </w:rPr>
      </w:pPr>
      <w:r w:rsidRPr="008F4F37">
        <w:rPr>
          <w:sz w:val="28"/>
          <w:szCs w:val="28"/>
        </w:rPr>
        <w:lastRenderedPageBreak/>
        <w:t xml:space="preserve"> 4) Найменша група прізвищ - це прізвища, утворені від особистих характеристик людини, можливо, це пов'язано з тим, прикметників, що характеризують людину, не так багато і найпростіше було називати людину по місцевості її походження.  Всього 4%.</w:t>
      </w:r>
    </w:p>
    <w:p w:rsidR="00C84DA6" w:rsidRPr="008F4F37" w:rsidRDefault="00C84DA6" w:rsidP="00C84DA6">
      <w:pPr>
        <w:spacing w:line="360" w:lineRule="auto"/>
        <w:ind w:firstLine="708"/>
        <w:jc w:val="both"/>
        <w:rPr>
          <w:sz w:val="28"/>
          <w:szCs w:val="28"/>
        </w:rPr>
      </w:pPr>
      <w:r w:rsidRPr="008F4F37">
        <w:rPr>
          <w:sz w:val="28"/>
          <w:szCs w:val="28"/>
        </w:rPr>
        <w:t>Крім того, слід зазначити, що в творах також зустрілися прізвища, що належать іноземним громадянам, що становить 7% від загальної кількості прізвищ.</w:t>
      </w:r>
    </w:p>
    <w:p w:rsidR="00C84DA6" w:rsidRPr="008F4F37" w:rsidRDefault="00C84DA6" w:rsidP="00C84DA6">
      <w:pPr>
        <w:spacing w:line="360" w:lineRule="auto"/>
        <w:ind w:firstLine="708"/>
        <w:jc w:val="both"/>
        <w:rPr>
          <w:sz w:val="28"/>
          <w:szCs w:val="28"/>
        </w:rPr>
      </w:pPr>
      <w:r w:rsidRPr="008F4F37">
        <w:rPr>
          <w:sz w:val="28"/>
          <w:szCs w:val="28"/>
        </w:rPr>
        <w:t xml:space="preserve"> Що стосується мови походження англійських родових імен, то в основній масі вони прийшли з давньоанглійської мови - 68%, французької мови, що пов'язано з норманьским завоюванням - 11%, ірландської мови, що свідчить про велику кількість переселенців з цієї країни - 9%  із  інших  мов- 7%.</w:t>
      </w:r>
    </w:p>
    <w:p w:rsidR="00C84DA6" w:rsidRPr="008F4F37" w:rsidRDefault="00C84DA6" w:rsidP="00C84DA6">
      <w:pPr>
        <w:spacing w:line="360" w:lineRule="auto"/>
        <w:ind w:firstLine="708"/>
        <w:jc w:val="both"/>
        <w:rPr>
          <w:sz w:val="28"/>
          <w:szCs w:val="28"/>
        </w:rPr>
      </w:pPr>
      <w:r w:rsidRPr="008F4F37">
        <w:rPr>
          <w:sz w:val="28"/>
          <w:szCs w:val="28"/>
        </w:rPr>
        <w:t>В ході дослідження власних іменувань людей особливої ​​важливості набуває не тільки вивчення складу різних типів антропонімів, але і співвідношення всередині даного розряду чоловічих і жіночих імен. Вироблена вибірка антропонімів свідчить про значне кількісне переважання чоловічих імен над жіночими (87% і 13% відповідно) незалежно від їх структури і реальності вигаданого антропоніма.</w:t>
      </w:r>
    </w:p>
    <w:p w:rsidR="00C84DA6" w:rsidRPr="008F4F37" w:rsidRDefault="00C84DA6" w:rsidP="00C84DA6">
      <w:pPr>
        <w:spacing w:line="360" w:lineRule="auto"/>
        <w:ind w:firstLine="708"/>
        <w:jc w:val="both"/>
        <w:rPr>
          <w:sz w:val="28"/>
          <w:szCs w:val="28"/>
        </w:rPr>
      </w:pPr>
      <w:r w:rsidRPr="008F4F37">
        <w:rPr>
          <w:sz w:val="28"/>
          <w:szCs w:val="28"/>
        </w:rPr>
        <w:t xml:space="preserve"> У корпусі досліджуваних текстів зберігається значна перевага (74%) чоловічих особистих імен над жіночими, що можна пояснити специфікою оповідань Артура Конан Дойла.  Адже в детективних оповіданнях двигуном сюжету є злодії, грабіжники, вбивці або шахраї.  Такий спосіб життя вимагає надзвичайної зухвалості, жорсткості, відсутність милосердя і жалю.  Вищеназвані якості були притаманні чоловікам. Серед працівників поліції, і адвокатських контор також переважала чоловіча стать. Жіночі персонажі вводяться в неї лише для того, щоб розкрити характери головних героїв</w:t>
      </w:r>
    </w:p>
    <w:p w:rsidR="00C84DA6" w:rsidRPr="008F4F37" w:rsidRDefault="00C84DA6" w:rsidP="00C84DA6">
      <w:pPr>
        <w:spacing w:line="360" w:lineRule="auto"/>
        <w:ind w:firstLine="708"/>
        <w:jc w:val="both"/>
        <w:rPr>
          <w:sz w:val="28"/>
          <w:szCs w:val="28"/>
        </w:rPr>
      </w:pPr>
      <w:r w:rsidRPr="008F4F37">
        <w:rPr>
          <w:color w:val="000000"/>
          <w:sz w:val="28"/>
          <w:szCs w:val="28"/>
        </w:rPr>
        <w:t xml:space="preserve">Стосовно функцій міфоантропонімів нами виявлено, що комунікативна функція зустручається 603 рази, апелятивна - 119 разів, експресивна – 83 рази, дейктична - 318 разів. </w:t>
      </w:r>
      <w:r w:rsidRPr="008F4F37">
        <w:rPr>
          <w:color w:val="000000"/>
          <w:sz w:val="28"/>
          <w:szCs w:val="28"/>
          <w:lang w:val="ru-RU"/>
        </w:rPr>
        <w:t xml:space="preserve">Найбільш частотною є комунікативна функція, це обумовлено специфікою сюжета, де розповідь ведеться з уст доктора Ватсона. </w:t>
      </w:r>
      <w:r w:rsidRPr="008F4F37">
        <w:rPr>
          <w:color w:val="000000"/>
          <w:sz w:val="28"/>
          <w:szCs w:val="28"/>
          <w:lang w:val="ru-RU"/>
        </w:rPr>
        <w:lastRenderedPageBreak/>
        <w:t xml:space="preserve">Він є </w:t>
      </w:r>
      <w:r w:rsidRPr="008F4F37">
        <w:rPr>
          <w:sz w:val="28"/>
          <w:szCs w:val="28"/>
        </w:rPr>
        <w:t>образом фіктивного автора-оповідача, який бере на себе функцію оповідача, "творця тексту".Найменш частотною функцією є експресивна, це обумовлено культурним фактором. Англійці були досить стриманою в висловлюванні емоцій нацією.</w:t>
      </w:r>
    </w:p>
    <w:p w:rsidR="00C84DA6" w:rsidRPr="00C84DA6" w:rsidRDefault="00C84DA6" w:rsidP="00C84DA6">
      <w:pPr>
        <w:spacing w:line="360" w:lineRule="auto"/>
        <w:ind w:firstLine="708"/>
        <w:jc w:val="both"/>
        <w:rPr>
          <w:color w:val="000000"/>
          <w:sz w:val="28"/>
          <w:szCs w:val="28"/>
        </w:rPr>
      </w:pPr>
      <w:r w:rsidRPr="008F4F37">
        <w:rPr>
          <w:color w:val="222222"/>
          <w:sz w:val="28"/>
          <w:szCs w:val="28"/>
        </w:rPr>
        <w:t xml:space="preserve">Основні </w:t>
      </w:r>
      <w:r w:rsidRPr="008F4F37">
        <w:rPr>
          <w:color w:val="000000"/>
          <w:sz w:val="28"/>
          <w:szCs w:val="28"/>
        </w:rPr>
        <w:t xml:space="preserve">лінгвостилістичні ознаки власних імен у художньому творі визначаються такими функціями: </w:t>
      </w:r>
    </w:p>
    <w:p w:rsidR="00C84DA6" w:rsidRPr="008F4F37" w:rsidRDefault="00C84DA6" w:rsidP="00C84DA6">
      <w:pPr>
        <w:spacing w:line="360" w:lineRule="auto"/>
        <w:ind w:firstLine="708"/>
        <w:jc w:val="both"/>
        <w:rPr>
          <w:color w:val="000000"/>
          <w:sz w:val="28"/>
          <w:szCs w:val="28"/>
          <w:lang w:val="ru-RU"/>
        </w:rPr>
      </w:pPr>
      <w:r w:rsidRPr="008F4F37">
        <w:rPr>
          <w:color w:val="000000"/>
          <w:sz w:val="28"/>
          <w:szCs w:val="28"/>
        </w:rPr>
        <w:t>1) ім’я на позначення центрального героя твору, створення цілісного образу</w:t>
      </w:r>
      <w:r w:rsidRPr="008F4F37">
        <w:rPr>
          <w:color w:val="000000"/>
          <w:sz w:val="28"/>
          <w:szCs w:val="28"/>
          <w:lang w:val="ru-RU"/>
        </w:rPr>
        <w:t xml:space="preserve"> (Шерлок Холмс)</w:t>
      </w:r>
      <w:r w:rsidRPr="008F4F37">
        <w:rPr>
          <w:color w:val="000000"/>
          <w:sz w:val="28"/>
          <w:szCs w:val="28"/>
        </w:rPr>
        <w:t>;</w:t>
      </w:r>
    </w:p>
    <w:p w:rsidR="00C84DA6" w:rsidRPr="008F4F37" w:rsidRDefault="00C84DA6" w:rsidP="00C84DA6">
      <w:pPr>
        <w:spacing w:line="360" w:lineRule="auto"/>
        <w:ind w:firstLine="708"/>
        <w:jc w:val="both"/>
        <w:rPr>
          <w:color w:val="000000"/>
          <w:sz w:val="28"/>
          <w:szCs w:val="28"/>
          <w:lang w:val="ru-RU"/>
        </w:rPr>
      </w:pPr>
      <w:r w:rsidRPr="008F4F37">
        <w:rPr>
          <w:color w:val="000000"/>
          <w:sz w:val="28"/>
          <w:szCs w:val="28"/>
        </w:rPr>
        <w:t xml:space="preserve"> 2) ім’я як допоміжний елемент для розкриття образу або ідеї твору</w:t>
      </w:r>
      <w:r w:rsidRPr="008F4F37">
        <w:rPr>
          <w:color w:val="000000"/>
          <w:sz w:val="28"/>
          <w:szCs w:val="28"/>
          <w:lang w:val="ru-RU"/>
        </w:rPr>
        <w:t xml:space="preserve"> (доктор Ватсон, </w:t>
      </w:r>
      <w:r w:rsidRPr="008F4F37">
        <w:rPr>
          <w:color w:val="000000"/>
          <w:sz w:val="28"/>
          <w:szCs w:val="28"/>
        </w:rPr>
        <w:t>жіночі образи);</w:t>
      </w:r>
    </w:p>
    <w:p w:rsidR="00C84DA6" w:rsidRPr="008F4F37" w:rsidRDefault="00C84DA6" w:rsidP="00C84DA6">
      <w:pPr>
        <w:spacing w:line="360" w:lineRule="auto"/>
        <w:ind w:firstLine="708"/>
        <w:jc w:val="both"/>
        <w:rPr>
          <w:color w:val="000000"/>
          <w:sz w:val="28"/>
          <w:szCs w:val="28"/>
          <w:lang w:val="ru-RU"/>
        </w:rPr>
      </w:pPr>
      <w:r w:rsidRPr="008F4F37">
        <w:rPr>
          <w:color w:val="000000"/>
          <w:sz w:val="28"/>
          <w:szCs w:val="28"/>
        </w:rPr>
        <w:t xml:space="preserve"> 3) ім’я, використане для відтворення колориту епохи; (Місс Хадсон)</w:t>
      </w:r>
    </w:p>
    <w:p w:rsidR="00C84DA6" w:rsidRPr="008F4F37" w:rsidRDefault="00C84DA6" w:rsidP="00C84DA6">
      <w:pPr>
        <w:spacing w:line="360" w:lineRule="auto"/>
        <w:ind w:firstLine="708"/>
        <w:jc w:val="both"/>
        <w:rPr>
          <w:color w:val="000000"/>
          <w:sz w:val="28"/>
          <w:szCs w:val="28"/>
          <w:lang w:val="ru-RU"/>
        </w:rPr>
      </w:pPr>
    </w:p>
    <w:p w:rsidR="00C84DA6" w:rsidRPr="008F4F37" w:rsidRDefault="00C84DA6" w:rsidP="00C84DA6">
      <w:pPr>
        <w:spacing w:line="360" w:lineRule="auto"/>
        <w:jc w:val="both"/>
        <w:rPr>
          <w:color w:val="222222"/>
          <w:sz w:val="28"/>
          <w:szCs w:val="28"/>
        </w:rPr>
      </w:pPr>
    </w:p>
    <w:p w:rsidR="00C84DA6" w:rsidRPr="008F4F37" w:rsidRDefault="00C84DA6" w:rsidP="00C84DA6">
      <w:pPr>
        <w:spacing w:line="360" w:lineRule="auto"/>
        <w:jc w:val="both"/>
        <w:rPr>
          <w:color w:val="222222"/>
          <w:sz w:val="28"/>
          <w:szCs w:val="28"/>
        </w:rPr>
      </w:pPr>
    </w:p>
    <w:p w:rsidR="00C84DA6" w:rsidRPr="008F4F37" w:rsidRDefault="00C84DA6" w:rsidP="00C84DA6">
      <w:pPr>
        <w:spacing w:line="360" w:lineRule="auto"/>
        <w:jc w:val="both"/>
        <w:rPr>
          <w:color w:val="222222"/>
          <w:sz w:val="28"/>
          <w:szCs w:val="28"/>
        </w:rPr>
      </w:pPr>
    </w:p>
    <w:p w:rsidR="00C84DA6" w:rsidRPr="008F4F37" w:rsidRDefault="00C84DA6" w:rsidP="00C84DA6">
      <w:pPr>
        <w:spacing w:line="360" w:lineRule="auto"/>
        <w:jc w:val="both"/>
        <w:rPr>
          <w:color w:val="222222"/>
          <w:sz w:val="28"/>
          <w:szCs w:val="28"/>
        </w:rPr>
      </w:pPr>
    </w:p>
    <w:p w:rsidR="00C84DA6" w:rsidRPr="008F4F37" w:rsidRDefault="00C84DA6" w:rsidP="00C84DA6">
      <w:pPr>
        <w:spacing w:line="360" w:lineRule="auto"/>
        <w:jc w:val="both"/>
        <w:rPr>
          <w:color w:val="222222"/>
          <w:sz w:val="28"/>
          <w:szCs w:val="28"/>
        </w:rPr>
      </w:pPr>
    </w:p>
    <w:p w:rsidR="00C84DA6" w:rsidRPr="008F4F37" w:rsidRDefault="00C84DA6" w:rsidP="00C84DA6">
      <w:pPr>
        <w:spacing w:line="360" w:lineRule="auto"/>
        <w:jc w:val="both"/>
        <w:rPr>
          <w:color w:val="222222"/>
          <w:sz w:val="28"/>
          <w:szCs w:val="28"/>
        </w:rPr>
      </w:pPr>
    </w:p>
    <w:p w:rsidR="00C84DA6" w:rsidRPr="008F4F37" w:rsidRDefault="00C84DA6" w:rsidP="00C84DA6">
      <w:pPr>
        <w:spacing w:line="360" w:lineRule="auto"/>
        <w:jc w:val="both"/>
        <w:rPr>
          <w:color w:val="222222"/>
          <w:sz w:val="28"/>
          <w:szCs w:val="28"/>
        </w:rPr>
      </w:pPr>
    </w:p>
    <w:p w:rsidR="00C84DA6" w:rsidRPr="008F4F37" w:rsidRDefault="00C84DA6" w:rsidP="00C84DA6">
      <w:pPr>
        <w:spacing w:line="360" w:lineRule="auto"/>
        <w:jc w:val="both"/>
        <w:rPr>
          <w:color w:val="222222"/>
          <w:sz w:val="28"/>
          <w:szCs w:val="28"/>
        </w:rPr>
      </w:pPr>
    </w:p>
    <w:p w:rsidR="00C84DA6" w:rsidRPr="008F4F37" w:rsidRDefault="00C84DA6" w:rsidP="00C84DA6">
      <w:pPr>
        <w:spacing w:line="360" w:lineRule="auto"/>
        <w:jc w:val="both"/>
        <w:rPr>
          <w:color w:val="222222"/>
          <w:sz w:val="28"/>
          <w:szCs w:val="28"/>
        </w:rPr>
      </w:pPr>
    </w:p>
    <w:p w:rsidR="00C84DA6" w:rsidRPr="008F4F37" w:rsidRDefault="00C84DA6" w:rsidP="00C84DA6">
      <w:pPr>
        <w:spacing w:line="360" w:lineRule="auto"/>
        <w:jc w:val="both"/>
        <w:rPr>
          <w:color w:val="222222"/>
          <w:sz w:val="28"/>
          <w:szCs w:val="28"/>
        </w:rPr>
      </w:pPr>
    </w:p>
    <w:p w:rsidR="00C84DA6" w:rsidRPr="008F4F37" w:rsidRDefault="00C84DA6" w:rsidP="00C84DA6">
      <w:pPr>
        <w:spacing w:line="360" w:lineRule="auto"/>
        <w:jc w:val="both"/>
        <w:rPr>
          <w:color w:val="222222"/>
          <w:sz w:val="28"/>
          <w:szCs w:val="28"/>
        </w:rPr>
      </w:pPr>
    </w:p>
    <w:p w:rsidR="00C84DA6" w:rsidRPr="008F4F37" w:rsidRDefault="00C84DA6" w:rsidP="00C84DA6">
      <w:pPr>
        <w:spacing w:line="360" w:lineRule="auto"/>
        <w:jc w:val="both"/>
        <w:rPr>
          <w:color w:val="222222"/>
          <w:sz w:val="28"/>
          <w:szCs w:val="28"/>
        </w:rPr>
      </w:pPr>
    </w:p>
    <w:p w:rsidR="00C84DA6" w:rsidRPr="008F4F37" w:rsidRDefault="00C84DA6" w:rsidP="00C84DA6">
      <w:pPr>
        <w:spacing w:line="360" w:lineRule="auto"/>
        <w:jc w:val="both"/>
        <w:rPr>
          <w:color w:val="222222"/>
          <w:sz w:val="28"/>
          <w:szCs w:val="28"/>
        </w:rPr>
      </w:pPr>
    </w:p>
    <w:p w:rsidR="00C84DA6" w:rsidRPr="008F4F37" w:rsidRDefault="00C84DA6" w:rsidP="00C84DA6">
      <w:pPr>
        <w:spacing w:line="360" w:lineRule="auto"/>
        <w:jc w:val="both"/>
        <w:rPr>
          <w:color w:val="222222"/>
          <w:sz w:val="28"/>
          <w:szCs w:val="28"/>
        </w:rPr>
      </w:pPr>
    </w:p>
    <w:p w:rsidR="00C84DA6" w:rsidRPr="008F4F37" w:rsidRDefault="00C84DA6" w:rsidP="00C84DA6">
      <w:pPr>
        <w:spacing w:line="360" w:lineRule="auto"/>
        <w:jc w:val="both"/>
        <w:rPr>
          <w:color w:val="222222"/>
          <w:sz w:val="28"/>
          <w:szCs w:val="28"/>
        </w:rPr>
      </w:pPr>
    </w:p>
    <w:p w:rsidR="00C84DA6" w:rsidRPr="008F4F37" w:rsidRDefault="00C84DA6" w:rsidP="00C84DA6">
      <w:pPr>
        <w:spacing w:line="360" w:lineRule="auto"/>
        <w:jc w:val="both"/>
        <w:rPr>
          <w:color w:val="222222"/>
          <w:sz w:val="28"/>
          <w:szCs w:val="28"/>
          <w:lang w:val="ru-RU"/>
        </w:rPr>
      </w:pPr>
    </w:p>
    <w:p w:rsidR="00C84DA6" w:rsidRPr="008F4F37" w:rsidRDefault="00C84DA6" w:rsidP="00C84DA6">
      <w:pPr>
        <w:spacing w:line="360" w:lineRule="auto"/>
        <w:jc w:val="both"/>
        <w:rPr>
          <w:color w:val="222222"/>
          <w:sz w:val="28"/>
          <w:szCs w:val="28"/>
        </w:rPr>
      </w:pPr>
    </w:p>
    <w:p w:rsidR="00C84DA6" w:rsidRPr="008F4F37" w:rsidRDefault="00C84DA6" w:rsidP="00C84DA6">
      <w:pPr>
        <w:spacing w:line="360" w:lineRule="auto"/>
        <w:jc w:val="both"/>
        <w:rPr>
          <w:b/>
          <w:color w:val="222222"/>
          <w:sz w:val="28"/>
          <w:szCs w:val="28"/>
          <w:lang w:val="ru-RU"/>
        </w:rPr>
      </w:pPr>
    </w:p>
    <w:p w:rsidR="00C84DA6" w:rsidRPr="008F4F37" w:rsidRDefault="00C84DA6" w:rsidP="00C84DA6">
      <w:pPr>
        <w:spacing w:line="360" w:lineRule="auto"/>
        <w:jc w:val="center"/>
        <w:rPr>
          <w:b/>
          <w:color w:val="222222"/>
          <w:sz w:val="28"/>
          <w:szCs w:val="28"/>
        </w:rPr>
      </w:pPr>
      <w:r w:rsidRPr="008F4F37">
        <w:rPr>
          <w:b/>
          <w:color w:val="222222"/>
          <w:sz w:val="28"/>
          <w:szCs w:val="28"/>
        </w:rPr>
        <w:lastRenderedPageBreak/>
        <w:t>СПИСОК ВИКОРИСТАНОЇ ЛІТЕРАТУРИ</w:t>
      </w:r>
    </w:p>
    <w:p w:rsidR="00C84DA6" w:rsidRPr="008F4F37" w:rsidRDefault="00C84DA6" w:rsidP="00C84DA6">
      <w:pPr>
        <w:spacing w:line="360" w:lineRule="auto"/>
        <w:jc w:val="both"/>
        <w:rPr>
          <w:color w:val="222222"/>
          <w:sz w:val="28"/>
          <w:szCs w:val="28"/>
          <w:lang w:val="ru-RU"/>
        </w:rPr>
      </w:pPr>
    </w:p>
    <w:p w:rsidR="00C84DA6" w:rsidRPr="008F4F37" w:rsidRDefault="00C84DA6" w:rsidP="00C84DA6">
      <w:pPr>
        <w:numPr>
          <w:ilvl w:val="0"/>
          <w:numId w:val="1"/>
        </w:numPr>
        <w:spacing w:line="360" w:lineRule="auto"/>
        <w:jc w:val="both"/>
        <w:rPr>
          <w:rFonts w:eastAsia="Batang"/>
          <w:sz w:val="28"/>
          <w:szCs w:val="28"/>
        </w:rPr>
      </w:pPr>
      <w:r w:rsidRPr="008F4F37">
        <w:rPr>
          <w:rFonts w:eastAsia="Batang"/>
          <w:sz w:val="28"/>
          <w:szCs w:val="28"/>
        </w:rPr>
        <w:t>Андрієнко О. Ю. Комунікативно-прагматичний потенціал власних назв у науково-фантастичному тексті: Автореф. дис. … канд. філол. наук: 10.02.01 – рос. мова / Одеський державний університет ім. І. І. Мечникова. – Одеса, 1992. – 17 с</w:t>
      </w:r>
    </w:p>
    <w:p w:rsidR="00C84DA6" w:rsidRPr="008F4F37" w:rsidRDefault="00C84DA6" w:rsidP="00C84DA6">
      <w:pPr>
        <w:numPr>
          <w:ilvl w:val="0"/>
          <w:numId w:val="1"/>
        </w:numPr>
        <w:spacing w:line="360" w:lineRule="auto"/>
        <w:jc w:val="both"/>
        <w:rPr>
          <w:rFonts w:eastAsia="Batang"/>
          <w:sz w:val="28"/>
          <w:szCs w:val="28"/>
        </w:rPr>
      </w:pPr>
      <w:r w:rsidRPr="008F4F37">
        <w:rPr>
          <w:rFonts w:eastAsia="Batang"/>
          <w:sz w:val="28"/>
          <w:szCs w:val="28"/>
        </w:rPr>
        <w:t>Бондалетов В. Д. Русская ономастика: Учебное пособие для студентов. – М.: Просвещение, 1983. – 224 с.</w:t>
      </w:r>
    </w:p>
    <w:p w:rsidR="00C84DA6" w:rsidRPr="008F4F37" w:rsidRDefault="00C84DA6" w:rsidP="00C84DA6">
      <w:pPr>
        <w:numPr>
          <w:ilvl w:val="0"/>
          <w:numId w:val="1"/>
        </w:numPr>
        <w:spacing w:line="360" w:lineRule="auto"/>
        <w:jc w:val="both"/>
        <w:rPr>
          <w:rFonts w:eastAsia="Batang"/>
          <w:sz w:val="28"/>
          <w:szCs w:val="28"/>
        </w:rPr>
      </w:pPr>
      <w:r w:rsidRPr="008F4F37">
        <w:rPr>
          <w:rFonts w:eastAsia="Batang"/>
          <w:sz w:val="28"/>
          <w:szCs w:val="28"/>
        </w:rPr>
        <w:t>Василенко А.М. Українська міфологічна лексика в художній літературі XIX ст.: Автореф.дис…. канд.філол.наук. -– К., 2004. – 18 c.</w:t>
      </w:r>
    </w:p>
    <w:p w:rsidR="00C84DA6" w:rsidRPr="008F4F37" w:rsidRDefault="00C84DA6" w:rsidP="00C84DA6">
      <w:pPr>
        <w:numPr>
          <w:ilvl w:val="0"/>
          <w:numId w:val="1"/>
        </w:numPr>
        <w:spacing w:line="360" w:lineRule="auto"/>
        <w:jc w:val="both"/>
        <w:rPr>
          <w:rFonts w:eastAsia="Batang"/>
          <w:sz w:val="28"/>
          <w:szCs w:val="28"/>
        </w:rPr>
      </w:pPr>
      <w:r w:rsidRPr="008F4F37">
        <w:rPr>
          <w:rFonts w:eastAsia="Batang"/>
          <w:sz w:val="28"/>
          <w:szCs w:val="28"/>
        </w:rPr>
        <w:t>Горпинич О. [Рецензія] Карпенко О. Ю. Проблеми когнітивної ономастики. – Одеса : Астропринт, 2006. – 326 с.: / О. Горпинич // Мовознавство. – 2007. – №1. – 83–84 c.</w:t>
      </w:r>
    </w:p>
    <w:p w:rsidR="00C84DA6" w:rsidRPr="008F4F37" w:rsidRDefault="00C84DA6" w:rsidP="00C84DA6">
      <w:pPr>
        <w:numPr>
          <w:ilvl w:val="0"/>
          <w:numId w:val="1"/>
        </w:numPr>
        <w:spacing w:line="360" w:lineRule="auto"/>
        <w:jc w:val="both"/>
        <w:rPr>
          <w:rFonts w:eastAsia="Batang"/>
          <w:sz w:val="28"/>
          <w:szCs w:val="28"/>
        </w:rPr>
      </w:pPr>
      <w:r w:rsidRPr="008F4F37">
        <w:rPr>
          <w:rFonts w:eastAsia="Batang"/>
          <w:sz w:val="28"/>
          <w:szCs w:val="28"/>
        </w:rPr>
        <w:t>Дорошенко С. І. Вступ до мовознавства / С.І. Дорошенко, П.С. Дудик. – К.: Вища школа, 1974. – 295 с.</w:t>
      </w:r>
    </w:p>
    <w:p w:rsidR="00C84DA6" w:rsidRPr="008F4F37" w:rsidRDefault="00C84DA6" w:rsidP="00C84DA6">
      <w:pPr>
        <w:numPr>
          <w:ilvl w:val="0"/>
          <w:numId w:val="1"/>
        </w:numPr>
        <w:spacing w:line="360" w:lineRule="auto"/>
        <w:jc w:val="both"/>
        <w:rPr>
          <w:rFonts w:eastAsia="Batang"/>
          <w:sz w:val="28"/>
          <w:szCs w:val="28"/>
        </w:rPr>
      </w:pPr>
      <w:r w:rsidRPr="008F4F37">
        <w:rPr>
          <w:rFonts w:eastAsia="Batang"/>
          <w:sz w:val="28"/>
          <w:szCs w:val="28"/>
        </w:rPr>
        <w:t>Єгорова О. І. Міфологія у фразеологічній рефлексії: проблеми кодування і декодування / О. І. Єгорова, Г. В. Серженко. // Філологічні трактати. –  К.– 2014. – 25 – 30 с.</w:t>
      </w:r>
    </w:p>
    <w:p w:rsidR="00C84DA6" w:rsidRPr="008F4F37" w:rsidRDefault="00C84DA6" w:rsidP="00C84DA6">
      <w:pPr>
        <w:numPr>
          <w:ilvl w:val="0"/>
          <w:numId w:val="1"/>
        </w:numPr>
        <w:spacing w:line="360" w:lineRule="auto"/>
        <w:jc w:val="both"/>
        <w:rPr>
          <w:rFonts w:eastAsia="Batang"/>
          <w:sz w:val="28"/>
          <w:szCs w:val="28"/>
        </w:rPr>
      </w:pPr>
      <w:r w:rsidRPr="008F4F37">
        <w:rPr>
          <w:rFonts w:eastAsia="Batang"/>
          <w:sz w:val="28"/>
          <w:szCs w:val="28"/>
        </w:rPr>
        <w:t>Калинкин В.М. Поэтонимология: из заметок о метаязыке науки// Логос ономастики. –  Донецьк, 2008. – Вип. 2. –96 – 101 с</w:t>
      </w:r>
    </w:p>
    <w:p w:rsidR="00C84DA6" w:rsidRPr="008F4F37" w:rsidRDefault="00C84DA6" w:rsidP="00C84DA6">
      <w:pPr>
        <w:numPr>
          <w:ilvl w:val="0"/>
          <w:numId w:val="1"/>
        </w:numPr>
        <w:spacing w:line="360" w:lineRule="auto"/>
        <w:jc w:val="both"/>
        <w:rPr>
          <w:rFonts w:eastAsia="Batang"/>
          <w:sz w:val="28"/>
          <w:szCs w:val="28"/>
        </w:rPr>
      </w:pPr>
      <w:r w:rsidRPr="008F4F37">
        <w:rPr>
          <w:rFonts w:eastAsia="Batang"/>
          <w:sz w:val="28"/>
          <w:szCs w:val="28"/>
        </w:rPr>
        <w:t>Калінкін В.М. Теоретичні основи поетичної ономастики: Автореф. дис…. доктора філол.наук. – К., 2000. - 35 с.</w:t>
      </w:r>
    </w:p>
    <w:p w:rsidR="00C84DA6" w:rsidRPr="008F4F37" w:rsidRDefault="00C84DA6" w:rsidP="00C84DA6">
      <w:pPr>
        <w:numPr>
          <w:ilvl w:val="0"/>
          <w:numId w:val="1"/>
        </w:numPr>
        <w:spacing w:line="360" w:lineRule="auto"/>
        <w:jc w:val="both"/>
        <w:rPr>
          <w:rFonts w:eastAsia="Batang"/>
          <w:sz w:val="28"/>
          <w:szCs w:val="28"/>
        </w:rPr>
      </w:pPr>
      <w:r w:rsidRPr="008F4F37">
        <w:rPr>
          <w:rFonts w:eastAsia="Batang"/>
          <w:sz w:val="28"/>
          <w:szCs w:val="28"/>
        </w:rPr>
        <w:t>Карпенко М. Ю. Розподіл сайтонімів-композитів за компонентами конституентами / М. Ю. Карпенко // Записки з ономастики. – 2017. – Вип. 20. – 103–116 с.</w:t>
      </w:r>
    </w:p>
    <w:p w:rsidR="00C84DA6" w:rsidRPr="008F4F37" w:rsidRDefault="00C84DA6" w:rsidP="00C84DA6">
      <w:pPr>
        <w:numPr>
          <w:ilvl w:val="0"/>
          <w:numId w:val="1"/>
        </w:numPr>
        <w:spacing w:line="360" w:lineRule="auto"/>
        <w:jc w:val="both"/>
        <w:rPr>
          <w:rFonts w:eastAsia="Batang"/>
          <w:sz w:val="28"/>
          <w:szCs w:val="28"/>
        </w:rPr>
      </w:pPr>
      <w:r w:rsidRPr="008F4F37">
        <w:rPr>
          <w:rFonts w:eastAsia="Batang"/>
          <w:sz w:val="28"/>
          <w:szCs w:val="28"/>
        </w:rPr>
        <w:t>Карпенко О. Ю. Дещо про вивчення власних назв / М. Ю. Карпенко // Українська мова. – 2010. – № 1. – 39–45 с.</w:t>
      </w:r>
    </w:p>
    <w:p w:rsidR="00C84DA6" w:rsidRPr="008F4F37" w:rsidRDefault="00C84DA6" w:rsidP="00C84DA6">
      <w:pPr>
        <w:numPr>
          <w:ilvl w:val="0"/>
          <w:numId w:val="1"/>
        </w:numPr>
        <w:spacing w:line="360" w:lineRule="auto"/>
        <w:jc w:val="both"/>
        <w:rPr>
          <w:rFonts w:eastAsia="Batang"/>
          <w:sz w:val="28"/>
          <w:szCs w:val="28"/>
        </w:rPr>
      </w:pPr>
      <w:r w:rsidRPr="008F4F37">
        <w:rPr>
          <w:rFonts w:eastAsia="Batang"/>
          <w:sz w:val="28"/>
          <w:szCs w:val="28"/>
        </w:rPr>
        <w:t>Карпенко О. Ю. Когнітивна ономастика як напрямок пізнання власних назв: дис. д-ра філол. наук: 10.02.15 / Олена Юріївна Карпенко. — Одеса, 2006. — 416 с.</w:t>
      </w:r>
    </w:p>
    <w:p w:rsidR="00C84DA6" w:rsidRPr="008F4F37" w:rsidRDefault="00C84DA6" w:rsidP="00C84DA6">
      <w:pPr>
        <w:numPr>
          <w:ilvl w:val="0"/>
          <w:numId w:val="1"/>
        </w:numPr>
        <w:spacing w:line="360" w:lineRule="auto"/>
        <w:jc w:val="both"/>
        <w:rPr>
          <w:rFonts w:eastAsia="Batang"/>
          <w:sz w:val="28"/>
          <w:szCs w:val="28"/>
        </w:rPr>
      </w:pPr>
      <w:r w:rsidRPr="008F4F37">
        <w:rPr>
          <w:rFonts w:eastAsia="Batang"/>
          <w:sz w:val="28"/>
          <w:szCs w:val="28"/>
        </w:rPr>
        <w:lastRenderedPageBreak/>
        <w:t>Карпенко О. Ю. Проблеми когнітивної ономастики / М. Ю. Карпенко. – Одеса : Астропринт, 2006. – 326 с.</w:t>
      </w:r>
    </w:p>
    <w:p w:rsidR="00C84DA6" w:rsidRPr="008F4F37" w:rsidRDefault="00C84DA6" w:rsidP="00C84DA6">
      <w:pPr>
        <w:numPr>
          <w:ilvl w:val="0"/>
          <w:numId w:val="1"/>
        </w:numPr>
        <w:spacing w:line="360" w:lineRule="auto"/>
        <w:jc w:val="both"/>
        <w:rPr>
          <w:rFonts w:eastAsia="Batang"/>
          <w:sz w:val="28"/>
          <w:szCs w:val="28"/>
        </w:rPr>
      </w:pPr>
      <w:r w:rsidRPr="008F4F37">
        <w:rPr>
          <w:rFonts w:eastAsia="Batang"/>
          <w:sz w:val="28"/>
          <w:szCs w:val="28"/>
        </w:rPr>
        <w:t>Колесник О.С. Мовні засоби відображення міфологічної картини світу: лінгвокогнітивний аспект (на матеріалі давньоанглійського епосу та сучасних британських художніх творів жанру фентезі): Автореф. Дис.канд. філол. наук. - К., 2003.- 18с.</w:t>
      </w:r>
    </w:p>
    <w:p w:rsidR="00C84DA6" w:rsidRPr="008F4F37" w:rsidRDefault="00C84DA6" w:rsidP="00C84DA6">
      <w:pPr>
        <w:numPr>
          <w:ilvl w:val="0"/>
          <w:numId w:val="1"/>
        </w:numPr>
        <w:spacing w:line="360" w:lineRule="auto"/>
        <w:jc w:val="both"/>
        <w:rPr>
          <w:rFonts w:eastAsia="Batang"/>
          <w:sz w:val="28"/>
          <w:szCs w:val="28"/>
        </w:rPr>
      </w:pPr>
      <w:r w:rsidRPr="008F4F37">
        <w:rPr>
          <w:rFonts w:eastAsia="Batang"/>
          <w:sz w:val="28"/>
          <w:szCs w:val="28"/>
        </w:rPr>
        <w:t xml:space="preserve">Коржанова Ю.В., Можарова Т.М. Онімний простір поетичного тексту [Електронний ресурс]//Режим доступу: </w:t>
      </w:r>
      <w:hyperlink r:id="rId5" w:history="1">
        <w:r w:rsidRPr="008F4F37">
          <w:rPr>
            <w:rStyle w:val="a3"/>
            <w:rFonts w:eastAsia="Batang"/>
            <w:sz w:val="28"/>
            <w:szCs w:val="28"/>
          </w:rPr>
          <w:t>http://www.nbuv.gov.ua/portal/Natural/Vkdpu/2008_6_2/PDF_6_2008_ch2/78.pdf</w:t>
        </w:r>
      </w:hyperlink>
      <w:r w:rsidRPr="008F4F37">
        <w:rPr>
          <w:rFonts w:eastAsia="Batang"/>
          <w:sz w:val="28"/>
          <w:szCs w:val="28"/>
        </w:rPr>
        <w:t xml:space="preserve"> </w:t>
      </w:r>
    </w:p>
    <w:p w:rsidR="00C84DA6" w:rsidRPr="008F4F37" w:rsidRDefault="00C84DA6" w:rsidP="00C84DA6">
      <w:pPr>
        <w:numPr>
          <w:ilvl w:val="0"/>
          <w:numId w:val="1"/>
        </w:numPr>
        <w:spacing w:line="360" w:lineRule="auto"/>
        <w:jc w:val="both"/>
        <w:rPr>
          <w:rFonts w:eastAsia="Batang"/>
          <w:sz w:val="28"/>
          <w:szCs w:val="28"/>
        </w:rPr>
      </w:pPr>
      <w:r w:rsidRPr="008F4F37">
        <w:rPr>
          <w:rFonts w:eastAsia="Batang"/>
          <w:sz w:val="28"/>
          <w:szCs w:val="28"/>
        </w:rPr>
        <w:t>Кочерган М. П. Загальне мовознавство : [підручник] / М. П. Кочерган. — 3-тє вид. — К. : Видав. центр «Академія», 2008. — 464 с.</w:t>
      </w:r>
    </w:p>
    <w:p w:rsidR="00C84DA6" w:rsidRPr="008F4F37" w:rsidRDefault="00C84DA6" w:rsidP="00C84DA6">
      <w:pPr>
        <w:numPr>
          <w:ilvl w:val="0"/>
          <w:numId w:val="1"/>
        </w:numPr>
        <w:spacing w:line="360" w:lineRule="auto"/>
        <w:jc w:val="both"/>
        <w:rPr>
          <w:rFonts w:eastAsia="Batang"/>
          <w:sz w:val="28"/>
          <w:szCs w:val="28"/>
        </w:rPr>
      </w:pPr>
      <w:r w:rsidRPr="008F4F37">
        <w:rPr>
          <w:rFonts w:eastAsia="Batang"/>
          <w:sz w:val="28"/>
          <w:szCs w:val="28"/>
        </w:rPr>
        <w:t>Леонович О.А. В мире английских имен: Учеб. пособие по лексикологии. – М.: ООО «Издательство АСТ»: ООО «Издательство Астрель», 2002. – 160 с.</w:t>
      </w:r>
    </w:p>
    <w:p w:rsidR="00C84DA6" w:rsidRPr="008F4F37" w:rsidRDefault="00C84DA6" w:rsidP="00C84DA6">
      <w:pPr>
        <w:numPr>
          <w:ilvl w:val="0"/>
          <w:numId w:val="1"/>
        </w:numPr>
        <w:spacing w:line="360" w:lineRule="auto"/>
        <w:jc w:val="both"/>
        <w:rPr>
          <w:rFonts w:eastAsia="Batang"/>
          <w:sz w:val="28"/>
          <w:szCs w:val="28"/>
        </w:rPr>
      </w:pPr>
      <w:r w:rsidRPr="008F4F37">
        <w:rPr>
          <w:rFonts w:eastAsia="Batang"/>
          <w:sz w:val="28"/>
          <w:szCs w:val="28"/>
        </w:rPr>
        <w:t>Литвиненко Т.М. Міфологічне ім’я в художньому тексті//Філологічні науки.-К., 2008.-274-281 с.</w:t>
      </w:r>
    </w:p>
    <w:p w:rsidR="00C84DA6" w:rsidRPr="008F4F37" w:rsidRDefault="00C84DA6" w:rsidP="00C84DA6">
      <w:pPr>
        <w:numPr>
          <w:ilvl w:val="0"/>
          <w:numId w:val="1"/>
        </w:numPr>
        <w:spacing w:line="360" w:lineRule="auto"/>
        <w:jc w:val="both"/>
        <w:rPr>
          <w:rFonts w:eastAsia="Batang"/>
          <w:sz w:val="28"/>
          <w:szCs w:val="28"/>
        </w:rPr>
      </w:pPr>
      <w:r w:rsidRPr="008F4F37">
        <w:rPr>
          <w:rFonts w:eastAsia="Batang"/>
          <w:sz w:val="28"/>
          <w:szCs w:val="28"/>
        </w:rPr>
        <w:t>Лосев А.Ф. Философия имени/Самое само:Сочинения.-М.:ЭКСМО-Пресс, 1999.- 1024 с.</w:t>
      </w:r>
    </w:p>
    <w:p w:rsidR="00C84DA6" w:rsidRPr="008F4F37" w:rsidRDefault="00C84DA6" w:rsidP="00C84DA6">
      <w:pPr>
        <w:numPr>
          <w:ilvl w:val="0"/>
          <w:numId w:val="1"/>
        </w:numPr>
        <w:spacing w:line="360" w:lineRule="auto"/>
        <w:jc w:val="both"/>
        <w:rPr>
          <w:rFonts w:eastAsia="Batang"/>
          <w:sz w:val="28"/>
          <w:szCs w:val="28"/>
        </w:rPr>
      </w:pPr>
      <w:r w:rsidRPr="008F4F37">
        <w:rPr>
          <w:rFonts w:eastAsia="Batang"/>
          <w:sz w:val="28"/>
          <w:szCs w:val="28"/>
        </w:rPr>
        <w:t>Лукаш Г. П. Актуальні питання української конотоніміки : монографія / Г. П. Лукаш. – Донецьк, 2011. – 438 с.</w:t>
      </w:r>
    </w:p>
    <w:p w:rsidR="00C84DA6" w:rsidRPr="008F4F37" w:rsidRDefault="00C84DA6" w:rsidP="00C84DA6">
      <w:pPr>
        <w:numPr>
          <w:ilvl w:val="0"/>
          <w:numId w:val="1"/>
        </w:numPr>
        <w:spacing w:line="360" w:lineRule="auto"/>
        <w:jc w:val="both"/>
        <w:rPr>
          <w:rFonts w:eastAsia="Batang"/>
          <w:sz w:val="28"/>
          <w:szCs w:val="28"/>
        </w:rPr>
      </w:pPr>
      <w:r w:rsidRPr="008F4F37">
        <w:rPr>
          <w:rFonts w:eastAsia="Batang"/>
          <w:sz w:val="28"/>
          <w:szCs w:val="28"/>
        </w:rPr>
        <w:t>Лукаш Г. П. Український конотонімікон: структура і чинники формування : автореф. дис. на здобуття наук. ступеня д-ра філол. наук : спец. 10.02.01 “Українська мова” / Г. П. Лукаш. – Київ, 2011. – 36 с.</w:t>
      </w:r>
    </w:p>
    <w:p w:rsidR="00C84DA6" w:rsidRPr="008F4F37" w:rsidRDefault="00C84DA6" w:rsidP="00C84DA6">
      <w:pPr>
        <w:numPr>
          <w:ilvl w:val="0"/>
          <w:numId w:val="1"/>
        </w:numPr>
        <w:spacing w:line="360" w:lineRule="auto"/>
        <w:jc w:val="both"/>
        <w:rPr>
          <w:rFonts w:eastAsia="Batang"/>
          <w:sz w:val="28"/>
          <w:szCs w:val="28"/>
        </w:rPr>
      </w:pPr>
      <w:r w:rsidRPr="008F4F37">
        <w:rPr>
          <w:rFonts w:eastAsia="Batang"/>
          <w:sz w:val="28"/>
          <w:szCs w:val="28"/>
        </w:rPr>
        <w:t>Лучик В.В. [Рецензія] Скляренко О., Скляренко О. Типологічна ономастика : у 5 кн. Кн. 2 : Ономастичний словотвір у типологічному ракурсі / В. В. Лучик // Мовознавство. – 2014. – № 3. – 89–92 с.</w:t>
      </w:r>
    </w:p>
    <w:p w:rsidR="00C84DA6" w:rsidRPr="008F4F37" w:rsidRDefault="00C84DA6" w:rsidP="00C84DA6">
      <w:pPr>
        <w:numPr>
          <w:ilvl w:val="0"/>
          <w:numId w:val="1"/>
        </w:numPr>
        <w:spacing w:line="360" w:lineRule="auto"/>
        <w:jc w:val="both"/>
        <w:rPr>
          <w:rFonts w:eastAsia="Batang"/>
          <w:sz w:val="28"/>
          <w:szCs w:val="28"/>
        </w:rPr>
      </w:pPr>
      <w:r w:rsidRPr="008F4F37">
        <w:rPr>
          <w:rFonts w:eastAsia="Batang"/>
          <w:sz w:val="28"/>
          <w:szCs w:val="28"/>
        </w:rPr>
        <w:t xml:space="preserve">Немировская А. Ф. Ономастические приёмы художественного письма в эпопее М. А. Шолохова „Тихий Дон” // Традиційне і нове у вивченні власних імен: Тези доповідей міжнародної ономастичної конференції. </w:t>
      </w:r>
      <w:r w:rsidRPr="008F4F37">
        <w:rPr>
          <w:rFonts w:eastAsia="Batang"/>
          <w:sz w:val="28"/>
          <w:szCs w:val="28"/>
        </w:rPr>
        <w:lastRenderedPageBreak/>
        <w:t>Донецьк – Горлівка – Святогірськ. 13 – 16 жовтня 2005 р. – Горлівка: Видавництво ГДПІІМ, 2005. – С. 187 – 189 с.</w:t>
      </w:r>
    </w:p>
    <w:p w:rsidR="00C84DA6" w:rsidRPr="008F4F37" w:rsidRDefault="00C84DA6" w:rsidP="00C84DA6">
      <w:pPr>
        <w:numPr>
          <w:ilvl w:val="0"/>
          <w:numId w:val="1"/>
        </w:numPr>
        <w:spacing w:line="360" w:lineRule="auto"/>
        <w:jc w:val="both"/>
        <w:rPr>
          <w:rFonts w:eastAsia="Batang"/>
          <w:sz w:val="28"/>
          <w:szCs w:val="28"/>
        </w:rPr>
      </w:pPr>
      <w:r w:rsidRPr="008F4F37">
        <w:rPr>
          <w:rFonts w:eastAsia="Batang"/>
          <w:sz w:val="28"/>
          <w:szCs w:val="28"/>
        </w:rPr>
        <w:t>Немировская Т. В. Некоторые проблемы литературной ономастики // Актуальные вопросы русской ономастики: Сборник научных трудов. – К.: УМКВО, 1988. – С. 112 – 122</w:t>
      </w:r>
    </w:p>
    <w:p w:rsidR="00C84DA6" w:rsidRPr="008F4F37" w:rsidRDefault="00C84DA6" w:rsidP="00C84DA6">
      <w:pPr>
        <w:numPr>
          <w:ilvl w:val="0"/>
          <w:numId w:val="1"/>
        </w:numPr>
        <w:spacing w:line="360" w:lineRule="auto"/>
        <w:jc w:val="both"/>
        <w:rPr>
          <w:rFonts w:eastAsia="Batang"/>
          <w:sz w:val="28"/>
          <w:szCs w:val="28"/>
        </w:rPr>
      </w:pPr>
      <w:r w:rsidRPr="008F4F37">
        <w:rPr>
          <w:rFonts w:eastAsia="Batang"/>
          <w:sz w:val="28"/>
          <w:szCs w:val="28"/>
        </w:rPr>
        <w:t>Николаева Т. М. О “единстве ономастики” и/или о новой ветви “антропонимики” / Т. М. Николаева // Вопросы языкознания. – 2009. – № 3. – 3–18 с.</w:t>
      </w:r>
    </w:p>
    <w:p w:rsidR="00C84DA6" w:rsidRPr="008F4F37" w:rsidRDefault="00C84DA6" w:rsidP="00C84DA6">
      <w:pPr>
        <w:numPr>
          <w:ilvl w:val="0"/>
          <w:numId w:val="1"/>
        </w:numPr>
        <w:spacing w:line="360" w:lineRule="auto"/>
        <w:jc w:val="both"/>
        <w:rPr>
          <w:rFonts w:eastAsia="Batang"/>
          <w:sz w:val="28"/>
          <w:szCs w:val="28"/>
        </w:rPr>
      </w:pPr>
      <w:r w:rsidRPr="008F4F37">
        <w:rPr>
          <w:rFonts w:eastAsia="Batang"/>
          <w:sz w:val="28"/>
          <w:szCs w:val="28"/>
        </w:rPr>
        <w:t>Німчук В. В. Зміни й доповнення в списку ономастичних термінів // Повідомлення Української ономастичної комісії. – К.: Наукова думка, 1968. – Випуск 7. – С. 60 – 64</w:t>
      </w:r>
    </w:p>
    <w:p w:rsidR="00C84DA6" w:rsidRPr="008F4F37" w:rsidRDefault="00C84DA6" w:rsidP="00C84DA6">
      <w:pPr>
        <w:numPr>
          <w:ilvl w:val="0"/>
          <w:numId w:val="1"/>
        </w:numPr>
        <w:spacing w:line="360" w:lineRule="auto"/>
        <w:jc w:val="both"/>
        <w:rPr>
          <w:rFonts w:eastAsia="Batang"/>
          <w:sz w:val="28"/>
          <w:szCs w:val="28"/>
        </w:rPr>
      </w:pPr>
      <w:r w:rsidRPr="008F4F37">
        <w:rPr>
          <w:rFonts w:eastAsia="Batang"/>
          <w:sz w:val="28"/>
          <w:szCs w:val="28"/>
        </w:rPr>
        <w:t>Німчук В. В. Українська ономастична термінологія / В. В. Німчук // Повідомлення Української ономастичної комісії. — 1966. — вип.1. — С. 24–43.</w:t>
      </w:r>
    </w:p>
    <w:p w:rsidR="00C84DA6" w:rsidRPr="008F4F37" w:rsidRDefault="00C84DA6" w:rsidP="00C84DA6">
      <w:pPr>
        <w:numPr>
          <w:ilvl w:val="0"/>
          <w:numId w:val="1"/>
        </w:numPr>
        <w:spacing w:line="360" w:lineRule="auto"/>
        <w:jc w:val="both"/>
        <w:rPr>
          <w:rFonts w:eastAsia="Batang"/>
          <w:sz w:val="28"/>
          <w:szCs w:val="28"/>
        </w:rPr>
      </w:pPr>
      <w:r w:rsidRPr="008F4F37">
        <w:rPr>
          <w:rFonts w:eastAsia="Batang"/>
          <w:sz w:val="28"/>
          <w:szCs w:val="28"/>
        </w:rPr>
        <w:t>Отин Е.С. Материалы к словарю собственных имен, употребляемых в переносном значении// Вопр. ономастики: Собственные имена в системе языка. – Свердловск, 1980.- 3-13 с.</w:t>
      </w:r>
    </w:p>
    <w:p w:rsidR="00C84DA6" w:rsidRPr="008F4F37" w:rsidRDefault="00C84DA6" w:rsidP="00C84DA6">
      <w:pPr>
        <w:numPr>
          <w:ilvl w:val="0"/>
          <w:numId w:val="1"/>
        </w:numPr>
        <w:spacing w:line="360" w:lineRule="auto"/>
        <w:jc w:val="both"/>
        <w:rPr>
          <w:rFonts w:eastAsia="Batang"/>
          <w:sz w:val="28"/>
          <w:szCs w:val="28"/>
        </w:rPr>
      </w:pPr>
      <w:r w:rsidRPr="008F4F37">
        <w:rPr>
          <w:rFonts w:eastAsia="Batang"/>
          <w:sz w:val="28"/>
          <w:szCs w:val="28"/>
        </w:rPr>
        <w:t>Охримович В. Знадоби до пізнання народних звичаїв і поглядів правних. Розділ 1. Про сільські прізвища // Життє і слово. – Львів, 1895. – Т. 3. – С. 302 – 307</w:t>
      </w:r>
    </w:p>
    <w:p w:rsidR="00C84DA6" w:rsidRPr="008F4F37" w:rsidRDefault="00C84DA6" w:rsidP="00C84DA6">
      <w:pPr>
        <w:numPr>
          <w:ilvl w:val="0"/>
          <w:numId w:val="1"/>
        </w:numPr>
        <w:spacing w:line="360" w:lineRule="auto"/>
        <w:jc w:val="both"/>
        <w:rPr>
          <w:rFonts w:eastAsia="Batang"/>
          <w:sz w:val="28"/>
          <w:szCs w:val="28"/>
        </w:rPr>
      </w:pPr>
      <w:r w:rsidRPr="008F4F37">
        <w:rPr>
          <w:rFonts w:eastAsia="Batang"/>
          <w:sz w:val="28"/>
          <w:szCs w:val="28"/>
        </w:rPr>
        <w:t>Паршин П. Б. Теоретические перевороты и методологический мятеж в лингвистике XX века / П. Б. Паршин // Вопросы языкознания. – 1996. – № 2. – С. 19– 42.</w:t>
      </w:r>
    </w:p>
    <w:p w:rsidR="00C84DA6" w:rsidRPr="008F4F37" w:rsidRDefault="00C84DA6" w:rsidP="00C84DA6">
      <w:pPr>
        <w:numPr>
          <w:ilvl w:val="0"/>
          <w:numId w:val="1"/>
        </w:numPr>
        <w:spacing w:line="360" w:lineRule="auto"/>
        <w:jc w:val="both"/>
        <w:rPr>
          <w:rFonts w:eastAsia="Batang"/>
          <w:sz w:val="28"/>
          <w:szCs w:val="28"/>
        </w:rPr>
      </w:pPr>
      <w:r w:rsidRPr="008F4F37">
        <w:rPr>
          <w:rFonts w:eastAsia="Batang"/>
          <w:sz w:val="28"/>
          <w:szCs w:val="28"/>
        </w:rPr>
        <w:t>Подольская Н. В. Словарь русской ономастической терминологии / [ответств. редакт. А. В. Суперанская]. — М.: Наука, 1978. — 199 с.</w:t>
      </w:r>
    </w:p>
    <w:p w:rsidR="00C84DA6" w:rsidRPr="008F4F37" w:rsidRDefault="00C84DA6" w:rsidP="00C84DA6">
      <w:pPr>
        <w:numPr>
          <w:ilvl w:val="0"/>
          <w:numId w:val="1"/>
        </w:numPr>
        <w:spacing w:line="360" w:lineRule="auto"/>
        <w:jc w:val="both"/>
        <w:rPr>
          <w:rFonts w:eastAsia="Batang"/>
          <w:sz w:val="28"/>
          <w:szCs w:val="28"/>
        </w:rPr>
      </w:pPr>
      <w:r w:rsidRPr="008F4F37">
        <w:rPr>
          <w:rFonts w:eastAsia="Batang"/>
          <w:sz w:val="28"/>
          <w:szCs w:val="28"/>
        </w:rPr>
        <w:t>Подольская Н. В. Словарь русской ономастической терминологии. – Отв. редактор доктор фил. наук А. В. Суперанская – 2-е изд., перераб. и доп. – М.: Наука, 1988. – 199–218 с.</w:t>
      </w:r>
    </w:p>
    <w:p w:rsidR="00C84DA6" w:rsidRPr="008F4F37" w:rsidRDefault="00C84DA6" w:rsidP="00C84DA6">
      <w:pPr>
        <w:numPr>
          <w:ilvl w:val="0"/>
          <w:numId w:val="1"/>
        </w:numPr>
        <w:spacing w:line="360" w:lineRule="auto"/>
        <w:jc w:val="both"/>
        <w:rPr>
          <w:rFonts w:eastAsia="Batang"/>
          <w:sz w:val="28"/>
          <w:szCs w:val="28"/>
        </w:rPr>
      </w:pPr>
      <w:r w:rsidRPr="008F4F37">
        <w:rPr>
          <w:rFonts w:eastAsia="Batang"/>
          <w:sz w:val="28"/>
          <w:szCs w:val="28"/>
        </w:rPr>
        <w:t>Подольская Н.В. Словарь русской ономастической терминологии. - М.: Наука, 1988. – 192 с.</w:t>
      </w:r>
    </w:p>
    <w:p w:rsidR="00C84DA6" w:rsidRPr="008F4F37" w:rsidRDefault="00C84DA6" w:rsidP="00C84DA6">
      <w:pPr>
        <w:numPr>
          <w:ilvl w:val="0"/>
          <w:numId w:val="1"/>
        </w:numPr>
        <w:spacing w:line="360" w:lineRule="auto"/>
        <w:jc w:val="both"/>
        <w:rPr>
          <w:rFonts w:eastAsia="Batang"/>
          <w:sz w:val="28"/>
          <w:szCs w:val="28"/>
        </w:rPr>
      </w:pPr>
      <w:r w:rsidRPr="008F4F37">
        <w:rPr>
          <w:rFonts w:eastAsia="Batang"/>
          <w:sz w:val="28"/>
          <w:szCs w:val="28"/>
        </w:rPr>
        <w:lastRenderedPageBreak/>
        <w:t>Селіванова О. Актуальні напрями сучасної лінгвістики (аналітичний огляд) / О. Селіванова. – Київ : Вид-во українського фітосоціологічного центру, 1999. – 148 с.</w:t>
      </w:r>
    </w:p>
    <w:p w:rsidR="00C84DA6" w:rsidRPr="008F4F37" w:rsidRDefault="00C84DA6" w:rsidP="00C84DA6">
      <w:pPr>
        <w:numPr>
          <w:ilvl w:val="0"/>
          <w:numId w:val="1"/>
        </w:numPr>
        <w:spacing w:line="360" w:lineRule="auto"/>
        <w:jc w:val="both"/>
        <w:rPr>
          <w:rFonts w:eastAsia="Batang"/>
          <w:sz w:val="28"/>
          <w:szCs w:val="28"/>
        </w:rPr>
      </w:pPr>
      <w:r w:rsidRPr="008F4F37">
        <w:rPr>
          <w:rFonts w:eastAsia="Batang"/>
          <w:sz w:val="28"/>
          <w:szCs w:val="28"/>
        </w:rPr>
        <w:t>Селіванова О.О. Сучасна лінгвістика: напрями та проблеми : підручник / О.О. Селіванова. – Полтава : Довкілля. – К., 2008. – 711 с.</w:t>
      </w:r>
    </w:p>
    <w:p w:rsidR="00C84DA6" w:rsidRPr="008F4F37" w:rsidRDefault="00C84DA6" w:rsidP="00C84DA6">
      <w:pPr>
        <w:numPr>
          <w:ilvl w:val="0"/>
          <w:numId w:val="1"/>
        </w:numPr>
        <w:spacing w:line="360" w:lineRule="auto"/>
        <w:jc w:val="both"/>
        <w:rPr>
          <w:rFonts w:eastAsia="Batang"/>
          <w:sz w:val="28"/>
          <w:szCs w:val="28"/>
        </w:rPr>
      </w:pPr>
      <w:r w:rsidRPr="008F4F37">
        <w:rPr>
          <w:rFonts w:eastAsia="Batang"/>
          <w:sz w:val="28"/>
          <w:szCs w:val="28"/>
        </w:rPr>
        <w:t>Семотюк О. Л. Сучасні технології лінгвістичних досліджень: [навч. посіб.] / О. Л. Семотюк. — Львів: Видавництво Львівської політехніки, 2011. — 152 с.</w:t>
      </w:r>
    </w:p>
    <w:p w:rsidR="00C84DA6" w:rsidRPr="008F4F37" w:rsidRDefault="00C84DA6" w:rsidP="00C84DA6">
      <w:pPr>
        <w:numPr>
          <w:ilvl w:val="0"/>
          <w:numId w:val="1"/>
        </w:numPr>
        <w:spacing w:line="360" w:lineRule="auto"/>
        <w:jc w:val="both"/>
        <w:rPr>
          <w:rFonts w:eastAsia="Batang"/>
          <w:sz w:val="28"/>
          <w:szCs w:val="28"/>
        </w:rPr>
      </w:pPr>
      <w:r w:rsidRPr="008F4F37">
        <w:rPr>
          <w:rFonts w:eastAsia="Batang"/>
          <w:sz w:val="28"/>
          <w:szCs w:val="28"/>
        </w:rPr>
        <w:t>Смирнова О. А. О происхождении и путях трансляции английских имен и фамилий на русский язык // Молодой ученый. — 2012. — №3. — С. 265-267.</w:t>
      </w:r>
    </w:p>
    <w:p w:rsidR="00C84DA6" w:rsidRPr="008F4F37" w:rsidRDefault="00C84DA6" w:rsidP="00C84DA6">
      <w:pPr>
        <w:numPr>
          <w:ilvl w:val="0"/>
          <w:numId w:val="1"/>
        </w:numPr>
        <w:spacing w:line="360" w:lineRule="auto"/>
        <w:jc w:val="both"/>
        <w:rPr>
          <w:rFonts w:eastAsia="Batang"/>
          <w:sz w:val="28"/>
          <w:szCs w:val="28"/>
        </w:rPr>
      </w:pPr>
      <w:r w:rsidRPr="008F4F37">
        <w:rPr>
          <w:rFonts w:eastAsia="Batang"/>
          <w:sz w:val="28"/>
          <w:szCs w:val="28"/>
        </w:rPr>
        <w:t>Соссюр Ф. Курс общей лингвистики / Ф. де Соссюр. — Екатеринбург :</w:t>
      </w:r>
    </w:p>
    <w:p w:rsidR="00C84DA6" w:rsidRPr="008F4F37" w:rsidRDefault="00C84DA6" w:rsidP="00C84DA6">
      <w:pPr>
        <w:numPr>
          <w:ilvl w:val="0"/>
          <w:numId w:val="1"/>
        </w:numPr>
        <w:spacing w:line="360" w:lineRule="auto"/>
        <w:jc w:val="both"/>
        <w:rPr>
          <w:rFonts w:eastAsia="Batang"/>
          <w:sz w:val="28"/>
          <w:szCs w:val="28"/>
        </w:rPr>
      </w:pPr>
      <w:r w:rsidRPr="008F4F37">
        <w:rPr>
          <w:rFonts w:eastAsia="Batang"/>
          <w:sz w:val="28"/>
          <w:szCs w:val="28"/>
        </w:rPr>
        <w:t>Суперанская А. В. Теория и методика ономастических исследований / А. В. Суперанская — Изд. 2-е. — М.: Издательство ЛКИ, 2007. — 256</w:t>
      </w:r>
    </w:p>
    <w:p w:rsidR="00C84DA6" w:rsidRPr="008F4F37" w:rsidRDefault="00C84DA6" w:rsidP="00C84DA6">
      <w:pPr>
        <w:numPr>
          <w:ilvl w:val="0"/>
          <w:numId w:val="1"/>
        </w:numPr>
        <w:spacing w:line="360" w:lineRule="auto"/>
        <w:jc w:val="both"/>
        <w:rPr>
          <w:rFonts w:eastAsia="Batang"/>
          <w:sz w:val="28"/>
          <w:szCs w:val="28"/>
        </w:rPr>
      </w:pPr>
      <w:r w:rsidRPr="008F4F37">
        <w:rPr>
          <w:rFonts w:eastAsia="Batang"/>
          <w:sz w:val="28"/>
          <w:szCs w:val="28"/>
        </w:rPr>
        <w:t>Толстой Н. И., Толстая С. М. Имя в контексте народной культуры // Язык о языке:Сб. статей / Под. общ. рук. и ред. Н.Д. Арутюновой. – М: Языки русской культуры, 2000.</w:t>
      </w:r>
    </w:p>
    <w:p w:rsidR="00C84DA6" w:rsidRPr="008F4F37" w:rsidRDefault="00C84DA6" w:rsidP="00C84DA6">
      <w:pPr>
        <w:numPr>
          <w:ilvl w:val="0"/>
          <w:numId w:val="1"/>
        </w:numPr>
        <w:spacing w:line="360" w:lineRule="auto"/>
        <w:jc w:val="both"/>
        <w:rPr>
          <w:rFonts w:eastAsia="Batang"/>
          <w:sz w:val="28"/>
          <w:szCs w:val="28"/>
        </w:rPr>
      </w:pPr>
      <w:r w:rsidRPr="008F4F37">
        <w:rPr>
          <w:rFonts w:eastAsia="Batang"/>
          <w:sz w:val="28"/>
          <w:szCs w:val="28"/>
        </w:rPr>
        <w:t>Топоров. В. Н. Имена // Мифы народов мира. Энциклопедия: в 2-х т. /Гл. ред.</w:t>
      </w:r>
    </w:p>
    <w:p w:rsidR="00C84DA6" w:rsidRPr="008F4F37" w:rsidRDefault="00C84DA6" w:rsidP="00C84DA6">
      <w:pPr>
        <w:numPr>
          <w:ilvl w:val="0"/>
          <w:numId w:val="1"/>
        </w:numPr>
        <w:spacing w:line="360" w:lineRule="auto"/>
        <w:jc w:val="both"/>
        <w:rPr>
          <w:rFonts w:eastAsia="Batang"/>
          <w:sz w:val="28"/>
          <w:szCs w:val="28"/>
        </w:rPr>
      </w:pPr>
      <w:r w:rsidRPr="008F4F37">
        <w:rPr>
          <w:rFonts w:eastAsia="Batang"/>
          <w:sz w:val="28"/>
          <w:szCs w:val="28"/>
        </w:rPr>
        <w:t>Торчинський М. М. Структура, типологія і функціонування онімної лексики української мови : автореф. дис. ... д-ра філол. наук: спец. 10.02.01 /М. М. Торчинський. — К., 2010. — 27 с.</w:t>
      </w:r>
    </w:p>
    <w:p w:rsidR="00C84DA6" w:rsidRPr="008F4F37" w:rsidRDefault="00C84DA6" w:rsidP="00C84DA6">
      <w:pPr>
        <w:numPr>
          <w:ilvl w:val="0"/>
          <w:numId w:val="1"/>
        </w:numPr>
        <w:spacing w:line="360" w:lineRule="auto"/>
        <w:jc w:val="both"/>
        <w:rPr>
          <w:rFonts w:eastAsia="Batang"/>
          <w:sz w:val="28"/>
          <w:szCs w:val="28"/>
        </w:rPr>
      </w:pPr>
      <w:r w:rsidRPr="008F4F37">
        <w:rPr>
          <w:rFonts w:eastAsia="Batang"/>
          <w:sz w:val="28"/>
          <w:szCs w:val="28"/>
        </w:rPr>
        <w:t>Торчинський М. М. Структура, типологія і функціонування онімної лексики української мови : дис. … д-ра філол. наук: 10.02.01 / М. М. Торчинський. — К., 2010. — 502 с.</w:t>
      </w:r>
    </w:p>
    <w:p w:rsidR="00C84DA6" w:rsidRPr="003A5E07" w:rsidRDefault="00C84DA6" w:rsidP="00C84DA6">
      <w:pPr>
        <w:numPr>
          <w:ilvl w:val="0"/>
          <w:numId w:val="1"/>
        </w:numPr>
        <w:spacing w:line="360" w:lineRule="auto"/>
        <w:jc w:val="both"/>
        <w:rPr>
          <w:rFonts w:eastAsia="Batang"/>
          <w:sz w:val="28"/>
          <w:szCs w:val="28"/>
        </w:rPr>
      </w:pPr>
      <w:r w:rsidRPr="008F4F37">
        <w:rPr>
          <w:rFonts w:eastAsia="Batang"/>
          <w:sz w:val="28"/>
          <w:szCs w:val="28"/>
        </w:rPr>
        <w:t>Хомутова Т.Н. Научные парадигмы в лингвистике / Т.Н.  Хомутова //   Вестник Челябинского государственного университета. - 2009.  - № 35 (173). - Филология. Искусствоведение. Вып. 37. - С. 142–151.</w:t>
      </w:r>
    </w:p>
    <w:p w:rsidR="00C84DA6" w:rsidRPr="008F4F37" w:rsidRDefault="00C84DA6" w:rsidP="00C84DA6">
      <w:pPr>
        <w:numPr>
          <w:ilvl w:val="0"/>
          <w:numId w:val="1"/>
        </w:numPr>
        <w:spacing w:line="360" w:lineRule="auto"/>
        <w:jc w:val="both"/>
        <w:rPr>
          <w:rFonts w:eastAsia="Batang"/>
          <w:sz w:val="28"/>
          <w:szCs w:val="28"/>
        </w:rPr>
      </w:pPr>
      <w:r w:rsidRPr="008F4F37">
        <w:rPr>
          <w:rFonts w:eastAsia="Batang"/>
          <w:sz w:val="28"/>
          <w:szCs w:val="28"/>
        </w:rPr>
        <w:lastRenderedPageBreak/>
        <w:t>Худаш М. Походження імен та релігійно-міфологічні функції давньоруських і спільнослов’янських язичницьких божеств : монографія / М. Худаш. – Львів, 2012. – 1062 с.</w:t>
      </w:r>
    </w:p>
    <w:p w:rsidR="00C84DA6" w:rsidRPr="008F4F37" w:rsidRDefault="00C84DA6" w:rsidP="00C84DA6">
      <w:pPr>
        <w:numPr>
          <w:ilvl w:val="0"/>
          <w:numId w:val="1"/>
        </w:numPr>
        <w:spacing w:line="360" w:lineRule="auto"/>
        <w:jc w:val="both"/>
        <w:rPr>
          <w:rFonts w:eastAsia="Batang"/>
          <w:sz w:val="28"/>
          <w:szCs w:val="28"/>
        </w:rPr>
      </w:pPr>
      <w:r w:rsidRPr="008F4F37">
        <w:rPr>
          <w:sz w:val="28"/>
          <w:szCs w:val="28"/>
        </w:rPr>
        <w:t xml:space="preserve">Шпербер Д., Уилсон Д. Релевантность // Новое в зарубежной лингвистике. – М.: Прогресс, 1988. – Вып. 23. Когнитивные аспекты языка. – С. 212-233 </w:t>
      </w:r>
    </w:p>
    <w:p w:rsidR="00C84DA6" w:rsidRPr="008F4F37" w:rsidRDefault="00C84DA6" w:rsidP="00C84DA6">
      <w:pPr>
        <w:numPr>
          <w:ilvl w:val="0"/>
          <w:numId w:val="1"/>
        </w:numPr>
        <w:spacing w:line="360" w:lineRule="auto"/>
        <w:jc w:val="both"/>
        <w:rPr>
          <w:rFonts w:eastAsia="Batang"/>
          <w:sz w:val="28"/>
          <w:szCs w:val="28"/>
        </w:rPr>
      </w:pPr>
      <w:r w:rsidRPr="008F4F37">
        <w:rPr>
          <w:rFonts w:eastAsia="Batang"/>
          <w:sz w:val="28"/>
          <w:szCs w:val="28"/>
        </w:rPr>
        <w:t>Юдин Э. Г. Методология науки. Системность. Деятельность / Э. Г. Юдин. – Москва : Эдиториал УРСС, 1997. – 440 с.</w:t>
      </w:r>
    </w:p>
    <w:p w:rsidR="00C84DA6" w:rsidRPr="008F4F37" w:rsidRDefault="00C84DA6" w:rsidP="00C84DA6">
      <w:pPr>
        <w:numPr>
          <w:ilvl w:val="0"/>
          <w:numId w:val="1"/>
        </w:numPr>
        <w:spacing w:line="360" w:lineRule="auto"/>
        <w:jc w:val="both"/>
        <w:rPr>
          <w:rFonts w:eastAsia="Batang"/>
          <w:sz w:val="28"/>
          <w:szCs w:val="28"/>
        </w:rPr>
      </w:pPr>
      <w:r w:rsidRPr="008F4F37">
        <w:rPr>
          <w:sz w:val="28"/>
          <w:szCs w:val="28"/>
        </w:rPr>
        <w:t>Якименко М. Сучасний стан вивчення мовної картини світу // Мова та історія: Періодичний зб.наук.праць. – К., 2003. – Вип. 63/64. – С. 23-26.</w:t>
      </w:r>
    </w:p>
    <w:p w:rsidR="00C84DA6" w:rsidRPr="008F4F37" w:rsidRDefault="00C84DA6" w:rsidP="00C84DA6">
      <w:pPr>
        <w:numPr>
          <w:ilvl w:val="0"/>
          <w:numId w:val="1"/>
        </w:numPr>
        <w:spacing w:line="360" w:lineRule="auto"/>
        <w:jc w:val="both"/>
        <w:rPr>
          <w:rFonts w:eastAsia="Batang"/>
          <w:sz w:val="28"/>
          <w:szCs w:val="28"/>
        </w:rPr>
      </w:pPr>
      <w:r w:rsidRPr="008F4F37">
        <w:rPr>
          <w:rFonts w:eastAsia="Batang"/>
          <w:sz w:val="28"/>
          <w:szCs w:val="28"/>
        </w:rPr>
        <w:t>Яніцька Н. Р. Мікротопонімія центральних та східних районів Львівської області : автореф. дис ... канд. філол. наук: 10.02.01; Львів. нац. ун-т ім. І. Франка / Н. Р. Яніцька. – Львів, 2012. – 19 с.</w:t>
      </w:r>
    </w:p>
    <w:p w:rsidR="00C84DA6" w:rsidRPr="008F4F37" w:rsidRDefault="00C84DA6" w:rsidP="00C84DA6">
      <w:pPr>
        <w:numPr>
          <w:ilvl w:val="0"/>
          <w:numId w:val="1"/>
        </w:numPr>
        <w:spacing w:line="360" w:lineRule="auto"/>
        <w:jc w:val="both"/>
        <w:rPr>
          <w:rFonts w:eastAsia="Batang"/>
          <w:sz w:val="28"/>
          <w:szCs w:val="28"/>
        </w:rPr>
      </w:pPr>
      <w:r w:rsidRPr="008F4F37">
        <w:rPr>
          <w:rFonts w:eastAsia="Batang"/>
          <w:sz w:val="28"/>
          <w:szCs w:val="28"/>
          <w:lang w:val="en-US"/>
        </w:rPr>
        <w:t>Blan</w:t>
      </w:r>
      <w:r w:rsidRPr="008F4F37">
        <w:rPr>
          <w:rFonts w:eastAsia="Batang"/>
          <w:sz w:val="28"/>
          <w:szCs w:val="28"/>
        </w:rPr>
        <w:t>á</w:t>
      </w:r>
      <w:r w:rsidRPr="008F4F37">
        <w:rPr>
          <w:rFonts w:eastAsia="Batang"/>
          <w:sz w:val="28"/>
          <w:szCs w:val="28"/>
          <w:lang w:val="en-US"/>
        </w:rPr>
        <w:t>r</w:t>
      </w:r>
      <w:r w:rsidRPr="008F4F37">
        <w:rPr>
          <w:rFonts w:eastAsia="Batang"/>
          <w:sz w:val="28"/>
          <w:szCs w:val="28"/>
        </w:rPr>
        <w:t> </w:t>
      </w:r>
      <w:r w:rsidRPr="008F4F37">
        <w:rPr>
          <w:rFonts w:eastAsia="Batang"/>
          <w:sz w:val="28"/>
          <w:szCs w:val="28"/>
          <w:lang w:val="en-US"/>
        </w:rPr>
        <w:t xml:space="preserve">V. The Problem of a system of personal names // Onomastica. – R. XV, z. 1 – 2. – </w:t>
      </w:r>
      <w:smartTag w:uri="urn:schemas-microsoft-com:office:smarttags" w:element="City">
        <w:smartTag w:uri="urn:schemas-microsoft-com:office:smarttags" w:element="place">
          <w:r w:rsidRPr="008F4F37">
            <w:rPr>
              <w:rFonts w:eastAsia="Batang"/>
              <w:sz w:val="28"/>
              <w:szCs w:val="28"/>
              <w:lang w:val="en-US"/>
            </w:rPr>
            <w:t>Wrocław</w:t>
          </w:r>
        </w:smartTag>
      </w:smartTag>
      <w:r w:rsidRPr="008F4F37">
        <w:rPr>
          <w:rFonts w:eastAsia="Batang"/>
          <w:sz w:val="28"/>
          <w:szCs w:val="28"/>
          <w:lang w:val="en-US"/>
        </w:rPr>
        <w:t> – Warczawa – Kraków</w:t>
      </w:r>
      <w:r w:rsidRPr="008F4F37">
        <w:rPr>
          <w:rFonts w:eastAsia="Batang"/>
          <w:sz w:val="28"/>
          <w:szCs w:val="28"/>
        </w:rPr>
        <w:t>, 1970.</w:t>
      </w:r>
    </w:p>
    <w:p w:rsidR="00C84DA6" w:rsidRPr="008F4F37" w:rsidRDefault="00C84DA6" w:rsidP="00C84DA6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8F4F37">
        <w:rPr>
          <w:rFonts w:eastAsia="Batang"/>
          <w:sz w:val="28"/>
          <w:szCs w:val="28"/>
        </w:rPr>
        <w:t>Górnowicz H. Wstęp do onomastyki. – Gdańsk, 1988. – 124 s.</w:t>
      </w:r>
      <w:r w:rsidRPr="008F4F37">
        <w:rPr>
          <w:sz w:val="28"/>
          <w:szCs w:val="28"/>
        </w:rPr>
        <w:t xml:space="preserve"> Garner M. </w:t>
      </w:r>
    </w:p>
    <w:p w:rsidR="00C84DA6" w:rsidRPr="008F4F37" w:rsidRDefault="00C84DA6" w:rsidP="00C84DA6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8F4F37">
        <w:rPr>
          <w:rFonts w:eastAsia="Batang"/>
          <w:sz w:val="28"/>
          <w:szCs w:val="28"/>
        </w:rPr>
        <w:t>Harris Z. Discourse Analysis / Z. Harris // Language. – 1952. – Vol. 28. – P. 1-30.</w:t>
      </w:r>
    </w:p>
    <w:p w:rsidR="00C84DA6" w:rsidRPr="008F4F37" w:rsidRDefault="00C84DA6" w:rsidP="00C84DA6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8F4F37">
        <w:rPr>
          <w:sz w:val="28"/>
          <w:szCs w:val="28"/>
        </w:rPr>
        <w:t>Language: anecological view \ M.Garner.– Peter LangAG, European Academic Publishers, Bern. – 2004. – 261p</w:t>
      </w:r>
      <w:r w:rsidRPr="008F4F37">
        <w:rPr>
          <w:rFonts w:eastAsia="Batang"/>
          <w:sz w:val="28"/>
          <w:szCs w:val="28"/>
        </w:rPr>
        <w:t xml:space="preserve"> </w:t>
      </w:r>
    </w:p>
    <w:p w:rsidR="00C84DA6" w:rsidRPr="008F4F37" w:rsidRDefault="00C84DA6" w:rsidP="00C84DA6">
      <w:pPr>
        <w:numPr>
          <w:ilvl w:val="0"/>
          <w:numId w:val="1"/>
        </w:numPr>
        <w:spacing w:line="360" w:lineRule="auto"/>
        <w:jc w:val="both"/>
        <w:rPr>
          <w:rFonts w:eastAsia="Batang"/>
          <w:sz w:val="28"/>
          <w:szCs w:val="28"/>
        </w:rPr>
      </w:pPr>
      <w:r w:rsidRPr="008F4F37">
        <w:rPr>
          <w:rFonts w:eastAsia="Batang"/>
          <w:sz w:val="28"/>
          <w:szCs w:val="28"/>
        </w:rPr>
        <w:t>Sweet H. A new Englich grammar, logical and historical. – I – II. – Oxford, 1900.</w:t>
      </w:r>
    </w:p>
    <w:p w:rsidR="00C84DA6" w:rsidRPr="008F4F37" w:rsidRDefault="00C84DA6" w:rsidP="00C84DA6">
      <w:pPr>
        <w:spacing w:line="360" w:lineRule="auto"/>
        <w:ind w:left="2520"/>
        <w:rPr>
          <w:sz w:val="28"/>
          <w:szCs w:val="28"/>
        </w:rPr>
      </w:pPr>
      <w:r w:rsidRPr="008F4F37">
        <w:rPr>
          <w:sz w:val="28"/>
          <w:szCs w:val="28"/>
        </w:rPr>
        <w:t>ДЖЕРЕЛА ФАКТИЧНОГО МАТЕРІАЛУ</w:t>
      </w:r>
    </w:p>
    <w:p w:rsidR="00C84DA6" w:rsidRPr="008F4F37" w:rsidRDefault="00C84DA6" w:rsidP="00C84DA6">
      <w:pPr>
        <w:spacing w:line="360" w:lineRule="auto"/>
        <w:ind w:left="2520"/>
        <w:jc w:val="both"/>
        <w:rPr>
          <w:sz w:val="28"/>
          <w:szCs w:val="28"/>
        </w:rPr>
      </w:pPr>
    </w:p>
    <w:p w:rsidR="00C84DA6" w:rsidRPr="003A5E07" w:rsidRDefault="00C84DA6" w:rsidP="00C84DA6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8F4F37">
        <w:rPr>
          <w:sz w:val="28"/>
          <w:szCs w:val="28"/>
          <w:lang w:val="en-US"/>
        </w:rPr>
        <w:t>Arthur</w:t>
      </w:r>
      <w:r w:rsidRPr="008F4F37">
        <w:rPr>
          <w:sz w:val="28"/>
          <w:szCs w:val="28"/>
          <w:lang w:val="ru-RU"/>
        </w:rPr>
        <w:t xml:space="preserve"> </w:t>
      </w:r>
      <w:r w:rsidRPr="008F4F37">
        <w:rPr>
          <w:sz w:val="28"/>
          <w:szCs w:val="28"/>
          <w:lang w:val="en-US"/>
        </w:rPr>
        <w:t>Conan</w:t>
      </w:r>
      <w:r w:rsidRPr="008F4F37">
        <w:rPr>
          <w:sz w:val="28"/>
          <w:szCs w:val="28"/>
          <w:lang w:val="ru-RU"/>
        </w:rPr>
        <w:t xml:space="preserve"> </w:t>
      </w:r>
      <w:r w:rsidRPr="008F4F37">
        <w:rPr>
          <w:sz w:val="28"/>
          <w:szCs w:val="28"/>
          <w:lang w:val="en-US"/>
        </w:rPr>
        <w:t>Doyle</w:t>
      </w:r>
      <w:r w:rsidRPr="008F4F37">
        <w:rPr>
          <w:sz w:val="28"/>
          <w:szCs w:val="28"/>
          <w:lang w:val="ru-RU"/>
        </w:rPr>
        <w:t xml:space="preserve">. </w:t>
      </w:r>
      <w:r w:rsidRPr="008F4F37">
        <w:rPr>
          <w:sz w:val="28"/>
          <w:szCs w:val="28"/>
          <w:lang w:val="en-US"/>
        </w:rPr>
        <w:t xml:space="preserve">The adventures of Sherlock Holmes. </w:t>
      </w:r>
      <w:r w:rsidRPr="008F4F37">
        <w:rPr>
          <w:sz w:val="28"/>
          <w:szCs w:val="28"/>
        </w:rPr>
        <w:t>На англ. яз</w:t>
      </w:r>
      <w:r w:rsidRPr="008F4F37">
        <w:rPr>
          <w:sz w:val="28"/>
          <w:szCs w:val="28"/>
        </w:rPr>
        <w:t>ы</w:t>
      </w:r>
      <w:r w:rsidRPr="008F4F37">
        <w:rPr>
          <w:sz w:val="28"/>
          <w:szCs w:val="28"/>
        </w:rPr>
        <w:t>ке. – М.: Издательство «Менеджер», 2000. – 376 с.</w:t>
      </w:r>
    </w:p>
    <w:p w:rsidR="00C84DA6" w:rsidRDefault="00C84DA6" w:rsidP="00C84DA6">
      <w:pPr>
        <w:spacing w:line="360" w:lineRule="auto"/>
        <w:jc w:val="both"/>
        <w:rPr>
          <w:sz w:val="28"/>
          <w:szCs w:val="28"/>
          <w:lang w:val="ru-RU"/>
        </w:rPr>
      </w:pPr>
    </w:p>
    <w:p w:rsidR="00C84DA6" w:rsidRDefault="00C84DA6" w:rsidP="00C84DA6">
      <w:pPr>
        <w:spacing w:line="360" w:lineRule="auto"/>
        <w:jc w:val="both"/>
        <w:rPr>
          <w:sz w:val="28"/>
          <w:szCs w:val="28"/>
          <w:lang w:val="ru-RU"/>
        </w:rPr>
      </w:pPr>
    </w:p>
    <w:p w:rsidR="00C84DA6" w:rsidRDefault="00C84DA6" w:rsidP="00C84DA6">
      <w:pPr>
        <w:spacing w:line="360" w:lineRule="auto"/>
        <w:jc w:val="both"/>
        <w:rPr>
          <w:sz w:val="28"/>
          <w:szCs w:val="28"/>
          <w:lang w:val="ru-RU"/>
        </w:rPr>
      </w:pPr>
    </w:p>
    <w:p w:rsidR="00C84DA6" w:rsidRPr="003A5E07" w:rsidRDefault="00C84DA6" w:rsidP="00C84DA6">
      <w:pPr>
        <w:spacing w:line="360" w:lineRule="auto"/>
        <w:jc w:val="both"/>
        <w:rPr>
          <w:sz w:val="28"/>
          <w:szCs w:val="28"/>
        </w:rPr>
      </w:pPr>
    </w:p>
    <w:p w:rsidR="00C84DA6" w:rsidRDefault="00C84DA6" w:rsidP="00C84DA6">
      <w:pPr>
        <w:spacing w:line="360" w:lineRule="auto"/>
        <w:ind w:left="1416"/>
        <w:rPr>
          <w:sz w:val="28"/>
          <w:szCs w:val="28"/>
        </w:rPr>
      </w:pPr>
      <w:r w:rsidRPr="00BB5284">
        <w:rPr>
          <w:sz w:val="28"/>
          <w:szCs w:val="28"/>
        </w:rPr>
        <w:lastRenderedPageBreak/>
        <w:t>СПИСОК СЛОВНИКІВ ТА ДОВІДКОВОЇ ЛІТЕРАТУРИ</w:t>
      </w:r>
    </w:p>
    <w:p w:rsidR="00C84DA6" w:rsidRPr="00BB5284" w:rsidRDefault="00C84DA6" w:rsidP="00C84DA6">
      <w:pPr>
        <w:spacing w:line="360" w:lineRule="auto"/>
        <w:ind w:left="1416"/>
        <w:jc w:val="center"/>
        <w:rPr>
          <w:sz w:val="28"/>
          <w:szCs w:val="28"/>
          <w:lang w:val="ru-RU"/>
        </w:rPr>
      </w:pPr>
    </w:p>
    <w:p w:rsidR="00C84DA6" w:rsidRPr="00E272E6" w:rsidRDefault="00C84DA6" w:rsidP="00C84DA6">
      <w:pPr>
        <w:numPr>
          <w:ilvl w:val="0"/>
          <w:numId w:val="1"/>
        </w:numPr>
        <w:spacing w:line="360" w:lineRule="auto"/>
        <w:jc w:val="both"/>
        <w:rPr>
          <w:color w:val="222222"/>
          <w:sz w:val="28"/>
          <w:szCs w:val="28"/>
        </w:rPr>
      </w:pPr>
      <w:r w:rsidRPr="00E272E6">
        <w:rPr>
          <w:color w:val="222222"/>
          <w:sz w:val="28"/>
          <w:szCs w:val="28"/>
        </w:rPr>
        <w:t>Ахманова О.С. Словарь лингвистических терминов / О.С. Ахманова. – М.: Советская энциклопедия, 1966. – 608 c.</w:t>
      </w:r>
    </w:p>
    <w:p w:rsidR="00C84DA6" w:rsidRPr="00E272E6" w:rsidRDefault="00C84DA6" w:rsidP="00C84DA6">
      <w:pPr>
        <w:numPr>
          <w:ilvl w:val="0"/>
          <w:numId w:val="1"/>
        </w:numPr>
        <w:spacing w:line="360" w:lineRule="auto"/>
        <w:jc w:val="both"/>
        <w:rPr>
          <w:color w:val="222222"/>
          <w:sz w:val="28"/>
          <w:szCs w:val="28"/>
        </w:rPr>
      </w:pPr>
      <w:r w:rsidRPr="00E272E6">
        <w:rPr>
          <w:color w:val="222222"/>
          <w:sz w:val="28"/>
          <w:szCs w:val="28"/>
        </w:rPr>
        <w:t>Бучко Д. Г. Словник української ономастичної термінології / [уклад.Бучко Д. Г., Ткачова Н. В.]. — Х.: Ранок-НТ, 2012. — 256 с.</w:t>
      </w:r>
    </w:p>
    <w:p w:rsidR="00C84DA6" w:rsidRPr="00E272E6" w:rsidRDefault="00C84DA6" w:rsidP="00C84DA6">
      <w:pPr>
        <w:numPr>
          <w:ilvl w:val="0"/>
          <w:numId w:val="1"/>
        </w:numPr>
        <w:spacing w:line="360" w:lineRule="auto"/>
        <w:jc w:val="both"/>
        <w:rPr>
          <w:color w:val="222222"/>
          <w:sz w:val="28"/>
          <w:szCs w:val="28"/>
        </w:rPr>
      </w:pPr>
      <w:r w:rsidRPr="00E272E6">
        <w:rPr>
          <w:color w:val="222222"/>
          <w:sz w:val="28"/>
          <w:szCs w:val="28"/>
        </w:rPr>
        <w:t>Ганич Д.І. Словник лінгвістичних термінів / Д.І. Ганич, І.С. Олійник. – К.: Вища школа, 1985. – 360</w:t>
      </w:r>
    </w:p>
    <w:p w:rsidR="00C84DA6" w:rsidRPr="00E272E6" w:rsidRDefault="00C84DA6" w:rsidP="00C84DA6">
      <w:pPr>
        <w:numPr>
          <w:ilvl w:val="0"/>
          <w:numId w:val="1"/>
        </w:numPr>
        <w:spacing w:line="360" w:lineRule="auto"/>
        <w:jc w:val="both"/>
        <w:rPr>
          <w:color w:val="222222"/>
          <w:sz w:val="28"/>
          <w:szCs w:val="28"/>
        </w:rPr>
      </w:pPr>
      <w:r w:rsidRPr="00E272E6">
        <w:rPr>
          <w:color w:val="222222"/>
          <w:sz w:val="28"/>
          <w:szCs w:val="28"/>
        </w:rPr>
        <w:t>Ермолович Д. И. Англо-русский словарь персоналий. 3-е изд., доп. М., 2000. 352 с</w:t>
      </w:r>
    </w:p>
    <w:p w:rsidR="00C84DA6" w:rsidRPr="00E272E6" w:rsidRDefault="00C84DA6" w:rsidP="00C84DA6">
      <w:pPr>
        <w:numPr>
          <w:ilvl w:val="0"/>
          <w:numId w:val="1"/>
        </w:numPr>
        <w:spacing w:line="360" w:lineRule="auto"/>
        <w:jc w:val="both"/>
        <w:rPr>
          <w:color w:val="222222"/>
          <w:sz w:val="28"/>
          <w:szCs w:val="28"/>
        </w:rPr>
      </w:pPr>
      <w:r w:rsidRPr="00E272E6">
        <w:rPr>
          <w:color w:val="222222"/>
          <w:sz w:val="28"/>
          <w:szCs w:val="28"/>
        </w:rPr>
        <w:t>Рыбакин А.И. Словарь английских фамилий: Ок. 22700 фамилий. - М.: ООО «Издательство АСТ»: ООО «Издательство Астрель», 2000. – 576 с.</w:t>
      </w:r>
    </w:p>
    <w:p w:rsidR="00C84DA6" w:rsidRPr="00E272E6" w:rsidRDefault="00C84DA6" w:rsidP="00C84DA6">
      <w:pPr>
        <w:numPr>
          <w:ilvl w:val="0"/>
          <w:numId w:val="1"/>
        </w:numPr>
        <w:spacing w:line="360" w:lineRule="auto"/>
        <w:jc w:val="both"/>
        <w:rPr>
          <w:color w:val="222222"/>
          <w:sz w:val="28"/>
          <w:szCs w:val="28"/>
        </w:rPr>
      </w:pPr>
      <w:r w:rsidRPr="00E272E6">
        <w:rPr>
          <w:color w:val="222222"/>
          <w:sz w:val="28"/>
          <w:szCs w:val="28"/>
        </w:rPr>
        <w:t>Українська мова : енциклопедія ; 2-ге вид., випр. і доп. / ред. : В. М. Русанівський, О. О. Тараненко, М. П. Зяблюк та ін. – Київ, 2004.– 824 с.</w:t>
      </w:r>
    </w:p>
    <w:p w:rsidR="00C84DA6" w:rsidRPr="00E272E6" w:rsidRDefault="00C84DA6" w:rsidP="00C84DA6">
      <w:pPr>
        <w:numPr>
          <w:ilvl w:val="0"/>
          <w:numId w:val="1"/>
        </w:numPr>
        <w:spacing w:line="360" w:lineRule="auto"/>
        <w:jc w:val="both"/>
        <w:rPr>
          <w:color w:val="222222"/>
          <w:sz w:val="28"/>
          <w:szCs w:val="28"/>
        </w:rPr>
      </w:pPr>
      <w:r w:rsidRPr="00E272E6">
        <w:rPr>
          <w:color w:val="222222"/>
          <w:sz w:val="28"/>
          <w:szCs w:val="28"/>
        </w:rPr>
        <w:t>Українська ономастика : бібліограф. покажчик. – Київ, 2013. – 364 с.</w:t>
      </w:r>
    </w:p>
    <w:p w:rsidR="00C84DA6" w:rsidRDefault="00C84DA6" w:rsidP="00C84DA6">
      <w:pPr>
        <w:numPr>
          <w:ilvl w:val="0"/>
          <w:numId w:val="1"/>
        </w:numPr>
        <w:spacing w:line="360" w:lineRule="auto"/>
        <w:jc w:val="both"/>
        <w:rPr>
          <w:color w:val="222222"/>
          <w:sz w:val="28"/>
          <w:szCs w:val="28"/>
        </w:rPr>
      </w:pPr>
      <w:r w:rsidRPr="00E272E6">
        <w:rPr>
          <w:color w:val="222222"/>
          <w:sz w:val="28"/>
          <w:szCs w:val="28"/>
        </w:rPr>
        <w:t>Філософський енциклопедичний словник / Голов. ред. В. І. Шинкарук. — К.: Абрис, 2002. — 742 с.</w:t>
      </w:r>
    </w:p>
    <w:p w:rsidR="00C84DA6" w:rsidRPr="00E272E6" w:rsidRDefault="00C84DA6" w:rsidP="00C84DA6">
      <w:pPr>
        <w:numPr>
          <w:ilvl w:val="0"/>
          <w:numId w:val="1"/>
        </w:numPr>
        <w:spacing w:line="360" w:lineRule="auto"/>
        <w:jc w:val="both"/>
        <w:rPr>
          <w:color w:val="222222"/>
          <w:sz w:val="28"/>
          <w:szCs w:val="28"/>
        </w:rPr>
      </w:pPr>
      <w:r w:rsidRPr="00E272E6">
        <w:rPr>
          <w:color w:val="222222"/>
          <w:sz w:val="28"/>
          <w:szCs w:val="28"/>
        </w:rPr>
        <w:t>Dictionary of British History /Editied by J.P. Kenyon. - Ware.: Wordsworth Reference, 1996</w:t>
      </w:r>
    </w:p>
    <w:p w:rsidR="00C84DA6" w:rsidRPr="00E272E6" w:rsidRDefault="00C84DA6" w:rsidP="00C84DA6">
      <w:pPr>
        <w:numPr>
          <w:ilvl w:val="0"/>
          <w:numId w:val="1"/>
        </w:numPr>
        <w:spacing w:line="360" w:lineRule="auto"/>
        <w:jc w:val="both"/>
        <w:rPr>
          <w:color w:val="222222"/>
          <w:sz w:val="28"/>
          <w:szCs w:val="28"/>
        </w:rPr>
      </w:pPr>
      <w:r w:rsidRPr="00E272E6">
        <w:rPr>
          <w:color w:val="222222"/>
          <w:sz w:val="28"/>
          <w:szCs w:val="28"/>
        </w:rPr>
        <w:t xml:space="preserve">Encyclopedia Britannica [Електронний ресурс] // Режим доступу: </w:t>
      </w:r>
      <w:hyperlink r:id="rId6" w:history="1">
        <w:r w:rsidRPr="004B73F7">
          <w:rPr>
            <w:rStyle w:val="a3"/>
            <w:sz w:val="28"/>
            <w:szCs w:val="28"/>
          </w:rPr>
          <w:t>http://www.britannica.com/</w:t>
        </w:r>
      </w:hyperlink>
      <w:r>
        <w:rPr>
          <w:color w:val="222222"/>
          <w:sz w:val="28"/>
          <w:szCs w:val="28"/>
        </w:rPr>
        <w:t xml:space="preserve"> </w:t>
      </w:r>
    </w:p>
    <w:p w:rsidR="00C84DA6" w:rsidRPr="00E272E6" w:rsidRDefault="00C84DA6" w:rsidP="00C84DA6">
      <w:pPr>
        <w:numPr>
          <w:ilvl w:val="0"/>
          <w:numId w:val="1"/>
        </w:numPr>
        <w:spacing w:line="360" w:lineRule="auto"/>
        <w:jc w:val="both"/>
        <w:rPr>
          <w:color w:val="222222"/>
          <w:sz w:val="28"/>
          <w:szCs w:val="28"/>
        </w:rPr>
      </w:pPr>
      <w:r w:rsidRPr="00E272E6">
        <w:rPr>
          <w:color w:val="222222"/>
          <w:sz w:val="28"/>
          <w:szCs w:val="28"/>
        </w:rPr>
        <w:t xml:space="preserve">Oxford Dictionaries [Електронний ресурс] // Режим доступу: </w:t>
      </w:r>
      <w:hyperlink r:id="rId7" w:history="1">
        <w:r w:rsidRPr="004B73F7">
          <w:rPr>
            <w:rStyle w:val="a3"/>
            <w:sz w:val="28"/>
            <w:szCs w:val="28"/>
          </w:rPr>
          <w:t>http://www.oxforddictionaries.com/</w:t>
        </w:r>
      </w:hyperlink>
      <w:r>
        <w:rPr>
          <w:color w:val="222222"/>
          <w:sz w:val="28"/>
          <w:szCs w:val="28"/>
        </w:rPr>
        <w:t xml:space="preserve"> </w:t>
      </w:r>
    </w:p>
    <w:p w:rsidR="00C84DA6" w:rsidRPr="00E272E6" w:rsidRDefault="00C84DA6" w:rsidP="00C84DA6">
      <w:pPr>
        <w:numPr>
          <w:ilvl w:val="0"/>
          <w:numId w:val="1"/>
        </w:numPr>
        <w:spacing w:line="360" w:lineRule="auto"/>
        <w:jc w:val="both"/>
        <w:rPr>
          <w:color w:val="222222"/>
          <w:sz w:val="28"/>
          <w:szCs w:val="28"/>
        </w:rPr>
      </w:pPr>
      <w:r w:rsidRPr="00E272E6">
        <w:rPr>
          <w:color w:val="222222"/>
          <w:sz w:val="28"/>
          <w:szCs w:val="28"/>
        </w:rPr>
        <w:t>Oxford Dictionary of English [ed.by Angus Stevenson]. – 3-rd ed. – Oxford: Oxford University Press, 2010. – 2112 p.</w:t>
      </w:r>
    </w:p>
    <w:p w:rsidR="00C84DA6" w:rsidRPr="00E272E6" w:rsidRDefault="00C84DA6" w:rsidP="00C84DA6">
      <w:pPr>
        <w:numPr>
          <w:ilvl w:val="0"/>
          <w:numId w:val="1"/>
        </w:numPr>
        <w:spacing w:line="360" w:lineRule="auto"/>
        <w:jc w:val="both"/>
        <w:rPr>
          <w:color w:val="222222"/>
          <w:sz w:val="28"/>
          <w:szCs w:val="28"/>
        </w:rPr>
      </w:pPr>
      <w:r w:rsidRPr="00E272E6">
        <w:rPr>
          <w:color w:val="222222"/>
          <w:sz w:val="28"/>
          <w:szCs w:val="28"/>
        </w:rPr>
        <w:t>The Longman Dictionary of English Language and Culture. Longman Group UK Limited, 2006. 1620 p.</w:t>
      </w:r>
    </w:p>
    <w:p w:rsidR="00C84DA6" w:rsidRPr="00E272E6" w:rsidRDefault="00C84DA6" w:rsidP="00C84DA6">
      <w:pPr>
        <w:numPr>
          <w:ilvl w:val="0"/>
          <w:numId w:val="1"/>
        </w:numPr>
        <w:spacing w:line="360" w:lineRule="auto"/>
        <w:jc w:val="both"/>
        <w:rPr>
          <w:color w:val="222222"/>
          <w:sz w:val="28"/>
          <w:szCs w:val="28"/>
        </w:rPr>
      </w:pPr>
      <w:r w:rsidRPr="00E272E6">
        <w:rPr>
          <w:color w:val="222222"/>
          <w:sz w:val="28"/>
          <w:szCs w:val="28"/>
        </w:rPr>
        <w:t>The Oxford Dictionary of Allusions / A. Delahunty, Sh. Dignen and P. Stock. Oxford University Press, 2001. P. 106.</w:t>
      </w:r>
    </w:p>
    <w:p w:rsidR="00C84DA6" w:rsidRDefault="00C84DA6" w:rsidP="00C84DA6">
      <w:pPr>
        <w:numPr>
          <w:ilvl w:val="0"/>
          <w:numId w:val="1"/>
        </w:numPr>
        <w:spacing w:line="360" w:lineRule="auto"/>
        <w:jc w:val="both"/>
        <w:rPr>
          <w:color w:val="222222"/>
          <w:sz w:val="28"/>
          <w:szCs w:val="28"/>
        </w:rPr>
      </w:pPr>
      <w:r w:rsidRPr="00E272E6">
        <w:rPr>
          <w:color w:val="222222"/>
          <w:sz w:val="28"/>
          <w:szCs w:val="28"/>
        </w:rPr>
        <w:lastRenderedPageBreak/>
        <w:t xml:space="preserve">Wikipedia [Електронний ресурс] // Режим доступу: </w:t>
      </w:r>
      <w:hyperlink r:id="rId8" w:history="1">
        <w:r w:rsidRPr="004B73F7">
          <w:rPr>
            <w:rStyle w:val="a3"/>
            <w:sz w:val="28"/>
            <w:szCs w:val="28"/>
          </w:rPr>
          <w:t>http://en.wikipedia.org/</w:t>
        </w:r>
      </w:hyperlink>
      <w:r w:rsidRPr="00E272E6">
        <w:rPr>
          <w:color w:val="222222"/>
          <w:sz w:val="28"/>
          <w:szCs w:val="28"/>
        </w:rPr>
        <w:t>.</w:t>
      </w:r>
      <w:r>
        <w:rPr>
          <w:color w:val="222222"/>
          <w:sz w:val="28"/>
          <w:szCs w:val="28"/>
        </w:rPr>
        <w:t xml:space="preserve"> </w:t>
      </w:r>
    </w:p>
    <w:p w:rsidR="00C84DA6" w:rsidRPr="008F4F37" w:rsidRDefault="00C84DA6" w:rsidP="00C84DA6">
      <w:pPr>
        <w:numPr>
          <w:ilvl w:val="0"/>
          <w:numId w:val="1"/>
        </w:numPr>
        <w:spacing w:line="360" w:lineRule="auto"/>
        <w:jc w:val="both"/>
        <w:rPr>
          <w:color w:val="222222"/>
          <w:sz w:val="28"/>
          <w:szCs w:val="28"/>
        </w:rPr>
      </w:pPr>
      <w:r>
        <w:rPr>
          <w:color w:val="222222"/>
          <w:sz w:val="28"/>
          <w:szCs w:val="28"/>
          <w:lang w:val="en-US"/>
        </w:rPr>
        <w:t>W</w:t>
      </w:r>
      <w:r w:rsidRPr="00E272E6">
        <w:rPr>
          <w:color w:val="222222"/>
          <w:sz w:val="28"/>
          <w:szCs w:val="28"/>
        </w:rPr>
        <w:t xml:space="preserve">iktionary [Електронний ресурс] // Режим доступу: </w:t>
      </w:r>
      <w:hyperlink r:id="rId9" w:history="1">
        <w:r w:rsidRPr="004B73F7">
          <w:rPr>
            <w:rStyle w:val="a3"/>
            <w:sz w:val="28"/>
            <w:szCs w:val="28"/>
          </w:rPr>
          <w:t>http://en.wiktionary.org/</w:t>
        </w:r>
      </w:hyperlink>
      <w:r w:rsidRPr="00E272E6">
        <w:rPr>
          <w:color w:val="222222"/>
          <w:sz w:val="28"/>
          <w:szCs w:val="28"/>
        </w:rPr>
        <w:t>.</w:t>
      </w:r>
      <w:r>
        <w:rPr>
          <w:color w:val="222222"/>
          <w:sz w:val="28"/>
          <w:szCs w:val="28"/>
        </w:rPr>
        <w:t xml:space="preserve"> </w:t>
      </w:r>
    </w:p>
    <w:p w:rsidR="00C84DA6" w:rsidRDefault="00C84DA6" w:rsidP="009E54F4">
      <w:pPr>
        <w:spacing w:line="360" w:lineRule="auto"/>
        <w:ind w:firstLine="708"/>
        <w:jc w:val="both"/>
        <w:rPr>
          <w:color w:val="000000"/>
          <w:sz w:val="28"/>
          <w:szCs w:val="28"/>
        </w:rPr>
      </w:pPr>
      <w:bookmarkStart w:id="1" w:name="_GoBack"/>
      <w:bookmarkEnd w:id="1"/>
    </w:p>
    <w:p w:rsidR="00C84DA6" w:rsidRPr="008F4F37" w:rsidRDefault="00C84DA6" w:rsidP="009E54F4">
      <w:pPr>
        <w:spacing w:line="360" w:lineRule="auto"/>
        <w:ind w:firstLine="708"/>
        <w:jc w:val="both"/>
        <w:rPr>
          <w:sz w:val="28"/>
          <w:szCs w:val="28"/>
        </w:rPr>
      </w:pPr>
    </w:p>
    <w:p w:rsidR="009E54F4" w:rsidRPr="008F4F37" w:rsidRDefault="009E54F4" w:rsidP="009E54F4">
      <w:pPr>
        <w:spacing w:line="360" w:lineRule="auto"/>
        <w:ind w:firstLine="708"/>
        <w:jc w:val="both"/>
        <w:rPr>
          <w:color w:val="000000"/>
          <w:sz w:val="28"/>
          <w:szCs w:val="28"/>
        </w:rPr>
      </w:pPr>
    </w:p>
    <w:p w:rsidR="009E54F4" w:rsidRPr="008F4F37" w:rsidRDefault="009E54F4" w:rsidP="009E54F4">
      <w:pPr>
        <w:spacing w:line="360" w:lineRule="auto"/>
        <w:ind w:firstLine="708"/>
        <w:jc w:val="both"/>
        <w:rPr>
          <w:sz w:val="28"/>
          <w:szCs w:val="28"/>
        </w:rPr>
      </w:pPr>
    </w:p>
    <w:p w:rsidR="001C0D63" w:rsidRDefault="001C0D63"/>
    <w:sectPr w:rsidR="001C0D6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9153BC1"/>
    <w:multiLevelType w:val="hybridMultilevel"/>
    <w:tmpl w:val="2644541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77E4"/>
    <w:rsid w:val="001C0D63"/>
    <w:rsid w:val="003377E4"/>
    <w:rsid w:val="009E54F4"/>
    <w:rsid w:val="00C84DA6"/>
    <w:rsid w:val="00D51C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lace"/>
  <w:smartTagType w:namespaceuri="urn:schemas-microsoft-com:office:smarttags" w:name="City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D11A27C-B850-4661-B83C-E7FA75E249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E54F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styleId="3">
    <w:name w:val="heading 3"/>
    <w:basedOn w:val="a"/>
    <w:next w:val="a"/>
    <w:link w:val="30"/>
    <w:qFormat/>
    <w:rsid w:val="009E54F4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rsid w:val="009E54F4"/>
    <w:rPr>
      <w:rFonts w:ascii="Arial" w:eastAsia="Times New Roman" w:hAnsi="Arial" w:cs="Arial"/>
      <w:b/>
      <w:bCs/>
      <w:sz w:val="26"/>
      <w:szCs w:val="26"/>
      <w:lang w:val="uk-UA" w:eastAsia="ru-RU"/>
    </w:rPr>
  </w:style>
  <w:style w:type="character" w:styleId="a3">
    <w:name w:val="Hyperlink"/>
    <w:basedOn w:val="a0"/>
    <w:rsid w:val="00C84DA6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en.wikipedia.org/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oxforddictionaries.com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britannica.com/" TargetMode="External"/><Relationship Id="rId11" Type="http://schemas.openxmlformats.org/officeDocument/2006/relationships/theme" Target="theme/theme1.xml"/><Relationship Id="rId5" Type="http://schemas.openxmlformats.org/officeDocument/2006/relationships/hyperlink" Target="http://www.nbuv.gov.ua/portal/Natural/Vkdpu/2008_6_2/PDF_6_2008_ch2/78.pdf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en.wiktionary.org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17</Pages>
  <Words>3599</Words>
  <Characters>20520</Characters>
  <Application>Microsoft Office Word</Application>
  <DocSecurity>0</DocSecurity>
  <Lines>171</Lines>
  <Paragraphs>48</Paragraphs>
  <ScaleCrop>false</ScaleCrop>
  <Company/>
  <LinksUpToDate>false</LinksUpToDate>
  <CharactersWithSpaces>24071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4</cp:revision>
  <dcterms:created xsi:type="dcterms:W3CDTF">2020-07-22T10:35:00Z</dcterms:created>
  <dcterms:modified xsi:type="dcterms:W3CDTF">2020-07-22T10:38:00Z</dcterms:modified>
</cp:coreProperties>
</file>