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10D85D" w14:textId="77777777" w:rsidR="008D05E6" w:rsidRPr="0048287D" w:rsidRDefault="008D05E6" w:rsidP="008D05E6">
      <w:pPr>
        <w:spacing w:after="0" w:line="360"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Одеський національний університет імені I.I. Мечникова</w:t>
      </w:r>
    </w:p>
    <w:p w14:paraId="4A492D3E" w14:textId="77777777" w:rsidR="008D05E6" w:rsidRPr="0048287D" w:rsidRDefault="008D05E6" w:rsidP="008D05E6">
      <w:pPr>
        <w:spacing w:after="0" w:line="360"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Екoнoмiкo-правoвий факультет</w:t>
      </w:r>
    </w:p>
    <w:p w14:paraId="74598BF8" w14:textId="77777777" w:rsidR="008D05E6" w:rsidRPr="0048287D" w:rsidRDefault="008D05E6" w:rsidP="008D05E6">
      <w:pPr>
        <w:spacing w:after="0" w:line="360"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Кафедра менеджменту та інновацій</w:t>
      </w:r>
    </w:p>
    <w:p w14:paraId="2A5BB13D" w14:textId="77777777" w:rsidR="008D05E6" w:rsidRPr="0048287D" w:rsidRDefault="008D05E6" w:rsidP="008D05E6">
      <w:pPr>
        <w:spacing w:after="0" w:line="360" w:lineRule="auto"/>
        <w:jc w:val="center"/>
        <w:rPr>
          <w:rFonts w:ascii="Times New Roman" w:eastAsia="Times New Roman" w:hAnsi="Times New Roman" w:cs="Times New Roman"/>
          <w:sz w:val="28"/>
          <w:szCs w:val="28"/>
          <w:lang w:eastAsia="ru-RU"/>
        </w:rPr>
      </w:pPr>
    </w:p>
    <w:p w14:paraId="1AAB4CA6" w14:textId="77777777" w:rsidR="008D05E6" w:rsidRPr="0048287D" w:rsidRDefault="008D05E6" w:rsidP="008D05E6">
      <w:pPr>
        <w:spacing w:after="0" w:line="360" w:lineRule="auto"/>
        <w:rPr>
          <w:rFonts w:ascii="Times New Roman" w:eastAsia="Times New Roman" w:hAnsi="Times New Roman" w:cs="Times New Roman"/>
          <w:b/>
          <w:sz w:val="28"/>
          <w:szCs w:val="28"/>
          <w:lang w:eastAsia="ru-RU"/>
        </w:rPr>
      </w:pPr>
    </w:p>
    <w:p w14:paraId="38A84DD4" w14:textId="77777777" w:rsidR="008D05E6" w:rsidRPr="0048287D" w:rsidRDefault="008D05E6" w:rsidP="008D05E6">
      <w:pPr>
        <w:spacing w:after="0" w:line="360" w:lineRule="auto"/>
        <w:jc w:val="center"/>
        <w:rPr>
          <w:rFonts w:ascii="Times New Roman" w:eastAsia="Times New Roman" w:hAnsi="Times New Roman" w:cs="Times New Roman"/>
          <w:b/>
          <w:sz w:val="32"/>
          <w:szCs w:val="32"/>
          <w:lang w:eastAsia="ru-RU"/>
        </w:rPr>
      </w:pPr>
      <w:r w:rsidRPr="0048287D">
        <w:rPr>
          <w:rFonts w:ascii="Times New Roman" w:eastAsia="Times New Roman" w:hAnsi="Times New Roman" w:cs="Times New Roman"/>
          <w:b/>
          <w:sz w:val="32"/>
          <w:szCs w:val="32"/>
          <w:lang w:eastAsia="ru-RU"/>
        </w:rPr>
        <w:t>Кваліфікаційна  робота</w:t>
      </w:r>
    </w:p>
    <w:p w14:paraId="2BBE8978" w14:textId="77777777" w:rsidR="008D05E6" w:rsidRPr="0048287D" w:rsidRDefault="008D05E6" w:rsidP="008D05E6">
      <w:pPr>
        <w:spacing w:after="0" w:line="360"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на здобуття ступеня вищої освіти «бакалавр»</w:t>
      </w:r>
    </w:p>
    <w:p w14:paraId="47AC9710" w14:textId="77777777" w:rsidR="008D05E6" w:rsidRPr="0048287D" w:rsidRDefault="008D05E6" w:rsidP="008D05E6">
      <w:pPr>
        <w:spacing w:after="0" w:line="24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«Управління якістю в системі менеджменту </w:t>
      </w:r>
    </w:p>
    <w:p w14:paraId="432C0BD1" w14:textId="77777777" w:rsidR="008D05E6" w:rsidRPr="0048287D" w:rsidRDefault="008D05E6" w:rsidP="008D05E6">
      <w:pPr>
        <w:spacing w:after="0" w:line="24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корпоративного підприємства»</w:t>
      </w:r>
    </w:p>
    <w:p w14:paraId="0BCE23F3" w14:textId="77777777" w:rsidR="008D05E6" w:rsidRPr="00306A67" w:rsidRDefault="008D05E6" w:rsidP="008D05E6">
      <w:pPr>
        <w:spacing w:after="0" w:line="240" w:lineRule="auto"/>
        <w:jc w:val="center"/>
        <w:rPr>
          <w:rFonts w:ascii="Times New Roman" w:eastAsia="Times New Roman" w:hAnsi="Times New Roman" w:cs="Times New Roman"/>
          <w:sz w:val="28"/>
          <w:szCs w:val="28"/>
          <w:lang w:val="ru-RU" w:eastAsia="ru-RU"/>
        </w:rPr>
      </w:pPr>
    </w:p>
    <w:p w14:paraId="7E45DEA4" w14:textId="77777777" w:rsidR="008D05E6" w:rsidRPr="0048287D" w:rsidRDefault="008D05E6" w:rsidP="008D05E6">
      <w:pPr>
        <w:spacing w:after="0" w:line="240" w:lineRule="auto"/>
        <w:jc w:val="center"/>
        <w:rPr>
          <w:rFonts w:ascii="Times New Roman" w:eastAsia="Times New Roman" w:hAnsi="Times New Roman" w:cs="Times New Roman"/>
          <w:sz w:val="28"/>
          <w:szCs w:val="28"/>
          <w:lang w:val="en-US" w:eastAsia="ru-RU"/>
        </w:rPr>
      </w:pPr>
      <w:r w:rsidRPr="0048287D">
        <w:rPr>
          <w:rFonts w:ascii="Times New Roman" w:eastAsia="Times New Roman" w:hAnsi="Times New Roman" w:cs="Times New Roman"/>
          <w:sz w:val="28"/>
          <w:szCs w:val="28"/>
          <w:lang w:val="en-US" w:eastAsia="ru-RU"/>
        </w:rPr>
        <w:t>«Quality management in corporate governance enterprise system»</w:t>
      </w:r>
    </w:p>
    <w:p w14:paraId="597B30B7" w14:textId="77777777" w:rsidR="008D05E6" w:rsidRPr="0048287D" w:rsidRDefault="008D05E6" w:rsidP="008D05E6">
      <w:pPr>
        <w:spacing w:after="0" w:line="240" w:lineRule="auto"/>
        <w:jc w:val="center"/>
        <w:rPr>
          <w:rFonts w:ascii="Times New Roman" w:eastAsia="Times New Roman" w:hAnsi="Times New Roman" w:cs="Times New Roman"/>
          <w:sz w:val="28"/>
          <w:szCs w:val="28"/>
          <w:lang w:eastAsia="ru-RU"/>
        </w:rPr>
      </w:pPr>
    </w:p>
    <w:p w14:paraId="6608AF20" w14:textId="77777777" w:rsidR="008D05E6" w:rsidRPr="0048287D" w:rsidRDefault="008D05E6" w:rsidP="008D05E6">
      <w:pPr>
        <w:spacing w:after="0" w:line="240" w:lineRule="auto"/>
        <w:rPr>
          <w:rFonts w:ascii="Times New Roman" w:eastAsia="Times New Roman" w:hAnsi="Times New Roman" w:cs="Times New Roman"/>
          <w:b/>
          <w:sz w:val="28"/>
          <w:szCs w:val="28"/>
          <w:lang w:eastAsia="ru-RU"/>
        </w:rPr>
      </w:pPr>
    </w:p>
    <w:p w14:paraId="763345E0" w14:textId="77777777" w:rsidR="008D05E6" w:rsidRPr="0048287D" w:rsidRDefault="008D05E6" w:rsidP="008D05E6">
      <w:pPr>
        <w:spacing w:after="0" w:line="240" w:lineRule="auto"/>
        <w:ind w:firstLine="3544"/>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Виконав:  здобувач денної форми навчання</w:t>
      </w:r>
    </w:p>
    <w:p w14:paraId="280C87C1" w14:textId="77777777" w:rsidR="008D05E6" w:rsidRPr="0048287D" w:rsidRDefault="008D05E6" w:rsidP="008D05E6">
      <w:pPr>
        <w:spacing w:after="0" w:line="240" w:lineRule="auto"/>
        <w:ind w:firstLine="3544"/>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спеціальності 073 Менеджмент</w:t>
      </w:r>
    </w:p>
    <w:p w14:paraId="03C0C7D1" w14:textId="77777777" w:rsidR="008D05E6" w:rsidRPr="0048287D" w:rsidRDefault="008D05E6" w:rsidP="008D05E6">
      <w:pPr>
        <w:spacing w:after="0" w:line="240" w:lineRule="auto"/>
        <w:ind w:firstLine="3544"/>
        <w:rPr>
          <w:rFonts w:ascii="Times New Roman" w:eastAsia="Times New Roman" w:hAnsi="Times New Roman" w:cs="Times New Roman"/>
          <w:b/>
          <w:sz w:val="28"/>
          <w:szCs w:val="28"/>
          <w:lang w:eastAsia="ru-RU"/>
        </w:rPr>
      </w:pPr>
      <w:proofErr w:type="spellStart"/>
      <w:r w:rsidRPr="0048287D">
        <w:rPr>
          <w:rFonts w:ascii="Times New Roman" w:eastAsia="Times New Roman" w:hAnsi="Times New Roman" w:cs="Times New Roman"/>
          <w:b/>
          <w:sz w:val="28"/>
          <w:szCs w:val="28"/>
          <w:lang w:eastAsia="ru-RU"/>
        </w:rPr>
        <w:t>Абрамян</w:t>
      </w:r>
      <w:proofErr w:type="spellEnd"/>
      <w:r w:rsidRPr="0048287D">
        <w:rPr>
          <w:rFonts w:ascii="Times New Roman" w:eastAsia="Times New Roman" w:hAnsi="Times New Roman" w:cs="Times New Roman"/>
          <w:b/>
          <w:sz w:val="28"/>
          <w:szCs w:val="28"/>
          <w:lang w:eastAsia="ru-RU"/>
        </w:rPr>
        <w:t xml:space="preserve"> Жора</w:t>
      </w:r>
    </w:p>
    <w:p w14:paraId="15BE4218" w14:textId="77777777" w:rsidR="008D05E6" w:rsidRPr="0048287D" w:rsidRDefault="008D05E6" w:rsidP="008D05E6">
      <w:pPr>
        <w:spacing w:after="0" w:line="240" w:lineRule="auto"/>
        <w:ind w:firstLine="3544"/>
        <w:rPr>
          <w:rFonts w:ascii="Times New Roman" w:eastAsia="Times New Roman" w:hAnsi="Times New Roman" w:cs="Times New Roman"/>
          <w:sz w:val="28"/>
          <w:szCs w:val="28"/>
          <w:lang w:eastAsia="ru-RU"/>
        </w:rPr>
      </w:pPr>
    </w:p>
    <w:p w14:paraId="3EFA49CB" w14:textId="77777777" w:rsidR="008D05E6" w:rsidRPr="0048287D" w:rsidRDefault="008D05E6" w:rsidP="008D05E6">
      <w:pPr>
        <w:spacing w:after="0" w:line="240" w:lineRule="auto"/>
        <w:ind w:firstLine="3544"/>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Керівник: </w:t>
      </w:r>
      <w:proofErr w:type="spellStart"/>
      <w:r w:rsidRPr="0048287D">
        <w:rPr>
          <w:rFonts w:ascii="Times New Roman" w:eastAsia="Times New Roman" w:hAnsi="Times New Roman" w:cs="Times New Roman"/>
          <w:sz w:val="28"/>
          <w:szCs w:val="28"/>
          <w:lang w:eastAsia="ru-RU"/>
        </w:rPr>
        <w:t>д.е.н</w:t>
      </w:r>
      <w:proofErr w:type="spellEnd"/>
      <w:r w:rsidRPr="0048287D">
        <w:rPr>
          <w:rFonts w:ascii="Times New Roman" w:eastAsia="Times New Roman" w:hAnsi="Times New Roman" w:cs="Times New Roman"/>
          <w:sz w:val="28"/>
          <w:szCs w:val="28"/>
          <w:lang w:eastAsia="ru-RU"/>
        </w:rPr>
        <w:t xml:space="preserve">., проф. Тюхтенко Н.А. </w:t>
      </w:r>
    </w:p>
    <w:p w14:paraId="22EDB7A1" w14:textId="77777777" w:rsidR="008D05E6" w:rsidRPr="0048287D" w:rsidRDefault="008D05E6" w:rsidP="008D05E6">
      <w:pPr>
        <w:spacing w:after="0" w:line="240" w:lineRule="auto"/>
        <w:ind w:firstLine="3544"/>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sz w:val="28"/>
          <w:szCs w:val="28"/>
          <w:lang w:eastAsia="ru-RU"/>
        </w:rPr>
        <w:t xml:space="preserve">Рецензент: </w:t>
      </w:r>
      <w:proofErr w:type="spellStart"/>
      <w:r w:rsidRPr="0048287D">
        <w:rPr>
          <w:rFonts w:ascii="Times New Roman" w:eastAsia="Times New Roman" w:hAnsi="Times New Roman" w:cs="Times New Roman"/>
          <w:sz w:val="28"/>
          <w:szCs w:val="28"/>
          <w:lang w:eastAsia="ru-RU"/>
        </w:rPr>
        <w:t>д.е.н</w:t>
      </w:r>
      <w:proofErr w:type="spellEnd"/>
      <w:r w:rsidRPr="0048287D">
        <w:rPr>
          <w:rFonts w:ascii="Times New Roman" w:eastAsia="Times New Roman" w:hAnsi="Times New Roman" w:cs="Times New Roman"/>
          <w:sz w:val="28"/>
          <w:szCs w:val="28"/>
          <w:lang w:eastAsia="ru-RU"/>
        </w:rPr>
        <w:t xml:space="preserve">., проф. </w:t>
      </w:r>
      <w:proofErr w:type="spellStart"/>
      <w:r w:rsidRPr="0048287D">
        <w:rPr>
          <w:rFonts w:ascii="Times New Roman" w:eastAsia="Times New Roman" w:hAnsi="Times New Roman" w:cs="Times New Roman"/>
          <w:sz w:val="28"/>
          <w:szCs w:val="28"/>
          <w:lang w:eastAsia="ru-RU"/>
        </w:rPr>
        <w:t>Наумов</w:t>
      </w:r>
      <w:proofErr w:type="spellEnd"/>
      <w:r w:rsidRPr="0048287D">
        <w:rPr>
          <w:rFonts w:ascii="Times New Roman" w:eastAsia="Times New Roman" w:hAnsi="Times New Roman" w:cs="Times New Roman"/>
          <w:sz w:val="28"/>
          <w:szCs w:val="28"/>
          <w:lang w:eastAsia="ru-RU"/>
        </w:rPr>
        <w:t xml:space="preserve"> О.Б.</w:t>
      </w:r>
    </w:p>
    <w:p w14:paraId="14AA6EE3" w14:textId="77777777" w:rsidR="008D05E6" w:rsidRPr="0048287D" w:rsidRDefault="008D05E6" w:rsidP="008D05E6">
      <w:pPr>
        <w:spacing w:after="0" w:line="360" w:lineRule="auto"/>
        <w:jc w:val="both"/>
        <w:rPr>
          <w:rFonts w:ascii="Times New Roman" w:eastAsia="Times New Roman" w:hAnsi="Times New Roman" w:cs="Times New Roman"/>
          <w:b/>
          <w:sz w:val="28"/>
          <w:szCs w:val="28"/>
          <w:lang w:eastAsia="ru-RU"/>
        </w:rPr>
      </w:pPr>
    </w:p>
    <w:p w14:paraId="696CB44F" w14:textId="77777777" w:rsidR="008D05E6" w:rsidRPr="0048287D" w:rsidRDefault="008D05E6" w:rsidP="008D05E6">
      <w:pPr>
        <w:spacing w:after="0" w:line="360" w:lineRule="auto"/>
        <w:jc w:val="both"/>
        <w:rPr>
          <w:rFonts w:ascii="Times New Roman" w:eastAsia="Times New Roman" w:hAnsi="Times New Roman" w:cs="Times New Roman"/>
          <w:b/>
          <w:sz w:val="28"/>
          <w:szCs w:val="28"/>
          <w:lang w:eastAsia="ru-RU"/>
        </w:rPr>
      </w:pPr>
    </w:p>
    <w:p w14:paraId="0A4E1D3C" w14:textId="77777777" w:rsidR="008D05E6" w:rsidRPr="0048287D" w:rsidRDefault="008D05E6" w:rsidP="008D05E6">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118"/>
        <w:gridCol w:w="4820"/>
      </w:tblGrid>
      <w:tr w:rsidR="008D05E6" w:rsidRPr="0048287D" w14:paraId="26D3B2B1" w14:textId="77777777" w:rsidTr="00872B9C">
        <w:trPr>
          <w:jc w:val="center"/>
        </w:trPr>
        <w:tc>
          <w:tcPr>
            <w:tcW w:w="4967" w:type="dxa"/>
          </w:tcPr>
          <w:p w14:paraId="71C434CD"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Рекомендовано до захисту:</w:t>
            </w:r>
          </w:p>
          <w:p w14:paraId="0F2A8A8C"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протокол засідання кафедри</w:t>
            </w:r>
          </w:p>
          <w:p w14:paraId="6E11C9E4"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___   від ____.____. 2024  р.</w:t>
            </w:r>
          </w:p>
          <w:p w14:paraId="3B7B1009"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p>
          <w:p w14:paraId="7B230BCC"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p>
          <w:p w14:paraId="0A888BD8"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Завідувач кафедри</w:t>
            </w:r>
          </w:p>
          <w:p w14:paraId="3369A553" w14:textId="77777777" w:rsidR="008D05E6" w:rsidRPr="0048287D" w:rsidRDefault="008D05E6" w:rsidP="008D05E6">
            <w:pPr>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______ </w:t>
            </w:r>
            <w:proofErr w:type="spellStart"/>
            <w:r w:rsidRPr="0048287D">
              <w:rPr>
                <w:rFonts w:ascii="Times New Roman" w:eastAsia="Times New Roman" w:hAnsi="Times New Roman" w:cs="Times New Roman"/>
                <w:sz w:val="28"/>
                <w:szCs w:val="28"/>
                <w:lang w:eastAsia="ru-RU"/>
              </w:rPr>
              <w:t>прoф</w:t>
            </w:r>
            <w:proofErr w:type="spellEnd"/>
            <w:r w:rsidRPr="0048287D">
              <w:rPr>
                <w:rFonts w:ascii="Times New Roman" w:eastAsia="Times New Roman" w:hAnsi="Times New Roman" w:cs="Times New Roman"/>
                <w:sz w:val="28"/>
                <w:szCs w:val="28"/>
                <w:lang w:eastAsia="ru-RU"/>
              </w:rPr>
              <w:t xml:space="preserve">. Едуард КУЗНЄЦОВ     </w:t>
            </w:r>
          </w:p>
          <w:p w14:paraId="76F84268" w14:textId="77777777" w:rsidR="008D05E6" w:rsidRPr="0048287D" w:rsidRDefault="008D05E6" w:rsidP="008D05E6">
            <w:pPr>
              <w:tabs>
                <w:tab w:val="left" w:pos="284"/>
                <w:tab w:val="left" w:pos="1767"/>
              </w:tabs>
              <w:spacing w:after="0" w:line="240" w:lineRule="auto"/>
              <w:rPr>
                <w:rFonts w:ascii="Times New Roman" w:eastAsia="Times New Roman" w:hAnsi="Times New Roman" w:cs="Times New Roman"/>
                <w:sz w:val="20"/>
                <w:szCs w:val="20"/>
                <w:lang w:eastAsia="ru-RU"/>
              </w:rPr>
            </w:pPr>
            <w:r w:rsidRPr="0048287D">
              <w:rPr>
                <w:rFonts w:ascii="Times New Roman" w:eastAsia="Times New Roman" w:hAnsi="Times New Roman" w:cs="Times New Roman"/>
                <w:sz w:val="20"/>
                <w:szCs w:val="20"/>
                <w:lang w:eastAsia="ru-RU"/>
              </w:rPr>
              <w:t>(підпис)</w:t>
            </w:r>
            <w:r w:rsidRPr="0048287D">
              <w:rPr>
                <w:rFonts w:ascii="Times New Roman" w:eastAsia="Times New Roman" w:hAnsi="Times New Roman" w:cs="Times New Roman"/>
                <w:sz w:val="20"/>
                <w:szCs w:val="20"/>
                <w:lang w:eastAsia="ru-RU"/>
              </w:rPr>
              <w:tab/>
            </w:r>
          </w:p>
        </w:tc>
        <w:tc>
          <w:tcPr>
            <w:tcW w:w="4678" w:type="dxa"/>
          </w:tcPr>
          <w:p w14:paraId="2D188725" w14:textId="77777777" w:rsidR="008D05E6" w:rsidRPr="0048287D" w:rsidRDefault="008D05E6" w:rsidP="008D05E6">
            <w:pPr>
              <w:tabs>
                <w:tab w:val="right" w:pos="4462"/>
              </w:tabs>
              <w:spacing w:after="0" w:line="36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Захищено на засіданні ЕК № </w:t>
            </w:r>
          </w:p>
          <w:p w14:paraId="2105578E" w14:textId="77777777" w:rsidR="008D05E6" w:rsidRPr="0048287D" w:rsidRDefault="008D05E6" w:rsidP="008D05E6">
            <w:pPr>
              <w:spacing w:after="0" w:line="24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протокол № __від ____.06.2024 р. </w:t>
            </w:r>
          </w:p>
          <w:p w14:paraId="64FCB681" w14:textId="77777777" w:rsidR="008D05E6" w:rsidRPr="0048287D" w:rsidRDefault="008D05E6" w:rsidP="008D05E6">
            <w:pPr>
              <w:tabs>
                <w:tab w:val="right" w:pos="4462"/>
              </w:tabs>
              <w:spacing w:after="0" w:line="240" w:lineRule="auto"/>
              <w:rPr>
                <w:rFonts w:ascii="Times New Roman" w:eastAsia="Times New Roman" w:hAnsi="Times New Roman" w:cs="Times New Roman"/>
                <w:sz w:val="28"/>
                <w:szCs w:val="28"/>
                <w:lang w:eastAsia="ru-RU"/>
              </w:rPr>
            </w:pPr>
          </w:p>
          <w:p w14:paraId="4DF25D7C" w14:textId="77777777" w:rsidR="008D05E6" w:rsidRPr="0048287D" w:rsidRDefault="008D05E6" w:rsidP="008D05E6">
            <w:pPr>
              <w:tabs>
                <w:tab w:val="right" w:pos="4462"/>
              </w:tabs>
              <w:spacing w:after="0" w:line="24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Оцінка ______________/___</w:t>
            </w:r>
            <w:r w:rsidRPr="0048287D">
              <w:rPr>
                <w:rFonts w:ascii="Times New Roman" w:eastAsia="Times New Roman" w:hAnsi="Times New Roman" w:cs="Times New Roman"/>
                <w:sz w:val="20"/>
                <w:szCs w:val="20"/>
                <w:lang w:eastAsia="ru-RU"/>
              </w:rPr>
              <w:tab/>
            </w:r>
            <w:r w:rsidRPr="0048287D">
              <w:rPr>
                <w:rFonts w:ascii="Times New Roman" w:eastAsia="Times New Roman" w:hAnsi="Times New Roman" w:cs="Times New Roman"/>
                <w:sz w:val="28"/>
                <w:szCs w:val="28"/>
                <w:lang w:eastAsia="ru-RU"/>
              </w:rPr>
              <w:t>___/_____</w:t>
            </w:r>
          </w:p>
          <w:p w14:paraId="65F94A17" w14:textId="77777777" w:rsidR="008D05E6" w:rsidRPr="0048287D" w:rsidRDefault="008D05E6" w:rsidP="008D05E6">
            <w:pPr>
              <w:spacing w:after="0" w:line="240" w:lineRule="auto"/>
              <w:jc w:val="center"/>
              <w:rPr>
                <w:rFonts w:ascii="Times New Roman" w:eastAsia="Times New Roman" w:hAnsi="Times New Roman" w:cs="Times New Roman"/>
                <w:sz w:val="20"/>
                <w:szCs w:val="20"/>
                <w:lang w:eastAsia="ru-RU"/>
              </w:rPr>
            </w:pPr>
            <w:r w:rsidRPr="0048287D">
              <w:rPr>
                <w:rFonts w:ascii="Times New Roman" w:eastAsia="Times New Roman" w:hAnsi="Times New Roman" w:cs="Times New Roman"/>
                <w:sz w:val="20"/>
                <w:szCs w:val="20"/>
                <w:lang w:eastAsia="ru-RU"/>
              </w:rPr>
              <w:t>(за національною шкалою/шкалою ЕСТS/ бали)</w:t>
            </w:r>
          </w:p>
          <w:p w14:paraId="279C51B6" w14:textId="77777777" w:rsidR="008D05E6" w:rsidRPr="0048287D" w:rsidRDefault="008D05E6" w:rsidP="008D05E6">
            <w:pPr>
              <w:spacing w:after="0" w:line="360" w:lineRule="auto"/>
              <w:rPr>
                <w:rFonts w:ascii="Times New Roman" w:eastAsia="Times New Roman" w:hAnsi="Times New Roman" w:cs="Times New Roman"/>
                <w:sz w:val="20"/>
                <w:szCs w:val="20"/>
                <w:lang w:eastAsia="ru-RU"/>
              </w:rPr>
            </w:pPr>
            <w:r w:rsidRPr="0048287D">
              <w:rPr>
                <w:rFonts w:ascii="Times New Roman" w:eastAsia="Times New Roman" w:hAnsi="Times New Roman" w:cs="Times New Roman"/>
                <w:sz w:val="28"/>
                <w:szCs w:val="28"/>
                <w:lang w:eastAsia="ru-RU"/>
              </w:rPr>
              <w:t>Голова ЕК</w:t>
            </w:r>
          </w:p>
          <w:p w14:paraId="32F78889" w14:textId="77777777" w:rsidR="008D05E6" w:rsidRPr="0048287D" w:rsidRDefault="008D05E6" w:rsidP="008D05E6">
            <w:pPr>
              <w:spacing w:after="0" w:line="240" w:lineRule="auto"/>
              <w:rPr>
                <w:rFonts w:ascii="Times New Roman" w:eastAsia="Times New Roman" w:hAnsi="Times New Roman" w:cs="Times New Roman"/>
                <w:sz w:val="20"/>
                <w:szCs w:val="20"/>
                <w:lang w:eastAsia="ru-RU"/>
              </w:rPr>
            </w:pPr>
            <w:r w:rsidRPr="0048287D">
              <w:rPr>
                <w:rFonts w:ascii="Times New Roman" w:eastAsia="Times New Roman" w:hAnsi="Times New Roman" w:cs="Times New Roman"/>
                <w:sz w:val="28"/>
                <w:szCs w:val="28"/>
                <w:lang w:eastAsia="ru-RU"/>
              </w:rPr>
              <w:t>___</w:t>
            </w:r>
            <w:proofErr w:type="spellStart"/>
            <w:r w:rsidRPr="0048287D">
              <w:rPr>
                <w:rFonts w:ascii="Times New Roman" w:eastAsia="Times New Roman" w:hAnsi="Times New Roman" w:cs="Times New Roman"/>
                <w:sz w:val="28"/>
                <w:szCs w:val="28"/>
                <w:lang w:eastAsia="ru-RU"/>
              </w:rPr>
              <w:t>прoф</w:t>
            </w:r>
            <w:proofErr w:type="spellEnd"/>
            <w:r w:rsidRPr="0048287D">
              <w:rPr>
                <w:rFonts w:ascii="Times New Roman" w:eastAsia="Times New Roman" w:hAnsi="Times New Roman" w:cs="Times New Roman"/>
                <w:sz w:val="28"/>
                <w:szCs w:val="28"/>
                <w:lang w:eastAsia="ru-RU"/>
              </w:rPr>
              <w:t>.</w:t>
            </w:r>
            <w:r w:rsidRPr="00306A67">
              <w:rPr>
                <w:rFonts w:ascii="Times New Roman" w:eastAsia="Times New Roman" w:hAnsi="Times New Roman" w:cs="Times New Roman"/>
                <w:sz w:val="28"/>
                <w:szCs w:val="28"/>
                <w:lang w:val="ru-RU" w:eastAsia="ru-RU"/>
              </w:rPr>
              <w:t xml:space="preserve"> </w:t>
            </w:r>
            <w:r w:rsidRPr="0048287D">
              <w:rPr>
                <w:rFonts w:ascii="Times New Roman" w:eastAsia="Times New Roman" w:hAnsi="Times New Roman" w:cs="Times New Roman"/>
                <w:sz w:val="28"/>
                <w:szCs w:val="28"/>
                <w:lang w:eastAsia="ru-RU"/>
              </w:rPr>
              <w:t xml:space="preserve">Ірина </w:t>
            </w:r>
            <w:proofErr w:type="spellStart"/>
            <w:r w:rsidRPr="0048287D">
              <w:rPr>
                <w:rFonts w:ascii="Times New Roman" w:eastAsia="Times New Roman" w:hAnsi="Times New Roman" w:cs="Times New Roman"/>
                <w:sz w:val="28"/>
                <w:szCs w:val="28"/>
                <w:lang w:eastAsia="ru-RU"/>
              </w:rPr>
              <w:t>Нєнно</w:t>
            </w:r>
            <w:proofErr w:type="spellEnd"/>
            <w:r w:rsidRPr="0048287D">
              <w:rPr>
                <w:rFonts w:ascii="Times New Roman" w:eastAsia="Times New Roman" w:hAnsi="Times New Roman" w:cs="Times New Roman"/>
                <w:sz w:val="28"/>
                <w:szCs w:val="28"/>
                <w:lang w:eastAsia="ru-RU"/>
              </w:rPr>
              <w:t xml:space="preserve"> </w:t>
            </w:r>
          </w:p>
          <w:p w14:paraId="5D3DCC4E" w14:textId="77777777" w:rsidR="008D05E6" w:rsidRPr="0048287D" w:rsidRDefault="008D05E6" w:rsidP="008D05E6">
            <w:pPr>
              <w:tabs>
                <w:tab w:val="left" w:pos="454"/>
                <w:tab w:val="left" w:pos="2155"/>
              </w:tabs>
              <w:spacing w:after="0" w:line="240"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0"/>
                <w:szCs w:val="20"/>
                <w:lang w:eastAsia="ru-RU"/>
              </w:rPr>
              <w:t>(підпис)</w:t>
            </w:r>
            <w:r w:rsidRPr="0048287D">
              <w:rPr>
                <w:rFonts w:ascii="Times New Roman" w:eastAsia="Times New Roman" w:hAnsi="Times New Roman" w:cs="Times New Roman"/>
                <w:sz w:val="20"/>
                <w:szCs w:val="20"/>
                <w:lang w:eastAsia="ru-RU"/>
              </w:rPr>
              <w:tab/>
            </w:r>
          </w:p>
        </w:tc>
      </w:tr>
      <w:tr w:rsidR="008D05E6" w:rsidRPr="0048287D" w14:paraId="2C01F458" w14:textId="77777777" w:rsidTr="00872B9C">
        <w:trPr>
          <w:jc w:val="center"/>
        </w:trPr>
        <w:tc>
          <w:tcPr>
            <w:tcW w:w="4967" w:type="dxa"/>
          </w:tcPr>
          <w:p w14:paraId="227AE86D" w14:textId="77777777" w:rsidR="008D05E6" w:rsidRPr="0048287D" w:rsidRDefault="008D05E6" w:rsidP="008D05E6">
            <w:pPr>
              <w:spacing w:after="0" w:line="240" w:lineRule="auto"/>
              <w:rPr>
                <w:rFonts w:ascii="Times New Roman" w:eastAsia="Times New Roman" w:hAnsi="Times New Roman" w:cs="Times New Roman"/>
                <w:sz w:val="28"/>
                <w:szCs w:val="28"/>
                <w:lang w:eastAsia="ru-RU"/>
              </w:rPr>
            </w:pPr>
          </w:p>
        </w:tc>
        <w:tc>
          <w:tcPr>
            <w:tcW w:w="4678" w:type="dxa"/>
          </w:tcPr>
          <w:p w14:paraId="603352F2" w14:textId="77777777" w:rsidR="008D05E6" w:rsidRPr="0048287D" w:rsidRDefault="008D05E6" w:rsidP="008D05E6">
            <w:pPr>
              <w:spacing w:after="0" w:line="240" w:lineRule="auto"/>
              <w:rPr>
                <w:rFonts w:ascii="Times New Roman" w:eastAsia="Times New Roman" w:hAnsi="Times New Roman" w:cs="Times New Roman"/>
                <w:sz w:val="28"/>
                <w:szCs w:val="28"/>
                <w:lang w:eastAsia="ru-RU"/>
              </w:rPr>
            </w:pPr>
          </w:p>
        </w:tc>
      </w:tr>
    </w:tbl>
    <w:p w14:paraId="6207930E" w14:textId="77777777" w:rsidR="008D05E6" w:rsidRPr="0048287D" w:rsidRDefault="008D05E6" w:rsidP="008D05E6">
      <w:pPr>
        <w:spacing w:after="0" w:line="360" w:lineRule="auto"/>
        <w:jc w:val="center"/>
        <w:rPr>
          <w:rFonts w:ascii="Times New Roman" w:eastAsia="Times New Roman" w:hAnsi="Times New Roman" w:cs="Times New Roman"/>
          <w:b/>
          <w:sz w:val="28"/>
          <w:szCs w:val="28"/>
          <w:lang w:eastAsia="ru-RU"/>
        </w:rPr>
      </w:pPr>
    </w:p>
    <w:p w14:paraId="57A17E0A" w14:textId="77777777" w:rsidR="008D05E6" w:rsidRPr="0048287D" w:rsidRDefault="008D05E6" w:rsidP="008D05E6">
      <w:pPr>
        <w:spacing w:after="0" w:line="360" w:lineRule="auto"/>
        <w:jc w:val="center"/>
        <w:rPr>
          <w:rFonts w:ascii="Times New Roman" w:eastAsia="Times New Roman" w:hAnsi="Times New Roman" w:cs="Times New Roman"/>
          <w:b/>
          <w:sz w:val="28"/>
          <w:szCs w:val="28"/>
          <w:lang w:eastAsia="ru-RU"/>
        </w:rPr>
      </w:pPr>
    </w:p>
    <w:p w14:paraId="696D2C6F" w14:textId="77777777" w:rsidR="008D05E6" w:rsidRPr="0048287D" w:rsidRDefault="008D05E6" w:rsidP="008D05E6">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Одеса 2024</w:t>
      </w:r>
    </w:p>
    <w:p w14:paraId="1C4E8042" w14:textId="77777777" w:rsidR="008D05E6" w:rsidRPr="0048287D" w:rsidRDefault="008D05E6" w:rsidP="008D05E6">
      <w:pPr>
        <w:spacing w:after="0" w:line="240" w:lineRule="auto"/>
        <w:rPr>
          <w:rFonts w:ascii="Times New Roman" w:eastAsia="Times New Roman" w:hAnsi="Times New Roman" w:cs="Times New Roman"/>
          <w:sz w:val="24"/>
          <w:szCs w:val="24"/>
          <w:lang w:eastAsia="ru-RU"/>
        </w:rPr>
      </w:pPr>
    </w:p>
    <w:p w14:paraId="0A9B26F7" w14:textId="77777777" w:rsidR="00260B99" w:rsidRPr="0048287D" w:rsidRDefault="00260B99" w:rsidP="00260B99">
      <w:pPr>
        <w:jc w:val="center"/>
        <w:rPr>
          <w:rFonts w:ascii="Times New Roman" w:hAnsi="Times New Roman" w:cs="Times New Roman"/>
          <w:b/>
          <w:bCs/>
          <w:sz w:val="28"/>
          <w:szCs w:val="28"/>
        </w:rPr>
      </w:pPr>
    </w:p>
    <w:p w14:paraId="7D32940A" w14:textId="77777777" w:rsidR="00260B99" w:rsidRPr="0048287D" w:rsidRDefault="00260B99" w:rsidP="00260B99">
      <w:pPr>
        <w:jc w:val="center"/>
        <w:rPr>
          <w:rFonts w:ascii="Times New Roman" w:hAnsi="Times New Roman" w:cs="Times New Roman"/>
          <w:b/>
          <w:bCs/>
          <w:sz w:val="28"/>
          <w:szCs w:val="28"/>
        </w:rPr>
      </w:pPr>
      <w:r w:rsidRPr="0048287D">
        <w:rPr>
          <w:rFonts w:ascii="Times New Roman" w:hAnsi="Times New Roman" w:cs="Times New Roman"/>
          <w:b/>
          <w:bCs/>
          <w:sz w:val="28"/>
          <w:szCs w:val="28"/>
        </w:rPr>
        <w:lastRenderedPageBreak/>
        <w:t>ЗМІСТ</w:t>
      </w:r>
    </w:p>
    <w:p w14:paraId="18663A52" w14:textId="77777777" w:rsidR="00260B99" w:rsidRPr="0048287D" w:rsidRDefault="00260B99" w:rsidP="00260B99">
      <w:pPr>
        <w:jc w:val="center"/>
        <w:rPr>
          <w:rFonts w:ascii="Times New Roman" w:hAnsi="Times New Roman" w:cs="Times New Roman"/>
          <w:b/>
          <w:bCs/>
          <w:sz w:val="28"/>
          <w:szCs w:val="28"/>
        </w:rPr>
      </w:pPr>
    </w:p>
    <w:p w14:paraId="24D82AD7"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b/>
          <w:sz w:val="28"/>
          <w:szCs w:val="28"/>
        </w:rPr>
        <w:t>ВСТУП</w:t>
      </w:r>
      <w:r w:rsidRPr="0048287D">
        <w:rPr>
          <w:rFonts w:ascii="Times New Roman" w:hAnsi="Times New Roman" w:cs="Times New Roman"/>
          <w:sz w:val="28"/>
          <w:szCs w:val="28"/>
        </w:rPr>
        <w:t>……………………………………………………………………</w:t>
      </w:r>
      <w:r w:rsidR="00822AE4" w:rsidRPr="0048287D">
        <w:rPr>
          <w:rFonts w:ascii="Times New Roman" w:hAnsi="Times New Roman" w:cs="Times New Roman"/>
          <w:sz w:val="28"/>
          <w:szCs w:val="28"/>
        </w:rPr>
        <w:t>...</w:t>
      </w:r>
      <w:r w:rsidRPr="0048287D">
        <w:rPr>
          <w:rFonts w:ascii="Times New Roman" w:hAnsi="Times New Roman" w:cs="Times New Roman"/>
          <w:sz w:val="28"/>
          <w:szCs w:val="28"/>
        </w:rPr>
        <w:t>…….…</w:t>
      </w:r>
      <w:r w:rsidR="00822AE4" w:rsidRPr="0048287D">
        <w:rPr>
          <w:rFonts w:ascii="Times New Roman" w:hAnsi="Times New Roman" w:cs="Times New Roman"/>
          <w:sz w:val="28"/>
          <w:szCs w:val="28"/>
        </w:rPr>
        <w:t xml:space="preserve"> 4</w:t>
      </w:r>
    </w:p>
    <w:p w14:paraId="13F045C9"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b/>
          <w:sz w:val="28"/>
          <w:szCs w:val="28"/>
        </w:rPr>
        <w:t xml:space="preserve">РОЗДІЛ 1. ТЕОРЕТИЧНІ </w:t>
      </w:r>
      <w:r w:rsidR="008D05E6" w:rsidRPr="0048287D">
        <w:rPr>
          <w:rFonts w:ascii="Times New Roman" w:hAnsi="Times New Roman" w:cs="Times New Roman"/>
          <w:b/>
          <w:sz w:val="28"/>
          <w:szCs w:val="28"/>
        </w:rPr>
        <w:t xml:space="preserve">ОСНОВИ </w:t>
      </w:r>
      <w:r w:rsidRPr="0048287D">
        <w:rPr>
          <w:rFonts w:ascii="Times New Roman" w:hAnsi="Times New Roman" w:cs="Times New Roman"/>
          <w:b/>
          <w:sz w:val="28"/>
          <w:szCs w:val="28"/>
        </w:rPr>
        <w:t>УПРАВЛІННЯ ЯКІСТ</w:t>
      </w:r>
      <w:r w:rsidR="008D05E6" w:rsidRPr="0048287D">
        <w:rPr>
          <w:rFonts w:ascii="Times New Roman" w:hAnsi="Times New Roman" w:cs="Times New Roman"/>
          <w:b/>
          <w:sz w:val="28"/>
          <w:szCs w:val="28"/>
        </w:rPr>
        <w:t>Ю ПРОДУКЦІЇ НА ПІДПРИЄМСТВІ</w:t>
      </w:r>
      <w:r w:rsidR="008D05E6" w:rsidRPr="0048287D">
        <w:rPr>
          <w:rFonts w:ascii="Times New Roman" w:hAnsi="Times New Roman" w:cs="Times New Roman"/>
          <w:sz w:val="28"/>
          <w:szCs w:val="28"/>
        </w:rPr>
        <w:t>………</w:t>
      </w:r>
      <w:r w:rsidRPr="0048287D">
        <w:rPr>
          <w:rFonts w:ascii="Times New Roman" w:hAnsi="Times New Roman" w:cs="Times New Roman"/>
          <w:sz w:val="28"/>
          <w:szCs w:val="28"/>
        </w:rPr>
        <w:t>………………………………...</w:t>
      </w:r>
      <w:r w:rsidR="008D05E6" w:rsidRPr="0048287D">
        <w:rPr>
          <w:rFonts w:ascii="Times New Roman" w:hAnsi="Times New Roman" w:cs="Times New Roman"/>
          <w:sz w:val="28"/>
          <w:szCs w:val="28"/>
        </w:rPr>
        <w:t>.........................</w:t>
      </w:r>
      <w:r w:rsidR="000F2604" w:rsidRPr="0048287D">
        <w:rPr>
          <w:rFonts w:ascii="Times New Roman" w:hAnsi="Times New Roman" w:cs="Times New Roman"/>
          <w:sz w:val="28"/>
          <w:szCs w:val="28"/>
        </w:rPr>
        <w:t>........</w:t>
      </w:r>
      <w:r w:rsidR="008F2FDC">
        <w:rPr>
          <w:rFonts w:ascii="Times New Roman" w:hAnsi="Times New Roman" w:cs="Times New Roman"/>
          <w:sz w:val="28"/>
          <w:szCs w:val="28"/>
        </w:rPr>
        <w:t>8</w:t>
      </w:r>
    </w:p>
    <w:p w14:paraId="03B1F508"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sz w:val="28"/>
          <w:szCs w:val="28"/>
        </w:rPr>
        <w:t xml:space="preserve">1.1. </w:t>
      </w:r>
      <w:r w:rsidR="004E3451" w:rsidRPr="0048287D">
        <w:rPr>
          <w:rFonts w:ascii="Times New Roman" w:hAnsi="Times New Roman" w:cs="Times New Roman"/>
          <w:sz w:val="28"/>
          <w:szCs w:val="28"/>
        </w:rPr>
        <w:t xml:space="preserve">Поняття </w:t>
      </w:r>
      <w:r w:rsidRPr="0048287D">
        <w:rPr>
          <w:rFonts w:ascii="Times New Roman" w:hAnsi="Times New Roman" w:cs="Times New Roman"/>
          <w:sz w:val="28"/>
          <w:szCs w:val="28"/>
        </w:rPr>
        <w:t xml:space="preserve"> якості продукції </w:t>
      </w:r>
      <w:r w:rsidR="004E3451" w:rsidRPr="0048287D">
        <w:rPr>
          <w:rFonts w:ascii="Times New Roman" w:hAnsi="Times New Roman" w:cs="Times New Roman"/>
          <w:sz w:val="28"/>
          <w:szCs w:val="28"/>
        </w:rPr>
        <w:t>в умовах діяльності сучасного підприємства……………………………………………………….</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w:t>
      </w:r>
      <w:r w:rsidR="008F2FDC">
        <w:rPr>
          <w:rFonts w:ascii="Times New Roman" w:hAnsi="Times New Roman" w:cs="Times New Roman"/>
          <w:sz w:val="28"/>
          <w:szCs w:val="28"/>
        </w:rPr>
        <w:t>8</w:t>
      </w:r>
    </w:p>
    <w:p w14:paraId="5D11F28B"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sz w:val="28"/>
          <w:szCs w:val="28"/>
        </w:rPr>
        <w:t>1.</w:t>
      </w:r>
      <w:r w:rsidR="00556C81" w:rsidRPr="0048287D">
        <w:rPr>
          <w:rFonts w:ascii="Times New Roman" w:hAnsi="Times New Roman" w:cs="Times New Roman"/>
          <w:sz w:val="28"/>
          <w:szCs w:val="28"/>
        </w:rPr>
        <w:t>2</w:t>
      </w:r>
      <w:r w:rsidRPr="0048287D">
        <w:rPr>
          <w:rFonts w:ascii="Times New Roman" w:hAnsi="Times New Roman" w:cs="Times New Roman"/>
          <w:sz w:val="28"/>
          <w:szCs w:val="28"/>
        </w:rPr>
        <w:t xml:space="preserve">. </w:t>
      </w:r>
      <w:r w:rsidR="00120DC4" w:rsidRPr="0048287D">
        <w:rPr>
          <w:rFonts w:ascii="Times New Roman" w:hAnsi="Times New Roman" w:cs="Times New Roman"/>
          <w:sz w:val="28"/>
          <w:szCs w:val="28"/>
        </w:rPr>
        <w:t xml:space="preserve">Характеристика та особливості </w:t>
      </w:r>
      <w:r w:rsidRPr="0048287D">
        <w:rPr>
          <w:rFonts w:ascii="Times New Roman" w:hAnsi="Times New Roman" w:cs="Times New Roman"/>
          <w:sz w:val="28"/>
          <w:szCs w:val="28"/>
        </w:rPr>
        <w:t xml:space="preserve">управління якістю продукції </w:t>
      </w:r>
      <w:r w:rsidR="006E5610" w:rsidRPr="0048287D">
        <w:rPr>
          <w:rFonts w:ascii="Times New Roman" w:hAnsi="Times New Roman" w:cs="Times New Roman"/>
          <w:sz w:val="28"/>
          <w:szCs w:val="28"/>
        </w:rPr>
        <w:t xml:space="preserve">як системи </w:t>
      </w:r>
      <w:r w:rsidRPr="0048287D">
        <w:rPr>
          <w:rFonts w:ascii="Times New Roman" w:hAnsi="Times New Roman" w:cs="Times New Roman"/>
          <w:sz w:val="28"/>
          <w:szCs w:val="28"/>
        </w:rPr>
        <w:t>...</w:t>
      </w:r>
      <w:r w:rsidR="008F2FDC">
        <w:rPr>
          <w:rFonts w:ascii="Times New Roman" w:hAnsi="Times New Roman" w:cs="Times New Roman"/>
          <w:sz w:val="28"/>
          <w:szCs w:val="28"/>
        </w:rPr>
        <w:t>14</w:t>
      </w:r>
    </w:p>
    <w:p w14:paraId="1492B902" w14:textId="77777777" w:rsidR="00260B99" w:rsidRPr="0048287D" w:rsidRDefault="00260B99" w:rsidP="00822AE4">
      <w:pPr>
        <w:spacing w:line="360" w:lineRule="auto"/>
        <w:jc w:val="both"/>
        <w:rPr>
          <w:rFonts w:ascii="Times New Roman" w:hAnsi="Times New Roman" w:cs="Times New Roman"/>
          <w:b/>
          <w:sz w:val="28"/>
          <w:szCs w:val="28"/>
        </w:rPr>
      </w:pPr>
      <w:r w:rsidRPr="0048287D">
        <w:rPr>
          <w:rFonts w:ascii="Times New Roman" w:hAnsi="Times New Roman" w:cs="Times New Roman"/>
          <w:b/>
          <w:sz w:val="28"/>
          <w:szCs w:val="28"/>
        </w:rPr>
        <w:t xml:space="preserve">РОЗДІЛ 2. АНАЛІЗ УПРАВЛІННЯ ЯКІСТЮ </w:t>
      </w:r>
      <w:r w:rsidR="006E5610" w:rsidRPr="0048287D">
        <w:rPr>
          <w:rFonts w:ascii="Times New Roman" w:hAnsi="Times New Roman" w:cs="Times New Roman"/>
          <w:b/>
          <w:sz w:val="28"/>
          <w:szCs w:val="28"/>
        </w:rPr>
        <w:t xml:space="preserve">НА </w:t>
      </w:r>
      <w:r w:rsidR="00120DC4" w:rsidRPr="0048287D">
        <w:rPr>
          <w:rFonts w:ascii="Times New Roman" w:hAnsi="Times New Roman" w:cs="Times New Roman"/>
          <w:b/>
          <w:sz w:val="28"/>
          <w:szCs w:val="28"/>
        </w:rPr>
        <w:t>КОРПОРАТИВНО</w:t>
      </w:r>
      <w:r w:rsidR="00822AE4" w:rsidRPr="0048287D">
        <w:rPr>
          <w:rFonts w:ascii="Times New Roman" w:hAnsi="Times New Roman" w:cs="Times New Roman"/>
          <w:b/>
          <w:sz w:val="28"/>
          <w:szCs w:val="28"/>
        </w:rPr>
        <w:t>МУ</w:t>
      </w:r>
      <w:r w:rsidR="00120DC4" w:rsidRPr="0048287D">
        <w:rPr>
          <w:rFonts w:ascii="Times New Roman" w:hAnsi="Times New Roman" w:cs="Times New Roman"/>
          <w:b/>
          <w:sz w:val="28"/>
          <w:szCs w:val="28"/>
        </w:rPr>
        <w:t xml:space="preserve"> ПІДПРИЄМСТВ</w:t>
      </w:r>
      <w:r w:rsidR="00822AE4" w:rsidRPr="0048287D">
        <w:rPr>
          <w:rFonts w:ascii="Times New Roman" w:hAnsi="Times New Roman" w:cs="Times New Roman"/>
          <w:b/>
          <w:sz w:val="28"/>
          <w:szCs w:val="28"/>
        </w:rPr>
        <w:t>І</w:t>
      </w:r>
      <w:r w:rsidRPr="0048287D">
        <w:rPr>
          <w:rFonts w:ascii="Times New Roman" w:hAnsi="Times New Roman" w:cs="Times New Roman"/>
          <w:b/>
          <w:sz w:val="28"/>
          <w:szCs w:val="28"/>
        </w:rPr>
        <w:t xml:space="preserve"> </w:t>
      </w:r>
      <w:r w:rsidR="006E5610" w:rsidRPr="0048287D">
        <w:rPr>
          <w:rFonts w:ascii="Times New Roman" w:hAnsi="Times New Roman" w:cs="Times New Roman"/>
          <w:b/>
          <w:sz w:val="28"/>
          <w:szCs w:val="28"/>
        </w:rPr>
        <w:t xml:space="preserve">ПрАТ </w:t>
      </w:r>
      <w:r w:rsidRPr="0048287D">
        <w:rPr>
          <w:rFonts w:ascii="Times New Roman" w:hAnsi="Times New Roman" w:cs="Times New Roman"/>
          <w:b/>
          <w:sz w:val="28"/>
          <w:szCs w:val="28"/>
        </w:rPr>
        <w:t xml:space="preserve">«РАДОМИШЛЬ» </w:t>
      </w:r>
      <w:r w:rsidR="000F2604" w:rsidRPr="0048287D">
        <w:rPr>
          <w:rFonts w:ascii="Times New Roman" w:hAnsi="Times New Roman" w:cs="Times New Roman"/>
          <w:sz w:val="28"/>
          <w:szCs w:val="28"/>
        </w:rPr>
        <w:t>……………………………………2</w:t>
      </w:r>
      <w:r w:rsidR="008F2FDC">
        <w:rPr>
          <w:rFonts w:ascii="Times New Roman" w:hAnsi="Times New Roman" w:cs="Times New Roman"/>
          <w:sz w:val="28"/>
          <w:szCs w:val="28"/>
        </w:rPr>
        <w:t>4</w:t>
      </w:r>
    </w:p>
    <w:p w14:paraId="5BD03487" w14:textId="77777777" w:rsidR="00120DC4"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sz w:val="28"/>
          <w:szCs w:val="28"/>
        </w:rPr>
        <w:t xml:space="preserve">2.1. Загальна характеристика </w:t>
      </w:r>
      <w:r w:rsidR="000F2604" w:rsidRPr="0048287D">
        <w:rPr>
          <w:rFonts w:ascii="Times New Roman" w:hAnsi="Times New Roman" w:cs="Times New Roman"/>
          <w:sz w:val="28"/>
          <w:szCs w:val="28"/>
        </w:rPr>
        <w:t xml:space="preserve">діяльності </w:t>
      </w:r>
      <w:r w:rsidR="00120DC4" w:rsidRPr="0048287D">
        <w:rPr>
          <w:rFonts w:ascii="Times New Roman" w:hAnsi="Times New Roman" w:cs="Times New Roman"/>
          <w:sz w:val="28"/>
          <w:szCs w:val="28"/>
        </w:rPr>
        <w:t xml:space="preserve">корпоративного підприємства ПРАТ </w:t>
      </w:r>
      <w:r w:rsidR="000F2604" w:rsidRPr="0048287D">
        <w:rPr>
          <w:rFonts w:ascii="Times New Roman" w:hAnsi="Times New Roman" w:cs="Times New Roman"/>
          <w:sz w:val="28"/>
          <w:szCs w:val="28"/>
        </w:rPr>
        <w:t xml:space="preserve">«Радомишль» на ринку </w:t>
      </w:r>
      <w:r w:rsidR="006E5610" w:rsidRPr="0048287D">
        <w:rPr>
          <w:rFonts w:ascii="Times New Roman" w:hAnsi="Times New Roman" w:cs="Times New Roman"/>
          <w:sz w:val="28"/>
          <w:szCs w:val="28"/>
        </w:rPr>
        <w:t>……………………………………………..</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 xml:space="preserve"> 2</w:t>
      </w:r>
      <w:r w:rsidR="008F2FDC">
        <w:rPr>
          <w:rFonts w:ascii="Times New Roman" w:hAnsi="Times New Roman" w:cs="Times New Roman"/>
          <w:sz w:val="28"/>
          <w:szCs w:val="28"/>
        </w:rPr>
        <w:t>4</w:t>
      </w:r>
    </w:p>
    <w:p w14:paraId="5D7BFEBA"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sz w:val="28"/>
          <w:szCs w:val="28"/>
        </w:rPr>
        <w:t>2.</w:t>
      </w:r>
      <w:r w:rsidR="00556C81" w:rsidRPr="0048287D">
        <w:rPr>
          <w:rFonts w:ascii="Times New Roman" w:hAnsi="Times New Roman" w:cs="Times New Roman"/>
          <w:sz w:val="28"/>
          <w:szCs w:val="28"/>
        </w:rPr>
        <w:t>2</w:t>
      </w:r>
      <w:r w:rsidRPr="0048287D">
        <w:rPr>
          <w:rFonts w:ascii="Times New Roman" w:hAnsi="Times New Roman" w:cs="Times New Roman"/>
          <w:sz w:val="28"/>
          <w:szCs w:val="28"/>
        </w:rPr>
        <w:t>.</w:t>
      </w:r>
      <w:r w:rsidRPr="0048287D">
        <w:rPr>
          <w:rFonts w:ascii="Times New Roman" w:hAnsi="Times New Roman" w:cs="Times New Roman"/>
          <w:sz w:val="28"/>
          <w:szCs w:val="28"/>
        </w:rPr>
        <w:tab/>
        <w:t>Оцін</w:t>
      </w:r>
      <w:r w:rsidR="00120DC4" w:rsidRPr="0048287D">
        <w:rPr>
          <w:rFonts w:ascii="Times New Roman" w:hAnsi="Times New Roman" w:cs="Times New Roman"/>
          <w:sz w:val="28"/>
          <w:szCs w:val="28"/>
        </w:rPr>
        <w:t>ка</w:t>
      </w:r>
      <w:r w:rsidRPr="0048287D">
        <w:rPr>
          <w:rFonts w:ascii="Times New Roman" w:hAnsi="Times New Roman" w:cs="Times New Roman"/>
          <w:sz w:val="28"/>
          <w:szCs w:val="28"/>
        </w:rPr>
        <w:t xml:space="preserve"> системи уп</w:t>
      </w:r>
      <w:r w:rsidR="00120DC4" w:rsidRPr="0048287D">
        <w:rPr>
          <w:rFonts w:ascii="Times New Roman" w:hAnsi="Times New Roman" w:cs="Times New Roman"/>
          <w:sz w:val="28"/>
          <w:szCs w:val="28"/>
        </w:rPr>
        <w:t xml:space="preserve">равління якістю продукції </w:t>
      </w:r>
      <w:r w:rsidR="006E5610" w:rsidRPr="0048287D">
        <w:rPr>
          <w:rFonts w:ascii="Times New Roman" w:hAnsi="Times New Roman" w:cs="Times New Roman"/>
          <w:sz w:val="28"/>
          <w:szCs w:val="28"/>
        </w:rPr>
        <w:t xml:space="preserve">на </w:t>
      </w:r>
      <w:r w:rsidR="000F2604" w:rsidRPr="0048287D">
        <w:rPr>
          <w:rFonts w:ascii="Times New Roman" w:hAnsi="Times New Roman" w:cs="Times New Roman"/>
          <w:sz w:val="28"/>
          <w:szCs w:val="28"/>
        </w:rPr>
        <w:t>ПРАТ «Радомишль»…</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 xml:space="preserve"> 4</w:t>
      </w:r>
      <w:r w:rsidR="008F2FDC">
        <w:rPr>
          <w:rFonts w:ascii="Times New Roman" w:hAnsi="Times New Roman" w:cs="Times New Roman"/>
          <w:sz w:val="28"/>
          <w:szCs w:val="28"/>
        </w:rPr>
        <w:t>1</w:t>
      </w:r>
    </w:p>
    <w:p w14:paraId="78E7FDAF"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b/>
          <w:sz w:val="28"/>
          <w:szCs w:val="28"/>
        </w:rPr>
        <w:t xml:space="preserve">РОЗДІЛ 3. </w:t>
      </w:r>
      <w:r w:rsidR="00872B9C" w:rsidRPr="0048287D">
        <w:rPr>
          <w:rFonts w:ascii="Times New Roman" w:hAnsi="Times New Roman" w:cs="Times New Roman"/>
          <w:b/>
          <w:sz w:val="28"/>
          <w:szCs w:val="28"/>
        </w:rPr>
        <w:t>ЗАХОДИ</w:t>
      </w:r>
      <w:r w:rsidRPr="0048287D">
        <w:rPr>
          <w:rFonts w:ascii="Times New Roman" w:hAnsi="Times New Roman" w:cs="Times New Roman"/>
          <w:b/>
          <w:sz w:val="28"/>
          <w:szCs w:val="28"/>
        </w:rPr>
        <w:t xml:space="preserve"> </w:t>
      </w:r>
      <w:r w:rsidR="00120DC4" w:rsidRPr="0048287D">
        <w:rPr>
          <w:rFonts w:ascii="Times New Roman" w:hAnsi="Times New Roman" w:cs="Times New Roman"/>
          <w:b/>
          <w:sz w:val="28"/>
          <w:szCs w:val="28"/>
        </w:rPr>
        <w:t>У</w:t>
      </w:r>
      <w:r w:rsidRPr="0048287D">
        <w:rPr>
          <w:rFonts w:ascii="Times New Roman" w:hAnsi="Times New Roman" w:cs="Times New Roman"/>
          <w:b/>
          <w:sz w:val="28"/>
          <w:szCs w:val="28"/>
        </w:rPr>
        <w:t xml:space="preserve">ДОСКОНАЛЕННЯ СИСТЕМИ УПРАВЛІННЯ ЯКІСТЮ ПРОДУКЦІЇ </w:t>
      </w:r>
      <w:r w:rsidR="00120DC4" w:rsidRPr="0048287D">
        <w:rPr>
          <w:rFonts w:ascii="Times New Roman" w:hAnsi="Times New Roman" w:cs="Times New Roman"/>
          <w:b/>
          <w:sz w:val="28"/>
          <w:szCs w:val="28"/>
        </w:rPr>
        <w:t>НА</w:t>
      </w:r>
      <w:r w:rsidRPr="0048287D">
        <w:rPr>
          <w:rFonts w:ascii="Times New Roman" w:hAnsi="Times New Roman" w:cs="Times New Roman"/>
          <w:b/>
          <w:sz w:val="28"/>
          <w:szCs w:val="28"/>
        </w:rPr>
        <w:t xml:space="preserve"> ПРАТ «РАДОМИШЛЬ»</w:t>
      </w:r>
      <w:r w:rsidR="000F2604" w:rsidRPr="0048287D">
        <w:rPr>
          <w:rFonts w:ascii="Times New Roman" w:hAnsi="Times New Roman" w:cs="Times New Roman"/>
          <w:b/>
          <w:sz w:val="28"/>
          <w:szCs w:val="28"/>
        </w:rPr>
        <w:t xml:space="preserve"> </w:t>
      </w:r>
      <w:r w:rsidR="000F2604" w:rsidRPr="0048287D">
        <w:rPr>
          <w:rFonts w:ascii="Times New Roman" w:hAnsi="Times New Roman" w:cs="Times New Roman"/>
          <w:sz w:val="28"/>
          <w:szCs w:val="28"/>
        </w:rPr>
        <w:t>……………………….. 52</w:t>
      </w:r>
    </w:p>
    <w:p w14:paraId="76FC13CA" w14:textId="77777777" w:rsidR="00822AE4"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b/>
          <w:sz w:val="28"/>
          <w:szCs w:val="28"/>
        </w:rPr>
        <w:t>ВИСНОВКИ</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 65</w:t>
      </w:r>
    </w:p>
    <w:p w14:paraId="3F9017E8" w14:textId="77777777" w:rsidR="00260B99" w:rsidRPr="0048287D" w:rsidRDefault="00260B99" w:rsidP="00822AE4">
      <w:pPr>
        <w:spacing w:line="360" w:lineRule="auto"/>
        <w:jc w:val="both"/>
        <w:rPr>
          <w:rFonts w:ascii="Times New Roman" w:hAnsi="Times New Roman" w:cs="Times New Roman"/>
          <w:sz w:val="28"/>
          <w:szCs w:val="28"/>
        </w:rPr>
      </w:pPr>
      <w:r w:rsidRPr="0048287D">
        <w:rPr>
          <w:rFonts w:ascii="Times New Roman" w:hAnsi="Times New Roman" w:cs="Times New Roman"/>
          <w:b/>
          <w:sz w:val="28"/>
          <w:szCs w:val="28"/>
        </w:rPr>
        <w:t>СПИСОК ВИКОРИСТАН</w:t>
      </w:r>
      <w:r w:rsidR="00822AE4" w:rsidRPr="0048287D">
        <w:rPr>
          <w:rFonts w:ascii="Times New Roman" w:hAnsi="Times New Roman" w:cs="Times New Roman"/>
          <w:b/>
          <w:sz w:val="28"/>
          <w:szCs w:val="28"/>
        </w:rPr>
        <w:t>ИХ</w:t>
      </w:r>
      <w:r w:rsidRPr="0048287D">
        <w:rPr>
          <w:rFonts w:ascii="Times New Roman" w:hAnsi="Times New Roman" w:cs="Times New Roman"/>
          <w:b/>
          <w:sz w:val="28"/>
          <w:szCs w:val="28"/>
        </w:rPr>
        <w:t xml:space="preserve"> </w:t>
      </w:r>
      <w:r w:rsidR="00822AE4" w:rsidRPr="0048287D">
        <w:rPr>
          <w:rFonts w:ascii="Times New Roman" w:hAnsi="Times New Roman" w:cs="Times New Roman"/>
          <w:b/>
          <w:sz w:val="28"/>
          <w:szCs w:val="28"/>
        </w:rPr>
        <w:t>ДЖЕРЕЛ</w:t>
      </w:r>
      <w:r w:rsidRPr="0048287D">
        <w:rPr>
          <w:rFonts w:ascii="Times New Roman" w:hAnsi="Times New Roman" w:cs="Times New Roman"/>
          <w:sz w:val="28"/>
          <w:szCs w:val="28"/>
        </w:rPr>
        <w:t>…………………………….…</w:t>
      </w:r>
      <w:r w:rsidR="000F2604" w:rsidRPr="0048287D">
        <w:rPr>
          <w:rFonts w:ascii="Times New Roman" w:hAnsi="Times New Roman" w:cs="Times New Roman"/>
          <w:sz w:val="28"/>
          <w:szCs w:val="28"/>
        </w:rPr>
        <w:t>……... 70</w:t>
      </w:r>
    </w:p>
    <w:p w14:paraId="15F1EBF0" w14:textId="77777777" w:rsidR="00260B99" w:rsidRPr="0048287D" w:rsidRDefault="00260B99" w:rsidP="00260B99">
      <w:pPr>
        <w:spacing w:after="0" w:line="360" w:lineRule="auto"/>
        <w:jc w:val="center"/>
        <w:rPr>
          <w:rFonts w:ascii="Times New Roman" w:eastAsia="Calibri" w:hAnsi="Times New Roman" w:cs="Times New Roman"/>
          <w:bCs/>
          <w:sz w:val="28"/>
        </w:rPr>
      </w:pPr>
    </w:p>
    <w:p w14:paraId="7CF502B1" w14:textId="77777777" w:rsidR="00260B99" w:rsidRPr="0048287D" w:rsidRDefault="00260B99" w:rsidP="00260B99">
      <w:pPr>
        <w:spacing w:after="0" w:line="360" w:lineRule="auto"/>
        <w:jc w:val="center"/>
        <w:rPr>
          <w:rFonts w:ascii="Times New Roman" w:eastAsia="Calibri" w:hAnsi="Times New Roman" w:cs="Times New Roman"/>
          <w:bCs/>
          <w:sz w:val="28"/>
        </w:rPr>
      </w:pPr>
    </w:p>
    <w:p w14:paraId="5E753C75"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529D2D98"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72EAF8EE"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3B5CC510"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7100C15D"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450702B9"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39004973"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5B0E9D3D" w14:textId="77777777" w:rsidR="00120DC4" w:rsidRPr="0048287D" w:rsidRDefault="00120DC4" w:rsidP="00260B99">
      <w:pPr>
        <w:spacing w:after="0" w:line="360" w:lineRule="auto"/>
        <w:jc w:val="center"/>
        <w:rPr>
          <w:rFonts w:ascii="Times New Roman" w:eastAsia="Calibri" w:hAnsi="Times New Roman" w:cs="Times New Roman"/>
          <w:b/>
          <w:sz w:val="28"/>
        </w:rPr>
      </w:pPr>
    </w:p>
    <w:p w14:paraId="5AB30C8B" w14:textId="77777777" w:rsidR="00260B99" w:rsidRPr="0048287D" w:rsidRDefault="00260B99" w:rsidP="00260B99">
      <w:pPr>
        <w:spacing w:after="0" w:line="360" w:lineRule="auto"/>
        <w:jc w:val="center"/>
        <w:rPr>
          <w:rFonts w:ascii="Times New Roman" w:eastAsia="Calibri" w:hAnsi="Times New Roman" w:cs="Times New Roman"/>
          <w:b/>
          <w:sz w:val="28"/>
        </w:rPr>
      </w:pPr>
      <w:r w:rsidRPr="0048287D">
        <w:rPr>
          <w:rFonts w:ascii="Times New Roman" w:eastAsia="Calibri" w:hAnsi="Times New Roman" w:cs="Times New Roman"/>
          <w:b/>
          <w:sz w:val="28"/>
        </w:rPr>
        <w:lastRenderedPageBreak/>
        <w:t>ВСТУП</w:t>
      </w:r>
    </w:p>
    <w:p w14:paraId="21F5131B" w14:textId="77777777" w:rsidR="00260B99" w:rsidRPr="0048287D" w:rsidRDefault="00260B99" w:rsidP="00260B99">
      <w:pPr>
        <w:spacing w:after="0" w:line="360" w:lineRule="auto"/>
        <w:jc w:val="center"/>
        <w:rPr>
          <w:rFonts w:ascii="Times New Roman" w:eastAsia="Calibri" w:hAnsi="Times New Roman" w:cs="Times New Roman"/>
          <w:b/>
          <w:sz w:val="28"/>
        </w:rPr>
      </w:pPr>
    </w:p>
    <w:p w14:paraId="51EAA7C8"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b/>
          <w:bCs/>
          <w:sz w:val="28"/>
        </w:rPr>
        <w:t>Актуальність теми дослідження</w:t>
      </w:r>
      <w:r w:rsidRPr="0048287D">
        <w:rPr>
          <w:rFonts w:ascii="Times New Roman" w:eastAsia="Calibri" w:hAnsi="Times New Roman" w:cs="Times New Roman"/>
          <w:sz w:val="28"/>
        </w:rPr>
        <w:t xml:space="preserve">. </w:t>
      </w:r>
      <w:r w:rsidR="002579DB" w:rsidRPr="0048287D">
        <w:rPr>
          <w:rFonts w:ascii="Times New Roman" w:eastAsia="Calibri" w:hAnsi="Times New Roman" w:cs="Times New Roman"/>
          <w:sz w:val="28"/>
        </w:rPr>
        <w:t xml:space="preserve">Проблема якості продукції була і залишається однією із ключових проблем функціонування світового бізнес-простору. Сьогодні, </w:t>
      </w:r>
      <w:r w:rsidRPr="0048287D">
        <w:rPr>
          <w:rFonts w:ascii="Times New Roman" w:eastAsia="Calibri" w:hAnsi="Times New Roman" w:cs="Times New Roman"/>
          <w:sz w:val="28"/>
        </w:rPr>
        <w:t xml:space="preserve"> </w:t>
      </w:r>
      <w:r w:rsidR="002579DB" w:rsidRPr="0048287D">
        <w:rPr>
          <w:rFonts w:ascii="Times New Roman" w:eastAsia="Calibri" w:hAnsi="Times New Roman" w:cs="Times New Roman"/>
          <w:sz w:val="28"/>
        </w:rPr>
        <w:t xml:space="preserve">в </w:t>
      </w:r>
      <w:r w:rsidRPr="0048287D">
        <w:rPr>
          <w:rFonts w:ascii="Times New Roman" w:eastAsia="Calibri" w:hAnsi="Times New Roman" w:cs="Times New Roman"/>
          <w:sz w:val="28"/>
        </w:rPr>
        <w:t xml:space="preserve">умовах </w:t>
      </w:r>
      <w:r w:rsidR="002579DB" w:rsidRPr="0048287D">
        <w:rPr>
          <w:rFonts w:ascii="Times New Roman" w:eastAsia="Calibri" w:hAnsi="Times New Roman" w:cs="Times New Roman"/>
          <w:sz w:val="28"/>
        </w:rPr>
        <w:t xml:space="preserve">непростих глобалізаційних викликів </w:t>
      </w:r>
      <w:r w:rsidRPr="0048287D">
        <w:rPr>
          <w:rFonts w:ascii="Times New Roman" w:eastAsia="Calibri" w:hAnsi="Times New Roman" w:cs="Times New Roman"/>
          <w:sz w:val="28"/>
        </w:rPr>
        <w:t xml:space="preserve"> </w:t>
      </w:r>
      <w:r w:rsidR="002579DB" w:rsidRPr="0048287D">
        <w:rPr>
          <w:rFonts w:ascii="Times New Roman" w:eastAsia="Calibri" w:hAnsi="Times New Roman" w:cs="Times New Roman"/>
          <w:sz w:val="28"/>
        </w:rPr>
        <w:t xml:space="preserve">і пошуку шляхів сталого розвитку, питання високої якості набувають ще важливішого значення, оскільки дозволяють забезпечити конкурентні переваги підприємства на реальному ринку товарів і послуг. </w:t>
      </w:r>
      <w:r w:rsidRPr="0048287D">
        <w:rPr>
          <w:rFonts w:ascii="Times New Roman" w:eastAsia="Calibri" w:hAnsi="Times New Roman" w:cs="Times New Roman"/>
          <w:sz w:val="28"/>
        </w:rPr>
        <w:t xml:space="preserve"> </w:t>
      </w:r>
      <w:r w:rsidR="002579DB" w:rsidRPr="0048287D">
        <w:rPr>
          <w:rFonts w:ascii="Times New Roman" w:eastAsia="Calibri" w:hAnsi="Times New Roman" w:cs="Times New Roman"/>
          <w:sz w:val="28"/>
        </w:rPr>
        <w:t>Попит споживачів на високоякісн</w:t>
      </w:r>
      <w:r w:rsidR="000F2604" w:rsidRPr="0048287D">
        <w:rPr>
          <w:rFonts w:ascii="Times New Roman" w:eastAsia="Calibri" w:hAnsi="Times New Roman" w:cs="Times New Roman"/>
          <w:sz w:val="28"/>
        </w:rPr>
        <w:t>у</w:t>
      </w:r>
      <w:r w:rsidR="002579DB" w:rsidRPr="0048287D">
        <w:rPr>
          <w:rFonts w:ascii="Times New Roman" w:eastAsia="Calibri" w:hAnsi="Times New Roman" w:cs="Times New Roman"/>
          <w:sz w:val="28"/>
        </w:rPr>
        <w:t xml:space="preserve"> </w:t>
      </w:r>
      <w:r w:rsidR="000F2604" w:rsidRPr="0048287D">
        <w:rPr>
          <w:rFonts w:ascii="Times New Roman" w:eastAsia="Calibri" w:hAnsi="Times New Roman" w:cs="Times New Roman"/>
          <w:sz w:val="28"/>
        </w:rPr>
        <w:t>продукцію</w:t>
      </w:r>
      <w:r w:rsidR="002579DB" w:rsidRPr="0048287D">
        <w:rPr>
          <w:rFonts w:ascii="Times New Roman" w:eastAsia="Calibri" w:hAnsi="Times New Roman" w:cs="Times New Roman"/>
          <w:sz w:val="28"/>
        </w:rPr>
        <w:t xml:space="preserve"> актуалізує необхідність впровадження інноваційних підходів до виробничої діяльності на засадах оптимізації виробничих витрат й досягнення комерційного успіху підприємства. Якість товарів і послуг при цьому розглядається часто як вирішальний фактор </w:t>
      </w:r>
      <w:r w:rsidRPr="0048287D">
        <w:rPr>
          <w:rFonts w:ascii="Times New Roman" w:eastAsia="Calibri" w:hAnsi="Times New Roman" w:cs="Times New Roman"/>
          <w:sz w:val="28"/>
        </w:rPr>
        <w:t>високої конкурентоспроможності</w:t>
      </w:r>
      <w:r w:rsidR="00F328CD" w:rsidRPr="0048287D">
        <w:rPr>
          <w:rFonts w:ascii="Times New Roman" w:eastAsia="Calibri" w:hAnsi="Times New Roman" w:cs="Times New Roman"/>
          <w:sz w:val="28"/>
        </w:rPr>
        <w:t xml:space="preserve"> підприємства</w:t>
      </w:r>
      <w:r w:rsidRPr="0048287D">
        <w:rPr>
          <w:rFonts w:ascii="Times New Roman" w:eastAsia="Calibri" w:hAnsi="Times New Roman" w:cs="Times New Roman"/>
          <w:sz w:val="28"/>
        </w:rPr>
        <w:t xml:space="preserve">. Тому </w:t>
      </w:r>
      <w:r w:rsidR="00F328CD" w:rsidRPr="0048287D">
        <w:rPr>
          <w:rFonts w:ascii="Times New Roman" w:eastAsia="Calibri" w:hAnsi="Times New Roman" w:cs="Times New Roman"/>
          <w:sz w:val="28"/>
        </w:rPr>
        <w:t>дослідження</w:t>
      </w:r>
      <w:r w:rsidRPr="0048287D">
        <w:rPr>
          <w:rFonts w:ascii="Times New Roman" w:eastAsia="Calibri" w:hAnsi="Times New Roman" w:cs="Times New Roman"/>
          <w:sz w:val="28"/>
        </w:rPr>
        <w:t xml:space="preserve"> чинників, </w:t>
      </w:r>
      <w:r w:rsidR="00F328CD" w:rsidRPr="0048287D">
        <w:rPr>
          <w:rFonts w:ascii="Times New Roman" w:eastAsia="Calibri" w:hAnsi="Times New Roman" w:cs="Times New Roman"/>
          <w:sz w:val="28"/>
        </w:rPr>
        <w:t xml:space="preserve">що </w:t>
      </w:r>
      <w:r w:rsidRPr="0048287D">
        <w:rPr>
          <w:rFonts w:ascii="Times New Roman" w:eastAsia="Calibri" w:hAnsi="Times New Roman" w:cs="Times New Roman"/>
          <w:sz w:val="28"/>
        </w:rPr>
        <w:t xml:space="preserve">впливають на </w:t>
      </w:r>
      <w:r w:rsidR="00F328CD" w:rsidRPr="0048287D">
        <w:rPr>
          <w:rFonts w:ascii="Times New Roman" w:eastAsia="Calibri" w:hAnsi="Times New Roman" w:cs="Times New Roman"/>
          <w:sz w:val="28"/>
        </w:rPr>
        <w:t>забезпечення</w:t>
      </w:r>
      <w:r w:rsidRPr="0048287D">
        <w:rPr>
          <w:rFonts w:ascii="Times New Roman" w:eastAsia="Calibri" w:hAnsi="Times New Roman" w:cs="Times New Roman"/>
          <w:sz w:val="28"/>
        </w:rPr>
        <w:t xml:space="preserve"> якості продукції</w:t>
      </w:r>
      <w:r w:rsidR="00F328CD" w:rsidRPr="0048287D">
        <w:rPr>
          <w:rFonts w:ascii="Times New Roman" w:eastAsia="Calibri" w:hAnsi="Times New Roman" w:cs="Times New Roman"/>
          <w:sz w:val="28"/>
        </w:rPr>
        <w:t xml:space="preserve"> в умовах технологічних революцій, загроз постковідного та військового спрямування, тотальної диджиталізації, впровадження штучного інтелекту, екологічної та соціально-економічної нестабільності тощо, потребують сьогодні особливої уваги для науковців і практиків</w:t>
      </w:r>
      <w:r w:rsidRPr="0048287D">
        <w:rPr>
          <w:rFonts w:ascii="Times New Roman" w:eastAsia="Calibri" w:hAnsi="Times New Roman" w:cs="Times New Roman"/>
          <w:sz w:val="28"/>
        </w:rPr>
        <w:t xml:space="preserve">. </w:t>
      </w:r>
    </w:p>
    <w:p w14:paraId="32338D9B" w14:textId="77777777" w:rsidR="003769A6" w:rsidRPr="0048287D" w:rsidRDefault="00F328CD"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Слід зазначити, що протягом останніх десятиліть менеджмент</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значної кількості</w:t>
      </w:r>
      <w:r w:rsidR="00260B99" w:rsidRPr="0048287D">
        <w:rPr>
          <w:rFonts w:ascii="Times New Roman" w:eastAsia="Calibri" w:hAnsi="Times New Roman" w:cs="Times New Roman"/>
          <w:sz w:val="28"/>
        </w:rPr>
        <w:t xml:space="preserve"> бізнес-організацій</w:t>
      </w:r>
      <w:r w:rsidRPr="0048287D">
        <w:rPr>
          <w:rFonts w:ascii="Times New Roman" w:eastAsia="Calibri" w:hAnsi="Times New Roman" w:cs="Times New Roman"/>
          <w:sz w:val="28"/>
        </w:rPr>
        <w:t xml:space="preserve">, особливо – корпоративних підприємств, </w:t>
      </w:r>
      <w:r w:rsidR="00260B99" w:rsidRPr="0048287D">
        <w:rPr>
          <w:rFonts w:ascii="Times New Roman" w:eastAsia="Calibri" w:hAnsi="Times New Roman" w:cs="Times New Roman"/>
          <w:sz w:val="28"/>
        </w:rPr>
        <w:t xml:space="preserve"> зіштовхну</w:t>
      </w:r>
      <w:r w:rsidRPr="0048287D">
        <w:rPr>
          <w:rFonts w:ascii="Times New Roman" w:eastAsia="Calibri" w:hAnsi="Times New Roman" w:cs="Times New Roman"/>
          <w:sz w:val="28"/>
        </w:rPr>
        <w:t>вся</w:t>
      </w:r>
      <w:r w:rsidR="00260B99" w:rsidRPr="0048287D">
        <w:rPr>
          <w:rFonts w:ascii="Times New Roman" w:eastAsia="Calibri" w:hAnsi="Times New Roman" w:cs="Times New Roman"/>
          <w:sz w:val="28"/>
        </w:rPr>
        <w:t xml:space="preserve"> з необхідністю управління якістю як</w:t>
      </w:r>
      <w:r w:rsidRPr="0048287D">
        <w:rPr>
          <w:rFonts w:ascii="Times New Roman" w:eastAsia="Calibri" w:hAnsi="Times New Roman" w:cs="Times New Roman"/>
          <w:sz w:val="28"/>
        </w:rPr>
        <w:t xml:space="preserve"> важливої складової загальної системи керівництва підприємством для</w:t>
      </w:r>
      <w:r w:rsidR="00BF7CE6" w:rsidRPr="0048287D">
        <w:rPr>
          <w:rFonts w:ascii="Times New Roman" w:eastAsia="Calibri" w:hAnsi="Times New Roman" w:cs="Times New Roman"/>
          <w:sz w:val="28"/>
        </w:rPr>
        <w:t xml:space="preserve"> д</w:t>
      </w:r>
      <w:r w:rsidR="00260B99" w:rsidRPr="0048287D">
        <w:rPr>
          <w:rFonts w:ascii="Times New Roman" w:eastAsia="Calibri" w:hAnsi="Times New Roman" w:cs="Times New Roman"/>
          <w:sz w:val="28"/>
        </w:rPr>
        <w:t xml:space="preserve">осягнення </w:t>
      </w:r>
      <w:r w:rsidRPr="0048287D">
        <w:rPr>
          <w:rFonts w:ascii="Times New Roman" w:eastAsia="Calibri" w:hAnsi="Times New Roman" w:cs="Times New Roman"/>
          <w:sz w:val="28"/>
        </w:rPr>
        <w:t xml:space="preserve">його </w:t>
      </w:r>
      <w:r w:rsidR="00260B99" w:rsidRPr="0048287D">
        <w:rPr>
          <w:rFonts w:ascii="Times New Roman" w:eastAsia="Calibri" w:hAnsi="Times New Roman" w:cs="Times New Roman"/>
          <w:sz w:val="28"/>
        </w:rPr>
        <w:t xml:space="preserve">конкурентоспроможності, завоювання довіри </w:t>
      </w:r>
      <w:r w:rsidRPr="0048287D">
        <w:rPr>
          <w:rFonts w:ascii="Times New Roman" w:eastAsia="Calibri" w:hAnsi="Times New Roman" w:cs="Times New Roman"/>
          <w:sz w:val="28"/>
        </w:rPr>
        <w:t xml:space="preserve">споживачів </w:t>
      </w:r>
      <w:r w:rsidR="00260B99" w:rsidRPr="0048287D">
        <w:rPr>
          <w:rFonts w:ascii="Times New Roman" w:eastAsia="Calibri" w:hAnsi="Times New Roman" w:cs="Times New Roman"/>
          <w:sz w:val="28"/>
        </w:rPr>
        <w:t>до продукції</w:t>
      </w:r>
      <w:r w:rsidRPr="0048287D">
        <w:rPr>
          <w:rFonts w:ascii="Times New Roman" w:eastAsia="Calibri" w:hAnsi="Times New Roman" w:cs="Times New Roman"/>
          <w:sz w:val="28"/>
        </w:rPr>
        <w:t>, що пропонується на ринок.</w:t>
      </w:r>
      <w:r w:rsidR="00260B99" w:rsidRPr="0048287D">
        <w:rPr>
          <w:rFonts w:ascii="Times New Roman" w:eastAsia="Calibri" w:hAnsi="Times New Roman" w:cs="Times New Roman"/>
          <w:sz w:val="28"/>
        </w:rPr>
        <w:t xml:space="preserve"> </w:t>
      </w:r>
      <w:r w:rsidR="00BF7CE6" w:rsidRPr="0048287D">
        <w:rPr>
          <w:rFonts w:ascii="Times New Roman" w:eastAsia="Calibri" w:hAnsi="Times New Roman" w:cs="Times New Roman"/>
          <w:sz w:val="28"/>
        </w:rPr>
        <w:t xml:space="preserve">Саме це є потужним внутрішнім чинником, який дає  можливість підвищити прибутки бізнес-організації на основі задоволення вимог споживачів. Особливої актуальності при цьому набуває знаходження шляхів ефективного  управління якістю як системи, що передбачає прийняття відповідних взаємоузгоджених рішень інноваційності виробничого процесу та адаптації його до споживчих переваг й викликів бізнес-простору, який швидко змінюється.  </w:t>
      </w:r>
    </w:p>
    <w:p w14:paraId="7ECC4700" w14:textId="77777777" w:rsidR="00BF7CE6" w:rsidRPr="0048287D" w:rsidRDefault="003769A6" w:rsidP="00260B99">
      <w:pPr>
        <w:spacing w:after="0" w:line="360" w:lineRule="auto"/>
        <w:ind w:firstLine="708"/>
        <w:jc w:val="both"/>
        <w:rPr>
          <w:rFonts w:ascii="Times New Roman" w:eastAsia="Calibri" w:hAnsi="Times New Roman" w:cs="Times New Roman"/>
          <w:sz w:val="28"/>
        </w:rPr>
      </w:pPr>
      <w:r w:rsidRPr="0048287D">
        <w:rPr>
          <w:rFonts w:ascii="Times New Roman" w:hAnsi="Times New Roman" w:cs="Times New Roman"/>
          <w:b/>
          <w:bCs/>
          <w:sz w:val="28"/>
          <w:szCs w:val="28"/>
        </w:rPr>
        <w:lastRenderedPageBreak/>
        <w:t>Аналіз останніх досліджень і публікацій.</w:t>
      </w:r>
      <w:r w:rsidRPr="0048287D">
        <w:rPr>
          <w:rFonts w:ascii="Times New Roman" w:hAnsi="Times New Roman" w:cs="Times New Roman"/>
          <w:sz w:val="28"/>
          <w:szCs w:val="28"/>
        </w:rPr>
        <w:t> </w:t>
      </w:r>
      <w:r w:rsidR="00260B99" w:rsidRPr="0048287D">
        <w:rPr>
          <w:rFonts w:ascii="Times New Roman" w:eastAsia="Calibri" w:hAnsi="Times New Roman" w:cs="Times New Roman"/>
          <w:sz w:val="28"/>
        </w:rPr>
        <w:t xml:space="preserve"> </w:t>
      </w:r>
      <w:r w:rsidR="001F568B" w:rsidRPr="0048287D">
        <w:rPr>
          <w:rFonts w:ascii="Times New Roman" w:eastAsia="Calibri" w:hAnsi="Times New Roman" w:cs="Times New Roman"/>
          <w:sz w:val="28"/>
        </w:rPr>
        <w:t xml:space="preserve">Питанням ефективності управління якістю присвячено роботи </w:t>
      </w:r>
      <w:r w:rsidR="00245BCA" w:rsidRPr="0048287D">
        <w:rPr>
          <w:rFonts w:ascii="Times New Roman" w:eastAsia="Calibri" w:hAnsi="Times New Roman" w:cs="Times New Roman"/>
          <w:sz w:val="28"/>
        </w:rPr>
        <w:t>значної кількості</w:t>
      </w:r>
      <w:r w:rsidR="001F568B" w:rsidRPr="0048287D">
        <w:rPr>
          <w:rFonts w:ascii="Times New Roman" w:eastAsia="Calibri" w:hAnsi="Times New Roman" w:cs="Times New Roman"/>
          <w:sz w:val="28"/>
        </w:rPr>
        <w:t xml:space="preserve"> науковців: </w:t>
      </w:r>
      <w:r w:rsidR="008A65FE" w:rsidRPr="0048287D">
        <w:rPr>
          <w:rFonts w:ascii="Times New Roman" w:hAnsi="Times New Roman" w:cs="Times New Roman"/>
          <w:sz w:val="28"/>
          <w:szCs w:val="28"/>
        </w:rPr>
        <w:t xml:space="preserve">Е. Білецького, </w:t>
      </w:r>
      <w:r w:rsidR="008A65FE" w:rsidRPr="0048287D">
        <w:rPr>
          <w:rFonts w:ascii="Times New Roman" w:eastAsia="Calibri" w:hAnsi="Times New Roman" w:cs="Times New Roman"/>
          <w:sz w:val="28"/>
        </w:rPr>
        <w:t xml:space="preserve">І. </w:t>
      </w:r>
      <w:proofErr w:type="spellStart"/>
      <w:r w:rsidR="001F568B" w:rsidRPr="0048287D">
        <w:rPr>
          <w:rFonts w:ascii="Times New Roman" w:eastAsia="Calibri" w:hAnsi="Times New Roman" w:cs="Times New Roman"/>
          <w:sz w:val="28"/>
        </w:rPr>
        <w:t>Белявськ</w:t>
      </w:r>
      <w:r w:rsidR="008A65FE" w:rsidRPr="0048287D">
        <w:rPr>
          <w:rFonts w:ascii="Times New Roman" w:eastAsia="Calibri" w:hAnsi="Times New Roman" w:cs="Times New Roman"/>
          <w:sz w:val="28"/>
        </w:rPr>
        <w:t>ого</w:t>
      </w:r>
      <w:proofErr w:type="spellEnd"/>
      <w:r w:rsidR="001F568B" w:rsidRPr="0048287D">
        <w:rPr>
          <w:rFonts w:ascii="Times New Roman" w:eastAsia="Calibri" w:hAnsi="Times New Roman" w:cs="Times New Roman"/>
          <w:sz w:val="28"/>
        </w:rPr>
        <w:t>,</w:t>
      </w:r>
      <w:r w:rsidR="001F568B" w:rsidRPr="0048287D">
        <w:rPr>
          <w:rFonts w:ascii="Times New Roman" w:eastAsia="Calibri" w:hAnsi="Times New Roman" w:cs="Times New Roman"/>
          <w:sz w:val="28"/>
        </w:rPr>
        <w:tab/>
      </w:r>
      <w:r w:rsidR="008A65FE" w:rsidRPr="0048287D">
        <w:rPr>
          <w:rFonts w:ascii="Times New Roman" w:eastAsia="Calibri" w:hAnsi="Times New Roman" w:cs="Times New Roman"/>
          <w:sz w:val="28"/>
        </w:rPr>
        <w:t xml:space="preserve">С. </w:t>
      </w:r>
      <w:proofErr w:type="spellStart"/>
      <w:r w:rsidR="001F568B" w:rsidRPr="0048287D">
        <w:rPr>
          <w:rFonts w:ascii="Times New Roman" w:eastAsia="Calibri" w:hAnsi="Times New Roman" w:cs="Times New Roman"/>
          <w:sz w:val="28"/>
        </w:rPr>
        <w:t>Безродн</w:t>
      </w:r>
      <w:r w:rsidR="008A65FE" w:rsidRPr="0048287D">
        <w:rPr>
          <w:rFonts w:ascii="Times New Roman" w:eastAsia="Calibri" w:hAnsi="Times New Roman" w:cs="Times New Roman"/>
          <w:sz w:val="28"/>
        </w:rPr>
        <w:t>ої</w:t>
      </w:r>
      <w:proofErr w:type="spellEnd"/>
      <w:r w:rsidR="008A65FE" w:rsidRPr="0048287D">
        <w:rPr>
          <w:rFonts w:ascii="Times New Roman" w:eastAsia="Calibri" w:hAnsi="Times New Roman" w:cs="Times New Roman"/>
          <w:sz w:val="28"/>
        </w:rPr>
        <w:t xml:space="preserve">, </w:t>
      </w:r>
      <w:r w:rsidR="001F568B" w:rsidRPr="0048287D">
        <w:rPr>
          <w:rFonts w:ascii="Times New Roman" w:eastAsia="Calibri" w:hAnsi="Times New Roman" w:cs="Times New Roman"/>
          <w:sz w:val="28"/>
        </w:rPr>
        <w:t xml:space="preserve"> </w:t>
      </w:r>
      <w:r w:rsidR="008A65FE" w:rsidRPr="0048287D">
        <w:rPr>
          <w:rFonts w:ascii="Times New Roman" w:hAnsi="Times New Roman" w:cs="Times New Roman"/>
          <w:sz w:val="28"/>
          <w:szCs w:val="28"/>
        </w:rPr>
        <w:t xml:space="preserve">Т. </w:t>
      </w:r>
      <w:proofErr w:type="spellStart"/>
      <w:r w:rsidR="008A65FE" w:rsidRPr="0048287D">
        <w:rPr>
          <w:rFonts w:ascii="Times New Roman" w:hAnsi="Times New Roman" w:cs="Times New Roman"/>
          <w:sz w:val="28"/>
          <w:szCs w:val="28"/>
        </w:rPr>
        <w:t>Бубели</w:t>
      </w:r>
      <w:proofErr w:type="spellEnd"/>
      <w:r w:rsidR="008A65FE" w:rsidRPr="0048287D">
        <w:rPr>
          <w:rFonts w:ascii="Times New Roman" w:hAnsi="Times New Roman" w:cs="Times New Roman"/>
          <w:sz w:val="28"/>
          <w:szCs w:val="28"/>
        </w:rPr>
        <w:t xml:space="preserve">, </w:t>
      </w:r>
      <w:r w:rsidR="008A65FE" w:rsidRPr="0048287D">
        <w:rPr>
          <w:rFonts w:ascii="Times New Roman" w:eastAsia="Calibri" w:hAnsi="Times New Roman" w:cs="Times New Roman"/>
          <w:sz w:val="28"/>
        </w:rPr>
        <w:t xml:space="preserve">М. </w:t>
      </w:r>
      <w:proofErr w:type="spellStart"/>
      <w:r w:rsidR="001F568B" w:rsidRPr="0048287D">
        <w:rPr>
          <w:rFonts w:ascii="Times New Roman" w:eastAsia="Calibri" w:hAnsi="Times New Roman" w:cs="Times New Roman"/>
          <w:sz w:val="28"/>
        </w:rPr>
        <w:t>Войнаренк</w:t>
      </w:r>
      <w:r w:rsidR="008A65FE" w:rsidRPr="0048287D">
        <w:rPr>
          <w:rFonts w:ascii="Times New Roman" w:eastAsia="Calibri" w:hAnsi="Times New Roman" w:cs="Times New Roman"/>
          <w:sz w:val="28"/>
        </w:rPr>
        <w:t>а</w:t>
      </w:r>
      <w:proofErr w:type="spellEnd"/>
      <w:r w:rsidR="001F568B" w:rsidRPr="0048287D">
        <w:rPr>
          <w:rFonts w:ascii="Times New Roman" w:eastAsia="Calibri" w:hAnsi="Times New Roman" w:cs="Times New Roman"/>
          <w:sz w:val="28"/>
        </w:rPr>
        <w:t xml:space="preserve">, </w:t>
      </w:r>
      <w:r w:rsidR="008A65FE" w:rsidRPr="0048287D">
        <w:rPr>
          <w:rFonts w:ascii="Times New Roman" w:hAnsi="Times New Roman" w:cs="Times New Roman"/>
          <w:sz w:val="28"/>
          <w:szCs w:val="28"/>
        </w:rPr>
        <w:t xml:space="preserve">Л. Горшкова, </w:t>
      </w:r>
      <w:proofErr w:type="spellStart"/>
      <w:r w:rsidR="001F568B" w:rsidRPr="0048287D">
        <w:rPr>
          <w:rFonts w:ascii="Times New Roman" w:eastAsia="Calibri" w:hAnsi="Times New Roman" w:cs="Times New Roman"/>
          <w:sz w:val="28"/>
        </w:rPr>
        <w:t>Дж</w:t>
      </w:r>
      <w:proofErr w:type="spellEnd"/>
      <w:r w:rsidR="001F568B" w:rsidRPr="0048287D">
        <w:rPr>
          <w:rFonts w:ascii="Times New Roman" w:eastAsia="Calibri" w:hAnsi="Times New Roman" w:cs="Times New Roman"/>
          <w:sz w:val="28"/>
        </w:rPr>
        <w:t xml:space="preserve">. </w:t>
      </w:r>
      <w:proofErr w:type="spellStart"/>
      <w:r w:rsidR="001F568B" w:rsidRPr="0048287D">
        <w:rPr>
          <w:rFonts w:ascii="Times New Roman" w:eastAsia="Calibri" w:hAnsi="Times New Roman" w:cs="Times New Roman"/>
          <w:sz w:val="28"/>
        </w:rPr>
        <w:t>Джуран</w:t>
      </w:r>
      <w:r w:rsidR="00245BCA" w:rsidRPr="0048287D">
        <w:rPr>
          <w:rFonts w:ascii="Times New Roman" w:eastAsia="Calibri" w:hAnsi="Times New Roman" w:cs="Times New Roman"/>
          <w:sz w:val="28"/>
        </w:rPr>
        <w:t>а</w:t>
      </w:r>
      <w:proofErr w:type="spellEnd"/>
      <w:r w:rsidR="001F568B" w:rsidRPr="0048287D">
        <w:rPr>
          <w:rFonts w:ascii="Times New Roman" w:eastAsia="Calibri" w:hAnsi="Times New Roman" w:cs="Times New Roman"/>
          <w:sz w:val="28"/>
        </w:rPr>
        <w:t xml:space="preserve">, </w:t>
      </w:r>
      <w:r w:rsidR="008A65FE" w:rsidRPr="0048287D">
        <w:rPr>
          <w:rFonts w:ascii="Times New Roman" w:hAnsi="Times New Roman" w:cs="Times New Roman"/>
          <w:sz w:val="28"/>
          <w:szCs w:val="28"/>
        </w:rPr>
        <w:t xml:space="preserve">Е. </w:t>
      </w:r>
      <w:proofErr w:type="spellStart"/>
      <w:r w:rsidR="008A65FE" w:rsidRPr="0048287D">
        <w:rPr>
          <w:rFonts w:ascii="Times New Roman" w:hAnsi="Times New Roman" w:cs="Times New Roman"/>
          <w:sz w:val="28"/>
          <w:szCs w:val="28"/>
        </w:rPr>
        <w:t>Демінга</w:t>
      </w:r>
      <w:proofErr w:type="spellEnd"/>
      <w:r w:rsidR="008A65FE" w:rsidRPr="0048287D">
        <w:rPr>
          <w:rFonts w:ascii="Times New Roman" w:hAnsi="Times New Roman" w:cs="Times New Roman"/>
          <w:sz w:val="28"/>
          <w:szCs w:val="28"/>
        </w:rPr>
        <w:t xml:space="preserve">, К. </w:t>
      </w:r>
      <w:proofErr w:type="spellStart"/>
      <w:r w:rsidR="008A65FE" w:rsidRPr="0048287D">
        <w:rPr>
          <w:rFonts w:ascii="Times New Roman" w:hAnsi="Times New Roman" w:cs="Times New Roman"/>
          <w:sz w:val="28"/>
          <w:szCs w:val="28"/>
        </w:rPr>
        <w:t>Ісікави</w:t>
      </w:r>
      <w:proofErr w:type="spellEnd"/>
      <w:r w:rsidR="008A65FE" w:rsidRPr="0048287D">
        <w:rPr>
          <w:rFonts w:ascii="Times New Roman" w:hAnsi="Times New Roman" w:cs="Times New Roman"/>
          <w:sz w:val="28"/>
          <w:szCs w:val="28"/>
        </w:rPr>
        <w:t xml:space="preserve">, М. Кузьменко, П. </w:t>
      </w:r>
      <w:proofErr w:type="spellStart"/>
      <w:r w:rsidR="008A65FE" w:rsidRPr="0048287D">
        <w:rPr>
          <w:rFonts w:ascii="Times New Roman" w:hAnsi="Times New Roman" w:cs="Times New Roman"/>
          <w:sz w:val="28"/>
          <w:szCs w:val="28"/>
        </w:rPr>
        <w:t>Каліти</w:t>
      </w:r>
      <w:proofErr w:type="spellEnd"/>
      <w:r w:rsidR="008A65FE" w:rsidRPr="0048287D">
        <w:rPr>
          <w:rFonts w:ascii="Times New Roman" w:hAnsi="Times New Roman" w:cs="Times New Roman"/>
          <w:sz w:val="28"/>
          <w:szCs w:val="28"/>
        </w:rPr>
        <w:t xml:space="preserve">, </w:t>
      </w:r>
      <w:r w:rsidR="008A65FE" w:rsidRPr="0048287D">
        <w:rPr>
          <w:rFonts w:ascii="Times New Roman" w:eastAsia="Calibri" w:hAnsi="Times New Roman" w:cs="Times New Roman"/>
          <w:sz w:val="28"/>
        </w:rPr>
        <w:t xml:space="preserve">М. </w:t>
      </w:r>
      <w:r w:rsidR="001F568B" w:rsidRPr="0048287D">
        <w:rPr>
          <w:rFonts w:ascii="Times New Roman" w:eastAsia="Calibri" w:hAnsi="Times New Roman" w:cs="Times New Roman"/>
          <w:sz w:val="28"/>
        </w:rPr>
        <w:t>Ковальова</w:t>
      </w:r>
      <w:r w:rsidR="008A65FE" w:rsidRPr="0048287D">
        <w:rPr>
          <w:rFonts w:ascii="Times New Roman" w:eastAsia="Calibri" w:hAnsi="Times New Roman" w:cs="Times New Roman"/>
          <w:sz w:val="28"/>
        </w:rPr>
        <w:t>,</w:t>
      </w:r>
      <w:r w:rsidR="001F568B" w:rsidRPr="0048287D">
        <w:rPr>
          <w:rFonts w:ascii="Times New Roman" w:eastAsia="Calibri" w:hAnsi="Times New Roman" w:cs="Times New Roman"/>
          <w:sz w:val="28"/>
        </w:rPr>
        <w:t xml:space="preserve"> </w:t>
      </w:r>
      <w:r w:rsidR="000F2604" w:rsidRPr="0048287D">
        <w:rPr>
          <w:rFonts w:ascii="Times New Roman" w:eastAsia="Calibri" w:hAnsi="Times New Roman" w:cs="Times New Roman"/>
          <w:sz w:val="28"/>
        </w:rPr>
        <w:t xml:space="preserve">Є. </w:t>
      </w:r>
      <w:proofErr w:type="spellStart"/>
      <w:r w:rsidR="000F2604" w:rsidRPr="0048287D">
        <w:rPr>
          <w:rFonts w:ascii="Times New Roman" w:eastAsia="Calibri" w:hAnsi="Times New Roman" w:cs="Times New Roman"/>
          <w:sz w:val="28"/>
        </w:rPr>
        <w:t>Маслєннікова</w:t>
      </w:r>
      <w:proofErr w:type="spellEnd"/>
      <w:r w:rsidR="000F2604" w:rsidRPr="0048287D">
        <w:rPr>
          <w:rFonts w:ascii="Times New Roman" w:eastAsia="Calibri" w:hAnsi="Times New Roman" w:cs="Times New Roman"/>
          <w:sz w:val="28"/>
        </w:rPr>
        <w:t xml:space="preserve">, </w:t>
      </w:r>
      <w:r w:rsidR="008A65FE" w:rsidRPr="0048287D">
        <w:rPr>
          <w:rFonts w:ascii="Times New Roman" w:hAnsi="Times New Roman" w:cs="Times New Roman"/>
          <w:sz w:val="28"/>
          <w:szCs w:val="28"/>
        </w:rPr>
        <w:t xml:space="preserve">В. </w:t>
      </w:r>
      <w:proofErr w:type="spellStart"/>
      <w:r w:rsidR="008A65FE" w:rsidRPr="0048287D">
        <w:rPr>
          <w:rFonts w:ascii="Times New Roman" w:hAnsi="Times New Roman" w:cs="Times New Roman"/>
          <w:sz w:val="28"/>
          <w:szCs w:val="28"/>
        </w:rPr>
        <w:t>Маховки</w:t>
      </w:r>
      <w:proofErr w:type="spellEnd"/>
      <w:r w:rsidR="008A65FE" w:rsidRPr="0048287D">
        <w:rPr>
          <w:rFonts w:ascii="Times New Roman" w:hAnsi="Times New Roman" w:cs="Times New Roman"/>
          <w:sz w:val="28"/>
          <w:szCs w:val="28"/>
        </w:rPr>
        <w:t xml:space="preserve">, </w:t>
      </w:r>
      <w:r w:rsidR="008A65FE" w:rsidRPr="0048287D">
        <w:rPr>
          <w:rFonts w:ascii="Times New Roman" w:eastAsia="Calibri" w:hAnsi="Times New Roman" w:cs="Times New Roman"/>
          <w:sz w:val="28"/>
        </w:rPr>
        <w:t xml:space="preserve">О. </w:t>
      </w:r>
      <w:r w:rsidR="001F568B" w:rsidRPr="0048287D">
        <w:rPr>
          <w:rFonts w:ascii="Times New Roman" w:eastAsia="Calibri" w:hAnsi="Times New Roman" w:cs="Times New Roman"/>
          <w:sz w:val="28"/>
        </w:rPr>
        <w:t>Момот</w:t>
      </w:r>
      <w:r w:rsidR="008A65FE" w:rsidRPr="0048287D">
        <w:rPr>
          <w:rFonts w:ascii="Times New Roman" w:eastAsia="Calibri" w:hAnsi="Times New Roman" w:cs="Times New Roman"/>
          <w:sz w:val="28"/>
        </w:rPr>
        <w:t>а</w:t>
      </w:r>
      <w:r w:rsidR="001F568B" w:rsidRPr="0048287D">
        <w:rPr>
          <w:rFonts w:ascii="Times New Roman" w:eastAsia="Calibri" w:hAnsi="Times New Roman" w:cs="Times New Roman"/>
          <w:sz w:val="28"/>
        </w:rPr>
        <w:t xml:space="preserve">, </w:t>
      </w:r>
      <w:r w:rsidR="008A65FE" w:rsidRPr="0048287D">
        <w:rPr>
          <w:rFonts w:ascii="Times New Roman" w:hAnsi="Times New Roman" w:cs="Times New Roman"/>
          <w:sz w:val="28"/>
          <w:szCs w:val="28"/>
        </w:rPr>
        <w:t xml:space="preserve">О. Мишко, </w:t>
      </w:r>
      <w:r w:rsidR="008A65FE" w:rsidRPr="0048287D">
        <w:rPr>
          <w:rFonts w:ascii="Times New Roman" w:eastAsia="Calibri" w:hAnsi="Times New Roman" w:cs="Times New Roman"/>
          <w:sz w:val="28"/>
        </w:rPr>
        <w:t xml:space="preserve">Ф. </w:t>
      </w:r>
      <w:proofErr w:type="spellStart"/>
      <w:r w:rsidR="001F568B" w:rsidRPr="0048287D">
        <w:rPr>
          <w:rFonts w:ascii="Times New Roman" w:eastAsia="Calibri" w:hAnsi="Times New Roman" w:cs="Times New Roman"/>
          <w:sz w:val="28"/>
        </w:rPr>
        <w:t>Кросбі</w:t>
      </w:r>
      <w:proofErr w:type="spellEnd"/>
      <w:r w:rsidR="001F568B" w:rsidRPr="0048287D">
        <w:rPr>
          <w:rFonts w:ascii="Times New Roman" w:eastAsia="Calibri" w:hAnsi="Times New Roman" w:cs="Times New Roman"/>
          <w:sz w:val="28"/>
        </w:rPr>
        <w:t xml:space="preserve">, </w:t>
      </w:r>
      <w:r w:rsidR="000F2604" w:rsidRPr="0048287D">
        <w:rPr>
          <w:rFonts w:ascii="Times New Roman" w:eastAsia="Calibri" w:hAnsi="Times New Roman" w:cs="Times New Roman"/>
          <w:sz w:val="28"/>
        </w:rPr>
        <w:t xml:space="preserve">Е. Кузнєцова, </w:t>
      </w:r>
      <w:r w:rsidR="00245BCA" w:rsidRPr="0048287D">
        <w:rPr>
          <w:rFonts w:ascii="Times New Roman" w:eastAsia="Calibri" w:hAnsi="Times New Roman" w:cs="Times New Roman"/>
          <w:sz w:val="28"/>
        </w:rPr>
        <w:t xml:space="preserve">В. </w:t>
      </w:r>
      <w:proofErr w:type="spellStart"/>
      <w:r w:rsidR="001F568B" w:rsidRPr="0048287D">
        <w:rPr>
          <w:rFonts w:ascii="Times New Roman" w:eastAsia="Calibri" w:hAnsi="Times New Roman" w:cs="Times New Roman"/>
          <w:sz w:val="28"/>
        </w:rPr>
        <w:t>Малигін</w:t>
      </w:r>
      <w:r w:rsidR="00245BCA" w:rsidRPr="0048287D">
        <w:rPr>
          <w:rFonts w:ascii="Times New Roman" w:eastAsia="Calibri" w:hAnsi="Times New Roman" w:cs="Times New Roman"/>
          <w:sz w:val="28"/>
        </w:rPr>
        <w:t>ої</w:t>
      </w:r>
      <w:proofErr w:type="spellEnd"/>
      <w:r w:rsidR="00245BCA" w:rsidRPr="0048287D">
        <w:rPr>
          <w:rFonts w:ascii="Times New Roman" w:eastAsia="Calibri" w:hAnsi="Times New Roman" w:cs="Times New Roman"/>
          <w:sz w:val="28"/>
        </w:rPr>
        <w:t xml:space="preserve">, Г. </w:t>
      </w:r>
      <w:r w:rsidR="00245BCA" w:rsidRPr="0048287D">
        <w:rPr>
          <w:rFonts w:ascii="Times New Roman" w:hAnsi="Times New Roman" w:cs="Times New Roman"/>
          <w:sz w:val="28"/>
          <w:szCs w:val="28"/>
        </w:rPr>
        <w:t xml:space="preserve">Тарасюк, Ф. Тейлора, </w:t>
      </w:r>
      <w:r w:rsidR="00245BCA" w:rsidRPr="0048287D">
        <w:rPr>
          <w:rFonts w:ascii="Times New Roman" w:eastAsia="Calibri" w:hAnsi="Times New Roman" w:cs="Times New Roman"/>
          <w:sz w:val="28"/>
        </w:rPr>
        <w:t xml:space="preserve">В. </w:t>
      </w:r>
      <w:r w:rsidR="001F568B" w:rsidRPr="0048287D">
        <w:rPr>
          <w:rFonts w:ascii="Times New Roman" w:eastAsia="Calibri" w:hAnsi="Times New Roman" w:cs="Times New Roman"/>
          <w:sz w:val="28"/>
        </w:rPr>
        <w:t xml:space="preserve">Тимошенко, </w:t>
      </w:r>
      <w:r w:rsidR="00245BCA" w:rsidRPr="0048287D">
        <w:rPr>
          <w:rFonts w:ascii="Times New Roman" w:eastAsia="Calibri" w:hAnsi="Times New Roman" w:cs="Times New Roman"/>
          <w:sz w:val="28"/>
        </w:rPr>
        <w:t xml:space="preserve">Н. Тюхтенко, </w:t>
      </w:r>
      <w:r w:rsidR="00245BCA" w:rsidRPr="0048287D">
        <w:rPr>
          <w:rFonts w:ascii="Times New Roman" w:hAnsi="Times New Roman" w:cs="Times New Roman"/>
          <w:sz w:val="28"/>
          <w:szCs w:val="28"/>
        </w:rPr>
        <w:t xml:space="preserve">О. Осадчук, Т. Попович, В. Пархоменка, </w:t>
      </w:r>
      <w:r w:rsidR="00245BCA" w:rsidRPr="0048287D">
        <w:rPr>
          <w:rFonts w:ascii="Times New Roman" w:eastAsia="Calibri" w:hAnsi="Times New Roman" w:cs="Times New Roman"/>
          <w:sz w:val="28"/>
        </w:rPr>
        <w:t xml:space="preserve">А. </w:t>
      </w:r>
      <w:proofErr w:type="spellStart"/>
      <w:r w:rsidR="001F568B" w:rsidRPr="0048287D">
        <w:rPr>
          <w:rFonts w:ascii="Times New Roman" w:eastAsia="Calibri" w:hAnsi="Times New Roman" w:cs="Times New Roman"/>
          <w:sz w:val="28"/>
        </w:rPr>
        <w:t>Фейгенбаум</w:t>
      </w:r>
      <w:r w:rsidR="00245BCA" w:rsidRPr="0048287D">
        <w:rPr>
          <w:rFonts w:ascii="Times New Roman" w:eastAsia="Calibri" w:hAnsi="Times New Roman" w:cs="Times New Roman"/>
          <w:sz w:val="28"/>
        </w:rPr>
        <w:t>а</w:t>
      </w:r>
      <w:proofErr w:type="spellEnd"/>
      <w:r w:rsidR="001F568B" w:rsidRPr="0048287D">
        <w:rPr>
          <w:rFonts w:ascii="Times New Roman" w:eastAsia="Calibri" w:hAnsi="Times New Roman" w:cs="Times New Roman"/>
          <w:sz w:val="28"/>
        </w:rPr>
        <w:t xml:space="preserve">,  </w:t>
      </w:r>
      <w:proofErr w:type="spellStart"/>
      <w:r w:rsidR="00245BCA" w:rsidRPr="0048287D">
        <w:rPr>
          <w:rFonts w:ascii="Times New Roman" w:eastAsia="Calibri" w:hAnsi="Times New Roman" w:cs="Times New Roman"/>
          <w:sz w:val="28"/>
        </w:rPr>
        <w:t>Дж</w:t>
      </w:r>
      <w:proofErr w:type="spellEnd"/>
      <w:r w:rsidR="00245BCA" w:rsidRPr="0048287D">
        <w:rPr>
          <w:rFonts w:ascii="Times New Roman" w:eastAsia="Calibri" w:hAnsi="Times New Roman" w:cs="Times New Roman"/>
          <w:sz w:val="28"/>
        </w:rPr>
        <w:t xml:space="preserve">. </w:t>
      </w:r>
      <w:proofErr w:type="spellStart"/>
      <w:r w:rsidR="001F568B" w:rsidRPr="0048287D">
        <w:rPr>
          <w:rFonts w:ascii="Times New Roman" w:eastAsia="Calibri" w:hAnsi="Times New Roman" w:cs="Times New Roman"/>
          <w:sz w:val="28"/>
        </w:rPr>
        <w:t>Харінгтон</w:t>
      </w:r>
      <w:r w:rsidR="00245BCA" w:rsidRPr="0048287D">
        <w:rPr>
          <w:rFonts w:ascii="Times New Roman" w:eastAsia="Calibri" w:hAnsi="Times New Roman" w:cs="Times New Roman"/>
          <w:sz w:val="28"/>
        </w:rPr>
        <w:t>а</w:t>
      </w:r>
      <w:proofErr w:type="spellEnd"/>
      <w:r w:rsidR="001F568B" w:rsidRPr="0048287D">
        <w:rPr>
          <w:rFonts w:ascii="Times New Roman" w:eastAsia="Calibri" w:hAnsi="Times New Roman" w:cs="Times New Roman"/>
          <w:sz w:val="28"/>
        </w:rPr>
        <w:t xml:space="preserve">, </w:t>
      </w:r>
      <w:r w:rsidR="00245BCA" w:rsidRPr="0048287D">
        <w:rPr>
          <w:rFonts w:ascii="Times New Roman" w:eastAsia="Calibri" w:hAnsi="Times New Roman" w:cs="Times New Roman"/>
          <w:sz w:val="28"/>
        </w:rPr>
        <w:t xml:space="preserve">О. </w:t>
      </w:r>
      <w:r w:rsidR="001F568B" w:rsidRPr="0048287D">
        <w:rPr>
          <w:rFonts w:ascii="Times New Roman" w:eastAsia="Calibri" w:hAnsi="Times New Roman" w:cs="Times New Roman"/>
          <w:sz w:val="28"/>
        </w:rPr>
        <w:t>Шаманськ</w:t>
      </w:r>
      <w:r w:rsidR="00245BCA" w:rsidRPr="0048287D">
        <w:rPr>
          <w:rFonts w:ascii="Times New Roman" w:eastAsia="Calibri" w:hAnsi="Times New Roman" w:cs="Times New Roman"/>
          <w:sz w:val="28"/>
        </w:rPr>
        <w:t>ої</w:t>
      </w:r>
      <w:r w:rsidR="001F568B" w:rsidRPr="0048287D">
        <w:rPr>
          <w:rFonts w:ascii="Times New Roman" w:eastAsia="Calibri" w:hAnsi="Times New Roman" w:cs="Times New Roman"/>
          <w:sz w:val="28"/>
        </w:rPr>
        <w:t xml:space="preserve">, </w:t>
      </w:r>
      <w:r w:rsidR="00245BCA" w:rsidRPr="0048287D">
        <w:rPr>
          <w:rFonts w:ascii="Times New Roman" w:hAnsi="Times New Roman" w:cs="Times New Roman"/>
          <w:sz w:val="28"/>
          <w:szCs w:val="28"/>
        </w:rPr>
        <w:t xml:space="preserve">М. Шаповала, В. </w:t>
      </w:r>
      <w:proofErr w:type="spellStart"/>
      <w:r w:rsidR="00245BCA" w:rsidRPr="0048287D">
        <w:rPr>
          <w:rFonts w:ascii="Times New Roman" w:hAnsi="Times New Roman" w:cs="Times New Roman"/>
          <w:sz w:val="28"/>
          <w:szCs w:val="28"/>
        </w:rPr>
        <w:t>Шухарта</w:t>
      </w:r>
      <w:proofErr w:type="spellEnd"/>
      <w:r w:rsidR="00245BCA" w:rsidRPr="0048287D">
        <w:rPr>
          <w:rFonts w:ascii="Times New Roman" w:hAnsi="Times New Roman" w:cs="Times New Roman"/>
          <w:sz w:val="28"/>
          <w:szCs w:val="28"/>
        </w:rPr>
        <w:t xml:space="preserve">  </w:t>
      </w:r>
      <w:r w:rsidR="001F568B" w:rsidRPr="0048287D">
        <w:rPr>
          <w:rFonts w:ascii="Times New Roman" w:eastAsia="Calibri" w:hAnsi="Times New Roman" w:cs="Times New Roman"/>
          <w:sz w:val="28"/>
        </w:rPr>
        <w:t>та інш</w:t>
      </w:r>
      <w:r w:rsidR="00245BCA" w:rsidRPr="0048287D">
        <w:rPr>
          <w:rFonts w:ascii="Times New Roman" w:eastAsia="Calibri" w:hAnsi="Times New Roman" w:cs="Times New Roman"/>
          <w:sz w:val="28"/>
        </w:rPr>
        <w:t>их.  Ними здійснено</w:t>
      </w:r>
      <w:r w:rsidR="001F568B" w:rsidRPr="0048287D">
        <w:rPr>
          <w:rFonts w:ascii="Times New Roman" w:eastAsia="Calibri" w:hAnsi="Times New Roman" w:cs="Times New Roman"/>
          <w:sz w:val="28"/>
        </w:rPr>
        <w:t xml:space="preserve"> глибокий </w:t>
      </w:r>
      <w:r w:rsidR="00245BCA" w:rsidRPr="0048287D">
        <w:rPr>
          <w:rFonts w:ascii="Times New Roman" w:eastAsia="Calibri" w:hAnsi="Times New Roman" w:cs="Times New Roman"/>
          <w:sz w:val="28"/>
        </w:rPr>
        <w:t>аналіз</w:t>
      </w:r>
      <w:r w:rsidR="001F568B" w:rsidRPr="0048287D">
        <w:rPr>
          <w:rFonts w:ascii="Times New Roman" w:eastAsia="Calibri" w:hAnsi="Times New Roman" w:cs="Times New Roman"/>
          <w:sz w:val="28"/>
        </w:rPr>
        <w:t xml:space="preserve"> поняття якості, організаційн</w:t>
      </w:r>
      <w:r w:rsidR="00245BCA" w:rsidRPr="0048287D">
        <w:rPr>
          <w:rFonts w:ascii="Times New Roman" w:eastAsia="Calibri" w:hAnsi="Times New Roman" w:cs="Times New Roman"/>
          <w:sz w:val="28"/>
        </w:rPr>
        <w:t>их</w:t>
      </w:r>
      <w:r w:rsidR="001F568B" w:rsidRPr="0048287D">
        <w:rPr>
          <w:rFonts w:ascii="Times New Roman" w:eastAsia="Calibri" w:hAnsi="Times New Roman" w:cs="Times New Roman"/>
          <w:sz w:val="28"/>
        </w:rPr>
        <w:t xml:space="preserve"> аспект</w:t>
      </w:r>
      <w:r w:rsidR="00245BCA" w:rsidRPr="0048287D">
        <w:rPr>
          <w:rFonts w:ascii="Times New Roman" w:eastAsia="Calibri" w:hAnsi="Times New Roman" w:cs="Times New Roman"/>
          <w:sz w:val="28"/>
        </w:rPr>
        <w:t>ів</w:t>
      </w:r>
      <w:r w:rsidR="001F568B" w:rsidRPr="0048287D">
        <w:rPr>
          <w:rFonts w:ascii="Times New Roman" w:eastAsia="Calibri" w:hAnsi="Times New Roman" w:cs="Times New Roman"/>
          <w:sz w:val="28"/>
        </w:rPr>
        <w:t xml:space="preserve"> </w:t>
      </w:r>
      <w:r w:rsidR="00245BCA" w:rsidRPr="0048287D">
        <w:rPr>
          <w:rFonts w:ascii="Times New Roman" w:eastAsia="Calibri" w:hAnsi="Times New Roman" w:cs="Times New Roman"/>
          <w:sz w:val="28"/>
        </w:rPr>
        <w:t>побудови</w:t>
      </w:r>
      <w:r w:rsidR="001F568B" w:rsidRPr="0048287D">
        <w:rPr>
          <w:rFonts w:ascii="Times New Roman" w:eastAsia="Calibri" w:hAnsi="Times New Roman" w:cs="Times New Roman"/>
          <w:sz w:val="28"/>
        </w:rPr>
        <w:t xml:space="preserve"> систем</w:t>
      </w:r>
      <w:r w:rsidR="00245BCA" w:rsidRPr="0048287D">
        <w:rPr>
          <w:rFonts w:ascii="Times New Roman" w:eastAsia="Calibri" w:hAnsi="Times New Roman" w:cs="Times New Roman"/>
          <w:sz w:val="28"/>
        </w:rPr>
        <w:t>и</w:t>
      </w:r>
      <w:r w:rsidR="001F568B" w:rsidRPr="0048287D">
        <w:rPr>
          <w:rFonts w:ascii="Times New Roman" w:eastAsia="Calibri" w:hAnsi="Times New Roman" w:cs="Times New Roman"/>
          <w:sz w:val="28"/>
        </w:rPr>
        <w:t xml:space="preserve"> управління якістю продукції</w:t>
      </w:r>
      <w:r w:rsidR="00245BCA" w:rsidRPr="0048287D">
        <w:rPr>
          <w:rFonts w:ascii="Times New Roman" w:eastAsia="Calibri" w:hAnsi="Times New Roman" w:cs="Times New Roman"/>
          <w:sz w:val="28"/>
        </w:rPr>
        <w:t xml:space="preserve"> на підприємствах</w:t>
      </w:r>
      <w:r w:rsidR="001F568B" w:rsidRPr="0048287D">
        <w:rPr>
          <w:rFonts w:ascii="Times New Roman" w:eastAsia="Calibri" w:hAnsi="Times New Roman" w:cs="Times New Roman"/>
          <w:sz w:val="28"/>
        </w:rPr>
        <w:t>, виокремлен</w:t>
      </w:r>
      <w:r w:rsidR="00245BCA" w:rsidRPr="0048287D">
        <w:rPr>
          <w:rFonts w:ascii="Times New Roman" w:eastAsia="Calibri" w:hAnsi="Times New Roman" w:cs="Times New Roman"/>
          <w:sz w:val="28"/>
        </w:rPr>
        <w:t>о</w:t>
      </w:r>
      <w:r w:rsidR="001F568B" w:rsidRPr="0048287D">
        <w:rPr>
          <w:rFonts w:ascii="Times New Roman" w:eastAsia="Calibri" w:hAnsi="Times New Roman" w:cs="Times New Roman"/>
          <w:sz w:val="28"/>
        </w:rPr>
        <w:t xml:space="preserve"> особливості </w:t>
      </w:r>
      <w:r w:rsidR="00245BCA" w:rsidRPr="0048287D">
        <w:rPr>
          <w:rFonts w:ascii="Times New Roman" w:eastAsia="Calibri" w:hAnsi="Times New Roman" w:cs="Times New Roman"/>
          <w:sz w:val="28"/>
        </w:rPr>
        <w:t>менеджменту</w:t>
      </w:r>
      <w:r w:rsidR="001F568B" w:rsidRPr="0048287D">
        <w:rPr>
          <w:rFonts w:ascii="Times New Roman" w:eastAsia="Calibri" w:hAnsi="Times New Roman" w:cs="Times New Roman"/>
          <w:sz w:val="28"/>
        </w:rPr>
        <w:t xml:space="preserve"> як</w:t>
      </w:r>
      <w:r w:rsidR="00245BCA" w:rsidRPr="0048287D">
        <w:rPr>
          <w:rFonts w:ascii="Times New Roman" w:eastAsia="Calibri" w:hAnsi="Times New Roman" w:cs="Times New Roman"/>
          <w:sz w:val="28"/>
        </w:rPr>
        <w:t>о</w:t>
      </w:r>
      <w:r w:rsidR="001F568B" w:rsidRPr="0048287D">
        <w:rPr>
          <w:rFonts w:ascii="Times New Roman" w:eastAsia="Calibri" w:hAnsi="Times New Roman" w:cs="Times New Roman"/>
          <w:sz w:val="28"/>
        </w:rPr>
        <w:t>ст</w:t>
      </w:r>
      <w:r w:rsidR="00245BCA" w:rsidRPr="0048287D">
        <w:rPr>
          <w:rFonts w:ascii="Times New Roman" w:eastAsia="Calibri" w:hAnsi="Times New Roman" w:cs="Times New Roman"/>
          <w:sz w:val="28"/>
        </w:rPr>
        <w:t>і</w:t>
      </w:r>
      <w:r w:rsidR="001F568B" w:rsidRPr="0048287D">
        <w:rPr>
          <w:rFonts w:ascii="Times New Roman" w:eastAsia="Calibri" w:hAnsi="Times New Roman" w:cs="Times New Roman"/>
          <w:sz w:val="28"/>
        </w:rPr>
        <w:t>, запропонован</w:t>
      </w:r>
      <w:r w:rsidR="00245BCA" w:rsidRPr="0048287D">
        <w:rPr>
          <w:rFonts w:ascii="Times New Roman" w:eastAsia="Calibri" w:hAnsi="Times New Roman" w:cs="Times New Roman"/>
          <w:sz w:val="28"/>
        </w:rPr>
        <w:t>о</w:t>
      </w:r>
      <w:r w:rsidR="001F568B" w:rsidRPr="0048287D">
        <w:rPr>
          <w:rFonts w:ascii="Times New Roman" w:eastAsia="Calibri" w:hAnsi="Times New Roman" w:cs="Times New Roman"/>
          <w:sz w:val="28"/>
        </w:rPr>
        <w:t xml:space="preserve"> різноманітні методики оцінювання якості</w:t>
      </w:r>
      <w:r w:rsidR="00245BCA" w:rsidRPr="0048287D">
        <w:rPr>
          <w:rFonts w:ascii="Times New Roman" w:eastAsia="Calibri" w:hAnsi="Times New Roman" w:cs="Times New Roman"/>
          <w:sz w:val="28"/>
        </w:rPr>
        <w:t xml:space="preserve"> товарів і послуг</w:t>
      </w:r>
      <w:r w:rsidR="001F568B" w:rsidRPr="0048287D">
        <w:rPr>
          <w:rFonts w:ascii="Times New Roman" w:eastAsia="Calibri" w:hAnsi="Times New Roman" w:cs="Times New Roman"/>
          <w:sz w:val="28"/>
        </w:rPr>
        <w:t>.</w:t>
      </w:r>
      <w:r w:rsidR="00245BCA" w:rsidRPr="0048287D">
        <w:rPr>
          <w:rFonts w:ascii="Times New Roman" w:eastAsia="Calibri" w:hAnsi="Times New Roman" w:cs="Times New Roman"/>
          <w:sz w:val="28"/>
        </w:rPr>
        <w:t xml:space="preserve"> </w:t>
      </w:r>
      <w:r w:rsidR="001839AC" w:rsidRPr="0048287D">
        <w:rPr>
          <w:rFonts w:ascii="Times New Roman" w:eastAsia="Calibri" w:hAnsi="Times New Roman" w:cs="Times New Roman"/>
          <w:sz w:val="28"/>
        </w:rPr>
        <w:t>При цьому залишаються недостатньо дослідженими питання управління якістю в умовах військової агресії та повоєнного відновлення економіки країни.</w:t>
      </w:r>
    </w:p>
    <w:p w14:paraId="7DCCC714" w14:textId="77777777" w:rsidR="00260B99" w:rsidRPr="0048287D" w:rsidRDefault="00245BCA" w:rsidP="00260B99">
      <w:pPr>
        <w:spacing w:after="0" w:line="360" w:lineRule="auto"/>
        <w:ind w:firstLine="708"/>
        <w:jc w:val="both"/>
        <w:rPr>
          <w:rFonts w:ascii="Times New Roman" w:eastAsia="Calibri" w:hAnsi="Times New Roman" w:cs="Times New Roman"/>
          <w:bCs/>
          <w:sz w:val="28"/>
        </w:rPr>
      </w:pPr>
      <w:r w:rsidRPr="0048287D">
        <w:rPr>
          <w:rFonts w:ascii="Times New Roman" w:hAnsi="Times New Roman" w:cs="Times New Roman"/>
          <w:b/>
          <w:sz w:val="28"/>
          <w:szCs w:val="32"/>
        </w:rPr>
        <w:t xml:space="preserve">Мета і завдання. </w:t>
      </w:r>
      <w:r w:rsidR="00260B99" w:rsidRPr="0048287D">
        <w:rPr>
          <w:rFonts w:ascii="Times New Roman" w:eastAsia="Calibri" w:hAnsi="Times New Roman" w:cs="Times New Roman"/>
          <w:sz w:val="28"/>
        </w:rPr>
        <w:t>Метою роботи</w:t>
      </w:r>
      <w:r w:rsidR="00260B99" w:rsidRPr="0048287D">
        <w:rPr>
          <w:rFonts w:ascii="Times New Roman" w:eastAsia="Calibri" w:hAnsi="Times New Roman" w:cs="Times New Roman"/>
          <w:b/>
          <w:sz w:val="28"/>
        </w:rPr>
        <w:t xml:space="preserve"> </w:t>
      </w:r>
      <w:r w:rsidR="00260B99" w:rsidRPr="0048287D">
        <w:rPr>
          <w:rFonts w:ascii="Times New Roman" w:eastAsia="Calibri" w:hAnsi="Times New Roman" w:cs="Times New Roman"/>
          <w:bCs/>
          <w:sz w:val="28"/>
        </w:rPr>
        <w:t>є обґрунтування теорети</w:t>
      </w:r>
      <w:r w:rsidR="00AB1A3C" w:rsidRPr="0048287D">
        <w:rPr>
          <w:rFonts w:ascii="Times New Roman" w:eastAsia="Calibri" w:hAnsi="Times New Roman" w:cs="Times New Roman"/>
          <w:bCs/>
          <w:sz w:val="28"/>
        </w:rPr>
        <w:t>ко-</w:t>
      </w:r>
      <w:r w:rsidR="00260B99" w:rsidRPr="0048287D">
        <w:rPr>
          <w:rFonts w:ascii="Times New Roman" w:eastAsia="Calibri" w:hAnsi="Times New Roman" w:cs="Times New Roman"/>
          <w:bCs/>
          <w:sz w:val="28"/>
        </w:rPr>
        <w:t>пр</w:t>
      </w:r>
      <w:r w:rsidR="00AB1A3C" w:rsidRPr="0048287D">
        <w:rPr>
          <w:rFonts w:ascii="Times New Roman" w:eastAsia="Calibri" w:hAnsi="Times New Roman" w:cs="Times New Roman"/>
          <w:bCs/>
          <w:sz w:val="28"/>
        </w:rPr>
        <w:t>иклад</w:t>
      </w:r>
      <w:r w:rsidR="00260B99" w:rsidRPr="0048287D">
        <w:rPr>
          <w:rFonts w:ascii="Times New Roman" w:eastAsia="Calibri" w:hAnsi="Times New Roman" w:cs="Times New Roman"/>
          <w:bCs/>
          <w:sz w:val="28"/>
        </w:rPr>
        <w:t xml:space="preserve">них аспектів формування якості продукції </w:t>
      </w:r>
      <w:r w:rsidR="00AB1A3C" w:rsidRPr="0048287D">
        <w:rPr>
          <w:rFonts w:ascii="Times New Roman" w:eastAsia="Calibri" w:hAnsi="Times New Roman" w:cs="Times New Roman"/>
          <w:bCs/>
          <w:sz w:val="28"/>
        </w:rPr>
        <w:t>і</w:t>
      </w:r>
      <w:r w:rsidR="00260B99" w:rsidRPr="0048287D">
        <w:rPr>
          <w:rFonts w:ascii="Times New Roman" w:eastAsia="Calibri" w:hAnsi="Times New Roman" w:cs="Times New Roman"/>
          <w:bCs/>
          <w:sz w:val="28"/>
        </w:rPr>
        <w:t xml:space="preserve"> розробки напрямів </w:t>
      </w:r>
      <w:r w:rsidR="00AB1A3C" w:rsidRPr="0048287D">
        <w:rPr>
          <w:rFonts w:ascii="Times New Roman" w:eastAsia="Calibri" w:hAnsi="Times New Roman" w:cs="Times New Roman"/>
          <w:bCs/>
          <w:sz w:val="28"/>
        </w:rPr>
        <w:t>у</w:t>
      </w:r>
      <w:r w:rsidR="00260B99" w:rsidRPr="0048287D">
        <w:rPr>
          <w:rFonts w:ascii="Times New Roman" w:eastAsia="Calibri" w:hAnsi="Times New Roman" w:cs="Times New Roman"/>
          <w:bCs/>
          <w:sz w:val="28"/>
        </w:rPr>
        <w:t xml:space="preserve">досконалення управління якістю продукції </w:t>
      </w:r>
      <w:r w:rsidR="00AB1A3C" w:rsidRPr="0048287D">
        <w:rPr>
          <w:rFonts w:ascii="Times New Roman" w:eastAsia="Calibri" w:hAnsi="Times New Roman" w:cs="Times New Roman"/>
          <w:bCs/>
          <w:sz w:val="28"/>
        </w:rPr>
        <w:t>корпоративного підприємства.</w:t>
      </w:r>
      <w:r w:rsidR="00260B99" w:rsidRPr="0048287D">
        <w:rPr>
          <w:rFonts w:ascii="Times New Roman" w:eastAsia="Calibri" w:hAnsi="Times New Roman" w:cs="Times New Roman"/>
          <w:bCs/>
          <w:sz w:val="28"/>
        </w:rPr>
        <w:t xml:space="preserve"> </w:t>
      </w:r>
    </w:p>
    <w:p w14:paraId="33FE42AD"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bookmarkStart w:id="0" w:name="_Hlk57063457"/>
      <w:r w:rsidRPr="0048287D">
        <w:rPr>
          <w:rFonts w:ascii="Times New Roman" w:eastAsia="Calibri" w:hAnsi="Times New Roman" w:cs="Times New Roman"/>
          <w:sz w:val="28"/>
        </w:rPr>
        <w:t xml:space="preserve">Відповідно до мети  </w:t>
      </w:r>
      <w:r w:rsidR="00AB1A3C" w:rsidRPr="0048287D">
        <w:rPr>
          <w:rFonts w:ascii="Times New Roman" w:eastAsia="Calibri" w:hAnsi="Times New Roman" w:cs="Times New Roman"/>
          <w:sz w:val="28"/>
        </w:rPr>
        <w:t>нами вирішувалися</w:t>
      </w:r>
      <w:r w:rsidRPr="0048287D">
        <w:rPr>
          <w:rFonts w:ascii="Times New Roman" w:eastAsia="Calibri" w:hAnsi="Times New Roman" w:cs="Times New Roman"/>
          <w:sz w:val="28"/>
        </w:rPr>
        <w:t xml:space="preserve"> наступні </w:t>
      </w:r>
      <w:r w:rsidRPr="0048287D">
        <w:rPr>
          <w:rFonts w:ascii="Times New Roman" w:eastAsia="Calibri" w:hAnsi="Times New Roman" w:cs="Times New Roman"/>
          <w:bCs/>
          <w:sz w:val="28"/>
        </w:rPr>
        <w:t>з</w:t>
      </w:r>
      <w:r w:rsidRPr="0048287D">
        <w:rPr>
          <w:rFonts w:ascii="Times New Roman" w:eastAsia="Calibri" w:hAnsi="Times New Roman" w:cs="Times New Roman"/>
          <w:sz w:val="28"/>
        </w:rPr>
        <w:t>авдання:</w:t>
      </w:r>
    </w:p>
    <w:p w14:paraId="3C50BCCA" w14:textId="77777777" w:rsidR="00260B99" w:rsidRPr="0048287D" w:rsidRDefault="00AB1A3C"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дати</w:t>
      </w:r>
      <w:r w:rsidR="00260B99" w:rsidRPr="0048287D">
        <w:rPr>
          <w:rFonts w:ascii="Times New Roman" w:eastAsia="Calibri" w:hAnsi="Times New Roman" w:cs="Times New Roman"/>
          <w:sz w:val="28"/>
        </w:rPr>
        <w:t xml:space="preserve"> характеристику </w:t>
      </w:r>
      <w:r w:rsidRPr="0048287D">
        <w:rPr>
          <w:rFonts w:ascii="Times New Roman" w:eastAsia="Calibri" w:hAnsi="Times New Roman" w:cs="Times New Roman"/>
          <w:sz w:val="28"/>
        </w:rPr>
        <w:t>поняття «</w:t>
      </w:r>
      <w:r w:rsidR="00260B99" w:rsidRPr="0048287D">
        <w:rPr>
          <w:rFonts w:ascii="Times New Roman" w:eastAsia="Calibri" w:hAnsi="Times New Roman" w:cs="Times New Roman"/>
          <w:sz w:val="28"/>
        </w:rPr>
        <w:t>якості продукції</w:t>
      </w:r>
      <w:r w:rsidRPr="0048287D">
        <w:rPr>
          <w:rFonts w:ascii="Times New Roman" w:eastAsia="Calibri" w:hAnsi="Times New Roman" w:cs="Times New Roman"/>
          <w:sz w:val="28"/>
        </w:rPr>
        <w:t>» на підприємстві</w:t>
      </w:r>
      <w:r w:rsidR="00260B99" w:rsidRPr="0048287D">
        <w:rPr>
          <w:rFonts w:ascii="Times New Roman" w:eastAsia="Calibri" w:hAnsi="Times New Roman" w:cs="Times New Roman"/>
          <w:sz w:val="28"/>
        </w:rPr>
        <w:t>;</w:t>
      </w:r>
    </w:p>
    <w:p w14:paraId="00677857" w14:textId="77777777" w:rsidR="00260B99" w:rsidRPr="0048287D" w:rsidRDefault="00AB1A3C"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сформулювати</w:t>
      </w:r>
      <w:r w:rsidR="00260B99" w:rsidRPr="0048287D">
        <w:rPr>
          <w:rFonts w:ascii="Times New Roman" w:eastAsia="Calibri" w:hAnsi="Times New Roman" w:cs="Times New Roman"/>
          <w:sz w:val="28"/>
        </w:rPr>
        <w:t xml:space="preserve"> особливості управління якістю </w:t>
      </w:r>
      <w:r w:rsidRPr="0048287D">
        <w:rPr>
          <w:rFonts w:ascii="Times New Roman" w:eastAsia="Calibri" w:hAnsi="Times New Roman" w:cs="Times New Roman"/>
          <w:sz w:val="28"/>
        </w:rPr>
        <w:t xml:space="preserve">як системи </w:t>
      </w:r>
      <w:r w:rsidR="001839AC"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 загальній системі менеджменту підприємства</w:t>
      </w:r>
      <w:r w:rsidR="00260B99" w:rsidRPr="0048287D">
        <w:rPr>
          <w:rFonts w:ascii="Times New Roman" w:eastAsia="Calibri" w:hAnsi="Times New Roman" w:cs="Times New Roman"/>
          <w:sz w:val="28"/>
        </w:rPr>
        <w:t>;</w:t>
      </w:r>
    </w:p>
    <w:p w14:paraId="1C8044C0" w14:textId="77777777" w:rsidR="00260B99" w:rsidRPr="0048287D" w:rsidRDefault="00260B99"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охарактери</w:t>
      </w:r>
      <w:r w:rsidR="00AB1A3C" w:rsidRPr="0048287D">
        <w:rPr>
          <w:rFonts w:ascii="Times New Roman" w:eastAsia="Calibri" w:hAnsi="Times New Roman" w:cs="Times New Roman"/>
          <w:sz w:val="28"/>
        </w:rPr>
        <w:t xml:space="preserve">зувати діяльність корпоративного підприємства ПрАТ </w:t>
      </w:r>
      <w:r w:rsidRPr="0048287D">
        <w:rPr>
          <w:rFonts w:ascii="Times New Roman" w:eastAsia="Calibri" w:hAnsi="Times New Roman" w:cs="Times New Roman"/>
          <w:sz w:val="28"/>
        </w:rPr>
        <w:t>«Радомишль» на ринку;</w:t>
      </w:r>
    </w:p>
    <w:p w14:paraId="7FDA347E" w14:textId="77777777" w:rsidR="00260B99" w:rsidRPr="0048287D" w:rsidRDefault="00260B99"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 xml:space="preserve">здійснити діагностику </w:t>
      </w:r>
      <w:r w:rsidR="00AB1A3C" w:rsidRPr="0048287D">
        <w:rPr>
          <w:rFonts w:ascii="Times New Roman" w:eastAsia="Calibri" w:hAnsi="Times New Roman" w:cs="Times New Roman"/>
          <w:sz w:val="28"/>
        </w:rPr>
        <w:t xml:space="preserve">внутрішнього і зовнішнього </w:t>
      </w:r>
      <w:r w:rsidRPr="0048287D">
        <w:rPr>
          <w:rFonts w:ascii="Times New Roman" w:eastAsia="Calibri" w:hAnsi="Times New Roman" w:cs="Times New Roman"/>
          <w:sz w:val="28"/>
        </w:rPr>
        <w:t>середовищ функціонування ПрАТ «Радомишль»;</w:t>
      </w:r>
    </w:p>
    <w:p w14:paraId="711CBD95" w14:textId="77777777" w:rsidR="00260B99" w:rsidRPr="0048287D" w:rsidRDefault="00AB1A3C"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надати</w:t>
      </w:r>
      <w:r w:rsidR="00260B99" w:rsidRPr="0048287D">
        <w:rPr>
          <w:rFonts w:ascii="Times New Roman" w:eastAsia="Calibri" w:hAnsi="Times New Roman" w:cs="Times New Roman"/>
          <w:sz w:val="28"/>
        </w:rPr>
        <w:t xml:space="preserve"> оцін</w:t>
      </w:r>
      <w:r w:rsidRPr="0048287D">
        <w:rPr>
          <w:rFonts w:ascii="Times New Roman" w:eastAsia="Calibri" w:hAnsi="Times New Roman" w:cs="Times New Roman"/>
          <w:sz w:val="28"/>
        </w:rPr>
        <w:t>ку</w:t>
      </w:r>
      <w:r w:rsidR="00260B99" w:rsidRPr="0048287D">
        <w:rPr>
          <w:rFonts w:ascii="Times New Roman" w:eastAsia="Calibri" w:hAnsi="Times New Roman" w:cs="Times New Roman"/>
          <w:sz w:val="28"/>
        </w:rPr>
        <w:t xml:space="preserve"> управління якістю продукції </w:t>
      </w:r>
      <w:r w:rsidRPr="0048287D">
        <w:rPr>
          <w:rFonts w:ascii="Times New Roman" w:eastAsia="Calibri" w:hAnsi="Times New Roman" w:cs="Times New Roman"/>
          <w:sz w:val="28"/>
        </w:rPr>
        <w:t xml:space="preserve">на </w:t>
      </w:r>
      <w:r w:rsidR="00260B99" w:rsidRPr="0048287D">
        <w:rPr>
          <w:rFonts w:ascii="Times New Roman" w:eastAsia="Calibri" w:hAnsi="Times New Roman" w:cs="Times New Roman"/>
          <w:sz w:val="28"/>
        </w:rPr>
        <w:t>ПрАТ «Радомишль»;</w:t>
      </w:r>
    </w:p>
    <w:p w14:paraId="76A1E80C" w14:textId="77777777" w:rsidR="00260B99" w:rsidRPr="0048287D" w:rsidRDefault="00260B99" w:rsidP="00260B99">
      <w:pPr>
        <w:numPr>
          <w:ilvl w:val="0"/>
          <w:numId w:val="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 xml:space="preserve">запропонувати заходи </w:t>
      </w:r>
      <w:r w:rsidR="00AB1A3C"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досконалення управління якістю </w:t>
      </w:r>
      <w:r w:rsidR="00AB1A3C" w:rsidRPr="0048287D">
        <w:rPr>
          <w:rFonts w:ascii="Times New Roman" w:eastAsia="Calibri" w:hAnsi="Times New Roman" w:cs="Times New Roman"/>
          <w:sz w:val="28"/>
        </w:rPr>
        <w:t xml:space="preserve">як системою на корпоративному підприємстві </w:t>
      </w:r>
      <w:r w:rsidRPr="0048287D">
        <w:rPr>
          <w:rFonts w:ascii="Times New Roman" w:eastAsia="Calibri" w:hAnsi="Times New Roman" w:cs="Times New Roman"/>
          <w:sz w:val="28"/>
        </w:rPr>
        <w:t xml:space="preserve">ПрАТ </w:t>
      </w:r>
      <w:r w:rsidR="00AB1A3C" w:rsidRPr="0048287D">
        <w:rPr>
          <w:rFonts w:ascii="Times New Roman" w:eastAsia="Calibri" w:hAnsi="Times New Roman" w:cs="Times New Roman"/>
          <w:sz w:val="28"/>
        </w:rPr>
        <w:t>«Радомишль».</w:t>
      </w:r>
      <w:r w:rsidRPr="0048287D">
        <w:rPr>
          <w:rFonts w:ascii="Times New Roman" w:eastAsia="Calibri" w:hAnsi="Times New Roman" w:cs="Times New Roman"/>
          <w:sz w:val="28"/>
        </w:rPr>
        <w:t xml:space="preserve"> </w:t>
      </w:r>
    </w:p>
    <w:bookmarkEnd w:id="0"/>
    <w:p w14:paraId="3C501C5B" w14:textId="77777777" w:rsidR="00260B99" w:rsidRPr="0048287D" w:rsidRDefault="00260B99" w:rsidP="00260B99">
      <w:pPr>
        <w:spacing w:after="0" w:line="360" w:lineRule="auto"/>
        <w:ind w:firstLine="708"/>
        <w:jc w:val="both"/>
        <w:rPr>
          <w:rFonts w:ascii="Times New Roman" w:eastAsia="Calibri" w:hAnsi="Times New Roman" w:cs="Times New Roman"/>
          <w:b/>
          <w:sz w:val="28"/>
        </w:rPr>
      </w:pPr>
      <w:r w:rsidRPr="0048287D">
        <w:rPr>
          <w:rFonts w:ascii="Times New Roman" w:eastAsia="Calibri" w:hAnsi="Times New Roman" w:cs="Times New Roman"/>
          <w:b/>
          <w:sz w:val="28"/>
        </w:rPr>
        <w:t xml:space="preserve">Об'єктом дослідження </w:t>
      </w:r>
      <w:r w:rsidRPr="0048287D">
        <w:rPr>
          <w:rFonts w:ascii="Times New Roman" w:eastAsia="Calibri" w:hAnsi="Times New Roman" w:cs="Times New Roman"/>
          <w:bCs/>
          <w:sz w:val="28"/>
        </w:rPr>
        <w:t>кваліфікаційної роботи</w:t>
      </w:r>
      <w:r w:rsidRPr="0048287D">
        <w:rPr>
          <w:rFonts w:ascii="Times New Roman" w:eastAsia="Calibri" w:hAnsi="Times New Roman" w:cs="Times New Roman"/>
          <w:b/>
          <w:sz w:val="28"/>
        </w:rPr>
        <w:t xml:space="preserve"> </w:t>
      </w:r>
      <w:r w:rsidRPr="0048287D">
        <w:rPr>
          <w:rFonts w:ascii="Times New Roman" w:eastAsia="Calibri" w:hAnsi="Times New Roman" w:cs="Times New Roman"/>
          <w:bCs/>
          <w:sz w:val="28"/>
        </w:rPr>
        <w:t>є систем</w:t>
      </w:r>
      <w:r w:rsidR="00AB1A3C" w:rsidRPr="0048287D">
        <w:rPr>
          <w:rFonts w:ascii="Times New Roman" w:eastAsia="Calibri" w:hAnsi="Times New Roman" w:cs="Times New Roman"/>
          <w:bCs/>
          <w:sz w:val="28"/>
        </w:rPr>
        <w:t>а</w:t>
      </w:r>
      <w:r w:rsidRPr="0048287D">
        <w:rPr>
          <w:rFonts w:ascii="Times New Roman" w:eastAsia="Calibri" w:hAnsi="Times New Roman" w:cs="Times New Roman"/>
          <w:bCs/>
          <w:sz w:val="28"/>
        </w:rPr>
        <w:t xml:space="preserve"> управління якістю </w:t>
      </w:r>
      <w:r w:rsidR="00AB1A3C" w:rsidRPr="0048287D">
        <w:rPr>
          <w:rFonts w:ascii="Times New Roman" w:eastAsia="Calibri" w:hAnsi="Times New Roman" w:cs="Times New Roman"/>
          <w:bCs/>
          <w:sz w:val="28"/>
        </w:rPr>
        <w:t>корпоративного підприємства</w:t>
      </w:r>
      <w:r w:rsidRPr="0048287D">
        <w:rPr>
          <w:rFonts w:ascii="Times New Roman" w:eastAsia="Calibri" w:hAnsi="Times New Roman" w:cs="Times New Roman"/>
          <w:bCs/>
          <w:sz w:val="28"/>
        </w:rPr>
        <w:t xml:space="preserve"> ПрАТ «Радомишль».</w:t>
      </w:r>
      <w:r w:rsidRPr="0048287D">
        <w:rPr>
          <w:rFonts w:ascii="Times New Roman" w:eastAsia="Calibri" w:hAnsi="Times New Roman" w:cs="Times New Roman"/>
          <w:b/>
          <w:sz w:val="28"/>
        </w:rPr>
        <w:t xml:space="preserve"> </w:t>
      </w:r>
    </w:p>
    <w:p w14:paraId="685C9C9B"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b/>
          <w:sz w:val="28"/>
        </w:rPr>
        <w:t>Предметом дослідження</w:t>
      </w:r>
      <w:r w:rsidRPr="0048287D">
        <w:rPr>
          <w:rFonts w:ascii="Times New Roman" w:eastAsia="Calibri" w:hAnsi="Times New Roman" w:cs="Times New Roman"/>
          <w:sz w:val="28"/>
        </w:rPr>
        <w:t xml:space="preserve"> є </w:t>
      </w:r>
      <w:r w:rsidR="00AB1A3C" w:rsidRPr="0048287D">
        <w:rPr>
          <w:rFonts w:ascii="Times New Roman" w:eastAsia="Calibri" w:hAnsi="Times New Roman" w:cs="Times New Roman"/>
          <w:sz w:val="28"/>
        </w:rPr>
        <w:t xml:space="preserve">теоретико-прикладні засади забезпечення </w:t>
      </w:r>
      <w:r w:rsidRPr="0048287D">
        <w:rPr>
          <w:rFonts w:ascii="Times New Roman" w:eastAsia="Calibri" w:hAnsi="Times New Roman" w:cs="Times New Roman"/>
          <w:sz w:val="28"/>
        </w:rPr>
        <w:t>процес</w:t>
      </w:r>
      <w:r w:rsidR="00AB1A3C" w:rsidRPr="0048287D">
        <w:rPr>
          <w:rFonts w:ascii="Times New Roman" w:eastAsia="Calibri" w:hAnsi="Times New Roman" w:cs="Times New Roman"/>
          <w:sz w:val="28"/>
        </w:rPr>
        <w:t>у</w:t>
      </w:r>
      <w:r w:rsidRPr="0048287D">
        <w:rPr>
          <w:rFonts w:ascii="Times New Roman" w:eastAsia="Calibri" w:hAnsi="Times New Roman" w:cs="Times New Roman"/>
          <w:sz w:val="28"/>
          <w:lang w:val="ru-RU"/>
        </w:rPr>
        <w:t xml:space="preserve"> </w:t>
      </w:r>
      <w:r w:rsidRPr="0048287D">
        <w:rPr>
          <w:rFonts w:ascii="Times New Roman" w:eastAsia="Calibri" w:hAnsi="Times New Roman" w:cs="Times New Roman"/>
          <w:sz w:val="28"/>
        </w:rPr>
        <w:t xml:space="preserve">управління якістю продукції </w:t>
      </w:r>
      <w:r w:rsidR="00DB6895" w:rsidRPr="0048287D">
        <w:rPr>
          <w:rFonts w:ascii="Times New Roman" w:eastAsia="Calibri" w:hAnsi="Times New Roman" w:cs="Times New Roman"/>
          <w:sz w:val="28"/>
        </w:rPr>
        <w:t>на підприємстві</w:t>
      </w:r>
      <w:r w:rsidRPr="0048287D">
        <w:rPr>
          <w:rFonts w:ascii="Times New Roman" w:eastAsia="Calibri" w:hAnsi="Times New Roman" w:cs="Times New Roman"/>
          <w:sz w:val="28"/>
        </w:rPr>
        <w:t>.</w:t>
      </w:r>
    </w:p>
    <w:p w14:paraId="43F0E670" w14:textId="77777777" w:rsidR="00DB6895" w:rsidRPr="0048287D" w:rsidRDefault="00DB6895" w:rsidP="00DB6895">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b/>
          <w:bCs/>
          <w:sz w:val="28"/>
          <w:szCs w:val="28"/>
          <w:lang w:eastAsia="ru-RU"/>
        </w:rPr>
        <w:t>Методи дослідження.</w:t>
      </w:r>
      <w:r w:rsidRPr="0048287D">
        <w:rPr>
          <w:rFonts w:ascii="Times New Roman" w:eastAsia="Times New Roman" w:hAnsi="Times New Roman" w:cs="Times New Roman"/>
          <w:sz w:val="28"/>
          <w:szCs w:val="28"/>
          <w:lang w:eastAsia="ru-RU"/>
        </w:rPr>
        <w:t> У роботі використано загальнонаукові методи, які дозволяють системно вирішувати проблемні завдання з дослідження процесів управління якістю на підприємстві: діалектичний, аналітичний, порівняльно-аналітичний, метод систематизації, класифікації та оцінки, системний метод. А також спеціальні методи: систематизація наукової літератури, тематичних статей, законодавчих та нормативних актів, їх теоретичний та критичний аналіз; анкетування, інтерв’ю, аудит статистичних, фінансових і техніко-економічних даних суб’єкта господарювання, експертні оцінки; економіко-математичний метод тощо.</w:t>
      </w:r>
    </w:p>
    <w:p w14:paraId="0BC52165" w14:textId="77777777" w:rsidR="00056697" w:rsidRPr="0048287D" w:rsidRDefault="00056697" w:rsidP="0005669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48287D">
        <w:rPr>
          <w:rFonts w:ascii="Times New Roman" w:eastAsia="Times New Roman" w:hAnsi="Times New Roman" w:cs="Times New Roman"/>
          <w:b/>
          <w:sz w:val="28"/>
          <w:szCs w:val="28"/>
          <w:lang w:eastAsia="uk-UA"/>
        </w:rPr>
        <w:t xml:space="preserve">Iнфoрмацiйна база кваліфікаційної роботи </w:t>
      </w:r>
      <w:r w:rsidRPr="0048287D">
        <w:rPr>
          <w:rFonts w:ascii="Times New Roman" w:eastAsia="Times New Roman" w:hAnsi="Times New Roman" w:cs="Times New Roman"/>
          <w:sz w:val="28"/>
          <w:szCs w:val="28"/>
          <w:lang w:eastAsia="uk-UA"/>
        </w:rPr>
        <w:t>склали</w:t>
      </w:r>
      <w:r w:rsidRPr="0048287D">
        <w:rPr>
          <w:rFonts w:ascii="Times New Roman" w:eastAsia="Times New Roman" w:hAnsi="Times New Roman" w:cs="Times New Roman"/>
          <w:i/>
          <w:sz w:val="28"/>
          <w:szCs w:val="28"/>
          <w:lang w:eastAsia="uk-UA"/>
        </w:rPr>
        <w:t xml:space="preserve"> </w:t>
      </w:r>
      <w:r w:rsidRPr="0048287D">
        <w:rPr>
          <w:rFonts w:ascii="Times New Roman" w:eastAsia="Times New Roman" w:hAnsi="Times New Roman" w:cs="Times New Roman"/>
          <w:sz w:val="28"/>
          <w:szCs w:val="28"/>
          <w:lang w:eastAsia="uk-UA"/>
        </w:rPr>
        <w:t>чинні нoрмативнo-правoвi документи центральних i місцевих органів влади, oфiцiйна  статистична iнфoрмацiя Державної служби статистики України, Міністерства економіки України, звітність суб’єктів господарювання України, наукові дослідження вітчизняних та зарубіжних вчених i практиків з питань управління</w:t>
      </w:r>
      <w:r w:rsidR="00ED76BE" w:rsidRPr="0048287D">
        <w:rPr>
          <w:rFonts w:ascii="Times New Roman" w:eastAsia="Times New Roman" w:hAnsi="Times New Roman" w:cs="Times New Roman"/>
          <w:sz w:val="28"/>
          <w:szCs w:val="28"/>
          <w:lang w:eastAsia="uk-UA"/>
        </w:rPr>
        <w:t xml:space="preserve"> якістю</w:t>
      </w:r>
      <w:r w:rsidRPr="0048287D">
        <w:rPr>
          <w:rFonts w:ascii="Times New Roman" w:eastAsia="Times New Roman" w:hAnsi="Times New Roman" w:cs="Times New Roman"/>
          <w:sz w:val="28"/>
          <w:szCs w:val="28"/>
          <w:lang w:eastAsia="uk-UA"/>
        </w:rPr>
        <w:t>, результати власних аналітичних розрахунків, oфiцiйнi публікації міжнародних oрганiзацiй, Інтернет-ресурси.</w:t>
      </w:r>
    </w:p>
    <w:p w14:paraId="249ED6D7" w14:textId="77777777" w:rsidR="00056697" w:rsidRPr="0048287D" w:rsidRDefault="00056697" w:rsidP="00056697">
      <w:pPr>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
          <w:bCs/>
          <w:sz w:val="28"/>
          <w:szCs w:val="28"/>
          <w:lang w:eastAsia="uk-UA"/>
        </w:rPr>
        <w:tab/>
        <w:t xml:space="preserve">Апробація результатів дослідження та публікації. </w:t>
      </w:r>
      <w:r w:rsidRPr="0048287D">
        <w:rPr>
          <w:rFonts w:ascii="Times New Roman" w:eastAsia="Calibri" w:hAnsi="Times New Roman" w:cs="Times New Roman"/>
          <w:sz w:val="28"/>
          <w:szCs w:val="28"/>
          <w:lang w:eastAsia="ru-RU"/>
        </w:rPr>
        <w:t>Матеріали кваліфікаційної роботи апробовані на Міжнародній науково-практичній конференції «Управлінські дослідження в контексті розвитку процесів четвертої промислової революції «Індустрія 4.0» (15 грудня 2023 року, м. Одеса).</w:t>
      </w:r>
    </w:p>
    <w:p w14:paraId="7CA4C3F4" w14:textId="77777777" w:rsidR="00260B99" w:rsidRPr="0048287D" w:rsidRDefault="00ED76BE" w:rsidP="00260B99">
      <w:pPr>
        <w:spacing w:after="0" w:line="360" w:lineRule="auto"/>
        <w:jc w:val="both"/>
        <w:rPr>
          <w:rFonts w:ascii="Times New Roman" w:eastAsia="Calibri" w:hAnsi="Times New Roman" w:cs="Times New Roman"/>
          <w:sz w:val="28"/>
          <w:szCs w:val="28"/>
        </w:rPr>
      </w:pPr>
      <w:r w:rsidRPr="0048287D">
        <w:rPr>
          <w:rFonts w:ascii="Times New Roman" w:hAnsi="Times New Roman" w:cs="Arial"/>
          <w:sz w:val="28"/>
          <w:szCs w:val="32"/>
        </w:rPr>
        <w:tab/>
        <w:t xml:space="preserve">За структурою робота містить: вступ, три розділи, висновки і список використаних джерел. У першому розділі розкриваються теоретичні засади </w:t>
      </w:r>
      <w:r w:rsidRPr="0048287D">
        <w:rPr>
          <w:rFonts w:ascii="Times New Roman" w:hAnsi="Times New Roman" w:cs="Times New Roman"/>
          <w:sz w:val="28"/>
          <w:szCs w:val="28"/>
        </w:rPr>
        <w:t xml:space="preserve">управління якістю </w:t>
      </w:r>
      <w:r w:rsidRPr="0048287D">
        <w:rPr>
          <w:rFonts w:ascii="Times New Roman" w:hAnsi="Times New Roman" w:cs="Times New Roman"/>
          <w:sz w:val="28"/>
          <w:szCs w:val="32"/>
        </w:rPr>
        <w:t xml:space="preserve">в системі менеджменту підприємством. У другому розділі представлені організаційно-економічна характеристика корпоративного  підприємства, здійснено аналіз </w:t>
      </w:r>
      <w:r w:rsidRPr="0048287D">
        <w:rPr>
          <w:rFonts w:ascii="Times New Roman" w:hAnsi="Times New Roman" w:cs="Times New Roman"/>
          <w:sz w:val="28"/>
          <w:szCs w:val="28"/>
        </w:rPr>
        <w:t xml:space="preserve">управління якістю як системи та </w:t>
      </w:r>
      <w:r w:rsidRPr="0048287D">
        <w:rPr>
          <w:rFonts w:ascii="Times New Roman" w:hAnsi="Times New Roman" w:cs="Times New Roman"/>
          <w:sz w:val="28"/>
          <w:szCs w:val="32"/>
        </w:rPr>
        <w:t xml:space="preserve"> аналіз зовнішнього та внутрішнього середовищ діяльності підприємства. У третьому розділі запропоновано заходи  підвищення ефективності </w:t>
      </w:r>
      <w:r w:rsidRPr="0048287D">
        <w:rPr>
          <w:rFonts w:ascii="Times New Roman" w:hAnsi="Times New Roman" w:cs="Times New Roman"/>
          <w:sz w:val="28"/>
          <w:szCs w:val="28"/>
        </w:rPr>
        <w:t>управління якістю</w:t>
      </w:r>
      <w:r w:rsidRPr="0048287D">
        <w:rPr>
          <w:rFonts w:ascii="Times New Roman" w:hAnsi="Times New Roman" w:cs="Times New Roman"/>
          <w:sz w:val="28"/>
          <w:szCs w:val="32"/>
        </w:rPr>
        <w:t xml:space="preserve"> на корпоративному підприємстві з урахуванням оцінки його діяльності, передового зарубіжного досвіду та вітчизняних реалій.</w:t>
      </w:r>
    </w:p>
    <w:p w14:paraId="57FE5D47" w14:textId="77777777" w:rsidR="00260B99" w:rsidRPr="0048287D" w:rsidRDefault="00260B99" w:rsidP="00260B99">
      <w:pPr>
        <w:spacing w:after="0" w:line="360" w:lineRule="auto"/>
        <w:jc w:val="both"/>
        <w:rPr>
          <w:rFonts w:ascii="Times New Roman" w:eastAsia="Calibri" w:hAnsi="Times New Roman" w:cs="Times New Roman"/>
          <w:sz w:val="28"/>
          <w:szCs w:val="28"/>
        </w:rPr>
      </w:pPr>
    </w:p>
    <w:p w14:paraId="544D4D86" w14:textId="77777777" w:rsidR="00260B99" w:rsidRPr="0048287D" w:rsidRDefault="00260B99" w:rsidP="00260B99">
      <w:pPr>
        <w:spacing w:after="0" w:line="360" w:lineRule="auto"/>
        <w:jc w:val="both"/>
        <w:rPr>
          <w:rFonts w:ascii="Times New Roman" w:eastAsia="Calibri" w:hAnsi="Times New Roman" w:cs="Times New Roman"/>
          <w:sz w:val="28"/>
          <w:szCs w:val="28"/>
        </w:rPr>
      </w:pPr>
    </w:p>
    <w:p w14:paraId="34A3FAA0"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1D2AA03"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59D0FF6B"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41E38CE7"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51A15C5F"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36619C47"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59B51B9F"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3F175B6"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313D7D84"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F0505D9"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EBE27F5"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000F987B"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71595C2E"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0C324514"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7F90D4D2"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72418435"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5679D246"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A84AC5C"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6ED51298"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7F3754DD"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08BFA809"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3B9E1D96"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3BE1E5CC"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6439A8EF"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312D343"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543F5D2C" w14:textId="77777777" w:rsidR="00851657" w:rsidRPr="0048287D" w:rsidRDefault="00851657" w:rsidP="00260B99">
      <w:pPr>
        <w:spacing w:after="0" w:line="360" w:lineRule="auto"/>
        <w:jc w:val="center"/>
        <w:rPr>
          <w:rFonts w:ascii="Times New Roman" w:hAnsi="Times New Roman" w:cs="Times New Roman"/>
          <w:b/>
          <w:bCs/>
          <w:sz w:val="28"/>
          <w:szCs w:val="28"/>
        </w:rPr>
      </w:pPr>
    </w:p>
    <w:p w14:paraId="1DE644CB" w14:textId="77777777" w:rsidR="00E77E4F" w:rsidRPr="0048287D" w:rsidRDefault="00260B99" w:rsidP="00260B99">
      <w:pPr>
        <w:spacing w:after="0" w:line="360" w:lineRule="auto"/>
        <w:jc w:val="center"/>
        <w:rPr>
          <w:rFonts w:ascii="Times New Roman" w:hAnsi="Times New Roman" w:cs="Times New Roman"/>
          <w:b/>
          <w:bCs/>
          <w:sz w:val="28"/>
          <w:szCs w:val="28"/>
        </w:rPr>
      </w:pPr>
      <w:r w:rsidRPr="0048287D">
        <w:rPr>
          <w:rFonts w:ascii="Times New Roman" w:hAnsi="Times New Roman" w:cs="Times New Roman"/>
          <w:b/>
          <w:bCs/>
          <w:sz w:val="28"/>
          <w:szCs w:val="28"/>
        </w:rPr>
        <w:t xml:space="preserve">РОЗДІЛ 1. </w:t>
      </w:r>
    </w:p>
    <w:p w14:paraId="25E9D120" w14:textId="77777777" w:rsidR="00260B99" w:rsidRPr="0048287D" w:rsidRDefault="00260B99" w:rsidP="00260B99">
      <w:pPr>
        <w:spacing w:after="0" w:line="360" w:lineRule="auto"/>
        <w:jc w:val="center"/>
        <w:rPr>
          <w:rFonts w:ascii="Times New Roman" w:hAnsi="Times New Roman" w:cs="Times New Roman"/>
          <w:b/>
          <w:bCs/>
          <w:sz w:val="28"/>
          <w:szCs w:val="28"/>
        </w:rPr>
      </w:pPr>
      <w:r w:rsidRPr="0048287D">
        <w:rPr>
          <w:rFonts w:ascii="Times New Roman" w:hAnsi="Times New Roman" w:cs="Times New Roman"/>
          <w:b/>
          <w:bCs/>
          <w:sz w:val="28"/>
          <w:szCs w:val="28"/>
        </w:rPr>
        <w:t xml:space="preserve">ТЕОРЕТИЧНІ </w:t>
      </w:r>
      <w:r w:rsidR="00E77E4F" w:rsidRPr="0048287D">
        <w:rPr>
          <w:rFonts w:ascii="Times New Roman" w:hAnsi="Times New Roman" w:cs="Times New Roman"/>
          <w:b/>
          <w:bCs/>
          <w:sz w:val="28"/>
          <w:szCs w:val="28"/>
        </w:rPr>
        <w:t>ЗАСАДИ</w:t>
      </w:r>
      <w:r w:rsidRPr="0048287D">
        <w:rPr>
          <w:rFonts w:ascii="Times New Roman" w:hAnsi="Times New Roman" w:cs="Times New Roman"/>
          <w:b/>
          <w:bCs/>
          <w:sz w:val="28"/>
          <w:szCs w:val="28"/>
        </w:rPr>
        <w:t xml:space="preserve"> УПРАВЛІННЯ ЯКІСТЮ ПРОДУКЦІЇ </w:t>
      </w:r>
      <w:r w:rsidR="00E77E4F" w:rsidRPr="0048287D">
        <w:rPr>
          <w:rFonts w:ascii="Times New Roman" w:hAnsi="Times New Roman" w:cs="Times New Roman"/>
          <w:b/>
          <w:bCs/>
          <w:sz w:val="28"/>
          <w:szCs w:val="28"/>
        </w:rPr>
        <w:t>НА ПІДПРИЄМСТВІ</w:t>
      </w:r>
    </w:p>
    <w:p w14:paraId="16088701" w14:textId="77777777" w:rsidR="00260B99" w:rsidRPr="0048287D" w:rsidRDefault="00260B99" w:rsidP="00260B99">
      <w:pPr>
        <w:spacing w:after="0" w:line="360" w:lineRule="auto"/>
        <w:jc w:val="center"/>
        <w:rPr>
          <w:rFonts w:ascii="Times New Roman" w:hAnsi="Times New Roman" w:cs="Times New Roman"/>
          <w:b/>
          <w:bCs/>
          <w:sz w:val="28"/>
          <w:szCs w:val="28"/>
        </w:rPr>
      </w:pPr>
    </w:p>
    <w:p w14:paraId="602FE4B0" w14:textId="77777777" w:rsidR="00260B99" w:rsidRPr="0048287D" w:rsidRDefault="00260B99" w:rsidP="00260B99">
      <w:pPr>
        <w:spacing w:after="0" w:line="360" w:lineRule="auto"/>
        <w:ind w:firstLine="708"/>
        <w:jc w:val="both"/>
        <w:rPr>
          <w:rFonts w:ascii="Times New Roman" w:hAnsi="Times New Roman" w:cs="Times New Roman"/>
          <w:b/>
          <w:bCs/>
          <w:sz w:val="28"/>
          <w:szCs w:val="28"/>
        </w:rPr>
      </w:pPr>
      <w:r w:rsidRPr="0048287D">
        <w:rPr>
          <w:rFonts w:ascii="Times New Roman" w:hAnsi="Times New Roman" w:cs="Times New Roman"/>
          <w:b/>
          <w:bCs/>
          <w:sz w:val="28"/>
          <w:szCs w:val="28"/>
        </w:rPr>
        <w:t xml:space="preserve">1.1. </w:t>
      </w:r>
      <w:r w:rsidR="00122CFA" w:rsidRPr="0048287D">
        <w:rPr>
          <w:rFonts w:ascii="Times New Roman" w:hAnsi="Times New Roman" w:cs="Times New Roman"/>
          <w:b/>
          <w:bCs/>
          <w:sz w:val="28"/>
          <w:szCs w:val="28"/>
        </w:rPr>
        <w:t>Поняття</w:t>
      </w:r>
      <w:r w:rsidRPr="0048287D">
        <w:rPr>
          <w:rFonts w:ascii="Times New Roman" w:hAnsi="Times New Roman" w:cs="Times New Roman"/>
          <w:b/>
          <w:bCs/>
          <w:sz w:val="28"/>
          <w:szCs w:val="28"/>
        </w:rPr>
        <w:t xml:space="preserve"> якості продукції</w:t>
      </w:r>
      <w:r w:rsidR="00122CFA" w:rsidRPr="0048287D">
        <w:rPr>
          <w:rFonts w:ascii="Times New Roman" w:hAnsi="Times New Roman" w:cs="Times New Roman"/>
          <w:b/>
          <w:bCs/>
          <w:sz w:val="28"/>
          <w:szCs w:val="28"/>
        </w:rPr>
        <w:t xml:space="preserve"> в умовах </w:t>
      </w:r>
      <w:r w:rsidRPr="0048287D">
        <w:rPr>
          <w:rFonts w:ascii="Times New Roman" w:hAnsi="Times New Roman" w:cs="Times New Roman"/>
          <w:b/>
          <w:bCs/>
          <w:sz w:val="28"/>
          <w:szCs w:val="28"/>
        </w:rPr>
        <w:t xml:space="preserve"> </w:t>
      </w:r>
      <w:r w:rsidR="00122CFA" w:rsidRPr="0048287D">
        <w:rPr>
          <w:rFonts w:ascii="Times New Roman" w:hAnsi="Times New Roman" w:cs="Times New Roman"/>
          <w:b/>
          <w:bCs/>
          <w:sz w:val="28"/>
          <w:szCs w:val="28"/>
        </w:rPr>
        <w:t>діяльності сучасного підприємства</w:t>
      </w:r>
    </w:p>
    <w:p w14:paraId="28651E0A" w14:textId="77777777" w:rsidR="00260B99" w:rsidRPr="0048287D" w:rsidRDefault="00260B99" w:rsidP="00260B99">
      <w:pPr>
        <w:spacing w:after="0" w:line="360" w:lineRule="auto"/>
        <w:ind w:left="720"/>
        <w:contextualSpacing/>
        <w:rPr>
          <w:rFonts w:ascii="Times New Roman" w:hAnsi="Times New Roman" w:cs="Times New Roman"/>
          <w:b/>
          <w:bCs/>
          <w:sz w:val="28"/>
          <w:szCs w:val="28"/>
        </w:rPr>
      </w:pPr>
    </w:p>
    <w:p w14:paraId="4A3E20E7" w14:textId="77777777" w:rsidR="00260B99" w:rsidRPr="0048287D" w:rsidRDefault="00A747E6"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Ринкові тенденції бізнес-простору, його </w:t>
      </w:r>
      <w:r w:rsidR="00260B99" w:rsidRPr="0048287D">
        <w:rPr>
          <w:rFonts w:ascii="Times New Roman" w:hAnsi="Times New Roman" w:cs="Times New Roman"/>
          <w:sz w:val="28"/>
          <w:szCs w:val="28"/>
        </w:rPr>
        <w:t>конкурен</w:t>
      </w:r>
      <w:r w:rsidRPr="0048287D">
        <w:rPr>
          <w:rFonts w:ascii="Times New Roman" w:hAnsi="Times New Roman" w:cs="Times New Roman"/>
          <w:sz w:val="28"/>
          <w:szCs w:val="28"/>
        </w:rPr>
        <w:t>тне</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середовище  обумовлюють прагнення підприємств задовольнити зростаючі потреби споживачів максимально ефективно. Для цього актуалізуються питання  </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використання сучасних методів </w:t>
      </w:r>
      <w:r w:rsidR="0065708A" w:rsidRPr="0048287D">
        <w:rPr>
          <w:rFonts w:ascii="Times New Roman" w:hAnsi="Times New Roman" w:cs="Times New Roman"/>
          <w:sz w:val="28"/>
          <w:szCs w:val="28"/>
        </w:rPr>
        <w:t>менеджменту</w:t>
      </w:r>
      <w:r w:rsidRPr="0048287D">
        <w:rPr>
          <w:rFonts w:ascii="Times New Roman" w:hAnsi="Times New Roman" w:cs="Times New Roman"/>
          <w:sz w:val="28"/>
          <w:szCs w:val="28"/>
        </w:rPr>
        <w:t>, розроб</w:t>
      </w:r>
      <w:r w:rsidR="0065708A" w:rsidRPr="0048287D">
        <w:rPr>
          <w:rFonts w:ascii="Times New Roman" w:hAnsi="Times New Roman" w:cs="Times New Roman"/>
          <w:sz w:val="28"/>
          <w:szCs w:val="28"/>
        </w:rPr>
        <w:t>ки</w:t>
      </w:r>
      <w:r w:rsidRPr="0048287D">
        <w:rPr>
          <w:rFonts w:ascii="Times New Roman" w:hAnsi="Times New Roman" w:cs="Times New Roman"/>
          <w:sz w:val="28"/>
          <w:szCs w:val="28"/>
        </w:rPr>
        <w:t xml:space="preserve"> </w:t>
      </w:r>
      <w:r w:rsidR="0065708A" w:rsidRPr="0048287D">
        <w:rPr>
          <w:rFonts w:ascii="Times New Roman" w:hAnsi="Times New Roman" w:cs="Times New Roman"/>
          <w:sz w:val="28"/>
          <w:szCs w:val="28"/>
        </w:rPr>
        <w:t>інноваційних</w:t>
      </w:r>
      <w:r w:rsidRPr="0048287D">
        <w:rPr>
          <w:rFonts w:ascii="Times New Roman" w:hAnsi="Times New Roman" w:cs="Times New Roman"/>
          <w:sz w:val="28"/>
          <w:szCs w:val="28"/>
        </w:rPr>
        <w:t xml:space="preserve"> напрям</w:t>
      </w:r>
      <w:r w:rsidR="0065708A" w:rsidRPr="0048287D">
        <w:rPr>
          <w:rFonts w:ascii="Times New Roman" w:hAnsi="Times New Roman" w:cs="Times New Roman"/>
          <w:sz w:val="28"/>
          <w:szCs w:val="28"/>
        </w:rPr>
        <w:t>ів</w:t>
      </w:r>
      <w:r w:rsidRPr="0048287D">
        <w:rPr>
          <w:rFonts w:ascii="Times New Roman" w:hAnsi="Times New Roman" w:cs="Times New Roman"/>
          <w:sz w:val="28"/>
          <w:szCs w:val="28"/>
        </w:rPr>
        <w:t xml:space="preserve"> підвищення ефективності </w:t>
      </w:r>
      <w:r w:rsidR="0065708A" w:rsidRPr="0048287D">
        <w:rPr>
          <w:rFonts w:ascii="Times New Roman" w:hAnsi="Times New Roman" w:cs="Times New Roman"/>
          <w:sz w:val="28"/>
          <w:szCs w:val="28"/>
        </w:rPr>
        <w:t>власної</w:t>
      </w:r>
      <w:r w:rsidRPr="0048287D">
        <w:rPr>
          <w:rFonts w:ascii="Times New Roman" w:hAnsi="Times New Roman" w:cs="Times New Roman"/>
          <w:sz w:val="28"/>
          <w:szCs w:val="28"/>
        </w:rPr>
        <w:t xml:space="preserve"> діяльності</w:t>
      </w:r>
      <w:r w:rsidR="0065708A" w:rsidRPr="0048287D">
        <w:rPr>
          <w:rFonts w:ascii="Times New Roman" w:hAnsi="Times New Roman" w:cs="Times New Roman"/>
          <w:sz w:val="28"/>
          <w:szCs w:val="28"/>
        </w:rPr>
        <w:t xml:space="preserve"> підприємства</w:t>
      </w:r>
      <w:r w:rsidRPr="0048287D">
        <w:rPr>
          <w:rFonts w:ascii="Times New Roman" w:hAnsi="Times New Roman" w:cs="Times New Roman"/>
          <w:sz w:val="28"/>
          <w:szCs w:val="28"/>
        </w:rPr>
        <w:t>, орієнтован</w:t>
      </w:r>
      <w:r w:rsidR="0065708A" w:rsidRPr="0048287D">
        <w:rPr>
          <w:rFonts w:ascii="Times New Roman" w:hAnsi="Times New Roman" w:cs="Times New Roman"/>
          <w:sz w:val="28"/>
          <w:szCs w:val="28"/>
        </w:rPr>
        <w:t>их</w:t>
      </w:r>
      <w:r w:rsidRPr="0048287D">
        <w:rPr>
          <w:rFonts w:ascii="Times New Roman" w:hAnsi="Times New Roman" w:cs="Times New Roman"/>
          <w:sz w:val="28"/>
          <w:szCs w:val="28"/>
        </w:rPr>
        <w:t xml:space="preserve"> на досягнення </w:t>
      </w:r>
      <w:r w:rsidR="0065708A" w:rsidRPr="0048287D">
        <w:rPr>
          <w:rFonts w:ascii="Times New Roman" w:hAnsi="Times New Roman" w:cs="Times New Roman"/>
          <w:sz w:val="28"/>
          <w:szCs w:val="28"/>
        </w:rPr>
        <w:t>необхідних</w:t>
      </w:r>
      <w:r w:rsidRPr="0048287D">
        <w:rPr>
          <w:rFonts w:ascii="Times New Roman" w:hAnsi="Times New Roman" w:cs="Times New Roman"/>
          <w:sz w:val="28"/>
          <w:szCs w:val="28"/>
        </w:rPr>
        <w:t xml:space="preserve"> </w:t>
      </w:r>
      <w:r w:rsidR="0065708A" w:rsidRPr="0048287D">
        <w:rPr>
          <w:rFonts w:ascii="Times New Roman" w:hAnsi="Times New Roman" w:cs="Times New Roman"/>
          <w:sz w:val="28"/>
          <w:szCs w:val="28"/>
        </w:rPr>
        <w:t xml:space="preserve">параметрів якості продукції та її оновлення з урахуванням споживчого попиту, оптимізації виробництва, прийняття ефективних управлінських рішень тощо. </w:t>
      </w:r>
    </w:p>
    <w:p w14:paraId="4C810B65"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65708A" w:rsidRPr="0048287D">
        <w:rPr>
          <w:rFonts w:ascii="Times New Roman" w:hAnsi="Times New Roman" w:cs="Times New Roman"/>
          <w:sz w:val="28"/>
          <w:szCs w:val="28"/>
        </w:rPr>
        <w:t>Як доводить практика, в</w:t>
      </w:r>
      <w:r w:rsidRPr="0048287D">
        <w:rPr>
          <w:rFonts w:ascii="Times New Roman" w:hAnsi="Times New Roman" w:cs="Times New Roman"/>
          <w:sz w:val="28"/>
          <w:szCs w:val="28"/>
        </w:rPr>
        <w:t xml:space="preserve">исокоякісна продукція </w:t>
      </w:r>
      <w:r w:rsidR="0065708A" w:rsidRPr="0048287D">
        <w:rPr>
          <w:rFonts w:ascii="Times New Roman" w:hAnsi="Times New Roman" w:cs="Times New Roman"/>
          <w:sz w:val="28"/>
          <w:szCs w:val="28"/>
        </w:rPr>
        <w:t xml:space="preserve">здатна </w:t>
      </w:r>
      <w:r w:rsidRPr="0048287D">
        <w:rPr>
          <w:rFonts w:ascii="Times New Roman" w:hAnsi="Times New Roman" w:cs="Times New Roman"/>
          <w:sz w:val="28"/>
          <w:szCs w:val="28"/>
        </w:rPr>
        <w:t>забезпеч</w:t>
      </w:r>
      <w:r w:rsidR="0065708A" w:rsidRPr="0048287D">
        <w:rPr>
          <w:rFonts w:ascii="Times New Roman" w:hAnsi="Times New Roman" w:cs="Times New Roman"/>
          <w:sz w:val="28"/>
          <w:szCs w:val="28"/>
        </w:rPr>
        <w:t>ити</w:t>
      </w:r>
      <w:r w:rsidRPr="0048287D">
        <w:rPr>
          <w:rFonts w:ascii="Times New Roman" w:hAnsi="Times New Roman" w:cs="Times New Roman"/>
          <w:sz w:val="28"/>
          <w:szCs w:val="28"/>
        </w:rPr>
        <w:t xml:space="preserve"> прибутк</w:t>
      </w:r>
      <w:r w:rsidR="0065708A" w:rsidRPr="0048287D">
        <w:rPr>
          <w:rFonts w:ascii="Times New Roman" w:hAnsi="Times New Roman" w:cs="Times New Roman"/>
          <w:sz w:val="28"/>
          <w:szCs w:val="28"/>
        </w:rPr>
        <w:t>и підприємства, його</w:t>
      </w:r>
      <w:r w:rsidRPr="0048287D">
        <w:rPr>
          <w:rFonts w:ascii="Times New Roman" w:hAnsi="Times New Roman" w:cs="Times New Roman"/>
          <w:sz w:val="28"/>
          <w:szCs w:val="28"/>
        </w:rPr>
        <w:t xml:space="preserve"> фінансову стійкість, покращ</w:t>
      </w:r>
      <w:r w:rsidR="0065708A" w:rsidRPr="0048287D">
        <w:rPr>
          <w:rFonts w:ascii="Times New Roman" w:hAnsi="Times New Roman" w:cs="Times New Roman"/>
          <w:sz w:val="28"/>
          <w:szCs w:val="28"/>
        </w:rPr>
        <w:t>ити</w:t>
      </w:r>
      <w:r w:rsidRPr="0048287D">
        <w:rPr>
          <w:rFonts w:ascii="Times New Roman" w:hAnsi="Times New Roman" w:cs="Times New Roman"/>
          <w:sz w:val="28"/>
          <w:szCs w:val="28"/>
        </w:rPr>
        <w:t xml:space="preserve"> імідж та </w:t>
      </w:r>
      <w:r w:rsidR="0065708A" w:rsidRPr="0048287D">
        <w:rPr>
          <w:rFonts w:ascii="Times New Roman" w:hAnsi="Times New Roman" w:cs="Times New Roman"/>
          <w:sz w:val="28"/>
          <w:szCs w:val="28"/>
        </w:rPr>
        <w:t xml:space="preserve">впливовість на вітчизняному і </w:t>
      </w:r>
      <w:r w:rsidRPr="0048287D">
        <w:rPr>
          <w:rFonts w:ascii="Times New Roman" w:hAnsi="Times New Roman" w:cs="Times New Roman"/>
          <w:sz w:val="28"/>
          <w:szCs w:val="28"/>
        </w:rPr>
        <w:t>світов</w:t>
      </w:r>
      <w:r w:rsidR="0065708A" w:rsidRPr="0048287D">
        <w:rPr>
          <w:rFonts w:ascii="Times New Roman" w:hAnsi="Times New Roman" w:cs="Times New Roman"/>
          <w:sz w:val="28"/>
          <w:szCs w:val="28"/>
        </w:rPr>
        <w:t>ому</w:t>
      </w:r>
      <w:r w:rsidRPr="0048287D">
        <w:rPr>
          <w:rFonts w:ascii="Times New Roman" w:hAnsi="Times New Roman" w:cs="Times New Roman"/>
          <w:sz w:val="28"/>
          <w:szCs w:val="28"/>
        </w:rPr>
        <w:t xml:space="preserve"> рин</w:t>
      </w:r>
      <w:r w:rsidR="0065708A" w:rsidRPr="0048287D">
        <w:rPr>
          <w:rFonts w:ascii="Times New Roman" w:hAnsi="Times New Roman" w:cs="Times New Roman"/>
          <w:sz w:val="28"/>
          <w:szCs w:val="28"/>
        </w:rPr>
        <w:t>ках</w:t>
      </w:r>
      <w:r w:rsidRPr="0048287D">
        <w:rPr>
          <w:rFonts w:ascii="Times New Roman" w:hAnsi="Times New Roman" w:cs="Times New Roman"/>
          <w:sz w:val="28"/>
          <w:szCs w:val="28"/>
        </w:rPr>
        <w:t xml:space="preserve">. Для </w:t>
      </w:r>
      <w:r w:rsidR="0065708A" w:rsidRPr="0048287D">
        <w:rPr>
          <w:rFonts w:ascii="Times New Roman" w:hAnsi="Times New Roman" w:cs="Times New Roman"/>
          <w:sz w:val="28"/>
          <w:szCs w:val="28"/>
        </w:rPr>
        <w:t xml:space="preserve">національної ж </w:t>
      </w:r>
      <w:r w:rsidRPr="0048287D">
        <w:rPr>
          <w:rFonts w:ascii="Times New Roman" w:hAnsi="Times New Roman" w:cs="Times New Roman"/>
          <w:sz w:val="28"/>
          <w:szCs w:val="28"/>
        </w:rPr>
        <w:t xml:space="preserve">економіки загалом </w:t>
      </w:r>
      <w:r w:rsidR="0065708A" w:rsidRPr="0048287D">
        <w:rPr>
          <w:rFonts w:ascii="Times New Roman" w:hAnsi="Times New Roman" w:cs="Times New Roman"/>
          <w:sz w:val="28"/>
          <w:szCs w:val="28"/>
        </w:rPr>
        <w:t>підвищення</w:t>
      </w:r>
      <w:r w:rsidRPr="0048287D">
        <w:rPr>
          <w:rFonts w:ascii="Times New Roman" w:hAnsi="Times New Roman" w:cs="Times New Roman"/>
          <w:sz w:val="28"/>
          <w:szCs w:val="28"/>
        </w:rPr>
        <w:t xml:space="preserve"> якості </w:t>
      </w:r>
      <w:r w:rsidR="0065708A" w:rsidRPr="0048287D">
        <w:rPr>
          <w:rFonts w:ascii="Times New Roman" w:hAnsi="Times New Roman" w:cs="Times New Roman"/>
          <w:sz w:val="28"/>
          <w:szCs w:val="28"/>
        </w:rPr>
        <w:t xml:space="preserve">товарів та послуг </w:t>
      </w:r>
      <w:r w:rsidRPr="0048287D">
        <w:rPr>
          <w:rFonts w:ascii="Times New Roman" w:hAnsi="Times New Roman" w:cs="Times New Roman"/>
          <w:sz w:val="28"/>
          <w:szCs w:val="28"/>
        </w:rPr>
        <w:t xml:space="preserve">означає посилення </w:t>
      </w:r>
      <w:r w:rsidR="0065708A" w:rsidRPr="0048287D">
        <w:rPr>
          <w:rFonts w:ascii="Times New Roman" w:hAnsi="Times New Roman" w:cs="Times New Roman"/>
          <w:sz w:val="28"/>
          <w:szCs w:val="28"/>
        </w:rPr>
        <w:t xml:space="preserve">конкурентних </w:t>
      </w:r>
      <w:r w:rsidRPr="0048287D">
        <w:rPr>
          <w:rFonts w:ascii="Times New Roman" w:hAnsi="Times New Roman" w:cs="Times New Roman"/>
          <w:sz w:val="28"/>
          <w:szCs w:val="28"/>
        </w:rPr>
        <w:t xml:space="preserve">позицій вітчизняних </w:t>
      </w:r>
      <w:r w:rsidR="0065708A" w:rsidRPr="0048287D">
        <w:rPr>
          <w:rFonts w:ascii="Times New Roman" w:hAnsi="Times New Roman" w:cs="Times New Roman"/>
          <w:sz w:val="28"/>
          <w:szCs w:val="28"/>
        </w:rPr>
        <w:t>підприємств</w:t>
      </w:r>
      <w:r w:rsidRPr="0048287D">
        <w:rPr>
          <w:rFonts w:ascii="Times New Roman" w:hAnsi="Times New Roman" w:cs="Times New Roman"/>
          <w:sz w:val="28"/>
          <w:szCs w:val="28"/>
        </w:rPr>
        <w:t xml:space="preserve"> на внутрішньому та </w:t>
      </w:r>
      <w:r w:rsidR="0065708A" w:rsidRPr="0048287D">
        <w:rPr>
          <w:rFonts w:ascii="Times New Roman" w:hAnsi="Times New Roman" w:cs="Times New Roman"/>
          <w:sz w:val="28"/>
          <w:szCs w:val="28"/>
        </w:rPr>
        <w:t>зовнішньому</w:t>
      </w:r>
      <w:r w:rsidRPr="0048287D">
        <w:rPr>
          <w:rFonts w:ascii="Times New Roman" w:hAnsi="Times New Roman" w:cs="Times New Roman"/>
          <w:sz w:val="28"/>
          <w:szCs w:val="28"/>
        </w:rPr>
        <w:t xml:space="preserve"> ринках, </w:t>
      </w:r>
      <w:r w:rsidR="0065708A" w:rsidRPr="0048287D">
        <w:rPr>
          <w:rFonts w:ascii="Times New Roman" w:hAnsi="Times New Roman" w:cs="Times New Roman"/>
          <w:sz w:val="28"/>
          <w:szCs w:val="28"/>
        </w:rPr>
        <w:t xml:space="preserve">посилення партнерства й </w:t>
      </w:r>
      <w:r w:rsidRPr="0048287D">
        <w:rPr>
          <w:rFonts w:ascii="Times New Roman" w:hAnsi="Times New Roman" w:cs="Times New Roman"/>
          <w:sz w:val="28"/>
          <w:szCs w:val="28"/>
        </w:rPr>
        <w:t>економічної співпраці, покращення інвестиційно</w:t>
      </w:r>
      <w:r w:rsidR="0065708A" w:rsidRPr="0048287D">
        <w:rPr>
          <w:rFonts w:ascii="Times New Roman" w:hAnsi="Times New Roman" w:cs="Times New Roman"/>
          <w:sz w:val="28"/>
          <w:szCs w:val="28"/>
        </w:rPr>
        <w:t>-інноваційного клімату</w:t>
      </w:r>
      <w:r w:rsidRPr="0048287D">
        <w:rPr>
          <w:rFonts w:ascii="Times New Roman" w:hAnsi="Times New Roman" w:cs="Times New Roman"/>
          <w:sz w:val="28"/>
          <w:szCs w:val="28"/>
        </w:rPr>
        <w:t xml:space="preserve">, що сприяє оздоровленню </w:t>
      </w:r>
      <w:r w:rsidR="0065708A" w:rsidRPr="0048287D">
        <w:rPr>
          <w:rFonts w:ascii="Times New Roman" w:hAnsi="Times New Roman" w:cs="Times New Roman"/>
          <w:sz w:val="28"/>
          <w:szCs w:val="28"/>
        </w:rPr>
        <w:t>і</w:t>
      </w:r>
      <w:r w:rsidRPr="0048287D">
        <w:rPr>
          <w:rFonts w:ascii="Times New Roman" w:hAnsi="Times New Roman" w:cs="Times New Roman"/>
          <w:sz w:val="28"/>
          <w:szCs w:val="28"/>
        </w:rPr>
        <w:t xml:space="preserve"> </w:t>
      </w:r>
      <w:r w:rsidR="0065708A" w:rsidRPr="0048287D">
        <w:rPr>
          <w:rFonts w:ascii="Times New Roman" w:hAnsi="Times New Roman" w:cs="Times New Roman"/>
          <w:sz w:val="28"/>
          <w:szCs w:val="28"/>
        </w:rPr>
        <w:t xml:space="preserve">сталому </w:t>
      </w:r>
      <w:r w:rsidRPr="0048287D">
        <w:rPr>
          <w:rFonts w:ascii="Times New Roman" w:hAnsi="Times New Roman" w:cs="Times New Roman"/>
          <w:sz w:val="28"/>
          <w:szCs w:val="28"/>
        </w:rPr>
        <w:t>розвитку</w:t>
      </w:r>
      <w:r w:rsidR="0065708A" w:rsidRPr="0048287D">
        <w:rPr>
          <w:rFonts w:ascii="Times New Roman" w:hAnsi="Times New Roman" w:cs="Times New Roman"/>
          <w:sz w:val="28"/>
          <w:szCs w:val="28"/>
        </w:rPr>
        <w:t xml:space="preserve"> економіки</w:t>
      </w:r>
      <w:r w:rsidRPr="0048287D">
        <w:rPr>
          <w:rFonts w:ascii="Times New Roman" w:hAnsi="Times New Roman" w:cs="Times New Roman"/>
          <w:sz w:val="28"/>
          <w:szCs w:val="28"/>
        </w:rPr>
        <w:t>.</w:t>
      </w:r>
    </w:p>
    <w:p w14:paraId="0D9EF47E"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BC2C3F" w:rsidRPr="0048287D">
        <w:rPr>
          <w:rFonts w:ascii="Times New Roman" w:hAnsi="Times New Roman" w:cs="Times New Roman"/>
          <w:sz w:val="28"/>
          <w:szCs w:val="28"/>
        </w:rPr>
        <w:t xml:space="preserve">Отже </w:t>
      </w:r>
      <w:r w:rsidRPr="0048287D">
        <w:rPr>
          <w:rFonts w:ascii="Times New Roman" w:hAnsi="Times New Roman" w:cs="Times New Roman"/>
          <w:sz w:val="28"/>
          <w:szCs w:val="28"/>
        </w:rPr>
        <w:t xml:space="preserve">якість продукції </w:t>
      </w:r>
      <w:r w:rsidR="00BA4132" w:rsidRPr="0048287D">
        <w:rPr>
          <w:rFonts w:ascii="Times New Roman" w:hAnsi="Times New Roman" w:cs="Times New Roman"/>
          <w:sz w:val="28"/>
          <w:szCs w:val="28"/>
        </w:rPr>
        <w:t>можна розглядати як один із</w:t>
      </w:r>
      <w:r w:rsidRPr="0048287D">
        <w:rPr>
          <w:rFonts w:ascii="Times New Roman" w:hAnsi="Times New Roman" w:cs="Times New Roman"/>
          <w:sz w:val="28"/>
          <w:szCs w:val="28"/>
        </w:rPr>
        <w:t xml:space="preserve"> основни</w:t>
      </w:r>
      <w:r w:rsidR="00BA4132" w:rsidRPr="0048287D">
        <w:rPr>
          <w:rFonts w:ascii="Times New Roman" w:hAnsi="Times New Roman" w:cs="Times New Roman"/>
          <w:sz w:val="28"/>
          <w:szCs w:val="28"/>
        </w:rPr>
        <w:t>х</w:t>
      </w:r>
      <w:r w:rsidRPr="0048287D">
        <w:rPr>
          <w:rFonts w:ascii="Times New Roman" w:hAnsi="Times New Roman" w:cs="Times New Roman"/>
          <w:sz w:val="28"/>
          <w:szCs w:val="28"/>
        </w:rPr>
        <w:t xml:space="preserve"> важел</w:t>
      </w:r>
      <w:r w:rsidR="00BA4132" w:rsidRPr="0048287D">
        <w:rPr>
          <w:rFonts w:ascii="Times New Roman" w:hAnsi="Times New Roman" w:cs="Times New Roman"/>
          <w:sz w:val="28"/>
          <w:szCs w:val="28"/>
        </w:rPr>
        <w:t>ів</w:t>
      </w:r>
      <w:r w:rsidRPr="0048287D">
        <w:rPr>
          <w:rFonts w:ascii="Times New Roman" w:hAnsi="Times New Roman" w:cs="Times New Roman"/>
          <w:sz w:val="28"/>
          <w:szCs w:val="28"/>
        </w:rPr>
        <w:t xml:space="preserve"> економічного розвитку </w:t>
      </w:r>
      <w:r w:rsidR="00BA4132" w:rsidRPr="0048287D">
        <w:rPr>
          <w:rFonts w:ascii="Times New Roman" w:hAnsi="Times New Roman" w:cs="Times New Roman"/>
          <w:sz w:val="28"/>
          <w:szCs w:val="28"/>
        </w:rPr>
        <w:t>підприємства</w:t>
      </w:r>
      <w:r w:rsidRPr="0048287D">
        <w:rPr>
          <w:rFonts w:ascii="Times New Roman" w:hAnsi="Times New Roman" w:cs="Times New Roman"/>
          <w:sz w:val="28"/>
          <w:szCs w:val="28"/>
        </w:rPr>
        <w:t xml:space="preserve"> і держав</w:t>
      </w:r>
      <w:r w:rsidR="00BA4132" w:rsidRPr="0048287D">
        <w:rPr>
          <w:rFonts w:ascii="Times New Roman" w:hAnsi="Times New Roman" w:cs="Times New Roman"/>
          <w:sz w:val="28"/>
          <w:szCs w:val="28"/>
        </w:rPr>
        <w:t>и</w:t>
      </w:r>
      <w:r w:rsidRPr="0048287D">
        <w:rPr>
          <w:rFonts w:ascii="Times New Roman" w:hAnsi="Times New Roman" w:cs="Times New Roman"/>
          <w:sz w:val="28"/>
          <w:szCs w:val="28"/>
        </w:rPr>
        <w:t>. А висок</w:t>
      </w:r>
      <w:r w:rsidR="00BC2C3F" w:rsidRPr="0048287D">
        <w:rPr>
          <w:rFonts w:ascii="Times New Roman" w:hAnsi="Times New Roman" w:cs="Times New Roman"/>
          <w:sz w:val="28"/>
          <w:szCs w:val="28"/>
        </w:rPr>
        <w:t>ий</w:t>
      </w:r>
      <w:r w:rsidRPr="0048287D">
        <w:rPr>
          <w:rFonts w:ascii="Times New Roman" w:hAnsi="Times New Roman" w:cs="Times New Roman"/>
          <w:sz w:val="28"/>
          <w:szCs w:val="28"/>
        </w:rPr>
        <w:t xml:space="preserve"> рів</w:t>
      </w:r>
      <w:r w:rsidR="00BC2C3F" w:rsidRPr="0048287D">
        <w:rPr>
          <w:rFonts w:ascii="Times New Roman" w:hAnsi="Times New Roman" w:cs="Times New Roman"/>
          <w:sz w:val="28"/>
          <w:szCs w:val="28"/>
        </w:rPr>
        <w:t>е</w:t>
      </w:r>
      <w:r w:rsidRPr="0048287D">
        <w:rPr>
          <w:rFonts w:ascii="Times New Roman" w:hAnsi="Times New Roman" w:cs="Times New Roman"/>
          <w:sz w:val="28"/>
          <w:szCs w:val="28"/>
        </w:rPr>
        <w:t>н</w:t>
      </w:r>
      <w:r w:rsidR="00BC2C3F" w:rsidRPr="0048287D">
        <w:rPr>
          <w:rFonts w:ascii="Times New Roman" w:hAnsi="Times New Roman" w:cs="Times New Roman"/>
          <w:sz w:val="28"/>
          <w:szCs w:val="28"/>
        </w:rPr>
        <w:t>ь</w:t>
      </w:r>
      <w:r w:rsidRPr="0048287D">
        <w:rPr>
          <w:rFonts w:ascii="Times New Roman" w:hAnsi="Times New Roman" w:cs="Times New Roman"/>
          <w:sz w:val="28"/>
          <w:szCs w:val="28"/>
        </w:rPr>
        <w:t xml:space="preserve"> якості продукції, що відповідає </w:t>
      </w:r>
      <w:r w:rsidR="00BC2C3F" w:rsidRPr="0048287D">
        <w:rPr>
          <w:rFonts w:ascii="Times New Roman" w:hAnsi="Times New Roman" w:cs="Times New Roman"/>
          <w:sz w:val="28"/>
          <w:szCs w:val="28"/>
        </w:rPr>
        <w:t>попиту</w:t>
      </w:r>
      <w:r w:rsidRPr="0048287D">
        <w:rPr>
          <w:rFonts w:ascii="Times New Roman" w:hAnsi="Times New Roman" w:cs="Times New Roman"/>
          <w:sz w:val="28"/>
          <w:szCs w:val="28"/>
        </w:rPr>
        <w:t xml:space="preserve"> споживачів, </w:t>
      </w:r>
      <w:r w:rsidR="00BC2C3F" w:rsidRPr="0048287D">
        <w:rPr>
          <w:rFonts w:ascii="Times New Roman" w:hAnsi="Times New Roman" w:cs="Times New Roman"/>
          <w:sz w:val="28"/>
          <w:szCs w:val="28"/>
        </w:rPr>
        <w:t>слід визначити як</w:t>
      </w:r>
      <w:r w:rsidRPr="0048287D">
        <w:rPr>
          <w:rFonts w:ascii="Times New Roman" w:hAnsi="Times New Roman" w:cs="Times New Roman"/>
          <w:sz w:val="28"/>
          <w:szCs w:val="28"/>
        </w:rPr>
        <w:t xml:space="preserve"> базови</w:t>
      </w:r>
      <w:r w:rsidR="00BC2C3F" w:rsidRPr="0048287D">
        <w:rPr>
          <w:rFonts w:ascii="Times New Roman" w:hAnsi="Times New Roman" w:cs="Times New Roman"/>
          <w:sz w:val="28"/>
          <w:szCs w:val="28"/>
        </w:rPr>
        <w:t>й</w:t>
      </w:r>
      <w:r w:rsidRPr="0048287D">
        <w:rPr>
          <w:rFonts w:ascii="Times New Roman" w:hAnsi="Times New Roman" w:cs="Times New Roman"/>
          <w:sz w:val="28"/>
          <w:szCs w:val="28"/>
        </w:rPr>
        <w:t xml:space="preserve"> елемент стратегії </w:t>
      </w:r>
      <w:r w:rsidR="00BC2C3F" w:rsidRPr="0048287D">
        <w:rPr>
          <w:rFonts w:ascii="Times New Roman" w:hAnsi="Times New Roman" w:cs="Times New Roman"/>
          <w:sz w:val="28"/>
          <w:szCs w:val="28"/>
        </w:rPr>
        <w:t xml:space="preserve">підприємства </w:t>
      </w:r>
      <w:r w:rsidRPr="0048287D">
        <w:rPr>
          <w:rFonts w:ascii="Times New Roman" w:hAnsi="Times New Roman" w:cs="Times New Roman"/>
          <w:sz w:val="28"/>
          <w:szCs w:val="28"/>
        </w:rPr>
        <w:t>і важлив</w:t>
      </w:r>
      <w:r w:rsidR="00BC2C3F" w:rsidRPr="0048287D">
        <w:rPr>
          <w:rFonts w:ascii="Times New Roman" w:hAnsi="Times New Roman" w:cs="Times New Roman"/>
          <w:sz w:val="28"/>
          <w:szCs w:val="28"/>
        </w:rPr>
        <w:t>ий</w:t>
      </w:r>
      <w:r w:rsidRPr="0048287D">
        <w:rPr>
          <w:rFonts w:ascii="Times New Roman" w:hAnsi="Times New Roman" w:cs="Times New Roman"/>
          <w:sz w:val="28"/>
          <w:szCs w:val="28"/>
        </w:rPr>
        <w:t xml:space="preserve"> фактор</w:t>
      </w:r>
      <w:r w:rsidR="00BC2C3F" w:rsidRPr="0048287D">
        <w:rPr>
          <w:rFonts w:ascii="Times New Roman" w:hAnsi="Times New Roman" w:cs="Times New Roman"/>
          <w:sz w:val="28"/>
          <w:szCs w:val="28"/>
        </w:rPr>
        <w:t xml:space="preserve"> його </w:t>
      </w:r>
      <w:r w:rsidRPr="0048287D">
        <w:rPr>
          <w:rFonts w:ascii="Times New Roman" w:hAnsi="Times New Roman" w:cs="Times New Roman"/>
          <w:sz w:val="28"/>
          <w:szCs w:val="28"/>
        </w:rPr>
        <w:t>успіху</w:t>
      </w:r>
      <w:r w:rsidR="00BC2C3F" w:rsidRPr="0048287D">
        <w:rPr>
          <w:rFonts w:ascii="Times New Roman" w:hAnsi="Times New Roman" w:cs="Times New Roman"/>
          <w:sz w:val="28"/>
          <w:szCs w:val="28"/>
        </w:rPr>
        <w:t xml:space="preserve">  на реальному ринку товарів й послуг.</w:t>
      </w:r>
      <w:r w:rsidRPr="0048287D">
        <w:rPr>
          <w:rFonts w:ascii="Times New Roman" w:hAnsi="Times New Roman" w:cs="Times New Roman"/>
          <w:sz w:val="28"/>
          <w:szCs w:val="28"/>
        </w:rPr>
        <w:t xml:space="preserve"> </w:t>
      </w:r>
    </w:p>
    <w:p w14:paraId="26162E3D" w14:textId="77777777" w:rsidR="00260B99" w:rsidRPr="0048287D" w:rsidRDefault="00BC2C3F"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Історично п</w:t>
      </w:r>
      <w:r w:rsidR="00260B99" w:rsidRPr="0048287D">
        <w:rPr>
          <w:rFonts w:ascii="Times New Roman" w:hAnsi="Times New Roman" w:cs="Times New Roman"/>
          <w:sz w:val="28"/>
          <w:szCs w:val="28"/>
        </w:rPr>
        <w:t xml:space="preserve">оняття якості розвивалося </w:t>
      </w:r>
      <w:r w:rsidRPr="0048287D">
        <w:rPr>
          <w:rFonts w:ascii="Times New Roman" w:hAnsi="Times New Roman" w:cs="Times New Roman"/>
          <w:sz w:val="28"/>
          <w:szCs w:val="28"/>
        </w:rPr>
        <w:t>відповідно до</w:t>
      </w:r>
      <w:r w:rsidR="00260B99" w:rsidRPr="0048287D">
        <w:rPr>
          <w:rFonts w:ascii="Times New Roman" w:hAnsi="Times New Roman" w:cs="Times New Roman"/>
          <w:sz w:val="28"/>
          <w:szCs w:val="28"/>
        </w:rPr>
        <w:t xml:space="preserve"> зростання суспільних потреб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відповідних </w:t>
      </w:r>
      <w:r w:rsidR="00260B99" w:rsidRPr="0048287D">
        <w:rPr>
          <w:rFonts w:ascii="Times New Roman" w:hAnsi="Times New Roman" w:cs="Times New Roman"/>
          <w:sz w:val="28"/>
          <w:szCs w:val="28"/>
        </w:rPr>
        <w:t>можливостей виробництва</w:t>
      </w:r>
      <w:r w:rsidRPr="0048287D">
        <w:rPr>
          <w:rFonts w:ascii="Times New Roman" w:hAnsi="Times New Roman" w:cs="Times New Roman"/>
          <w:sz w:val="28"/>
          <w:szCs w:val="28"/>
        </w:rPr>
        <w:t>.</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Е</w:t>
      </w:r>
      <w:r w:rsidR="00260B99" w:rsidRPr="0048287D">
        <w:rPr>
          <w:rFonts w:ascii="Times New Roman" w:hAnsi="Times New Roman" w:cs="Times New Roman"/>
          <w:sz w:val="28"/>
          <w:szCs w:val="28"/>
        </w:rPr>
        <w:t>волюці</w:t>
      </w:r>
      <w:r w:rsidRPr="0048287D">
        <w:rPr>
          <w:rFonts w:ascii="Times New Roman" w:hAnsi="Times New Roman" w:cs="Times New Roman"/>
          <w:sz w:val="28"/>
          <w:szCs w:val="28"/>
        </w:rPr>
        <w:t>я</w:t>
      </w:r>
      <w:r w:rsidR="00260B99" w:rsidRPr="0048287D">
        <w:rPr>
          <w:rFonts w:ascii="Times New Roman" w:hAnsi="Times New Roman" w:cs="Times New Roman"/>
          <w:sz w:val="28"/>
          <w:szCs w:val="28"/>
        </w:rPr>
        <w:t xml:space="preserve"> теорії управління якістю сформувал</w:t>
      </w:r>
      <w:r w:rsidRPr="0048287D">
        <w:rPr>
          <w:rFonts w:ascii="Times New Roman" w:hAnsi="Times New Roman" w:cs="Times New Roman"/>
          <w:sz w:val="28"/>
          <w:szCs w:val="28"/>
        </w:rPr>
        <w:t>а</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ряд</w:t>
      </w:r>
      <w:r w:rsidR="00260B99" w:rsidRPr="0048287D">
        <w:rPr>
          <w:rFonts w:ascii="Times New Roman" w:hAnsi="Times New Roman" w:cs="Times New Roman"/>
          <w:sz w:val="28"/>
          <w:szCs w:val="28"/>
        </w:rPr>
        <w:t xml:space="preserve"> підходів </w:t>
      </w:r>
      <w:r w:rsidRPr="0048287D">
        <w:rPr>
          <w:rFonts w:ascii="Times New Roman" w:hAnsi="Times New Roman" w:cs="Times New Roman"/>
          <w:sz w:val="28"/>
          <w:szCs w:val="28"/>
        </w:rPr>
        <w:t xml:space="preserve">і точок зору </w:t>
      </w:r>
      <w:r w:rsidR="00260B99" w:rsidRPr="0048287D">
        <w:rPr>
          <w:rFonts w:ascii="Times New Roman" w:hAnsi="Times New Roman" w:cs="Times New Roman"/>
          <w:sz w:val="28"/>
          <w:szCs w:val="28"/>
        </w:rPr>
        <w:t xml:space="preserve">до визначення сутності якості продукції </w:t>
      </w:r>
      <w:r w:rsidRPr="0048287D">
        <w:rPr>
          <w:rFonts w:ascii="Times New Roman" w:hAnsi="Times New Roman" w:cs="Times New Roman"/>
          <w:sz w:val="28"/>
          <w:szCs w:val="28"/>
        </w:rPr>
        <w:t xml:space="preserve">підприємства, що представлено нами </w:t>
      </w:r>
      <w:r w:rsidR="00260B99" w:rsidRPr="0048287D">
        <w:rPr>
          <w:rFonts w:ascii="Times New Roman" w:hAnsi="Times New Roman" w:cs="Times New Roman"/>
          <w:sz w:val="28"/>
          <w:szCs w:val="28"/>
        </w:rPr>
        <w:t>у таблиці 1.1.</w:t>
      </w:r>
    </w:p>
    <w:p w14:paraId="3BF890EF" w14:textId="77777777" w:rsidR="00260B99" w:rsidRPr="0048287D" w:rsidRDefault="00260B99" w:rsidP="00260B99">
      <w:pPr>
        <w:spacing w:after="0" w:line="360" w:lineRule="auto"/>
        <w:ind w:firstLine="708"/>
        <w:jc w:val="right"/>
        <w:rPr>
          <w:rFonts w:ascii="Times New Roman" w:hAnsi="Times New Roman" w:cs="Times New Roman"/>
          <w:i/>
          <w:sz w:val="28"/>
          <w:szCs w:val="28"/>
          <w:lang w:bidi="uk-UA"/>
        </w:rPr>
      </w:pPr>
      <w:r w:rsidRPr="0048287D">
        <w:rPr>
          <w:rFonts w:ascii="Times New Roman" w:hAnsi="Times New Roman" w:cs="Times New Roman"/>
          <w:i/>
          <w:sz w:val="28"/>
          <w:szCs w:val="28"/>
          <w:lang w:bidi="uk-UA"/>
        </w:rPr>
        <w:t>Таблиця 1.1</w:t>
      </w:r>
    </w:p>
    <w:p w14:paraId="49DCF232" w14:textId="77777777" w:rsidR="00260B99" w:rsidRPr="0048287D" w:rsidRDefault="00BC2C3F" w:rsidP="00260B99">
      <w:pPr>
        <w:spacing w:after="0" w:line="360" w:lineRule="auto"/>
        <w:jc w:val="center"/>
        <w:rPr>
          <w:rFonts w:ascii="Times New Roman" w:hAnsi="Times New Roman" w:cs="Times New Roman"/>
          <w:b/>
          <w:sz w:val="28"/>
          <w:szCs w:val="28"/>
          <w:lang w:bidi="uk-UA"/>
        </w:rPr>
      </w:pPr>
      <w:r w:rsidRPr="0048287D">
        <w:rPr>
          <w:rFonts w:ascii="Times New Roman" w:hAnsi="Times New Roman" w:cs="Times New Roman"/>
          <w:b/>
          <w:sz w:val="28"/>
          <w:szCs w:val="28"/>
          <w:lang w:bidi="uk-UA"/>
        </w:rPr>
        <w:t>Теоретичні п</w:t>
      </w:r>
      <w:r w:rsidR="00260B99" w:rsidRPr="0048287D">
        <w:rPr>
          <w:rFonts w:ascii="Times New Roman" w:hAnsi="Times New Roman" w:cs="Times New Roman"/>
          <w:b/>
          <w:sz w:val="28"/>
          <w:szCs w:val="28"/>
          <w:lang w:bidi="uk-UA"/>
        </w:rPr>
        <w:t xml:space="preserve">ідходи до </w:t>
      </w:r>
      <w:r w:rsidRPr="0048287D">
        <w:rPr>
          <w:rFonts w:ascii="Times New Roman" w:hAnsi="Times New Roman" w:cs="Times New Roman"/>
          <w:b/>
          <w:sz w:val="28"/>
          <w:szCs w:val="28"/>
          <w:lang w:bidi="uk-UA"/>
        </w:rPr>
        <w:t>визначення</w:t>
      </w:r>
      <w:r w:rsidR="00260B99" w:rsidRPr="0048287D">
        <w:rPr>
          <w:rFonts w:ascii="Times New Roman" w:hAnsi="Times New Roman" w:cs="Times New Roman"/>
          <w:b/>
          <w:sz w:val="28"/>
          <w:szCs w:val="28"/>
          <w:lang w:bidi="uk-UA"/>
        </w:rPr>
        <w:t xml:space="preserve"> поняття "якість продукції” </w:t>
      </w:r>
    </w:p>
    <w:tbl>
      <w:tblPr>
        <w:tblStyle w:val="a3"/>
        <w:tblW w:w="9639" w:type="dxa"/>
        <w:tblLook w:val="04A0" w:firstRow="1" w:lastRow="0" w:firstColumn="1" w:lastColumn="0" w:noHBand="0" w:noVBand="1"/>
      </w:tblPr>
      <w:tblGrid>
        <w:gridCol w:w="2248"/>
        <w:gridCol w:w="7391"/>
      </w:tblGrid>
      <w:tr w:rsidR="0048287D" w:rsidRPr="0048287D" w14:paraId="08C18A03" w14:textId="77777777" w:rsidTr="00BC2C3F">
        <w:trPr>
          <w:trHeight w:val="508"/>
        </w:trPr>
        <w:tc>
          <w:tcPr>
            <w:tcW w:w="2248" w:type="dxa"/>
            <w:tcBorders>
              <w:top w:val="single" w:sz="4" w:space="0" w:color="auto"/>
              <w:left w:val="single" w:sz="4" w:space="0" w:color="auto"/>
            </w:tcBorders>
            <w:shd w:val="clear" w:color="auto" w:fill="FFFFFF"/>
          </w:tcPr>
          <w:p w14:paraId="3C444C0B" w14:textId="77777777" w:rsidR="00260B99" w:rsidRPr="0048287D" w:rsidRDefault="00260B99" w:rsidP="00260B99">
            <w:pPr>
              <w:spacing w:line="238" w:lineRule="auto"/>
              <w:jc w:val="center"/>
              <w:rPr>
                <w:rFonts w:ascii="Times New Roman" w:hAnsi="Times New Roman" w:cs="Times New Roman"/>
                <w:b/>
                <w:bCs/>
                <w:sz w:val="24"/>
                <w:szCs w:val="24"/>
                <w:lang w:val="en-US" w:bidi="uk-UA"/>
              </w:rPr>
            </w:pPr>
            <w:r w:rsidRPr="0048287D">
              <w:rPr>
                <w:rFonts w:ascii="Times New Roman" w:hAnsi="Times New Roman" w:cs="Times New Roman"/>
                <w:b/>
                <w:bCs/>
                <w:sz w:val="24"/>
                <w:szCs w:val="24"/>
                <w:lang w:bidi="uk-UA"/>
              </w:rPr>
              <w:t>Автор(и) та джерело</w:t>
            </w:r>
          </w:p>
        </w:tc>
        <w:tc>
          <w:tcPr>
            <w:tcW w:w="7391" w:type="dxa"/>
            <w:tcBorders>
              <w:top w:val="single" w:sz="4" w:space="0" w:color="auto"/>
              <w:left w:val="single" w:sz="4" w:space="0" w:color="auto"/>
              <w:right w:val="single" w:sz="4" w:space="0" w:color="auto"/>
            </w:tcBorders>
            <w:shd w:val="clear" w:color="auto" w:fill="FFFFFF"/>
            <w:vAlign w:val="center"/>
          </w:tcPr>
          <w:p w14:paraId="232620B5" w14:textId="77777777" w:rsidR="00260B99" w:rsidRPr="0048287D" w:rsidRDefault="00BC2C3F" w:rsidP="00260B99">
            <w:pPr>
              <w:spacing w:line="238" w:lineRule="auto"/>
              <w:jc w:val="center"/>
              <w:rPr>
                <w:rFonts w:ascii="Times New Roman" w:hAnsi="Times New Roman" w:cs="Times New Roman"/>
                <w:b/>
                <w:bCs/>
                <w:sz w:val="24"/>
                <w:szCs w:val="24"/>
                <w:lang w:bidi="uk-UA"/>
              </w:rPr>
            </w:pPr>
            <w:r w:rsidRPr="0048287D">
              <w:rPr>
                <w:rFonts w:ascii="Times New Roman" w:hAnsi="Times New Roman" w:cs="Times New Roman"/>
                <w:b/>
                <w:bCs/>
                <w:sz w:val="24"/>
                <w:szCs w:val="24"/>
                <w:lang w:bidi="uk-UA"/>
              </w:rPr>
              <w:t>В</w:t>
            </w:r>
            <w:r w:rsidR="00260B99" w:rsidRPr="0048287D">
              <w:rPr>
                <w:rFonts w:ascii="Times New Roman" w:hAnsi="Times New Roman" w:cs="Times New Roman"/>
                <w:b/>
                <w:bCs/>
                <w:sz w:val="24"/>
                <w:szCs w:val="24"/>
                <w:lang w:bidi="uk-UA"/>
              </w:rPr>
              <w:t>изначення "якість продукції"</w:t>
            </w:r>
            <w:r w:rsidRPr="0048287D">
              <w:rPr>
                <w:rFonts w:ascii="Times New Roman" w:hAnsi="Times New Roman" w:cs="Times New Roman"/>
                <w:b/>
                <w:bCs/>
                <w:sz w:val="24"/>
                <w:szCs w:val="24"/>
                <w:lang w:bidi="uk-UA"/>
              </w:rPr>
              <w:t xml:space="preserve"> з точки зору:</w:t>
            </w:r>
          </w:p>
        </w:tc>
      </w:tr>
      <w:tr w:rsidR="0048287D" w:rsidRPr="0048287D" w14:paraId="1B6D53F6" w14:textId="77777777" w:rsidTr="00260B99">
        <w:trPr>
          <w:trHeight w:val="268"/>
        </w:trPr>
        <w:tc>
          <w:tcPr>
            <w:tcW w:w="9639" w:type="dxa"/>
            <w:gridSpan w:val="2"/>
          </w:tcPr>
          <w:p w14:paraId="03D848CB" w14:textId="77777777" w:rsidR="00260B99" w:rsidRPr="0048287D" w:rsidRDefault="00260B99" w:rsidP="00260B99">
            <w:pPr>
              <w:spacing w:line="238" w:lineRule="auto"/>
              <w:jc w:val="center"/>
              <w:rPr>
                <w:rFonts w:ascii="Times New Roman" w:hAnsi="Times New Roman" w:cs="Times New Roman"/>
                <w:bCs/>
                <w:i/>
                <w:iCs/>
                <w:sz w:val="24"/>
                <w:szCs w:val="24"/>
                <w:lang w:bidi="uk-UA"/>
              </w:rPr>
            </w:pPr>
            <w:r w:rsidRPr="0048287D">
              <w:rPr>
                <w:rFonts w:ascii="Times New Roman" w:hAnsi="Times New Roman" w:cs="Times New Roman"/>
                <w:bCs/>
                <w:i/>
                <w:iCs/>
                <w:sz w:val="24"/>
                <w:szCs w:val="24"/>
                <w:lang w:bidi="uk-UA"/>
              </w:rPr>
              <w:t>відповідності призначенню</w:t>
            </w:r>
          </w:p>
        </w:tc>
      </w:tr>
      <w:tr w:rsidR="0048287D" w:rsidRPr="0048287D" w14:paraId="4F9C6A2F" w14:textId="77777777" w:rsidTr="00BC2C3F">
        <w:trPr>
          <w:trHeight w:val="147"/>
        </w:trPr>
        <w:tc>
          <w:tcPr>
            <w:tcW w:w="2248" w:type="dxa"/>
            <w:tcBorders>
              <w:top w:val="single" w:sz="4" w:space="0" w:color="auto"/>
              <w:left w:val="single" w:sz="4" w:space="0" w:color="auto"/>
            </w:tcBorders>
            <w:shd w:val="clear" w:color="auto" w:fill="FFFFFF"/>
          </w:tcPr>
          <w:p w14:paraId="4C3AD165" w14:textId="77777777" w:rsidR="00260B99" w:rsidRPr="0048287D" w:rsidRDefault="00260B99" w:rsidP="00A44B0E">
            <w:pPr>
              <w:spacing w:line="238" w:lineRule="auto"/>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Джуран</w:t>
            </w:r>
            <w:proofErr w:type="spellEnd"/>
            <w:r w:rsidRPr="0048287D">
              <w:rPr>
                <w:rFonts w:ascii="Times New Roman" w:hAnsi="Times New Roman" w:cs="Times New Roman"/>
                <w:sz w:val="24"/>
                <w:szCs w:val="24"/>
                <w:lang w:bidi="uk-UA"/>
              </w:rPr>
              <w:t xml:space="preserve"> </w:t>
            </w:r>
            <w:proofErr w:type="spellStart"/>
            <w:r w:rsidRPr="0048287D">
              <w:rPr>
                <w:rFonts w:ascii="Times New Roman" w:hAnsi="Times New Roman" w:cs="Times New Roman"/>
                <w:sz w:val="24"/>
                <w:szCs w:val="24"/>
                <w:lang w:bidi="uk-UA"/>
              </w:rPr>
              <w:t>Дж</w:t>
            </w:r>
            <w:proofErr w:type="spellEnd"/>
            <w:r w:rsidRPr="0048287D">
              <w:rPr>
                <w:rFonts w:ascii="Times New Roman" w:hAnsi="Times New Roman" w:cs="Times New Roman"/>
                <w:sz w:val="24"/>
                <w:szCs w:val="24"/>
                <w:lang w:bidi="uk-UA"/>
              </w:rPr>
              <w:t>. М. (1979) [</w:t>
            </w:r>
            <w:r w:rsidR="00A44B0E" w:rsidRPr="0048287D">
              <w:rPr>
                <w:rFonts w:ascii="Times New Roman" w:hAnsi="Times New Roman" w:cs="Times New Roman"/>
                <w:sz w:val="24"/>
                <w:szCs w:val="24"/>
                <w:lang w:bidi="uk-UA"/>
              </w:rPr>
              <w:t>70</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077FDF0B"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Придатність для використання (відповідність призначенню); суб’єктивна сторона - ступінь задоволення споживачів</w:t>
            </w:r>
          </w:p>
        </w:tc>
      </w:tr>
      <w:tr w:rsidR="0048287D" w:rsidRPr="0048287D" w14:paraId="4BC1E712" w14:textId="77777777" w:rsidTr="00BC2C3F">
        <w:trPr>
          <w:trHeight w:val="1031"/>
        </w:trPr>
        <w:tc>
          <w:tcPr>
            <w:tcW w:w="2248" w:type="dxa"/>
            <w:tcBorders>
              <w:top w:val="single" w:sz="4" w:space="0" w:color="auto"/>
              <w:left w:val="single" w:sz="4" w:space="0" w:color="auto"/>
            </w:tcBorders>
            <w:shd w:val="clear" w:color="auto" w:fill="FFFFFF"/>
          </w:tcPr>
          <w:p w14:paraId="3EA267F6" w14:textId="77777777" w:rsidR="00260B99" w:rsidRPr="0048287D" w:rsidRDefault="00260B99" w:rsidP="00A44B0E">
            <w:pPr>
              <w:spacing w:line="238" w:lineRule="auto"/>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Берднікова</w:t>
            </w:r>
            <w:proofErr w:type="spellEnd"/>
            <w:r w:rsidRPr="0048287D">
              <w:rPr>
                <w:rFonts w:ascii="Times New Roman" w:hAnsi="Times New Roman" w:cs="Times New Roman"/>
                <w:sz w:val="24"/>
                <w:szCs w:val="24"/>
                <w:lang w:bidi="uk-UA"/>
              </w:rPr>
              <w:t xml:space="preserve"> Л., Попова Т. [</w:t>
            </w:r>
            <w:r w:rsidR="00A44B0E" w:rsidRPr="0048287D">
              <w:rPr>
                <w:rFonts w:ascii="Times New Roman" w:hAnsi="Times New Roman" w:cs="Times New Roman"/>
                <w:sz w:val="24"/>
                <w:szCs w:val="24"/>
                <w:lang w:bidi="uk-UA"/>
              </w:rPr>
              <w:t xml:space="preserve">3], </w:t>
            </w:r>
            <w:proofErr w:type="spellStart"/>
            <w:r w:rsidR="00A44B0E" w:rsidRPr="0048287D">
              <w:rPr>
                <w:rFonts w:ascii="Times New Roman" w:hAnsi="Times New Roman" w:cs="Times New Roman"/>
                <w:sz w:val="24"/>
                <w:szCs w:val="24"/>
                <w:lang w:bidi="uk-UA"/>
              </w:rPr>
              <w:t>Еттінгер</w:t>
            </w:r>
            <w:proofErr w:type="spellEnd"/>
            <w:r w:rsidR="00A44B0E" w:rsidRPr="0048287D">
              <w:rPr>
                <w:rFonts w:ascii="Times New Roman" w:hAnsi="Times New Roman" w:cs="Times New Roman"/>
                <w:sz w:val="24"/>
                <w:szCs w:val="24"/>
                <w:lang w:bidi="uk-UA"/>
              </w:rPr>
              <w:t xml:space="preserve"> Д., </w:t>
            </w:r>
            <w:proofErr w:type="spellStart"/>
            <w:r w:rsidR="00A44B0E" w:rsidRPr="0048287D">
              <w:rPr>
                <w:rFonts w:ascii="Times New Roman" w:hAnsi="Times New Roman" w:cs="Times New Roman"/>
                <w:sz w:val="24"/>
                <w:szCs w:val="24"/>
                <w:lang w:bidi="uk-UA"/>
              </w:rPr>
              <w:t>Сіттіг</w:t>
            </w:r>
            <w:proofErr w:type="spellEnd"/>
            <w:r w:rsidR="00A44B0E" w:rsidRPr="0048287D">
              <w:rPr>
                <w:rFonts w:ascii="Times New Roman" w:hAnsi="Times New Roman" w:cs="Times New Roman"/>
                <w:sz w:val="24"/>
                <w:szCs w:val="24"/>
                <w:lang w:bidi="uk-UA"/>
              </w:rPr>
              <w:t xml:space="preserve"> Д. [18</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777B2EDE"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Ступінь відповідності даного продукту вимогам, які висувають до цього продукту згідно його призначення</w:t>
            </w:r>
          </w:p>
        </w:tc>
      </w:tr>
      <w:tr w:rsidR="0048287D" w:rsidRPr="0048287D" w14:paraId="396120C6" w14:textId="77777777" w:rsidTr="00260B99">
        <w:trPr>
          <w:trHeight w:val="254"/>
        </w:trPr>
        <w:tc>
          <w:tcPr>
            <w:tcW w:w="9639" w:type="dxa"/>
            <w:gridSpan w:val="2"/>
          </w:tcPr>
          <w:p w14:paraId="68CA7115" w14:textId="77777777" w:rsidR="00260B99" w:rsidRPr="0048287D" w:rsidRDefault="00260B99" w:rsidP="00260B99">
            <w:pPr>
              <w:spacing w:line="238" w:lineRule="auto"/>
              <w:jc w:val="center"/>
              <w:rPr>
                <w:rFonts w:ascii="Times New Roman" w:hAnsi="Times New Roman" w:cs="Times New Roman"/>
                <w:bCs/>
                <w:i/>
                <w:iCs/>
                <w:sz w:val="24"/>
                <w:szCs w:val="24"/>
                <w:lang w:bidi="uk-UA"/>
              </w:rPr>
            </w:pPr>
            <w:r w:rsidRPr="0048287D">
              <w:rPr>
                <w:rFonts w:ascii="Times New Roman" w:hAnsi="Times New Roman" w:cs="Times New Roman"/>
                <w:bCs/>
                <w:i/>
                <w:iCs/>
                <w:sz w:val="24"/>
                <w:szCs w:val="24"/>
                <w:lang w:bidi="uk-UA"/>
              </w:rPr>
              <w:t>відповідності потребам споживачів</w:t>
            </w:r>
          </w:p>
        </w:tc>
      </w:tr>
      <w:tr w:rsidR="0048287D" w:rsidRPr="0048287D" w14:paraId="2B8120E5" w14:textId="77777777" w:rsidTr="00BC2C3F">
        <w:trPr>
          <w:trHeight w:val="777"/>
        </w:trPr>
        <w:tc>
          <w:tcPr>
            <w:tcW w:w="2248" w:type="dxa"/>
            <w:tcBorders>
              <w:top w:val="single" w:sz="4" w:space="0" w:color="auto"/>
              <w:left w:val="single" w:sz="4" w:space="0" w:color="auto"/>
            </w:tcBorders>
            <w:shd w:val="clear" w:color="auto" w:fill="FFFFFF"/>
          </w:tcPr>
          <w:p w14:paraId="5E332637" w14:textId="77777777" w:rsidR="00260B99" w:rsidRPr="0048287D" w:rsidRDefault="00260B99" w:rsidP="00A44B0E">
            <w:pPr>
              <w:spacing w:line="238" w:lineRule="auto"/>
              <w:rPr>
                <w:rFonts w:ascii="Times New Roman" w:hAnsi="Times New Roman" w:cs="Times New Roman"/>
                <w:sz w:val="24"/>
                <w:szCs w:val="24"/>
                <w:lang w:bidi="uk-UA"/>
              </w:rPr>
            </w:pPr>
            <w:r w:rsidRPr="0048287D">
              <w:rPr>
                <w:rFonts w:ascii="Times New Roman" w:hAnsi="Times New Roman" w:cs="Times New Roman"/>
                <w:sz w:val="24"/>
                <w:szCs w:val="24"/>
                <w:lang w:bidi="uk-UA"/>
              </w:rPr>
              <w:t>ISO 9000:2015 [</w:t>
            </w:r>
            <w:r w:rsidR="00A44B0E" w:rsidRPr="0048287D">
              <w:rPr>
                <w:rFonts w:ascii="Times New Roman" w:hAnsi="Times New Roman" w:cs="Times New Roman"/>
                <w:sz w:val="24"/>
                <w:szCs w:val="24"/>
                <w:lang w:bidi="uk-UA"/>
              </w:rPr>
              <w:t>24</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6B4E0776"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Якість продукції - сукупність властивостей продукції, які обумовлюють її придатність задовольняти певні чи передбачувані потреби за її призначенням</w:t>
            </w:r>
          </w:p>
        </w:tc>
      </w:tr>
      <w:tr w:rsidR="0048287D" w:rsidRPr="0048287D" w14:paraId="740493B6" w14:textId="77777777" w:rsidTr="00BC2C3F">
        <w:trPr>
          <w:trHeight w:val="777"/>
        </w:trPr>
        <w:tc>
          <w:tcPr>
            <w:tcW w:w="2248" w:type="dxa"/>
            <w:tcBorders>
              <w:top w:val="single" w:sz="4" w:space="0" w:color="auto"/>
              <w:left w:val="single" w:sz="4" w:space="0" w:color="auto"/>
            </w:tcBorders>
            <w:shd w:val="clear" w:color="auto" w:fill="FFFFFF"/>
          </w:tcPr>
          <w:p w14:paraId="13D7C1BE" w14:textId="77777777" w:rsidR="00260B99" w:rsidRPr="0048287D" w:rsidRDefault="00260B99" w:rsidP="00260B99">
            <w:pPr>
              <w:spacing w:line="238" w:lineRule="auto"/>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Фейгенбаум</w:t>
            </w:r>
            <w:proofErr w:type="spellEnd"/>
            <w:r w:rsidRPr="0048287D">
              <w:rPr>
                <w:rFonts w:ascii="Times New Roman" w:hAnsi="Times New Roman" w:cs="Times New Roman"/>
                <w:sz w:val="24"/>
                <w:szCs w:val="24"/>
                <w:lang w:bidi="uk-UA"/>
              </w:rPr>
              <w:t xml:space="preserve"> А. [6</w:t>
            </w:r>
            <w:r w:rsidR="00A44B0E" w:rsidRPr="0048287D">
              <w:rPr>
                <w:rFonts w:ascii="Times New Roman" w:hAnsi="Times New Roman" w:cs="Times New Roman"/>
                <w:sz w:val="24"/>
                <w:szCs w:val="24"/>
                <w:lang w:bidi="uk-UA"/>
              </w:rPr>
              <w:t>4</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5730539D"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Загальна сукупність технічних, технологічних і експлуатаційних характеристик виробу або послуги, завдяки яким вироби або послуги будуть відповідати вимогам споживача при їх експлуатації</w:t>
            </w:r>
          </w:p>
        </w:tc>
      </w:tr>
      <w:tr w:rsidR="0048287D" w:rsidRPr="0048287D" w14:paraId="2B246317" w14:textId="77777777" w:rsidTr="00BC2C3F">
        <w:trPr>
          <w:trHeight w:val="522"/>
        </w:trPr>
        <w:tc>
          <w:tcPr>
            <w:tcW w:w="2248" w:type="dxa"/>
            <w:tcBorders>
              <w:top w:val="single" w:sz="4" w:space="0" w:color="auto"/>
              <w:left w:val="single" w:sz="4" w:space="0" w:color="auto"/>
            </w:tcBorders>
            <w:shd w:val="clear" w:color="auto" w:fill="FFFFFF"/>
          </w:tcPr>
          <w:p w14:paraId="6EA3999C" w14:textId="77777777" w:rsidR="00260B99" w:rsidRPr="0048287D" w:rsidRDefault="00260B99" w:rsidP="00260B99">
            <w:pPr>
              <w:spacing w:line="238" w:lineRule="auto"/>
              <w:rPr>
                <w:rFonts w:ascii="Times New Roman" w:hAnsi="Times New Roman" w:cs="Times New Roman"/>
                <w:sz w:val="24"/>
                <w:szCs w:val="24"/>
                <w:lang w:bidi="uk-UA"/>
              </w:rPr>
            </w:pPr>
            <w:r w:rsidRPr="0048287D">
              <w:rPr>
                <w:rFonts w:ascii="Times New Roman" w:hAnsi="Times New Roman" w:cs="Times New Roman"/>
                <w:sz w:val="24"/>
                <w:szCs w:val="24"/>
                <w:lang w:bidi="uk-UA"/>
              </w:rPr>
              <w:t>Європейська організація якості</w:t>
            </w:r>
          </w:p>
        </w:tc>
        <w:tc>
          <w:tcPr>
            <w:tcW w:w="7391" w:type="dxa"/>
            <w:tcBorders>
              <w:top w:val="single" w:sz="4" w:space="0" w:color="auto"/>
              <w:left w:val="single" w:sz="4" w:space="0" w:color="auto"/>
              <w:right w:val="single" w:sz="4" w:space="0" w:color="auto"/>
            </w:tcBorders>
            <w:shd w:val="clear" w:color="auto" w:fill="FFFFFF"/>
          </w:tcPr>
          <w:p w14:paraId="1548F67A"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Ступінь відповідності вимогам споживача</w:t>
            </w:r>
          </w:p>
        </w:tc>
      </w:tr>
      <w:tr w:rsidR="0048287D" w:rsidRPr="0048287D" w14:paraId="70F9F47C" w14:textId="77777777" w:rsidTr="00260B99">
        <w:trPr>
          <w:trHeight w:val="254"/>
        </w:trPr>
        <w:tc>
          <w:tcPr>
            <w:tcW w:w="9639" w:type="dxa"/>
            <w:gridSpan w:val="2"/>
          </w:tcPr>
          <w:p w14:paraId="2DFA28BF" w14:textId="77777777" w:rsidR="00260B99" w:rsidRPr="0048287D" w:rsidRDefault="00260B99" w:rsidP="00260B99">
            <w:pPr>
              <w:spacing w:line="238" w:lineRule="auto"/>
              <w:jc w:val="center"/>
              <w:rPr>
                <w:rFonts w:ascii="Times New Roman" w:hAnsi="Times New Roman" w:cs="Times New Roman"/>
                <w:bCs/>
                <w:i/>
                <w:iCs/>
                <w:sz w:val="24"/>
                <w:szCs w:val="24"/>
                <w:lang w:bidi="uk-UA"/>
              </w:rPr>
            </w:pPr>
            <w:r w:rsidRPr="0048287D">
              <w:rPr>
                <w:rFonts w:ascii="Times New Roman" w:hAnsi="Times New Roman" w:cs="Times New Roman"/>
                <w:bCs/>
                <w:i/>
                <w:iCs/>
                <w:sz w:val="24"/>
                <w:szCs w:val="24"/>
                <w:lang w:bidi="uk-UA"/>
              </w:rPr>
              <w:t>споживчої вартості</w:t>
            </w:r>
          </w:p>
        </w:tc>
      </w:tr>
      <w:tr w:rsidR="0048287D" w:rsidRPr="0048287D" w14:paraId="66254F43" w14:textId="77777777" w:rsidTr="00BC2C3F">
        <w:trPr>
          <w:trHeight w:val="777"/>
        </w:trPr>
        <w:tc>
          <w:tcPr>
            <w:tcW w:w="2248" w:type="dxa"/>
            <w:tcBorders>
              <w:top w:val="single" w:sz="4" w:space="0" w:color="auto"/>
              <w:left w:val="single" w:sz="4" w:space="0" w:color="auto"/>
            </w:tcBorders>
            <w:shd w:val="clear" w:color="auto" w:fill="FFFFFF"/>
          </w:tcPr>
          <w:p w14:paraId="402535BA" w14:textId="77777777" w:rsidR="00260B99" w:rsidRPr="0048287D" w:rsidRDefault="00260B99" w:rsidP="00A44B0E">
            <w:pPr>
              <w:spacing w:line="238" w:lineRule="auto"/>
              <w:jc w:val="both"/>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Глічев</w:t>
            </w:r>
            <w:proofErr w:type="spellEnd"/>
            <w:r w:rsidRPr="0048287D">
              <w:rPr>
                <w:rFonts w:ascii="Times New Roman" w:hAnsi="Times New Roman" w:cs="Times New Roman"/>
                <w:sz w:val="24"/>
                <w:szCs w:val="24"/>
                <w:lang w:bidi="uk-UA"/>
              </w:rPr>
              <w:t xml:space="preserve"> А. В. [</w:t>
            </w:r>
            <w:r w:rsidR="00A44B0E" w:rsidRPr="0048287D">
              <w:rPr>
                <w:rFonts w:ascii="Times New Roman" w:hAnsi="Times New Roman" w:cs="Times New Roman"/>
                <w:sz w:val="24"/>
                <w:szCs w:val="24"/>
                <w:lang w:bidi="uk-UA"/>
              </w:rPr>
              <w:t>10</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6E8B03FF"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Представляє собою потенційну можливість задовольняти визначену потребу, а споживча вартість виникає при безпосередньому застосуванні</w:t>
            </w:r>
          </w:p>
        </w:tc>
      </w:tr>
      <w:tr w:rsidR="0048287D" w:rsidRPr="0048287D" w14:paraId="5123806F" w14:textId="77777777" w:rsidTr="00BC2C3F">
        <w:trPr>
          <w:trHeight w:val="65"/>
        </w:trPr>
        <w:tc>
          <w:tcPr>
            <w:tcW w:w="2248" w:type="dxa"/>
            <w:tcBorders>
              <w:top w:val="single" w:sz="4" w:space="0" w:color="auto"/>
              <w:left w:val="single" w:sz="4" w:space="0" w:color="auto"/>
            </w:tcBorders>
            <w:shd w:val="clear" w:color="auto" w:fill="FFFFFF"/>
          </w:tcPr>
          <w:p w14:paraId="405EA078" w14:textId="77777777" w:rsidR="00260B99" w:rsidRPr="0048287D" w:rsidRDefault="00260B99" w:rsidP="00A44B0E">
            <w:pPr>
              <w:spacing w:line="238" w:lineRule="auto"/>
              <w:jc w:val="both"/>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Затолокін</w:t>
            </w:r>
            <w:proofErr w:type="spellEnd"/>
            <w:r w:rsidRPr="0048287D">
              <w:rPr>
                <w:rFonts w:ascii="Times New Roman" w:hAnsi="Times New Roman" w:cs="Times New Roman"/>
                <w:sz w:val="24"/>
                <w:szCs w:val="24"/>
                <w:lang w:bidi="uk-UA"/>
              </w:rPr>
              <w:t xml:space="preserve"> В.М. [1</w:t>
            </w:r>
            <w:r w:rsidR="00A44B0E" w:rsidRPr="0048287D">
              <w:rPr>
                <w:rFonts w:ascii="Times New Roman" w:hAnsi="Times New Roman" w:cs="Times New Roman"/>
                <w:sz w:val="24"/>
                <w:szCs w:val="24"/>
                <w:lang w:bidi="uk-UA"/>
              </w:rPr>
              <w:t>9</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093F015A"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Поняття, яке характеризує властивості того чи іншого предмету (виробу) як споживацької вартості</w:t>
            </w:r>
          </w:p>
        </w:tc>
      </w:tr>
      <w:tr w:rsidR="0048287D" w:rsidRPr="0048287D" w14:paraId="3F098F02" w14:textId="77777777" w:rsidTr="00260B99">
        <w:trPr>
          <w:trHeight w:val="254"/>
        </w:trPr>
        <w:tc>
          <w:tcPr>
            <w:tcW w:w="9639" w:type="dxa"/>
            <w:gridSpan w:val="2"/>
          </w:tcPr>
          <w:p w14:paraId="5A02F8A4" w14:textId="77777777" w:rsidR="00260B99" w:rsidRPr="0048287D" w:rsidRDefault="00260B99" w:rsidP="00260B99">
            <w:pPr>
              <w:spacing w:line="238" w:lineRule="auto"/>
              <w:jc w:val="center"/>
              <w:rPr>
                <w:rFonts w:ascii="Times New Roman" w:hAnsi="Times New Roman" w:cs="Times New Roman"/>
                <w:bCs/>
                <w:i/>
                <w:iCs/>
                <w:sz w:val="24"/>
                <w:szCs w:val="24"/>
                <w:lang w:bidi="uk-UA"/>
              </w:rPr>
            </w:pPr>
            <w:r w:rsidRPr="0048287D">
              <w:rPr>
                <w:rFonts w:ascii="Times New Roman" w:hAnsi="Times New Roman" w:cs="Times New Roman"/>
                <w:bCs/>
                <w:i/>
                <w:iCs/>
                <w:sz w:val="24"/>
                <w:szCs w:val="24"/>
                <w:lang w:bidi="uk-UA"/>
              </w:rPr>
              <w:t>відповідності вимогам стандартів</w:t>
            </w:r>
          </w:p>
        </w:tc>
      </w:tr>
      <w:tr w:rsidR="0048287D" w:rsidRPr="0048287D" w14:paraId="22F188B9" w14:textId="77777777" w:rsidTr="00BC2C3F">
        <w:trPr>
          <w:trHeight w:val="1031"/>
        </w:trPr>
        <w:tc>
          <w:tcPr>
            <w:tcW w:w="2248" w:type="dxa"/>
            <w:tcBorders>
              <w:top w:val="single" w:sz="4" w:space="0" w:color="auto"/>
              <w:left w:val="single" w:sz="4" w:space="0" w:color="auto"/>
            </w:tcBorders>
            <w:shd w:val="clear" w:color="auto" w:fill="FFFFFF"/>
          </w:tcPr>
          <w:p w14:paraId="6CC01AFD" w14:textId="77777777" w:rsidR="00260B99" w:rsidRPr="0048287D" w:rsidRDefault="00260B99" w:rsidP="00A44B0E">
            <w:pPr>
              <w:spacing w:line="238" w:lineRule="auto"/>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Бібік</w:t>
            </w:r>
            <w:proofErr w:type="spellEnd"/>
            <w:r w:rsidRPr="0048287D">
              <w:rPr>
                <w:rFonts w:ascii="Times New Roman" w:hAnsi="Times New Roman" w:cs="Times New Roman"/>
                <w:sz w:val="24"/>
                <w:szCs w:val="24"/>
                <w:lang w:bidi="uk-UA"/>
              </w:rPr>
              <w:t xml:space="preserve"> Ю.В. [</w:t>
            </w:r>
            <w:r w:rsidR="00A44B0E" w:rsidRPr="0048287D">
              <w:rPr>
                <w:rFonts w:ascii="Times New Roman" w:hAnsi="Times New Roman" w:cs="Times New Roman"/>
                <w:sz w:val="24"/>
                <w:szCs w:val="24"/>
                <w:lang w:bidi="uk-UA"/>
              </w:rPr>
              <w:t>19</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20D83EE5"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Сукупність її властивостей і характеристик, що обумовлюють задо</w:t>
            </w:r>
            <w:r w:rsidRPr="0048287D">
              <w:rPr>
                <w:rFonts w:ascii="Times New Roman" w:hAnsi="Times New Roman" w:cs="Times New Roman"/>
                <w:sz w:val="24"/>
                <w:szCs w:val="24"/>
                <w:lang w:bidi="uk-UA"/>
              </w:rPr>
              <w:softHyphen/>
              <w:t>волення потреб споживачів, рівень задоволення яких визначається фактичною відповідністю продукції вимогам, які до неї висува</w:t>
            </w:r>
            <w:r w:rsidRPr="0048287D">
              <w:rPr>
                <w:rFonts w:ascii="Times New Roman" w:hAnsi="Times New Roman" w:cs="Times New Roman"/>
                <w:sz w:val="24"/>
                <w:szCs w:val="24"/>
                <w:lang w:bidi="uk-UA"/>
              </w:rPr>
              <w:softHyphen/>
              <w:t>ються, в тому числі з безпеки людей та навколишнього середовища</w:t>
            </w:r>
          </w:p>
        </w:tc>
      </w:tr>
      <w:tr w:rsidR="0048287D" w:rsidRPr="0048287D" w14:paraId="326B63AB" w14:textId="77777777" w:rsidTr="00BC2C3F">
        <w:trPr>
          <w:trHeight w:val="254"/>
        </w:trPr>
        <w:tc>
          <w:tcPr>
            <w:tcW w:w="2248" w:type="dxa"/>
            <w:tcBorders>
              <w:top w:val="single" w:sz="4" w:space="0" w:color="auto"/>
              <w:left w:val="single" w:sz="4" w:space="0" w:color="auto"/>
            </w:tcBorders>
            <w:shd w:val="clear" w:color="auto" w:fill="FFFFFF"/>
          </w:tcPr>
          <w:p w14:paraId="2716D728" w14:textId="77777777" w:rsidR="00260B99" w:rsidRPr="0048287D" w:rsidRDefault="00260B99" w:rsidP="00260B99">
            <w:pPr>
              <w:spacing w:line="238" w:lineRule="auto"/>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Кросбі</w:t>
            </w:r>
            <w:proofErr w:type="spellEnd"/>
            <w:r w:rsidRPr="0048287D">
              <w:rPr>
                <w:rFonts w:ascii="Times New Roman" w:hAnsi="Times New Roman" w:cs="Times New Roman"/>
                <w:sz w:val="24"/>
                <w:szCs w:val="24"/>
                <w:lang w:bidi="uk-UA"/>
              </w:rPr>
              <w:t xml:space="preserve"> Ф. [</w:t>
            </w:r>
            <w:r w:rsidR="00A44B0E" w:rsidRPr="0048287D">
              <w:rPr>
                <w:rFonts w:ascii="Times New Roman" w:hAnsi="Times New Roman" w:cs="Times New Roman"/>
                <w:sz w:val="24"/>
                <w:szCs w:val="24"/>
                <w:lang w:bidi="uk-UA"/>
              </w:rPr>
              <w:t>2</w:t>
            </w:r>
            <w:r w:rsidRPr="0048287D">
              <w:rPr>
                <w:rFonts w:ascii="Times New Roman" w:hAnsi="Times New Roman" w:cs="Times New Roman"/>
                <w:sz w:val="24"/>
                <w:szCs w:val="24"/>
                <w:lang w:bidi="uk-UA"/>
              </w:rPr>
              <w:t>9]</w:t>
            </w:r>
          </w:p>
        </w:tc>
        <w:tc>
          <w:tcPr>
            <w:tcW w:w="7391" w:type="dxa"/>
            <w:tcBorders>
              <w:top w:val="single" w:sz="4" w:space="0" w:color="auto"/>
              <w:left w:val="single" w:sz="4" w:space="0" w:color="auto"/>
              <w:right w:val="single" w:sz="4" w:space="0" w:color="auto"/>
            </w:tcBorders>
            <w:shd w:val="clear" w:color="auto" w:fill="FFFFFF"/>
          </w:tcPr>
          <w:p w14:paraId="3248EAFB"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Відповідність вимогам, які компанія встановила для своєї продукції</w:t>
            </w:r>
          </w:p>
        </w:tc>
      </w:tr>
      <w:tr w:rsidR="0048287D" w:rsidRPr="0048287D" w14:paraId="69A61DBE" w14:textId="77777777" w:rsidTr="00260B99">
        <w:trPr>
          <w:trHeight w:val="268"/>
        </w:trPr>
        <w:tc>
          <w:tcPr>
            <w:tcW w:w="9639" w:type="dxa"/>
            <w:gridSpan w:val="2"/>
          </w:tcPr>
          <w:p w14:paraId="5CDB71B5" w14:textId="77777777" w:rsidR="00260B99" w:rsidRPr="0048287D" w:rsidRDefault="00260B99" w:rsidP="00BC2C3F">
            <w:pPr>
              <w:spacing w:line="238" w:lineRule="auto"/>
              <w:jc w:val="center"/>
              <w:rPr>
                <w:rFonts w:ascii="Times New Roman" w:hAnsi="Times New Roman" w:cs="Times New Roman"/>
                <w:bCs/>
                <w:i/>
                <w:iCs/>
                <w:sz w:val="24"/>
                <w:szCs w:val="24"/>
                <w:lang w:bidi="uk-UA"/>
              </w:rPr>
            </w:pPr>
            <w:r w:rsidRPr="0048287D">
              <w:rPr>
                <w:rFonts w:ascii="Times New Roman" w:hAnsi="Times New Roman" w:cs="Times New Roman"/>
                <w:bCs/>
                <w:i/>
                <w:iCs/>
                <w:sz w:val="24"/>
                <w:szCs w:val="24"/>
                <w:lang w:bidi="uk-UA"/>
              </w:rPr>
              <w:t>Інш</w:t>
            </w:r>
            <w:r w:rsidR="00BC2C3F" w:rsidRPr="0048287D">
              <w:rPr>
                <w:rFonts w:ascii="Times New Roman" w:hAnsi="Times New Roman" w:cs="Times New Roman"/>
                <w:bCs/>
                <w:i/>
                <w:iCs/>
                <w:sz w:val="24"/>
                <w:szCs w:val="24"/>
                <w:lang w:bidi="uk-UA"/>
              </w:rPr>
              <w:t>і точки зору</w:t>
            </w:r>
          </w:p>
        </w:tc>
      </w:tr>
      <w:tr w:rsidR="0048287D" w:rsidRPr="0048287D" w14:paraId="25F6EB3A" w14:textId="77777777" w:rsidTr="00BC2C3F">
        <w:trPr>
          <w:trHeight w:val="1031"/>
        </w:trPr>
        <w:tc>
          <w:tcPr>
            <w:tcW w:w="2248" w:type="dxa"/>
            <w:tcBorders>
              <w:top w:val="single" w:sz="4" w:space="0" w:color="auto"/>
              <w:left w:val="single" w:sz="4" w:space="0" w:color="auto"/>
            </w:tcBorders>
            <w:shd w:val="clear" w:color="auto" w:fill="FFFFFF"/>
          </w:tcPr>
          <w:p w14:paraId="24CFFEEE" w14:textId="77777777" w:rsidR="00260B99" w:rsidRPr="0048287D" w:rsidRDefault="00260B99" w:rsidP="00260B99">
            <w:pPr>
              <w:spacing w:line="238" w:lineRule="auto"/>
              <w:jc w:val="both"/>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en-US"/>
              </w:rPr>
              <w:t>Oxford</w:t>
            </w:r>
            <w:proofErr w:type="spellEnd"/>
            <w:r w:rsidRPr="0048287D">
              <w:rPr>
                <w:rFonts w:ascii="Times New Roman" w:hAnsi="Times New Roman" w:cs="Times New Roman"/>
                <w:sz w:val="24"/>
                <w:szCs w:val="24"/>
                <w:lang w:bidi="en-US"/>
              </w:rPr>
              <w:t xml:space="preserve"> </w:t>
            </w:r>
            <w:proofErr w:type="spellStart"/>
            <w:r w:rsidRPr="0048287D">
              <w:rPr>
                <w:rFonts w:ascii="Times New Roman" w:hAnsi="Times New Roman" w:cs="Times New Roman"/>
                <w:sz w:val="24"/>
                <w:szCs w:val="24"/>
                <w:lang w:bidi="en-US"/>
              </w:rPr>
              <w:t>Pocket</w:t>
            </w:r>
            <w:proofErr w:type="spellEnd"/>
            <w:r w:rsidRPr="0048287D">
              <w:rPr>
                <w:rFonts w:ascii="Times New Roman" w:hAnsi="Times New Roman" w:cs="Times New Roman"/>
                <w:sz w:val="24"/>
                <w:szCs w:val="24"/>
                <w:lang w:bidi="en-US"/>
              </w:rPr>
              <w:t xml:space="preserve"> </w:t>
            </w:r>
            <w:proofErr w:type="spellStart"/>
            <w:r w:rsidRPr="0048287D">
              <w:rPr>
                <w:rFonts w:ascii="Times New Roman" w:hAnsi="Times New Roman" w:cs="Times New Roman"/>
                <w:sz w:val="24"/>
                <w:szCs w:val="24"/>
                <w:lang w:bidi="en-US"/>
              </w:rPr>
              <w:t>Dictionary</w:t>
            </w:r>
            <w:proofErr w:type="spellEnd"/>
          </w:p>
        </w:tc>
        <w:tc>
          <w:tcPr>
            <w:tcW w:w="7391" w:type="dxa"/>
            <w:tcBorders>
              <w:top w:val="single" w:sz="4" w:space="0" w:color="auto"/>
              <w:left w:val="single" w:sz="4" w:space="0" w:color="auto"/>
              <w:right w:val="single" w:sz="4" w:space="0" w:color="auto"/>
            </w:tcBorders>
            <w:shd w:val="clear" w:color="auto" w:fill="FFFFFF"/>
          </w:tcPr>
          <w:p w14:paraId="5A73C26E"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Ступінь досконалості, порівняльна характеристика (низької варто</w:t>
            </w:r>
            <w:r w:rsidRPr="0048287D">
              <w:rPr>
                <w:rFonts w:ascii="Times New Roman" w:hAnsi="Times New Roman" w:cs="Times New Roman"/>
                <w:sz w:val="24"/>
                <w:szCs w:val="24"/>
                <w:lang w:bidi="uk-UA"/>
              </w:rPr>
              <w:softHyphen/>
              <w:t xml:space="preserve">сті, торгової якості, розподіл товару на сорти) або абсолютна </w:t>
            </w:r>
            <w:r w:rsidRPr="0048287D">
              <w:rPr>
                <w:rFonts w:ascii="Times New Roman" w:hAnsi="Times New Roman" w:cs="Times New Roman"/>
                <w:sz w:val="24"/>
                <w:szCs w:val="24"/>
                <w:lang w:bidi="ru-RU"/>
              </w:rPr>
              <w:t>харак</w:t>
            </w:r>
            <w:r w:rsidRPr="0048287D">
              <w:rPr>
                <w:rFonts w:ascii="Times New Roman" w:hAnsi="Times New Roman" w:cs="Times New Roman"/>
                <w:sz w:val="24"/>
                <w:szCs w:val="24"/>
                <w:lang w:bidi="ru-RU"/>
              </w:rPr>
              <w:softHyphen/>
              <w:t>теристика</w:t>
            </w:r>
            <w:r w:rsidRPr="0048287D">
              <w:rPr>
                <w:rFonts w:ascii="Times New Roman" w:hAnsi="Times New Roman" w:cs="Times New Roman"/>
                <w:sz w:val="24"/>
                <w:szCs w:val="24"/>
                <w:lang w:bidi="uk-UA"/>
              </w:rPr>
              <w:t xml:space="preserve"> (гарний, досконалий), кількісна характеристика (основні дані, параметри)</w:t>
            </w:r>
          </w:p>
        </w:tc>
      </w:tr>
      <w:tr w:rsidR="0048287D" w:rsidRPr="0048287D" w14:paraId="7F691CD0" w14:textId="77777777" w:rsidTr="00BC2C3F">
        <w:trPr>
          <w:trHeight w:val="508"/>
        </w:trPr>
        <w:tc>
          <w:tcPr>
            <w:tcW w:w="2248" w:type="dxa"/>
            <w:tcBorders>
              <w:top w:val="single" w:sz="4" w:space="0" w:color="auto"/>
              <w:left w:val="single" w:sz="4" w:space="0" w:color="auto"/>
            </w:tcBorders>
            <w:shd w:val="clear" w:color="auto" w:fill="FFFFFF"/>
          </w:tcPr>
          <w:p w14:paraId="0CAACDD1" w14:textId="77777777" w:rsidR="00260B99" w:rsidRPr="0048287D" w:rsidRDefault="00260B99" w:rsidP="00A44B0E">
            <w:pPr>
              <w:spacing w:line="238" w:lineRule="auto"/>
              <w:jc w:val="both"/>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Тагуті</w:t>
            </w:r>
            <w:proofErr w:type="spellEnd"/>
            <w:r w:rsidRPr="0048287D">
              <w:rPr>
                <w:rFonts w:ascii="Times New Roman" w:hAnsi="Times New Roman" w:cs="Times New Roman"/>
                <w:sz w:val="24"/>
                <w:szCs w:val="24"/>
                <w:lang w:bidi="uk-UA"/>
              </w:rPr>
              <w:t xml:space="preserve"> </w:t>
            </w:r>
            <w:r w:rsidRPr="0048287D">
              <w:rPr>
                <w:rFonts w:ascii="Times New Roman" w:hAnsi="Times New Roman" w:cs="Times New Roman"/>
                <w:sz w:val="24"/>
                <w:szCs w:val="24"/>
                <w:lang w:bidi="ru-RU"/>
              </w:rPr>
              <w:t xml:space="preserve">Г. </w:t>
            </w:r>
            <w:r w:rsidRPr="0048287D">
              <w:rPr>
                <w:rFonts w:ascii="Times New Roman" w:hAnsi="Times New Roman" w:cs="Times New Roman"/>
                <w:sz w:val="24"/>
                <w:szCs w:val="24"/>
                <w:lang w:bidi="uk-UA"/>
              </w:rPr>
              <w:t>[</w:t>
            </w:r>
            <w:r w:rsidR="00A44B0E" w:rsidRPr="0048287D">
              <w:rPr>
                <w:rFonts w:ascii="Times New Roman" w:hAnsi="Times New Roman" w:cs="Times New Roman"/>
                <w:sz w:val="24"/>
                <w:szCs w:val="24"/>
                <w:lang w:bidi="uk-UA"/>
              </w:rPr>
              <w:t>56</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right w:val="single" w:sz="4" w:space="0" w:color="auto"/>
            </w:tcBorders>
            <w:shd w:val="clear" w:color="auto" w:fill="FFFFFF"/>
          </w:tcPr>
          <w:p w14:paraId="0FA671D1"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Втрати (мінімальні), які несе суспільство з моменту випуску продукції</w:t>
            </w:r>
          </w:p>
        </w:tc>
      </w:tr>
      <w:tr w:rsidR="0048287D" w:rsidRPr="0048287D" w14:paraId="32F27BBE" w14:textId="77777777" w:rsidTr="00BC2C3F">
        <w:trPr>
          <w:trHeight w:val="508"/>
        </w:trPr>
        <w:tc>
          <w:tcPr>
            <w:tcW w:w="2248" w:type="dxa"/>
            <w:tcBorders>
              <w:top w:val="single" w:sz="4" w:space="0" w:color="auto"/>
              <w:left w:val="single" w:sz="4" w:space="0" w:color="auto"/>
              <w:bottom w:val="single" w:sz="4" w:space="0" w:color="auto"/>
            </w:tcBorders>
            <w:shd w:val="clear" w:color="auto" w:fill="FFFFFF"/>
          </w:tcPr>
          <w:p w14:paraId="7E83591C" w14:textId="77777777" w:rsidR="00260B99" w:rsidRPr="0048287D" w:rsidRDefault="00260B99" w:rsidP="00A44B0E">
            <w:pPr>
              <w:spacing w:line="238" w:lineRule="auto"/>
              <w:jc w:val="both"/>
              <w:rPr>
                <w:rFonts w:ascii="Times New Roman" w:hAnsi="Times New Roman" w:cs="Times New Roman"/>
                <w:sz w:val="24"/>
                <w:szCs w:val="24"/>
                <w:lang w:bidi="uk-UA"/>
              </w:rPr>
            </w:pPr>
            <w:proofErr w:type="spellStart"/>
            <w:r w:rsidRPr="0048287D">
              <w:rPr>
                <w:rFonts w:ascii="Times New Roman" w:hAnsi="Times New Roman" w:cs="Times New Roman"/>
                <w:sz w:val="24"/>
                <w:szCs w:val="24"/>
                <w:lang w:bidi="uk-UA"/>
              </w:rPr>
              <w:t>Демінг</w:t>
            </w:r>
            <w:proofErr w:type="spellEnd"/>
            <w:r w:rsidRPr="0048287D">
              <w:rPr>
                <w:rFonts w:ascii="Times New Roman" w:hAnsi="Times New Roman" w:cs="Times New Roman"/>
                <w:sz w:val="24"/>
                <w:szCs w:val="24"/>
                <w:lang w:bidi="uk-UA"/>
              </w:rPr>
              <w:t xml:space="preserve"> Е. [1</w:t>
            </w:r>
            <w:r w:rsidR="00A44B0E" w:rsidRPr="0048287D">
              <w:rPr>
                <w:rFonts w:ascii="Times New Roman" w:hAnsi="Times New Roman" w:cs="Times New Roman"/>
                <w:sz w:val="24"/>
                <w:szCs w:val="24"/>
                <w:lang w:bidi="uk-UA"/>
              </w:rPr>
              <w:t>4</w:t>
            </w:r>
            <w:r w:rsidRPr="0048287D">
              <w:rPr>
                <w:rFonts w:ascii="Times New Roman" w:hAnsi="Times New Roman" w:cs="Times New Roman"/>
                <w:sz w:val="24"/>
                <w:szCs w:val="24"/>
                <w:lang w:bidi="uk-UA"/>
              </w:rPr>
              <w:t>]</w:t>
            </w:r>
          </w:p>
        </w:tc>
        <w:tc>
          <w:tcPr>
            <w:tcW w:w="7391" w:type="dxa"/>
            <w:tcBorders>
              <w:top w:val="single" w:sz="4" w:space="0" w:color="auto"/>
              <w:left w:val="single" w:sz="4" w:space="0" w:color="auto"/>
              <w:bottom w:val="single" w:sz="4" w:space="0" w:color="auto"/>
              <w:right w:val="single" w:sz="4" w:space="0" w:color="auto"/>
            </w:tcBorders>
            <w:shd w:val="clear" w:color="auto" w:fill="FFFFFF"/>
          </w:tcPr>
          <w:p w14:paraId="0FFE89A0" w14:textId="77777777" w:rsidR="00260B99" w:rsidRPr="0048287D" w:rsidRDefault="00260B99" w:rsidP="00260B99">
            <w:pPr>
              <w:spacing w:line="238" w:lineRule="auto"/>
              <w:jc w:val="both"/>
              <w:rPr>
                <w:rFonts w:ascii="Times New Roman" w:hAnsi="Times New Roman" w:cs="Times New Roman"/>
                <w:sz w:val="24"/>
                <w:szCs w:val="24"/>
                <w:lang w:bidi="uk-UA"/>
              </w:rPr>
            </w:pPr>
            <w:r w:rsidRPr="0048287D">
              <w:rPr>
                <w:rFonts w:ascii="Times New Roman" w:hAnsi="Times New Roman" w:cs="Times New Roman"/>
                <w:sz w:val="24"/>
                <w:szCs w:val="24"/>
                <w:lang w:bidi="uk-UA"/>
              </w:rPr>
              <w:t>Як результат взаємодії трьох складових: самого товару; споживача і способу використання товару та сервісу з обслуговування товару</w:t>
            </w:r>
          </w:p>
        </w:tc>
      </w:tr>
    </w:tbl>
    <w:p w14:paraId="1B81FFD8" w14:textId="77777777" w:rsidR="00A44B0E" w:rsidRPr="0048287D" w:rsidRDefault="00A44B0E" w:rsidP="00260B99">
      <w:pPr>
        <w:spacing w:after="0" w:line="360" w:lineRule="auto"/>
        <w:ind w:firstLine="708"/>
        <w:jc w:val="both"/>
        <w:rPr>
          <w:rFonts w:ascii="Times New Roman" w:hAnsi="Times New Roman" w:cs="Times New Roman"/>
          <w:sz w:val="28"/>
          <w:szCs w:val="28"/>
          <w:lang w:bidi="uk-UA"/>
        </w:rPr>
      </w:pPr>
    </w:p>
    <w:p w14:paraId="6540B072" w14:textId="77777777" w:rsidR="00260B99" w:rsidRPr="0048287D" w:rsidRDefault="0030463A"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Еволюційно</w:t>
      </w:r>
      <w:r w:rsidR="00260B99" w:rsidRPr="0048287D">
        <w:rPr>
          <w:rFonts w:ascii="Times New Roman" w:hAnsi="Times New Roman" w:cs="Times New Roman"/>
          <w:sz w:val="28"/>
          <w:szCs w:val="28"/>
          <w:lang w:bidi="uk-UA"/>
        </w:rPr>
        <w:t xml:space="preserve"> уявлення про якість змінювалося. </w:t>
      </w:r>
      <w:r w:rsidR="00456B4C" w:rsidRPr="0048287D">
        <w:rPr>
          <w:rFonts w:ascii="Times New Roman" w:hAnsi="Times New Roman" w:cs="Times New Roman"/>
          <w:sz w:val="28"/>
          <w:szCs w:val="28"/>
          <w:lang w:bidi="uk-UA"/>
        </w:rPr>
        <w:t>А суттєвий внесок</w:t>
      </w:r>
      <w:r w:rsidR="00260B99" w:rsidRPr="0048287D">
        <w:rPr>
          <w:rFonts w:ascii="Times New Roman" w:hAnsi="Times New Roman" w:cs="Times New Roman"/>
          <w:sz w:val="28"/>
          <w:szCs w:val="28"/>
          <w:lang w:bidi="uk-UA"/>
        </w:rPr>
        <w:t xml:space="preserve"> у </w:t>
      </w:r>
      <w:r w:rsidR="00456B4C" w:rsidRPr="0048287D">
        <w:rPr>
          <w:rFonts w:ascii="Times New Roman" w:hAnsi="Times New Roman" w:cs="Times New Roman"/>
          <w:sz w:val="28"/>
          <w:szCs w:val="28"/>
          <w:lang w:bidi="uk-UA"/>
        </w:rPr>
        <w:t>розуміння</w:t>
      </w:r>
      <w:r w:rsidR="00260B99" w:rsidRPr="0048287D">
        <w:rPr>
          <w:rFonts w:ascii="Times New Roman" w:hAnsi="Times New Roman" w:cs="Times New Roman"/>
          <w:sz w:val="28"/>
          <w:szCs w:val="28"/>
          <w:lang w:bidi="uk-UA"/>
        </w:rPr>
        <w:t xml:space="preserve"> якості зробили японські </w:t>
      </w:r>
      <w:r w:rsidR="00456B4C" w:rsidRPr="0048287D">
        <w:rPr>
          <w:rFonts w:ascii="Times New Roman" w:hAnsi="Times New Roman" w:cs="Times New Roman"/>
          <w:sz w:val="28"/>
          <w:szCs w:val="28"/>
          <w:lang w:bidi="uk-UA"/>
        </w:rPr>
        <w:t>і</w:t>
      </w:r>
      <w:r w:rsidR="00260B99" w:rsidRPr="0048287D">
        <w:rPr>
          <w:rFonts w:ascii="Times New Roman" w:hAnsi="Times New Roman" w:cs="Times New Roman"/>
          <w:sz w:val="28"/>
          <w:szCs w:val="28"/>
          <w:lang w:bidi="uk-UA"/>
        </w:rPr>
        <w:t xml:space="preserve"> американські фахівці К. Ісікава, </w:t>
      </w:r>
      <w:proofErr w:type="spellStart"/>
      <w:r w:rsidR="00456B4C" w:rsidRPr="0048287D">
        <w:rPr>
          <w:rFonts w:ascii="Times New Roman" w:hAnsi="Times New Roman" w:cs="Times New Roman"/>
          <w:sz w:val="28"/>
          <w:szCs w:val="28"/>
          <w:lang w:bidi="uk-UA"/>
        </w:rPr>
        <w:t>Дж</w:t>
      </w:r>
      <w:proofErr w:type="spellEnd"/>
      <w:r w:rsidR="00456B4C" w:rsidRPr="0048287D">
        <w:rPr>
          <w:rFonts w:ascii="Times New Roman" w:hAnsi="Times New Roman" w:cs="Times New Roman"/>
          <w:sz w:val="28"/>
          <w:szCs w:val="28"/>
          <w:lang w:bidi="uk-UA"/>
        </w:rPr>
        <w:t xml:space="preserve">. </w:t>
      </w:r>
      <w:proofErr w:type="spellStart"/>
      <w:r w:rsidR="00456B4C" w:rsidRPr="0048287D">
        <w:rPr>
          <w:rFonts w:ascii="Times New Roman" w:hAnsi="Times New Roman" w:cs="Times New Roman"/>
          <w:sz w:val="28"/>
          <w:szCs w:val="28"/>
          <w:lang w:bidi="uk-UA"/>
        </w:rPr>
        <w:t>Джуран</w:t>
      </w:r>
      <w:proofErr w:type="spellEnd"/>
      <w:r w:rsidR="00456B4C" w:rsidRPr="0048287D">
        <w:rPr>
          <w:rFonts w:ascii="Times New Roman" w:hAnsi="Times New Roman" w:cs="Times New Roman"/>
          <w:sz w:val="28"/>
          <w:szCs w:val="28"/>
          <w:lang w:bidi="uk-UA"/>
        </w:rPr>
        <w:t xml:space="preserve">, </w:t>
      </w:r>
      <w:r w:rsidR="00260B99" w:rsidRPr="0048287D">
        <w:rPr>
          <w:rFonts w:ascii="Times New Roman" w:hAnsi="Times New Roman" w:cs="Times New Roman"/>
          <w:sz w:val="28"/>
          <w:szCs w:val="28"/>
          <w:lang w:bidi="uk-UA"/>
        </w:rPr>
        <w:t xml:space="preserve">Е. </w:t>
      </w:r>
      <w:proofErr w:type="spellStart"/>
      <w:r w:rsidR="00260B99" w:rsidRPr="0048287D">
        <w:rPr>
          <w:rFonts w:ascii="Times New Roman" w:hAnsi="Times New Roman" w:cs="Times New Roman"/>
          <w:sz w:val="28"/>
          <w:szCs w:val="28"/>
          <w:lang w:bidi="uk-UA"/>
        </w:rPr>
        <w:t>Демінг</w:t>
      </w:r>
      <w:proofErr w:type="spellEnd"/>
      <w:r w:rsidR="00260B99" w:rsidRPr="0048287D">
        <w:rPr>
          <w:rFonts w:ascii="Times New Roman" w:hAnsi="Times New Roman" w:cs="Times New Roman"/>
          <w:sz w:val="28"/>
          <w:szCs w:val="28"/>
          <w:lang w:bidi="uk-UA"/>
        </w:rPr>
        <w:t xml:space="preserve">, У. </w:t>
      </w:r>
      <w:proofErr w:type="spellStart"/>
      <w:r w:rsidR="00260B99" w:rsidRPr="0048287D">
        <w:rPr>
          <w:rFonts w:ascii="Times New Roman" w:hAnsi="Times New Roman" w:cs="Times New Roman"/>
          <w:sz w:val="28"/>
          <w:szCs w:val="28"/>
          <w:lang w:bidi="uk-UA"/>
        </w:rPr>
        <w:t>Шухарт</w:t>
      </w:r>
      <w:proofErr w:type="spellEnd"/>
      <w:r w:rsidR="00260B99" w:rsidRPr="0048287D">
        <w:rPr>
          <w:rFonts w:ascii="Times New Roman" w:hAnsi="Times New Roman" w:cs="Times New Roman"/>
          <w:sz w:val="28"/>
          <w:szCs w:val="28"/>
          <w:lang w:bidi="uk-UA"/>
        </w:rPr>
        <w:t xml:space="preserve">, Ф. </w:t>
      </w:r>
      <w:proofErr w:type="spellStart"/>
      <w:r w:rsidR="00260B99" w:rsidRPr="0048287D">
        <w:rPr>
          <w:rFonts w:ascii="Times New Roman" w:hAnsi="Times New Roman" w:cs="Times New Roman"/>
          <w:sz w:val="28"/>
          <w:szCs w:val="28"/>
          <w:lang w:bidi="uk-UA"/>
        </w:rPr>
        <w:t>Кросбі</w:t>
      </w:r>
      <w:proofErr w:type="spellEnd"/>
      <w:r w:rsidR="00260B99" w:rsidRPr="0048287D">
        <w:rPr>
          <w:rFonts w:ascii="Times New Roman" w:hAnsi="Times New Roman" w:cs="Times New Roman"/>
          <w:sz w:val="28"/>
          <w:szCs w:val="28"/>
          <w:lang w:bidi="uk-UA"/>
        </w:rPr>
        <w:t xml:space="preserve">, Т. </w:t>
      </w:r>
      <w:proofErr w:type="spellStart"/>
      <w:r w:rsidR="00260B99" w:rsidRPr="0048287D">
        <w:rPr>
          <w:rFonts w:ascii="Times New Roman" w:hAnsi="Times New Roman" w:cs="Times New Roman"/>
          <w:sz w:val="28"/>
          <w:szCs w:val="28"/>
          <w:lang w:bidi="uk-UA"/>
        </w:rPr>
        <w:t>Тагуті</w:t>
      </w:r>
      <w:proofErr w:type="spellEnd"/>
      <w:r w:rsidR="00456B4C" w:rsidRPr="0048287D">
        <w:rPr>
          <w:rFonts w:ascii="Times New Roman" w:hAnsi="Times New Roman" w:cs="Times New Roman"/>
          <w:sz w:val="28"/>
          <w:szCs w:val="28"/>
          <w:lang w:bidi="uk-UA"/>
        </w:rPr>
        <w:t xml:space="preserve"> та інші</w:t>
      </w:r>
      <w:r w:rsidR="00260B99" w:rsidRPr="0048287D">
        <w:rPr>
          <w:rFonts w:ascii="Times New Roman" w:hAnsi="Times New Roman" w:cs="Times New Roman"/>
          <w:sz w:val="28"/>
          <w:szCs w:val="28"/>
          <w:lang w:bidi="uk-UA"/>
        </w:rPr>
        <w:t>.</w:t>
      </w:r>
    </w:p>
    <w:p w14:paraId="7DBE0158" w14:textId="77777777" w:rsidR="00260B99" w:rsidRPr="0048287D" w:rsidRDefault="00456B4C"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 xml:space="preserve">Автор концепції загального контролю якості </w:t>
      </w:r>
      <w:r w:rsidR="00260B99" w:rsidRPr="0048287D">
        <w:rPr>
          <w:rFonts w:ascii="Times New Roman" w:hAnsi="Times New Roman" w:cs="Times New Roman"/>
          <w:sz w:val="28"/>
          <w:szCs w:val="28"/>
          <w:lang w:bidi="uk-UA"/>
        </w:rPr>
        <w:t xml:space="preserve">А. </w:t>
      </w:r>
      <w:proofErr w:type="spellStart"/>
      <w:r w:rsidR="00260B99" w:rsidRPr="0048287D">
        <w:rPr>
          <w:rFonts w:ascii="Times New Roman" w:hAnsi="Times New Roman" w:cs="Times New Roman"/>
          <w:sz w:val="28"/>
          <w:szCs w:val="28"/>
          <w:lang w:bidi="uk-UA"/>
        </w:rPr>
        <w:t>Фейгенбаум</w:t>
      </w:r>
      <w:proofErr w:type="spellEnd"/>
      <w:r w:rsidR="00260B99" w:rsidRPr="0048287D">
        <w:rPr>
          <w:rFonts w:ascii="Times New Roman" w:hAnsi="Times New Roman" w:cs="Times New Roman"/>
          <w:sz w:val="28"/>
          <w:szCs w:val="28"/>
          <w:lang w:bidi="uk-UA"/>
        </w:rPr>
        <w:t xml:space="preserve">  визнач</w:t>
      </w:r>
      <w:r w:rsidRPr="0048287D">
        <w:rPr>
          <w:rFonts w:ascii="Times New Roman" w:hAnsi="Times New Roman" w:cs="Times New Roman"/>
          <w:sz w:val="28"/>
          <w:szCs w:val="28"/>
          <w:lang w:bidi="uk-UA"/>
        </w:rPr>
        <w:t xml:space="preserve">ив </w:t>
      </w:r>
      <w:r w:rsidR="00260B99" w:rsidRPr="0048287D">
        <w:rPr>
          <w:rFonts w:ascii="Times New Roman" w:hAnsi="Times New Roman" w:cs="Times New Roman"/>
          <w:sz w:val="28"/>
          <w:szCs w:val="28"/>
          <w:lang w:bidi="uk-UA"/>
        </w:rPr>
        <w:t>якість виробу</w:t>
      </w:r>
      <w:r w:rsidRPr="0048287D">
        <w:rPr>
          <w:rFonts w:ascii="Times New Roman" w:hAnsi="Times New Roman" w:cs="Times New Roman"/>
          <w:sz w:val="28"/>
          <w:szCs w:val="28"/>
          <w:lang w:bidi="uk-UA"/>
        </w:rPr>
        <w:t xml:space="preserve"> (</w:t>
      </w:r>
      <w:r w:rsidR="00260B99" w:rsidRPr="0048287D">
        <w:rPr>
          <w:rFonts w:ascii="Times New Roman" w:hAnsi="Times New Roman" w:cs="Times New Roman"/>
          <w:sz w:val="28"/>
          <w:szCs w:val="28"/>
          <w:lang w:bidi="uk-UA"/>
        </w:rPr>
        <w:t>послуги</w:t>
      </w:r>
      <w:r w:rsidRPr="0048287D">
        <w:rPr>
          <w:rFonts w:ascii="Times New Roman" w:hAnsi="Times New Roman" w:cs="Times New Roman"/>
          <w:sz w:val="28"/>
          <w:szCs w:val="28"/>
          <w:lang w:bidi="uk-UA"/>
        </w:rPr>
        <w:t>)</w:t>
      </w:r>
      <w:r w:rsidR="00260B99" w:rsidRPr="0048287D">
        <w:rPr>
          <w:rFonts w:ascii="Times New Roman" w:hAnsi="Times New Roman" w:cs="Times New Roman"/>
          <w:sz w:val="28"/>
          <w:szCs w:val="28"/>
          <w:lang w:bidi="uk-UA"/>
        </w:rPr>
        <w:t xml:space="preserve"> як загальну сукупність технічних, технологічних </w:t>
      </w:r>
      <w:r w:rsidRPr="0048287D">
        <w:rPr>
          <w:rFonts w:ascii="Times New Roman" w:hAnsi="Times New Roman" w:cs="Times New Roman"/>
          <w:sz w:val="28"/>
          <w:szCs w:val="28"/>
          <w:lang w:bidi="uk-UA"/>
        </w:rPr>
        <w:t>та</w:t>
      </w:r>
      <w:r w:rsidR="00260B99" w:rsidRPr="0048287D">
        <w:rPr>
          <w:rFonts w:ascii="Times New Roman" w:hAnsi="Times New Roman" w:cs="Times New Roman"/>
          <w:sz w:val="28"/>
          <w:szCs w:val="28"/>
          <w:lang w:bidi="uk-UA"/>
        </w:rPr>
        <w:t xml:space="preserve"> експлуатаційних характеристик, за допомогою яких </w:t>
      </w:r>
      <w:r w:rsidRPr="0048287D">
        <w:rPr>
          <w:rFonts w:ascii="Times New Roman" w:hAnsi="Times New Roman" w:cs="Times New Roman"/>
          <w:sz w:val="28"/>
          <w:szCs w:val="28"/>
          <w:lang w:bidi="uk-UA"/>
        </w:rPr>
        <w:t>вони</w:t>
      </w:r>
      <w:r w:rsidR="00260B99" w:rsidRPr="0048287D">
        <w:rPr>
          <w:rFonts w:ascii="Times New Roman" w:hAnsi="Times New Roman" w:cs="Times New Roman"/>
          <w:sz w:val="28"/>
          <w:szCs w:val="28"/>
          <w:lang w:bidi="uk-UA"/>
        </w:rPr>
        <w:t xml:space="preserve"> відповідатимуть </w:t>
      </w:r>
      <w:r w:rsidRPr="0048287D">
        <w:rPr>
          <w:rFonts w:ascii="Times New Roman" w:hAnsi="Times New Roman" w:cs="Times New Roman"/>
          <w:sz w:val="28"/>
          <w:szCs w:val="28"/>
          <w:lang w:bidi="uk-UA"/>
        </w:rPr>
        <w:t xml:space="preserve">експлуатаційним </w:t>
      </w:r>
      <w:r w:rsidR="00260B99" w:rsidRPr="0048287D">
        <w:rPr>
          <w:rFonts w:ascii="Times New Roman" w:hAnsi="Times New Roman" w:cs="Times New Roman"/>
          <w:sz w:val="28"/>
          <w:szCs w:val="28"/>
          <w:lang w:bidi="uk-UA"/>
        </w:rPr>
        <w:t xml:space="preserve">вимогам споживача </w:t>
      </w:r>
      <w:r w:rsidRPr="0048287D">
        <w:rPr>
          <w:rFonts w:ascii="Times New Roman" w:hAnsi="Times New Roman" w:cs="Times New Roman"/>
          <w:sz w:val="28"/>
          <w:szCs w:val="28"/>
          <w:lang w:bidi="uk-UA"/>
        </w:rPr>
        <w:t>[</w:t>
      </w:r>
      <w:r w:rsidR="00260B99" w:rsidRPr="0048287D">
        <w:rPr>
          <w:rFonts w:ascii="Times New Roman" w:hAnsi="Times New Roman" w:cs="Times New Roman"/>
          <w:sz w:val="28"/>
          <w:szCs w:val="28"/>
          <w:lang w:bidi="uk-UA"/>
        </w:rPr>
        <w:t>6</w:t>
      </w:r>
      <w:r w:rsidR="00A44B0E" w:rsidRPr="0048287D">
        <w:rPr>
          <w:rFonts w:ascii="Times New Roman" w:hAnsi="Times New Roman" w:cs="Times New Roman"/>
          <w:sz w:val="28"/>
          <w:szCs w:val="28"/>
          <w:lang w:bidi="uk-UA"/>
        </w:rPr>
        <w:t>4</w:t>
      </w:r>
      <w:r w:rsidR="00260B99" w:rsidRPr="0048287D">
        <w:rPr>
          <w:rFonts w:ascii="Times New Roman" w:hAnsi="Times New Roman" w:cs="Times New Roman"/>
          <w:sz w:val="28"/>
          <w:szCs w:val="28"/>
          <w:lang w:bidi="uk-UA"/>
        </w:rPr>
        <w:t>].</w:t>
      </w:r>
      <w:r w:rsidR="0067202F" w:rsidRPr="0048287D">
        <w:rPr>
          <w:rFonts w:ascii="Times New Roman" w:hAnsi="Times New Roman" w:cs="Times New Roman"/>
          <w:sz w:val="28"/>
          <w:szCs w:val="28"/>
          <w:lang w:bidi="uk-UA"/>
        </w:rPr>
        <w:t xml:space="preserve"> </w:t>
      </w:r>
      <w:r w:rsidRPr="0048287D">
        <w:rPr>
          <w:rFonts w:ascii="Times New Roman" w:hAnsi="Times New Roman" w:cs="Times New Roman"/>
          <w:sz w:val="28"/>
          <w:szCs w:val="28"/>
          <w:lang w:bidi="uk-UA"/>
        </w:rPr>
        <w:t xml:space="preserve">Автор </w:t>
      </w:r>
      <w:r w:rsidR="0067202F" w:rsidRPr="0048287D">
        <w:rPr>
          <w:rFonts w:ascii="Times New Roman" w:hAnsi="Times New Roman" w:cs="Times New Roman"/>
          <w:sz w:val="28"/>
          <w:szCs w:val="28"/>
          <w:lang w:bidi="uk-UA"/>
        </w:rPr>
        <w:t xml:space="preserve">же </w:t>
      </w:r>
      <w:r w:rsidRPr="0048287D">
        <w:rPr>
          <w:rFonts w:ascii="Times New Roman" w:hAnsi="Times New Roman" w:cs="Times New Roman"/>
          <w:sz w:val="28"/>
          <w:szCs w:val="28"/>
          <w:lang w:bidi="uk-UA"/>
        </w:rPr>
        <w:t>концепції AQI (</w:t>
      </w:r>
      <w:proofErr w:type="spellStart"/>
      <w:r w:rsidRPr="0048287D">
        <w:rPr>
          <w:rFonts w:ascii="Times New Roman" w:hAnsi="Times New Roman" w:cs="Times New Roman"/>
          <w:sz w:val="28"/>
          <w:szCs w:val="28"/>
          <w:lang w:bidi="uk-UA"/>
        </w:rPr>
        <w:t>Annual</w:t>
      </w:r>
      <w:proofErr w:type="spellEnd"/>
      <w:r w:rsidRPr="0048287D">
        <w:rPr>
          <w:rFonts w:ascii="Times New Roman" w:hAnsi="Times New Roman" w:cs="Times New Roman"/>
          <w:sz w:val="28"/>
          <w:szCs w:val="28"/>
          <w:lang w:bidi="uk-UA"/>
        </w:rPr>
        <w:t xml:space="preserve"> </w:t>
      </w:r>
      <w:proofErr w:type="spellStart"/>
      <w:r w:rsidRPr="0048287D">
        <w:rPr>
          <w:rFonts w:ascii="Times New Roman" w:hAnsi="Times New Roman" w:cs="Times New Roman"/>
          <w:sz w:val="28"/>
          <w:szCs w:val="28"/>
          <w:lang w:bidi="uk-UA"/>
        </w:rPr>
        <w:t>Quality</w:t>
      </w:r>
      <w:proofErr w:type="spellEnd"/>
      <w:r w:rsidRPr="0048287D">
        <w:rPr>
          <w:rFonts w:ascii="Times New Roman" w:hAnsi="Times New Roman" w:cs="Times New Roman"/>
          <w:sz w:val="28"/>
          <w:szCs w:val="28"/>
          <w:lang w:bidi="uk-UA"/>
        </w:rPr>
        <w:t xml:space="preserve"> </w:t>
      </w:r>
      <w:proofErr w:type="spellStart"/>
      <w:r w:rsidRPr="0048287D">
        <w:rPr>
          <w:rFonts w:ascii="Times New Roman" w:hAnsi="Times New Roman" w:cs="Times New Roman"/>
          <w:sz w:val="28"/>
          <w:szCs w:val="28"/>
          <w:lang w:bidi="uk-UA"/>
        </w:rPr>
        <w:t>Improvement</w:t>
      </w:r>
      <w:proofErr w:type="spellEnd"/>
      <w:r w:rsidRPr="0048287D">
        <w:rPr>
          <w:rFonts w:ascii="Times New Roman" w:hAnsi="Times New Roman" w:cs="Times New Roman"/>
          <w:sz w:val="28"/>
          <w:szCs w:val="28"/>
          <w:lang w:bidi="uk-UA"/>
        </w:rPr>
        <w:t xml:space="preserve">) </w:t>
      </w:r>
      <w:proofErr w:type="spellStart"/>
      <w:r w:rsidR="00260B99" w:rsidRPr="0048287D">
        <w:rPr>
          <w:rFonts w:ascii="Times New Roman" w:hAnsi="Times New Roman" w:cs="Times New Roman"/>
          <w:sz w:val="28"/>
          <w:szCs w:val="28"/>
          <w:lang w:bidi="uk-UA"/>
        </w:rPr>
        <w:t>Дж</w:t>
      </w:r>
      <w:proofErr w:type="spellEnd"/>
      <w:r w:rsidR="00260B99" w:rsidRPr="0048287D">
        <w:rPr>
          <w:rFonts w:ascii="Times New Roman" w:hAnsi="Times New Roman" w:cs="Times New Roman"/>
          <w:sz w:val="28"/>
          <w:szCs w:val="28"/>
          <w:lang w:bidi="uk-UA"/>
        </w:rPr>
        <w:t xml:space="preserve">. </w:t>
      </w:r>
      <w:proofErr w:type="spellStart"/>
      <w:r w:rsidR="00260B99" w:rsidRPr="0048287D">
        <w:rPr>
          <w:rFonts w:ascii="Times New Roman" w:hAnsi="Times New Roman" w:cs="Times New Roman"/>
          <w:sz w:val="28"/>
          <w:szCs w:val="28"/>
          <w:lang w:bidi="uk-UA"/>
        </w:rPr>
        <w:t>Джуран</w:t>
      </w:r>
      <w:proofErr w:type="spellEnd"/>
      <w:r w:rsidR="00260B99" w:rsidRPr="0048287D">
        <w:rPr>
          <w:rFonts w:ascii="Times New Roman" w:hAnsi="Times New Roman" w:cs="Times New Roman"/>
          <w:sz w:val="28"/>
          <w:szCs w:val="28"/>
          <w:lang w:bidi="uk-UA"/>
        </w:rPr>
        <w:t xml:space="preserve"> у </w:t>
      </w:r>
      <w:r w:rsidRPr="0048287D">
        <w:rPr>
          <w:rFonts w:ascii="Times New Roman" w:hAnsi="Times New Roman" w:cs="Times New Roman"/>
          <w:sz w:val="28"/>
          <w:szCs w:val="28"/>
          <w:lang w:bidi="uk-UA"/>
        </w:rPr>
        <w:t xml:space="preserve">своїй </w:t>
      </w:r>
      <w:r w:rsidR="00260B99" w:rsidRPr="0048287D">
        <w:rPr>
          <w:rFonts w:ascii="Times New Roman" w:hAnsi="Times New Roman" w:cs="Times New Roman"/>
          <w:sz w:val="28"/>
          <w:szCs w:val="28"/>
          <w:lang w:bidi="uk-UA"/>
        </w:rPr>
        <w:t>праці «Керівництво з контролю якості» визнач</w:t>
      </w:r>
      <w:r w:rsidRPr="0048287D">
        <w:rPr>
          <w:rFonts w:ascii="Times New Roman" w:hAnsi="Times New Roman" w:cs="Times New Roman"/>
          <w:sz w:val="28"/>
          <w:szCs w:val="28"/>
          <w:lang w:bidi="uk-UA"/>
        </w:rPr>
        <w:t>ив</w:t>
      </w:r>
      <w:r w:rsidR="00260B99" w:rsidRPr="0048287D">
        <w:rPr>
          <w:rFonts w:ascii="Times New Roman" w:hAnsi="Times New Roman" w:cs="Times New Roman"/>
          <w:sz w:val="28"/>
          <w:szCs w:val="28"/>
          <w:lang w:bidi="uk-UA"/>
        </w:rPr>
        <w:t xml:space="preserve"> якість продукції як придатність для </w:t>
      </w:r>
      <w:r w:rsidR="0067202F" w:rsidRPr="0048287D">
        <w:rPr>
          <w:rFonts w:ascii="Times New Roman" w:hAnsi="Times New Roman" w:cs="Times New Roman"/>
          <w:sz w:val="28"/>
          <w:szCs w:val="28"/>
          <w:lang w:bidi="uk-UA"/>
        </w:rPr>
        <w:t>конкретної</w:t>
      </w:r>
      <w:r w:rsidR="00260B99" w:rsidRPr="0048287D">
        <w:rPr>
          <w:rFonts w:ascii="Times New Roman" w:hAnsi="Times New Roman" w:cs="Times New Roman"/>
          <w:sz w:val="28"/>
          <w:szCs w:val="28"/>
          <w:lang w:bidi="uk-UA"/>
        </w:rPr>
        <w:t xml:space="preserve"> мети </w:t>
      </w:r>
      <w:r w:rsidR="0067202F" w:rsidRPr="0048287D">
        <w:rPr>
          <w:rFonts w:ascii="Times New Roman" w:hAnsi="Times New Roman" w:cs="Times New Roman"/>
          <w:sz w:val="28"/>
          <w:szCs w:val="28"/>
          <w:lang w:bidi="uk-UA"/>
        </w:rPr>
        <w:t>її</w:t>
      </w:r>
      <w:r w:rsidR="00260B99" w:rsidRPr="0048287D">
        <w:rPr>
          <w:rFonts w:ascii="Times New Roman" w:hAnsi="Times New Roman" w:cs="Times New Roman"/>
          <w:sz w:val="28"/>
          <w:szCs w:val="28"/>
          <w:lang w:bidi="uk-UA"/>
        </w:rPr>
        <w:t xml:space="preserve"> використання [</w:t>
      </w:r>
      <w:r w:rsidR="00A44B0E" w:rsidRPr="0048287D">
        <w:rPr>
          <w:rFonts w:ascii="Times New Roman" w:hAnsi="Times New Roman" w:cs="Times New Roman"/>
          <w:sz w:val="28"/>
          <w:szCs w:val="28"/>
          <w:lang w:bidi="uk-UA"/>
        </w:rPr>
        <w:t>70</w:t>
      </w:r>
      <w:r w:rsidR="00260B99" w:rsidRPr="0048287D">
        <w:rPr>
          <w:rFonts w:ascii="Times New Roman" w:hAnsi="Times New Roman" w:cs="Times New Roman"/>
          <w:sz w:val="28"/>
          <w:szCs w:val="28"/>
          <w:lang w:bidi="uk-UA"/>
        </w:rPr>
        <w:t>].</w:t>
      </w:r>
    </w:p>
    <w:p w14:paraId="7D467770" w14:textId="77777777" w:rsidR="00260B99" w:rsidRPr="0048287D" w:rsidRDefault="0067202F"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 xml:space="preserve">Засновником теорії статистичного управління якістю вважається </w:t>
      </w:r>
      <w:r w:rsidR="00260B99" w:rsidRPr="0048287D">
        <w:rPr>
          <w:rFonts w:ascii="Times New Roman" w:hAnsi="Times New Roman" w:cs="Times New Roman"/>
          <w:sz w:val="28"/>
          <w:szCs w:val="28"/>
          <w:lang w:bidi="uk-UA"/>
        </w:rPr>
        <w:t>В</w:t>
      </w:r>
      <w:r w:rsidRPr="0048287D">
        <w:rPr>
          <w:rFonts w:ascii="Times New Roman" w:hAnsi="Times New Roman" w:cs="Times New Roman"/>
          <w:sz w:val="28"/>
          <w:szCs w:val="28"/>
          <w:lang w:bidi="uk-UA"/>
        </w:rPr>
        <w:t xml:space="preserve">. </w:t>
      </w:r>
      <w:proofErr w:type="spellStart"/>
      <w:r w:rsidRPr="0048287D">
        <w:rPr>
          <w:rFonts w:ascii="Times New Roman" w:hAnsi="Times New Roman" w:cs="Times New Roman"/>
          <w:sz w:val="28"/>
          <w:szCs w:val="28"/>
          <w:lang w:bidi="uk-UA"/>
        </w:rPr>
        <w:t>Шухарт</w:t>
      </w:r>
      <w:proofErr w:type="spellEnd"/>
      <w:r w:rsidRPr="0048287D">
        <w:rPr>
          <w:rFonts w:ascii="Times New Roman" w:hAnsi="Times New Roman" w:cs="Times New Roman"/>
          <w:sz w:val="28"/>
          <w:szCs w:val="28"/>
          <w:lang w:bidi="uk-UA"/>
        </w:rPr>
        <w:t>, який</w:t>
      </w:r>
      <w:r w:rsidR="00260B99" w:rsidRPr="0048287D">
        <w:rPr>
          <w:rFonts w:ascii="Times New Roman" w:hAnsi="Times New Roman" w:cs="Times New Roman"/>
          <w:sz w:val="28"/>
          <w:szCs w:val="28"/>
          <w:lang w:bidi="uk-UA"/>
        </w:rPr>
        <w:t xml:space="preserve"> перши</w:t>
      </w:r>
      <w:r w:rsidRPr="0048287D">
        <w:rPr>
          <w:rFonts w:ascii="Times New Roman" w:hAnsi="Times New Roman" w:cs="Times New Roman"/>
          <w:sz w:val="28"/>
          <w:szCs w:val="28"/>
          <w:lang w:bidi="uk-UA"/>
        </w:rPr>
        <w:t>й</w:t>
      </w:r>
      <w:r w:rsidR="00260B99" w:rsidRPr="0048287D">
        <w:rPr>
          <w:rFonts w:ascii="Times New Roman" w:hAnsi="Times New Roman" w:cs="Times New Roman"/>
          <w:sz w:val="28"/>
          <w:szCs w:val="28"/>
          <w:lang w:bidi="uk-UA"/>
        </w:rPr>
        <w:t xml:space="preserve"> застосував статистичні методи </w:t>
      </w:r>
      <w:r w:rsidRPr="0048287D">
        <w:rPr>
          <w:rFonts w:ascii="Times New Roman" w:hAnsi="Times New Roman" w:cs="Times New Roman"/>
          <w:sz w:val="28"/>
          <w:szCs w:val="28"/>
          <w:lang w:bidi="uk-UA"/>
        </w:rPr>
        <w:t>на підприємстві</w:t>
      </w:r>
      <w:r w:rsidR="00260B99" w:rsidRPr="0048287D">
        <w:rPr>
          <w:rFonts w:ascii="Times New Roman" w:hAnsi="Times New Roman" w:cs="Times New Roman"/>
          <w:sz w:val="28"/>
          <w:szCs w:val="28"/>
          <w:lang w:bidi="uk-UA"/>
        </w:rPr>
        <w:t xml:space="preserve">, запропонував статистичне пояснення </w:t>
      </w:r>
      <w:r w:rsidRPr="0048287D">
        <w:rPr>
          <w:rFonts w:ascii="Times New Roman" w:hAnsi="Times New Roman" w:cs="Times New Roman"/>
          <w:sz w:val="28"/>
          <w:szCs w:val="28"/>
          <w:lang w:bidi="uk-UA"/>
        </w:rPr>
        <w:t>здійснення</w:t>
      </w:r>
      <w:r w:rsidR="00260B99" w:rsidRPr="0048287D">
        <w:rPr>
          <w:rFonts w:ascii="Times New Roman" w:hAnsi="Times New Roman" w:cs="Times New Roman"/>
          <w:sz w:val="28"/>
          <w:szCs w:val="28"/>
          <w:lang w:bidi="uk-UA"/>
        </w:rPr>
        <w:t xml:space="preserve"> виробничого процесу </w:t>
      </w:r>
      <w:r w:rsidRPr="0048287D">
        <w:rPr>
          <w:rFonts w:ascii="Times New Roman" w:hAnsi="Times New Roman" w:cs="Times New Roman"/>
          <w:sz w:val="28"/>
          <w:szCs w:val="28"/>
          <w:lang w:bidi="uk-UA"/>
        </w:rPr>
        <w:t>у</w:t>
      </w:r>
      <w:r w:rsidR="00260B99" w:rsidRPr="0048287D">
        <w:rPr>
          <w:rFonts w:ascii="Times New Roman" w:hAnsi="Times New Roman" w:cs="Times New Roman"/>
          <w:sz w:val="28"/>
          <w:szCs w:val="28"/>
          <w:lang w:bidi="uk-UA"/>
        </w:rPr>
        <w:t xml:space="preserve"> часі. Розробив і </w:t>
      </w:r>
      <w:r w:rsidRPr="0048287D">
        <w:rPr>
          <w:rFonts w:ascii="Times New Roman" w:hAnsi="Times New Roman" w:cs="Times New Roman"/>
          <w:sz w:val="28"/>
          <w:szCs w:val="28"/>
          <w:lang w:bidi="uk-UA"/>
        </w:rPr>
        <w:t>впровадив</w:t>
      </w:r>
      <w:r w:rsidR="00260B99" w:rsidRPr="0048287D">
        <w:rPr>
          <w:rFonts w:ascii="Times New Roman" w:hAnsi="Times New Roman" w:cs="Times New Roman"/>
          <w:sz w:val="28"/>
          <w:szCs w:val="28"/>
          <w:lang w:bidi="uk-UA"/>
        </w:rPr>
        <w:t xml:space="preserve"> у практику метод контрольних карт [1</w:t>
      </w:r>
      <w:r w:rsidR="00A44B0E" w:rsidRPr="0048287D">
        <w:rPr>
          <w:rFonts w:ascii="Times New Roman" w:hAnsi="Times New Roman" w:cs="Times New Roman"/>
          <w:sz w:val="28"/>
          <w:szCs w:val="28"/>
          <w:lang w:bidi="uk-UA"/>
        </w:rPr>
        <w:t>6</w:t>
      </w:r>
      <w:r w:rsidR="00260B99" w:rsidRPr="0048287D">
        <w:rPr>
          <w:rFonts w:ascii="Times New Roman" w:hAnsi="Times New Roman" w:cs="Times New Roman"/>
          <w:sz w:val="28"/>
          <w:szCs w:val="28"/>
          <w:lang w:bidi="uk-UA"/>
        </w:rPr>
        <w:t>].</w:t>
      </w:r>
    </w:p>
    <w:p w14:paraId="1361083D"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К</w:t>
      </w:r>
      <w:r w:rsidR="0067202F" w:rsidRPr="0048287D">
        <w:rPr>
          <w:rFonts w:ascii="Times New Roman" w:hAnsi="Times New Roman" w:cs="Times New Roman"/>
          <w:sz w:val="28"/>
          <w:szCs w:val="28"/>
          <w:lang w:bidi="uk-UA"/>
        </w:rPr>
        <w:t>.</w:t>
      </w:r>
      <w:r w:rsidRPr="0048287D">
        <w:rPr>
          <w:rFonts w:ascii="Times New Roman" w:hAnsi="Times New Roman" w:cs="Times New Roman"/>
          <w:sz w:val="28"/>
          <w:szCs w:val="28"/>
          <w:lang w:bidi="uk-UA"/>
        </w:rPr>
        <w:t xml:space="preserve"> Ісікава </w:t>
      </w:r>
      <w:r w:rsidR="0067202F" w:rsidRPr="0048287D">
        <w:rPr>
          <w:rFonts w:ascii="Times New Roman" w:hAnsi="Times New Roman" w:cs="Times New Roman"/>
          <w:sz w:val="28"/>
          <w:szCs w:val="28"/>
          <w:lang w:bidi="uk-UA"/>
        </w:rPr>
        <w:t>доводив</w:t>
      </w:r>
      <w:r w:rsidRPr="0048287D">
        <w:rPr>
          <w:rFonts w:ascii="Times New Roman" w:hAnsi="Times New Roman" w:cs="Times New Roman"/>
          <w:sz w:val="28"/>
          <w:szCs w:val="28"/>
          <w:lang w:bidi="uk-UA"/>
        </w:rPr>
        <w:t xml:space="preserve">, що управління якістю </w:t>
      </w:r>
      <w:r w:rsidR="0067202F" w:rsidRPr="0048287D">
        <w:rPr>
          <w:rFonts w:ascii="Times New Roman" w:hAnsi="Times New Roman" w:cs="Times New Roman"/>
          <w:sz w:val="28"/>
          <w:szCs w:val="28"/>
          <w:lang w:bidi="uk-UA"/>
        </w:rPr>
        <w:t>вимагає</w:t>
      </w:r>
      <w:r w:rsidRPr="0048287D">
        <w:rPr>
          <w:rFonts w:ascii="Times New Roman" w:hAnsi="Times New Roman" w:cs="Times New Roman"/>
          <w:sz w:val="28"/>
          <w:szCs w:val="28"/>
          <w:lang w:bidi="uk-UA"/>
        </w:rPr>
        <w:t xml:space="preserve"> участі </w:t>
      </w:r>
      <w:r w:rsidR="0067202F" w:rsidRPr="0048287D">
        <w:rPr>
          <w:rFonts w:ascii="Times New Roman" w:hAnsi="Times New Roman" w:cs="Times New Roman"/>
          <w:sz w:val="28"/>
          <w:szCs w:val="28"/>
          <w:lang w:bidi="uk-UA"/>
        </w:rPr>
        <w:t>у</w:t>
      </w:r>
      <w:r w:rsidRPr="0048287D">
        <w:rPr>
          <w:rFonts w:ascii="Times New Roman" w:hAnsi="Times New Roman" w:cs="Times New Roman"/>
          <w:sz w:val="28"/>
          <w:szCs w:val="28"/>
          <w:lang w:bidi="uk-UA"/>
        </w:rPr>
        <w:t xml:space="preserve">сіх працівників </w:t>
      </w:r>
      <w:r w:rsidR="0067202F" w:rsidRPr="0048287D">
        <w:rPr>
          <w:rFonts w:ascii="Times New Roman" w:hAnsi="Times New Roman" w:cs="Times New Roman"/>
          <w:sz w:val="28"/>
          <w:szCs w:val="28"/>
          <w:lang w:bidi="uk-UA"/>
        </w:rPr>
        <w:t>та</w:t>
      </w:r>
      <w:r w:rsidRPr="0048287D">
        <w:rPr>
          <w:rFonts w:ascii="Times New Roman" w:hAnsi="Times New Roman" w:cs="Times New Roman"/>
          <w:sz w:val="28"/>
          <w:szCs w:val="28"/>
          <w:lang w:bidi="uk-UA"/>
        </w:rPr>
        <w:t xml:space="preserve"> керівництва </w:t>
      </w:r>
      <w:r w:rsidR="0067202F" w:rsidRPr="0048287D">
        <w:rPr>
          <w:rFonts w:ascii="Times New Roman" w:hAnsi="Times New Roman" w:cs="Times New Roman"/>
          <w:sz w:val="28"/>
          <w:szCs w:val="28"/>
          <w:lang w:bidi="uk-UA"/>
        </w:rPr>
        <w:t>підприємства</w:t>
      </w:r>
      <w:r w:rsidRPr="0048287D">
        <w:rPr>
          <w:rFonts w:ascii="Times New Roman" w:hAnsi="Times New Roman" w:cs="Times New Roman"/>
          <w:sz w:val="28"/>
          <w:szCs w:val="28"/>
          <w:lang w:bidi="uk-UA"/>
        </w:rPr>
        <w:t xml:space="preserve"> у діяльності гуртків якості, зосередж</w:t>
      </w:r>
      <w:r w:rsidR="0067202F" w:rsidRPr="0048287D">
        <w:rPr>
          <w:rFonts w:ascii="Times New Roman" w:hAnsi="Times New Roman" w:cs="Times New Roman"/>
          <w:sz w:val="28"/>
          <w:szCs w:val="28"/>
          <w:lang w:bidi="uk-UA"/>
        </w:rPr>
        <w:t>уючись</w:t>
      </w:r>
      <w:r w:rsidRPr="0048287D">
        <w:rPr>
          <w:rFonts w:ascii="Times New Roman" w:hAnsi="Times New Roman" w:cs="Times New Roman"/>
          <w:sz w:val="28"/>
          <w:szCs w:val="28"/>
          <w:lang w:bidi="uk-UA"/>
        </w:rPr>
        <w:t xml:space="preserve"> на обговоренн</w:t>
      </w:r>
      <w:r w:rsidR="0067202F" w:rsidRPr="0048287D">
        <w:rPr>
          <w:rFonts w:ascii="Times New Roman" w:hAnsi="Times New Roman" w:cs="Times New Roman"/>
          <w:sz w:val="28"/>
          <w:szCs w:val="28"/>
          <w:lang w:bidi="uk-UA"/>
        </w:rPr>
        <w:t>і з використанням</w:t>
      </w:r>
      <w:r w:rsidRPr="0048287D">
        <w:rPr>
          <w:rFonts w:ascii="Times New Roman" w:hAnsi="Times New Roman" w:cs="Times New Roman"/>
          <w:sz w:val="28"/>
          <w:szCs w:val="28"/>
          <w:lang w:bidi="uk-UA"/>
        </w:rPr>
        <w:t xml:space="preserve"> діаграми </w:t>
      </w:r>
      <w:proofErr w:type="spellStart"/>
      <w:r w:rsidRPr="0048287D">
        <w:rPr>
          <w:rFonts w:ascii="Times New Roman" w:hAnsi="Times New Roman" w:cs="Times New Roman"/>
          <w:sz w:val="28"/>
          <w:szCs w:val="28"/>
          <w:lang w:bidi="uk-UA"/>
        </w:rPr>
        <w:t>Ісікави</w:t>
      </w:r>
      <w:proofErr w:type="spellEnd"/>
      <w:r w:rsidR="0067202F" w:rsidRPr="0048287D">
        <w:rPr>
          <w:rFonts w:ascii="Times New Roman" w:hAnsi="Times New Roman" w:cs="Times New Roman"/>
          <w:sz w:val="28"/>
          <w:szCs w:val="28"/>
          <w:lang w:bidi="uk-UA"/>
        </w:rPr>
        <w:t xml:space="preserve"> та</w:t>
      </w:r>
      <w:r w:rsidRPr="0048287D">
        <w:rPr>
          <w:rFonts w:ascii="Times New Roman" w:hAnsi="Times New Roman" w:cs="Times New Roman"/>
          <w:sz w:val="28"/>
          <w:szCs w:val="28"/>
          <w:lang w:bidi="uk-UA"/>
        </w:rPr>
        <w:t xml:space="preserve"> довіри </w:t>
      </w:r>
      <w:r w:rsidR="0067202F" w:rsidRPr="0048287D">
        <w:rPr>
          <w:rFonts w:ascii="Times New Roman" w:hAnsi="Times New Roman" w:cs="Times New Roman"/>
          <w:sz w:val="28"/>
          <w:szCs w:val="28"/>
          <w:lang w:bidi="uk-UA"/>
        </w:rPr>
        <w:t xml:space="preserve">до </w:t>
      </w:r>
      <w:r w:rsidRPr="0048287D">
        <w:rPr>
          <w:rFonts w:ascii="Times New Roman" w:hAnsi="Times New Roman" w:cs="Times New Roman"/>
          <w:sz w:val="28"/>
          <w:szCs w:val="28"/>
          <w:lang w:bidi="uk-UA"/>
        </w:rPr>
        <w:t>статистични</w:t>
      </w:r>
      <w:r w:rsidR="0067202F" w:rsidRPr="0048287D">
        <w:rPr>
          <w:rFonts w:ascii="Times New Roman" w:hAnsi="Times New Roman" w:cs="Times New Roman"/>
          <w:sz w:val="28"/>
          <w:szCs w:val="28"/>
          <w:lang w:bidi="uk-UA"/>
        </w:rPr>
        <w:t>х</w:t>
      </w:r>
      <w:r w:rsidRPr="0048287D">
        <w:rPr>
          <w:rFonts w:ascii="Times New Roman" w:hAnsi="Times New Roman" w:cs="Times New Roman"/>
          <w:sz w:val="28"/>
          <w:szCs w:val="28"/>
          <w:lang w:bidi="uk-UA"/>
        </w:rPr>
        <w:t xml:space="preserve"> метод</w:t>
      </w:r>
      <w:r w:rsidR="0067202F" w:rsidRPr="0048287D">
        <w:rPr>
          <w:rFonts w:ascii="Times New Roman" w:hAnsi="Times New Roman" w:cs="Times New Roman"/>
          <w:sz w:val="28"/>
          <w:szCs w:val="28"/>
          <w:lang w:bidi="uk-UA"/>
        </w:rPr>
        <w:t>ів</w:t>
      </w:r>
      <w:r w:rsidRPr="0048287D">
        <w:rPr>
          <w:rFonts w:ascii="Times New Roman" w:hAnsi="Times New Roman" w:cs="Times New Roman"/>
          <w:sz w:val="28"/>
          <w:szCs w:val="28"/>
          <w:lang w:bidi="uk-UA"/>
        </w:rPr>
        <w:t xml:space="preserve"> контролю якості [</w:t>
      </w:r>
      <w:r w:rsidR="00A44B0E" w:rsidRPr="0048287D">
        <w:rPr>
          <w:rFonts w:ascii="Times New Roman" w:hAnsi="Times New Roman" w:cs="Times New Roman"/>
          <w:sz w:val="28"/>
          <w:szCs w:val="28"/>
          <w:lang w:bidi="uk-UA"/>
        </w:rPr>
        <w:t>26</w:t>
      </w:r>
      <w:r w:rsidRPr="0048287D">
        <w:rPr>
          <w:rFonts w:ascii="Times New Roman" w:hAnsi="Times New Roman" w:cs="Times New Roman"/>
          <w:sz w:val="28"/>
          <w:szCs w:val="28"/>
          <w:lang w:bidi="uk-UA"/>
        </w:rPr>
        <w:t>].</w:t>
      </w:r>
    </w:p>
    <w:p w14:paraId="0C85CC14" w14:textId="77777777" w:rsidR="00260B99" w:rsidRPr="0048287D" w:rsidRDefault="0067202F"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 xml:space="preserve">Якість продукції як узгодженість з вимогами до нею </w:t>
      </w:r>
      <w:proofErr w:type="spellStart"/>
      <w:r w:rsidRPr="0048287D">
        <w:rPr>
          <w:rFonts w:ascii="Times New Roman" w:hAnsi="Times New Roman" w:cs="Times New Roman"/>
          <w:sz w:val="28"/>
          <w:szCs w:val="28"/>
          <w:lang w:bidi="uk-UA"/>
        </w:rPr>
        <w:t>розгялдав</w:t>
      </w:r>
      <w:proofErr w:type="spellEnd"/>
      <w:r w:rsidR="00260B99" w:rsidRPr="0048287D">
        <w:rPr>
          <w:rFonts w:ascii="Times New Roman" w:hAnsi="Times New Roman" w:cs="Times New Roman"/>
          <w:sz w:val="28"/>
          <w:szCs w:val="28"/>
          <w:lang w:bidi="uk-UA"/>
        </w:rPr>
        <w:t xml:space="preserve"> Ф. </w:t>
      </w:r>
      <w:proofErr w:type="spellStart"/>
      <w:r w:rsidR="00260B99" w:rsidRPr="0048287D">
        <w:rPr>
          <w:rFonts w:ascii="Times New Roman" w:hAnsi="Times New Roman" w:cs="Times New Roman"/>
          <w:sz w:val="28"/>
          <w:szCs w:val="28"/>
          <w:lang w:bidi="uk-UA"/>
        </w:rPr>
        <w:t>Кросбі</w:t>
      </w:r>
      <w:proofErr w:type="spellEnd"/>
      <w:r w:rsidR="00260B99" w:rsidRPr="0048287D">
        <w:rPr>
          <w:rFonts w:ascii="Times New Roman" w:hAnsi="Times New Roman" w:cs="Times New Roman"/>
          <w:sz w:val="28"/>
          <w:szCs w:val="28"/>
          <w:lang w:bidi="uk-UA"/>
        </w:rPr>
        <w:t xml:space="preserve"> [</w:t>
      </w:r>
      <w:r w:rsidR="00A44B0E" w:rsidRPr="0048287D">
        <w:rPr>
          <w:rFonts w:ascii="Times New Roman" w:hAnsi="Times New Roman" w:cs="Times New Roman"/>
          <w:sz w:val="28"/>
          <w:szCs w:val="28"/>
          <w:lang w:bidi="uk-UA"/>
        </w:rPr>
        <w:t>2</w:t>
      </w:r>
      <w:r w:rsidR="00260B99" w:rsidRPr="0048287D">
        <w:rPr>
          <w:rFonts w:ascii="Times New Roman" w:hAnsi="Times New Roman" w:cs="Times New Roman"/>
          <w:sz w:val="28"/>
          <w:szCs w:val="28"/>
          <w:lang w:bidi="uk-UA"/>
        </w:rPr>
        <w:t>9].</w:t>
      </w:r>
    </w:p>
    <w:p w14:paraId="03F2CC6C"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 xml:space="preserve">Слід </w:t>
      </w:r>
      <w:r w:rsidR="0067202F" w:rsidRPr="0048287D">
        <w:rPr>
          <w:rFonts w:ascii="Times New Roman" w:hAnsi="Times New Roman" w:cs="Times New Roman"/>
          <w:sz w:val="28"/>
          <w:szCs w:val="28"/>
          <w:lang w:bidi="uk-UA"/>
        </w:rPr>
        <w:t>сказати</w:t>
      </w:r>
      <w:r w:rsidRPr="0048287D">
        <w:rPr>
          <w:rFonts w:ascii="Times New Roman" w:hAnsi="Times New Roman" w:cs="Times New Roman"/>
          <w:sz w:val="28"/>
          <w:szCs w:val="28"/>
          <w:lang w:bidi="uk-UA"/>
        </w:rPr>
        <w:t xml:space="preserve">, що </w:t>
      </w:r>
      <w:r w:rsidR="0067202F" w:rsidRPr="0048287D">
        <w:rPr>
          <w:rFonts w:ascii="Times New Roman" w:hAnsi="Times New Roman" w:cs="Times New Roman"/>
          <w:sz w:val="28"/>
          <w:szCs w:val="28"/>
          <w:lang w:bidi="uk-UA"/>
        </w:rPr>
        <w:t xml:space="preserve">саме </w:t>
      </w:r>
      <w:r w:rsidRPr="0048287D">
        <w:rPr>
          <w:rFonts w:ascii="Times New Roman" w:hAnsi="Times New Roman" w:cs="Times New Roman"/>
          <w:sz w:val="28"/>
          <w:szCs w:val="28"/>
          <w:lang w:bidi="uk-UA"/>
        </w:rPr>
        <w:t xml:space="preserve">розуміння </w:t>
      </w:r>
      <w:r w:rsidR="0067202F" w:rsidRPr="0048287D">
        <w:rPr>
          <w:rFonts w:ascii="Times New Roman" w:hAnsi="Times New Roman" w:cs="Times New Roman"/>
          <w:sz w:val="28"/>
          <w:szCs w:val="28"/>
          <w:lang w:bidi="uk-UA"/>
        </w:rPr>
        <w:t xml:space="preserve">поняття </w:t>
      </w:r>
      <w:r w:rsidRPr="0048287D">
        <w:rPr>
          <w:rFonts w:ascii="Times New Roman" w:hAnsi="Times New Roman" w:cs="Times New Roman"/>
          <w:sz w:val="28"/>
          <w:szCs w:val="28"/>
          <w:lang w:bidi="uk-UA"/>
        </w:rPr>
        <w:t xml:space="preserve">якості має тенденцію постійно змінюватися. </w:t>
      </w:r>
      <w:r w:rsidR="0067202F" w:rsidRPr="0048287D">
        <w:rPr>
          <w:rFonts w:ascii="Times New Roman" w:hAnsi="Times New Roman" w:cs="Times New Roman"/>
          <w:sz w:val="28"/>
          <w:szCs w:val="28"/>
          <w:lang w:bidi="uk-UA"/>
        </w:rPr>
        <w:t>Тому</w:t>
      </w:r>
      <w:r w:rsidRPr="0048287D">
        <w:rPr>
          <w:rFonts w:ascii="Times New Roman" w:hAnsi="Times New Roman" w:cs="Times New Roman"/>
          <w:sz w:val="28"/>
          <w:szCs w:val="28"/>
          <w:lang w:bidi="uk-UA"/>
        </w:rPr>
        <w:t xml:space="preserve"> якість можна визначити як динамічну характеристику, </w:t>
      </w:r>
      <w:r w:rsidR="0067202F" w:rsidRPr="0048287D">
        <w:rPr>
          <w:rFonts w:ascii="Times New Roman" w:hAnsi="Times New Roman" w:cs="Times New Roman"/>
          <w:sz w:val="28"/>
          <w:szCs w:val="28"/>
          <w:lang w:bidi="uk-UA"/>
        </w:rPr>
        <w:t>що</w:t>
      </w:r>
      <w:r w:rsidRPr="0048287D">
        <w:rPr>
          <w:rFonts w:ascii="Times New Roman" w:hAnsi="Times New Roman" w:cs="Times New Roman"/>
          <w:sz w:val="28"/>
          <w:szCs w:val="28"/>
          <w:lang w:bidi="uk-UA"/>
        </w:rPr>
        <w:t xml:space="preserve"> відображає ступінь задоволення потреб конкретного споживача в умовах певно</w:t>
      </w:r>
      <w:r w:rsidR="0067202F" w:rsidRPr="0048287D">
        <w:rPr>
          <w:rFonts w:ascii="Times New Roman" w:hAnsi="Times New Roman" w:cs="Times New Roman"/>
          <w:sz w:val="28"/>
          <w:szCs w:val="28"/>
          <w:lang w:bidi="uk-UA"/>
        </w:rPr>
        <w:t>го</w:t>
      </w:r>
      <w:r w:rsidRPr="0048287D">
        <w:rPr>
          <w:rFonts w:ascii="Times New Roman" w:hAnsi="Times New Roman" w:cs="Times New Roman"/>
          <w:sz w:val="28"/>
          <w:szCs w:val="28"/>
          <w:lang w:bidi="uk-UA"/>
        </w:rPr>
        <w:t xml:space="preserve"> </w:t>
      </w:r>
      <w:r w:rsidR="0067202F" w:rsidRPr="0048287D">
        <w:rPr>
          <w:rFonts w:ascii="Times New Roman" w:hAnsi="Times New Roman" w:cs="Times New Roman"/>
          <w:sz w:val="28"/>
          <w:szCs w:val="28"/>
          <w:lang w:bidi="uk-UA"/>
        </w:rPr>
        <w:t>підприємства</w:t>
      </w:r>
      <w:r w:rsidRPr="0048287D">
        <w:rPr>
          <w:rFonts w:ascii="Times New Roman" w:hAnsi="Times New Roman" w:cs="Times New Roman"/>
          <w:sz w:val="28"/>
          <w:szCs w:val="28"/>
          <w:lang w:bidi="uk-UA"/>
        </w:rPr>
        <w:t xml:space="preserve"> на визначеному ринку</w:t>
      </w:r>
      <w:r w:rsidR="0067202F" w:rsidRPr="0048287D">
        <w:rPr>
          <w:rFonts w:ascii="Times New Roman" w:hAnsi="Times New Roman" w:cs="Times New Roman"/>
          <w:sz w:val="28"/>
          <w:szCs w:val="28"/>
          <w:lang w:bidi="uk-UA"/>
        </w:rPr>
        <w:t xml:space="preserve">, </w:t>
      </w:r>
      <w:r w:rsidRPr="0048287D">
        <w:rPr>
          <w:rFonts w:ascii="Times New Roman" w:hAnsi="Times New Roman" w:cs="Times New Roman"/>
          <w:sz w:val="28"/>
          <w:szCs w:val="28"/>
          <w:lang w:bidi="uk-UA"/>
        </w:rPr>
        <w:t xml:space="preserve"> </w:t>
      </w:r>
      <w:r w:rsidR="0067202F" w:rsidRPr="0048287D">
        <w:rPr>
          <w:rFonts w:ascii="Times New Roman" w:hAnsi="Times New Roman" w:cs="Times New Roman"/>
          <w:sz w:val="28"/>
          <w:szCs w:val="28"/>
          <w:lang w:bidi="uk-UA"/>
        </w:rPr>
        <w:t xml:space="preserve">що представлено нами на </w:t>
      </w:r>
      <w:r w:rsidRPr="0048287D">
        <w:rPr>
          <w:rFonts w:ascii="Times New Roman" w:hAnsi="Times New Roman" w:cs="Times New Roman"/>
          <w:sz w:val="28"/>
          <w:szCs w:val="28"/>
          <w:lang w:bidi="uk-UA"/>
        </w:rPr>
        <w:t xml:space="preserve">рис. 1.1. </w:t>
      </w:r>
    </w:p>
    <w:p w14:paraId="149904B5" w14:textId="77777777" w:rsidR="00260B99" w:rsidRPr="0048287D" w:rsidRDefault="00260B99" w:rsidP="00260B99">
      <w:pPr>
        <w:spacing w:after="0" w:line="360" w:lineRule="auto"/>
        <w:ind w:firstLine="708"/>
        <w:jc w:val="center"/>
        <w:rPr>
          <w:rFonts w:ascii="Times New Roman" w:hAnsi="Times New Roman" w:cs="Times New Roman"/>
          <w:sz w:val="28"/>
          <w:szCs w:val="28"/>
        </w:rPr>
      </w:pPr>
      <w:r w:rsidRPr="0048287D">
        <w:rPr>
          <w:noProof/>
          <w:lang w:val="en-US"/>
        </w:rPr>
        <w:drawing>
          <wp:inline distT="0" distB="0" distL="0" distR="0" wp14:anchorId="2B09EC9B" wp14:editId="36C6B70C">
            <wp:extent cx="5057775" cy="5448934"/>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57775" cy="5448934"/>
                    </a:xfrm>
                    <a:prstGeom prst="rect">
                      <a:avLst/>
                    </a:prstGeom>
                  </pic:spPr>
                </pic:pic>
              </a:graphicData>
            </a:graphic>
          </wp:inline>
        </w:drawing>
      </w:r>
    </w:p>
    <w:p w14:paraId="4D565371" w14:textId="77777777" w:rsidR="00260B99" w:rsidRPr="0048287D" w:rsidRDefault="00260B99" w:rsidP="007353F0">
      <w:pPr>
        <w:spacing w:after="0" w:line="360" w:lineRule="auto"/>
        <w:ind w:firstLine="708"/>
        <w:jc w:val="center"/>
        <w:rPr>
          <w:rFonts w:ascii="Times New Roman" w:hAnsi="Times New Roman" w:cs="Times New Roman"/>
          <w:sz w:val="28"/>
          <w:szCs w:val="28"/>
        </w:rPr>
      </w:pPr>
      <w:r w:rsidRPr="0048287D">
        <w:rPr>
          <w:rFonts w:ascii="Times New Roman" w:hAnsi="Times New Roman" w:cs="Times New Roman"/>
          <w:i/>
          <w:sz w:val="28"/>
          <w:szCs w:val="28"/>
        </w:rPr>
        <w:t>Рис. 1.1.</w:t>
      </w:r>
      <w:r w:rsidRPr="0048287D">
        <w:rPr>
          <w:rFonts w:ascii="Times New Roman" w:hAnsi="Times New Roman" w:cs="Times New Roman"/>
          <w:sz w:val="28"/>
          <w:szCs w:val="28"/>
        </w:rPr>
        <w:t xml:space="preserve"> Сучасне </w:t>
      </w:r>
      <w:r w:rsidR="0067202F" w:rsidRPr="0048287D">
        <w:rPr>
          <w:rFonts w:ascii="Times New Roman" w:hAnsi="Times New Roman" w:cs="Times New Roman"/>
          <w:sz w:val="28"/>
          <w:szCs w:val="28"/>
        </w:rPr>
        <w:t>трактування</w:t>
      </w:r>
      <w:r w:rsidRPr="0048287D">
        <w:rPr>
          <w:rFonts w:ascii="Times New Roman" w:hAnsi="Times New Roman" w:cs="Times New Roman"/>
          <w:sz w:val="28"/>
          <w:szCs w:val="28"/>
        </w:rPr>
        <w:t xml:space="preserve"> поняття “якість”</w:t>
      </w:r>
    </w:p>
    <w:p w14:paraId="03CBFF08" w14:textId="77777777" w:rsidR="00260B99" w:rsidRPr="0048287D" w:rsidRDefault="007353F0"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ab/>
      </w:r>
      <w:r w:rsidRPr="0048287D">
        <w:rPr>
          <w:rFonts w:ascii="Times New Roman" w:hAnsi="Times New Roman" w:cs="Times New Roman"/>
          <w:sz w:val="28"/>
          <w:szCs w:val="28"/>
          <w:lang w:bidi="uk-UA"/>
        </w:rPr>
        <w:tab/>
      </w:r>
      <w:r w:rsidRPr="0048287D">
        <w:rPr>
          <w:rFonts w:ascii="Times New Roman" w:hAnsi="Times New Roman" w:cs="Times New Roman"/>
          <w:sz w:val="28"/>
          <w:szCs w:val="28"/>
          <w:lang w:bidi="uk-UA"/>
        </w:rPr>
        <w:tab/>
      </w:r>
      <w:r w:rsidRPr="0048287D">
        <w:rPr>
          <w:rFonts w:ascii="Times New Roman" w:hAnsi="Times New Roman" w:cs="Times New Roman"/>
          <w:sz w:val="28"/>
          <w:szCs w:val="28"/>
          <w:lang w:bidi="uk-UA"/>
        </w:rPr>
        <w:tab/>
      </w:r>
      <w:r w:rsidR="00260B99" w:rsidRPr="0048287D">
        <w:rPr>
          <w:rFonts w:ascii="Times New Roman" w:hAnsi="Times New Roman" w:cs="Times New Roman"/>
          <w:sz w:val="28"/>
          <w:szCs w:val="28"/>
          <w:lang w:bidi="uk-UA"/>
        </w:rPr>
        <w:t>Джерело: [</w:t>
      </w:r>
      <w:r w:rsidR="00A44B0E" w:rsidRPr="0048287D">
        <w:rPr>
          <w:rFonts w:ascii="Times New Roman" w:hAnsi="Times New Roman" w:cs="Times New Roman"/>
          <w:sz w:val="28"/>
          <w:szCs w:val="28"/>
          <w:lang w:bidi="uk-UA"/>
        </w:rPr>
        <w:t>58</w:t>
      </w:r>
      <w:r w:rsidR="00260B99" w:rsidRPr="0048287D">
        <w:rPr>
          <w:rFonts w:ascii="Times New Roman" w:hAnsi="Times New Roman" w:cs="Times New Roman"/>
          <w:sz w:val="28"/>
          <w:szCs w:val="28"/>
          <w:lang w:bidi="uk-UA"/>
        </w:rPr>
        <w:t>]</w:t>
      </w:r>
    </w:p>
    <w:p w14:paraId="44037560" w14:textId="77777777" w:rsidR="00F937FB" w:rsidRPr="0048287D" w:rsidRDefault="00F937FB" w:rsidP="00260B99">
      <w:pPr>
        <w:spacing w:after="0" w:line="360" w:lineRule="auto"/>
        <w:ind w:firstLine="708"/>
        <w:jc w:val="both"/>
        <w:rPr>
          <w:rFonts w:ascii="Times New Roman" w:hAnsi="Times New Roman" w:cs="Times New Roman"/>
          <w:sz w:val="28"/>
          <w:szCs w:val="28"/>
        </w:rPr>
      </w:pPr>
    </w:p>
    <w:p w14:paraId="53BAC8CD" w14:textId="77777777" w:rsidR="00F937FB" w:rsidRPr="0048287D" w:rsidRDefault="00F937FB"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Міжнародний стандарт ISO 9000:2015</w:t>
      </w:r>
      <w:r w:rsidR="00260B99" w:rsidRPr="0048287D">
        <w:rPr>
          <w:rFonts w:ascii="Times New Roman" w:hAnsi="Times New Roman" w:cs="Times New Roman"/>
          <w:sz w:val="28"/>
          <w:szCs w:val="28"/>
        </w:rPr>
        <w:t xml:space="preserve"> визнач</w:t>
      </w:r>
      <w:r w:rsidRPr="0048287D">
        <w:rPr>
          <w:rFonts w:ascii="Times New Roman" w:hAnsi="Times New Roman" w:cs="Times New Roman"/>
          <w:sz w:val="28"/>
          <w:szCs w:val="28"/>
        </w:rPr>
        <w:t>ає</w:t>
      </w:r>
      <w:r w:rsidR="00260B99" w:rsidRPr="0048287D">
        <w:rPr>
          <w:rFonts w:ascii="Times New Roman" w:hAnsi="Times New Roman" w:cs="Times New Roman"/>
          <w:sz w:val="28"/>
          <w:szCs w:val="28"/>
        </w:rPr>
        <w:t xml:space="preserve"> якість продукції </w:t>
      </w:r>
      <w:r w:rsidRPr="0048287D">
        <w:rPr>
          <w:rFonts w:ascii="Times New Roman" w:hAnsi="Times New Roman" w:cs="Times New Roman"/>
          <w:sz w:val="28"/>
          <w:szCs w:val="28"/>
        </w:rPr>
        <w:t>підприємства як</w:t>
      </w:r>
      <w:r w:rsidR="00260B99" w:rsidRPr="0048287D">
        <w:rPr>
          <w:rFonts w:ascii="Times New Roman" w:hAnsi="Times New Roman" w:cs="Times New Roman"/>
          <w:sz w:val="28"/>
          <w:szCs w:val="28"/>
        </w:rPr>
        <w:t xml:space="preserve"> сукупність властивостей продукції, </w:t>
      </w:r>
      <w:r w:rsidRPr="0048287D">
        <w:rPr>
          <w:rFonts w:ascii="Times New Roman" w:hAnsi="Times New Roman" w:cs="Times New Roman"/>
          <w:sz w:val="28"/>
          <w:szCs w:val="28"/>
        </w:rPr>
        <w:t>які</w:t>
      </w:r>
      <w:r w:rsidR="00260B99" w:rsidRPr="0048287D">
        <w:rPr>
          <w:rFonts w:ascii="Times New Roman" w:hAnsi="Times New Roman" w:cs="Times New Roman"/>
          <w:sz w:val="28"/>
          <w:szCs w:val="28"/>
        </w:rPr>
        <w:t xml:space="preserve"> зумовлюють міру її </w:t>
      </w:r>
      <w:r w:rsidRPr="0048287D">
        <w:rPr>
          <w:rFonts w:ascii="Times New Roman" w:hAnsi="Times New Roman" w:cs="Times New Roman"/>
          <w:sz w:val="28"/>
          <w:szCs w:val="28"/>
        </w:rPr>
        <w:t>здатність</w:t>
      </w:r>
      <w:r w:rsidR="00260B99" w:rsidRPr="0048287D">
        <w:rPr>
          <w:rFonts w:ascii="Times New Roman" w:hAnsi="Times New Roman" w:cs="Times New Roman"/>
          <w:sz w:val="28"/>
          <w:szCs w:val="28"/>
        </w:rPr>
        <w:t xml:space="preserve"> задовольняти потреби людини відповідно свого призначення. </w:t>
      </w:r>
      <w:r w:rsidRPr="0048287D">
        <w:rPr>
          <w:rFonts w:ascii="Times New Roman" w:hAnsi="Times New Roman" w:cs="Times New Roman"/>
          <w:sz w:val="28"/>
          <w:szCs w:val="28"/>
        </w:rPr>
        <w:t>Підприємство</w:t>
      </w:r>
      <w:r w:rsidR="00260B99" w:rsidRPr="0048287D">
        <w:rPr>
          <w:rFonts w:ascii="Times New Roman" w:hAnsi="Times New Roman" w:cs="Times New Roman"/>
          <w:sz w:val="28"/>
          <w:szCs w:val="28"/>
        </w:rPr>
        <w:t xml:space="preserve"> орієнтован</w:t>
      </w:r>
      <w:r w:rsidRPr="0048287D">
        <w:rPr>
          <w:rFonts w:ascii="Times New Roman" w:hAnsi="Times New Roman" w:cs="Times New Roman"/>
          <w:sz w:val="28"/>
          <w:szCs w:val="28"/>
        </w:rPr>
        <w:t>е</w:t>
      </w:r>
      <w:r w:rsidR="00260B99" w:rsidRPr="0048287D">
        <w:rPr>
          <w:rFonts w:ascii="Times New Roman" w:hAnsi="Times New Roman" w:cs="Times New Roman"/>
          <w:sz w:val="28"/>
          <w:szCs w:val="28"/>
        </w:rPr>
        <w:t xml:space="preserve"> на якість, сприяє формуванню культури, </w:t>
      </w:r>
      <w:r w:rsidRPr="0048287D">
        <w:rPr>
          <w:rFonts w:ascii="Times New Roman" w:hAnsi="Times New Roman" w:cs="Times New Roman"/>
          <w:sz w:val="28"/>
          <w:szCs w:val="28"/>
        </w:rPr>
        <w:t>яка</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є </w:t>
      </w:r>
      <w:r w:rsidR="00260B99" w:rsidRPr="0048287D">
        <w:rPr>
          <w:rFonts w:ascii="Times New Roman" w:hAnsi="Times New Roman" w:cs="Times New Roman"/>
          <w:sz w:val="28"/>
          <w:szCs w:val="28"/>
        </w:rPr>
        <w:t>результатом поведінк</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ставлення, діяльн</w:t>
      </w:r>
      <w:r w:rsidRPr="0048287D">
        <w:rPr>
          <w:rFonts w:ascii="Times New Roman" w:hAnsi="Times New Roman" w:cs="Times New Roman"/>
          <w:sz w:val="28"/>
          <w:szCs w:val="28"/>
        </w:rPr>
        <w:t>о</w:t>
      </w:r>
      <w:r w:rsidR="00260B99" w:rsidRPr="0048287D">
        <w:rPr>
          <w:rFonts w:ascii="Times New Roman" w:hAnsi="Times New Roman" w:cs="Times New Roman"/>
          <w:sz w:val="28"/>
          <w:szCs w:val="28"/>
        </w:rPr>
        <w:t>ст</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та</w:t>
      </w:r>
      <w:r w:rsidR="00260B99" w:rsidRPr="0048287D">
        <w:rPr>
          <w:rFonts w:ascii="Times New Roman" w:hAnsi="Times New Roman" w:cs="Times New Roman"/>
          <w:sz w:val="28"/>
          <w:szCs w:val="28"/>
        </w:rPr>
        <w:t xml:space="preserve"> процес</w:t>
      </w:r>
      <w:r w:rsidRPr="0048287D">
        <w:rPr>
          <w:rFonts w:ascii="Times New Roman" w:hAnsi="Times New Roman" w:cs="Times New Roman"/>
          <w:sz w:val="28"/>
          <w:szCs w:val="28"/>
        </w:rPr>
        <w:t>ів</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що </w:t>
      </w:r>
      <w:r w:rsidR="00260B99" w:rsidRPr="0048287D">
        <w:rPr>
          <w:rFonts w:ascii="Times New Roman" w:hAnsi="Times New Roman" w:cs="Times New Roman"/>
          <w:sz w:val="28"/>
          <w:szCs w:val="28"/>
        </w:rPr>
        <w:t xml:space="preserve">додають цінність через задоволення потреб </w:t>
      </w:r>
      <w:r w:rsidRPr="0048287D">
        <w:rPr>
          <w:rFonts w:ascii="Times New Roman" w:hAnsi="Times New Roman" w:cs="Times New Roman"/>
          <w:sz w:val="28"/>
          <w:szCs w:val="28"/>
        </w:rPr>
        <w:t>й</w:t>
      </w:r>
      <w:r w:rsidR="00260B99" w:rsidRPr="0048287D">
        <w:rPr>
          <w:rFonts w:ascii="Times New Roman" w:hAnsi="Times New Roman" w:cs="Times New Roman"/>
          <w:sz w:val="28"/>
          <w:szCs w:val="28"/>
        </w:rPr>
        <w:t xml:space="preserve"> очікувань споживачів </w:t>
      </w:r>
      <w:r w:rsidRPr="0048287D">
        <w:rPr>
          <w:rFonts w:ascii="Times New Roman" w:hAnsi="Times New Roman" w:cs="Times New Roman"/>
          <w:sz w:val="28"/>
          <w:szCs w:val="28"/>
        </w:rPr>
        <w:t>та</w:t>
      </w:r>
      <w:r w:rsidR="00260B99" w:rsidRPr="0048287D">
        <w:rPr>
          <w:rFonts w:ascii="Times New Roman" w:hAnsi="Times New Roman" w:cs="Times New Roman"/>
          <w:sz w:val="28"/>
          <w:szCs w:val="28"/>
        </w:rPr>
        <w:t xml:space="preserve"> інших зацікавлених сторін [</w:t>
      </w:r>
      <w:r w:rsidR="00A44B0E" w:rsidRPr="0048287D">
        <w:rPr>
          <w:rFonts w:ascii="Times New Roman" w:hAnsi="Times New Roman" w:cs="Times New Roman"/>
          <w:sz w:val="28"/>
          <w:szCs w:val="28"/>
        </w:rPr>
        <w:t>24</w:t>
      </w:r>
      <w:r w:rsidR="00260B99"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p>
    <w:p w14:paraId="3FB65403" w14:textId="77777777" w:rsidR="00260B99" w:rsidRPr="0048287D" w:rsidRDefault="00F937FB"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Сучасне розуміння управління якістю передбачає, що ефективною така діяльність не може після того, як продукція уже виготовлена, [</w:t>
      </w:r>
      <w:r w:rsidR="00A44B0E" w:rsidRPr="0048287D">
        <w:rPr>
          <w:rFonts w:ascii="Times New Roman" w:hAnsi="Times New Roman" w:cs="Times New Roman"/>
          <w:sz w:val="28"/>
          <w:szCs w:val="28"/>
        </w:rPr>
        <w:t>55</w:t>
      </w:r>
      <w:r w:rsidRPr="0048287D">
        <w:rPr>
          <w:rFonts w:ascii="Times New Roman" w:hAnsi="Times New Roman" w:cs="Times New Roman"/>
          <w:sz w:val="28"/>
          <w:szCs w:val="28"/>
        </w:rPr>
        <w:t>]. Це означає, що управління якістю необхідно здійснювати на етапах, що передують виробничому процесу й безпосередньо під час виготовлення продукції.</w:t>
      </w:r>
    </w:p>
    <w:p w14:paraId="50C1D460" w14:textId="77777777" w:rsidR="00F937FB" w:rsidRPr="0048287D" w:rsidRDefault="00FC35C1"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F937FB" w:rsidRPr="0048287D">
        <w:rPr>
          <w:rFonts w:ascii="Times New Roman" w:hAnsi="Times New Roman" w:cs="Times New Roman"/>
          <w:sz w:val="28"/>
          <w:szCs w:val="28"/>
        </w:rPr>
        <w:t xml:space="preserve">Модель протікання етапів життєвого циклу продукції схематично </w:t>
      </w:r>
      <w:r w:rsidRPr="0048287D">
        <w:rPr>
          <w:rFonts w:ascii="Times New Roman" w:hAnsi="Times New Roman" w:cs="Times New Roman"/>
          <w:sz w:val="28"/>
          <w:szCs w:val="28"/>
        </w:rPr>
        <w:t xml:space="preserve">представлена </w:t>
      </w:r>
      <w:r w:rsidR="00F937FB" w:rsidRPr="0048287D">
        <w:rPr>
          <w:rFonts w:ascii="Times New Roman" w:hAnsi="Times New Roman" w:cs="Times New Roman"/>
          <w:sz w:val="28"/>
          <w:szCs w:val="28"/>
        </w:rPr>
        <w:t>у вигляді петлі якості (рис. 1.2).</w:t>
      </w:r>
    </w:p>
    <w:p w14:paraId="36FD462F" w14:textId="77777777" w:rsidR="00FC35C1" w:rsidRPr="0048287D" w:rsidRDefault="00FC35C1" w:rsidP="00260B99">
      <w:pPr>
        <w:spacing w:after="0" w:line="360" w:lineRule="auto"/>
        <w:jc w:val="both"/>
        <w:rPr>
          <w:rFonts w:ascii="Times New Roman" w:hAnsi="Times New Roman" w:cs="Times New Roman"/>
          <w:sz w:val="28"/>
          <w:szCs w:val="28"/>
        </w:rPr>
      </w:pPr>
    </w:p>
    <w:p w14:paraId="2D7A54B7"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noProof/>
          <w:lang w:val="en-US"/>
        </w:rPr>
        <w:drawing>
          <wp:inline distT="0" distB="0" distL="0" distR="0" wp14:anchorId="00691ECE" wp14:editId="5BCF7756">
            <wp:extent cx="6120765" cy="47523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4752340"/>
                    </a:xfrm>
                    <a:prstGeom prst="rect">
                      <a:avLst/>
                    </a:prstGeom>
                  </pic:spPr>
                </pic:pic>
              </a:graphicData>
            </a:graphic>
          </wp:inline>
        </w:drawing>
      </w:r>
    </w:p>
    <w:p w14:paraId="4910A993" w14:textId="77777777" w:rsidR="00260B99" w:rsidRPr="0048287D" w:rsidRDefault="00260B99" w:rsidP="007353F0">
      <w:pPr>
        <w:spacing w:after="0" w:line="360" w:lineRule="auto"/>
        <w:ind w:firstLine="705"/>
        <w:jc w:val="center"/>
        <w:rPr>
          <w:rFonts w:ascii="Times New Roman" w:hAnsi="Times New Roman" w:cs="Times New Roman"/>
          <w:sz w:val="28"/>
          <w:szCs w:val="28"/>
        </w:rPr>
      </w:pPr>
      <w:r w:rsidRPr="0048287D">
        <w:rPr>
          <w:rFonts w:ascii="Times New Roman" w:hAnsi="Times New Roman" w:cs="Times New Roman"/>
          <w:i/>
          <w:sz w:val="28"/>
          <w:szCs w:val="28"/>
        </w:rPr>
        <w:t>Рис. 1.2.</w:t>
      </w:r>
      <w:r w:rsidRPr="0048287D">
        <w:rPr>
          <w:rFonts w:ascii="Times New Roman" w:hAnsi="Times New Roman" w:cs="Times New Roman"/>
          <w:sz w:val="28"/>
          <w:szCs w:val="28"/>
        </w:rPr>
        <w:t xml:space="preserve"> Функціональна схема управління якістю продукції </w:t>
      </w:r>
      <w:r w:rsidR="00F937FB" w:rsidRPr="0048287D">
        <w:rPr>
          <w:rFonts w:ascii="Times New Roman" w:hAnsi="Times New Roman" w:cs="Times New Roman"/>
          <w:sz w:val="28"/>
          <w:szCs w:val="28"/>
        </w:rPr>
        <w:t>підприємства</w:t>
      </w:r>
      <w:r w:rsidRPr="0048287D">
        <w:rPr>
          <w:rFonts w:ascii="Times New Roman" w:hAnsi="Times New Roman" w:cs="Times New Roman"/>
          <w:sz w:val="28"/>
          <w:szCs w:val="28"/>
        </w:rPr>
        <w:t xml:space="preserve"> (петля якості)</w:t>
      </w:r>
    </w:p>
    <w:p w14:paraId="1F4655FB" w14:textId="77777777" w:rsidR="00260B99" w:rsidRPr="0048287D" w:rsidRDefault="007353F0" w:rsidP="00260B99">
      <w:pPr>
        <w:spacing w:after="0" w:line="360" w:lineRule="auto"/>
        <w:ind w:left="705"/>
        <w:jc w:val="both"/>
        <w:rPr>
          <w:rFonts w:ascii="Times New Roman" w:hAnsi="Times New Roman" w:cs="Times New Roman"/>
          <w:sz w:val="28"/>
          <w:szCs w:val="28"/>
        </w:rPr>
      </w:pPr>
      <w:r w:rsidRPr="0048287D">
        <w:rPr>
          <w:rFonts w:ascii="Times New Roman" w:hAnsi="Times New Roman" w:cs="Times New Roman"/>
          <w:i/>
          <w:sz w:val="28"/>
          <w:szCs w:val="28"/>
        </w:rPr>
        <w:tab/>
      </w:r>
      <w:r w:rsidRPr="0048287D">
        <w:rPr>
          <w:rFonts w:ascii="Times New Roman" w:hAnsi="Times New Roman" w:cs="Times New Roman"/>
          <w:i/>
          <w:sz w:val="28"/>
          <w:szCs w:val="28"/>
        </w:rPr>
        <w:tab/>
      </w:r>
      <w:r w:rsidR="00260B99" w:rsidRPr="0048287D">
        <w:rPr>
          <w:rFonts w:ascii="Times New Roman" w:hAnsi="Times New Roman" w:cs="Times New Roman"/>
          <w:i/>
          <w:sz w:val="28"/>
          <w:szCs w:val="28"/>
        </w:rPr>
        <w:t>Джерело:</w:t>
      </w:r>
      <w:r w:rsidR="00260B99" w:rsidRPr="0048287D">
        <w:rPr>
          <w:rFonts w:ascii="Times New Roman" w:hAnsi="Times New Roman" w:cs="Times New Roman"/>
          <w:sz w:val="28"/>
          <w:szCs w:val="28"/>
        </w:rPr>
        <w:t xml:space="preserve"> [</w:t>
      </w:r>
      <w:r w:rsidR="00A44B0E" w:rsidRPr="0048287D">
        <w:rPr>
          <w:rFonts w:ascii="Times New Roman" w:hAnsi="Times New Roman" w:cs="Times New Roman"/>
          <w:sz w:val="28"/>
          <w:szCs w:val="28"/>
        </w:rPr>
        <w:t>55</w:t>
      </w:r>
      <w:r w:rsidR="00260B99" w:rsidRPr="0048287D">
        <w:rPr>
          <w:rFonts w:ascii="Times New Roman" w:hAnsi="Times New Roman" w:cs="Times New Roman"/>
          <w:sz w:val="28"/>
          <w:szCs w:val="28"/>
        </w:rPr>
        <w:t>]</w:t>
      </w:r>
    </w:p>
    <w:p w14:paraId="685D2F09" w14:textId="77777777" w:rsidR="00F937FB"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p>
    <w:p w14:paraId="59E25697" w14:textId="77777777" w:rsidR="00260B99" w:rsidRPr="0048287D" w:rsidRDefault="00F937FB" w:rsidP="00E42710">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260B99" w:rsidRPr="0048287D">
        <w:rPr>
          <w:rFonts w:ascii="Times New Roman" w:hAnsi="Times New Roman" w:cs="Times New Roman"/>
          <w:sz w:val="28"/>
          <w:szCs w:val="28"/>
        </w:rPr>
        <w:t xml:space="preserve">На </w:t>
      </w:r>
      <w:r w:rsidR="00E42710" w:rsidRPr="0048287D">
        <w:rPr>
          <w:rFonts w:ascii="Times New Roman" w:hAnsi="Times New Roman" w:cs="Times New Roman"/>
          <w:sz w:val="28"/>
          <w:szCs w:val="28"/>
        </w:rPr>
        <w:t xml:space="preserve">кожному </w:t>
      </w:r>
      <w:r w:rsidR="00260B99" w:rsidRPr="0048287D">
        <w:rPr>
          <w:rFonts w:ascii="Times New Roman" w:hAnsi="Times New Roman" w:cs="Times New Roman"/>
          <w:sz w:val="28"/>
          <w:szCs w:val="28"/>
        </w:rPr>
        <w:t>етап</w:t>
      </w:r>
      <w:r w:rsidR="00E42710"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життєвого циклу продукції </w:t>
      </w:r>
      <w:r w:rsidR="00E42710" w:rsidRPr="0048287D">
        <w:rPr>
          <w:rFonts w:ascii="Times New Roman" w:hAnsi="Times New Roman" w:cs="Times New Roman"/>
          <w:sz w:val="28"/>
          <w:szCs w:val="28"/>
        </w:rPr>
        <w:t xml:space="preserve">має </w:t>
      </w:r>
      <w:r w:rsidR="00260B99" w:rsidRPr="0048287D">
        <w:rPr>
          <w:rFonts w:ascii="Times New Roman" w:hAnsi="Times New Roman" w:cs="Times New Roman"/>
          <w:sz w:val="28"/>
          <w:szCs w:val="28"/>
        </w:rPr>
        <w:t>здійсню</w:t>
      </w:r>
      <w:r w:rsidR="00E42710" w:rsidRPr="0048287D">
        <w:rPr>
          <w:rFonts w:ascii="Times New Roman" w:hAnsi="Times New Roman" w:cs="Times New Roman"/>
          <w:sz w:val="28"/>
          <w:szCs w:val="28"/>
        </w:rPr>
        <w:t>ватися</w:t>
      </w:r>
      <w:r w:rsidR="00260B99" w:rsidRPr="0048287D">
        <w:rPr>
          <w:rFonts w:ascii="Times New Roman" w:hAnsi="Times New Roman" w:cs="Times New Roman"/>
          <w:sz w:val="28"/>
          <w:szCs w:val="28"/>
        </w:rPr>
        <w:t xml:space="preserve"> взаємозв’язок управління якістю з рештою робіт, </w:t>
      </w:r>
      <w:r w:rsidR="00E42710" w:rsidRPr="0048287D">
        <w:rPr>
          <w:rFonts w:ascii="Times New Roman" w:hAnsi="Times New Roman" w:cs="Times New Roman"/>
          <w:sz w:val="28"/>
          <w:szCs w:val="28"/>
        </w:rPr>
        <w:t>які</w:t>
      </w:r>
      <w:r w:rsidR="00260B99" w:rsidRPr="0048287D">
        <w:rPr>
          <w:rFonts w:ascii="Times New Roman" w:hAnsi="Times New Roman" w:cs="Times New Roman"/>
          <w:sz w:val="28"/>
          <w:szCs w:val="28"/>
        </w:rPr>
        <w:t xml:space="preserve"> виконуються </w:t>
      </w:r>
      <w:r w:rsidR="00E42710" w:rsidRPr="0048287D">
        <w:rPr>
          <w:rFonts w:ascii="Times New Roman" w:hAnsi="Times New Roman" w:cs="Times New Roman"/>
          <w:sz w:val="28"/>
          <w:szCs w:val="28"/>
        </w:rPr>
        <w:t>на підприємстві</w:t>
      </w:r>
      <w:r w:rsidR="00260B99" w:rsidRPr="0048287D">
        <w:rPr>
          <w:rFonts w:ascii="Times New Roman" w:hAnsi="Times New Roman" w:cs="Times New Roman"/>
          <w:sz w:val="28"/>
          <w:szCs w:val="28"/>
        </w:rPr>
        <w:t xml:space="preserve">. На якість впливає безліч випадкових факторів, </w:t>
      </w:r>
      <w:r w:rsidR="00E42710" w:rsidRPr="0048287D">
        <w:rPr>
          <w:rFonts w:ascii="Times New Roman" w:hAnsi="Times New Roman" w:cs="Times New Roman"/>
          <w:sz w:val="28"/>
          <w:szCs w:val="28"/>
        </w:rPr>
        <w:t xml:space="preserve">які можливо </w:t>
      </w:r>
      <w:r w:rsidR="00260B99" w:rsidRPr="0048287D">
        <w:rPr>
          <w:rFonts w:ascii="Times New Roman" w:hAnsi="Times New Roman" w:cs="Times New Roman"/>
          <w:sz w:val="28"/>
          <w:szCs w:val="28"/>
        </w:rPr>
        <w:t xml:space="preserve">попередити за допомогою </w:t>
      </w:r>
      <w:r w:rsidR="00E42710" w:rsidRPr="0048287D">
        <w:rPr>
          <w:rFonts w:ascii="Times New Roman" w:hAnsi="Times New Roman" w:cs="Times New Roman"/>
          <w:sz w:val="28"/>
          <w:szCs w:val="28"/>
        </w:rPr>
        <w:t>в</w:t>
      </w:r>
      <w:r w:rsidR="00260B99" w:rsidRPr="0048287D">
        <w:rPr>
          <w:rFonts w:ascii="Times New Roman" w:hAnsi="Times New Roman" w:cs="Times New Roman"/>
          <w:sz w:val="28"/>
          <w:szCs w:val="28"/>
        </w:rPr>
        <w:t xml:space="preserve">провадження управління якістю як комплексу заходів </w:t>
      </w:r>
      <w:r w:rsidR="00E42710" w:rsidRPr="0048287D">
        <w:rPr>
          <w:rFonts w:ascii="Times New Roman" w:hAnsi="Times New Roman" w:cs="Times New Roman"/>
          <w:sz w:val="28"/>
          <w:szCs w:val="28"/>
        </w:rPr>
        <w:t>систематичного</w:t>
      </w:r>
      <w:r w:rsidR="00260B99" w:rsidRPr="0048287D">
        <w:rPr>
          <w:rFonts w:ascii="Times New Roman" w:hAnsi="Times New Roman" w:cs="Times New Roman"/>
          <w:sz w:val="28"/>
          <w:szCs w:val="28"/>
        </w:rPr>
        <w:t xml:space="preserve"> впливу на процес виробництва </w:t>
      </w:r>
      <w:r w:rsidR="00E42710" w:rsidRPr="0048287D">
        <w:rPr>
          <w:rFonts w:ascii="Times New Roman" w:hAnsi="Times New Roman" w:cs="Times New Roman"/>
          <w:sz w:val="28"/>
          <w:szCs w:val="28"/>
        </w:rPr>
        <w:t>для</w:t>
      </w:r>
      <w:r w:rsidR="00260B99" w:rsidRPr="0048287D">
        <w:rPr>
          <w:rFonts w:ascii="Times New Roman" w:hAnsi="Times New Roman" w:cs="Times New Roman"/>
          <w:sz w:val="28"/>
          <w:szCs w:val="28"/>
        </w:rPr>
        <w:t xml:space="preserve"> забезпечення відповідного рівня якості [</w:t>
      </w:r>
      <w:r w:rsidR="00A44B0E" w:rsidRPr="0048287D">
        <w:rPr>
          <w:rFonts w:ascii="Times New Roman" w:hAnsi="Times New Roman" w:cs="Times New Roman"/>
          <w:sz w:val="28"/>
          <w:szCs w:val="28"/>
        </w:rPr>
        <w:t>3</w:t>
      </w:r>
      <w:r w:rsidR="00260B99" w:rsidRPr="0048287D">
        <w:rPr>
          <w:rFonts w:ascii="Times New Roman" w:hAnsi="Times New Roman" w:cs="Times New Roman"/>
          <w:sz w:val="28"/>
          <w:szCs w:val="28"/>
        </w:rPr>
        <w:t>8</w:t>
      </w:r>
      <w:r w:rsidR="006B7AD0" w:rsidRPr="0048287D">
        <w:rPr>
          <w:rFonts w:ascii="Times New Roman" w:hAnsi="Times New Roman" w:cs="Times New Roman"/>
          <w:sz w:val="28"/>
          <w:szCs w:val="28"/>
        </w:rPr>
        <w:t>, 6</w:t>
      </w:r>
      <w:r w:rsidR="000B7D99">
        <w:rPr>
          <w:rFonts w:ascii="Times New Roman" w:hAnsi="Times New Roman" w:cs="Times New Roman"/>
          <w:sz w:val="28"/>
          <w:szCs w:val="28"/>
        </w:rPr>
        <w:t>1</w:t>
      </w:r>
      <w:r w:rsidR="00260B99" w:rsidRPr="0048287D">
        <w:rPr>
          <w:rFonts w:ascii="Times New Roman" w:hAnsi="Times New Roman" w:cs="Times New Roman"/>
          <w:sz w:val="28"/>
          <w:szCs w:val="28"/>
        </w:rPr>
        <w:t>].</w:t>
      </w:r>
    </w:p>
    <w:p w14:paraId="5B20D564" w14:textId="77777777" w:rsidR="00260B99" w:rsidRPr="0048287D" w:rsidRDefault="00E42710"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Розглянемо фактори</w:t>
      </w:r>
      <w:r w:rsidR="008C024C" w:rsidRPr="0048287D">
        <w:rPr>
          <w:rFonts w:ascii="Times New Roman" w:hAnsi="Times New Roman" w:cs="Times New Roman"/>
          <w:sz w:val="28"/>
          <w:szCs w:val="28"/>
        </w:rPr>
        <w:t xml:space="preserve"> (об’єктивні і суб’єктивні)</w:t>
      </w:r>
      <w:r w:rsidRPr="0048287D">
        <w:rPr>
          <w:rFonts w:ascii="Times New Roman" w:hAnsi="Times New Roman" w:cs="Times New Roman"/>
          <w:sz w:val="28"/>
          <w:szCs w:val="28"/>
        </w:rPr>
        <w:t>, під впливом яких формується я</w:t>
      </w:r>
      <w:r w:rsidR="00260B99" w:rsidRPr="0048287D">
        <w:rPr>
          <w:rFonts w:ascii="Times New Roman" w:hAnsi="Times New Roman" w:cs="Times New Roman"/>
          <w:sz w:val="28"/>
          <w:szCs w:val="28"/>
        </w:rPr>
        <w:t xml:space="preserve">кість продукції </w:t>
      </w:r>
      <w:r w:rsidRPr="0048287D">
        <w:rPr>
          <w:rFonts w:ascii="Times New Roman" w:hAnsi="Times New Roman" w:cs="Times New Roman"/>
          <w:sz w:val="28"/>
          <w:szCs w:val="28"/>
        </w:rPr>
        <w:t>на підприємстві</w:t>
      </w:r>
      <w:r w:rsidR="00260B99" w:rsidRPr="0048287D">
        <w:rPr>
          <w:rFonts w:ascii="Times New Roman" w:hAnsi="Times New Roman" w:cs="Times New Roman"/>
          <w:sz w:val="28"/>
          <w:szCs w:val="28"/>
        </w:rPr>
        <w:t xml:space="preserve"> (табл. 1.2). </w:t>
      </w:r>
      <w:r w:rsidRPr="0048287D">
        <w:rPr>
          <w:rFonts w:ascii="Times New Roman" w:hAnsi="Times New Roman" w:cs="Times New Roman"/>
          <w:sz w:val="28"/>
          <w:szCs w:val="28"/>
        </w:rPr>
        <w:t>Вони</w:t>
      </w:r>
      <w:r w:rsidR="00260B99" w:rsidRPr="0048287D">
        <w:rPr>
          <w:rFonts w:ascii="Times New Roman" w:hAnsi="Times New Roman" w:cs="Times New Roman"/>
          <w:sz w:val="28"/>
          <w:szCs w:val="28"/>
        </w:rPr>
        <w:t xml:space="preserve"> діяти окремо</w:t>
      </w:r>
      <w:r w:rsidRPr="0048287D">
        <w:rPr>
          <w:rFonts w:ascii="Times New Roman" w:hAnsi="Times New Roman" w:cs="Times New Roman"/>
          <w:sz w:val="28"/>
          <w:szCs w:val="28"/>
        </w:rPr>
        <w:t xml:space="preserve"> і </w:t>
      </w:r>
      <w:r w:rsidR="00260B99" w:rsidRPr="0048287D">
        <w:rPr>
          <w:rFonts w:ascii="Times New Roman" w:hAnsi="Times New Roman" w:cs="Times New Roman"/>
          <w:sz w:val="28"/>
          <w:szCs w:val="28"/>
        </w:rPr>
        <w:t xml:space="preserve">у взаємозв’язку на </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сіх етапах життєвого циклу продукції: проектуванні, у </w:t>
      </w:r>
      <w:r w:rsidRPr="0048287D">
        <w:rPr>
          <w:rFonts w:ascii="Times New Roman" w:hAnsi="Times New Roman" w:cs="Times New Roman"/>
          <w:sz w:val="28"/>
          <w:szCs w:val="28"/>
        </w:rPr>
        <w:t xml:space="preserve">виробничому </w:t>
      </w:r>
      <w:r w:rsidR="00260B99" w:rsidRPr="0048287D">
        <w:rPr>
          <w:rFonts w:ascii="Times New Roman" w:hAnsi="Times New Roman" w:cs="Times New Roman"/>
          <w:sz w:val="28"/>
          <w:szCs w:val="28"/>
        </w:rPr>
        <w:t>та експлуатац</w:t>
      </w:r>
      <w:r w:rsidRPr="0048287D">
        <w:rPr>
          <w:rFonts w:ascii="Times New Roman" w:hAnsi="Times New Roman" w:cs="Times New Roman"/>
          <w:sz w:val="28"/>
          <w:szCs w:val="28"/>
        </w:rPr>
        <w:t>ійному процесах</w:t>
      </w:r>
      <w:r w:rsidR="00260B99" w:rsidRPr="0048287D">
        <w:rPr>
          <w:rFonts w:ascii="Times New Roman" w:hAnsi="Times New Roman" w:cs="Times New Roman"/>
          <w:sz w:val="28"/>
          <w:szCs w:val="28"/>
        </w:rPr>
        <w:t xml:space="preserve">. </w:t>
      </w:r>
    </w:p>
    <w:p w14:paraId="15A744CF" w14:textId="77777777" w:rsidR="00260B99" w:rsidRPr="0048287D" w:rsidRDefault="008C024C"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П</w:t>
      </w:r>
      <w:r w:rsidR="00260B99" w:rsidRPr="0048287D">
        <w:rPr>
          <w:rFonts w:ascii="Times New Roman" w:hAnsi="Times New Roman" w:cs="Times New Roman"/>
          <w:i/>
          <w:iCs/>
          <w:sz w:val="28"/>
          <w:szCs w:val="28"/>
        </w:rPr>
        <w:t>роектно-конструкторськ</w:t>
      </w:r>
      <w:r w:rsidRPr="0048287D">
        <w:rPr>
          <w:rFonts w:ascii="Times New Roman" w:hAnsi="Times New Roman" w:cs="Times New Roman"/>
          <w:i/>
          <w:iCs/>
          <w:sz w:val="28"/>
          <w:szCs w:val="28"/>
        </w:rPr>
        <w:t>ий</w:t>
      </w:r>
      <w:r w:rsidR="00260B99" w:rsidRPr="0048287D">
        <w:rPr>
          <w:rFonts w:ascii="Times New Roman" w:hAnsi="Times New Roman" w:cs="Times New Roman"/>
          <w:i/>
          <w:iCs/>
          <w:sz w:val="28"/>
          <w:szCs w:val="28"/>
        </w:rPr>
        <w:t xml:space="preserve"> етап </w:t>
      </w:r>
      <w:r w:rsidRPr="0048287D">
        <w:rPr>
          <w:rFonts w:ascii="Times New Roman" w:hAnsi="Times New Roman" w:cs="Times New Roman"/>
          <w:sz w:val="28"/>
          <w:szCs w:val="28"/>
        </w:rPr>
        <w:t>передбачає</w:t>
      </w:r>
      <w:r w:rsidR="00260B99" w:rsidRPr="0048287D">
        <w:rPr>
          <w:rFonts w:ascii="Times New Roman" w:hAnsi="Times New Roman" w:cs="Times New Roman"/>
          <w:sz w:val="28"/>
          <w:szCs w:val="28"/>
        </w:rPr>
        <w:t xml:space="preserve"> кваліфіковане маркетингове дослідження продукції, </w:t>
      </w:r>
      <w:r w:rsidRPr="0048287D">
        <w:rPr>
          <w:rFonts w:ascii="Times New Roman" w:hAnsi="Times New Roman" w:cs="Times New Roman"/>
          <w:sz w:val="28"/>
          <w:szCs w:val="28"/>
        </w:rPr>
        <w:t xml:space="preserve">що планується, </w:t>
      </w:r>
      <w:r w:rsidR="00260B99" w:rsidRPr="0048287D">
        <w:rPr>
          <w:rFonts w:ascii="Times New Roman" w:hAnsi="Times New Roman" w:cs="Times New Roman"/>
          <w:sz w:val="28"/>
          <w:szCs w:val="28"/>
        </w:rPr>
        <w:t>аналіз передпроектної розробк</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продукції, </w:t>
      </w:r>
      <w:r w:rsidRPr="0048287D">
        <w:rPr>
          <w:rFonts w:ascii="Times New Roman" w:hAnsi="Times New Roman" w:cs="Times New Roman"/>
          <w:sz w:val="28"/>
          <w:szCs w:val="28"/>
        </w:rPr>
        <w:t xml:space="preserve">її </w:t>
      </w:r>
      <w:r w:rsidR="00260B99" w:rsidRPr="0048287D">
        <w:rPr>
          <w:rFonts w:ascii="Times New Roman" w:hAnsi="Times New Roman" w:cs="Times New Roman"/>
          <w:sz w:val="28"/>
          <w:szCs w:val="28"/>
        </w:rPr>
        <w:t xml:space="preserve">техніко-економічне обґрунтування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експлуатаційн</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характеристик</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використання уніфікованих деталей, скорочення матеріалів</w:t>
      </w:r>
      <w:r w:rsidRPr="0048287D">
        <w:rPr>
          <w:rFonts w:ascii="Times New Roman" w:hAnsi="Times New Roman" w:cs="Times New Roman"/>
          <w:sz w:val="28"/>
          <w:szCs w:val="28"/>
        </w:rPr>
        <w:t>, що використовуються</w:t>
      </w:r>
      <w:r w:rsidR="00260B99" w:rsidRPr="0048287D">
        <w:rPr>
          <w:rFonts w:ascii="Times New Roman" w:hAnsi="Times New Roman" w:cs="Times New Roman"/>
          <w:sz w:val="28"/>
          <w:szCs w:val="28"/>
        </w:rPr>
        <w:t xml:space="preserve"> на одиницю продукції.</w:t>
      </w:r>
    </w:p>
    <w:p w14:paraId="4D0766C1" w14:textId="77777777" w:rsidR="00260B99" w:rsidRPr="0048287D" w:rsidRDefault="008C024C"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Е</w:t>
      </w:r>
      <w:r w:rsidR="00260B99" w:rsidRPr="0048287D">
        <w:rPr>
          <w:rFonts w:ascii="Times New Roman" w:hAnsi="Times New Roman" w:cs="Times New Roman"/>
          <w:i/>
          <w:iCs/>
          <w:sz w:val="28"/>
          <w:szCs w:val="28"/>
        </w:rPr>
        <w:t xml:space="preserve">тап виробництва </w:t>
      </w:r>
      <w:r w:rsidRPr="0048287D">
        <w:rPr>
          <w:rFonts w:ascii="Times New Roman" w:hAnsi="Times New Roman" w:cs="Times New Roman"/>
          <w:sz w:val="28"/>
          <w:szCs w:val="28"/>
        </w:rPr>
        <w:t xml:space="preserve">передбачає такі </w:t>
      </w:r>
      <w:r w:rsidR="00260B99" w:rsidRPr="0048287D">
        <w:rPr>
          <w:rFonts w:ascii="Times New Roman" w:hAnsi="Times New Roman" w:cs="Times New Roman"/>
          <w:sz w:val="28"/>
          <w:szCs w:val="28"/>
        </w:rPr>
        <w:t>основн</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фактор</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впливу: рівень техніко-технологічного оснащення </w:t>
      </w:r>
      <w:r w:rsidRPr="0048287D">
        <w:rPr>
          <w:rFonts w:ascii="Times New Roman" w:hAnsi="Times New Roman" w:cs="Times New Roman"/>
          <w:sz w:val="28"/>
          <w:szCs w:val="28"/>
        </w:rPr>
        <w:t>підприємства</w:t>
      </w:r>
      <w:r w:rsidR="00260B99" w:rsidRPr="0048287D">
        <w:rPr>
          <w:rFonts w:ascii="Times New Roman" w:hAnsi="Times New Roman" w:cs="Times New Roman"/>
          <w:sz w:val="28"/>
          <w:szCs w:val="28"/>
        </w:rPr>
        <w:t>, комплексн</w:t>
      </w:r>
      <w:r w:rsidRPr="0048287D">
        <w:rPr>
          <w:rFonts w:ascii="Times New Roman" w:hAnsi="Times New Roman" w:cs="Times New Roman"/>
          <w:sz w:val="28"/>
          <w:szCs w:val="28"/>
        </w:rPr>
        <w:t>ість</w:t>
      </w:r>
      <w:r w:rsidR="00260B99" w:rsidRPr="0048287D">
        <w:rPr>
          <w:rFonts w:ascii="Times New Roman" w:hAnsi="Times New Roman" w:cs="Times New Roman"/>
          <w:sz w:val="28"/>
          <w:szCs w:val="28"/>
        </w:rPr>
        <w:t xml:space="preserve"> автоматизаці</w:t>
      </w:r>
      <w:r w:rsidRPr="0048287D">
        <w:rPr>
          <w:rFonts w:ascii="Times New Roman" w:hAnsi="Times New Roman" w:cs="Times New Roman"/>
          <w:sz w:val="28"/>
          <w:szCs w:val="28"/>
        </w:rPr>
        <w:t>ї</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й</w:t>
      </w:r>
      <w:r w:rsidR="00260B99" w:rsidRPr="0048287D">
        <w:rPr>
          <w:rFonts w:ascii="Times New Roman" w:hAnsi="Times New Roman" w:cs="Times New Roman"/>
          <w:sz w:val="28"/>
          <w:szCs w:val="28"/>
        </w:rPr>
        <w:t xml:space="preserve"> механізаці</w:t>
      </w:r>
      <w:r w:rsidRPr="0048287D">
        <w:rPr>
          <w:rFonts w:ascii="Times New Roman" w:hAnsi="Times New Roman" w:cs="Times New Roman"/>
          <w:sz w:val="28"/>
          <w:szCs w:val="28"/>
        </w:rPr>
        <w:t>ї</w:t>
      </w:r>
      <w:r w:rsidR="00260B99" w:rsidRPr="0048287D">
        <w:rPr>
          <w:rFonts w:ascii="Times New Roman" w:hAnsi="Times New Roman" w:cs="Times New Roman"/>
          <w:sz w:val="28"/>
          <w:szCs w:val="28"/>
        </w:rPr>
        <w:t xml:space="preserve"> процесів, стандартизацію, вхідний контроль сировини </w:t>
      </w:r>
      <w:r w:rsidRPr="0048287D">
        <w:rPr>
          <w:rFonts w:ascii="Times New Roman" w:hAnsi="Times New Roman" w:cs="Times New Roman"/>
          <w:sz w:val="28"/>
          <w:szCs w:val="28"/>
        </w:rPr>
        <w:t>та</w:t>
      </w:r>
      <w:r w:rsidR="00260B99" w:rsidRPr="0048287D">
        <w:rPr>
          <w:rFonts w:ascii="Times New Roman" w:hAnsi="Times New Roman" w:cs="Times New Roman"/>
          <w:sz w:val="28"/>
          <w:szCs w:val="28"/>
        </w:rPr>
        <w:t xml:space="preserve"> матеріалів </w:t>
      </w:r>
      <w:r w:rsidRPr="0048287D">
        <w:rPr>
          <w:rFonts w:ascii="Times New Roman" w:hAnsi="Times New Roman" w:cs="Times New Roman"/>
          <w:sz w:val="28"/>
          <w:szCs w:val="28"/>
        </w:rPr>
        <w:t>тощо</w:t>
      </w:r>
      <w:r w:rsidR="00260B99" w:rsidRPr="0048287D">
        <w:rPr>
          <w:rFonts w:ascii="Times New Roman" w:hAnsi="Times New Roman" w:cs="Times New Roman"/>
          <w:sz w:val="28"/>
          <w:szCs w:val="28"/>
        </w:rPr>
        <w:t>.</w:t>
      </w:r>
    </w:p>
    <w:p w14:paraId="2FFDE4BD" w14:textId="77777777" w:rsidR="00260B99" w:rsidRPr="0048287D" w:rsidRDefault="008C024C"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С</w:t>
      </w:r>
      <w:r w:rsidR="00260B99" w:rsidRPr="0048287D">
        <w:rPr>
          <w:rFonts w:ascii="Times New Roman" w:hAnsi="Times New Roman" w:cs="Times New Roman"/>
          <w:i/>
          <w:iCs/>
          <w:sz w:val="28"/>
          <w:szCs w:val="28"/>
        </w:rPr>
        <w:t>таді</w:t>
      </w:r>
      <w:r w:rsidRPr="0048287D">
        <w:rPr>
          <w:rFonts w:ascii="Times New Roman" w:hAnsi="Times New Roman" w:cs="Times New Roman"/>
          <w:i/>
          <w:iCs/>
          <w:sz w:val="28"/>
          <w:szCs w:val="28"/>
        </w:rPr>
        <w:t>я</w:t>
      </w:r>
      <w:r w:rsidR="00260B99" w:rsidRPr="0048287D">
        <w:rPr>
          <w:rFonts w:ascii="Times New Roman" w:hAnsi="Times New Roman" w:cs="Times New Roman"/>
          <w:i/>
          <w:iCs/>
          <w:sz w:val="28"/>
          <w:szCs w:val="28"/>
        </w:rPr>
        <w:t xml:space="preserve"> експлуатації </w:t>
      </w:r>
      <w:r w:rsidRPr="0048287D">
        <w:rPr>
          <w:rFonts w:ascii="Times New Roman" w:hAnsi="Times New Roman" w:cs="Times New Roman"/>
          <w:iCs/>
          <w:sz w:val="28"/>
          <w:szCs w:val="28"/>
        </w:rPr>
        <w:t xml:space="preserve">має враховувати такі </w:t>
      </w:r>
      <w:r w:rsidR="00260B99" w:rsidRPr="0048287D">
        <w:rPr>
          <w:rFonts w:ascii="Times New Roman" w:hAnsi="Times New Roman" w:cs="Times New Roman"/>
          <w:sz w:val="28"/>
          <w:szCs w:val="28"/>
        </w:rPr>
        <w:t>фактор</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дотримання умов зберігання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використання, передбачен</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призначенням продукту </w:t>
      </w:r>
      <w:r w:rsidRPr="0048287D">
        <w:rPr>
          <w:rFonts w:ascii="Times New Roman" w:hAnsi="Times New Roman" w:cs="Times New Roman"/>
          <w:sz w:val="28"/>
          <w:szCs w:val="28"/>
        </w:rPr>
        <w:t>та</w:t>
      </w:r>
      <w:r w:rsidR="00260B99" w:rsidRPr="0048287D">
        <w:rPr>
          <w:rFonts w:ascii="Times New Roman" w:hAnsi="Times New Roman" w:cs="Times New Roman"/>
          <w:sz w:val="28"/>
          <w:szCs w:val="28"/>
        </w:rPr>
        <w:t xml:space="preserve"> документацією [</w:t>
      </w:r>
      <w:r w:rsidR="006B7AD0" w:rsidRPr="0048287D">
        <w:rPr>
          <w:rFonts w:ascii="Times New Roman" w:hAnsi="Times New Roman" w:cs="Times New Roman"/>
          <w:sz w:val="28"/>
          <w:szCs w:val="28"/>
        </w:rPr>
        <w:t>3</w:t>
      </w:r>
      <w:r w:rsidR="00260B99" w:rsidRPr="0048287D">
        <w:rPr>
          <w:rFonts w:ascii="Times New Roman" w:hAnsi="Times New Roman" w:cs="Times New Roman"/>
          <w:sz w:val="28"/>
          <w:szCs w:val="28"/>
        </w:rPr>
        <w:t>8, с. 74].</w:t>
      </w:r>
    </w:p>
    <w:p w14:paraId="3A3CEC58" w14:textId="77777777" w:rsidR="00260B99" w:rsidRPr="0048287D" w:rsidRDefault="00260B99" w:rsidP="00260B99">
      <w:pPr>
        <w:spacing w:after="0" w:line="360" w:lineRule="auto"/>
        <w:jc w:val="right"/>
        <w:rPr>
          <w:rFonts w:ascii="Times New Roman" w:hAnsi="Times New Roman" w:cs="Times New Roman"/>
          <w:i/>
          <w:iCs/>
          <w:sz w:val="28"/>
          <w:szCs w:val="28"/>
          <w:lang w:bidi="uk-UA"/>
        </w:rPr>
      </w:pPr>
      <w:r w:rsidRPr="0048287D">
        <w:rPr>
          <w:rFonts w:ascii="Times New Roman" w:hAnsi="Times New Roman" w:cs="Times New Roman"/>
          <w:i/>
          <w:iCs/>
          <w:sz w:val="28"/>
          <w:szCs w:val="28"/>
          <w:lang w:bidi="uk-UA"/>
        </w:rPr>
        <w:t>Таблиця 1.2</w:t>
      </w:r>
    </w:p>
    <w:p w14:paraId="4E43C2F6" w14:textId="77777777" w:rsidR="00260B99" w:rsidRPr="0048287D" w:rsidRDefault="008C024C" w:rsidP="00260B99">
      <w:pPr>
        <w:spacing w:after="0" w:line="360" w:lineRule="auto"/>
        <w:jc w:val="center"/>
        <w:rPr>
          <w:rFonts w:ascii="Times New Roman" w:hAnsi="Times New Roman" w:cs="Times New Roman"/>
          <w:b/>
          <w:sz w:val="28"/>
          <w:szCs w:val="28"/>
          <w:lang w:bidi="uk-UA"/>
        </w:rPr>
      </w:pPr>
      <w:r w:rsidRPr="0048287D">
        <w:rPr>
          <w:rFonts w:ascii="Times New Roman" w:hAnsi="Times New Roman" w:cs="Times New Roman"/>
          <w:b/>
          <w:sz w:val="28"/>
          <w:szCs w:val="28"/>
          <w:lang w:bidi="uk-UA"/>
        </w:rPr>
        <w:t>Фактори</w:t>
      </w:r>
      <w:r w:rsidR="00260B99" w:rsidRPr="0048287D">
        <w:rPr>
          <w:rFonts w:ascii="Times New Roman" w:hAnsi="Times New Roman" w:cs="Times New Roman"/>
          <w:b/>
          <w:sz w:val="28"/>
          <w:szCs w:val="28"/>
          <w:lang w:bidi="uk-UA"/>
        </w:rPr>
        <w:t xml:space="preserve">, які впливають на рівень якості продукції </w:t>
      </w:r>
      <w:r w:rsidRPr="0048287D">
        <w:rPr>
          <w:rFonts w:ascii="Times New Roman" w:hAnsi="Times New Roman" w:cs="Times New Roman"/>
          <w:b/>
          <w:sz w:val="28"/>
          <w:szCs w:val="28"/>
          <w:lang w:bidi="uk-UA"/>
        </w:rPr>
        <w:t>підприємства</w:t>
      </w:r>
    </w:p>
    <w:tbl>
      <w:tblPr>
        <w:tblStyle w:val="a3"/>
        <w:tblW w:w="0" w:type="auto"/>
        <w:tblLook w:val="04A0" w:firstRow="1" w:lastRow="0" w:firstColumn="1" w:lastColumn="0" w:noHBand="0" w:noVBand="1"/>
      </w:tblPr>
      <w:tblGrid>
        <w:gridCol w:w="2235"/>
        <w:gridCol w:w="7394"/>
      </w:tblGrid>
      <w:tr w:rsidR="00260B99" w:rsidRPr="0048287D" w14:paraId="1052E8F1" w14:textId="77777777" w:rsidTr="00260B99">
        <w:tc>
          <w:tcPr>
            <w:tcW w:w="2235" w:type="dxa"/>
            <w:tcBorders>
              <w:top w:val="single" w:sz="4" w:space="0" w:color="auto"/>
              <w:left w:val="single" w:sz="4" w:space="0" w:color="auto"/>
            </w:tcBorders>
            <w:shd w:val="clear" w:color="auto" w:fill="FFFFFF"/>
            <w:vAlign w:val="bottom"/>
          </w:tcPr>
          <w:p w14:paraId="189B2CCA" w14:textId="77777777" w:rsidR="00260B99" w:rsidRPr="0048287D" w:rsidRDefault="008C024C" w:rsidP="00260B99">
            <w:pPr>
              <w:widowControl w:val="0"/>
              <w:jc w:val="center"/>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Фактор</w:t>
            </w:r>
          </w:p>
        </w:tc>
        <w:tc>
          <w:tcPr>
            <w:tcW w:w="7394" w:type="dxa"/>
            <w:tcBorders>
              <w:top w:val="single" w:sz="4" w:space="0" w:color="auto"/>
              <w:left w:val="single" w:sz="4" w:space="0" w:color="auto"/>
              <w:right w:val="single" w:sz="4" w:space="0" w:color="auto"/>
            </w:tcBorders>
            <w:shd w:val="clear" w:color="auto" w:fill="FFFFFF"/>
            <w:vAlign w:val="bottom"/>
          </w:tcPr>
          <w:p w14:paraId="1411F78F" w14:textId="77777777" w:rsidR="00260B99" w:rsidRPr="0048287D" w:rsidRDefault="008C024C" w:rsidP="00260B99">
            <w:pPr>
              <w:widowControl w:val="0"/>
              <w:jc w:val="center"/>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 xml:space="preserve">Характеристика фактора </w:t>
            </w:r>
          </w:p>
        </w:tc>
      </w:tr>
      <w:tr w:rsidR="00260B99" w:rsidRPr="0048287D" w14:paraId="59E22B32" w14:textId="77777777" w:rsidTr="00260B99">
        <w:tc>
          <w:tcPr>
            <w:tcW w:w="9629" w:type="dxa"/>
            <w:gridSpan w:val="2"/>
            <w:tcBorders>
              <w:top w:val="single" w:sz="4" w:space="0" w:color="auto"/>
              <w:left w:val="single" w:sz="4" w:space="0" w:color="auto"/>
              <w:right w:val="single" w:sz="4" w:space="0" w:color="auto"/>
            </w:tcBorders>
            <w:shd w:val="clear" w:color="auto" w:fill="FFFFFF"/>
            <w:vAlign w:val="center"/>
          </w:tcPr>
          <w:p w14:paraId="57BF1DAC"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1. Об’єктивні фактори</w:t>
            </w:r>
          </w:p>
        </w:tc>
      </w:tr>
      <w:tr w:rsidR="00260B99" w:rsidRPr="0048287D" w14:paraId="0DBDB74B" w14:textId="77777777" w:rsidTr="00260B99">
        <w:tc>
          <w:tcPr>
            <w:tcW w:w="2235" w:type="dxa"/>
            <w:tcBorders>
              <w:top w:val="single" w:sz="4" w:space="0" w:color="auto"/>
              <w:left w:val="single" w:sz="4" w:space="0" w:color="auto"/>
            </w:tcBorders>
            <w:shd w:val="clear" w:color="auto" w:fill="FFFFFF"/>
            <w:vAlign w:val="center"/>
          </w:tcPr>
          <w:p w14:paraId="54A00397"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1.1. Технічні</w:t>
            </w:r>
          </w:p>
        </w:tc>
        <w:tc>
          <w:tcPr>
            <w:tcW w:w="7394" w:type="dxa"/>
            <w:tcBorders>
              <w:top w:val="single" w:sz="4" w:space="0" w:color="auto"/>
              <w:left w:val="single" w:sz="4" w:space="0" w:color="auto"/>
              <w:right w:val="single" w:sz="4" w:space="0" w:color="auto"/>
            </w:tcBorders>
            <w:shd w:val="clear" w:color="auto" w:fill="FFFFFF"/>
            <w:vAlign w:val="bottom"/>
          </w:tcPr>
          <w:p w14:paraId="19B69D50"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sz w:val="28"/>
                <w:szCs w:val="28"/>
              </w:rPr>
              <w:t>Конструкція; технічні схеми; технологія виробництва; засоби технічного обслуговування і ремонту; технічний рівень бізнес-організації, технологія виробництва тощо.</w:t>
            </w:r>
          </w:p>
        </w:tc>
      </w:tr>
      <w:tr w:rsidR="00260B99" w:rsidRPr="0048287D" w14:paraId="55A24536" w14:textId="77777777" w:rsidTr="00260B99">
        <w:tc>
          <w:tcPr>
            <w:tcW w:w="2235" w:type="dxa"/>
            <w:tcBorders>
              <w:top w:val="single" w:sz="4" w:space="0" w:color="auto"/>
              <w:left w:val="single" w:sz="4" w:space="0" w:color="auto"/>
            </w:tcBorders>
            <w:shd w:val="clear" w:color="auto" w:fill="FFFFFF"/>
            <w:vAlign w:val="center"/>
          </w:tcPr>
          <w:p w14:paraId="422D78AF"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1.2. Організаційні</w:t>
            </w:r>
          </w:p>
        </w:tc>
        <w:tc>
          <w:tcPr>
            <w:tcW w:w="7394" w:type="dxa"/>
            <w:tcBorders>
              <w:top w:val="single" w:sz="4" w:space="0" w:color="auto"/>
              <w:left w:val="single" w:sz="4" w:space="0" w:color="auto"/>
              <w:right w:val="single" w:sz="4" w:space="0" w:color="auto"/>
            </w:tcBorders>
            <w:shd w:val="clear" w:color="auto" w:fill="FFFFFF"/>
            <w:vAlign w:val="bottom"/>
          </w:tcPr>
          <w:p w14:paraId="657BB381"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sz w:val="28"/>
                <w:szCs w:val="28"/>
              </w:rPr>
              <w:t>Поділ праці і спеціалізація; форми організації виробничих процесів; ритмічність виробництва; форми і методи контролю; форми і способи транспортування, зберігання, експлуатації (споживання), технічного обслу</w:t>
            </w:r>
            <w:r w:rsidRPr="0048287D">
              <w:rPr>
                <w:rFonts w:ascii="Times New Roman" w:eastAsia="Arial" w:hAnsi="Times New Roman" w:cs="Times New Roman"/>
                <w:sz w:val="28"/>
                <w:szCs w:val="28"/>
              </w:rPr>
              <w:softHyphen/>
              <w:t>говування, ремонту та ін.</w:t>
            </w:r>
          </w:p>
        </w:tc>
      </w:tr>
      <w:tr w:rsidR="00260B99" w:rsidRPr="0048287D" w14:paraId="1A5DC217" w14:textId="77777777" w:rsidTr="00260B99">
        <w:tc>
          <w:tcPr>
            <w:tcW w:w="2235" w:type="dxa"/>
            <w:tcBorders>
              <w:top w:val="single" w:sz="4" w:space="0" w:color="auto"/>
              <w:left w:val="single" w:sz="4" w:space="0" w:color="auto"/>
            </w:tcBorders>
            <w:shd w:val="clear" w:color="auto" w:fill="FFFFFF"/>
            <w:vAlign w:val="center"/>
          </w:tcPr>
          <w:p w14:paraId="4D46114B"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1.3. Економічні</w:t>
            </w:r>
          </w:p>
        </w:tc>
        <w:tc>
          <w:tcPr>
            <w:tcW w:w="7394" w:type="dxa"/>
            <w:tcBorders>
              <w:top w:val="single" w:sz="4" w:space="0" w:color="auto"/>
              <w:left w:val="single" w:sz="4" w:space="0" w:color="auto"/>
              <w:right w:val="single" w:sz="4" w:space="0" w:color="auto"/>
            </w:tcBorders>
            <w:shd w:val="clear" w:color="auto" w:fill="FFFFFF"/>
            <w:vAlign w:val="bottom"/>
          </w:tcPr>
          <w:p w14:paraId="14123A92"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sz w:val="28"/>
                <w:szCs w:val="28"/>
              </w:rPr>
              <w:t>Ціна; собівартість; форми і рівень оплати праці; підвищення продуктивності праці; рівень затрат на технічне обслуговування і ремонт та ін.</w:t>
            </w:r>
          </w:p>
        </w:tc>
      </w:tr>
      <w:tr w:rsidR="00260B99" w:rsidRPr="0048287D" w14:paraId="02FFF648" w14:textId="77777777" w:rsidTr="00260B99">
        <w:tc>
          <w:tcPr>
            <w:tcW w:w="962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EBB809"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bCs/>
                <w:sz w:val="28"/>
                <w:szCs w:val="28"/>
                <w:shd w:val="clear" w:color="auto" w:fill="FFFFFF"/>
                <w:lang w:eastAsia="uk-UA" w:bidi="uk-UA"/>
              </w:rPr>
              <w:t xml:space="preserve">2. Суб’єктивні фактори </w:t>
            </w:r>
          </w:p>
        </w:tc>
      </w:tr>
      <w:tr w:rsidR="00260B99" w:rsidRPr="0048287D" w14:paraId="511051C8" w14:textId="77777777" w:rsidTr="00260B99">
        <w:trPr>
          <w:trHeight w:val="70"/>
        </w:trPr>
        <w:tc>
          <w:tcPr>
            <w:tcW w:w="2235" w:type="dxa"/>
            <w:tcBorders>
              <w:top w:val="single" w:sz="4" w:space="0" w:color="auto"/>
              <w:left w:val="single" w:sz="4" w:space="0" w:color="auto"/>
              <w:bottom w:val="single" w:sz="4" w:space="0" w:color="auto"/>
            </w:tcBorders>
            <w:shd w:val="clear" w:color="auto" w:fill="FFFFFF"/>
            <w:vAlign w:val="center"/>
          </w:tcPr>
          <w:p w14:paraId="3097E6CC" w14:textId="77777777" w:rsidR="00260B99" w:rsidRPr="0048287D" w:rsidRDefault="00260B99" w:rsidP="00260B99">
            <w:pPr>
              <w:widowControl w:val="0"/>
              <w:jc w:val="both"/>
              <w:rPr>
                <w:rFonts w:ascii="Times New Roman" w:eastAsia="Arial" w:hAnsi="Times New Roman" w:cs="Times New Roman"/>
                <w:bCs/>
                <w:sz w:val="28"/>
                <w:szCs w:val="28"/>
                <w:shd w:val="clear" w:color="auto" w:fill="FFFFFF"/>
                <w:lang w:eastAsia="uk-UA" w:bidi="uk-UA"/>
              </w:rPr>
            </w:pPr>
            <w:r w:rsidRPr="0048287D">
              <w:rPr>
                <w:rFonts w:ascii="Times New Roman" w:eastAsia="Arial" w:hAnsi="Times New Roman" w:cs="Times New Roman"/>
                <w:bCs/>
                <w:sz w:val="28"/>
                <w:szCs w:val="28"/>
                <w:shd w:val="clear" w:color="auto" w:fill="FFFFFF"/>
                <w:lang w:eastAsia="uk-UA" w:bidi="uk-UA"/>
              </w:rPr>
              <w:t>2.1. Людські</w:t>
            </w:r>
          </w:p>
        </w:tc>
        <w:tc>
          <w:tcPr>
            <w:tcW w:w="7394" w:type="dxa"/>
            <w:tcBorders>
              <w:top w:val="single" w:sz="4" w:space="0" w:color="auto"/>
              <w:left w:val="single" w:sz="4" w:space="0" w:color="auto"/>
              <w:bottom w:val="single" w:sz="4" w:space="0" w:color="auto"/>
              <w:right w:val="single" w:sz="4" w:space="0" w:color="auto"/>
            </w:tcBorders>
            <w:shd w:val="clear" w:color="auto" w:fill="FFFFFF"/>
            <w:vAlign w:val="bottom"/>
          </w:tcPr>
          <w:p w14:paraId="4E7DF441" w14:textId="77777777" w:rsidR="00260B99" w:rsidRPr="0048287D" w:rsidRDefault="00260B99" w:rsidP="00260B99">
            <w:pPr>
              <w:widowControl w:val="0"/>
              <w:jc w:val="both"/>
              <w:rPr>
                <w:rFonts w:ascii="Times New Roman" w:eastAsia="Arial" w:hAnsi="Times New Roman" w:cs="Times New Roman"/>
                <w:sz w:val="28"/>
                <w:szCs w:val="28"/>
              </w:rPr>
            </w:pPr>
            <w:r w:rsidRPr="0048287D">
              <w:rPr>
                <w:rFonts w:ascii="Times New Roman" w:eastAsia="Arial" w:hAnsi="Times New Roman" w:cs="Times New Roman"/>
                <w:sz w:val="28"/>
                <w:szCs w:val="28"/>
              </w:rPr>
              <w:t>Рівень освіти та кваліфікації працівників, їх фізіологічні та емоційні особливості,  особиста зацікавленість у результатах праці, організованість і дисциплінованість та ін.</w:t>
            </w:r>
          </w:p>
        </w:tc>
      </w:tr>
    </w:tbl>
    <w:p w14:paraId="7A1E3C45"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Джерело: [</w:t>
      </w:r>
      <w:r w:rsidR="006B7AD0" w:rsidRPr="0048287D">
        <w:rPr>
          <w:rFonts w:ascii="Times New Roman" w:hAnsi="Times New Roman" w:cs="Times New Roman"/>
          <w:sz w:val="28"/>
          <w:szCs w:val="28"/>
          <w:lang w:bidi="uk-UA"/>
        </w:rPr>
        <w:t>6</w:t>
      </w:r>
      <w:r w:rsidRPr="0048287D">
        <w:rPr>
          <w:rFonts w:ascii="Times New Roman" w:hAnsi="Times New Roman" w:cs="Times New Roman"/>
          <w:sz w:val="28"/>
          <w:szCs w:val="28"/>
          <w:lang w:bidi="uk-UA"/>
        </w:rPr>
        <w:t>9]</w:t>
      </w:r>
    </w:p>
    <w:p w14:paraId="74FB225E"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Для досягнення оптимального рівня якості продукції </w:t>
      </w:r>
      <w:r w:rsidR="008C024C" w:rsidRPr="0048287D">
        <w:rPr>
          <w:rFonts w:ascii="Times New Roman" w:hAnsi="Times New Roman" w:cs="Times New Roman"/>
          <w:sz w:val="28"/>
          <w:szCs w:val="28"/>
        </w:rPr>
        <w:t>слід домагатися</w:t>
      </w:r>
      <w:r w:rsidRPr="0048287D">
        <w:rPr>
          <w:rFonts w:ascii="Times New Roman" w:hAnsi="Times New Roman" w:cs="Times New Roman"/>
          <w:sz w:val="28"/>
          <w:szCs w:val="28"/>
        </w:rPr>
        <w:t xml:space="preserve"> </w:t>
      </w:r>
      <w:r w:rsidR="008C024C" w:rsidRPr="0048287D">
        <w:rPr>
          <w:rFonts w:ascii="Times New Roman" w:hAnsi="Times New Roman" w:cs="Times New Roman"/>
          <w:sz w:val="28"/>
          <w:szCs w:val="28"/>
        </w:rPr>
        <w:t>максимально можливого</w:t>
      </w:r>
      <w:r w:rsidRPr="0048287D">
        <w:rPr>
          <w:rFonts w:ascii="Times New Roman" w:hAnsi="Times New Roman" w:cs="Times New Roman"/>
          <w:sz w:val="28"/>
          <w:szCs w:val="28"/>
        </w:rPr>
        <w:t xml:space="preserve"> співвідношення між факторами </w:t>
      </w:r>
      <w:r w:rsidR="008C024C" w:rsidRPr="0048287D">
        <w:rPr>
          <w:rFonts w:ascii="Times New Roman" w:hAnsi="Times New Roman" w:cs="Times New Roman"/>
          <w:sz w:val="28"/>
          <w:szCs w:val="28"/>
        </w:rPr>
        <w:t>та</w:t>
      </w:r>
      <w:r w:rsidRPr="0048287D">
        <w:rPr>
          <w:rFonts w:ascii="Times New Roman" w:hAnsi="Times New Roman" w:cs="Times New Roman"/>
          <w:sz w:val="28"/>
          <w:szCs w:val="28"/>
        </w:rPr>
        <w:t xml:space="preserve"> умовами, що впливають на якість. </w:t>
      </w:r>
    </w:p>
    <w:p w14:paraId="6162615D"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 xml:space="preserve">На рівень якості </w:t>
      </w:r>
      <w:r w:rsidR="00E323CF" w:rsidRPr="0048287D">
        <w:rPr>
          <w:rFonts w:ascii="Times New Roman" w:hAnsi="Times New Roman" w:cs="Times New Roman"/>
          <w:sz w:val="28"/>
          <w:szCs w:val="28"/>
          <w:lang w:bidi="uk-UA"/>
        </w:rPr>
        <w:t xml:space="preserve">продукції на підприємстві </w:t>
      </w:r>
      <w:r w:rsidRPr="0048287D">
        <w:rPr>
          <w:rFonts w:ascii="Times New Roman" w:hAnsi="Times New Roman" w:cs="Times New Roman"/>
          <w:sz w:val="28"/>
          <w:szCs w:val="28"/>
          <w:lang w:bidi="uk-UA"/>
        </w:rPr>
        <w:t xml:space="preserve">впливають продуктивність праці, </w:t>
      </w:r>
      <w:r w:rsidR="00E323CF" w:rsidRPr="0048287D">
        <w:rPr>
          <w:rFonts w:ascii="Times New Roman" w:hAnsi="Times New Roman" w:cs="Times New Roman"/>
          <w:sz w:val="28"/>
          <w:szCs w:val="28"/>
          <w:lang w:bidi="uk-UA"/>
        </w:rPr>
        <w:t>у</w:t>
      </w:r>
      <w:r w:rsidRPr="0048287D">
        <w:rPr>
          <w:rFonts w:ascii="Times New Roman" w:hAnsi="Times New Roman" w:cs="Times New Roman"/>
          <w:sz w:val="28"/>
          <w:szCs w:val="28"/>
          <w:lang w:bidi="uk-UA"/>
        </w:rPr>
        <w:t>провадження інноваційних рішень технік</w:t>
      </w:r>
      <w:r w:rsidR="00E323CF" w:rsidRPr="0048287D">
        <w:rPr>
          <w:rFonts w:ascii="Times New Roman" w:hAnsi="Times New Roman" w:cs="Times New Roman"/>
          <w:sz w:val="28"/>
          <w:szCs w:val="28"/>
          <w:lang w:bidi="uk-UA"/>
        </w:rPr>
        <w:t>о-</w:t>
      </w:r>
      <w:r w:rsidRPr="0048287D">
        <w:rPr>
          <w:rFonts w:ascii="Times New Roman" w:hAnsi="Times New Roman" w:cs="Times New Roman"/>
          <w:sz w:val="28"/>
          <w:szCs w:val="28"/>
          <w:lang w:bidi="uk-UA"/>
        </w:rPr>
        <w:t>технологі</w:t>
      </w:r>
      <w:r w:rsidR="00E323CF" w:rsidRPr="0048287D">
        <w:rPr>
          <w:rFonts w:ascii="Times New Roman" w:hAnsi="Times New Roman" w:cs="Times New Roman"/>
          <w:sz w:val="28"/>
          <w:szCs w:val="28"/>
          <w:lang w:bidi="uk-UA"/>
        </w:rPr>
        <w:t>чного змісту</w:t>
      </w:r>
      <w:r w:rsidRPr="0048287D">
        <w:rPr>
          <w:rFonts w:ascii="Times New Roman" w:hAnsi="Times New Roman" w:cs="Times New Roman"/>
          <w:sz w:val="28"/>
          <w:szCs w:val="28"/>
          <w:lang w:bidi="uk-UA"/>
        </w:rPr>
        <w:t xml:space="preserve"> виробництва, використання сучасних методів управління </w:t>
      </w:r>
      <w:r w:rsidR="00E323CF" w:rsidRPr="0048287D">
        <w:rPr>
          <w:rFonts w:ascii="Times New Roman" w:hAnsi="Times New Roman" w:cs="Times New Roman"/>
          <w:sz w:val="28"/>
          <w:szCs w:val="28"/>
          <w:lang w:bidi="uk-UA"/>
        </w:rPr>
        <w:t>підприємством</w:t>
      </w:r>
      <w:r w:rsidRPr="0048287D">
        <w:rPr>
          <w:rFonts w:ascii="Times New Roman" w:hAnsi="Times New Roman" w:cs="Times New Roman"/>
          <w:sz w:val="28"/>
          <w:szCs w:val="28"/>
          <w:lang w:bidi="uk-UA"/>
        </w:rPr>
        <w:t xml:space="preserve">, </w:t>
      </w:r>
      <w:r w:rsidR="00E323CF" w:rsidRPr="0048287D">
        <w:rPr>
          <w:rFonts w:ascii="Times New Roman" w:hAnsi="Times New Roman" w:cs="Times New Roman"/>
          <w:sz w:val="28"/>
          <w:szCs w:val="28"/>
          <w:lang w:bidi="uk-UA"/>
        </w:rPr>
        <w:t xml:space="preserve">ефективний </w:t>
      </w:r>
      <w:r w:rsidRPr="0048287D">
        <w:rPr>
          <w:rFonts w:ascii="Times New Roman" w:hAnsi="Times New Roman" w:cs="Times New Roman"/>
          <w:sz w:val="28"/>
          <w:szCs w:val="28"/>
          <w:lang w:bidi="uk-UA"/>
        </w:rPr>
        <w:t xml:space="preserve">технічний контроль, стандартизація, </w:t>
      </w:r>
      <w:r w:rsidR="00E323CF" w:rsidRPr="0048287D">
        <w:rPr>
          <w:rFonts w:ascii="Times New Roman" w:hAnsi="Times New Roman" w:cs="Times New Roman"/>
          <w:sz w:val="28"/>
          <w:szCs w:val="28"/>
          <w:lang w:bidi="uk-UA"/>
        </w:rPr>
        <w:t>яка</w:t>
      </w:r>
      <w:r w:rsidRPr="0048287D">
        <w:rPr>
          <w:rFonts w:ascii="Times New Roman" w:hAnsi="Times New Roman" w:cs="Times New Roman"/>
          <w:sz w:val="28"/>
          <w:szCs w:val="28"/>
          <w:lang w:bidi="uk-UA"/>
        </w:rPr>
        <w:t xml:space="preserve"> відображає відповідність продукції </w:t>
      </w:r>
      <w:r w:rsidR="00E323CF" w:rsidRPr="0048287D">
        <w:rPr>
          <w:rFonts w:ascii="Times New Roman" w:hAnsi="Times New Roman" w:cs="Times New Roman"/>
          <w:sz w:val="28"/>
          <w:szCs w:val="28"/>
          <w:lang w:bidi="uk-UA"/>
        </w:rPr>
        <w:t xml:space="preserve">своєму </w:t>
      </w:r>
      <w:r w:rsidRPr="0048287D">
        <w:rPr>
          <w:rFonts w:ascii="Times New Roman" w:hAnsi="Times New Roman" w:cs="Times New Roman"/>
          <w:sz w:val="28"/>
          <w:szCs w:val="28"/>
          <w:lang w:bidi="uk-UA"/>
        </w:rPr>
        <w:t>функціональному призначенню.</w:t>
      </w:r>
    </w:p>
    <w:p w14:paraId="163E184F" w14:textId="77777777" w:rsidR="00260B99" w:rsidRPr="0048287D" w:rsidRDefault="0077318E" w:rsidP="00260B99">
      <w:pPr>
        <w:spacing w:after="0" w:line="360" w:lineRule="auto"/>
        <w:ind w:firstLine="708"/>
        <w:jc w:val="both"/>
        <w:rPr>
          <w:rFonts w:ascii="Times New Roman" w:hAnsi="Times New Roman" w:cs="Times New Roman"/>
          <w:sz w:val="28"/>
          <w:szCs w:val="28"/>
          <w:lang w:bidi="uk-UA"/>
        </w:rPr>
      </w:pPr>
      <w:r w:rsidRPr="0048287D">
        <w:rPr>
          <w:rFonts w:ascii="Times New Roman" w:hAnsi="Times New Roman" w:cs="Times New Roman"/>
          <w:sz w:val="28"/>
          <w:szCs w:val="28"/>
          <w:lang w:bidi="uk-UA"/>
        </w:rPr>
        <w:t>Таким чином слід</w:t>
      </w:r>
      <w:r w:rsidR="00260B99" w:rsidRPr="0048287D">
        <w:rPr>
          <w:rFonts w:ascii="Times New Roman" w:hAnsi="Times New Roman" w:cs="Times New Roman"/>
          <w:sz w:val="28"/>
          <w:szCs w:val="28"/>
          <w:lang w:bidi="uk-UA"/>
        </w:rPr>
        <w:t xml:space="preserve"> зазначити, що якість продукції </w:t>
      </w:r>
      <w:r w:rsidRPr="0048287D">
        <w:rPr>
          <w:rFonts w:ascii="Times New Roman" w:hAnsi="Times New Roman" w:cs="Times New Roman"/>
          <w:sz w:val="28"/>
          <w:szCs w:val="28"/>
          <w:lang w:bidi="uk-UA"/>
        </w:rPr>
        <w:t>підприємства</w:t>
      </w:r>
      <w:r w:rsidR="00260B99" w:rsidRPr="0048287D">
        <w:rPr>
          <w:rFonts w:ascii="Times New Roman" w:hAnsi="Times New Roman" w:cs="Times New Roman"/>
          <w:sz w:val="28"/>
          <w:szCs w:val="28"/>
          <w:lang w:bidi="uk-UA"/>
        </w:rPr>
        <w:t xml:space="preserve"> – це комплекс </w:t>
      </w:r>
      <w:r w:rsidRPr="0048287D">
        <w:rPr>
          <w:rFonts w:ascii="Times New Roman" w:hAnsi="Times New Roman" w:cs="Times New Roman"/>
          <w:sz w:val="28"/>
          <w:szCs w:val="28"/>
          <w:lang w:bidi="uk-UA"/>
        </w:rPr>
        <w:t xml:space="preserve">її </w:t>
      </w:r>
      <w:r w:rsidR="00260B99" w:rsidRPr="0048287D">
        <w:rPr>
          <w:rFonts w:ascii="Times New Roman" w:hAnsi="Times New Roman" w:cs="Times New Roman"/>
          <w:sz w:val="28"/>
          <w:szCs w:val="28"/>
          <w:lang w:bidi="uk-UA"/>
        </w:rPr>
        <w:t xml:space="preserve">властивостей </w:t>
      </w:r>
      <w:r w:rsidRPr="0048287D">
        <w:rPr>
          <w:rFonts w:ascii="Times New Roman" w:hAnsi="Times New Roman" w:cs="Times New Roman"/>
          <w:sz w:val="28"/>
          <w:szCs w:val="28"/>
          <w:lang w:bidi="uk-UA"/>
        </w:rPr>
        <w:t>й</w:t>
      </w:r>
      <w:r w:rsidR="00260B99" w:rsidRPr="0048287D">
        <w:rPr>
          <w:rFonts w:ascii="Times New Roman" w:hAnsi="Times New Roman" w:cs="Times New Roman"/>
          <w:sz w:val="28"/>
          <w:szCs w:val="28"/>
          <w:lang w:bidi="uk-UA"/>
        </w:rPr>
        <w:t xml:space="preserve"> характеристик, </w:t>
      </w:r>
      <w:r w:rsidRPr="0048287D">
        <w:rPr>
          <w:rFonts w:ascii="Times New Roman" w:hAnsi="Times New Roman" w:cs="Times New Roman"/>
          <w:sz w:val="28"/>
          <w:szCs w:val="28"/>
          <w:lang w:bidi="uk-UA"/>
        </w:rPr>
        <w:t>які</w:t>
      </w:r>
      <w:r w:rsidR="00260B99" w:rsidRPr="0048287D">
        <w:rPr>
          <w:rFonts w:ascii="Times New Roman" w:hAnsi="Times New Roman" w:cs="Times New Roman"/>
          <w:sz w:val="28"/>
          <w:szCs w:val="28"/>
          <w:lang w:bidi="uk-UA"/>
        </w:rPr>
        <w:t xml:space="preserve"> визначають можлив</w:t>
      </w:r>
      <w:r w:rsidRPr="0048287D">
        <w:rPr>
          <w:rFonts w:ascii="Times New Roman" w:hAnsi="Times New Roman" w:cs="Times New Roman"/>
          <w:sz w:val="28"/>
          <w:szCs w:val="28"/>
          <w:lang w:bidi="uk-UA"/>
        </w:rPr>
        <w:t>ості</w:t>
      </w:r>
      <w:r w:rsidR="00260B99" w:rsidRPr="0048287D">
        <w:rPr>
          <w:rFonts w:ascii="Times New Roman" w:hAnsi="Times New Roman" w:cs="Times New Roman"/>
          <w:sz w:val="28"/>
          <w:szCs w:val="28"/>
          <w:lang w:bidi="uk-UA"/>
        </w:rPr>
        <w:t xml:space="preserve"> задоволення </w:t>
      </w:r>
      <w:r w:rsidRPr="0048287D">
        <w:rPr>
          <w:rFonts w:ascii="Times New Roman" w:hAnsi="Times New Roman" w:cs="Times New Roman"/>
          <w:sz w:val="28"/>
          <w:szCs w:val="28"/>
          <w:lang w:bidi="uk-UA"/>
        </w:rPr>
        <w:t xml:space="preserve">споживацьких </w:t>
      </w:r>
      <w:r w:rsidR="00260B99" w:rsidRPr="0048287D">
        <w:rPr>
          <w:rFonts w:ascii="Times New Roman" w:hAnsi="Times New Roman" w:cs="Times New Roman"/>
          <w:sz w:val="28"/>
          <w:szCs w:val="28"/>
          <w:lang w:bidi="uk-UA"/>
        </w:rPr>
        <w:t>потреб на ринку відповідно до призначення</w:t>
      </w:r>
      <w:r w:rsidRPr="0048287D">
        <w:rPr>
          <w:rFonts w:ascii="Times New Roman" w:hAnsi="Times New Roman" w:cs="Times New Roman"/>
          <w:sz w:val="28"/>
          <w:szCs w:val="28"/>
          <w:lang w:bidi="uk-UA"/>
        </w:rPr>
        <w:t xml:space="preserve"> продукції</w:t>
      </w:r>
      <w:r w:rsidR="00260B99" w:rsidRPr="0048287D">
        <w:rPr>
          <w:rFonts w:ascii="Times New Roman" w:hAnsi="Times New Roman" w:cs="Times New Roman"/>
          <w:sz w:val="28"/>
          <w:szCs w:val="28"/>
          <w:lang w:bidi="uk-UA"/>
        </w:rPr>
        <w:t xml:space="preserve">. </w:t>
      </w:r>
    </w:p>
    <w:p w14:paraId="67375B46"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p>
    <w:p w14:paraId="51B57EB2" w14:textId="77777777" w:rsidR="00260B99" w:rsidRPr="0048287D" w:rsidRDefault="00260B99" w:rsidP="00260B99">
      <w:pPr>
        <w:spacing w:after="0" w:line="360" w:lineRule="auto"/>
        <w:ind w:firstLine="708"/>
        <w:jc w:val="both"/>
        <w:rPr>
          <w:rFonts w:ascii="Times New Roman" w:hAnsi="Times New Roman" w:cs="Times New Roman"/>
          <w:b/>
          <w:bCs/>
          <w:sz w:val="28"/>
          <w:szCs w:val="28"/>
        </w:rPr>
      </w:pPr>
      <w:r w:rsidRPr="0048287D">
        <w:rPr>
          <w:rFonts w:ascii="Times New Roman" w:hAnsi="Times New Roman" w:cs="Times New Roman"/>
          <w:b/>
          <w:bCs/>
          <w:sz w:val="28"/>
          <w:szCs w:val="28"/>
        </w:rPr>
        <w:t>1.</w:t>
      </w:r>
      <w:r w:rsidR="0077318E" w:rsidRPr="0048287D">
        <w:rPr>
          <w:rFonts w:ascii="Times New Roman" w:hAnsi="Times New Roman" w:cs="Times New Roman"/>
          <w:b/>
          <w:bCs/>
          <w:sz w:val="28"/>
          <w:szCs w:val="28"/>
        </w:rPr>
        <w:t>2</w:t>
      </w:r>
      <w:r w:rsidRPr="0048287D">
        <w:rPr>
          <w:rFonts w:ascii="Times New Roman" w:hAnsi="Times New Roman" w:cs="Times New Roman"/>
          <w:b/>
          <w:bCs/>
          <w:sz w:val="28"/>
          <w:szCs w:val="28"/>
        </w:rPr>
        <w:t xml:space="preserve">. </w:t>
      </w:r>
      <w:r w:rsidR="0077318E" w:rsidRPr="0048287D">
        <w:rPr>
          <w:rFonts w:ascii="Times New Roman" w:hAnsi="Times New Roman" w:cs="Times New Roman"/>
          <w:b/>
          <w:bCs/>
          <w:sz w:val="28"/>
          <w:szCs w:val="28"/>
        </w:rPr>
        <w:t>Характеристика та о</w:t>
      </w:r>
      <w:r w:rsidRPr="0048287D">
        <w:rPr>
          <w:rFonts w:ascii="Times New Roman" w:hAnsi="Times New Roman" w:cs="Times New Roman"/>
          <w:b/>
          <w:bCs/>
          <w:sz w:val="28"/>
          <w:szCs w:val="28"/>
        </w:rPr>
        <w:t xml:space="preserve">собливості управління якістю продукції </w:t>
      </w:r>
      <w:r w:rsidR="00822AE4" w:rsidRPr="0048287D">
        <w:rPr>
          <w:rFonts w:ascii="Times New Roman" w:hAnsi="Times New Roman" w:cs="Times New Roman"/>
          <w:b/>
          <w:bCs/>
          <w:sz w:val="28"/>
          <w:szCs w:val="28"/>
        </w:rPr>
        <w:t>як системи</w:t>
      </w:r>
    </w:p>
    <w:p w14:paraId="3ACA4C94" w14:textId="77777777" w:rsidR="00260B99" w:rsidRPr="0048287D" w:rsidRDefault="00260B99" w:rsidP="00260B99">
      <w:pPr>
        <w:spacing w:after="0" w:line="360" w:lineRule="auto"/>
        <w:ind w:firstLine="708"/>
        <w:jc w:val="both"/>
        <w:rPr>
          <w:rFonts w:ascii="Times New Roman" w:hAnsi="Times New Roman" w:cs="Times New Roman"/>
          <w:sz w:val="28"/>
          <w:szCs w:val="28"/>
          <w:lang w:bidi="uk-UA"/>
        </w:rPr>
      </w:pPr>
    </w:p>
    <w:p w14:paraId="7DE8A267" w14:textId="77777777" w:rsidR="00CF43D3" w:rsidRPr="0048287D" w:rsidRDefault="00260B99"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В ринкових умовах </w:t>
      </w:r>
      <w:r w:rsidR="00CF43D3" w:rsidRPr="0048287D">
        <w:rPr>
          <w:rFonts w:ascii="Times New Roman" w:eastAsia="Calibri" w:hAnsi="Times New Roman" w:cs="Times New Roman"/>
          <w:sz w:val="28"/>
        </w:rPr>
        <w:t xml:space="preserve">господарювання систематизуємо фактори, під впливом яких формується </w:t>
      </w:r>
      <w:r w:rsidRPr="0048287D">
        <w:rPr>
          <w:rFonts w:ascii="Times New Roman" w:eastAsia="Calibri" w:hAnsi="Times New Roman" w:cs="Times New Roman"/>
          <w:sz w:val="28"/>
        </w:rPr>
        <w:t xml:space="preserve">якість продукції </w:t>
      </w:r>
      <w:r w:rsidR="00CF43D3"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w:t>
      </w:r>
    </w:p>
    <w:p w14:paraId="60AB450C" w14:textId="77777777" w:rsidR="00CF43D3" w:rsidRPr="0048287D" w:rsidRDefault="00260B99" w:rsidP="00CF43D3">
      <w:pPr>
        <w:pStyle w:val="a4"/>
        <w:numPr>
          <w:ilvl w:val="0"/>
          <w:numId w:val="1"/>
        </w:num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rPr>
        <w:t>ефективн</w:t>
      </w:r>
      <w:r w:rsidR="00CF43D3" w:rsidRPr="0048287D">
        <w:rPr>
          <w:rFonts w:ascii="Times New Roman" w:eastAsia="Calibri" w:hAnsi="Times New Roman" w:cs="Times New Roman"/>
          <w:sz w:val="28"/>
        </w:rPr>
        <w:t>ість</w:t>
      </w:r>
      <w:r w:rsidRPr="0048287D">
        <w:rPr>
          <w:rFonts w:ascii="Times New Roman" w:eastAsia="Calibri" w:hAnsi="Times New Roman" w:cs="Times New Roman"/>
          <w:sz w:val="28"/>
        </w:rPr>
        <w:t xml:space="preserve"> впровадження </w:t>
      </w:r>
      <w:r w:rsidR="00CF43D3" w:rsidRPr="0048287D">
        <w:rPr>
          <w:rFonts w:ascii="Times New Roman" w:eastAsia="Calibri" w:hAnsi="Times New Roman" w:cs="Times New Roman"/>
          <w:sz w:val="28"/>
        </w:rPr>
        <w:t xml:space="preserve">інновацій та </w:t>
      </w:r>
      <w:r w:rsidRPr="0048287D">
        <w:rPr>
          <w:rFonts w:ascii="Times New Roman" w:eastAsia="Calibri" w:hAnsi="Times New Roman" w:cs="Times New Roman"/>
          <w:sz w:val="28"/>
        </w:rPr>
        <w:t xml:space="preserve">досягнень науково-технічного прогресу; </w:t>
      </w:r>
    </w:p>
    <w:p w14:paraId="2584D279" w14:textId="77777777" w:rsidR="00CF43D3" w:rsidRPr="0048287D" w:rsidRDefault="00260B99" w:rsidP="00CF43D3">
      <w:pPr>
        <w:pStyle w:val="a4"/>
        <w:numPr>
          <w:ilvl w:val="0"/>
          <w:numId w:val="1"/>
        </w:num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rPr>
        <w:t>кон’юнктур</w:t>
      </w:r>
      <w:r w:rsidR="00CF43D3"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внутрішнього та </w:t>
      </w:r>
      <w:r w:rsidR="00CF43D3" w:rsidRPr="0048287D">
        <w:rPr>
          <w:rFonts w:ascii="Times New Roman" w:eastAsia="Calibri" w:hAnsi="Times New Roman" w:cs="Times New Roman"/>
          <w:sz w:val="28"/>
        </w:rPr>
        <w:t>зовнішнього</w:t>
      </w:r>
      <w:r w:rsidRPr="0048287D">
        <w:rPr>
          <w:rFonts w:ascii="Times New Roman" w:eastAsia="Calibri" w:hAnsi="Times New Roman" w:cs="Times New Roman"/>
          <w:sz w:val="28"/>
        </w:rPr>
        <w:t xml:space="preserve"> ринків</w:t>
      </w:r>
      <w:r w:rsidR="00CF43D3" w:rsidRPr="0048287D">
        <w:rPr>
          <w:rFonts w:ascii="Times New Roman" w:eastAsia="Calibri" w:hAnsi="Times New Roman" w:cs="Times New Roman"/>
          <w:sz w:val="28"/>
        </w:rPr>
        <w:t>;</w:t>
      </w:r>
    </w:p>
    <w:p w14:paraId="738B421F" w14:textId="77777777" w:rsidR="00CF43D3" w:rsidRPr="0048287D" w:rsidRDefault="00260B99" w:rsidP="00CF43D3">
      <w:pPr>
        <w:pStyle w:val="a4"/>
        <w:numPr>
          <w:ilvl w:val="0"/>
          <w:numId w:val="1"/>
        </w:num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rPr>
        <w:t>запит</w:t>
      </w:r>
      <w:r w:rsidR="00CF43D3" w:rsidRPr="0048287D">
        <w:rPr>
          <w:rFonts w:ascii="Times New Roman" w:eastAsia="Calibri" w:hAnsi="Times New Roman" w:cs="Times New Roman"/>
          <w:sz w:val="28"/>
        </w:rPr>
        <w:t>и</w:t>
      </w:r>
      <w:r w:rsidRPr="0048287D">
        <w:rPr>
          <w:rFonts w:ascii="Times New Roman" w:eastAsia="Calibri" w:hAnsi="Times New Roman" w:cs="Times New Roman"/>
          <w:sz w:val="28"/>
        </w:rPr>
        <w:t xml:space="preserve"> різноманітних </w:t>
      </w:r>
      <w:r w:rsidR="00CF43D3" w:rsidRPr="0048287D">
        <w:rPr>
          <w:rFonts w:ascii="Times New Roman" w:eastAsia="Calibri" w:hAnsi="Times New Roman" w:cs="Times New Roman"/>
          <w:sz w:val="28"/>
        </w:rPr>
        <w:t>споживачів і</w:t>
      </w:r>
      <w:r w:rsidRPr="0048287D">
        <w:rPr>
          <w:rFonts w:ascii="Times New Roman" w:eastAsia="Calibri" w:hAnsi="Times New Roman" w:cs="Times New Roman"/>
          <w:sz w:val="28"/>
        </w:rPr>
        <w:t xml:space="preserve"> клієнтів; </w:t>
      </w:r>
    </w:p>
    <w:p w14:paraId="40749B1E" w14:textId="77777777" w:rsidR="00260B99" w:rsidRPr="0048287D" w:rsidRDefault="00260B99" w:rsidP="00CF43D3">
      <w:pPr>
        <w:pStyle w:val="a4"/>
        <w:numPr>
          <w:ilvl w:val="0"/>
          <w:numId w:val="1"/>
        </w:num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rPr>
        <w:t>потенціал працівників через мотиваці</w:t>
      </w:r>
      <w:r w:rsidR="00CF43D3" w:rsidRPr="0048287D">
        <w:rPr>
          <w:rFonts w:ascii="Times New Roman" w:eastAsia="Calibri" w:hAnsi="Times New Roman" w:cs="Times New Roman"/>
          <w:sz w:val="28"/>
        </w:rPr>
        <w:t>ю</w:t>
      </w:r>
      <w:r w:rsidRPr="0048287D">
        <w:rPr>
          <w:rFonts w:ascii="Times New Roman" w:eastAsia="Calibri" w:hAnsi="Times New Roman" w:cs="Times New Roman"/>
          <w:sz w:val="28"/>
        </w:rPr>
        <w:t xml:space="preserve"> матеріального та </w:t>
      </w:r>
      <w:r w:rsidR="00CF43D3" w:rsidRPr="0048287D">
        <w:rPr>
          <w:rFonts w:ascii="Times New Roman" w:eastAsia="Calibri" w:hAnsi="Times New Roman" w:cs="Times New Roman"/>
          <w:sz w:val="28"/>
        </w:rPr>
        <w:t>соціокультурного</w:t>
      </w:r>
      <w:r w:rsidRPr="0048287D">
        <w:rPr>
          <w:rFonts w:ascii="Times New Roman" w:eastAsia="Calibri" w:hAnsi="Times New Roman" w:cs="Times New Roman"/>
          <w:sz w:val="28"/>
        </w:rPr>
        <w:t xml:space="preserve"> характеру, підвищення кваліфікації, </w:t>
      </w:r>
      <w:r w:rsidR="00D61FB5" w:rsidRPr="0048287D">
        <w:rPr>
          <w:rFonts w:ascii="Times New Roman" w:eastAsia="Calibri" w:hAnsi="Times New Roman" w:cs="Times New Roman"/>
          <w:sz w:val="28"/>
        </w:rPr>
        <w:t xml:space="preserve">менторство, </w:t>
      </w:r>
      <w:r w:rsidRPr="0048287D">
        <w:rPr>
          <w:rFonts w:ascii="Times New Roman" w:eastAsia="Calibri" w:hAnsi="Times New Roman" w:cs="Times New Roman"/>
          <w:sz w:val="28"/>
        </w:rPr>
        <w:t>навчання</w:t>
      </w:r>
      <w:r w:rsidR="00D61FB5" w:rsidRPr="0048287D">
        <w:rPr>
          <w:rFonts w:ascii="Times New Roman" w:eastAsia="Calibri" w:hAnsi="Times New Roman" w:cs="Times New Roman"/>
          <w:sz w:val="28"/>
        </w:rPr>
        <w:t xml:space="preserve"> тощо</w:t>
      </w:r>
      <w:r w:rsidRPr="0048287D">
        <w:rPr>
          <w:rFonts w:ascii="Times New Roman" w:eastAsia="Calibri" w:hAnsi="Times New Roman" w:cs="Times New Roman"/>
          <w:sz w:val="28"/>
        </w:rPr>
        <w:t>.</w:t>
      </w:r>
    </w:p>
    <w:p w14:paraId="546FB17A" w14:textId="77777777" w:rsidR="00260B99"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С</w:t>
      </w:r>
      <w:r w:rsidR="00260B99" w:rsidRPr="0048287D">
        <w:rPr>
          <w:rFonts w:ascii="Times New Roman" w:eastAsia="Calibri" w:hAnsi="Times New Roman" w:cs="Times New Roman"/>
          <w:sz w:val="28"/>
        </w:rPr>
        <w:t>вітов</w:t>
      </w:r>
      <w:r w:rsidRPr="0048287D">
        <w:rPr>
          <w:rFonts w:ascii="Times New Roman" w:eastAsia="Calibri" w:hAnsi="Times New Roman" w:cs="Times New Roman"/>
          <w:sz w:val="28"/>
        </w:rPr>
        <w:t>а</w:t>
      </w:r>
      <w:r w:rsidR="00260B99" w:rsidRPr="0048287D">
        <w:rPr>
          <w:rFonts w:ascii="Times New Roman" w:eastAsia="Calibri" w:hAnsi="Times New Roman" w:cs="Times New Roman"/>
          <w:sz w:val="28"/>
        </w:rPr>
        <w:t xml:space="preserve"> практи</w:t>
      </w:r>
      <w:r w:rsidRPr="0048287D">
        <w:rPr>
          <w:rFonts w:ascii="Times New Roman" w:eastAsia="Calibri" w:hAnsi="Times New Roman" w:cs="Times New Roman"/>
          <w:sz w:val="28"/>
        </w:rPr>
        <w:t>ка</w:t>
      </w:r>
      <w:r w:rsidR="00260B99" w:rsidRPr="0048287D">
        <w:rPr>
          <w:rFonts w:ascii="Times New Roman" w:eastAsia="Calibri" w:hAnsi="Times New Roman" w:cs="Times New Roman"/>
          <w:sz w:val="28"/>
        </w:rPr>
        <w:t xml:space="preserve"> широко застосову</w:t>
      </w:r>
      <w:r w:rsidRPr="0048287D">
        <w:rPr>
          <w:rFonts w:ascii="Times New Roman" w:eastAsia="Calibri" w:hAnsi="Times New Roman" w:cs="Times New Roman"/>
          <w:sz w:val="28"/>
        </w:rPr>
        <w:t>є</w:t>
      </w:r>
      <w:r w:rsidR="00260B99" w:rsidRPr="0048287D">
        <w:rPr>
          <w:rFonts w:ascii="Times New Roman" w:eastAsia="Calibri" w:hAnsi="Times New Roman" w:cs="Times New Roman"/>
          <w:sz w:val="28"/>
        </w:rPr>
        <w:t xml:space="preserve"> системи управління якістю </w:t>
      </w:r>
      <w:r w:rsidRPr="0048287D">
        <w:rPr>
          <w:rFonts w:ascii="Times New Roman" w:eastAsia="Calibri" w:hAnsi="Times New Roman" w:cs="Times New Roman"/>
          <w:sz w:val="28"/>
        </w:rPr>
        <w:t xml:space="preserve">на основі </w:t>
      </w:r>
      <w:r w:rsidR="00260B99" w:rsidRPr="0048287D">
        <w:rPr>
          <w:rFonts w:ascii="Times New Roman" w:eastAsia="Calibri" w:hAnsi="Times New Roman" w:cs="Times New Roman"/>
          <w:sz w:val="28"/>
        </w:rPr>
        <w:t>стандарт</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ISO 9000 (вимоги до системи управління), ISO 14000 (вимоги до </w:t>
      </w:r>
      <w:r w:rsidRPr="0048287D">
        <w:rPr>
          <w:rFonts w:ascii="Times New Roman" w:eastAsia="Calibri" w:hAnsi="Times New Roman" w:cs="Times New Roman"/>
          <w:sz w:val="28"/>
        </w:rPr>
        <w:t>управління</w:t>
      </w:r>
      <w:r w:rsidR="00260B99" w:rsidRPr="0048287D">
        <w:rPr>
          <w:rFonts w:ascii="Times New Roman" w:eastAsia="Calibri" w:hAnsi="Times New Roman" w:cs="Times New Roman"/>
          <w:sz w:val="28"/>
        </w:rPr>
        <w:t xml:space="preserve"> навколишнім середовищем), спеціальн</w:t>
      </w:r>
      <w:r w:rsidRPr="0048287D">
        <w:rPr>
          <w:rFonts w:ascii="Times New Roman" w:eastAsia="Calibri" w:hAnsi="Times New Roman" w:cs="Times New Roman"/>
          <w:sz w:val="28"/>
        </w:rPr>
        <w:t>их</w:t>
      </w:r>
      <w:r w:rsidR="00260B99" w:rsidRPr="0048287D">
        <w:rPr>
          <w:rFonts w:ascii="Times New Roman" w:eastAsia="Calibri" w:hAnsi="Times New Roman" w:cs="Times New Roman"/>
          <w:sz w:val="28"/>
        </w:rPr>
        <w:t xml:space="preserve"> статистичн</w:t>
      </w:r>
      <w:r w:rsidRPr="0048287D">
        <w:rPr>
          <w:rFonts w:ascii="Times New Roman" w:eastAsia="Calibri" w:hAnsi="Times New Roman" w:cs="Times New Roman"/>
          <w:sz w:val="28"/>
        </w:rPr>
        <w:t>их</w:t>
      </w:r>
      <w:r w:rsidR="00260B99" w:rsidRPr="0048287D">
        <w:rPr>
          <w:rFonts w:ascii="Times New Roman" w:eastAsia="Calibri" w:hAnsi="Times New Roman" w:cs="Times New Roman"/>
          <w:sz w:val="28"/>
        </w:rPr>
        <w:t xml:space="preserve"> метод</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управління якістю, концепці</w:t>
      </w:r>
      <w:r w:rsidRPr="0048287D">
        <w:rPr>
          <w:rFonts w:ascii="Times New Roman" w:eastAsia="Calibri" w:hAnsi="Times New Roman" w:cs="Times New Roman"/>
          <w:sz w:val="28"/>
        </w:rPr>
        <w:t>ї</w:t>
      </w:r>
      <w:r w:rsidR="00260B99" w:rsidRPr="0048287D">
        <w:rPr>
          <w:rFonts w:ascii="Times New Roman" w:eastAsia="Calibri" w:hAnsi="Times New Roman" w:cs="Times New Roman"/>
          <w:sz w:val="28"/>
        </w:rPr>
        <w:t xml:space="preserve"> загального управління якістю – TQM (</w:t>
      </w:r>
      <w:proofErr w:type="spellStart"/>
      <w:r w:rsidR="00260B99" w:rsidRPr="0048287D">
        <w:rPr>
          <w:rFonts w:ascii="Times New Roman" w:eastAsia="Calibri" w:hAnsi="Times New Roman" w:cs="Times New Roman"/>
          <w:sz w:val="28"/>
        </w:rPr>
        <w:t>Total</w:t>
      </w:r>
      <w:proofErr w:type="spellEnd"/>
      <w:r w:rsidR="00260B99" w:rsidRPr="0048287D">
        <w:rPr>
          <w:rFonts w:ascii="Times New Roman" w:eastAsia="Calibri" w:hAnsi="Times New Roman" w:cs="Times New Roman"/>
          <w:sz w:val="28"/>
        </w:rPr>
        <w:t xml:space="preserve"> </w:t>
      </w:r>
      <w:proofErr w:type="spellStart"/>
      <w:r w:rsidR="00260B99" w:rsidRPr="0048287D">
        <w:rPr>
          <w:rFonts w:ascii="Times New Roman" w:eastAsia="Calibri" w:hAnsi="Times New Roman" w:cs="Times New Roman"/>
          <w:sz w:val="28"/>
        </w:rPr>
        <w:t>Quality</w:t>
      </w:r>
      <w:proofErr w:type="spellEnd"/>
      <w:r w:rsidR="00260B99" w:rsidRPr="0048287D">
        <w:rPr>
          <w:rFonts w:ascii="Times New Roman" w:eastAsia="Calibri" w:hAnsi="Times New Roman" w:cs="Times New Roman"/>
          <w:sz w:val="28"/>
        </w:rPr>
        <w:t xml:space="preserve"> </w:t>
      </w:r>
      <w:proofErr w:type="spellStart"/>
      <w:r w:rsidR="00260B99" w:rsidRPr="0048287D">
        <w:rPr>
          <w:rFonts w:ascii="Times New Roman" w:eastAsia="Calibri" w:hAnsi="Times New Roman" w:cs="Times New Roman"/>
          <w:sz w:val="28"/>
        </w:rPr>
        <w:t>Management</w:t>
      </w:r>
      <w:proofErr w:type="spellEnd"/>
      <w:r w:rsidR="00260B99" w:rsidRPr="0048287D">
        <w:rPr>
          <w:rFonts w:ascii="Times New Roman" w:eastAsia="Calibri" w:hAnsi="Times New Roman" w:cs="Times New Roman"/>
          <w:sz w:val="28"/>
        </w:rPr>
        <w:t>), концепці</w:t>
      </w:r>
      <w:r w:rsidRPr="0048287D">
        <w:rPr>
          <w:rFonts w:ascii="Times New Roman" w:eastAsia="Calibri" w:hAnsi="Times New Roman" w:cs="Times New Roman"/>
          <w:sz w:val="28"/>
        </w:rPr>
        <w:t>ї</w:t>
      </w:r>
      <w:r w:rsidR="00260B99" w:rsidRPr="0048287D">
        <w:rPr>
          <w:rFonts w:ascii="Times New Roman" w:eastAsia="Calibri" w:hAnsi="Times New Roman" w:cs="Times New Roman"/>
          <w:sz w:val="28"/>
        </w:rPr>
        <w:t xml:space="preserve"> “Шість сигм”, метод</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w:t>
      </w:r>
      <w:proofErr w:type="spellStart"/>
      <w:r w:rsidR="00260B99" w:rsidRPr="0048287D">
        <w:rPr>
          <w:rFonts w:ascii="Times New Roman" w:eastAsia="Calibri" w:hAnsi="Times New Roman" w:cs="Times New Roman"/>
          <w:sz w:val="28"/>
        </w:rPr>
        <w:t>кайзен</w:t>
      </w:r>
      <w:proofErr w:type="spellEnd"/>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w:t>
      </w:r>
      <w:proofErr w:type="spellStart"/>
      <w:r w:rsidRPr="0048287D">
        <w:rPr>
          <w:rFonts w:ascii="Times New Roman" w:eastAsia="Calibri" w:hAnsi="Times New Roman" w:cs="Times New Roman"/>
          <w:sz w:val="28"/>
        </w:rPr>
        <w:t>хосін</w:t>
      </w:r>
      <w:proofErr w:type="spellEnd"/>
      <w:r w:rsidRPr="0048287D">
        <w:rPr>
          <w:rFonts w:ascii="Times New Roman" w:eastAsia="Calibri" w:hAnsi="Times New Roman" w:cs="Times New Roman"/>
          <w:sz w:val="28"/>
        </w:rPr>
        <w:t xml:space="preserve"> </w:t>
      </w:r>
      <w:proofErr w:type="spellStart"/>
      <w:r w:rsidRPr="0048287D">
        <w:rPr>
          <w:rFonts w:ascii="Times New Roman" w:eastAsia="Calibri" w:hAnsi="Times New Roman" w:cs="Times New Roman"/>
          <w:sz w:val="28"/>
        </w:rPr>
        <w:t>канрі</w:t>
      </w:r>
      <w:proofErr w:type="spellEnd"/>
      <w:r w:rsidRPr="0048287D">
        <w:rPr>
          <w:rFonts w:ascii="Times New Roman" w:eastAsia="Calibri" w:hAnsi="Times New Roman" w:cs="Times New Roman"/>
          <w:sz w:val="28"/>
        </w:rPr>
        <w:t xml:space="preserve">», </w:t>
      </w:r>
      <w:r w:rsidR="00260B99" w:rsidRPr="0048287D">
        <w:rPr>
          <w:rFonts w:ascii="Times New Roman" w:eastAsia="Calibri" w:hAnsi="Times New Roman" w:cs="Times New Roman"/>
          <w:sz w:val="28"/>
        </w:rPr>
        <w:t>«</w:t>
      </w:r>
      <w:proofErr w:type="spellStart"/>
      <w:r w:rsidR="00260B99" w:rsidRPr="0048287D">
        <w:rPr>
          <w:rFonts w:ascii="Times New Roman" w:eastAsia="Calibri" w:hAnsi="Times New Roman" w:cs="Times New Roman"/>
          <w:sz w:val="28"/>
        </w:rPr>
        <w:t>канбан</w:t>
      </w:r>
      <w:proofErr w:type="spellEnd"/>
      <w:r w:rsidR="00260B99" w:rsidRPr="0048287D">
        <w:rPr>
          <w:rFonts w:ascii="Times New Roman" w:eastAsia="Calibri" w:hAnsi="Times New Roman" w:cs="Times New Roman"/>
          <w:sz w:val="28"/>
        </w:rPr>
        <w:t>», «</w:t>
      </w:r>
      <w:proofErr w:type="spellStart"/>
      <w:r w:rsidR="00260B99" w:rsidRPr="0048287D">
        <w:rPr>
          <w:rFonts w:ascii="Times New Roman" w:eastAsia="Calibri" w:hAnsi="Times New Roman" w:cs="Times New Roman"/>
          <w:sz w:val="28"/>
        </w:rPr>
        <w:t>пока</w:t>
      </w:r>
      <w:proofErr w:type="spellEnd"/>
      <w:r w:rsidR="00260B99" w:rsidRPr="0048287D">
        <w:rPr>
          <w:rFonts w:ascii="Times New Roman" w:eastAsia="Calibri" w:hAnsi="Times New Roman" w:cs="Times New Roman"/>
          <w:sz w:val="28"/>
        </w:rPr>
        <w:t>-йока», реінжинірингу, принцип</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w:t>
      </w:r>
      <w:proofErr w:type="spellStart"/>
      <w:r w:rsidR="00260B99" w:rsidRPr="0048287D">
        <w:rPr>
          <w:rFonts w:ascii="Times New Roman" w:eastAsia="Calibri" w:hAnsi="Times New Roman" w:cs="Times New Roman"/>
          <w:sz w:val="28"/>
        </w:rPr>
        <w:t>бенчмаркінгу</w:t>
      </w:r>
      <w:proofErr w:type="spellEnd"/>
      <w:r w:rsidR="00260B99" w:rsidRPr="0048287D">
        <w:rPr>
          <w:rFonts w:ascii="Times New Roman" w:eastAsia="Calibri" w:hAnsi="Times New Roman" w:cs="Times New Roman"/>
          <w:sz w:val="28"/>
        </w:rPr>
        <w:t xml:space="preserve"> </w:t>
      </w:r>
      <w:r w:rsidR="00260B99" w:rsidRPr="0048287D">
        <w:rPr>
          <w:rFonts w:ascii="Times New Roman" w:hAnsi="Times New Roman" w:cs="Times New Roman"/>
          <w:sz w:val="28"/>
          <w:szCs w:val="28"/>
          <w:lang w:bidi="uk-UA"/>
        </w:rPr>
        <w:t>[</w:t>
      </w:r>
      <w:r w:rsidR="006B7AD0" w:rsidRPr="0048287D">
        <w:rPr>
          <w:rFonts w:ascii="Times New Roman" w:hAnsi="Times New Roman" w:cs="Times New Roman"/>
          <w:sz w:val="28"/>
          <w:szCs w:val="28"/>
          <w:lang w:bidi="uk-UA"/>
        </w:rPr>
        <w:t>12</w:t>
      </w:r>
      <w:r w:rsidR="00260B99" w:rsidRPr="0048287D">
        <w:rPr>
          <w:rFonts w:ascii="Times New Roman" w:hAnsi="Times New Roman" w:cs="Times New Roman"/>
          <w:sz w:val="28"/>
          <w:szCs w:val="28"/>
          <w:lang w:bidi="uk-UA"/>
        </w:rPr>
        <w:t>, с. 19]</w:t>
      </w:r>
      <w:r w:rsidR="00260B99" w:rsidRPr="0048287D">
        <w:rPr>
          <w:rFonts w:ascii="Times New Roman" w:eastAsia="Calibri" w:hAnsi="Times New Roman" w:cs="Times New Roman"/>
          <w:sz w:val="28"/>
        </w:rPr>
        <w:t>.</w:t>
      </w:r>
    </w:p>
    <w:p w14:paraId="5BF87E85" w14:textId="77777777" w:rsidR="00D61FB5"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Керівництво підприємством п</w:t>
      </w:r>
      <w:r w:rsidR="00260B99" w:rsidRPr="0048287D">
        <w:rPr>
          <w:rFonts w:ascii="Times New Roman" w:eastAsia="Calibri" w:hAnsi="Times New Roman" w:cs="Times New Roman"/>
          <w:sz w:val="28"/>
        </w:rPr>
        <w:t xml:space="preserve">ри ухваленні рішення </w:t>
      </w:r>
      <w:r w:rsidRPr="0048287D">
        <w:rPr>
          <w:rFonts w:ascii="Times New Roman" w:eastAsia="Calibri" w:hAnsi="Times New Roman" w:cs="Times New Roman"/>
          <w:sz w:val="28"/>
        </w:rPr>
        <w:t>щодо</w:t>
      </w:r>
      <w:r w:rsidR="00260B99" w:rsidRPr="0048287D">
        <w:rPr>
          <w:rFonts w:ascii="Times New Roman" w:eastAsia="Calibri" w:hAnsi="Times New Roman" w:cs="Times New Roman"/>
          <w:sz w:val="28"/>
        </w:rPr>
        <w:t xml:space="preserve"> створення системи управління якістю продукції звер</w:t>
      </w:r>
      <w:r w:rsidRPr="0048287D">
        <w:rPr>
          <w:rFonts w:ascii="Times New Roman" w:eastAsia="Calibri" w:hAnsi="Times New Roman" w:cs="Times New Roman"/>
          <w:sz w:val="28"/>
        </w:rPr>
        <w:t>тає</w:t>
      </w:r>
      <w:r w:rsidR="00260B99" w:rsidRPr="0048287D">
        <w:rPr>
          <w:rFonts w:ascii="Times New Roman" w:eastAsia="Calibri" w:hAnsi="Times New Roman" w:cs="Times New Roman"/>
          <w:sz w:val="28"/>
        </w:rPr>
        <w:t xml:space="preserve"> увагу на </w:t>
      </w:r>
      <w:r w:rsidRPr="0048287D">
        <w:rPr>
          <w:rFonts w:ascii="Times New Roman" w:eastAsia="Calibri" w:hAnsi="Times New Roman" w:cs="Times New Roman"/>
          <w:sz w:val="28"/>
        </w:rPr>
        <w:t>такі</w:t>
      </w:r>
      <w:r w:rsidR="00260B99" w:rsidRPr="0048287D">
        <w:rPr>
          <w:rFonts w:ascii="Times New Roman" w:eastAsia="Calibri" w:hAnsi="Times New Roman" w:cs="Times New Roman"/>
          <w:sz w:val="28"/>
        </w:rPr>
        <w:t xml:space="preserve"> ключові аспекти: </w:t>
      </w:r>
    </w:p>
    <w:p w14:paraId="671A8F0D" w14:textId="77777777" w:rsidR="00D61FB5"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по-перше, </w:t>
      </w:r>
      <w:r w:rsidR="00260B99" w:rsidRPr="0048287D">
        <w:rPr>
          <w:rFonts w:ascii="Times New Roman" w:eastAsia="Calibri" w:hAnsi="Times New Roman" w:cs="Times New Roman"/>
          <w:sz w:val="28"/>
        </w:rPr>
        <w:t>розроб</w:t>
      </w:r>
      <w:r w:rsidRPr="0048287D">
        <w:rPr>
          <w:rFonts w:ascii="Times New Roman" w:eastAsia="Calibri" w:hAnsi="Times New Roman" w:cs="Times New Roman"/>
          <w:sz w:val="28"/>
        </w:rPr>
        <w:t>лення</w:t>
      </w:r>
      <w:r w:rsidR="00260B99" w:rsidRPr="0048287D">
        <w:rPr>
          <w:rFonts w:ascii="Times New Roman" w:eastAsia="Calibri" w:hAnsi="Times New Roman" w:cs="Times New Roman"/>
          <w:sz w:val="28"/>
        </w:rPr>
        <w:t xml:space="preserve"> чітк</w:t>
      </w:r>
      <w:r w:rsidRPr="0048287D">
        <w:rPr>
          <w:rFonts w:ascii="Times New Roman" w:eastAsia="Calibri" w:hAnsi="Times New Roman" w:cs="Times New Roman"/>
          <w:sz w:val="28"/>
        </w:rPr>
        <w:t>ої</w:t>
      </w:r>
      <w:r w:rsidR="00260B99" w:rsidRPr="0048287D">
        <w:rPr>
          <w:rFonts w:ascii="Times New Roman" w:eastAsia="Calibri" w:hAnsi="Times New Roman" w:cs="Times New Roman"/>
          <w:sz w:val="28"/>
        </w:rPr>
        <w:t xml:space="preserve"> мет</w:t>
      </w:r>
      <w:r w:rsidRPr="0048287D">
        <w:rPr>
          <w:rFonts w:ascii="Times New Roman" w:eastAsia="Calibri" w:hAnsi="Times New Roman" w:cs="Times New Roman"/>
          <w:sz w:val="28"/>
        </w:rPr>
        <w:t>и</w:t>
      </w:r>
      <w:r w:rsidR="00260B99" w:rsidRPr="0048287D">
        <w:rPr>
          <w:rFonts w:ascii="Times New Roman" w:eastAsia="Calibri" w:hAnsi="Times New Roman" w:cs="Times New Roman"/>
          <w:sz w:val="28"/>
        </w:rPr>
        <w:t xml:space="preserve"> формування системи </w:t>
      </w:r>
      <w:r w:rsidRPr="0048287D">
        <w:rPr>
          <w:rFonts w:ascii="Times New Roman" w:eastAsia="Calibri" w:hAnsi="Times New Roman" w:cs="Times New Roman"/>
          <w:sz w:val="28"/>
        </w:rPr>
        <w:t>на підприємстві</w:t>
      </w:r>
      <w:r w:rsidR="00260B99" w:rsidRPr="0048287D">
        <w:rPr>
          <w:rFonts w:ascii="Times New Roman" w:eastAsia="Calibri" w:hAnsi="Times New Roman" w:cs="Times New Roman"/>
          <w:sz w:val="28"/>
        </w:rPr>
        <w:t>;</w:t>
      </w:r>
    </w:p>
    <w:p w14:paraId="00EEE4A8" w14:textId="77777777" w:rsidR="00D61FB5"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по-друге, можливість </w:t>
      </w:r>
      <w:r w:rsidR="00260B99" w:rsidRPr="0048287D">
        <w:rPr>
          <w:rFonts w:ascii="Times New Roman" w:eastAsia="Calibri" w:hAnsi="Times New Roman" w:cs="Times New Roman"/>
          <w:sz w:val="28"/>
        </w:rPr>
        <w:t>оцін</w:t>
      </w:r>
      <w:r w:rsidRPr="0048287D">
        <w:rPr>
          <w:rFonts w:ascii="Times New Roman" w:eastAsia="Calibri" w:hAnsi="Times New Roman" w:cs="Times New Roman"/>
          <w:sz w:val="28"/>
        </w:rPr>
        <w:t>ки</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з точки зору слабких місць та </w:t>
      </w:r>
      <w:r w:rsidRPr="0048287D">
        <w:rPr>
          <w:rFonts w:ascii="Times New Roman" w:eastAsia="Calibri" w:hAnsi="Times New Roman" w:cs="Times New Roman"/>
          <w:sz w:val="28"/>
        </w:rPr>
        <w:t>існуючих</w:t>
      </w:r>
      <w:r w:rsidR="00260B99" w:rsidRPr="0048287D">
        <w:rPr>
          <w:rFonts w:ascii="Times New Roman" w:eastAsia="Calibri" w:hAnsi="Times New Roman" w:cs="Times New Roman"/>
          <w:sz w:val="28"/>
        </w:rPr>
        <w:t xml:space="preserve"> проблем;</w:t>
      </w:r>
    </w:p>
    <w:p w14:paraId="67C6A8F7" w14:textId="77777777" w:rsidR="00D61FB5"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по-третє,</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здатність </w:t>
      </w:r>
      <w:r w:rsidR="00260B99" w:rsidRPr="0048287D">
        <w:rPr>
          <w:rFonts w:ascii="Times New Roman" w:eastAsia="Calibri" w:hAnsi="Times New Roman" w:cs="Times New Roman"/>
          <w:sz w:val="28"/>
        </w:rPr>
        <w:t>прове</w:t>
      </w:r>
      <w:r w:rsidRPr="0048287D">
        <w:rPr>
          <w:rFonts w:ascii="Times New Roman" w:eastAsia="Calibri" w:hAnsi="Times New Roman" w:cs="Times New Roman"/>
          <w:sz w:val="28"/>
        </w:rPr>
        <w:t>дення</w:t>
      </w:r>
      <w:r w:rsidR="00260B99" w:rsidRPr="0048287D">
        <w:rPr>
          <w:rFonts w:ascii="Times New Roman" w:eastAsia="Calibri" w:hAnsi="Times New Roman" w:cs="Times New Roman"/>
          <w:sz w:val="28"/>
        </w:rPr>
        <w:t xml:space="preserve"> оцін</w:t>
      </w:r>
      <w:r w:rsidRPr="0048287D">
        <w:rPr>
          <w:rFonts w:ascii="Times New Roman" w:eastAsia="Calibri" w:hAnsi="Times New Roman" w:cs="Times New Roman"/>
          <w:sz w:val="28"/>
        </w:rPr>
        <w:t>ки</w:t>
      </w:r>
      <w:r w:rsidR="00260B99" w:rsidRPr="0048287D">
        <w:rPr>
          <w:rFonts w:ascii="Times New Roman" w:eastAsia="Calibri" w:hAnsi="Times New Roman" w:cs="Times New Roman"/>
          <w:sz w:val="28"/>
        </w:rPr>
        <w:t xml:space="preserve"> рівня компетентності персоналу;</w:t>
      </w:r>
    </w:p>
    <w:p w14:paraId="4B4D04D1" w14:textId="77777777" w:rsidR="00D61FB5"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по-четверте, можливості </w:t>
      </w:r>
      <w:r w:rsidR="00260B99" w:rsidRPr="0048287D">
        <w:rPr>
          <w:rFonts w:ascii="Times New Roman" w:eastAsia="Calibri" w:hAnsi="Times New Roman" w:cs="Times New Roman"/>
          <w:sz w:val="28"/>
        </w:rPr>
        <w:t>оцін</w:t>
      </w:r>
      <w:r w:rsidRPr="0048287D">
        <w:rPr>
          <w:rFonts w:ascii="Times New Roman" w:eastAsia="Calibri" w:hAnsi="Times New Roman" w:cs="Times New Roman"/>
          <w:sz w:val="28"/>
        </w:rPr>
        <w:t>ки</w:t>
      </w:r>
      <w:r w:rsidR="00260B99" w:rsidRPr="0048287D">
        <w:rPr>
          <w:rFonts w:ascii="Times New Roman" w:eastAsia="Calibri" w:hAnsi="Times New Roman" w:cs="Times New Roman"/>
          <w:sz w:val="28"/>
        </w:rPr>
        <w:t xml:space="preserve"> наявн</w:t>
      </w:r>
      <w:r w:rsidRPr="0048287D">
        <w:rPr>
          <w:rFonts w:ascii="Times New Roman" w:eastAsia="Calibri" w:hAnsi="Times New Roman" w:cs="Times New Roman"/>
          <w:sz w:val="28"/>
        </w:rPr>
        <w:t>их</w:t>
      </w:r>
      <w:r w:rsidR="00260B99" w:rsidRPr="0048287D">
        <w:rPr>
          <w:rFonts w:ascii="Times New Roman" w:eastAsia="Calibri" w:hAnsi="Times New Roman" w:cs="Times New Roman"/>
          <w:sz w:val="28"/>
        </w:rPr>
        <w:t xml:space="preserve"> ресурс</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необхідних</w:t>
      </w:r>
      <w:r w:rsidR="00260B99" w:rsidRPr="0048287D">
        <w:rPr>
          <w:rFonts w:ascii="Times New Roman" w:eastAsia="Calibri" w:hAnsi="Times New Roman" w:cs="Times New Roman"/>
          <w:sz w:val="28"/>
        </w:rPr>
        <w:t xml:space="preserve"> для імплементації </w:t>
      </w:r>
      <w:r w:rsidRPr="0048287D">
        <w:rPr>
          <w:rFonts w:ascii="Times New Roman" w:eastAsia="Calibri" w:hAnsi="Times New Roman" w:cs="Times New Roman"/>
          <w:sz w:val="28"/>
        </w:rPr>
        <w:t>обраної</w:t>
      </w:r>
      <w:r w:rsidR="00260B99" w:rsidRPr="0048287D">
        <w:rPr>
          <w:rFonts w:ascii="Times New Roman" w:eastAsia="Calibri" w:hAnsi="Times New Roman" w:cs="Times New Roman"/>
          <w:sz w:val="28"/>
        </w:rPr>
        <w:t xml:space="preserve"> системи; </w:t>
      </w:r>
    </w:p>
    <w:p w14:paraId="64BE993E" w14:textId="77777777" w:rsidR="00260B99"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по-п’яте, здатність </w:t>
      </w:r>
      <w:r w:rsidR="00260B99" w:rsidRPr="0048287D">
        <w:rPr>
          <w:rFonts w:ascii="Times New Roman" w:eastAsia="Calibri" w:hAnsi="Times New Roman" w:cs="Times New Roman"/>
          <w:sz w:val="28"/>
        </w:rPr>
        <w:t xml:space="preserve">визначити результативність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провадження системи якості</w:t>
      </w:r>
      <w:r w:rsidRPr="0048287D">
        <w:rPr>
          <w:rFonts w:ascii="Times New Roman" w:eastAsia="Calibri" w:hAnsi="Times New Roman" w:cs="Times New Roman"/>
          <w:sz w:val="28"/>
        </w:rPr>
        <w:t xml:space="preserve"> на підприємстві</w:t>
      </w:r>
      <w:r w:rsidR="00260B99" w:rsidRPr="0048287D">
        <w:rPr>
          <w:rFonts w:ascii="Times New Roman" w:eastAsia="Calibri" w:hAnsi="Times New Roman" w:cs="Times New Roman"/>
          <w:sz w:val="28"/>
        </w:rPr>
        <w:t xml:space="preserve"> [</w:t>
      </w:r>
      <w:r w:rsidR="006B7AD0" w:rsidRPr="0048287D">
        <w:rPr>
          <w:rFonts w:ascii="Times New Roman" w:eastAsia="Calibri" w:hAnsi="Times New Roman" w:cs="Times New Roman"/>
          <w:sz w:val="28"/>
        </w:rPr>
        <w:t>59</w:t>
      </w:r>
      <w:r w:rsidR="00260B99" w:rsidRPr="0048287D">
        <w:rPr>
          <w:rFonts w:ascii="Times New Roman" w:eastAsia="Calibri" w:hAnsi="Times New Roman" w:cs="Times New Roman"/>
          <w:sz w:val="28"/>
        </w:rPr>
        <w:t xml:space="preserve">, с. 252]. </w:t>
      </w:r>
    </w:p>
    <w:p w14:paraId="7F09DF1F" w14:textId="77777777" w:rsidR="00260B99" w:rsidRPr="0048287D" w:rsidRDefault="00D61FB5"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На практиці широко використовується п</w:t>
      </w:r>
      <w:r w:rsidR="00260B99" w:rsidRPr="0048287D">
        <w:rPr>
          <w:rFonts w:ascii="Times New Roman" w:eastAsia="Calibri" w:hAnsi="Times New Roman" w:cs="Times New Roman"/>
          <w:sz w:val="28"/>
        </w:rPr>
        <w:t>оняття «менеджмент якості»</w:t>
      </w:r>
      <w:r w:rsidRPr="0048287D">
        <w:rPr>
          <w:rFonts w:ascii="Times New Roman" w:eastAsia="Calibri" w:hAnsi="Times New Roman" w:cs="Times New Roman"/>
          <w:sz w:val="28"/>
        </w:rPr>
        <w:t xml:space="preserve">, який </w:t>
      </w:r>
      <w:r w:rsidR="00260B99" w:rsidRPr="0048287D">
        <w:rPr>
          <w:rFonts w:ascii="Times New Roman" w:eastAsia="Calibri" w:hAnsi="Times New Roman" w:cs="Times New Roman"/>
          <w:sz w:val="28"/>
        </w:rPr>
        <w:t xml:space="preserve"> охоплює </w:t>
      </w:r>
      <w:r w:rsidRPr="0048287D">
        <w:rPr>
          <w:rFonts w:ascii="Times New Roman" w:eastAsia="Calibri" w:hAnsi="Times New Roman" w:cs="Times New Roman"/>
          <w:sz w:val="28"/>
        </w:rPr>
        <w:t xml:space="preserve">усі </w:t>
      </w:r>
      <w:r w:rsidR="00260B99" w:rsidRPr="0048287D">
        <w:rPr>
          <w:rFonts w:ascii="Times New Roman" w:eastAsia="Calibri" w:hAnsi="Times New Roman" w:cs="Times New Roman"/>
          <w:sz w:val="28"/>
        </w:rPr>
        <w:t xml:space="preserve">аспекти управління </w:t>
      </w:r>
      <w:r w:rsidR="00033D8E"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розрізі політики якості, цілей, </w:t>
      </w:r>
      <w:r w:rsidR="00033D8E" w:rsidRPr="0048287D">
        <w:rPr>
          <w:rFonts w:ascii="Times New Roman" w:eastAsia="Calibri" w:hAnsi="Times New Roman" w:cs="Times New Roman"/>
          <w:sz w:val="28"/>
        </w:rPr>
        <w:t xml:space="preserve">планування, </w:t>
      </w:r>
      <w:r w:rsidR="00260B99" w:rsidRPr="0048287D">
        <w:rPr>
          <w:rFonts w:ascii="Times New Roman" w:eastAsia="Calibri" w:hAnsi="Times New Roman" w:cs="Times New Roman"/>
          <w:sz w:val="28"/>
        </w:rPr>
        <w:t xml:space="preserve">відповідальності, забезпечення </w:t>
      </w:r>
      <w:r w:rsidR="00033D8E" w:rsidRPr="0048287D">
        <w:rPr>
          <w:rFonts w:ascii="Times New Roman" w:eastAsia="Calibri" w:hAnsi="Times New Roman" w:cs="Times New Roman"/>
          <w:sz w:val="28"/>
        </w:rPr>
        <w:t>і</w:t>
      </w:r>
      <w:r w:rsidR="00260B99" w:rsidRPr="0048287D">
        <w:rPr>
          <w:rFonts w:ascii="Times New Roman" w:eastAsia="Calibri" w:hAnsi="Times New Roman" w:cs="Times New Roman"/>
          <w:sz w:val="28"/>
        </w:rPr>
        <w:t xml:space="preserve"> поліпшення якості. </w:t>
      </w:r>
      <w:r w:rsidR="00033D8E" w:rsidRPr="0048287D">
        <w:rPr>
          <w:rFonts w:ascii="Times New Roman" w:eastAsia="Calibri" w:hAnsi="Times New Roman" w:cs="Times New Roman"/>
          <w:sz w:val="28"/>
        </w:rPr>
        <w:t>Р</w:t>
      </w:r>
      <w:r w:rsidR="00260B99" w:rsidRPr="0048287D">
        <w:rPr>
          <w:rFonts w:ascii="Times New Roman" w:eastAsia="Calibri" w:hAnsi="Times New Roman" w:cs="Times New Roman"/>
          <w:sz w:val="28"/>
        </w:rPr>
        <w:t xml:space="preserve">еалізувати зазначені функції </w:t>
      </w:r>
      <w:r w:rsidR="00033D8E" w:rsidRPr="0048287D">
        <w:rPr>
          <w:rFonts w:ascii="Times New Roman" w:eastAsia="Calibri" w:hAnsi="Times New Roman" w:cs="Times New Roman"/>
          <w:sz w:val="28"/>
        </w:rPr>
        <w:t>дозволяє</w:t>
      </w:r>
      <w:r w:rsidR="00260B99"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провадження системи управління якістю, </w:t>
      </w:r>
      <w:r w:rsidR="00033D8E" w:rsidRPr="0048287D">
        <w:rPr>
          <w:rFonts w:ascii="Times New Roman" w:eastAsia="Calibri" w:hAnsi="Times New Roman" w:cs="Times New Roman"/>
          <w:sz w:val="28"/>
        </w:rPr>
        <w:t>що</w:t>
      </w:r>
      <w:r w:rsidR="00260B99" w:rsidRPr="0048287D">
        <w:rPr>
          <w:rFonts w:ascii="Times New Roman" w:eastAsia="Calibri" w:hAnsi="Times New Roman" w:cs="Times New Roman"/>
          <w:sz w:val="28"/>
        </w:rPr>
        <w:t xml:space="preserve"> охоплює не тільки процес виробництва продукції, а й </w:t>
      </w:r>
      <w:r w:rsidR="00033D8E"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сі сфери діяльності </w:t>
      </w:r>
      <w:r w:rsidR="00033D8E"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w:t>
      </w:r>
    </w:p>
    <w:p w14:paraId="38C1B547" w14:textId="77777777" w:rsidR="00260B99" w:rsidRPr="0048287D" w:rsidRDefault="00260B99"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Під управлінням якістю </w:t>
      </w:r>
      <w:r w:rsidR="00033D8E" w:rsidRPr="0048287D">
        <w:rPr>
          <w:rFonts w:ascii="Times New Roman" w:eastAsia="Calibri" w:hAnsi="Times New Roman" w:cs="Times New Roman"/>
          <w:sz w:val="28"/>
        </w:rPr>
        <w:t>(менеджментом якості) слід</w:t>
      </w:r>
      <w:r w:rsidRPr="0048287D">
        <w:rPr>
          <w:rFonts w:ascii="Times New Roman" w:eastAsia="Calibri" w:hAnsi="Times New Roman" w:cs="Times New Roman"/>
          <w:sz w:val="28"/>
        </w:rPr>
        <w:t xml:space="preserve"> розуміти методи </w:t>
      </w:r>
      <w:r w:rsidR="00033D8E"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види </w:t>
      </w:r>
      <w:r w:rsidR="00033D8E" w:rsidRPr="0048287D">
        <w:rPr>
          <w:rFonts w:ascii="Times New Roman" w:eastAsia="Calibri" w:hAnsi="Times New Roman" w:cs="Times New Roman"/>
          <w:sz w:val="28"/>
        </w:rPr>
        <w:t xml:space="preserve">оперативної </w:t>
      </w:r>
      <w:r w:rsidRPr="0048287D">
        <w:rPr>
          <w:rFonts w:ascii="Times New Roman" w:eastAsia="Calibri" w:hAnsi="Times New Roman" w:cs="Times New Roman"/>
          <w:sz w:val="28"/>
        </w:rPr>
        <w:t xml:space="preserve">діяльності, </w:t>
      </w:r>
      <w:r w:rsidR="00033D8E" w:rsidRPr="0048287D">
        <w:rPr>
          <w:rFonts w:ascii="Times New Roman" w:eastAsia="Calibri" w:hAnsi="Times New Roman" w:cs="Times New Roman"/>
          <w:sz w:val="28"/>
        </w:rPr>
        <w:t>які</w:t>
      </w:r>
      <w:r w:rsidRPr="0048287D">
        <w:rPr>
          <w:rFonts w:ascii="Times New Roman" w:eastAsia="Calibri" w:hAnsi="Times New Roman" w:cs="Times New Roman"/>
          <w:sz w:val="28"/>
        </w:rPr>
        <w:t xml:space="preserve"> використовуються для </w:t>
      </w:r>
      <w:r w:rsidR="00033D8E" w:rsidRPr="0048287D">
        <w:rPr>
          <w:rFonts w:ascii="Times New Roman" w:eastAsia="Calibri" w:hAnsi="Times New Roman" w:cs="Times New Roman"/>
          <w:sz w:val="28"/>
        </w:rPr>
        <w:t>дотримання</w:t>
      </w:r>
      <w:r w:rsidRPr="0048287D">
        <w:rPr>
          <w:rFonts w:ascii="Times New Roman" w:eastAsia="Calibri" w:hAnsi="Times New Roman" w:cs="Times New Roman"/>
          <w:sz w:val="28"/>
        </w:rPr>
        <w:t xml:space="preserve"> вимог до якості</w:t>
      </w:r>
      <w:r w:rsidR="00033D8E" w:rsidRPr="0048287D">
        <w:rPr>
          <w:rFonts w:ascii="Times New Roman" w:eastAsia="Calibri" w:hAnsi="Times New Roman" w:cs="Times New Roman"/>
          <w:sz w:val="28"/>
        </w:rPr>
        <w:t xml:space="preserve"> продукції</w:t>
      </w:r>
      <w:r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 xml:space="preserve">У трактуванні стандартів </w:t>
      </w:r>
      <w:bookmarkStart w:id="1" w:name="_Hlk57199070"/>
      <w:r w:rsidR="00033D8E" w:rsidRPr="0048287D">
        <w:rPr>
          <w:rFonts w:ascii="Times New Roman" w:eastAsia="Calibri" w:hAnsi="Times New Roman" w:cs="Times New Roman"/>
          <w:sz w:val="28"/>
        </w:rPr>
        <w:t>ISO</w:t>
      </w:r>
      <w:bookmarkEnd w:id="1"/>
      <w:r w:rsidR="00033D8E" w:rsidRPr="0048287D">
        <w:rPr>
          <w:rFonts w:ascii="Times New Roman" w:eastAsia="Calibri" w:hAnsi="Times New Roman" w:cs="Times New Roman"/>
          <w:sz w:val="28"/>
        </w:rPr>
        <w:t xml:space="preserve"> у</w:t>
      </w:r>
      <w:r w:rsidRPr="0048287D">
        <w:rPr>
          <w:rFonts w:ascii="Times New Roman" w:eastAsia="Calibri" w:hAnsi="Times New Roman" w:cs="Times New Roman"/>
          <w:sz w:val="28"/>
        </w:rPr>
        <w:t>правління якістю спрямоване на усунення причин незадовільно</w:t>
      </w:r>
      <w:r w:rsidR="00033D8E" w:rsidRPr="0048287D">
        <w:rPr>
          <w:rFonts w:ascii="Times New Roman" w:eastAsia="Calibri" w:hAnsi="Times New Roman" w:cs="Times New Roman"/>
          <w:sz w:val="28"/>
        </w:rPr>
        <w:t>ї</w:t>
      </w:r>
      <w:r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реалізації</w:t>
      </w:r>
      <w:r w:rsidRPr="0048287D">
        <w:rPr>
          <w:rFonts w:ascii="Times New Roman" w:eastAsia="Calibri" w:hAnsi="Times New Roman" w:cs="Times New Roman"/>
          <w:sz w:val="28"/>
        </w:rPr>
        <w:t xml:space="preserve"> процесів у системі якості [35, с. 18]. </w:t>
      </w:r>
    </w:p>
    <w:p w14:paraId="7A5438EF" w14:textId="77777777" w:rsidR="00260B99" w:rsidRPr="0048287D" w:rsidRDefault="00260B99"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Об’єктами управління </w:t>
      </w:r>
      <w:r w:rsidR="00033D8E" w:rsidRPr="0048287D">
        <w:rPr>
          <w:rFonts w:ascii="Times New Roman" w:eastAsia="Calibri" w:hAnsi="Times New Roman" w:cs="Times New Roman"/>
          <w:sz w:val="28"/>
        </w:rPr>
        <w:t xml:space="preserve">якістю </w:t>
      </w:r>
      <w:r w:rsidRPr="0048287D">
        <w:rPr>
          <w:rFonts w:ascii="Times New Roman" w:eastAsia="Calibri" w:hAnsi="Times New Roman" w:cs="Times New Roman"/>
          <w:sz w:val="28"/>
        </w:rPr>
        <w:t>є процеси, від яких залежить якість кінцевої продукції. Суб'єкт</w:t>
      </w:r>
      <w:r w:rsidR="00033D8E" w:rsidRPr="0048287D">
        <w:rPr>
          <w:rFonts w:ascii="Times New Roman" w:eastAsia="Calibri" w:hAnsi="Times New Roman" w:cs="Times New Roman"/>
          <w:sz w:val="28"/>
        </w:rPr>
        <w:t>ами</w:t>
      </w:r>
      <w:r w:rsidRPr="0048287D">
        <w:rPr>
          <w:rFonts w:ascii="Times New Roman" w:eastAsia="Calibri" w:hAnsi="Times New Roman" w:cs="Times New Roman"/>
          <w:sz w:val="28"/>
        </w:rPr>
        <w:t xml:space="preserve"> управління якістю продукції </w:t>
      </w:r>
      <w:r w:rsidR="00033D8E" w:rsidRPr="0048287D">
        <w:rPr>
          <w:rFonts w:ascii="Times New Roman" w:eastAsia="Calibri" w:hAnsi="Times New Roman" w:cs="Times New Roman"/>
          <w:sz w:val="28"/>
        </w:rPr>
        <w:t>є</w:t>
      </w:r>
      <w:r w:rsidRPr="0048287D">
        <w:rPr>
          <w:rFonts w:ascii="Times New Roman" w:eastAsia="Calibri" w:hAnsi="Times New Roman" w:cs="Times New Roman"/>
          <w:sz w:val="28"/>
        </w:rPr>
        <w:t xml:space="preserve"> органи управління </w:t>
      </w:r>
      <w:r w:rsidR="00033D8E"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окремі </w:t>
      </w:r>
      <w:r w:rsidR="00033D8E" w:rsidRPr="0048287D">
        <w:rPr>
          <w:rFonts w:ascii="Times New Roman" w:eastAsia="Calibri" w:hAnsi="Times New Roman" w:cs="Times New Roman"/>
          <w:sz w:val="28"/>
        </w:rPr>
        <w:t>фахівці</w:t>
      </w:r>
      <w:r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які</w:t>
      </w:r>
      <w:r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 xml:space="preserve">відповідно до встановлених принципів й методів </w:t>
      </w:r>
      <w:r w:rsidRPr="0048287D">
        <w:rPr>
          <w:rFonts w:ascii="Times New Roman" w:eastAsia="Calibri" w:hAnsi="Times New Roman" w:cs="Times New Roman"/>
          <w:sz w:val="28"/>
        </w:rPr>
        <w:t>реалізують функції управління якістю [</w:t>
      </w:r>
      <w:r w:rsidR="006B7AD0" w:rsidRPr="0048287D">
        <w:rPr>
          <w:rFonts w:ascii="Times New Roman" w:eastAsia="Calibri" w:hAnsi="Times New Roman" w:cs="Times New Roman"/>
          <w:sz w:val="28"/>
        </w:rPr>
        <w:t>20</w:t>
      </w:r>
      <w:r w:rsidRPr="0048287D">
        <w:rPr>
          <w:rFonts w:ascii="Times New Roman" w:eastAsia="Calibri" w:hAnsi="Times New Roman" w:cs="Times New Roman"/>
          <w:sz w:val="28"/>
        </w:rPr>
        <w:t>, с. 192].</w:t>
      </w:r>
    </w:p>
    <w:p w14:paraId="0C19285B" w14:textId="77777777" w:rsidR="00260B99" w:rsidRPr="0048287D" w:rsidRDefault="00260B99"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Мет</w:t>
      </w:r>
      <w:r w:rsidR="00033D8E" w:rsidRPr="0048287D">
        <w:rPr>
          <w:rFonts w:ascii="Times New Roman" w:eastAsia="Calibri" w:hAnsi="Times New Roman" w:cs="Times New Roman"/>
          <w:sz w:val="28"/>
        </w:rPr>
        <w:t>ою</w:t>
      </w:r>
      <w:r w:rsidRPr="0048287D">
        <w:rPr>
          <w:rFonts w:ascii="Times New Roman" w:eastAsia="Calibri" w:hAnsi="Times New Roman" w:cs="Times New Roman"/>
          <w:sz w:val="28"/>
        </w:rPr>
        <w:t xml:space="preserve"> системи управління якістю</w:t>
      </w:r>
      <w:r w:rsidR="00033D8E" w:rsidRPr="0048287D">
        <w:rPr>
          <w:rFonts w:ascii="Times New Roman" w:eastAsia="Calibri" w:hAnsi="Times New Roman" w:cs="Times New Roman"/>
          <w:sz w:val="28"/>
        </w:rPr>
        <w:t xml:space="preserve"> на підприємстві є</w:t>
      </w:r>
      <w:r w:rsidRPr="0048287D">
        <w:rPr>
          <w:rFonts w:ascii="Times New Roman" w:eastAsia="Calibri" w:hAnsi="Times New Roman" w:cs="Times New Roman"/>
          <w:sz w:val="28"/>
        </w:rPr>
        <w:t>:</w:t>
      </w:r>
    </w:p>
    <w:p w14:paraId="3C2DE487" w14:textId="77777777" w:rsidR="00260B99" w:rsidRPr="0048287D" w:rsidRDefault="00260B99" w:rsidP="00260B99">
      <w:pPr>
        <w:numPr>
          <w:ilvl w:val="0"/>
          <w:numId w:val="2"/>
        </w:numPr>
        <w:spacing w:after="0" w:line="384"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охопл</w:t>
      </w:r>
      <w:r w:rsidR="00033D8E" w:rsidRPr="0048287D">
        <w:rPr>
          <w:rFonts w:ascii="Times New Roman" w:eastAsia="Calibri" w:hAnsi="Times New Roman" w:cs="Times New Roman"/>
          <w:sz w:val="28"/>
        </w:rPr>
        <w:t>ення</w:t>
      </w:r>
      <w:r w:rsidRPr="0048287D">
        <w:rPr>
          <w:rFonts w:ascii="Times New Roman" w:eastAsia="Calibri" w:hAnsi="Times New Roman" w:cs="Times New Roman"/>
          <w:sz w:val="28"/>
        </w:rPr>
        <w:t xml:space="preserve"> ді</w:t>
      </w:r>
      <w:r w:rsidR="00033D8E" w:rsidRPr="0048287D">
        <w:rPr>
          <w:rFonts w:ascii="Times New Roman" w:eastAsia="Calibri" w:hAnsi="Times New Roman" w:cs="Times New Roman"/>
          <w:sz w:val="28"/>
        </w:rPr>
        <w:t>й</w:t>
      </w:r>
      <w:r w:rsidRPr="0048287D">
        <w:rPr>
          <w:rFonts w:ascii="Times New Roman" w:eastAsia="Calibri" w:hAnsi="Times New Roman" w:cs="Times New Roman"/>
          <w:sz w:val="28"/>
        </w:rPr>
        <w:t xml:space="preserve">, за допомогою яких </w:t>
      </w:r>
      <w:r w:rsidR="00033D8E" w:rsidRPr="0048287D">
        <w:rPr>
          <w:rFonts w:ascii="Times New Roman" w:eastAsia="Calibri" w:hAnsi="Times New Roman" w:cs="Times New Roman"/>
          <w:sz w:val="28"/>
        </w:rPr>
        <w:t>підприємство</w:t>
      </w:r>
      <w:r w:rsidRPr="0048287D">
        <w:rPr>
          <w:rFonts w:ascii="Times New Roman" w:eastAsia="Calibri" w:hAnsi="Times New Roman" w:cs="Times New Roman"/>
          <w:sz w:val="28"/>
        </w:rPr>
        <w:t xml:space="preserve"> встановлює цілі</w:t>
      </w:r>
      <w:r w:rsidR="00033D8E"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визначає процеси </w:t>
      </w:r>
      <w:r w:rsidR="00033D8E"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ресурси, </w:t>
      </w:r>
      <w:r w:rsidR="00033D8E" w:rsidRPr="0048287D">
        <w:rPr>
          <w:rFonts w:ascii="Times New Roman" w:eastAsia="Calibri" w:hAnsi="Times New Roman" w:cs="Times New Roman"/>
          <w:sz w:val="28"/>
        </w:rPr>
        <w:t xml:space="preserve">які </w:t>
      </w:r>
      <w:r w:rsidRPr="0048287D">
        <w:rPr>
          <w:rFonts w:ascii="Times New Roman" w:eastAsia="Calibri" w:hAnsi="Times New Roman" w:cs="Times New Roman"/>
          <w:sz w:val="28"/>
        </w:rPr>
        <w:t xml:space="preserve">необхідні для досягнення </w:t>
      </w:r>
      <w:r w:rsidR="00033D8E" w:rsidRPr="0048287D">
        <w:rPr>
          <w:rFonts w:ascii="Times New Roman" w:eastAsia="Calibri" w:hAnsi="Times New Roman" w:cs="Times New Roman"/>
          <w:sz w:val="28"/>
        </w:rPr>
        <w:t>поставлених</w:t>
      </w:r>
      <w:r w:rsidRPr="0048287D">
        <w:rPr>
          <w:rFonts w:ascii="Times New Roman" w:eastAsia="Calibri" w:hAnsi="Times New Roman" w:cs="Times New Roman"/>
          <w:sz w:val="28"/>
        </w:rPr>
        <w:t xml:space="preserve"> результатів;</w:t>
      </w:r>
    </w:p>
    <w:p w14:paraId="47A4F518" w14:textId="77777777" w:rsidR="00260B99" w:rsidRPr="0048287D" w:rsidRDefault="00260B99" w:rsidP="00260B99">
      <w:pPr>
        <w:numPr>
          <w:ilvl w:val="0"/>
          <w:numId w:val="2"/>
        </w:numPr>
        <w:spacing w:after="0" w:line="384"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керу</w:t>
      </w:r>
      <w:r w:rsidR="00033D8E" w:rsidRPr="0048287D">
        <w:rPr>
          <w:rFonts w:ascii="Times New Roman" w:eastAsia="Calibri" w:hAnsi="Times New Roman" w:cs="Times New Roman"/>
          <w:sz w:val="28"/>
        </w:rPr>
        <w:t>вання</w:t>
      </w:r>
      <w:r w:rsidRPr="0048287D">
        <w:rPr>
          <w:rFonts w:ascii="Times New Roman" w:eastAsia="Calibri" w:hAnsi="Times New Roman" w:cs="Times New Roman"/>
          <w:sz w:val="28"/>
        </w:rPr>
        <w:t xml:space="preserve"> взаємопов’язаними </w:t>
      </w:r>
      <w:r w:rsidR="00033D8E" w:rsidRPr="0048287D">
        <w:rPr>
          <w:rFonts w:ascii="Times New Roman" w:eastAsia="Calibri" w:hAnsi="Times New Roman" w:cs="Times New Roman"/>
          <w:sz w:val="28"/>
        </w:rPr>
        <w:t xml:space="preserve">між собою </w:t>
      </w:r>
      <w:r w:rsidRPr="0048287D">
        <w:rPr>
          <w:rFonts w:ascii="Times New Roman" w:eastAsia="Calibri" w:hAnsi="Times New Roman" w:cs="Times New Roman"/>
          <w:sz w:val="28"/>
        </w:rPr>
        <w:t xml:space="preserve">процесами </w:t>
      </w:r>
      <w:r w:rsidR="00033D8E"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ресурсами, </w:t>
      </w:r>
      <w:r w:rsidR="00033D8E" w:rsidRPr="0048287D">
        <w:rPr>
          <w:rFonts w:ascii="Times New Roman" w:eastAsia="Calibri" w:hAnsi="Times New Roman" w:cs="Times New Roman"/>
          <w:sz w:val="28"/>
        </w:rPr>
        <w:t xml:space="preserve">що </w:t>
      </w:r>
      <w:r w:rsidRPr="0048287D">
        <w:rPr>
          <w:rFonts w:ascii="Times New Roman" w:eastAsia="Calibri" w:hAnsi="Times New Roman" w:cs="Times New Roman"/>
          <w:sz w:val="28"/>
        </w:rPr>
        <w:t xml:space="preserve">створюють цінності та досягаються </w:t>
      </w:r>
      <w:r w:rsidR="00033D8E" w:rsidRPr="0048287D">
        <w:rPr>
          <w:rFonts w:ascii="Times New Roman" w:eastAsia="Calibri" w:hAnsi="Times New Roman" w:cs="Times New Roman"/>
          <w:sz w:val="28"/>
        </w:rPr>
        <w:t xml:space="preserve">відповідні </w:t>
      </w:r>
      <w:r w:rsidRPr="0048287D">
        <w:rPr>
          <w:rFonts w:ascii="Times New Roman" w:eastAsia="Calibri" w:hAnsi="Times New Roman" w:cs="Times New Roman"/>
          <w:sz w:val="28"/>
        </w:rPr>
        <w:t xml:space="preserve">результати для </w:t>
      </w:r>
      <w:r w:rsidR="00033D8E" w:rsidRPr="0048287D">
        <w:rPr>
          <w:rFonts w:ascii="Times New Roman" w:eastAsia="Calibri" w:hAnsi="Times New Roman" w:cs="Times New Roman"/>
          <w:sz w:val="28"/>
        </w:rPr>
        <w:t xml:space="preserve">усіх </w:t>
      </w:r>
      <w:r w:rsidRPr="0048287D">
        <w:rPr>
          <w:rFonts w:ascii="Times New Roman" w:eastAsia="Calibri" w:hAnsi="Times New Roman" w:cs="Times New Roman"/>
          <w:sz w:val="28"/>
        </w:rPr>
        <w:t>зацікавлених сторін;</w:t>
      </w:r>
    </w:p>
    <w:p w14:paraId="1E5B82B2" w14:textId="77777777" w:rsidR="00260B99" w:rsidRPr="0048287D" w:rsidRDefault="00260B99" w:rsidP="00260B99">
      <w:pPr>
        <w:numPr>
          <w:ilvl w:val="0"/>
          <w:numId w:val="2"/>
        </w:numPr>
        <w:spacing w:after="0" w:line="384"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оптиміз</w:t>
      </w:r>
      <w:r w:rsidR="00033D8E" w:rsidRPr="0048287D">
        <w:rPr>
          <w:rFonts w:ascii="Times New Roman" w:eastAsia="Calibri" w:hAnsi="Times New Roman" w:cs="Times New Roman"/>
          <w:sz w:val="28"/>
        </w:rPr>
        <w:t>ація</w:t>
      </w:r>
      <w:r w:rsidRPr="0048287D">
        <w:rPr>
          <w:rFonts w:ascii="Times New Roman" w:eastAsia="Calibri" w:hAnsi="Times New Roman" w:cs="Times New Roman"/>
          <w:sz w:val="28"/>
        </w:rPr>
        <w:t xml:space="preserve"> використання ресурсів з </w:t>
      </w:r>
      <w:r w:rsidR="00033D8E"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рахуванням довгострокових </w:t>
      </w:r>
      <w:r w:rsidR="00033D8E"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короткострокових рішень</w:t>
      </w:r>
      <w:r w:rsidR="00033D8E" w:rsidRPr="0048287D">
        <w:rPr>
          <w:rFonts w:ascii="Times New Roman" w:eastAsia="Calibri" w:hAnsi="Times New Roman" w:cs="Times New Roman"/>
          <w:sz w:val="28"/>
        </w:rPr>
        <w:t xml:space="preserve"> та їх можливих наслідків</w:t>
      </w:r>
      <w:r w:rsidRPr="0048287D">
        <w:rPr>
          <w:rFonts w:ascii="Times New Roman" w:eastAsia="Calibri" w:hAnsi="Times New Roman" w:cs="Times New Roman"/>
          <w:sz w:val="28"/>
        </w:rPr>
        <w:t>;</w:t>
      </w:r>
    </w:p>
    <w:p w14:paraId="37B1AC80" w14:textId="77777777" w:rsidR="00260B99" w:rsidRPr="0048287D" w:rsidRDefault="00260B99" w:rsidP="00260B99">
      <w:pPr>
        <w:numPr>
          <w:ilvl w:val="0"/>
          <w:numId w:val="2"/>
        </w:numPr>
        <w:spacing w:after="0" w:line="384"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ідентифікаці</w:t>
      </w:r>
      <w:r w:rsidR="00033D8E" w:rsidRPr="0048287D">
        <w:rPr>
          <w:rFonts w:ascii="Times New Roman" w:eastAsia="Calibri" w:hAnsi="Times New Roman" w:cs="Times New Roman"/>
          <w:sz w:val="28"/>
        </w:rPr>
        <w:t xml:space="preserve">я дій стосовно </w:t>
      </w:r>
      <w:r w:rsidRPr="0048287D">
        <w:rPr>
          <w:rFonts w:ascii="Times New Roman" w:eastAsia="Calibri" w:hAnsi="Times New Roman" w:cs="Times New Roman"/>
          <w:sz w:val="28"/>
        </w:rPr>
        <w:t xml:space="preserve">очікуваних </w:t>
      </w:r>
      <w:r w:rsidR="00033D8E"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непередбачуваних наслідків у </w:t>
      </w:r>
      <w:r w:rsidR="00033D8E" w:rsidRPr="0048287D">
        <w:rPr>
          <w:rFonts w:ascii="Times New Roman" w:eastAsia="Calibri" w:hAnsi="Times New Roman" w:cs="Times New Roman"/>
          <w:sz w:val="28"/>
        </w:rPr>
        <w:t xml:space="preserve"> процесі </w:t>
      </w:r>
      <w:r w:rsidRPr="0048287D">
        <w:rPr>
          <w:rFonts w:ascii="Times New Roman" w:eastAsia="Calibri" w:hAnsi="Times New Roman" w:cs="Times New Roman"/>
          <w:sz w:val="28"/>
        </w:rPr>
        <w:t>виробництв</w:t>
      </w:r>
      <w:r w:rsidR="00033D8E"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w:t>
      </w:r>
      <w:r w:rsidR="00033D8E" w:rsidRPr="0048287D">
        <w:rPr>
          <w:rFonts w:ascii="Times New Roman" w:eastAsia="Calibri" w:hAnsi="Times New Roman" w:cs="Times New Roman"/>
          <w:sz w:val="28"/>
        </w:rPr>
        <w:t xml:space="preserve">товарів і </w:t>
      </w:r>
      <w:r w:rsidRPr="0048287D">
        <w:rPr>
          <w:rFonts w:ascii="Times New Roman" w:eastAsia="Calibri" w:hAnsi="Times New Roman" w:cs="Times New Roman"/>
          <w:sz w:val="28"/>
        </w:rPr>
        <w:t>послуг [</w:t>
      </w:r>
      <w:r w:rsidR="006B7AD0" w:rsidRPr="0048287D">
        <w:rPr>
          <w:rFonts w:ascii="Times New Roman" w:eastAsia="Calibri" w:hAnsi="Times New Roman" w:cs="Times New Roman"/>
          <w:sz w:val="28"/>
        </w:rPr>
        <w:t>28</w:t>
      </w:r>
      <w:r w:rsidRPr="0048287D">
        <w:rPr>
          <w:rFonts w:ascii="Times New Roman" w:eastAsia="Calibri" w:hAnsi="Times New Roman" w:cs="Times New Roman"/>
          <w:sz w:val="28"/>
        </w:rPr>
        <w:t>].</w:t>
      </w:r>
    </w:p>
    <w:p w14:paraId="36336911" w14:textId="77777777" w:rsidR="00260B99" w:rsidRPr="0048287D" w:rsidRDefault="00DC4192" w:rsidP="00260B99">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Тож </w:t>
      </w:r>
      <w:r w:rsidR="00260B99" w:rsidRPr="0048287D">
        <w:rPr>
          <w:rFonts w:ascii="Times New Roman" w:eastAsia="Calibri" w:hAnsi="Times New Roman" w:cs="Times New Roman"/>
          <w:sz w:val="28"/>
        </w:rPr>
        <w:t xml:space="preserve">функціонування </w:t>
      </w:r>
      <w:r w:rsidRPr="0048287D">
        <w:rPr>
          <w:rFonts w:ascii="Times New Roman" w:eastAsia="Calibri" w:hAnsi="Times New Roman" w:cs="Times New Roman"/>
          <w:sz w:val="28"/>
        </w:rPr>
        <w:t xml:space="preserve">системи управління якістю </w:t>
      </w:r>
      <w:r w:rsidR="00260B99" w:rsidRPr="0048287D">
        <w:rPr>
          <w:rFonts w:ascii="Times New Roman" w:eastAsia="Calibri" w:hAnsi="Times New Roman" w:cs="Times New Roman"/>
          <w:sz w:val="28"/>
        </w:rPr>
        <w:t xml:space="preserve">спрямоване на реалізацію політики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щодо своєчасного попередження відхилення якості від визначеного рівня на основі </w:t>
      </w:r>
      <w:r w:rsidR="00260B99" w:rsidRPr="0048287D">
        <w:rPr>
          <w:rFonts w:ascii="Times New Roman" w:eastAsia="Calibri" w:hAnsi="Times New Roman" w:cs="Times New Roman"/>
          <w:sz w:val="28"/>
        </w:rPr>
        <w:t xml:space="preserve">здійснення основних управлінських функцій на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сіх стадіях життєвого циклу </w:t>
      </w:r>
      <w:r w:rsidRPr="0048287D">
        <w:rPr>
          <w:rFonts w:ascii="Times New Roman" w:eastAsia="Calibri" w:hAnsi="Times New Roman" w:cs="Times New Roman"/>
          <w:sz w:val="28"/>
        </w:rPr>
        <w:t>організації</w:t>
      </w:r>
      <w:r w:rsidR="00260B99" w:rsidRPr="0048287D">
        <w:rPr>
          <w:rFonts w:ascii="Times New Roman" w:eastAsia="Calibri" w:hAnsi="Times New Roman" w:cs="Times New Roman"/>
          <w:sz w:val="28"/>
        </w:rPr>
        <w:t xml:space="preserve"> в даній системі [</w:t>
      </w:r>
      <w:r w:rsidR="006B7AD0" w:rsidRPr="0048287D">
        <w:rPr>
          <w:rFonts w:ascii="Times New Roman" w:eastAsia="Calibri" w:hAnsi="Times New Roman" w:cs="Times New Roman"/>
          <w:sz w:val="28"/>
        </w:rPr>
        <w:t>20</w:t>
      </w:r>
      <w:r w:rsidR="00260B99" w:rsidRPr="0048287D">
        <w:rPr>
          <w:rFonts w:ascii="Times New Roman" w:eastAsia="Calibri" w:hAnsi="Times New Roman" w:cs="Times New Roman"/>
          <w:sz w:val="28"/>
        </w:rPr>
        <w:t xml:space="preserve">]. </w:t>
      </w:r>
    </w:p>
    <w:p w14:paraId="6D527E59" w14:textId="77777777" w:rsidR="00260B99" w:rsidRPr="0048287D" w:rsidRDefault="00DC4192" w:rsidP="00DC4192">
      <w:pPr>
        <w:spacing w:after="0" w:line="384"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Більш </w:t>
      </w:r>
      <w:r w:rsidR="00260B99" w:rsidRPr="0048287D">
        <w:rPr>
          <w:rFonts w:ascii="Times New Roman" w:eastAsia="Calibri" w:hAnsi="Times New Roman" w:cs="Times New Roman"/>
          <w:sz w:val="28"/>
        </w:rPr>
        <w:t>детальн</w:t>
      </w:r>
      <w:r w:rsidRPr="0048287D">
        <w:rPr>
          <w:rFonts w:ascii="Times New Roman" w:eastAsia="Calibri" w:hAnsi="Times New Roman" w:cs="Times New Roman"/>
          <w:sz w:val="28"/>
        </w:rPr>
        <w:t>о</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о</w:t>
      </w:r>
      <w:r w:rsidR="00260B99" w:rsidRPr="0048287D">
        <w:rPr>
          <w:rFonts w:ascii="Times New Roman" w:eastAsia="Calibri" w:hAnsi="Times New Roman" w:cs="Times New Roman"/>
          <w:sz w:val="28"/>
        </w:rPr>
        <w:t>характери</w:t>
      </w:r>
      <w:r w:rsidRPr="0048287D">
        <w:rPr>
          <w:rFonts w:ascii="Times New Roman" w:eastAsia="Calibri" w:hAnsi="Times New Roman" w:cs="Times New Roman"/>
          <w:sz w:val="28"/>
        </w:rPr>
        <w:t>зуємо</w:t>
      </w:r>
      <w:r w:rsidR="00260B99" w:rsidRPr="0048287D">
        <w:rPr>
          <w:rFonts w:ascii="Times New Roman" w:eastAsia="Calibri" w:hAnsi="Times New Roman" w:cs="Times New Roman"/>
          <w:sz w:val="28"/>
        </w:rPr>
        <w:t xml:space="preserve"> систем</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управління якістю</w:t>
      </w:r>
      <w:r w:rsidRPr="0048287D">
        <w:rPr>
          <w:rFonts w:ascii="Times New Roman" w:eastAsia="Calibri" w:hAnsi="Times New Roman" w:cs="Times New Roman"/>
          <w:sz w:val="28"/>
        </w:rPr>
        <w:t xml:space="preserve"> (далі - СУЯ) підприємства</w:t>
      </w:r>
      <w:r w:rsidR="00260B99" w:rsidRPr="0048287D">
        <w:rPr>
          <w:rFonts w:ascii="Times New Roman" w:eastAsia="Calibri" w:hAnsi="Times New Roman" w:cs="Times New Roman"/>
          <w:sz w:val="28"/>
        </w:rPr>
        <w:t xml:space="preserve">. </w:t>
      </w:r>
    </w:p>
    <w:p w14:paraId="10C61FFC" w14:textId="77777777" w:rsidR="00260B99" w:rsidRPr="0048287D" w:rsidRDefault="00260B99" w:rsidP="00260B99">
      <w:pPr>
        <w:spacing w:after="0" w:line="384"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rPr>
        <w:t xml:space="preserve">СУЯ – це спосіб організації ефективної взаємодії </w:t>
      </w:r>
      <w:r w:rsidR="00DC4192" w:rsidRPr="0048287D">
        <w:rPr>
          <w:rFonts w:ascii="Times New Roman" w:eastAsia="Calibri" w:hAnsi="Times New Roman" w:cs="Times New Roman"/>
          <w:sz w:val="28"/>
        </w:rPr>
        <w:t>управлінців</w:t>
      </w:r>
      <w:r w:rsidRPr="0048287D">
        <w:rPr>
          <w:rFonts w:ascii="Times New Roman" w:eastAsia="Calibri" w:hAnsi="Times New Roman" w:cs="Times New Roman"/>
          <w:sz w:val="28"/>
        </w:rPr>
        <w:t xml:space="preserve"> і виконав</w:t>
      </w:r>
      <w:r w:rsidR="00DC4192" w:rsidRPr="0048287D">
        <w:rPr>
          <w:rFonts w:ascii="Times New Roman" w:eastAsia="Calibri" w:hAnsi="Times New Roman" w:cs="Times New Roman"/>
          <w:sz w:val="28"/>
        </w:rPr>
        <w:t>ських</w:t>
      </w:r>
      <w:r w:rsidRPr="0048287D">
        <w:rPr>
          <w:rFonts w:ascii="Times New Roman" w:eastAsia="Calibri" w:hAnsi="Times New Roman" w:cs="Times New Roman"/>
          <w:sz w:val="28"/>
        </w:rPr>
        <w:t xml:space="preserve"> підрозділів та осіб, </w:t>
      </w:r>
      <w:r w:rsidR="00DC4192" w:rsidRPr="0048287D">
        <w:rPr>
          <w:rFonts w:ascii="Times New Roman" w:eastAsia="Calibri" w:hAnsi="Times New Roman" w:cs="Times New Roman"/>
          <w:sz w:val="28"/>
        </w:rPr>
        <w:t>що</w:t>
      </w:r>
      <w:r w:rsidRPr="0048287D">
        <w:rPr>
          <w:rFonts w:ascii="Times New Roman" w:eastAsia="Calibri" w:hAnsi="Times New Roman" w:cs="Times New Roman"/>
          <w:sz w:val="28"/>
        </w:rPr>
        <w:t xml:space="preserve"> беруть участь у виготовленні, використанні </w:t>
      </w:r>
      <w:r w:rsidR="00DC4192"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обслуговуванні продукції </w:t>
      </w:r>
      <w:r w:rsidR="00DC4192" w:rsidRPr="0048287D">
        <w:rPr>
          <w:rFonts w:ascii="Times New Roman" w:eastAsia="Calibri" w:hAnsi="Times New Roman" w:cs="Times New Roman"/>
          <w:sz w:val="28"/>
        </w:rPr>
        <w:t>для</w:t>
      </w:r>
      <w:r w:rsidRPr="0048287D">
        <w:rPr>
          <w:rFonts w:ascii="Times New Roman" w:eastAsia="Calibri" w:hAnsi="Times New Roman" w:cs="Times New Roman"/>
          <w:sz w:val="28"/>
        </w:rPr>
        <w:t xml:space="preserve"> надання їй властивостей, </w:t>
      </w:r>
      <w:r w:rsidR="00DC4192" w:rsidRPr="0048287D">
        <w:rPr>
          <w:rFonts w:ascii="Times New Roman" w:eastAsia="Calibri" w:hAnsi="Times New Roman" w:cs="Times New Roman"/>
          <w:sz w:val="28"/>
        </w:rPr>
        <w:t>які</w:t>
      </w:r>
      <w:r w:rsidRPr="0048287D">
        <w:rPr>
          <w:rFonts w:ascii="Times New Roman" w:eastAsia="Calibri" w:hAnsi="Times New Roman" w:cs="Times New Roman"/>
          <w:sz w:val="28"/>
        </w:rPr>
        <w:t xml:space="preserve"> забезпечують задоволення </w:t>
      </w:r>
      <w:r w:rsidR="00DC4192" w:rsidRPr="0048287D">
        <w:rPr>
          <w:rFonts w:ascii="Times New Roman" w:eastAsia="Calibri" w:hAnsi="Times New Roman" w:cs="Times New Roman"/>
          <w:sz w:val="28"/>
        </w:rPr>
        <w:t>існуючих</w:t>
      </w:r>
      <w:r w:rsidRPr="0048287D">
        <w:rPr>
          <w:rFonts w:ascii="Times New Roman" w:eastAsia="Calibri" w:hAnsi="Times New Roman" w:cs="Times New Roman"/>
          <w:sz w:val="28"/>
        </w:rPr>
        <w:t xml:space="preserve"> потреб </w:t>
      </w:r>
      <w:r w:rsidR="00DC4192"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запитів споживання при </w:t>
      </w:r>
      <w:r w:rsidR="00DC4192" w:rsidRPr="0048287D">
        <w:rPr>
          <w:rFonts w:ascii="Times New Roman" w:eastAsia="Calibri" w:hAnsi="Times New Roman" w:cs="Times New Roman"/>
          <w:sz w:val="28"/>
        </w:rPr>
        <w:t xml:space="preserve">умові </w:t>
      </w:r>
      <w:r w:rsidRPr="0048287D">
        <w:rPr>
          <w:rFonts w:ascii="Times New Roman" w:eastAsia="Calibri" w:hAnsi="Times New Roman" w:cs="Times New Roman"/>
          <w:sz w:val="28"/>
        </w:rPr>
        <w:t>мінімальн</w:t>
      </w:r>
      <w:r w:rsidR="00DC4192" w:rsidRPr="0048287D">
        <w:rPr>
          <w:rFonts w:ascii="Times New Roman" w:eastAsia="Calibri" w:hAnsi="Times New Roman" w:cs="Times New Roman"/>
          <w:sz w:val="28"/>
        </w:rPr>
        <w:t>их</w:t>
      </w:r>
      <w:r w:rsidRPr="0048287D">
        <w:rPr>
          <w:rFonts w:ascii="Times New Roman" w:eastAsia="Calibri" w:hAnsi="Times New Roman" w:cs="Times New Roman"/>
          <w:sz w:val="28"/>
        </w:rPr>
        <w:t xml:space="preserve"> витрат </w:t>
      </w:r>
      <w:r w:rsidR="00DC4192" w:rsidRPr="0048287D">
        <w:rPr>
          <w:rFonts w:ascii="Times New Roman" w:eastAsia="Calibri" w:hAnsi="Times New Roman" w:cs="Times New Roman"/>
          <w:sz w:val="28"/>
        </w:rPr>
        <w:t>у</w:t>
      </w:r>
      <w:r w:rsidRPr="0048287D">
        <w:rPr>
          <w:rFonts w:ascii="Times New Roman" w:eastAsia="Calibri" w:hAnsi="Times New Roman" w:cs="Times New Roman"/>
          <w:sz w:val="28"/>
        </w:rPr>
        <w:t>сіх ресурсів</w:t>
      </w:r>
      <w:r w:rsidR="00DC4192"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w:t>
      </w:r>
      <w:r w:rsidR="00DC4192" w:rsidRPr="0048287D">
        <w:rPr>
          <w:rFonts w:ascii="Times New Roman" w:eastAsia="Calibri" w:hAnsi="Times New Roman" w:cs="Times New Roman"/>
          <w:sz w:val="28"/>
          <w:lang w:bidi="uk-UA"/>
        </w:rPr>
        <w:t>Це</w:t>
      </w:r>
      <w:r w:rsidRPr="0048287D">
        <w:rPr>
          <w:rFonts w:ascii="Times New Roman" w:eastAsia="Calibri" w:hAnsi="Times New Roman" w:cs="Times New Roman"/>
          <w:sz w:val="28"/>
          <w:lang w:bidi="uk-UA"/>
        </w:rPr>
        <w:t xml:space="preserve"> динамічн</w:t>
      </w:r>
      <w:r w:rsidR="00DC4192" w:rsidRPr="0048287D">
        <w:rPr>
          <w:rFonts w:ascii="Times New Roman" w:eastAsia="Calibri" w:hAnsi="Times New Roman" w:cs="Times New Roman"/>
          <w:sz w:val="28"/>
          <w:lang w:bidi="uk-UA"/>
        </w:rPr>
        <w:t>а</w:t>
      </w:r>
      <w:r w:rsidRPr="0048287D">
        <w:rPr>
          <w:rFonts w:ascii="Times New Roman" w:eastAsia="Calibri" w:hAnsi="Times New Roman" w:cs="Times New Roman"/>
          <w:sz w:val="28"/>
          <w:lang w:bidi="uk-UA"/>
        </w:rPr>
        <w:t xml:space="preserve"> систем</w:t>
      </w:r>
      <w:r w:rsidR="00DC4192" w:rsidRPr="0048287D">
        <w:rPr>
          <w:rFonts w:ascii="Times New Roman" w:eastAsia="Calibri" w:hAnsi="Times New Roman" w:cs="Times New Roman"/>
          <w:sz w:val="28"/>
          <w:lang w:bidi="uk-UA"/>
        </w:rPr>
        <w:t>а</w:t>
      </w:r>
      <w:r w:rsidRPr="0048287D">
        <w:rPr>
          <w:rFonts w:ascii="Times New Roman" w:eastAsia="Calibri" w:hAnsi="Times New Roman" w:cs="Times New Roman"/>
          <w:sz w:val="28"/>
          <w:lang w:bidi="uk-UA"/>
        </w:rPr>
        <w:t xml:space="preserve">, яка еволюціонує </w:t>
      </w:r>
      <w:r w:rsidR="00DC4192"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 часі</w:t>
      </w:r>
      <w:r w:rsidR="00DC4192"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w:t>
      </w:r>
    </w:p>
    <w:p w14:paraId="1BC5BF92" w14:textId="77777777" w:rsidR="003D324B" w:rsidRPr="0048287D" w:rsidRDefault="00260B99" w:rsidP="00260B99">
      <w:p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lang w:bidi="uk-UA"/>
        </w:rPr>
        <w:tab/>
      </w:r>
      <w:r w:rsidRPr="0048287D">
        <w:rPr>
          <w:rFonts w:ascii="Times New Roman" w:eastAsia="Calibri" w:hAnsi="Times New Roman" w:cs="Times New Roman"/>
          <w:sz w:val="28"/>
        </w:rPr>
        <w:t xml:space="preserve">Задоволення </w:t>
      </w:r>
      <w:r w:rsidR="00DC4192" w:rsidRPr="0048287D">
        <w:rPr>
          <w:rFonts w:ascii="Times New Roman" w:eastAsia="Calibri" w:hAnsi="Times New Roman" w:cs="Times New Roman"/>
          <w:sz w:val="28"/>
        </w:rPr>
        <w:t>потреб та вимог</w:t>
      </w:r>
      <w:r w:rsidRPr="0048287D">
        <w:rPr>
          <w:rFonts w:ascii="Times New Roman" w:eastAsia="Calibri" w:hAnsi="Times New Roman" w:cs="Times New Roman"/>
          <w:sz w:val="28"/>
        </w:rPr>
        <w:t xml:space="preserve"> споживачів</w:t>
      </w:r>
      <w:r w:rsidR="00DC4192" w:rsidRPr="0048287D">
        <w:rPr>
          <w:rFonts w:ascii="Times New Roman" w:eastAsia="Calibri" w:hAnsi="Times New Roman" w:cs="Times New Roman"/>
          <w:sz w:val="28"/>
        </w:rPr>
        <w:t>, які</w:t>
      </w:r>
      <w:r w:rsidRPr="0048287D">
        <w:rPr>
          <w:rFonts w:ascii="Times New Roman" w:eastAsia="Calibri" w:hAnsi="Times New Roman" w:cs="Times New Roman"/>
          <w:sz w:val="28"/>
        </w:rPr>
        <w:t xml:space="preserve"> </w:t>
      </w:r>
      <w:r w:rsidR="00DC4192" w:rsidRPr="0048287D">
        <w:rPr>
          <w:rFonts w:ascii="Times New Roman" w:eastAsia="Calibri" w:hAnsi="Times New Roman" w:cs="Times New Roman"/>
          <w:sz w:val="28"/>
        </w:rPr>
        <w:t xml:space="preserve">постійно зростають, </w:t>
      </w:r>
      <w:r w:rsidRPr="0048287D">
        <w:rPr>
          <w:rFonts w:ascii="Times New Roman" w:eastAsia="Calibri" w:hAnsi="Times New Roman" w:cs="Times New Roman"/>
          <w:sz w:val="28"/>
        </w:rPr>
        <w:t xml:space="preserve">є </w:t>
      </w:r>
      <w:r w:rsidR="00DC4192" w:rsidRPr="0048287D">
        <w:rPr>
          <w:rFonts w:ascii="Times New Roman" w:eastAsia="Calibri" w:hAnsi="Times New Roman" w:cs="Times New Roman"/>
          <w:sz w:val="28"/>
        </w:rPr>
        <w:t>головною</w:t>
      </w:r>
      <w:r w:rsidRPr="0048287D">
        <w:rPr>
          <w:rFonts w:ascii="Times New Roman" w:eastAsia="Calibri" w:hAnsi="Times New Roman" w:cs="Times New Roman"/>
          <w:sz w:val="28"/>
        </w:rPr>
        <w:t xml:space="preserve"> причиною </w:t>
      </w:r>
      <w:r w:rsidR="00DC4192" w:rsidRPr="0048287D">
        <w:rPr>
          <w:rFonts w:ascii="Times New Roman" w:eastAsia="Calibri" w:hAnsi="Times New Roman" w:cs="Times New Roman"/>
          <w:sz w:val="28"/>
        </w:rPr>
        <w:t>застосування</w:t>
      </w:r>
      <w:r w:rsidRPr="0048287D">
        <w:rPr>
          <w:rFonts w:ascii="Times New Roman" w:eastAsia="Calibri" w:hAnsi="Times New Roman" w:cs="Times New Roman"/>
          <w:sz w:val="28"/>
        </w:rPr>
        <w:t xml:space="preserve"> систем управління якістю </w:t>
      </w:r>
      <w:r w:rsidR="00DC4192" w:rsidRPr="0048287D">
        <w:rPr>
          <w:rFonts w:ascii="Times New Roman" w:eastAsia="Calibri" w:hAnsi="Times New Roman" w:cs="Times New Roman"/>
          <w:sz w:val="28"/>
        </w:rPr>
        <w:t>на підприємствах</w:t>
      </w:r>
      <w:r w:rsidRPr="0048287D">
        <w:rPr>
          <w:rFonts w:ascii="Times New Roman" w:eastAsia="Calibri" w:hAnsi="Times New Roman" w:cs="Times New Roman"/>
          <w:sz w:val="28"/>
        </w:rPr>
        <w:t xml:space="preserve"> на основі </w:t>
      </w:r>
      <w:r w:rsidR="00DC4192" w:rsidRPr="0048287D">
        <w:rPr>
          <w:rFonts w:ascii="Times New Roman" w:eastAsia="Calibri" w:hAnsi="Times New Roman" w:cs="Times New Roman"/>
          <w:sz w:val="28"/>
        </w:rPr>
        <w:t xml:space="preserve">науково </w:t>
      </w:r>
      <w:r w:rsidRPr="0048287D">
        <w:rPr>
          <w:rFonts w:ascii="Times New Roman" w:eastAsia="Calibri" w:hAnsi="Times New Roman" w:cs="Times New Roman"/>
          <w:sz w:val="28"/>
        </w:rPr>
        <w:t xml:space="preserve">обґрунтованих методів </w:t>
      </w:r>
      <w:r w:rsidR="00DC4192"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принципів. </w:t>
      </w:r>
      <w:r w:rsidR="003D324B" w:rsidRPr="0048287D">
        <w:rPr>
          <w:rFonts w:ascii="Times New Roman" w:eastAsia="Calibri" w:hAnsi="Times New Roman" w:cs="Times New Roman"/>
          <w:sz w:val="28"/>
        </w:rPr>
        <w:t>В</w:t>
      </w:r>
      <w:r w:rsidRPr="0048287D">
        <w:rPr>
          <w:rFonts w:ascii="Times New Roman" w:eastAsia="Calibri" w:hAnsi="Times New Roman" w:cs="Times New Roman"/>
          <w:sz w:val="28"/>
        </w:rPr>
        <w:t xml:space="preserve"> той же час, система управління якістю </w:t>
      </w:r>
      <w:r w:rsidR="003D324B" w:rsidRPr="0048287D">
        <w:rPr>
          <w:rFonts w:ascii="Times New Roman" w:eastAsia="Calibri" w:hAnsi="Times New Roman" w:cs="Times New Roman"/>
          <w:sz w:val="28"/>
        </w:rPr>
        <w:t>має</w:t>
      </w:r>
      <w:r w:rsidRPr="0048287D">
        <w:rPr>
          <w:rFonts w:ascii="Times New Roman" w:eastAsia="Calibri" w:hAnsi="Times New Roman" w:cs="Times New Roman"/>
          <w:sz w:val="28"/>
        </w:rPr>
        <w:t xml:space="preserve"> бути інтегрована у загальну систему </w:t>
      </w:r>
      <w:r w:rsidR="003D324B" w:rsidRPr="0048287D">
        <w:rPr>
          <w:rFonts w:ascii="Times New Roman" w:eastAsia="Calibri" w:hAnsi="Times New Roman" w:cs="Times New Roman"/>
          <w:sz w:val="28"/>
        </w:rPr>
        <w:t>менеджменту підприємства</w:t>
      </w:r>
      <w:r w:rsidRPr="0048287D">
        <w:rPr>
          <w:rFonts w:ascii="Times New Roman" w:eastAsia="Calibri" w:hAnsi="Times New Roman" w:cs="Times New Roman"/>
          <w:sz w:val="28"/>
        </w:rPr>
        <w:t xml:space="preserve"> як невід’ємн</w:t>
      </w:r>
      <w:r w:rsidR="003D324B"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складова</w:t>
      </w:r>
      <w:r w:rsidR="003D324B" w:rsidRPr="0048287D">
        <w:rPr>
          <w:rFonts w:ascii="Times New Roman" w:eastAsia="Calibri" w:hAnsi="Times New Roman" w:cs="Times New Roman"/>
          <w:sz w:val="28"/>
        </w:rPr>
        <w:t xml:space="preserve">. </w:t>
      </w:r>
    </w:p>
    <w:p w14:paraId="0C530049" w14:textId="77777777" w:rsidR="00260B99" w:rsidRPr="0048287D" w:rsidRDefault="00260B99" w:rsidP="00260B99">
      <w:pPr>
        <w:spacing w:after="0" w:line="384" w:lineRule="auto"/>
        <w:jc w:val="both"/>
        <w:rPr>
          <w:rFonts w:ascii="Times New Roman" w:eastAsia="Calibri" w:hAnsi="Times New Roman" w:cs="Times New Roman"/>
          <w:sz w:val="28"/>
        </w:rPr>
      </w:pPr>
      <w:r w:rsidRPr="0048287D">
        <w:rPr>
          <w:rFonts w:ascii="Times New Roman" w:eastAsia="Calibri" w:hAnsi="Times New Roman" w:cs="Times New Roman"/>
          <w:sz w:val="28"/>
        </w:rPr>
        <w:tab/>
        <w:t xml:space="preserve">Для  результативної  роботи  </w:t>
      </w:r>
      <w:r w:rsidR="003D324B" w:rsidRPr="0048287D">
        <w:rPr>
          <w:rFonts w:ascii="Times New Roman" w:eastAsia="Calibri" w:hAnsi="Times New Roman" w:cs="Times New Roman"/>
          <w:sz w:val="28"/>
        </w:rPr>
        <w:t xml:space="preserve">СУЯ </w:t>
      </w:r>
      <w:r w:rsidRPr="0048287D">
        <w:rPr>
          <w:rFonts w:ascii="Times New Roman" w:eastAsia="Calibri" w:hAnsi="Times New Roman" w:cs="Times New Roman"/>
          <w:sz w:val="28"/>
        </w:rPr>
        <w:t xml:space="preserve">ISO 9000 визначає, що </w:t>
      </w:r>
      <w:r w:rsidR="003D324B" w:rsidRPr="0048287D">
        <w:rPr>
          <w:rFonts w:ascii="Times New Roman" w:eastAsia="Calibri" w:hAnsi="Times New Roman" w:cs="Times New Roman"/>
          <w:sz w:val="28"/>
          <w:lang w:bidi="uk-UA"/>
        </w:rPr>
        <w:t>підприємство</w:t>
      </w:r>
      <w:r w:rsidRPr="0048287D">
        <w:rPr>
          <w:rFonts w:ascii="Times New Roman" w:eastAsia="Calibri" w:hAnsi="Times New Roman" w:cs="Times New Roman"/>
          <w:sz w:val="28"/>
        </w:rPr>
        <w:t xml:space="preserve">  має  виокремити  </w:t>
      </w:r>
      <w:r w:rsidR="003D324B" w:rsidRPr="0048287D">
        <w:rPr>
          <w:rFonts w:ascii="Times New Roman" w:eastAsia="Calibri" w:hAnsi="Times New Roman" w:cs="Times New Roman"/>
          <w:sz w:val="28"/>
        </w:rPr>
        <w:t>усю кількість</w:t>
      </w:r>
      <w:r w:rsidRPr="0048287D">
        <w:rPr>
          <w:rFonts w:ascii="Times New Roman" w:eastAsia="Calibri" w:hAnsi="Times New Roman" w:cs="Times New Roman"/>
          <w:sz w:val="28"/>
        </w:rPr>
        <w:t xml:space="preserve"> взаємопов’язаних процесів</w:t>
      </w:r>
      <w:r w:rsidR="003D324B"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управляти  ними,  здійснювати  моніторинг,  </w:t>
      </w:r>
      <w:r w:rsidR="003D324B" w:rsidRPr="0048287D">
        <w:rPr>
          <w:rFonts w:ascii="Times New Roman" w:eastAsia="Calibri" w:hAnsi="Times New Roman" w:cs="Times New Roman"/>
          <w:sz w:val="28"/>
        </w:rPr>
        <w:t xml:space="preserve">оцінювання, </w:t>
      </w:r>
      <w:r w:rsidRPr="0048287D">
        <w:rPr>
          <w:rFonts w:ascii="Times New Roman" w:eastAsia="Calibri" w:hAnsi="Times New Roman" w:cs="Times New Roman"/>
          <w:sz w:val="28"/>
        </w:rPr>
        <w:t>вимірювання та  аналіз [</w:t>
      </w:r>
      <w:r w:rsidR="006B7AD0" w:rsidRPr="0048287D">
        <w:rPr>
          <w:rFonts w:ascii="Times New Roman" w:eastAsia="Calibri" w:hAnsi="Times New Roman" w:cs="Times New Roman"/>
          <w:sz w:val="28"/>
        </w:rPr>
        <w:t>28</w:t>
      </w:r>
      <w:r w:rsidRPr="0048287D">
        <w:rPr>
          <w:rFonts w:ascii="Times New Roman" w:eastAsia="Calibri" w:hAnsi="Times New Roman" w:cs="Times New Roman"/>
          <w:sz w:val="28"/>
        </w:rPr>
        <w:t>].</w:t>
      </w:r>
    </w:p>
    <w:p w14:paraId="673EA57E" w14:textId="77777777" w:rsidR="00260B99" w:rsidRPr="0048287D" w:rsidRDefault="003D324B" w:rsidP="00260B99">
      <w:pPr>
        <w:spacing w:after="0" w:line="384"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Н</w:t>
      </w:r>
      <w:r w:rsidR="00260B99" w:rsidRPr="0048287D">
        <w:rPr>
          <w:rFonts w:ascii="Times New Roman" w:eastAsia="Calibri" w:hAnsi="Times New Roman" w:cs="Times New Roman"/>
          <w:sz w:val="28"/>
          <w:lang w:bidi="uk-UA"/>
        </w:rPr>
        <w:t>а рисунку 1.7.</w:t>
      </w:r>
      <w:r w:rsidRPr="0048287D">
        <w:rPr>
          <w:rFonts w:ascii="Times New Roman" w:eastAsia="Calibri" w:hAnsi="Times New Roman" w:cs="Times New Roman"/>
          <w:sz w:val="28"/>
          <w:lang w:bidi="uk-UA"/>
        </w:rPr>
        <w:t xml:space="preserve"> розглянемо модель процесу забезпечення якості продукції на підприємстві.</w:t>
      </w:r>
    </w:p>
    <w:p w14:paraId="695FBCB8" w14:textId="77777777" w:rsidR="00260B99" w:rsidRPr="0048287D" w:rsidRDefault="00260B99" w:rsidP="00260B99">
      <w:pPr>
        <w:spacing w:after="0" w:line="360" w:lineRule="auto"/>
        <w:jc w:val="center"/>
        <w:rPr>
          <w:rFonts w:ascii="Times New Roman" w:eastAsia="Calibri" w:hAnsi="Times New Roman" w:cs="Times New Roman"/>
          <w:sz w:val="28"/>
          <w:lang w:bidi="uk-UA"/>
        </w:rPr>
      </w:pPr>
      <w:r w:rsidRPr="0048287D">
        <w:rPr>
          <w:rFonts w:ascii="Calibri" w:eastAsia="Calibri" w:hAnsi="Calibri" w:cs="Times New Roman"/>
          <w:noProof/>
          <w:lang w:val="en-US"/>
        </w:rPr>
        <w:drawing>
          <wp:inline distT="0" distB="0" distL="0" distR="0" wp14:anchorId="4122086B" wp14:editId="6E96F070">
            <wp:extent cx="5582246" cy="8629650"/>
            <wp:effectExtent l="0" t="0" r="0" b="0"/>
            <wp:docPr id="2" name="Рисунок 2" descr="C:\Users\IRINAN~1\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RINAN~1\AppData\Local\Temp\FineReader12.00\media\image1.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89529" cy="8640909"/>
                    </a:xfrm>
                    <a:prstGeom prst="rect">
                      <a:avLst/>
                    </a:prstGeom>
                    <a:noFill/>
                  </pic:spPr>
                </pic:pic>
              </a:graphicData>
            </a:graphic>
          </wp:inline>
        </w:drawing>
      </w:r>
    </w:p>
    <w:p w14:paraId="18D7D8E8" w14:textId="77777777" w:rsidR="00260B99" w:rsidRPr="0048287D" w:rsidRDefault="00260B99" w:rsidP="007353F0">
      <w:pPr>
        <w:tabs>
          <w:tab w:val="num" w:pos="720"/>
        </w:tabs>
        <w:spacing w:after="0" w:line="360" w:lineRule="auto"/>
        <w:jc w:val="center"/>
        <w:rPr>
          <w:rFonts w:ascii="Times New Roman" w:eastAsia="Calibri" w:hAnsi="Times New Roman" w:cs="Times New Roman"/>
          <w:sz w:val="28"/>
          <w:lang w:bidi="uk-UA"/>
        </w:rPr>
      </w:pPr>
      <w:r w:rsidRPr="0048287D">
        <w:rPr>
          <w:rFonts w:ascii="Times New Roman" w:eastAsia="Calibri" w:hAnsi="Times New Roman" w:cs="Times New Roman"/>
          <w:i/>
          <w:sz w:val="28"/>
          <w:lang w:bidi="uk-UA"/>
        </w:rPr>
        <w:t>Рис. 1.</w:t>
      </w:r>
      <w:r w:rsidR="007353F0" w:rsidRPr="0048287D">
        <w:rPr>
          <w:rFonts w:ascii="Times New Roman" w:eastAsia="Calibri" w:hAnsi="Times New Roman" w:cs="Times New Roman"/>
          <w:i/>
          <w:sz w:val="28"/>
          <w:lang w:bidi="uk-UA"/>
        </w:rPr>
        <w:t>3</w:t>
      </w:r>
      <w:r w:rsidRPr="0048287D">
        <w:rPr>
          <w:rFonts w:ascii="Times New Roman" w:eastAsia="Calibri" w:hAnsi="Times New Roman" w:cs="Times New Roman"/>
          <w:i/>
          <w:sz w:val="28"/>
          <w:lang w:bidi="uk-UA"/>
        </w:rPr>
        <w:t>.</w:t>
      </w:r>
      <w:r w:rsidRPr="0048287D">
        <w:rPr>
          <w:rFonts w:ascii="Times New Roman" w:eastAsia="Calibri" w:hAnsi="Times New Roman" w:cs="Times New Roman"/>
          <w:sz w:val="28"/>
          <w:lang w:bidi="uk-UA"/>
        </w:rPr>
        <w:t xml:space="preserve"> </w:t>
      </w:r>
      <w:r w:rsidR="00B63503" w:rsidRPr="0048287D">
        <w:rPr>
          <w:rFonts w:ascii="Times New Roman" w:eastAsia="Calibri" w:hAnsi="Times New Roman" w:cs="Times New Roman"/>
          <w:sz w:val="28"/>
          <w:lang w:bidi="uk-UA"/>
        </w:rPr>
        <w:t>Модель п</w:t>
      </w:r>
      <w:r w:rsidRPr="0048287D">
        <w:rPr>
          <w:rFonts w:ascii="Times New Roman" w:eastAsia="Calibri" w:hAnsi="Times New Roman" w:cs="Times New Roman"/>
          <w:sz w:val="28"/>
          <w:lang w:bidi="uk-UA"/>
        </w:rPr>
        <w:t>роцес</w:t>
      </w:r>
      <w:r w:rsidR="00B63503"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 забезпечення якості продукції</w:t>
      </w:r>
      <w:r w:rsidR="00B63503" w:rsidRPr="0048287D">
        <w:rPr>
          <w:rFonts w:ascii="Times New Roman" w:eastAsia="Calibri" w:hAnsi="Times New Roman" w:cs="Times New Roman"/>
          <w:sz w:val="28"/>
          <w:lang w:bidi="uk-UA"/>
        </w:rPr>
        <w:t xml:space="preserve"> на підприємстві</w:t>
      </w:r>
    </w:p>
    <w:p w14:paraId="2BA8EBA3" w14:textId="77777777" w:rsidR="00260B99" w:rsidRPr="0048287D" w:rsidRDefault="00260B99" w:rsidP="00260B99">
      <w:pPr>
        <w:tabs>
          <w:tab w:val="num" w:pos="720"/>
        </w:tabs>
        <w:spacing w:after="0" w:line="360" w:lineRule="auto"/>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ab/>
        <w:t>Джерело [3</w:t>
      </w:r>
      <w:r w:rsidR="006B7AD0" w:rsidRPr="0048287D">
        <w:rPr>
          <w:rFonts w:ascii="Times New Roman" w:eastAsia="Calibri" w:hAnsi="Times New Roman" w:cs="Times New Roman"/>
          <w:sz w:val="28"/>
          <w:lang w:bidi="uk-UA"/>
        </w:rPr>
        <w:t>5</w:t>
      </w:r>
      <w:r w:rsidRPr="0048287D">
        <w:rPr>
          <w:rFonts w:ascii="Times New Roman" w:eastAsia="Calibri" w:hAnsi="Times New Roman" w:cs="Times New Roman"/>
          <w:sz w:val="28"/>
          <w:lang w:bidi="uk-UA"/>
        </w:rPr>
        <w:t xml:space="preserve">] </w:t>
      </w:r>
    </w:p>
    <w:p w14:paraId="0A649E44" w14:textId="77777777" w:rsidR="00260B99" w:rsidRPr="0048287D" w:rsidRDefault="00B63503"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Дамо характеристику </w:t>
      </w:r>
      <w:r w:rsidR="00260B99" w:rsidRPr="0048287D">
        <w:rPr>
          <w:rFonts w:ascii="Times New Roman" w:eastAsia="Calibri" w:hAnsi="Times New Roman" w:cs="Times New Roman"/>
          <w:sz w:val="28"/>
          <w:lang w:bidi="uk-UA"/>
        </w:rPr>
        <w:t>етап</w:t>
      </w:r>
      <w:r w:rsidRPr="0048287D">
        <w:rPr>
          <w:rFonts w:ascii="Times New Roman" w:eastAsia="Calibri" w:hAnsi="Times New Roman" w:cs="Times New Roman"/>
          <w:sz w:val="28"/>
          <w:lang w:bidi="uk-UA"/>
        </w:rPr>
        <w:t>ів</w:t>
      </w:r>
      <w:r w:rsidR="00260B99" w:rsidRPr="0048287D">
        <w:rPr>
          <w:rFonts w:ascii="Times New Roman" w:eastAsia="Calibri" w:hAnsi="Times New Roman" w:cs="Times New Roman"/>
          <w:sz w:val="28"/>
          <w:lang w:bidi="uk-UA"/>
        </w:rPr>
        <w:t xml:space="preserve"> створення системи управління якістю </w:t>
      </w:r>
      <w:r w:rsidRPr="0048287D">
        <w:rPr>
          <w:rFonts w:ascii="Times New Roman" w:eastAsia="Calibri" w:hAnsi="Times New Roman" w:cs="Times New Roman"/>
          <w:sz w:val="28"/>
          <w:lang w:bidi="uk-UA"/>
        </w:rPr>
        <w:t>на підприємстві</w:t>
      </w:r>
      <w:r w:rsidR="00260B99" w:rsidRPr="0048287D">
        <w:rPr>
          <w:rFonts w:ascii="Times New Roman" w:eastAsia="Calibri" w:hAnsi="Times New Roman" w:cs="Times New Roman"/>
          <w:sz w:val="28"/>
          <w:lang w:bidi="uk-UA"/>
        </w:rPr>
        <w:t>.</w:t>
      </w:r>
    </w:p>
    <w:p w14:paraId="51184635" w14:textId="77777777" w:rsidR="00260B99" w:rsidRPr="0048287D" w:rsidRDefault="00260B99"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i/>
          <w:iCs/>
          <w:sz w:val="28"/>
          <w:lang w:bidi="uk-UA"/>
        </w:rPr>
        <w:t xml:space="preserve">Етап І. Призначення робочої групи </w:t>
      </w:r>
      <w:r w:rsidR="005A4955" w:rsidRPr="0048287D">
        <w:rPr>
          <w:rFonts w:ascii="Times New Roman" w:eastAsia="Calibri" w:hAnsi="Times New Roman" w:cs="Times New Roman"/>
          <w:iCs/>
          <w:sz w:val="28"/>
          <w:lang w:bidi="uk-UA"/>
        </w:rPr>
        <w:t xml:space="preserve">для </w:t>
      </w:r>
      <w:r w:rsidR="005A4955" w:rsidRPr="0048287D">
        <w:rPr>
          <w:rFonts w:ascii="Times New Roman" w:eastAsia="Calibri" w:hAnsi="Times New Roman" w:cs="Times New Roman"/>
          <w:sz w:val="28"/>
          <w:lang w:bidi="uk-UA"/>
        </w:rPr>
        <w:t xml:space="preserve">виконання функції керівників процесів </w:t>
      </w:r>
      <w:r w:rsidRPr="0048287D">
        <w:rPr>
          <w:rFonts w:ascii="Times New Roman" w:eastAsia="Calibri" w:hAnsi="Times New Roman" w:cs="Times New Roman"/>
          <w:sz w:val="28"/>
          <w:lang w:bidi="uk-UA"/>
        </w:rPr>
        <w:t>з числа відповідальних компетентних осіб</w:t>
      </w:r>
      <w:r w:rsidR="005A4955" w:rsidRPr="0048287D">
        <w:rPr>
          <w:rFonts w:ascii="Times New Roman" w:eastAsia="Calibri" w:hAnsi="Times New Roman" w:cs="Times New Roman"/>
          <w:sz w:val="28"/>
          <w:lang w:bidi="uk-UA"/>
        </w:rPr>
        <w:t xml:space="preserve">. Її </w:t>
      </w:r>
      <w:r w:rsidRPr="0048287D">
        <w:rPr>
          <w:rFonts w:ascii="Times New Roman" w:eastAsia="Calibri" w:hAnsi="Times New Roman" w:cs="Times New Roman"/>
          <w:sz w:val="28"/>
          <w:lang w:bidi="uk-UA"/>
        </w:rPr>
        <w:t>очол</w:t>
      </w:r>
      <w:r w:rsidR="005A4955" w:rsidRPr="0048287D">
        <w:rPr>
          <w:rFonts w:ascii="Times New Roman" w:eastAsia="Calibri" w:hAnsi="Times New Roman" w:cs="Times New Roman"/>
          <w:sz w:val="28"/>
          <w:lang w:bidi="uk-UA"/>
        </w:rPr>
        <w:t>ює, як правило,</w:t>
      </w:r>
      <w:r w:rsidRPr="0048287D">
        <w:rPr>
          <w:rFonts w:ascii="Times New Roman" w:eastAsia="Calibri" w:hAnsi="Times New Roman" w:cs="Times New Roman"/>
          <w:sz w:val="28"/>
          <w:lang w:bidi="uk-UA"/>
        </w:rPr>
        <w:t xml:space="preserve"> керівник </w:t>
      </w:r>
      <w:r w:rsidR="005A4955" w:rsidRPr="0048287D">
        <w:rPr>
          <w:rFonts w:ascii="Times New Roman" w:eastAsia="Calibri" w:hAnsi="Times New Roman" w:cs="Times New Roman"/>
          <w:sz w:val="28"/>
          <w:lang w:bidi="uk-UA"/>
        </w:rPr>
        <w:t>підприємства, який виконує такі основні функції</w:t>
      </w:r>
      <w:r w:rsidRPr="0048287D">
        <w:rPr>
          <w:rFonts w:ascii="Times New Roman" w:eastAsia="Calibri" w:hAnsi="Times New Roman" w:cs="Times New Roman"/>
          <w:sz w:val="28"/>
          <w:lang w:bidi="uk-UA"/>
        </w:rPr>
        <w:t>:</w:t>
      </w:r>
    </w:p>
    <w:p w14:paraId="2B4A3F3D"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координація проекту формування СУЯ </w:t>
      </w:r>
      <w:r w:rsidR="005A4955" w:rsidRPr="0048287D">
        <w:rPr>
          <w:rFonts w:ascii="Times New Roman" w:eastAsia="Calibri" w:hAnsi="Times New Roman" w:cs="Times New Roman"/>
          <w:sz w:val="28"/>
          <w:lang w:bidi="uk-UA"/>
        </w:rPr>
        <w:t>на всіх етапах</w:t>
      </w:r>
      <w:r w:rsidRPr="0048287D">
        <w:rPr>
          <w:rFonts w:ascii="Times New Roman" w:eastAsia="Calibri" w:hAnsi="Times New Roman" w:cs="Times New Roman"/>
          <w:sz w:val="28"/>
          <w:lang w:bidi="uk-UA"/>
        </w:rPr>
        <w:t>;</w:t>
      </w:r>
    </w:p>
    <w:p w14:paraId="5A68D4C9"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формулювання політики у сфері якості;</w:t>
      </w:r>
    </w:p>
    <w:p w14:paraId="02B803C2" w14:textId="77777777" w:rsidR="00260B99" w:rsidRPr="0048287D" w:rsidRDefault="005A4955"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визначення</w:t>
      </w:r>
      <w:r w:rsidR="00260B99" w:rsidRPr="0048287D">
        <w:rPr>
          <w:rFonts w:ascii="Times New Roman" w:eastAsia="Calibri" w:hAnsi="Times New Roman" w:cs="Times New Roman"/>
          <w:sz w:val="28"/>
          <w:lang w:bidi="uk-UA"/>
        </w:rPr>
        <w:t xml:space="preserve"> загальних завдань створення системи якості;</w:t>
      </w:r>
    </w:p>
    <w:p w14:paraId="6874C9B2"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формулювання цілей для процесів СУЯ;</w:t>
      </w:r>
    </w:p>
    <w:p w14:paraId="636A8F8D"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організація </w:t>
      </w:r>
      <w:r w:rsidR="005A4955" w:rsidRPr="0048287D">
        <w:rPr>
          <w:rFonts w:ascii="Times New Roman" w:eastAsia="Calibri" w:hAnsi="Times New Roman" w:cs="Times New Roman"/>
          <w:sz w:val="28"/>
          <w:lang w:bidi="uk-UA"/>
        </w:rPr>
        <w:t>відповідної</w:t>
      </w:r>
      <w:r w:rsidRPr="0048287D">
        <w:rPr>
          <w:rFonts w:ascii="Times New Roman" w:eastAsia="Calibri" w:hAnsi="Times New Roman" w:cs="Times New Roman"/>
          <w:sz w:val="28"/>
          <w:lang w:bidi="uk-UA"/>
        </w:rPr>
        <w:t xml:space="preserve"> підготовки персоналу;</w:t>
      </w:r>
    </w:p>
    <w:p w14:paraId="0A11F58F"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визначення пріоритетів у </w:t>
      </w:r>
      <w:r w:rsidR="005A4955" w:rsidRPr="0048287D">
        <w:rPr>
          <w:rFonts w:ascii="Times New Roman" w:eastAsia="Calibri" w:hAnsi="Times New Roman" w:cs="Times New Roman"/>
          <w:sz w:val="28"/>
          <w:lang w:bidi="uk-UA"/>
        </w:rPr>
        <w:t>розподілі</w:t>
      </w:r>
      <w:r w:rsidRPr="0048287D">
        <w:rPr>
          <w:rFonts w:ascii="Times New Roman" w:eastAsia="Calibri" w:hAnsi="Times New Roman" w:cs="Times New Roman"/>
          <w:sz w:val="28"/>
          <w:lang w:bidi="uk-UA"/>
        </w:rPr>
        <w:t xml:space="preserve"> ресурсів;</w:t>
      </w:r>
    </w:p>
    <w:p w14:paraId="6E06208D"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забезпечення роботи експертів </w:t>
      </w:r>
      <w:r w:rsidR="005A4955" w:rsidRPr="0048287D">
        <w:rPr>
          <w:rFonts w:ascii="Times New Roman" w:eastAsia="Calibri" w:hAnsi="Times New Roman" w:cs="Times New Roman"/>
          <w:sz w:val="28"/>
          <w:lang w:bidi="uk-UA"/>
        </w:rPr>
        <w:t>та їх груп для</w:t>
      </w:r>
      <w:r w:rsidRPr="0048287D">
        <w:rPr>
          <w:rFonts w:ascii="Times New Roman" w:eastAsia="Calibri" w:hAnsi="Times New Roman" w:cs="Times New Roman"/>
          <w:sz w:val="28"/>
          <w:lang w:bidi="uk-UA"/>
        </w:rPr>
        <w:t xml:space="preserve"> оцінки ризиків;</w:t>
      </w:r>
    </w:p>
    <w:p w14:paraId="7C1BA480"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здійснення контролю виконання програм </w:t>
      </w:r>
      <w:r w:rsidR="005A4955"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планів стосовно регламент</w:t>
      </w:r>
      <w:r w:rsidR="005A4955" w:rsidRPr="0048287D">
        <w:rPr>
          <w:rFonts w:ascii="Times New Roman" w:eastAsia="Calibri" w:hAnsi="Times New Roman" w:cs="Times New Roman"/>
          <w:sz w:val="28"/>
          <w:lang w:bidi="uk-UA"/>
        </w:rPr>
        <w:t>ування</w:t>
      </w:r>
      <w:r w:rsidRPr="0048287D">
        <w:rPr>
          <w:rFonts w:ascii="Times New Roman" w:eastAsia="Calibri" w:hAnsi="Times New Roman" w:cs="Times New Roman"/>
          <w:sz w:val="28"/>
          <w:lang w:bidi="uk-UA"/>
        </w:rPr>
        <w:t xml:space="preserve"> і документ</w:t>
      </w:r>
      <w:r w:rsidR="005A4955" w:rsidRPr="0048287D">
        <w:rPr>
          <w:rFonts w:ascii="Times New Roman" w:eastAsia="Calibri" w:hAnsi="Times New Roman" w:cs="Times New Roman"/>
          <w:sz w:val="28"/>
          <w:lang w:bidi="uk-UA"/>
        </w:rPr>
        <w:t>ації</w:t>
      </w:r>
      <w:r w:rsidRPr="0048287D">
        <w:rPr>
          <w:rFonts w:ascii="Times New Roman" w:eastAsia="Calibri" w:hAnsi="Times New Roman" w:cs="Times New Roman"/>
          <w:sz w:val="28"/>
          <w:lang w:bidi="uk-UA"/>
        </w:rPr>
        <w:t xml:space="preserve"> процесів;</w:t>
      </w:r>
    </w:p>
    <w:p w14:paraId="4B82B644"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організація проведення аудитів та </w:t>
      </w:r>
      <w:r w:rsidR="005A4955" w:rsidRPr="0048287D">
        <w:rPr>
          <w:rFonts w:ascii="Times New Roman" w:eastAsia="Calibri" w:hAnsi="Times New Roman" w:cs="Times New Roman"/>
          <w:sz w:val="28"/>
          <w:lang w:bidi="uk-UA"/>
        </w:rPr>
        <w:t xml:space="preserve">їх </w:t>
      </w:r>
      <w:r w:rsidRPr="0048287D">
        <w:rPr>
          <w:rFonts w:ascii="Times New Roman" w:eastAsia="Calibri" w:hAnsi="Times New Roman" w:cs="Times New Roman"/>
          <w:sz w:val="28"/>
          <w:lang w:bidi="uk-UA"/>
        </w:rPr>
        <w:t>аналіз;</w:t>
      </w:r>
    </w:p>
    <w:p w14:paraId="70971A9A"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аналіз звітів щодо </w:t>
      </w:r>
      <w:r w:rsidR="005A4955" w:rsidRPr="0048287D">
        <w:rPr>
          <w:rFonts w:ascii="Times New Roman" w:eastAsia="Calibri" w:hAnsi="Times New Roman" w:cs="Times New Roman"/>
          <w:sz w:val="28"/>
          <w:lang w:bidi="uk-UA"/>
        </w:rPr>
        <w:t>забезпечення усіх</w:t>
      </w:r>
      <w:r w:rsidRPr="0048287D">
        <w:rPr>
          <w:rFonts w:ascii="Times New Roman" w:eastAsia="Calibri" w:hAnsi="Times New Roman" w:cs="Times New Roman"/>
          <w:sz w:val="28"/>
          <w:lang w:bidi="uk-UA"/>
        </w:rPr>
        <w:t xml:space="preserve"> процесів та їх результативності;</w:t>
      </w:r>
    </w:p>
    <w:p w14:paraId="6FE48638"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форму</w:t>
      </w:r>
      <w:r w:rsidR="005A4955" w:rsidRPr="0048287D">
        <w:rPr>
          <w:rFonts w:ascii="Times New Roman" w:eastAsia="Calibri" w:hAnsi="Times New Roman" w:cs="Times New Roman"/>
          <w:sz w:val="28"/>
          <w:lang w:bidi="uk-UA"/>
        </w:rPr>
        <w:t>лю</w:t>
      </w:r>
      <w:r w:rsidRPr="0048287D">
        <w:rPr>
          <w:rFonts w:ascii="Times New Roman" w:eastAsia="Calibri" w:hAnsi="Times New Roman" w:cs="Times New Roman"/>
          <w:sz w:val="28"/>
          <w:lang w:bidi="uk-UA"/>
        </w:rPr>
        <w:t>вання рішень щодо коригува</w:t>
      </w:r>
      <w:r w:rsidR="005A4955" w:rsidRPr="0048287D">
        <w:rPr>
          <w:rFonts w:ascii="Times New Roman" w:eastAsia="Calibri" w:hAnsi="Times New Roman" w:cs="Times New Roman"/>
          <w:sz w:val="28"/>
          <w:lang w:bidi="uk-UA"/>
        </w:rPr>
        <w:t>ння</w:t>
      </w:r>
      <w:r w:rsidRPr="0048287D">
        <w:rPr>
          <w:rFonts w:ascii="Times New Roman" w:eastAsia="Calibri" w:hAnsi="Times New Roman" w:cs="Times New Roman"/>
          <w:sz w:val="28"/>
          <w:lang w:bidi="uk-UA"/>
        </w:rPr>
        <w:t xml:space="preserve"> дій для усунення виявлених </w:t>
      </w:r>
      <w:r w:rsidR="005A4955" w:rsidRPr="0048287D">
        <w:rPr>
          <w:rFonts w:ascii="Times New Roman" w:eastAsia="Calibri" w:hAnsi="Times New Roman" w:cs="Times New Roman"/>
          <w:sz w:val="28"/>
          <w:lang w:bidi="uk-UA"/>
        </w:rPr>
        <w:t xml:space="preserve">або </w:t>
      </w:r>
      <w:r w:rsidRPr="0048287D">
        <w:rPr>
          <w:rFonts w:ascii="Times New Roman" w:eastAsia="Calibri" w:hAnsi="Times New Roman" w:cs="Times New Roman"/>
          <w:sz w:val="28"/>
          <w:lang w:bidi="uk-UA"/>
        </w:rPr>
        <w:t>можливих невідповідностей;</w:t>
      </w:r>
    </w:p>
    <w:p w14:paraId="2CFE1159" w14:textId="77777777" w:rsidR="00260B99" w:rsidRPr="0048287D" w:rsidRDefault="00260B99" w:rsidP="00260B99">
      <w:pPr>
        <w:numPr>
          <w:ilvl w:val="0"/>
          <w:numId w:val="7"/>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забезпечення налагодження процедур </w:t>
      </w:r>
      <w:r w:rsidR="005A4955" w:rsidRPr="0048287D">
        <w:rPr>
          <w:rFonts w:ascii="Times New Roman" w:eastAsia="Calibri" w:hAnsi="Times New Roman" w:cs="Times New Roman"/>
          <w:sz w:val="28"/>
          <w:lang w:bidi="uk-UA"/>
        </w:rPr>
        <w:t>комунікації</w:t>
      </w:r>
      <w:r w:rsidRPr="0048287D">
        <w:rPr>
          <w:rFonts w:ascii="Times New Roman" w:eastAsia="Calibri" w:hAnsi="Times New Roman" w:cs="Times New Roman"/>
          <w:sz w:val="28"/>
          <w:lang w:bidi="uk-UA"/>
        </w:rPr>
        <w:t xml:space="preserve"> із замовниками [</w:t>
      </w:r>
      <w:r w:rsidR="006B7AD0" w:rsidRPr="0048287D">
        <w:rPr>
          <w:rFonts w:ascii="Times New Roman" w:eastAsia="Calibri" w:hAnsi="Times New Roman" w:cs="Times New Roman"/>
          <w:sz w:val="28"/>
          <w:lang w:bidi="uk-UA"/>
        </w:rPr>
        <w:t>9</w:t>
      </w:r>
      <w:r w:rsidRPr="0048287D">
        <w:rPr>
          <w:rFonts w:ascii="Times New Roman" w:eastAsia="Calibri" w:hAnsi="Times New Roman" w:cs="Times New Roman"/>
          <w:sz w:val="28"/>
          <w:lang w:bidi="uk-UA"/>
        </w:rPr>
        <w:t>].</w:t>
      </w:r>
    </w:p>
    <w:p w14:paraId="29EC58AD" w14:textId="77777777" w:rsidR="00260B99" w:rsidRPr="0048287D" w:rsidRDefault="005A4955"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Створення </w:t>
      </w:r>
      <w:r w:rsidR="00260B99" w:rsidRPr="0048287D">
        <w:rPr>
          <w:rFonts w:ascii="Times New Roman" w:eastAsia="Calibri" w:hAnsi="Times New Roman" w:cs="Times New Roman"/>
          <w:sz w:val="28"/>
          <w:lang w:bidi="uk-UA"/>
        </w:rPr>
        <w:t xml:space="preserve">робочої групи </w:t>
      </w:r>
      <w:r w:rsidRPr="0048287D">
        <w:rPr>
          <w:rFonts w:ascii="Times New Roman" w:eastAsia="Calibri" w:hAnsi="Times New Roman" w:cs="Times New Roman"/>
          <w:sz w:val="28"/>
          <w:lang w:bidi="uk-UA"/>
        </w:rPr>
        <w:t xml:space="preserve">затверджується </w:t>
      </w:r>
      <w:r w:rsidR="00260B99" w:rsidRPr="0048287D">
        <w:rPr>
          <w:rFonts w:ascii="Times New Roman" w:eastAsia="Calibri" w:hAnsi="Times New Roman" w:cs="Times New Roman"/>
          <w:sz w:val="28"/>
          <w:lang w:bidi="uk-UA"/>
        </w:rPr>
        <w:t>наказом керівника</w:t>
      </w:r>
      <w:r w:rsidRPr="0048287D">
        <w:rPr>
          <w:rFonts w:ascii="Times New Roman" w:eastAsia="Calibri" w:hAnsi="Times New Roman" w:cs="Times New Roman"/>
          <w:sz w:val="28"/>
          <w:lang w:bidi="uk-UA"/>
        </w:rPr>
        <w:t>.</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У</w:t>
      </w:r>
      <w:r w:rsidR="00260B99" w:rsidRPr="0048287D">
        <w:rPr>
          <w:rFonts w:ascii="Times New Roman" w:eastAsia="Calibri" w:hAnsi="Times New Roman" w:cs="Times New Roman"/>
          <w:sz w:val="28"/>
          <w:lang w:bidi="uk-UA"/>
        </w:rPr>
        <w:t>ся подальша робота обов'язково протоколюється.</w:t>
      </w:r>
    </w:p>
    <w:p w14:paraId="6B12BA6A" w14:textId="77777777" w:rsidR="00260B99" w:rsidRPr="0048287D" w:rsidRDefault="00326782"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Слід </w:t>
      </w:r>
      <w:r w:rsidR="00260B99" w:rsidRPr="0048287D">
        <w:rPr>
          <w:rFonts w:ascii="Times New Roman" w:eastAsia="Calibri" w:hAnsi="Times New Roman" w:cs="Times New Roman"/>
          <w:sz w:val="28"/>
          <w:lang w:bidi="uk-UA"/>
        </w:rPr>
        <w:t xml:space="preserve">зазначити, що для забезпечення свідомого </w:t>
      </w:r>
      <w:r w:rsidRPr="0048287D">
        <w:rPr>
          <w:rFonts w:ascii="Times New Roman" w:eastAsia="Calibri" w:hAnsi="Times New Roman" w:cs="Times New Roman"/>
          <w:sz w:val="28"/>
          <w:lang w:bidi="uk-UA"/>
        </w:rPr>
        <w:t>ставлення</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усього</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персоналу до проекту формування СУЯ керівництвом</w:t>
      </w:r>
      <w:r w:rsidR="00260B99" w:rsidRPr="0048287D">
        <w:rPr>
          <w:rFonts w:ascii="Times New Roman" w:eastAsia="Calibri" w:hAnsi="Times New Roman" w:cs="Times New Roman"/>
          <w:sz w:val="28"/>
          <w:lang w:bidi="uk-UA"/>
        </w:rPr>
        <w:t xml:space="preserve"> мають бути передбачен</w:t>
      </w:r>
      <w:r w:rsidRPr="0048287D">
        <w:rPr>
          <w:rFonts w:ascii="Times New Roman" w:eastAsia="Calibri" w:hAnsi="Times New Roman" w:cs="Times New Roman"/>
          <w:sz w:val="28"/>
          <w:lang w:bidi="uk-UA"/>
        </w:rPr>
        <w:t>о</w:t>
      </w:r>
      <w:r w:rsidR="00260B99" w:rsidRPr="0048287D">
        <w:rPr>
          <w:rFonts w:ascii="Times New Roman" w:eastAsia="Calibri" w:hAnsi="Times New Roman" w:cs="Times New Roman"/>
          <w:sz w:val="28"/>
          <w:lang w:bidi="uk-UA"/>
        </w:rPr>
        <w:t xml:space="preserve"> заходи з мотивації персоналу</w:t>
      </w:r>
      <w:r w:rsidRPr="0048287D">
        <w:rPr>
          <w:rFonts w:ascii="Times New Roman" w:eastAsia="Calibri" w:hAnsi="Times New Roman" w:cs="Times New Roman"/>
          <w:sz w:val="28"/>
          <w:lang w:bidi="uk-UA"/>
        </w:rPr>
        <w:t xml:space="preserve"> й</w:t>
      </w:r>
      <w:r w:rsidR="00260B99" w:rsidRPr="0048287D">
        <w:rPr>
          <w:rFonts w:ascii="Times New Roman" w:eastAsia="Calibri" w:hAnsi="Times New Roman" w:cs="Times New Roman"/>
          <w:sz w:val="28"/>
          <w:lang w:bidi="uk-UA"/>
        </w:rPr>
        <w:t xml:space="preserve"> особист</w:t>
      </w:r>
      <w:r w:rsidRPr="0048287D">
        <w:rPr>
          <w:rFonts w:ascii="Times New Roman" w:eastAsia="Calibri" w:hAnsi="Times New Roman" w:cs="Times New Roman"/>
          <w:sz w:val="28"/>
          <w:lang w:bidi="uk-UA"/>
        </w:rPr>
        <w:t>ої</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 xml:space="preserve">його </w:t>
      </w:r>
      <w:r w:rsidR="00260B99" w:rsidRPr="0048287D">
        <w:rPr>
          <w:rFonts w:ascii="Times New Roman" w:eastAsia="Calibri" w:hAnsi="Times New Roman" w:cs="Times New Roman"/>
          <w:sz w:val="28"/>
          <w:lang w:bidi="uk-UA"/>
        </w:rPr>
        <w:t>участ</w:t>
      </w:r>
      <w:r w:rsidRPr="0048287D">
        <w:rPr>
          <w:rFonts w:ascii="Times New Roman" w:eastAsia="Calibri" w:hAnsi="Times New Roman" w:cs="Times New Roman"/>
          <w:sz w:val="28"/>
          <w:lang w:bidi="uk-UA"/>
        </w:rPr>
        <w:t>і у реалізації проекту</w:t>
      </w:r>
      <w:r w:rsidR="00260B99" w:rsidRPr="0048287D">
        <w:rPr>
          <w:rFonts w:ascii="Times New Roman" w:eastAsia="Calibri" w:hAnsi="Times New Roman" w:cs="Times New Roman"/>
          <w:sz w:val="28"/>
          <w:lang w:bidi="uk-UA"/>
        </w:rPr>
        <w:t>.</w:t>
      </w:r>
    </w:p>
    <w:p w14:paraId="48865EFB" w14:textId="77777777" w:rsidR="00260B99" w:rsidRPr="0048287D" w:rsidRDefault="00260B99" w:rsidP="00260B99">
      <w:pPr>
        <w:spacing w:after="0" w:line="348" w:lineRule="auto"/>
        <w:ind w:firstLine="708"/>
        <w:jc w:val="both"/>
        <w:rPr>
          <w:rFonts w:ascii="Times New Roman" w:eastAsia="Calibri" w:hAnsi="Times New Roman" w:cs="Times New Roman"/>
          <w:i/>
          <w:iCs/>
          <w:sz w:val="28"/>
          <w:lang w:bidi="uk-UA"/>
        </w:rPr>
      </w:pPr>
      <w:r w:rsidRPr="0048287D">
        <w:rPr>
          <w:rFonts w:ascii="Times New Roman" w:eastAsia="Calibri" w:hAnsi="Times New Roman" w:cs="Times New Roman"/>
          <w:i/>
          <w:iCs/>
          <w:sz w:val="28"/>
          <w:lang w:bidi="uk-UA"/>
        </w:rPr>
        <w:t>Етап ІІ. Визначення процесів,</w:t>
      </w:r>
      <w:r w:rsidR="00326782" w:rsidRPr="0048287D">
        <w:rPr>
          <w:rFonts w:ascii="Times New Roman" w:eastAsia="Calibri" w:hAnsi="Times New Roman" w:cs="Times New Roman"/>
          <w:i/>
          <w:iCs/>
          <w:sz w:val="28"/>
          <w:lang w:bidi="uk-UA"/>
        </w:rPr>
        <w:t xml:space="preserve"> які </w:t>
      </w:r>
      <w:r w:rsidRPr="0048287D">
        <w:rPr>
          <w:rFonts w:ascii="Times New Roman" w:eastAsia="Calibri" w:hAnsi="Times New Roman" w:cs="Times New Roman"/>
          <w:i/>
          <w:iCs/>
          <w:sz w:val="28"/>
          <w:lang w:bidi="uk-UA"/>
        </w:rPr>
        <w:t xml:space="preserve"> необхідн</w:t>
      </w:r>
      <w:r w:rsidR="00326782" w:rsidRPr="0048287D">
        <w:rPr>
          <w:rFonts w:ascii="Times New Roman" w:eastAsia="Calibri" w:hAnsi="Times New Roman" w:cs="Times New Roman"/>
          <w:i/>
          <w:iCs/>
          <w:sz w:val="28"/>
          <w:lang w:bidi="uk-UA"/>
        </w:rPr>
        <w:t>і</w:t>
      </w:r>
      <w:r w:rsidRPr="0048287D">
        <w:rPr>
          <w:rFonts w:ascii="Times New Roman" w:eastAsia="Calibri" w:hAnsi="Times New Roman" w:cs="Times New Roman"/>
          <w:i/>
          <w:iCs/>
          <w:sz w:val="28"/>
          <w:lang w:bidi="uk-UA"/>
        </w:rPr>
        <w:t xml:space="preserve"> для функціонування СУЯ.</w:t>
      </w:r>
    </w:p>
    <w:p w14:paraId="65F6A15E" w14:textId="77777777" w:rsidR="00260B99" w:rsidRPr="0048287D" w:rsidRDefault="00326782"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Це складний етап. Він, як правило, викликає низку організаційних і методичних проблем, що пов’язані з потребою реформування системи управління. </w:t>
      </w:r>
      <w:bookmarkStart w:id="2" w:name="_Hlk55753584"/>
      <w:r w:rsidRPr="0048287D">
        <w:rPr>
          <w:rFonts w:ascii="Times New Roman" w:eastAsia="Calibri" w:hAnsi="Times New Roman" w:cs="Times New Roman"/>
          <w:sz w:val="28"/>
          <w:lang w:bidi="uk-UA"/>
        </w:rPr>
        <w:t xml:space="preserve">Тому йому </w:t>
      </w:r>
      <w:r w:rsidR="00260B99" w:rsidRPr="0048287D">
        <w:rPr>
          <w:rFonts w:ascii="Times New Roman" w:eastAsia="Calibri" w:hAnsi="Times New Roman" w:cs="Times New Roman"/>
          <w:sz w:val="28"/>
          <w:lang w:bidi="uk-UA"/>
        </w:rPr>
        <w:t xml:space="preserve"> </w:t>
      </w:r>
      <w:bookmarkEnd w:id="2"/>
      <w:r w:rsidRPr="0048287D">
        <w:rPr>
          <w:rFonts w:ascii="Times New Roman" w:eastAsia="Calibri" w:hAnsi="Times New Roman" w:cs="Times New Roman"/>
          <w:sz w:val="28"/>
          <w:lang w:bidi="uk-UA"/>
        </w:rPr>
        <w:t>приділяється максимальна увага</w:t>
      </w:r>
      <w:r w:rsidR="00260B99" w:rsidRPr="0048287D">
        <w:rPr>
          <w:rFonts w:ascii="Times New Roman" w:eastAsia="Calibri" w:hAnsi="Times New Roman" w:cs="Times New Roman"/>
          <w:sz w:val="28"/>
          <w:lang w:bidi="uk-UA"/>
        </w:rPr>
        <w:t>.</w:t>
      </w:r>
    </w:p>
    <w:p w14:paraId="4199795A" w14:textId="77777777" w:rsidR="00260B99" w:rsidRPr="0048287D" w:rsidRDefault="00326782"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Р</w:t>
      </w:r>
      <w:r w:rsidR="00260B99" w:rsidRPr="0048287D">
        <w:rPr>
          <w:rFonts w:ascii="Times New Roman" w:eastAsia="Calibri" w:hAnsi="Times New Roman" w:cs="Times New Roman"/>
          <w:sz w:val="28"/>
          <w:lang w:bidi="uk-UA"/>
        </w:rPr>
        <w:t>еалізаці</w:t>
      </w:r>
      <w:r w:rsidRPr="0048287D">
        <w:rPr>
          <w:rFonts w:ascii="Times New Roman" w:eastAsia="Calibri" w:hAnsi="Times New Roman" w:cs="Times New Roman"/>
          <w:sz w:val="28"/>
          <w:lang w:bidi="uk-UA"/>
        </w:rPr>
        <w:t>я</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 xml:space="preserve">цього </w:t>
      </w:r>
      <w:r w:rsidR="00260B99" w:rsidRPr="0048287D">
        <w:rPr>
          <w:rFonts w:ascii="Times New Roman" w:eastAsia="Calibri" w:hAnsi="Times New Roman" w:cs="Times New Roman"/>
          <w:sz w:val="28"/>
          <w:lang w:bidi="uk-UA"/>
        </w:rPr>
        <w:t xml:space="preserve">етапу </w:t>
      </w:r>
      <w:r w:rsidRPr="0048287D">
        <w:rPr>
          <w:rFonts w:ascii="Times New Roman" w:eastAsia="Calibri" w:hAnsi="Times New Roman" w:cs="Times New Roman"/>
          <w:sz w:val="28"/>
          <w:lang w:bidi="uk-UA"/>
        </w:rPr>
        <w:t>передбачає</w:t>
      </w:r>
      <w:r w:rsidR="00260B99" w:rsidRPr="0048287D">
        <w:rPr>
          <w:rFonts w:ascii="Times New Roman" w:eastAsia="Calibri" w:hAnsi="Times New Roman" w:cs="Times New Roman"/>
          <w:sz w:val="28"/>
          <w:lang w:bidi="uk-UA"/>
        </w:rPr>
        <w:t>:</w:t>
      </w:r>
    </w:p>
    <w:p w14:paraId="37D1423E" w14:textId="77777777" w:rsidR="00260B99" w:rsidRPr="0048287D" w:rsidRDefault="00260B99" w:rsidP="00260B99">
      <w:pPr>
        <w:numPr>
          <w:ilvl w:val="0"/>
          <w:numId w:val="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визначення </w:t>
      </w:r>
      <w:r w:rsidR="00326782"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сього переліку робіт, </w:t>
      </w:r>
      <w:r w:rsidR="00326782" w:rsidRPr="0048287D">
        <w:rPr>
          <w:rFonts w:ascii="Times New Roman" w:eastAsia="Calibri" w:hAnsi="Times New Roman" w:cs="Times New Roman"/>
          <w:sz w:val="28"/>
          <w:lang w:bidi="uk-UA"/>
        </w:rPr>
        <w:t xml:space="preserve">що </w:t>
      </w:r>
      <w:r w:rsidRPr="0048287D">
        <w:rPr>
          <w:rFonts w:ascii="Times New Roman" w:eastAsia="Calibri" w:hAnsi="Times New Roman" w:cs="Times New Roman"/>
          <w:sz w:val="28"/>
          <w:lang w:bidi="uk-UA"/>
        </w:rPr>
        <w:t>викону</w:t>
      </w:r>
      <w:r w:rsidR="00326782" w:rsidRPr="0048287D">
        <w:rPr>
          <w:rFonts w:ascii="Times New Roman" w:eastAsia="Calibri" w:hAnsi="Times New Roman" w:cs="Times New Roman"/>
          <w:sz w:val="28"/>
          <w:lang w:bidi="uk-UA"/>
        </w:rPr>
        <w:t>ються</w:t>
      </w:r>
      <w:r w:rsidRPr="0048287D">
        <w:rPr>
          <w:rFonts w:ascii="Times New Roman" w:eastAsia="Calibri" w:hAnsi="Times New Roman" w:cs="Times New Roman"/>
          <w:sz w:val="28"/>
          <w:lang w:bidi="uk-UA"/>
        </w:rPr>
        <w:t xml:space="preserve"> різними підрозділами </w:t>
      </w:r>
      <w:r w:rsidR="00326782" w:rsidRPr="0048287D">
        <w:rPr>
          <w:rFonts w:ascii="Times New Roman" w:eastAsia="Calibri" w:hAnsi="Times New Roman" w:cs="Times New Roman"/>
          <w:sz w:val="28"/>
          <w:lang w:bidi="uk-UA"/>
        </w:rPr>
        <w:t>підприємства</w:t>
      </w:r>
      <w:r w:rsidRPr="0048287D">
        <w:rPr>
          <w:rFonts w:ascii="Times New Roman" w:eastAsia="Calibri" w:hAnsi="Times New Roman" w:cs="Times New Roman"/>
          <w:sz w:val="28"/>
          <w:lang w:bidi="uk-UA"/>
        </w:rPr>
        <w:t xml:space="preserve">, </w:t>
      </w:r>
      <w:r w:rsidR="00326782" w:rsidRPr="0048287D">
        <w:rPr>
          <w:rFonts w:ascii="Times New Roman" w:eastAsia="Calibri" w:hAnsi="Times New Roman" w:cs="Times New Roman"/>
          <w:sz w:val="28"/>
          <w:lang w:bidi="uk-UA"/>
        </w:rPr>
        <w:t>які</w:t>
      </w:r>
      <w:r w:rsidRPr="0048287D">
        <w:rPr>
          <w:rFonts w:ascii="Times New Roman" w:eastAsia="Calibri" w:hAnsi="Times New Roman" w:cs="Times New Roman"/>
          <w:sz w:val="28"/>
          <w:lang w:bidi="uk-UA"/>
        </w:rPr>
        <w:t xml:space="preserve"> впливають на забезпечення відповідності продукції вимогам;</w:t>
      </w:r>
    </w:p>
    <w:p w14:paraId="71E7287A" w14:textId="77777777" w:rsidR="00260B99" w:rsidRPr="0048287D" w:rsidRDefault="00260B99" w:rsidP="00260B99">
      <w:pPr>
        <w:numPr>
          <w:ilvl w:val="0"/>
          <w:numId w:val="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встановлення вхідних </w:t>
      </w:r>
      <w:r w:rsidR="00F62823"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вихідних інформаційних </w:t>
      </w:r>
      <w:r w:rsidR="00F62823" w:rsidRPr="0048287D">
        <w:rPr>
          <w:rFonts w:ascii="Times New Roman" w:eastAsia="Calibri" w:hAnsi="Times New Roman" w:cs="Times New Roman"/>
          <w:sz w:val="28"/>
          <w:lang w:bidi="uk-UA"/>
        </w:rPr>
        <w:t>й</w:t>
      </w:r>
      <w:r w:rsidRPr="0048287D">
        <w:rPr>
          <w:rFonts w:ascii="Times New Roman" w:eastAsia="Calibri" w:hAnsi="Times New Roman" w:cs="Times New Roman"/>
          <w:sz w:val="28"/>
          <w:lang w:bidi="uk-UA"/>
        </w:rPr>
        <w:t xml:space="preserve">/або матеріальних потоків для </w:t>
      </w:r>
      <w:r w:rsidR="00F62823" w:rsidRPr="0048287D">
        <w:rPr>
          <w:rFonts w:ascii="Times New Roman" w:eastAsia="Calibri" w:hAnsi="Times New Roman" w:cs="Times New Roman"/>
          <w:sz w:val="28"/>
          <w:lang w:bidi="uk-UA"/>
        </w:rPr>
        <w:t>усіх визначених</w:t>
      </w:r>
      <w:r w:rsidRPr="0048287D">
        <w:rPr>
          <w:rFonts w:ascii="Times New Roman" w:eastAsia="Calibri" w:hAnsi="Times New Roman" w:cs="Times New Roman"/>
          <w:sz w:val="28"/>
          <w:lang w:bidi="uk-UA"/>
        </w:rPr>
        <w:t xml:space="preserve"> робіт;</w:t>
      </w:r>
    </w:p>
    <w:p w14:paraId="4C08B5FF" w14:textId="77777777" w:rsidR="00260B99" w:rsidRPr="0048287D" w:rsidRDefault="00260B99" w:rsidP="00260B99">
      <w:pPr>
        <w:numPr>
          <w:ilvl w:val="0"/>
          <w:numId w:val="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визначення внутрішніх «власників» процесів </w:t>
      </w:r>
      <w:r w:rsidR="00F62823" w:rsidRPr="0048287D">
        <w:rPr>
          <w:rFonts w:ascii="Times New Roman" w:eastAsia="Calibri" w:hAnsi="Times New Roman" w:cs="Times New Roman"/>
          <w:sz w:val="28"/>
          <w:lang w:bidi="uk-UA"/>
        </w:rPr>
        <w:t>й</w:t>
      </w:r>
      <w:r w:rsidRPr="0048287D">
        <w:rPr>
          <w:rFonts w:ascii="Times New Roman" w:eastAsia="Calibri" w:hAnsi="Times New Roman" w:cs="Times New Roman"/>
          <w:sz w:val="28"/>
          <w:lang w:bidi="uk-UA"/>
        </w:rPr>
        <w:t xml:space="preserve"> їх «споживачів»</w:t>
      </w:r>
      <w:r w:rsidR="00F62823" w:rsidRPr="0048287D">
        <w:rPr>
          <w:rFonts w:ascii="Times New Roman" w:eastAsia="Calibri" w:hAnsi="Times New Roman" w:cs="Times New Roman"/>
          <w:sz w:val="28"/>
          <w:lang w:bidi="uk-UA"/>
        </w:rPr>
        <w:t xml:space="preserve"> та їх в</w:t>
      </w:r>
      <w:r w:rsidRPr="0048287D">
        <w:rPr>
          <w:rFonts w:ascii="Times New Roman" w:eastAsia="Calibri" w:hAnsi="Times New Roman" w:cs="Times New Roman"/>
          <w:sz w:val="28"/>
          <w:lang w:bidi="uk-UA"/>
        </w:rPr>
        <w:t>имог [</w:t>
      </w:r>
      <w:r w:rsidR="006B7AD0" w:rsidRPr="0048287D">
        <w:rPr>
          <w:rFonts w:ascii="Times New Roman" w:eastAsia="Calibri" w:hAnsi="Times New Roman" w:cs="Times New Roman"/>
          <w:sz w:val="28"/>
          <w:lang w:bidi="uk-UA"/>
        </w:rPr>
        <w:t>28</w:t>
      </w:r>
      <w:r w:rsidRPr="0048287D">
        <w:rPr>
          <w:rFonts w:ascii="Times New Roman" w:eastAsia="Calibri" w:hAnsi="Times New Roman" w:cs="Times New Roman"/>
          <w:sz w:val="28"/>
          <w:lang w:bidi="uk-UA"/>
        </w:rPr>
        <w:t>].</w:t>
      </w:r>
    </w:p>
    <w:p w14:paraId="053AE436" w14:textId="77777777" w:rsidR="00260B99" w:rsidRPr="0048287D" w:rsidRDefault="00260B99" w:rsidP="00260B99">
      <w:pPr>
        <w:spacing w:after="0" w:line="348" w:lineRule="auto"/>
        <w:ind w:firstLine="708"/>
        <w:jc w:val="both"/>
        <w:rPr>
          <w:rFonts w:ascii="Times New Roman" w:eastAsia="Calibri" w:hAnsi="Times New Roman" w:cs="Times New Roman"/>
          <w:i/>
          <w:iCs/>
          <w:sz w:val="28"/>
          <w:lang w:bidi="uk-UA"/>
        </w:rPr>
      </w:pPr>
      <w:r w:rsidRPr="0048287D">
        <w:rPr>
          <w:rFonts w:ascii="Times New Roman" w:eastAsia="Calibri" w:hAnsi="Times New Roman" w:cs="Times New Roman"/>
          <w:i/>
          <w:iCs/>
          <w:sz w:val="28"/>
          <w:lang w:bidi="uk-UA"/>
        </w:rPr>
        <w:t xml:space="preserve">Етап ІІІ. Регламентація </w:t>
      </w:r>
      <w:r w:rsidR="00184E4C" w:rsidRPr="0048287D">
        <w:rPr>
          <w:rFonts w:ascii="Times New Roman" w:eastAsia="Calibri" w:hAnsi="Times New Roman" w:cs="Times New Roman"/>
          <w:i/>
          <w:iCs/>
          <w:sz w:val="28"/>
          <w:lang w:bidi="uk-UA"/>
        </w:rPr>
        <w:t xml:space="preserve">та </w:t>
      </w:r>
      <w:r w:rsidRPr="0048287D">
        <w:rPr>
          <w:rFonts w:ascii="Times New Roman" w:eastAsia="Calibri" w:hAnsi="Times New Roman" w:cs="Times New Roman"/>
          <w:i/>
          <w:iCs/>
          <w:sz w:val="28"/>
          <w:lang w:bidi="uk-UA"/>
        </w:rPr>
        <w:t>документування процесів СУЯ.</w:t>
      </w:r>
    </w:p>
    <w:p w14:paraId="3F51A6A9" w14:textId="77777777" w:rsidR="00260B99" w:rsidRPr="0048287D" w:rsidRDefault="00260B99"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Це найбільш складний </w:t>
      </w:r>
      <w:r w:rsidR="00184E4C"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тривалий етап</w:t>
      </w:r>
      <w:r w:rsidR="00184E4C" w:rsidRPr="0048287D">
        <w:rPr>
          <w:rFonts w:ascii="Times New Roman" w:eastAsia="Calibri" w:hAnsi="Times New Roman" w:cs="Times New Roman"/>
          <w:sz w:val="28"/>
          <w:lang w:bidi="uk-UA"/>
        </w:rPr>
        <w:t>. Він</w:t>
      </w:r>
      <w:r w:rsidRPr="0048287D">
        <w:rPr>
          <w:rFonts w:ascii="Times New Roman" w:eastAsia="Calibri" w:hAnsi="Times New Roman" w:cs="Times New Roman"/>
          <w:sz w:val="28"/>
          <w:lang w:bidi="uk-UA"/>
        </w:rPr>
        <w:t xml:space="preserve"> передбачає встановлення способів, правил </w:t>
      </w:r>
      <w:r w:rsidR="00184E4C"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умов реалізації </w:t>
      </w:r>
      <w:r w:rsidR="00184E4C"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сіх взаємопов’язаних процесів системи якості з їх відображенням у відповідних документах.</w:t>
      </w:r>
    </w:p>
    <w:p w14:paraId="3A738054" w14:textId="77777777" w:rsidR="00260B99" w:rsidRPr="0048287D" w:rsidRDefault="00260B99"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Третій етап складається</w:t>
      </w:r>
      <w:r w:rsidR="00ED5E21"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переважно</w:t>
      </w:r>
      <w:r w:rsidR="00ED5E21"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з </w:t>
      </w:r>
      <w:r w:rsidR="00ED5E21" w:rsidRPr="0048287D">
        <w:rPr>
          <w:rFonts w:ascii="Times New Roman" w:eastAsia="Calibri" w:hAnsi="Times New Roman" w:cs="Times New Roman"/>
          <w:sz w:val="28"/>
          <w:lang w:bidi="uk-UA"/>
        </w:rPr>
        <w:t>таких</w:t>
      </w:r>
      <w:r w:rsidRPr="0048287D">
        <w:rPr>
          <w:rFonts w:ascii="Times New Roman" w:eastAsia="Calibri" w:hAnsi="Times New Roman" w:cs="Times New Roman"/>
          <w:sz w:val="28"/>
          <w:lang w:bidi="uk-UA"/>
        </w:rPr>
        <w:t xml:space="preserve"> кроків:</w:t>
      </w:r>
    </w:p>
    <w:p w14:paraId="7C0EF5AC" w14:textId="77777777" w:rsidR="00260B99" w:rsidRPr="0048287D" w:rsidRDefault="00260B99" w:rsidP="00260B9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розподіл відповідальності </w:t>
      </w:r>
      <w:r w:rsidR="00ED5E21"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повноважень між власниками процесів на </w:t>
      </w:r>
      <w:r w:rsidR="00ED5E21"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сіх рівнях;</w:t>
      </w:r>
    </w:p>
    <w:p w14:paraId="64F3BB8C" w14:textId="77777777" w:rsidR="00260B99" w:rsidRPr="0048287D" w:rsidRDefault="00260B99" w:rsidP="00260B9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уточнення посадових обов’язків </w:t>
      </w:r>
      <w:r w:rsidR="00ED5E21" w:rsidRPr="0048287D">
        <w:rPr>
          <w:rFonts w:ascii="Times New Roman" w:eastAsia="Calibri" w:hAnsi="Times New Roman" w:cs="Times New Roman"/>
          <w:sz w:val="28"/>
          <w:lang w:bidi="uk-UA"/>
        </w:rPr>
        <w:t>працівників</w:t>
      </w:r>
      <w:r w:rsidRPr="0048287D">
        <w:rPr>
          <w:rFonts w:ascii="Times New Roman" w:eastAsia="Calibri" w:hAnsi="Times New Roman" w:cs="Times New Roman"/>
          <w:sz w:val="28"/>
          <w:lang w:bidi="uk-UA"/>
        </w:rPr>
        <w:t xml:space="preserve">, </w:t>
      </w:r>
      <w:r w:rsidR="00ED5E21" w:rsidRPr="0048287D">
        <w:rPr>
          <w:rFonts w:ascii="Times New Roman" w:eastAsia="Calibri" w:hAnsi="Times New Roman" w:cs="Times New Roman"/>
          <w:sz w:val="28"/>
          <w:lang w:bidi="uk-UA"/>
        </w:rPr>
        <w:t>які</w:t>
      </w:r>
      <w:r w:rsidRPr="0048287D">
        <w:rPr>
          <w:rFonts w:ascii="Times New Roman" w:eastAsia="Calibri" w:hAnsi="Times New Roman" w:cs="Times New Roman"/>
          <w:sz w:val="28"/>
          <w:lang w:bidi="uk-UA"/>
        </w:rPr>
        <w:t xml:space="preserve"> задіяний у розробці СУЯ;</w:t>
      </w:r>
    </w:p>
    <w:p w14:paraId="756ED1A2" w14:textId="77777777" w:rsidR="00260B99" w:rsidRPr="0048287D" w:rsidRDefault="00260B99" w:rsidP="00260B9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встановлення логічної послідовності </w:t>
      </w:r>
      <w:r w:rsidR="00ED5E21"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правил виконання </w:t>
      </w:r>
      <w:r w:rsidR="00ED5E21" w:rsidRPr="0048287D">
        <w:rPr>
          <w:rFonts w:ascii="Times New Roman" w:eastAsia="Calibri" w:hAnsi="Times New Roman" w:cs="Times New Roman"/>
          <w:sz w:val="28"/>
          <w:lang w:bidi="uk-UA"/>
        </w:rPr>
        <w:t xml:space="preserve">усіх </w:t>
      </w:r>
      <w:r w:rsidRPr="0048287D">
        <w:rPr>
          <w:rFonts w:ascii="Times New Roman" w:eastAsia="Calibri" w:hAnsi="Times New Roman" w:cs="Times New Roman"/>
          <w:sz w:val="28"/>
          <w:lang w:bidi="uk-UA"/>
        </w:rPr>
        <w:t>процесів проектованої системи;</w:t>
      </w:r>
    </w:p>
    <w:p w14:paraId="376D23A5" w14:textId="77777777" w:rsidR="00260B99" w:rsidRPr="0048287D" w:rsidRDefault="00260B99" w:rsidP="00260B9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визначення параметрів взаємодії процесів</w:t>
      </w:r>
      <w:r w:rsidR="00ED5E21"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 xml:space="preserve"> розроб</w:t>
      </w:r>
      <w:r w:rsidR="00ED5E21" w:rsidRPr="0048287D">
        <w:rPr>
          <w:rFonts w:ascii="Times New Roman" w:eastAsia="Calibri" w:hAnsi="Times New Roman" w:cs="Times New Roman"/>
          <w:sz w:val="28"/>
          <w:lang w:bidi="uk-UA"/>
        </w:rPr>
        <w:t>ки</w:t>
      </w:r>
      <w:r w:rsidRPr="0048287D">
        <w:rPr>
          <w:rFonts w:ascii="Times New Roman" w:eastAsia="Calibri" w:hAnsi="Times New Roman" w:cs="Times New Roman"/>
          <w:sz w:val="28"/>
          <w:lang w:bidi="uk-UA"/>
        </w:rPr>
        <w:t xml:space="preserve"> критеріїв </w:t>
      </w:r>
      <w:r w:rsidR="00ED5E21"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методик оцінювання результативності;</w:t>
      </w:r>
    </w:p>
    <w:p w14:paraId="70FD4B14" w14:textId="77777777" w:rsidR="00704939" w:rsidRPr="0048287D" w:rsidRDefault="00260B99" w:rsidP="0070493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регламентація виконання визначених процесів </w:t>
      </w:r>
      <w:r w:rsidR="00704939"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з необхідним ступенем деталізації</w:t>
      </w:r>
      <w:r w:rsidR="00704939" w:rsidRPr="0048287D">
        <w:rPr>
          <w:rFonts w:ascii="Times New Roman" w:eastAsia="Calibri" w:hAnsi="Times New Roman" w:cs="Times New Roman"/>
          <w:sz w:val="28"/>
          <w:lang w:bidi="uk-UA"/>
        </w:rPr>
        <w:t xml:space="preserve"> і</w:t>
      </w:r>
      <w:r w:rsidRPr="0048287D">
        <w:rPr>
          <w:rFonts w:ascii="Times New Roman" w:eastAsia="Calibri" w:hAnsi="Times New Roman" w:cs="Times New Roman"/>
          <w:sz w:val="28"/>
          <w:lang w:bidi="uk-UA"/>
        </w:rPr>
        <w:t xml:space="preserve"> розробку докладних інструкцій</w:t>
      </w:r>
      <w:r w:rsidR="00704939"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w:t>
      </w:r>
    </w:p>
    <w:p w14:paraId="40362BD0" w14:textId="77777777" w:rsidR="00260B99" w:rsidRPr="0048287D" w:rsidRDefault="00260B99" w:rsidP="00704939">
      <w:pPr>
        <w:numPr>
          <w:ilvl w:val="0"/>
          <w:numId w:val="5"/>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перегляд </w:t>
      </w:r>
      <w:r w:rsidR="00704939"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коригування елементів організаційної структури </w:t>
      </w:r>
      <w:r w:rsidR="00704939" w:rsidRPr="0048287D">
        <w:rPr>
          <w:rFonts w:ascii="Times New Roman" w:eastAsia="Calibri" w:hAnsi="Times New Roman" w:cs="Times New Roman"/>
          <w:sz w:val="28"/>
          <w:lang w:bidi="uk-UA"/>
        </w:rPr>
        <w:t xml:space="preserve">підприємства </w:t>
      </w:r>
      <w:r w:rsidRPr="0048287D">
        <w:rPr>
          <w:rFonts w:ascii="Times New Roman" w:eastAsia="Calibri" w:hAnsi="Times New Roman" w:cs="Times New Roman"/>
          <w:sz w:val="28"/>
          <w:lang w:bidi="uk-UA"/>
        </w:rPr>
        <w:t xml:space="preserve">з метою реалізації процесного підходу </w:t>
      </w:r>
      <w:r w:rsidR="00704939"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створення адаптивної організаційної структури </w:t>
      </w:r>
      <w:r w:rsidR="00704939" w:rsidRPr="0048287D">
        <w:rPr>
          <w:rFonts w:ascii="Times New Roman" w:eastAsia="Calibri" w:hAnsi="Times New Roman" w:cs="Times New Roman"/>
          <w:sz w:val="28"/>
          <w:lang w:bidi="uk-UA"/>
        </w:rPr>
        <w:t>підприємства</w:t>
      </w:r>
      <w:r w:rsidRPr="0048287D">
        <w:rPr>
          <w:rFonts w:ascii="Times New Roman" w:eastAsia="Calibri" w:hAnsi="Times New Roman" w:cs="Times New Roman"/>
          <w:sz w:val="28"/>
          <w:lang w:bidi="uk-UA"/>
        </w:rPr>
        <w:t xml:space="preserve">, яка б забезпечувала ефективне протікання </w:t>
      </w:r>
      <w:r w:rsidR="00704939"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сіх процесів системи якості [</w:t>
      </w:r>
      <w:r w:rsidR="006B7AD0" w:rsidRPr="0048287D">
        <w:rPr>
          <w:rFonts w:ascii="Times New Roman" w:eastAsia="Calibri" w:hAnsi="Times New Roman" w:cs="Times New Roman"/>
          <w:sz w:val="28"/>
          <w:lang w:bidi="uk-UA"/>
        </w:rPr>
        <w:t>28</w:t>
      </w:r>
      <w:r w:rsidRPr="0048287D">
        <w:rPr>
          <w:rFonts w:ascii="Times New Roman" w:eastAsia="Calibri" w:hAnsi="Times New Roman" w:cs="Times New Roman"/>
          <w:sz w:val="28"/>
          <w:lang w:bidi="uk-UA"/>
        </w:rPr>
        <w:t>].</w:t>
      </w:r>
    </w:p>
    <w:p w14:paraId="793B939D" w14:textId="77777777" w:rsidR="00260B99" w:rsidRPr="0048287D" w:rsidRDefault="00260B99"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i/>
          <w:iCs/>
          <w:sz w:val="28"/>
          <w:lang w:bidi="uk-UA"/>
        </w:rPr>
        <w:t>Етап IV. Впровадження СУЯ</w:t>
      </w:r>
      <w:r w:rsidR="00704939" w:rsidRPr="0048287D">
        <w:rPr>
          <w:rFonts w:ascii="Times New Roman" w:eastAsia="Calibri" w:hAnsi="Times New Roman" w:cs="Times New Roman"/>
          <w:i/>
          <w:iCs/>
          <w:sz w:val="28"/>
          <w:lang w:bidi="uk-UA"/>
        </w:rPr>
        <w:t>.</w:t>
      </w:r>
      <w:r w:rsidRPr="0048287D">
        <w:rPr>
          <w:rFonts w:ascii="Times New Roman" w:eastAsia="Calibri" w:hAnsi="Times New Roman" w:cs="Times New Roman"/>
          <w:sz w:val="28"/>
          <w:lang w:bidi="uk-UA"/>
        </w:rPr>
        <w:t xml:space="preserve"> </w:t>
      </w:r>
      <w:r w:rsidR="00704939" w:rsidRPr="0048287D">
        <w:rPr>
          <w:rFonts w:ascii="Times New Roman" w:eastAsia="Calibri" w:hAnsi="Times New Roman" w:cs="Times New Roman"/>
          <w:sz w:val="28"/>
          <w:lang w:bidi="uk-UA"/>
        </w:rPr>
        <w:t>Р</w:t>
      </w:r>
      <w:r w:rsidRPr="0048287D">
        <w:rPr>
          <w:rFonts w:ascii="Times New Roman" w:eastAsia="Calibri" w:hAnsi="Times New Roman" w:cs="Times New Roman"/>
          <w:sz w:val="28"/>
          <w:lang w:bidi="uk-UA"/>
        </w:rPr>
        <w:t>еаліз</w:t>
      </w:r>
      <w:r w:rsidR="00704939" w:rsidRPr="0048287D">
        <w:rPr>
          <w:rFonts w:ascii="Times New Roman" w:eastAsia="Calibri" w:hAnsi="Times New Roman" w:cs="Times New Roman"/>
          <w:sz w:val="28"/>
          <w:lang w:bidi="uk-UA"/>
        </w:rPr>
        <w:t>ація</w:t>
      </w:r>
      <w:r w:rsidRPr="0048287D">
        <w:rPr>
          <w:rFonts w:ascii="Times New Roman" w:eastAsia="Calibri" w:hAnsi="Times New Roman" w:cs="Times New Roman"/>
          <w:sz w:val="28"/>
          <w:lang w:bidi="uk-UA"/>
        </w:rPr>
        <w:t xml:space="preserve"> </w:t>
      </w:r>
      <w:r w:rsidR="00704939" w:rsidRPr="0048287D">
        <w:rPr>
          <w:rFonts w:ascii="Times New Roman" w:eastAsia="Calibri" w:hAnsi="Times New Roman" w:cs="Times New Roman"/>
          <w:sz w:val="28"/>
          <w:lang w:bidi="uk-UA"/>
        </w:rPr>
        <w:t xml:space="preserve">проекту </w:t>
      </w:r>
      <w:r w:rsidRPr="0048287D">
        <w:rPr>
          <w:rFonts w:ascii="Times New Roman" w:eastAsia="Calibri" w:hAnsi="Times New Roman" w:cs="Times New Roman"/>
          <w:sz w:val="28"/>
          <w:lang w:bidi="uk-UA"/>
        </w:rPr>
        <w:t>на практиці через надання чинності розроблен</w:t>
      </w:r>
      <w:r w:rsidR="00704939" w:rsidRPr="0048287D">
        <w:rPr>
          <w:rFonts w:ascii="Times New Roman" w:eastAsia="Calibri" w:hAnsi="Times New Roman" w:cs="Times New Roman"/>
          <w:sz w:val="28"/>
          <w:lang w:bidi="uk-UA"/>
        </w:rPr>
        <w:t>ої</w:t>
      </w:r>
      <w:r w:rsidRPr="0048287D">
        <w:rPr>
          <w:rFonts w:ascii="Times New Roman" w:eastAsia="Calibri" w:hAnsi="Times New Roman" w:cs="Times New Roman"/>
          <w:sz w:val="28"/>
          <w:lang w:bidi="uk-UA"/>
        </w:rPr>
        <w:t xml:space="preserve"> документації на СУЯ</w:t>
      </w:r>
      <w:r w:rsidR="00704939"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видання відповідних наказів про імплементацію. Для цього необхідн</w:t>
      </w:r>
      <w:r w:rsidR="00704939" w:rsidRPr="0048287D">
        <w:rPr>
          <w:rFonts w:ascii="Times New Roman" w:eastAsia="Calibri" w:hAnsi="Times New Roman" w:cs="Times New Roman"/>
          <w:sz w:val="28"/>
          <w:lang w:bidi="uk-UA"/>
        </w:rPr>
        <w:t>о</w:t>
      </w:r>
      <w:r w:rsidRPr="0048287D">
        <w:rPr>
          <w:rFonts w:ascii="Times New Roman" w:eastAsia="Calibri" w:hAnsi="Times New Roman" w:cs="Times New Roman"/>
          <w:sz w:val="28"/>
          <w:lang w:bidi="uk-UA"/>
        </w:rPr>
        <w:t>:</w:t>
      </w:r>
    </w:p>
    <w:p w14:paraId="7D9AF20E" w14:textId="77777777" w:rsidR="00260B99" w:rsidRPr="0048287D" w:rsidRDefault="00260B99" w:rsidP="00260B99">
      <w:pPr>
        <w:numPr>
          <w:ilvl w:val="0"/>
          <w:numId w:val="4"/>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затвердження </w:t>
      </w:r>
      <w:r w:rsidR="00704939"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перегляд </w:t>
      </w:r>
      <w:r w:rsidR="00704939" w:rsidRPr="0048287D">
        <w:rPr>
          <w:rFonts w:ascii="Times New Roman" w:eastAsia="Calibri" w:hAnsi="Times New Roman" w:cs="Times New Roman"/>
          <w:sz w:val="28"/>
          <w:lang w:bidi="uk-UA"/>
        </w:rPr>
        <w:t>за</w:t>
      </w:r>
      <w:r w:rsidRPr="0048287D">
        <w:rPr>
          <w:rFonts w:ascii="Times New Roman" w:eastAsia="Calibri" w:hAnsi="Times New Roman" w:cs="Times New Roman"/>
          <w:sz w:val="28"/>
          <w:lang w:bidi="uk-UA"/>
        </w:rPr>
        <w:t xml:space="preserve">документованих процедур виконання </w:t>
      </w:r>
      <w:r w:rsidR="00704939" w:rsidRPr="0048287D">
        <w:rPr>
          <w:rFonts w:ascii="Times New Roman" w:eastAsia="Calibri" w:hAnsi="Times New Roman" w:cs="Times New Roman"/>
          <w:sz w:val="28"/>
          <w:lang w:bidi="uk-UA"/>
        </w:rPr>
        <w:t xml:space="preserve">усіх </w:t>
      </w:r>
      <w:r w:rsidRPr="0048287D">
        <w:rPr>
          <w:rFonts w:ascii="Times New Roman" w:eastAsia="Calibri" w:hAnsi="Times New Roman" w:cs="Times New Roman"/>
          <w:sz w:val="28"/>
          <w:lang w:bidi="uk-UA"/>
        </w:rPr>
        <w:t>процесів системи якості;</w:t>
      </w:r>
    </w:p>
    <w:p w14:paraId="3C450563" w14:textId="77777777" w:rsidR="00260B99" w:rsidRPr="0048287D" w:rsidRDefault="00260B99" w:rsidP="00260B99">
      <w:pPr>
        <w:numPr>
          <w:ilvl w:val="0"/>
          <w:numId w:val="4"/>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введення </w:t>
      </w:r>
      <w:r w:rsidR="00704939"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 дію розроблених документів, </w:t>
      </w:r>
      <w:r w:rsidR="00704939" w:rsidRPr="0048287D">
        <w:rPr>
          <w:rFonts w:ascii="Times New Roman" w:eastAsia="Calibri" w:hAnsi="Times New Roman" w:cs="Times New Roman"/>
          <w:sz w:val="28"/>
          <w:lang w:bidi="uk-UA"/>
        </w:rPr>
        <w:t>які</w:t>
      </w:r>
      <w:r w:rsidRPr="0048287D">
        <w:rPr>
          <w:rFonts w:ascii="Times New Roman" w:eastAsia="Calibri" w:hAnsi="Times New Roman" w:cs="Times New Roman"/>
          <w:sz w:val="28"/>
          <w:lang w:bidi="uk-UA"/>
        </w:rPr>
        <w:t xml:space="preserve"> визначають систему управлі</w:t>
      </w:r>
      <w:r w:rsidR="00704939" w:rsidRPr="0048287D">
        <w:rPr>
          <w:rFonts w:ascii="Times New Roman" w:eastAsia="Calibri" w:hAnsi="Times New Roman" w:cs="Times New Roman"/>
          <w:sz w:val="28"/>
          <w:lang w:bidi="uk-UA"/>
        </w:rPr>
        <w:t>ння якістю.</w:t>
      </w:r>
    </w:p>
    <w:p w14:paraId="3EEC7C02" w14:textId="77777777" w:rsidR="00260B99" w:rsidRPr="0048287D" w:rsidRDefault="00260B99" w:rsidP="00260B99">
      <w:pPr>
        <w:spacing w:after="0" w:line="348"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i/>
          <w:iCs/>
          <w:sz w:val="28"/>
          <w:lang w:bidi="uk-UA"/>
        </w:rPr>
        <w:t>Етап V. Проведення циклу внутріш</w:t>
      </w:r>
      <w:r w:rsidR="00704939" w:rsidRPr="0048287D">
        <w:rPr>
          <w:rFonts w:ascii="Times New Roman" w:eastAsia="Calibri" w:hAnsi="Times New Roman" w:cs="Times New Roman"/>
          <w:i/>
          <w:iCs/>
          <w:sz w:val="28"/>
          <w:lang w:bidi="uk-UA"/>
        </w:rPr>
        <w:t>нього</w:t>
      </w:r>
      <w:r w:rsidRPr="0048287D">
        <w:rPr>
          <w:rFonts w:ascii="Times New Roman" w:eastAsia="Calibri" w:hAnsi="Times New Roman" w:cs="Times New Roman"/>
          <w:i/>
          <w:iCs/>
          <w:sz w:val="28"/>
          <w:lang w:bidi="uk-UA"/>
        </w:rPr>
        <w:t xml:space="preserve"> діагностичн</w:t>
      </w:r>
      <w:r w:rsidR="00704939" w:rsidRPr="0048287D">
        <w:rPr>
          <w:rFonts w:ascii="Times New Roman" w:eastAsia="Calibri" w:hAnsi="Times New Roman" w:cs="Times New Roman"/>
          <w:i/>
          <w:iCs/>
          <w:sz w:val="28"/>
          <w:lang w:bidi="uk-UA"/>
        </w:rPr>
        <w:t>ого</w:t>
      </w:r>
      <w:r w:rsidRPr="0048287D">
        <w:rPr>
          <w:rFonts w:ascii="Times New Roman" w:eastAsia="Calibri" w:hAnsi="Times New Roman" w:cs="Times New Roman"/>
          <w:i/>
          <w:iCs/>
          <w:sz w:val="28"/>
          <w:lang w:bidi="uk-UA"/>
        </w:rPr>
        <w:t xml:space="preserve"> аудит</w:t>
      </w:r>
      <w:r w:rsidR="00704939" w:rsidRPr="0048287D">
        <w:rPr>
          <w:rFonts w:ascii="Times New Roman" w:eastAsia="Calibri" w:hAnsi="Times New Roman" w:cs="Times New Roman"/>
          <w:i/>
          <w:iCs/>
          <w:sz w:val="28"/>
          <w:lang w:bidi="uk-UA"/>
        </w:rPr>
        <w:t>у</w:t>
      </w:r>
      <w:r w:rsidRPr="0048287D">
        <w:rPr>
          <w:rFonts w:ascii="Times New Roman" w:eastAsia="Calibri" w:hAnsi="Times New Roman" w:cs="Times New Roman"/>
          <w:i/>
          <w:iCs/>
          <w:sz w:val="28"/>
          <w:lang w:bidi="uk-UA"/>
        </w:rPr>
        <w:t xml:space="preserve"> системи якості </w:t>
      </w:r>
      <w:r w:rsidRPr="0048287D">
        <w:rPr>
          <w:rFonts w:ascii="Times New Roman" w:eastAsia="Calibri" w:hAnsi="Times New Roman" w:cs="Times New Roman"/>
          <w:sz w:val="28"/>
          <w:lang w:bidi="uk-UA"/>
        </w:rPr>
        <w:t xml:space="preserve">з метою виявлення </w:t>
      </w:r>
      <w:r w:rsidR="00704939"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виправлення зон неоптимальної організації діяльності:</w:t>
      </w:r>
    </w:p>
    <w:p w14:paraId="115E38CA" w14:textId="77777777" w:rsidR="00260B99" w:rsidRPr="0048287D" w:rsidRDefault="00260B99" w:rsidP="00260B99">
      <w:pPr>
        <w:numPr>
          <w:ilvl w:val="0"/>
          <w:numId w:val="3"/>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призначення групи аудиторів</w:t>
      </w:r>
      <w:r w:rsidR="00704939" w:rsidRPr="0048287D">
        <w:rPr>
          <w:rFonts w:ascii="Times New Roman" w:eastAsia="Calibri" w:hAnsi="Times New Roman" w:cs="Times New Roman"/>
          <w:sz w:val="28"/>
          <w:lang w:bidi="uk-UA"/>
        </w:rPr>
        <w:t xml:space="preserve"> і </w:t>
      </w:r>
      <w:r w:rsidRPr="0048287D">
        <w:rPr>
          <w:rFonts w:ascii="Times New Roman" w:eastAsia="Calibri" w:hAnsi="Times New Roman" w:cs="Times New Roman"/>
          <w:sz w:val="28"/>
          <w:lang w:bidi="uk-UA"/>
        </w:rPr>
        <w:t>розробка аудиторської документації;</w:t>
      </w:r>
    </w:p>
    <w:p w14:paraId="66B54B9D" w14:textId="77777777" w:rsidR="00260B99" w:rsidRPr="0048287D" w:rsidRDefault="00260B99" w:rsidP="00260B99">
      <w:pPr>
        <w:numPr>
          <w:ilvl w:val="0"/>
          <w:numId w:val="3"/>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здійснення внутрішніх аудитів відповідно </w:t>
      </w:r>
      <w:r w:rsidR="00704939" w:rsidRPr="0048287D">
        <w:rPr>
          <w:rFonts w:ascii="Times New Roman" w:eastAsia="Calibri" w:hAnsi="Times New Roman" w:cs="Times New Roman"/>
          <w:sz w:val="28"/>
          <w:lang w:bidi="uk-UA"/>
        </w:rPr>
        <w:t>до</w:t>
      </w:r>
      <w:r w:rsidRPr="0048287D">
        <w:rPr>
          <w:rFonts w:ascii="Times New Roman" w:eastAsia="Calibri" w:hAnsi="Times New Roman" w:cs="Times New Roman"/>
          <w:sz w:val="28"/>
          <w:lang w:bidi="uk-UA"/>
        </w:rPr>
        <w:t xml:space="preserve"> програм</w:t>
      </w:r>
      <w:r w:rsidR="00704939" w:rsidRPr="0048287D">
        <w:rPr>
          <w:rFonts w:ascii="Times New Roman" w:eastAsia="Calibri" w:hAnsi="Times New Roman" w:cs="Times New Roman"/>
          <w:sz w:val="28"/>
          <w:lang w:bidi="uk-UA"/>
        </w:rPr>
        <w:t>и</w:t>
      </w:r>
      <w:r w:rsidRPr="0048287D">
        <w:rPr>
          <w:rFonts w:ascii="Times New Roman" w:eastAsia="Calibri" w:hAnsi="Times New Roman" w:cs="Times New Roman"/>
          <w:sz w:val="28"/>
          <w:lang w:bidi="uk-UA"/>
        </w:rPr>
        <w:t>;</w:t>
      </w:r>
    </w:p>
    <w:p w14:paraId="5422A2A5" w14:textId="77777777" w:rsidR="00260B99" w:rsidRPr="0048287D" w:rsidRDefault="00260B99" w:rsidP="00260B99">
      <w:pPr>
        <w:numPr>
          <w:ilvl w:val="0"/>
          <w:numId w:val="3"/>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розроб</w:t>
      </w:r>
      <w:r w:rsidR="00704939" w:rsidRPr="0048287D">
        <w:rPr>
          <w:rFonts w:ascii="Times New Roman" w:eastAsia="Calibri" w:hAnsi="Times New Roman" w:cs="Times New Roman"/>
          <w:sz w:val="28"/>
          <w:lang w:bidi="uk-UA"/>
        </w:rPr>
        <w:t>ка</w:t>
      </w:r>
      <w:r w:rsidRPr="0048287D">
        <w:rPr>
          <w:rFonts w:ascii="Times New Roman" w:eastAsia="Calibri" w:hAnsi="Times New Roman" w:cs="Times New Roman"/>
          <w:sz w:val="28"/>
          <w:lang w:bidi="uk-UA"/>
        </w:rPr>
        <w:t xml:space="preserve"> коригувальних заходів для усунення виявлених невідповідностей.</w:t>
      </w:r>
    </w:p>
    <w:p w14:paraId="4FC68143" w14:textId="77777777" w:rsidR="005F70A2" w:rsidRPr="0048287D" w:rsidRDefault="00260B99" w:rsidP="005F70A2">
      <w:pPr>
        <w:pStyle w:val="a4"/>
        <w:spacing w:after="0" w:line="348" w:lineRule="auto"/>
        <w:ind w:left="0" w:firstLine="709"/>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Для підготовки проекту імплементації СУЯ </w:t>
      </w:r>
      <w:r w:rsidR="00704939" w:rsidRPr="0048287D">
        <w:rPr>
          <w:rFonts w:ascii="Times New Roman" w:eastAsia="Calibri" w:hAnsi="Times New Roman" w:cs="Times New Roman"/>
          <w:sz w:val="28"/>
          <w:lang w:bidi="uk-UA"/>
        </w:rPr>
        <w:t xml:space="preserve">важливим </w:t>
      </w:r>
      <w:r w:rsidRPr="0048287D">
        <w:rPr>
          <w:rFonts w:ascii="Times New Roman" w:eastAsia="Calibri" w:hAnsi="Times New Roman" w:cs="Times New Roman"/>
          <w:sz w:val="28"/>
          <w:lang w:bidi="uk-UA"/>
        </w:rPr>
        <w:t xml:space="preserve">є </w:t>
      </w:r>
      <w:r w:rsidR="00704939" w:rsidRPr="0048287D">
        <w:rPr>
          <w:rFonts w:ascii="Times New Roman" w:eastAsia="Calibri" w:hAnsi="Times New Roman" w:cs="Times New Roman"/>
          <w:sz w:val="28"/>
          <w:lang w:bidi="uk-UA"/>
        </w:rPr>
        <w:t>детальний</w:t>
      </w:r>
      <w:r w:rsidRPr="0048287D">
        <w:rPr>
          <w:rFonts w:ascii="Times New Roman" w:eastAsia="Calibri" w:hAnsi="Times New Roman" w:cs="Times New Roman"/>
          <w:sz w:val="28"/>
          <w:lang w:bidi="uk-UA"/>
        </w:rPr>
        <w:t xml:space="preserve"> опис </w:t>
      </w:r>
      <w:r w:rsidR="00704939" w:rsidRPr="0048287D">
        <w:rPr>
          <w:rFonts w:ascii="Times New Roman" w:eastAsia="Calibri" w:hAnsi="Times New Roman" w:cs="Times New Roman"/>
          <w:sz w:val="28"/>
          <w:lang w:bidi="uk-UA"/>
        </w:rPr>
        <w:t>представлених</w:t>
      </w:r>
      <w:r w:rsidRPr="0048287D">
        <w:rPr>
          <w:rFonts w:ascii="Times New Roman" w:eastAsia="Calibri" w:hAnsi="Times New Roman" w:cs="Times New Roman"/>
          <w:sz w:val="28"/>
          <w:lang w:bidi="uk-UA"/>
        </w:rPr>
        <w:t xml:space="preserve"> вище етапів </w:t>
      </w:r>
      <w:r w:rsidR="00704939" w:rsidRPr="0048287D">
        <w:rPr>
          <w:rFonts w:ascii="Times New Roman" w:eastAsia="Calibri" w:hAnsi="Times New Roman" w:cs="Times New Roman"/>
          <w:sz w:val="28"/>
          <w:lang w:bidi="uk-UA"/>
        </w:rPr>
        <w:t>і</w:t>
      </w:r>
      <w:r w:rsidRPr="0048287D">
        <w:rPr>
          <w:rFonts w:ascii="Times New Roman" w:eastAsia="Calibri" w:hAnsi="Times New Roman" w:cs="Times New Roman"/>
          <w:sz w:val="28"/>
          <w:lang w:bidi="uk-UA"/>
        </w:rPr>
        <w:t xml:space="preserve"> доведення інформації до </w:t>
      </w:r>
      <w:r w:rsidR="00704939"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сіх працівників </w:t>
      </w:r>
      <w:r w:rsidR="00704939" w:rsidRPr="0048287D">
        <w:rPr>
          <w:rFonts w:ascii="Times New Roman" w:eastAsia="Calibri" w:hAnsi="Times New Roman" w:cs="Times New Roman"/>
          <w:sz w:val="28"/>
          <w:lang w:bidi="uk-UA"/>
        </w:rPr>
        <w:t>підприємства</w:t>
      </w:r>
      <w:r w:rsidRPr="0048287D">
        <w:rPr>
          <w:rFonts w:ascii="Times New Roman" w:eastAsia="Calibri" w:hAnsi="Times New Roman" w:cs="Times New Roman"/>
          <w:sz w:val="28"/>
          <w:lang w:bidi="uk-UA"/>
        </w:rPr>
        <w:t xml:space="preserve"> про </w:t>
      </w:r>
      <w:r w:rsidR="00704939" w:rsidRPr="0048287D">
        <w:rPr>
          <w:rFonts w:ascii="Times New Roman" w:eastAsia="Calibri" w:hAnsi="Times New Roman" w:cs="Times New Roman"/>
          <w:sz w:val="28"/>
          <w:lang w:bidi="uk-UA"/>
        </w:rPr>
        <w:t xml:space="preserve">особливості та </w:t>
      </w:r>
      <w:r w:rsidRPr="0048287D">
        <w:rPr>
          <w:rFonts w:ascii="Times New Roman" w:eastAsia="Calibri" w:hAnsi="Times New Roman" w:cs="Times New Roman"/>
          <w:sz w:val="28"/>
          <w:lang w:bidi="uk-UA"/>
        </w:rPr>
        <w:t xml:space="preserve">деталі </w:t>
      </w:r>
      <w:r w:rsidR="00704939"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провадження проекту </w:t>
      </w:r>
      <w:r w:rsidR="00704939" w:rsidRPr="0048287D">
        <w:rPr>
          <w:rFonts w:ascii="Times New Roman" w:eastAsia="Calibri" w:hAnsi="Times New Roman" w:cs="Times New Roman"/>
          <w:sz w:val="28"/>
          <w:lang w:bidi="uk-UA"/>
        </w:rPr>
        <w:t>й</w:t>
      </w:r>
      <w:r w:rsidRPr="0048287D">
        <w:rPr>
          <w:rFonts w:ascii="Times New Roman" w:eastAsia="Calibri" w:hAnsi="Times New Roman" w:cs="Times New Roman"/>
          <w:sz w:val="28"/>
          <w:lang w:bidi="uk-UA"/>
        </w:rPr>
        <w:t xml:space="preserve"> організаці</w:t>
      </w:r>
      <w:r w:rsidR="00704939" w:rsidRPr="0048287D">
        <w:rPr>
          <w:rFonts w:ascii="Times New Roman" w:eastAsia="Calibri" w:hAnsi="Times New Roman" w:cs="Times New Roman"/>
          <w:sz w:val="28"/>
          <w:lang w:bidi="uk-UA"/>
        </w:rPr>
        <w:t>ї</w:t>
      </w:r>
      <w:r w:rsidRPr="0048287D">
        <w:rPr>
          <w:rFonts w:ascii="Times New Roman" w:eastAsia="Calibri" w:hAnsi="Times New Roman" w:cs="Times New Roman"/>
          <w:sz w:val="28"/>
          <w:lang w:bidi="uk-UA"/>
        </w:rPr>
        <w:t xml:space="preserve"> програм навчання персоналу.</w:t>
      </w:r>
      <w:r w:rsidR="005F70A2" w:rsidRPr="0048287D">
        <w:rPr>
          <w:rFonts w:ascii="Times New Roman" w:eastAsia="Calibri" w:hAnsi="Times New Roman" w:cs="Times New Roman"/>
          <w:sz w:val="28"/>
          <w:lang w:bidi="uk-UA"/>
        </w:rPr>
        <w:t xml:space="preserve"> Основним призначенням СУЯ є вчасне виявлення відхилень від бажаних параметрів якості продукції та прийнятті відповідних управлінських рішень. </w:t>
      </w:r>
    </w:p>
    <w:p w14:paraId="0D59C1B5" w14:textId="77777777" w:rsidR="00260B99" w:rsidRPr="0048287D" w:rsidRDefault="00704939" w:rsidP="00260B99">
      <w:p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sz w:val="28"/>
        </w:rPr>
        <w:t>Основними принципами створення СУЯ визначимо такі:</w:t>
      </w:r>
    </w:p>
    <w:p w14:paraId="4768F27A" w14:textId="77777777" w:rsidR="00260B99" w:rsidRPr="0048287D" w:rsidRDefault="00260B99" w:rsidP="008D246F">
      <w:pPr>
        <w:pStyle w:val="a4"/>
        <w:numPr>
          <w:ilvl w:val="0"/>
          <w:numId w:val="1"/>
        </w:numPr>
        <w:spacing w:after="0" w:line="348" w:lineRule="auto"/>
        <w:ind w:firstLine="698"/>
        <w:jc w:val="both"/>
        <w:rPr>
          <w:rFonts w:ascii="Times New Roman" w:eastAsia="Calibri" w:hAnsi="Times New Roman" w:cs="Times New Roman"/>
          <w:sz w:val="28"/>
        </w:rPr>
      </w:pPr>
      <w:r w:rsidRPr="0048287D">
        <w:rPr>
          <w:rFonts w:ascii="Times New Roman" w:eastAsia="Calibri" w:hAnsi="Times New Roman" w:cs="Times New Roman"/>
          <w:i/>
          <w:sz w:val="28"/>
        </w:rPr>
        <w:t>Орієнтація на замовника</w:t>
      </w:r>
      <w:r w:rsidRPr="0048287D">
        <w:rPr>
          <w:rFonts w:ascii="Times New Roman" w:eastAsia="Calibri" w:hAnsi="Times New Roman" w:cs="Times New Roman"/>
          <w:sz w:val="28"/>
        </w:rPr>
        <w:t xml:space="preserve"> –зосереджен</w:t>
      </w:r>
      <w:r w:rsidR="008D246F" w:rsidRPr="0048287D">
        <w:rPr>
          <w:rFonts w:ascii="Times New Roman" w:eastAsia="Calibri" w:hAnsi="Times New Roman" w:cs="Times New Roman"/>
          <w:sz w:val="28"/>
        </w:rPr>
        <w:t>ня</w:t>
      </w:r>
      <w:r w:rsidRPr="0048287D">
        <w:rPr>
          <w:rFonts w:ascii="Times New Roman" w:eastAsia="Calibri" w:hAnsi="Times New Roman" w:cs="Times New Roman"/>
          <w:sz w:val="28"/>
        </w:rPr>
        <w:t xml:space="preserve"> на задоволенн</w:t>
      </w:r>
      <w:r w:rsidR="008D246F" w:rsidRPr="0048287D">
        <w:rPr>
          <w:rFonts w:ascii="Times New Roman" w:eastAsia="Calibri" w:hAnsi="Times New Roman" w:cs="Times New Roman"/>
          <w:sz w:val="28"/>
        </w:rPr>
        <w:t>я</w:t>
      </w:r>
      <w:r w:rsidRPr="0048287D">
        <w:rPr>
          <w:rFonts w:ascii="Times New Roman" w:eastAsia="Calibri" w:hAnsi="Times New Roman" w:cs="Times New Roman"/>
          <w:sz w:val="28"/>
        </w:rPr>
        <w:t xml:space="preserve"> вимог клієнт</w:t>
      </w:r>
      <w:r w:rsidR="008D246F" w:rsidRPr="0048287D">
        <w:rPr>
          <w:rFonts w:ascii="Times New Roman" w:eastAsia="Calibri" w:hAnsi="Times New Roman" w:cs="Times New Roman"/>
          <w:sz w:val="28"/>
        </w:rPr>
        <w:t>ів</w:t>
      </w:r>
      <w:r w:rsidRPr="0048287D">
        <w:rPr>
          <w:rFonts w:ascii="Times New Roman" w:eastAsia="Calibri" w:hAnsi="Times New Roman" w:cs="Times New Roman"/>
          <w:sz w:val="28"/>
        </w:rPr>
        <w:t xml:space="preserve"> </w:t>
      </w:r>
      <w:r w:rsidR="008D246F" w:rsidRPr="0048287D">
        <w:rPr>
          <w:rFonts w:ascii="Times New Roman" w:eastAsia="Calibri" w:hAnsi="Times New Roman" w:cs="Times New Roman"/>
          <w:sz w:val="28"/>
        </w:rPr>
        <w:t xml:space="preserve">і </w:t>
      </w:r>
      <w:r w:rsidRPr="0048287D">
        <w:rPr>
          <w:rFonts w:ascii="Times New Roman" w:eastAsia="Calibri" w:hAnsi="Times New Roman" w:cs="Times New Roman"/>
          <w:sz w:val="28"/>
        </w:rPr>
        <w:t>прагненн</w:t>
      </w:r>
      <w:r w:rsidR="008D246F" w:rsidRPr="0048287D">
        <w:rPr>
          <w:rFonts w:ascii="Times New Roman" w:eastAsia="Calibri" w:hAnsi="Times New Roman" w:cs="Times New Roman"/>
          <w:sz w:val="28"/>
        </w:rPr>
        <w:t>я</w:t>
      </w:r>
      <w:r w:rsidRPr="0048287D">
        <w:rPr>
          <w:rFonts w:ascii="Times New Roman" w:eastAsia="Calibri" w:hAnsi="Times New Roman" w:cs="Times New Roman"/>
          <w:sz w:val="28"/>
        </w:rPr>
        <w:t xml:space="preserve"> до перевищення його очікувань. </w:t>
      </w:r>
      <w:r w:rsidR="008D246F"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рахування </w:t>
      </w:r>
      <w:r w:rsidR="008D246F"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сіх факторів взаємодії із зацікавленими сторонами </w:t>
      </w:r>
      <w:r w:rsidR="008D246F" w:rsidRPr="0048287D">
        <w:rPr>
          <w:rFonts w:ascii="Times New Roman" w:eastAsia="Calibri" w:hAnsi="Times New Roman" w:cs="Times New Roman"/>
          <w:sz w:val="28"/>
        </w:rPr>
        <w:t xml:space="preserve">дозволяє </w:t>
      </w:r>
      <w:r w:rsidRPr="0048287D">
        <w:rPr>
          <w:rFonts w:ascii="Times New Roman" w:eastAsia="Calibri" w:hAnsi="Times New Roman" w:cs="Times New Roman"/>
          <w:sz w:val="28"/>
        </w:rPr>
        <w:t>створити більшу цінність для них</w:t>
      </w:r>
      <w:r w:rsidR="008D246F" w:rsidRPr="0048287D">
        <w:rPr>
          <w:rFonts w:ascii="Times New Roman" w:eastAsia="Calibri" w:hAnsi="Times New Roman" w:cs="Times New Roman"/>
          <w:sz w:val="28"/>
        </w:rPr>
        <w:t xml:space="preserve"> на основі</w:t>
      </w:r>
      <w:r w:rsidRPr="0048287D">
        <w:rPr>
          <w:rFonts w:ascii="Times New Roman" w:eastAsia="Calibri" w:hAnsi="Times New Roman" w:cs="Times New Roman"/>
          <w:sz w:val="28"/>
        </w:rPr>
        <w:t xml:space="preserve"> </w:t>
      </w:r>
      <w:r w:rsidR="008D246F" w:rsidRPr="0048287D">
        <w:rPr>
          <w:rFonts w:ascii="Times New Roman" w:eastAsia="Calibri" w:hAnsi="Times New Roman" w:cs="Times New Roman"/>
          <w:sz w:val="28"/>
        </w:rPr>
        <w:t>в</w:t>
      </w:r>
      <w:r w:rsidRPr="0048287D">
        <w:rPr>
          <w:rFonts w:ascii="Times New Roman" w:eastAsia="Calibri" w:hAnsi="Times New Roman" w:cs="Times New Roman"/>
          <w:sz w:val="28"/>
        </w:rPr>
        <w:t xml:space="preserve">иявлення поточних </w:t>
      </w:r>
      <w:r w:rsidR="008D246F"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w:t>
      </w:r>
      <w:r w:rsidR="008D246F" w:rsidRPr="0048287D">
        <w:rPr>
          <w:rFonts w:ascii="Times New Roman" w:eastAsia="Calibri" w:hAnsi="Times New Roman" w:cs="Times New Roman"/>
          <w:sz w:val="28"/>
        </w:rPr>
        <w:t>перспективних потреб клієнтів.</w:t>
      </w:r>
    </w:p>
    <w:p w14:paraId="202B153A" w14:textId="77777777" w:rsidR="008D246F" w:rsidRPr="0048287D" w:rsidRDefault="008D246F" w:rsidP="008130E4">
      <w:pPr>
        <w:pStyle w:val="a4"/>
        <w:numPr>
          <w:ilvl w:val="0"/>
          <w:numId w:val="1"/>
        </w:num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i/>
          <w:sz w:val="28"/>
        </w:rPr>
        <w:t xml:space="preserve"> </w:t>
      </w:r>
      <w:r w:rsidR="00260B99" w:rsidRPr="0048287D">
        <w:rPr>
          <w:rFonts w:ascii="Times New Roman" w:eastAsia="Calibri" w:hAnsi="Times New Roman" w:cs="Times New Roman"/>
          <w:i/>
          <w:sz w:val="28"/>
        </w:rPr>
        <w:t>Лідерство</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 </w:t>
      </w:r>
      <w:r w:rsidR="00260B99" w:rsidRPr="0048287D">
        <w:rPr>
          <w:rFonts w:ascii="Times New Roman" w:eastAsia="Calibri" w:hAnsi="Times New Roman" w:cs="Times New Roman"/>
          <w:sz w:val="28"/>
        </w:rPr>
        <w:t>встанов</w:t>
      </w:r>
      <w:r w:rsidRPr="0048287D">
        <w:rPr>
          <w:rFonts w:ascii="Times New Roman" w:eastAsia="Calibri" w:hAnsi="Times New Roman" w:cs="Times New Roman"/>
          <w:sz w:val="28"/>
        </w:rPr>
        <w:t>лення</w:t>
      </w:r>
      <w:r w:rsidR="00260B99" w:rsidRPr="0048287D">
        <w:rPr>
          <w:rFonts w:ascii="Times New Roman" w:eastAsia="Calibri" w:hAnsi="Times New Roman" w:cs="Times New Roman"/>
          <w:sz w:val="28"/>
        </w:rPr>
        <w:t xml:space="preserve"> єдн</w:t>
      </w:r>
      <w:r w:rsidRPr="0048287D">
        <w:rPr>
          <w:rFonts w:ascii="Times New Roman" w:eastAsia="Calibri" w:hAnsi="Times New Roman" w:cs="Times New Roman"/>
          <w:sz w:val="28"/>
        </w:rPr>
        <w:t>о</w:t>
      </w:r>
      <w:r w:rsidR="00260B99" w:rsidRPr="0048287D">
        <w:rPr>
          <w:rFonts w:ascii="Times New Roman" w:eastAsia="Calibri" w:hAnsi="Times New Roman" w:cs="Times New Roman"/>
          <w:sz w:val="28"/>
        </w:rPr>
        <w:t>ст</w:t>
      </w:r>
      <w:r w:rsidRPr="0048287D">
        <w:rPr>
          <w:rFonts w:ascii="Times New Roman" w:eastAsia="Calibri" w:hAnsi="Times New Roman" w:cs="Times New Roman"/>
          <w:sz w:val="28"/>
        </w:rPr>
        <w:t>і</w:t>
      </w:r>
      <w:r w:rsidR="00260B99" w:rsidRPr="0048287D">
        <w:rPr>
          <w:rFonts w:ascii="Times New Roman" w:eastAsia="Calibri" w:hAnsi="Times New Roman" w:cs="Times New Roman"/>
          <w:sz w:val="28"/>
        </w:rPr>
        <w:t xml:space="preserve"> місії та напрямків розвитку, створ</w:t>
      </w:r>
      <w:r w:rsidRPr="0048287D">
        <w:rPr>
          <w:rFonts w:ascii="Times New Roman" w:eastAsia="Calibri" w:hAnsi="Times New Roman" w:cs="Times New Roman"/>
          <w:sz w:val="28"/>
        </w:rPr>
        <w:t>ення</w:t>
      </w:r>
      <w:r w:rsidR="00260B99" w:rsidRPr="0048287D">
        <w:rPr>
          <w:rFonts w:ascii="Times New Roman" w:eastAsia="Calibri" w:hAnsi="Times New Roman" w:cs="Times New Roman"/>
          <w:sz w:val="28"/>
        </w:rPr>
        <w:t xml:space="preserve"> умов для залучення працівників до реалізації цілей </w:t>
      </w:r>
      <w:r w:rsidRPr="0048287D">
        <w:rPr>
          <w:rFonts w:ascii="Times New Roman" w:eastAsia="Calibri" w:hAnsi="Times New Roman" w:cs="Times New Roman"/>
          <w:sz w:val="28"/>
        </w:rPr>
        <w:t xml:space="preserve">підприємства </w:t>
      </w:r>
      <w:r w:rsidR="00260B99" w:rsidRPr="0048287D">
        <w:rPr>
          <w:rFonts w:ascii="Times New Roman" w:eastAsia="Calibri" w:hAnsi="Times New Roman" w:cs="Times New Roman"/>
          <w:sz w:val="28"/>
        </w:rPr>
        <w:t xml:space="preserve"> в області якості. </w:t>
      </w:r>
    </w:p>
    <w:p w14:paraId="2FDA22EB" w14:textId="77777777" w:rsidR="00260B99" w:rsidRPr="0048287D" w:rsidRDefault="00260B99" w:rsidP="008130E4">
      <w:pPr>
        <w:pStyle w:val="a4"/>
        <w:numPr>
          <w:ilvl w:val="0"/>
          <w:numId w:val="1"/>
        </w:num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i/>
          <w:sz w:val="28"/>
        </w:rPr>
        <w:t>За</w:t>
      </w:r>
      <w:r w:rsidR="008D246F" w:rsidRPr="0048287D">
        <w:rPr>
          <w:rFonts w:ascii="Times New Roman" w:eastAsia="Calibri" w:hAnsi="Times New Roman" w:cs="Times New Roman"/>
          <w:i/>
          <w:sz w:val="28"/>
        </w:rPr>
        <w:t>лучені</w:t>
      </w:r>
      <w:r w:rsidRPr="0048287D">
        <w:rPr>
          <w:rFonts w:ascii="Times New Roman" w:eastAsia="Calibri" w:hAnsi="Times New Roman" w:cs="Times New Roman"/>
          <w:i/>
          <w:sz w:val="28"/>
        </w:rPr>
        <w:t>сть персоналу</w:t>
      </w:r>
      <w:r w:rsidRPr="0048287D">
        <w:rPr>
          <w:rFonts w:ascii="Times New Roman" w:eastAsia="Calibri" w:hAnsi="Times New Roman" w:cs="Times New Roman"/>
          <w:sz w:val="28"/>
        </w:rPr>
        <w:t xml:space="preserve"> – компетентний, уповноважений персонал на всіх рівнях </w:t>
      </w:r>
      <w:r w:rsidR="008D246F"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є </w:t>
      </w:r>
      <w:r w:rsidR="008D246F" w:rsidRPr="0048287D">
        <w:rPr>
          <w:rFonts w:ascii="Times New Roman" w:eastAsia="Calibri" w:hAnsi="Times New Roman" w:cs="Times New Roman"/>
          <w:sz w:val="28"/>
        </w:rPr>
        <w:t>визначальним</w:t>
      </w:r>
      <w:r w:rsidRPr="0048287D">
        <w:rPr>
          <w:rFonts w:ascii="Times New Roman" w:eastAsia="Calibri" w:hAnsi="Times New Roman" w:cs="Times New Roman"/>
          <w:sz w:val="28"/>
        </w:rPr>
        <w:t xml:space="preserve"> </w:t>
      </w:r>
      <w:r w:rsidR="008D246F" w:rsidRPr="0048287D">
        <w:rPr>
          <w:rFonts w:ascii="Times New Roman" w:eastAsia="Calibri" w:hAnsi="Times New Roman" w:cs="Times New Roman"/>
          <w:sz w:val="28"/>
        </w:rPr>
        <w:t>д</w:t>
      </w:r>
      <w:r w:rsidRPr="0048287D">
        <w:rPr>
          <w:rFonts w:ascii="Times New Roman" w:eastAsia="Calibri" w:hAnsi="Times New Roman" w:cs="Times New Roman"/>
          <w:sz w:val="28"/>
        </w:rPr>
        <w:t xml:space="preserve">ля ефективного управління </w:t>
      </w:r>
      <w:r w:rsidR="008D246F" w:rsidRPr="0048287D">
        <w:rPr>
          <w:rFonts w:ascii="Times New Roman" w:eastAsia="Calibri" w:hAnsi="Times New Roman" w:cs="Times New Roman"/>
          <w:sz w:val="28"/>
        </w:rPr>
        <w:t>підприємством, тому</w:t>
      </w:r>
      <w:r w:rsidRPr="0048287D">
        <w:rPr>
          <w:rFonts w:ascii="Times New Roman" w:eastAsia="Calibri" w:hAnsi="Times New Roman" w:cs="Times New Roman"/>
          <w:sz w:val="28"/>
        </w:rPr>
        <w:t xml:space="preserve"> важлив</w:t>
      </w:r>
      <w:r w:rsidR="008D246F" w:rsidRPr="0048287D">
        <w:rPr>
          <w:rFonts w:ascii="Times New Roman" w:eastAsia="Calibri" w:hAnsi="Times New Roman" w:cs="Times New Roman"/>
          <w:sz w:val="28"/>
        </w:rPr>
        <w:t>о</w:t>
      </w:r>
      <w:r w:rsidRPr="0048287D">
        <w:rPr>
          <w:rFonts w:ascii="Times New Roman" w:eastAsia="Calibri" w:hAnsi="Times New Roman" w:cs="Times New Roman"/>
          <w:sz w:val="28"/>
        </w:rPr>
        <w:t xml:space="preserve"> залучати </w:t>
      </w:r>
      <w:r w:rsidR="008D246F"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сіх працівників </w:t>
      </w:r>
      <w:r w:rsidR="008D246F" w:rsidRPr="0048287D">
        <w:rPr>
          <w:rFonts w:ascii="Times New Roman" w:eastAsia="Calibri" w:hAnsi="Times New Roman" w:cs="Times New Roman"/>
          <w:sz w:val="28"/>
        </w:rPr>
        <w:t>для</w:t>
      </w:r>
      <w:r w:rsidRPr="0048287D">
        <w:rPr>
          <w:rFonts w:ascii="Times New Roman" w:eastAsia="Calibri" w:hAnsi="Times New Roman" w:cs="Times New Roman"/>
          <w:sz w:val="28"/>
        </w:rPr>
        <w:t xml:space="preserve"> досягнення цілей у сфері якості.</w:t>
      </w:r>
    </w:p>
    <w:p w14:paraId="5E7A6AD5" w14:textId="77777777" w:rsidR="008D246F" w:rsidRPr="0048287D" w:rsidRDefault="008D246F" w:rsidP="008D246F">
      <w:pPr>
        <w:pStyle w:val="a4"/>
        <w:numPr>
          <w:ilvl w:val="0"/>
          <w:numId w:val="1"/>
        </w:num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i/>
          <w:sz w:val="28"/>
        </w:rPr>
        <w:t xml:space="preserve"> </w:t>
      </w:r>
      <w:r w:rsidR="00260B99" w:rsidRPr="0048287D">
        <w:rPr>
          <w:rFonts w:ascii="Times New Roman" w:eastAsia="Calibri" w:hAnsi="Times New Roman" w:cs="Times New Roman"/>
          <w:i/>
          <w:sz w:val="28"/>
        </w:rPr>
        <w:t>Процесний підхід</w:t>
      </w:r>
      <w:r w:rsidR="00260B99" w:rsidRPr="0048287D">
        <w:rPr>
          <w:rFonts w:ascii="Times New Roman" w:eastAsia="Calibri" w:hAnsi="Times New Roman" w:cs="Times New Roman"/>
          <w:sz w:val="28"/>
        </w:rPr>
        <w:t xml:space="preserve"> – </w:t>
      </w:r>
      <w:r w:rsidRPr="0048287D">
        <w:rPr>
          <w:rFonts w:ascii="Times New Roman" w:eastAsia="Calibri" w:hAnsi="Times New Roman" w:cs="Times New Roman"/>
          <w:sz w:val="28"/>
        </w:rPr>
        <w:t xml:space="preserve">сприйняття діяльності підприємства як  сукупності взаємопов’язаних процесів робить </w:t>
      </w:r>
      <w:r w:rsidR="00260B99" w:rsidRPr="0048287D">
        <w:rPr>
          <w:rFonts w:ascii="Times New Roman" w:eastAsia="Calibri" w:hAnsi="Times New Roman" w:cs="Times New Roman"/>
          <w:sz w:val="28"/>
        </w:rPr>
        <w:t>досягнення очікуваних результатів більш ефективним</w:t>
      </w:r>
      <w:r w:rsidRPr="0048287D">
        <w:rPr>
          <w:rFonts w:ascii="Times New Roman" w:eastAsia="Calibri" w:hAnsi="Times New Roman" w:cs="Times New Roman"/>
          <w:sz w:val="28"/>
        </w:rPr>
        <w:t xml:space="preserve">. </w:t>
      </w:r>
    </w:p>
    <w:p w14:paraId="196168F0" w14:textId="77777777" w:rsidR="00260B99" w:rsidRPr="0048287D" w:rsidRDefault="00260B99" w:rsidP="008D246F">
      <w:pPr>
        <w:pStyle w:val="a4"/>
        <w:numPr>
          <w:ilvl w:val="0"/>
          <w:numId w:val="1"/>
        </w:num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i/>
          <w:sz w:val="28"/>
        </w:rPr>
        <w:t>Поліпшення</w:t>
      </w:r>
      <w:r w:rsidRPr="0048287D">
        <w:rPr>
          <w:rFonts w:ascii="Times New Roman" w:eastAsia="Calibri" w:hAnsi="Times New Roman" w:cs="Times New Roman"/>
          <w:sz w:val="28"/>
        </w:rPr>
        <w:t xml:space="preserve"> – успішні </w:t>
      </w:r>
      <w:r w:rsidR="008D246F"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зорієнтовані на постійне по</w:t>
      </w:r>
      <w:r w:rsidR="008D246F" w:rsidRPr="0048287D">
        <w:rPr>
          <w:rFonts w:ascii="Times New Roman" w:eastAsia="Calibri" w:hAnsi="Times New Roman" w:cs="Times New Roman"/>
          <w:sz w:val="28"/>
        </w:rPr>
        <w:t>кращення</w:t>
      </w:r>
      <w:r w:rsidRPr="0048287D">
        <w:rPr>
          <w:rFonts w:ascii="Times New Roman" w:eastAsia="Calibri" w:hAnsi="Times New Roman" w:cs="Times New Roman"/>
          <w:sz w:val="28"/>
        </w:rPr>
        <w:t xml:space="preserve"> своєї діяльності</w:t>
      </w:r>
      <w:r w:rsidR="008D246F" w:rsidRPr="0048287D">
        <w:rPr>
          <w:rFonts w:ascii="Times New Roman" w:eastAsia="Calibri" w:hAnsi="Times New Roman" w:cs="Times New Roman"/>
          <w:sz w:val="28"/>
        </w:rPr>
        <w:t xml:space="preserve"> на засадах своєчасного</w:t>
      </w:r>
      <w:r w:rsidRPr="0048287D">
        <w:rPr>
          <w:rFonts w:ascii="Times New Roman" w:eastAsia="Calibri" w:hAnsi="Times New Roman" w:cs="Times New Roman"/>
          <w:sz w:val="28"/>
        </w:rPr>
        <w:t xml:space="preserve"> реагува</w:t>
      </w:r>
      <w:r w:rsidR="008D246F" w:rsidRPr="0048287D">
        <w:rPr>
          <w:rFonts w:ascii="Times New Roman" w:eastAsia="Calibri" w:hAnsi="Times New Roman" w:cs="Times New Roman"/>
          <w:sz w:val="28"/>
        </w:rPr>
        <w:t>ння</w:t>
      </w:r>
      <w:r w:rsidRPr="0048287D">
        <w:rPr>
          <w:rFonts w:ascii="Times New Roman" w:eastAsia="Calibri" w:hAnsi="Times New Roman" w:cs="Times New Roman"/>
          <w:sz w:val="28"/>
        </w:rPr>
        <w:t xml:space="preserve"> на зміни у внутрішньому та зовнішньому середовищі </w:t>
      </w:r>
      <w:r w:rsidR="008D246F" w:rsidRPr="0048287D">
        <w:rPr>
          <w:rFonts w:ascii="Times New Roman" w:eastAsia="Calibri" w:hAnsi="Times New Roman" w:cs="Times New Roman"/>
          <w:sz w:val="28"/>
        </w:rPr>
        <w:t>організації і</w:t>
      </w:r>
      <w:r w:rsidRPr="0048287D">
        <w:rPr>
          <w:rFonts w:ascii="Times New Roman" w:eastAsia="Calibri" w:hAnsi="Times New Roman" w:cs="Times New Roman"/>
          <w:sz w:val="28"/>
        </w:rPr>
        <w:t xml:space="preserve"> створ</w:t>
      </w:r>
      <w:r w:rsidR="008D246F" w:rsidRPr="0048287D">
        <w:rPr>
          <w:rFonts w:ascii="Times New Roman" w:eastAsia="Calibri" w:hAnsi="Times New Roman" w:cs="Times New Roman"/>
          <w:sz w:val="28"/>
        </w:rPr>
        <w:t>ення</w:t>
      </w:r>
      <w:r w:rsidRPr="0048287D">
        <w:rPr>
          <w:rFonts w:ascii="Times New Roman" w:eastAsia="Calibri" w:hAnsi="Times New Roman" w:cs="Times New Roman"/>
          <w:sz w:val="28"/>
        </w:rPr>
        <w:t xml:space="preserve"> нов</w:t>
      </w:r>
      <w:r w:rsidR="008D246F" w:rsidRPr="0048287D">
        <w:rPr>
          <w:rFonts w:ascii="Times New Roman" w:eastAsia="Calibri" w:hAnsi="Times New Roman" w:cs="Times New Roman"/>
          <w:sz w:val="28"/>
        </w:rPr>
        <w:t>их</w:t>
      </w:r>
      <w:r w:rsidRPr="0048287D">
        <w:rPr>
          <w:rFonts w:ascii="Times New Roman" w:eastAsia="Calibri" w:hAnsi="Times New Roman" w:cs="Times New Roman"/>
          <w:sz w:val="28"/>
        </w:rPr>
        <w:t xml:space="preserve"> перспективи діяльності.</w:t>
      </w:r>
    </w:p>
    <w:p w14:paraId="490386D2" w14:textId="77777777" w:rsidR="00260B99" w:rsidRPr="0048287D" w:rsidRDefault="008D246F" w:rsidP="008130E4">
      <w:pPr>
        <w:pStyle w:val="a4"/>
        <w:numPr>
          <w:ilvl w:val="0"/>
          <w:numId w:val="1"/>
        </w:num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i/>
          <w:sz w:val="28"/>
        </w:rPr>
        <w:t xml:space="preserve"> </w:t>
      </w:r>
      <w:r w:rsidR="00260B99" w:rsidRPr="0048287D">
        <w:rPr>
          <w:rFonts w:ascii="Times New Roman" w:eastAsia="Calibri" w:hAnsi="Times New Roman" w:cs="Times New Roman"/>
          <w:i/>
          <w:sz w:val="28"/>
        </w:rPr>
        <w:t xml:space="preserve">Прийняття рішень на </w:t>
      </w:r>
      <w:r w:rsidR="005F70A2" w:rsidRPr="0048287D">
        <w:rPr>
          <w:rFonts w:ascii="Times New Roman" w:eastAsia="Calibri" w:hAnsi="Times New Roman" w:cs="Times New Roman"/>
          <w:i/>
          <w:sz w:val="28"/>
        </w:rPr>
        <w:t>основі</w:t>
      </w:r>
      <w:r w:rsidR="00260B99" w:rsidRPr="0048287D">
        <w:rPr>
          <w:rFonts w:ascii="Times New Roman" w:eastAsia="Calibri" w:hAnsi="Times New Roman" w:cs="Times New Roman"/>
          <w:i/>
          <w:sz w:val="28"/>
        </w:rPr>
        <w:t xml:space="preserve"> фактичних даних</w:t>
      </w:r>
      <w:r w:rsidR="00260B99" w:rsidRPr="0048287D">
        <w:rPr>
          <w:rFonts w:ascii="Times New Roman" w:eastAsia="Calibri" w:hAnsi="Times New Roman" w:cs="Times New Roman"/>
          <w:sz w:val="28"/>
        </w:rPr>
        <w:t xml:space="preserve"> – </w:t>
      </w:r>
      <w:r w:rsidR="005F70A2" w:rsidRPr="0048287D">
        <w:rPr>
          <w:rFonts w:ascii="Times New Roman" w:eastAsia="Calibri" w:hAnsi="Times New Roman" w:cs="Times New Roman"/>
          <w:sz w:val="28"/>
        </w:rPr>
        <w:t>ухвалення рішень завжди передбачає певну невизначеність, тому ті з них, які базуються</w:t>
      </w:r>
      <w:r w:rsidR="00260B99" w:rsidRPr="0048287D">
        <w:rPr>
          <w:rFonts w:ascii="Times New Roman" w:eastAsia="Calibri" w:hAnsi="Times New Roman" w:cs="Times New Roman"/>
          <w:sz w:val="28"/>
        </w:rPr>
        <w:t xml:space="preserve"> на оцін</w:t>
      </w:r>
      <w:r w:rsidR="005F70A2" w:rsidRPr="0048287D">
        <w:rPr>
          <w:rFonts w:ascii="Times New Roman" w:eastAsia="Calibri" w:hAnsi="Times New Roman" w:cs="Times New Roman"/>
          <w:sz w:val="28"/>
        </w:rPr>
        <w:t>ці</w:t>
      </w:r>
      <w:r w:rsidR="00260B99" w:rsidRPr="0048287D">
        <w:rPr>
          <w:rFonts w:ascii="Times New Roman" w:eastAsia="Calibri" w:hAnsi="Times New Roman" w:cs="Times New Roman"/>
          <w:sz w:val="28"/>
        </w:rPr>
        <w:t xml:space="preserve"> та аналізі даних, більшою мірою здатні забезпечити результати. Аналіз великих масивів </w:t>
      </w:r>
      <w:r w:rsidR="005F70A2" w:rsidRPr="0048287D">
        <w:rPr>
          <w:rFonts w:ascii="Times New Roman" w:eastAsia="Calibri" w:hAnsi="Times New Roman" w:cs="Times New Roman"/>
          <w:sz w:val="28"/>
        </w:rPr>
        <w:t xml:space="preserve">інформації </w:t>
      </w:r>
      <w:r w:rsidR="00260B99" w:rsidRPr="0048287D">
        <w:rPr>
          <w:rFonts w:ascii="Times New Roman" w:eastAsia="Calibri" w:hAnsi="Times New Roman" w:cs="Times New Roman"/>
          <w:sz w:val="28"/>
        </w:rPr>
        <w:t>зумовлює більшу впевненість в ухваленні рішень.</w:t>
      </w:r>
    </w:p>
    <w:p w14:paraId="2757F2A5" w14:textId="77777777" w:rsidR="005F70A2" w:rsidRPr="0048287D" w:rsidRDefault="005F70A2" w:rsidP="005F70A2">
      <w:pPr>
        <w:pStyle w:val="a4"/>
        <w:numPr>
          <w:ilvl w:val="0"/>
          <w:numId w:val="1"/>
        </w:numPr>
        <w:spacing w:after="0" w:line="348" w:lineRule="auto"/>
        <w:ind w:firstLine="709"/>
        <w:jc w:val="both"/>
        <w:rPr>
          <w:rFonts w:ascii="Times New Roman" w:eastAsia="Calibri" w:hAnsi="Times New Roman" w:cs="Times New Roman"/>
          <w:sz w:val="28"/>
          <w:lang w:bidi="uk-UA"/>
        </w:rPr>
      </w:pPr>
      <w:r w:rsidRPr="0048287D">
        <w:rPr>
          <w:rFonts w:ascii="Times New Roman" w:eastAsia="Calibri" w:hAnsi="Times New Roman" w:cs="Times New Roman"/>
          <w:i/>
          <w:sz w:val="28"/>
        </w:rPr>
        <w:t>Управління</w:t>
      </w:r>
      <w:r w:rsidR="00260B99" w:rsidRPr="0048287D">
        <w:rPr>
          <w:rFonts w:ascii="Times New Roman" w:eastAsia="Calibri" w:hAnsi="Times New Roman" w:cs="Times New Roman"/>
          <w:i/>
          <w:sz w:val="28"/>
        </w:rPr>
        <w:t xml:space="preserve"> взаємовідносинами</w:t>
      </w:r>
      <w:r w:rsidR="00260B99" w:rsidRPr="0048287D">
        <w:rPr>
          <w:rFonts w:ascii="Times New Roman" w:eastAsia="Calibri" w:hAnsi="Times New Roman" w:cs="Times New Roman"/>
          <w:sz w:val="28"/>
        </w:rPr>
        <w:t xml:space="preserve"> – для досягнення успіху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управляють своїми взаємовідносинами з </w:t>
      </w:r>
      <w:r w:rsidRPr="0048287D">
        <w:rPr>
          <w:rFonts w:ascii="Times New Roman" w:eastAsia="Calibri" w:hAnsi="Times New Roman" w:cs="Times New Roman"/>
          <w:sz w:val="28"/>
        </w:rPr>
        <w:t xml:space="preserve"> постачальниками, </w:t>
      </w:r>
      <w:r w:rsidR="00260B99" w:rsidRPr="0048287D">
        <w:rPr>
          <w:rFonts w:ascii="Times New Roman" w:eastAsia="Calibri" w:hAnsi="Times New Roman" w:cs="Times New Roman"/>
          <w:sz w:val="28"/>
        </w:rPr>
        <w:t>партнерами, покупцями</w:t>
      </w:r>
      <w:r w:rsidRPr="0048287D">
        <w:rPr>
          <w:rFonts w:ascii="Times New Roman" w:eastAsia="Calibri" w:hAnsi="Times New Roman" w:cs="Times New Roman"/>
          <w:sz w:val="28"/>
        </w:rPr>
        <w:t xml:space="preserve">, що </w:t>
      </w:r>
      <w:r w:rsidR="00260B99" w:rsidRPr="0048287D">
        <w:rPr>
          <w:rFonts w:ascii="Times New Roman" w:eastAsia="Calibri" w:hAnsi="Times New Roman" w:cs="Times New Roman"/>
          <w:sz w:val="28"/>
        </w:rPr>
        <w:t xml:space="preserve">має бути спрямоване на оптимізацію їхнього впливу на </w:t>
      </w:r>
      <w:r w:rsidRPr="0048287D">
        <w:rPr>
          <w:rFonts w:ascii="Times New Roman" w:eastAsia="Calibri" w:hAnsi="Times New Roman" w:cs="Times New Roman"/>
          <w:sz w:val="28"/>
        </w:rPr>
        <w:t>власну</w:t>
      </w:r>
      <w:r w:rsidR="00260B99" w:rsidRPr="0048287D">
        <w:rPr>
          <w:rFonts w:ascii="Times New Roman" w:eastAsia="Calibri" w:hAnsi="Times New Roman" w:cs="Times New Roman"/>
          <w:sz w:val="28"/>
        </w:rPr>
        <w:t xml:space="preserve"> діяльність</w:t>
      </w:r>
      <w:r w:rsidRPr="0048287D">
        <w:rPr>
          <w:rFonts w:ascii="Times New Roman" w:eastAsia="Calibri" w:hAnsi="Times New Roman" w:cs="Times New Roman"/>
          <w:sz w:val="28"/>
        </w:rPr>
        <w:t xml:space="preserve"> [</w:t>
      </w:r>
      <w:r w:rsidR="006B7AD0" w:rsidRPr="0048287D">
        <w:rPr>
          <w:rFonts w:ascii="Times New Roman" w:eastAsia="Calibri" w:hAnsi="Times New Roman" w:cs="Times New Roman"/>
          <w:sz w:val="28"/>
        </w:rPr>
        <w:t>20</w:t>
      </w:r>
      <w:r w:rsidRPr="0048287D">
        <w:rPr>
          <w:rFonts w:ascii="Times New Roman" w:eastAsia="Calibri" w:hAnsi="Times New Roman" w:cs="Times New Roman"/>
          <w:sz w:val="28"/>
        </w:rPr>
        <w:t>]</w:t>
      </w:r>
      <w:r w:rsidR="00260B99" w:rsidRPr="0048287D">
        <w:rPr>
          <w:rFonts w:ascii="Times New Roman" w:eastAsia="Calibri" w:hAnsi="Times New Roman" w:cs="Times New Roman"/>
          <w:sz w:val="28"/>
        </w:rPr>
        <w:t xml:space="preserve">. </w:t>
      </w:r>
    </w:p>
    <w:p w14:paraId="74045AF0" w14:textId="77777777" w:rsidR="00260B99" w:rsidRPr="0048287D" w:rsidRDefault="005F70A2" w:rsidP="00260B99">
      <w:pPr>
        <w:spacing w:after="0" w:line="348" w:lineRule="auto"/>
        <w:ind w:firstLine="709"/>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Представлена </w:t>
      </w:r>
      <w:r w:rsidR="00260B99" w:rsidRPr="0048287D">
        <w:rPr>
          <w:rFonts w:ascii="Times New Roman" w:eastAsia="Calibri" w:hAnsi="Times New Roman" w:cs="Times New Roman"/>
          <w:sz w:val="28"/>
          <w:lang w:bidi="uk-UA"/>
        </w:rPr>
        <w:t xml:space="preserve">вище концепція створення </w:t>
      </w:r>
      <w:r w:rsidRPr="0048287D">
        <w:rPr>
          <w:rFonts w:ascii="Times New Roman" w:eastAsia="Calibri" w:hAnsi="Times New Roman" w:cs="Times New Roman"/>
          <w:sz w:val="28"/>
          <w:lang w:bidi="uk-UA"/>
        </w:rPr>
        <w:t>СУЯ</w:t>
      </w:r>
      <w:r w:rsidR="00260B99" w:rsidRPr="0048287D">
        <w:rPr>
          <w:rFonts w:ascii="Times New Roman" w:eastAsia="Calibri" w:hAnsi="Times New Roman" w:cs="Times New Roman"/>
          <w:sz w:val="28"/>
          <w:lang w:bidi="uk-UA"/>
        </w:rPr>
        <w:t xml:space="preserve"> продукції </w:t>
      </w:r>
      <w:r w:rsidRPr="0048287D">
        <w:rPr>
          <w:rFonts w:ascii="Times New Roman" w:eastAsia="Calibri" w:hAnsi="Times New Roman" w:cs="Times New Roman"/>
          <w:sz w:val="28"/>
          <w:lang w:bidi="uk-UA"/>
        </w:rPr>
        <w:t>підприємства</w:t>
      </w:r>
      <w:r w:rsidR="00260B99" w:rsidRPr="0048287D">
        <w:rPr>
          <w:rFonts w:ascii="Times New Roman" w:eastAsia="Calibri" w:hAnsi="Times New Roman" w:cs="Times New Roman"/>
          <w:sz w:val="28"/>
          <w:lang w:bidi="uk-UA"/>
        </w:rPr>
        <w:t xml:space="preserve"> реалізується відповідно до стандартів ISO 9000. Практика свідчить, що для успішного функціонування </w:t>
      </w:r>
      <w:r w:rsidRPr="0048287D">
        <w:rPr>
          <w:rFonts w:ascii="Times New Roman" w:eastAsia="Calibri" w:hAnsi="Times New Roman" w:cs="Times New Roman"/>
          <w:sz w:val="28"/>
          <w:lang w:bidi="uk-UA"/>
        </w:rPr>
        <w:t>підприємства</w:t>
      </w:r>
      <w:r w:rsidR="00260B99" w:rsidRPr="0048287D">
        <w:rPr>
          <w:rFonts w:ascii="Times New Roman" w:eastAsia="Calibri" w:hAnsi="Times New Roman" w:cs="Times New Roman"/>
          <w:sz w:val="28"/>
          <w:lang w:bidi="uk-UA"/>
        </w:rPr>
        <w:t xml:space="preserve"> </w:t>
      </w:r>
      <w:r w:rsidR="009018C3" w:rsidRPr="0048287D">
        <w:rPr>
          <w:rFonts w:ascii="Times New Roman" w:eastAsia="Calibri" w:hAnsi="Times New Roman" w:cs="Times New Roman"/>
          <w:sz w:val="28"/>
          <w:lang w:bidi="uk-UA"/>
        </w:rPr>
        <w:t>тільки</w:t>
      </w:r>
      <w:r w:rsidR="00260B99" w:rsidRPr="0048287D">
        <w:rPr>
          <w:rFonts w:ascii="Times New Roman" w:eastAsia="Calibri" w:hAnsi="Times New Roman" w:cs="Times New Roman"/>
          <w:sz w:val="28"/>
          <w:lang w:bidi="uk-UA"/>
        </w:rPr>
        <w:t xml:space="preserve"> сертифікації системи якості недостатньо. </w:t>
      </w:r>
      <w:r w:rsidR="009018C3" w:rsidRPr="0048287D">
        <w:rPr>
          <w:rFonts w:ascii="Times New Roman" w:eastAsia="Calibri" w:hAnsi="Times New Roman" w:cs="Times New Roman"/>
          <w:sz w:val="28"/>
          <w:lang w:bidi="uk-UA"/>
        </w:rPr>
        <w:t>Для досягнення довгострокового успіху н</w:t>
      </w:r>
      <w:r w:rsidR="00260B99" w:rsidRPr="0048287D">
        <w:rPr>
          <w:rFonts w:ascii="Times New Roman" w:eastAsia="Calibri" w:hAnsi="Times New Roman" w:cs="Times New Roman"/>
          <w:sz w:val="28"/>
          <w:lang w:bidi="uk-UA"/>
        </w:rPr>
        <w:t xml:space="preserve">еобхідно створювати </w:t>
      </w:r>
      <w:r w:rsidR="009018C3" w:rsidRPr="0048287D">
        <w:rPr>
          <w:rFonts w:ascii="Times New Roman" w:eastAsia="Calibri" w:hAnsi="Times New Roman" w:cs="Times New Roman"/>
          <w:sz w:val="28"/>
          <w:lang w:bidi="uk-UA"/>
        </w:rPr>
        <w:t>та</w:t>
      </w:r>
      <w:r w:rsidR="00260B99" w:rsidRPr="0048287D">
        <w:rPr>
          <w:rFonts w:ascii="Times New Roman" w:eastAsia="Calibri" w:hAnsi="Times New Roman" w:cs="Times New Roman"/>
          <w:sz w:val="28"/>
          <w:lang w:bidi="uk-UA"/>
        </w:rPr>
        <w:t xml:space="preserve"> розвивати систему якості</w:t>
      </w:r>
      <w:r w:rsidR="009018C3" w:rsidRPr="0048287D">
        <w:rPr>
          <w:rFonts w:ascii="Times New Roman" w:eastAsia="Calibri" w:hAnsi="Times New Roman" w:cs="Times New Roman"/>
          <w:sz w:val="28"/>
          <w:lang w:bidi="uk-UA"/>
        </w:rPr>
        <w:t xml:space="preserve"> на</w:t>
      </w:r>
      <w:r w:rsidR="00260B99" w:rsidRPr="0048287D">
        <w:rPr>
          <w:rFonts w:ascii="Times New Roman" w:eastAsia="Calibri" w:hAnsi="Times New Roman" w:cs="Times New Roman"/>
          <w:sz w:val="28"/>
          <w:lang w:bidi="uk-UA"/>
        </w:rPr>
        <w:t xml:space="preserve"> основ</w:t>
      </w:r>
      <w:r w:rsidR="009018C3" w:rsidRPr="0048287D">
        <w:rPr>
          <w:rFonts w:ascii="Times New Roman" w:eastAsia="Calibri" w:hAnsi="Times New Roman" w:cs="Times New Roman"/>
          <w:sz w:val="28"/>
          <w:lang w:bidi="uk-UA"/>
        </w:rPr>
        <w:t>і</w:t>
      </w:r>
      <w:r w:rsidR="00260B99" w:rsidRPr="0048287D">
        <w:rPr>
          <w:rFonts w:ascii="Times New Roman" w:eastAsia="Calibri" w:hAnsi="Times New Roman" w:cs="Times New Roman"/>
          <w:sz w:val="28"/>
          <w:lang w:bidi="uk-UA"/>
        </w:rPr>
        <w:t xml:space="preserve"> метод</w:t>
      </w:r>
      <w:r w:rsidR="009018C3" w:rsidRPr="0048287D">
        <w:rPr>
          <w:rFonts w:ascii="Times New Roman" w:eastAsia="Calibri" w:hAnsi="Times New Roman" w:cs="Times New Roman"/>
          <w:sz w:val="28"/>
          <w:lang w:bidi="uk-UA"/>
        </w:rPr>
        <w:t>ів</w:t>
      </w:r>
      <w:r w:rsidR="00260B99" w:rsidRPr="0048287D">
        <w:rPr>
          <w:rFonts w:ascii="Times New Roman" w:eastAsia="Calibri" w:hAnsi="Times New Roman" w:cs="Times New Roman"/>
          <w:sz w:val="28"/>
          <w:lang w:bidi="uk-UA"/>
        </w:rPr>
        <w:t xml:space="preserve"> </w:t>
      </w:r>
      <w:r w:rsidR="009018C3" w:rsidRPr="0048287D">
        <w:rPr>
          <w:rFonts w:ascii="Times New Roman" w:eastAsia="Calibri" w:hAnsi="Times New Roman" w:cs="Times New Roman"/>
          <w:sz w:val="28"/>
          <w:lang w:bidi="uk-UA"/>
        </w:rPr>
        <w:t>і</w:t>
      </w:r>
      <w:r w:rsidR="00260B99" w:rsidRPr="0048287D">
        <w:rPr>
          <w:rFonts w:ascii="Times New Roman" w:eastAsia="Calibri" w:hAnsi="Times New Roman" w:cs="Times New Roman"/>
          <w:sz w:val="28"/>
          <w:lang w:bidi="uk-UA"/>
        </w:rPr>
        <w:t xml:space="preserve"> принципи TQM [9].</w:t>
      </w:r>
    </w:p>
    <w:p w14:paraId="66218F76" w14:textId="77777777" w:rsidR="009018C3" w:rsidRPr="0048287D" w:rsidRDefault="009018C3" w:rsidP="00260B99">
      <w:pPr>
        <w:spacing w:after="0" w:line="348" w:lineRule="auto"/>
        <w:ind w:firstLine="709"/>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Н</w:t>
      </w:r>
      <w:r w:rsidR="00260B99" w:rsidRPr="0048287D">
        <w:rPr>
          <w:rFonts w:ascii="Times New Roman" w:eastAsia="Calibri" w:hAnsi="Times New Roman" w:cs="Times New Roman"/>
          <w:sz w:val="28"/>
          <w:lang w:bidi="uk-UA"/>
        </w:rPr>
        <w:t>айважливішою складовою системи управління якістю</w:t>
      </w:r>
      <w:r w:rsidRPr="0048287D">
        <w:rPr>
          <w:rFonts w:ascii="Times New Roman" w:eastAsia="Calibri" w:hAnsi="Times New Roman" w:cs="Times New Roman"/>
          <w:sz w:val="28"/>
          <w:lang w:bidi="uk-UA"/>
        </w:rPr>
        <w:t>, з нашої точки зору,</w:t>
      </w:r>
      <w:r w:rsidR="00260B99" w:rsidRPr="0048287D">
        <w:rPr>
          <w:rFonts w:ascii="Times New Roman" w:eastAsia="Calibri" w:hAnsi="Times New Roman" w:cs="Times New Roman"/>
          <w:sz w:val="28"/>
          <w:lang w:bidi="uk-UA"/>
        </w:rPr>
        <w:t xml:space="preserve"> є </w:t>
      </w:r>
      <w:r w:rsidRPr="0048287D">
        <w:rPr>
          <w:rFonts w:ascii="Times New Roman" w:eastAsia="Calibri" w:hAnsi="Times New Roman" w:cs="Times New Roman"/>
          <w:sz w:val="28"/>
          <w:lang w:bidi="uk-UA"/>
        </w:rPr>
        <w:t>систематичне покращення продукції підприємства</w:t>
      </w:r>
      <w:r w:rsidR="00260B99" w:rsidRPr="0048287D">
        <w:rPr>
          <w:rFonts w:ascii="Times New Roman" w:eastAsia="Calibri" w:hAnsi="Times New Roman" w:cs="Times New Roman"/>
          <w:sz w:val="28"/>
          <w:lang w:bidi="uk-UA"/>
        </w:rPr>
        <w:t xml:space="preserve">, метою якого є збільшення спроможності виконувати вимоги до якості. </w:t>
      </w:r>
      <w:r w:rsidRPr="0048287D">
        <w:rPr>
          <w:rFonts w:ascii="Times New Roman" w:eastAsia="Calibri" w:hAnsi="Times New Roman" w:cs="Times New Roman"/>
          <w:sz w:val="28"/>
          <w:lang w:bidi="uk-UA"/>
        </w:rPr>
        <w:t>Практично в усіх сферах діяльності о</w:t>
      </w:r>
      <w:r w:rsidR="00260B99" w:rsidRPr="0048287D">
        <w:rPr>
          <w:rFonts w:ascii="Times New Roman" w:eastAsia="Calibri" w:hAnsi="Times New Roman" w:cs="Times New Roman"/>
          <w:sz w:val="28"/>
          <w:lang w:bidi="uk-UA"/>
        </w:rPr>
        <w:t xml:space="preserve">станнім часом спостерігається </w:t>
      </w:r>
      <w:r w:rsidRPr="0048287D">
        <w:rPr>
          <w:rFonts w:ascii="Times New Roman" w:eastAsia="Calibri" w:hAnsi="Times New Roman" w:cs="Times New Roman"/>
          <w:sz w:val="28"/>
          <w:lang w:bidi="uk-UA"/>
        </w:rPr>
        <w:t xml:space="preserve">тенденція до </w:t>
      </w:r>
      <w:r w:rsidR="00260B99" w:rsidRPr="0048287D">
        <w:rPr>
          <w:rFonts w:ascii="Times New Roman" w:eastAsia="Calibri" w:hAnsi="Times New Roman" w:cs="Times New Roman"/>
          <w:sz w:val="28"/>
          <w:lang w:bidi="uk-UA"/>
        </w:rPr>
        <w:t xml:space="preserve">підвищення нормативних вимог не тільки до продукції, але </w:t>
      </w:r>
      <w:r w:rsidRPr="0048287D">
        <w:rPr>
          <w:rFonts w:ascii="Times New Roman" w:eastAsia="Calibri" w:hAnsi="Times New Roman" w:cs="Times New Roman"/>
          <w:sz w:val="28"/>
          <w:lang w:bidi="uk-UA"/>
        </w:rPr>
        <w:t>і</w:t>
      </w:r>
      <w:r w:rsidR="00260B99" w:rsidRPr="0048287D">
        <w:rPr>
          <w:rFonts w:ascii="Times New Roman" w:eastAsia="Calibri" w:hAnsi="Times New Roman" w:cs="Times New Roman"/>
          <w:sz w:val="28"/>
          <w:lang w:bidi="uk-UA"/>
        </w:rPr>
        <w:t xml:space="preserve"> до процесів її виробництва </w:t>
      </w:r>
      <w:r w:rsidRPr="0048287D">
        <w:rPr>
          <w:rFonts w:ascii="Times New Roman" w:eastAsia="Calibri" w:hAnsi="Times New Roman" w:cs="Times New Roman"/>
          <w:sz w:val="28"/>
          <w:lang w:bidi="uk-UA"/>
        </w:rPr>
        <w:t>тощо</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 xml:space="preserve">Тому </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стратегія удосконалення якості продукції підприємства має стати важливою складовою загальної стратегії його діяльності.</w:t>
      </w:r>
    </w:p>
    <w:p w14:paraId="30899FD3" w14:textId="77777777" w:rsidR="00260B99" w:rsidRPr="0048287D" w:rsidRDefault="009018C3" w:rsidP="00260B99">
      <w:pPr>
        <w:spacing w:after="0" w:line="348" w:lineRule="auto"/>
        <w:ind w:firstLine="709"/>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Можливий алгоритм удосконалення якості продукції представлений нами на рис. 1.8.</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 xml:space="preserve"> Цей процес починається </w:t>
      </w:r>
      <w:r w:rsidR="00F614DA" w:rsidRPr="0048287D">
        <w:rPr>
          <w:rFonts w:ascii="Times New Roman" w:eastAsia="Calibri" w:hAnsi="Times New Roman" w:cs="Times New Roman"/>
          <w:sz w:val="28"/>
          <w:lang w:bidi="uk-UA"/>
        </w:rPr>
        <w:t xml:space="preserve">із </w:t>
      </w:r>
      <w:r w:rsidR="00F614DA" w:rsidRPr="0048287D">
        <w:rPr>
          <w:rFonts w:ascii="Times New Roman" w:hAnsi="Times New Roman" w:cs="Times New Roman"/>
          <w:sz w:val="28"/>
        </w:rPr>
        <w:t>прийняття рішення про доцільність впровадження у виробництво певного заходу. Потім розробляються проект, пакет документів, проводяться економічні розрахунки як основа для впровадження заходу, докладно вивчаються характеристики нової технології, терміни та ресурси для виконання окремих етапів проекту загалом. Відповідальні призначаються керівником проекту.</w:t>
      </w:r>
    </w:p>
    <w:p w14:paraId="2AC52218" w14:textId="77777777" w:rsidR="00260B99" w:rsidRPr="0048287D" w:rsidRDefault="00260B99" w:rsidP="00260B99">
      <w:pPr>
        <w:spacing w:after="0" w:line="360" w:lineRule="auto"/>
        <w:ind w:firstLine="708"/>
        <w:jc w:val="both"/>
        <w:rPr>
          <w:rFonts w:ascii="Times New Roman" w:hAnsi="Times New Roman" w:cs="Times New Roman"/>
          <w:sz w:val="28"/>
        </w:rPr>
      </w:pPr>
      <w:r w:rsidRPr="0048287D">
        <w:rPr>
          <w:rFonts w:ascii="Times New Roman" w:hAnsi="Times New Roman" w:cs="Times New Roman"/>
          <w:noProof/>
          <w:sz w:val="28"/>
          <w:lang w:val="en-US"/>
        </w:rPr>
        <mc:AlternateContent>
          <mc:Choice Requires="wpg">
            <w:drawing>
              <wp:anchor distT="0" distB="0" distL="114300" distR="114300" simplePos="0" relativeHeight="251660288" behindDoc="1" locked="0" layoutInCell="1" allowOverlap="1" wp14:anchorId="7870E9B1" wp14:editId="1EC23339">
                <wp:simplePos x="0" y="0"/>
                <wp:positionH relativeFrom="column">
                  <wp:posOffset>469037</wp:posOffset>
                </wp:positionH>
                <wp:positionV relativeFrom="paragraph">
                  <wp:posOffset>664845</wp:posOffset>
                </wp:positionV>
                <wp:extent cx="4933950" cy="4330065"/>
                <wp:effectExtent l="0" t="0" r="19050" b="13335"/>
                <wp:wrapTopAndBottom/>
                <wp:docPr id="17" name="Групувати 17"/>
                <wp:cNvGraphicFramePr/>
                <a:graphic xmlns:a="http://schemas.openxmlformats.org/drawingml/2006/main">
                  <a:graphicData uri="http://schemas.microsoft.com/office/word/2010/wordprocessingGroup">
                    <wpg:wgp>
                      <wpg:cNvGrpSpPr/>
                      <wpg:grpSpPr>
                        <a:xfrm>
                          <a:off x="0" y="0"/>
                          <a:ext cx="4933950" cy="4330065"/>
                          <a:chOff x="0" y="297818"/>
                          <a:chExt cx="4457700" cy="4483931"/>
                        </a:xfrm>
                      </wpg:grpSpPr>
                      <wpg:grpSp>
                        <wpg:cNvPr id="18" name="Групувати 18"/>
                        <wpg:cNvGrpSpPr/>
                        <wpg:grpSpPr>
                          <a:xfrm>
                            <a:off x="0" y="297818"/>
                            <a:ext cx="4457700" cy="4483931"/>
                            <a:chOff x="0" y="297818"/>
                            <a:chExt cx="4457700" cy="4483931"/>
                          </a:xfrm>
                        </wpg:grpSpPr>
                        <wps:wsp>
                          <wps:cNvPr id="19" name="Прямокутник 19"/>
                          <wps:cNvSpPr/>
                          <wps:spPr>
                            <a:xfrm>
                              <a:off x="0" y="297818"/>
                              <a:ext cx="4457700" cy="37322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5913D81" w14:textId="77777777" w:rsidR="00A93F26" w:rsidRPr="00A512D7" w:rsidRDefault="00A93F26" w:rsidP="00260B99">
                                <w:pPr>
                                  <w:spacing w:after="0"/>
                                  <w:jc w:val="center"/>
                                  <w:rPr>
                                    <w:rFonts w:ascii="Times New Roman" w:hAnsi="Times New Roman" w:cs="Times New Roman"/>
                                    <w:b/>
                                    <w:sz w:val="28"/>
                                  </w:rPr>
                                </w:pPr>
                                <w:r w:rsidRPr="00A512D7">
                                  <w:rPr>
                                    <w:rFonts w:ascii="Times New Roman" w:hAnsi="Times New Roman" w:cs="Times New Roman"/>
                                    <w:b/>
                                    <w:sz w:val="28"/>
                                  </w:rPr>
                                  <w:t xml:space="preserve">Процес реалізації заходів </w:t>
                                </w:r>
                                <w:r>
                                  <w:rPr>
                                    <w:rFonts w:ascii="Times New Roman" w:hAnsi="Times New Roman" w:cs="Times New Roman"/>
                                    <w:b/>
                                    <w:sz w:val="28"/>
                                  </w:rPr>
                                  <w:t>в</w:t>
                                </w:r>
                                <w:r w:rsidRPr="00A512D7">
                                  <w:rPr>
                                    <w:rFonts w:ascii="Times New Roman" w:hAnsi="Times New Roman" w:cs="Times New Roman"/>
                                    <w:b/>
                                    <w:sz w:val="28"/>
                                  </w:rPr>
                                  <w:t>досконалення якості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 name="Группа 174"/>
                          <wpg:cNvGrpSpPr/>
                          <wpg:grpSpPr>
                            <a:xfrm>
                              <a:off x="361950" y="844733"/>
                              <a:ext cx="3745865" cy="3937016"/>
                              <a:chOff x="0" y="73208"/>
                              <a:chExt cx="3745865" cy="3937016"/>
                            </a:xfrm>
                          </wpg:grpSpPr>
                          <wpg:grpSp>
                            <wpg:cNvPr id="21" name="Группа 173"/>
                            <wpg:cNvGrpSpPr/>
                            <wpg:grpSpPr>
                              <a:xfrm>
                                <a:off x="0" y="73208"/>
                                <a:ext cx="3745865" cy="3937016"/>
                                <a:chOff x="0" y="73208"/>
                                <a:chExt cx="3745865" cy="3937016"/>
                              </a:xfrm>
                            </wpg:grpSpPr>
                            <wps:wsp>
                              <wps:cNvPr id="22" name="Прямоугольник 5"/>
                              <wps:cNvSpPr/>
                              <wps:spPr>
                                <a:xfrm>
                                  <a:off x="19050" y="73208"/>
                                  <a:ext cx="37080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CA6B90F" w14:textId="77777777" w:rsidR="00A93F26" w:rsidRPr="007E1D97" w:rsidRDefault="00A93F26" w:rsidP="00260B99">
                                    <w:pPr>
                                      <w:jc w:val="center"/>
                                      <w:rPr>
                                        <w:rFonts w:ascii="Times New Roman" w:hAnsi="Times New Roman" w:cs="Times New Roman"/>
                                        <w:sz w:val="24"/>
                                      </w:rPr>
                                    </w:pPr>
                                    <w:r>
                                      <w:rPr>
                                        <w:rFonts w:ascii="Times New Roman" w:hAnsi="Times New Roman" w:cs="Times New Roman"/>
                                        <w:sz w:val="24"/>
                                      </w:rPr>
                                      <w:t xml:space="preserve">1. </w:t>
                                    </w:r>
                                    <w:r w:rsidRPr="007E1D97">
                                      <w:rPr>
                                        <w:rFonts w:ascii="Times New Roman" w:hAnsi="Times New Roman" w:cs="Times New Roman"/>
                                        <w:sz w:val="24"/>
                                      </w:rPr>
                                      <w:t>Прийняття рішення про реалізацію заходу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угольник 6"/>
                              <wps:cNvSpPr/>
                              <wps:spPr>
                                <a:xfrm>
                                  <a:off x="9525" y="570002"/>
                                  <a:ext cx="3707765" cy="4846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78198AD" w14:textId="77777777"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2. </w:t>
                                    </w:r>
                                    <w:r w:rsidRPr="007E1D97">
                                      <w:rPr>
                                        <w:rFonts w:ascii="Times New Roman" w:hAnsi="Times New Roman" w:cs="Times New Roman"/>
                                        <w:sz w:val="24"/>
                                      </w:rPr>
                                      <w:t>Розробка пакету необхідної документації та проекту впровадження заходу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160"/>
                              <wps:cNvSpPr/>
                              <wps:spPr>
                                <a:xfrm>
                                  <a:off x="0" y="1209675"/>
                                  <a:ext cx="370776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78D4A17" w14:textId="77777777"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3. </w:t>
                                    </w:r>
                                    <w:r w:rsidRPr="007E1D97">
                                      <w:rPr>
                                        <w:rFonts w:ascii="Times New Roman" w:hAnsi="Times New Roman" w:cs="Times New Roman"/>
                                        <w:sz w:val="24"/>
                                      </w:rPr>
                                      <w:t>Призначення відпов</w:t>
                                    </w:r>
                                    <w:r>
                                      <w:rPr>
                                        <w:rFonts w:ascii="Times New Roman" w:hAnsi="Times New Roman" w:cs="Times New Roman"/>
                                        <w:sz w:val="24"/>
                                      </w:rPr>
                                      <w:t>ідальних за впровадження заходу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161"/>
                              <wps:cNvSpPr/>
                              <wps:spPr>
                                <a:xfrm>
                                  <a:off x="9525" y="1706846"/>
                                  <a:ext cx="370776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A21BC27" w14:textId="77777777"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4. Підготовка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162"/>
                              <wps:cNvSpPr/>
                              <wps:spPr>
                                <a:xfrm>
                                  <a:off x="19050" y="2204016"/>
                                  <a:ext cx="37080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8279D6B" w14:textId="77777777"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5. Випробування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угольник 163"/>
                              <wps:cNvSpPr/>
                              <wps:spPr>
                                <a:xfrm>
                                  <a:off x="19050" y="2692035"/>
                                  <a:ext cx="37080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89AC97" w14:textId="77777777"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6. </w:t>
                                    </w:r>
                                    <w:r w:rsidRPr="007E1D97">
                                      <w:rPr>
                                        <w:rFonts w:ascii="Times New Roman" w:hAnsi="Times New Roman" w:cs="Times New Roman"/>
                                        <w:sz w:val="24"/>
                                      </w:rPr>
                                      <w:t>Контроль та аналі</w:t>
                                    </w:r>
                                    <w:r>
                                      <w:rPr>
                                        <w:rFonts w:ascii="Times New Roman" w:hAnsi="Times New Roman" w:cs="Times New Roman"/>
                                        <w:sz w:val="24"/>
                                      </w:rPr>
                                      <w:t>з результатів реалізації заходу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164"/>
                              <wps:cNvSpPr/>
                              <wps:spPr>
                                <a:xfrm>
                                  <a:off x="28575" y="3180057"/>
                                  <a:ext cx="370776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5DB1CE" w14:textId="77777777" w:rsidR="00A93F26" w:rsidRPr="007E1D97" w:rsidRDefault="00A93F26" w:rsidP="00260B99">
                                    <w:pPr>
                                      <w:jc w:val="center"/>
                                      <w:rPr>
                                        <w:rFonts w:ascii="Times New Roman" w:hAnsi="Times New Roman" w:cs="Times New Roman"/>
                                        <w:sz w:val="24"/>
                                      </w:rPr>
                                    </w:pPr>
                                    <w:r>
                                      <w:rPr>
                                        <w:rFonts w:ascii="Times New Roman" w:hAnsi="Times New Roman" w:cs="Times New Roman"/>
                                        <w:sz w:val="24"/>
                                      </w:rPr>
                                      <w:t xml:space="preserve">7. </w:t>
                                    </w:r>
                                    <w:r w:rsidRPr="007E1D97">
                                      <w:rPr>
                                        <w:rFonts w:ascii="Times New Roman" w:hAnsi="Times New Roman" w:cs="Times New Roman"/>
                                        <w:sz w:val="24"/>
                                      </w:rPr>
                                      <w:t>Коригування</w:t>
                                    </w:r>
                                  </w:p>
                                  <w:p w14:paraId="587AFEC8" w14:textId="77777777" w:rsidR="00A93F26" w:rsidRPr="008A22E8" w:rsidRDefault="00A93F26" w:rsidP="00260B99">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165"/>
                              <wps:cNvSpPr/>
                              <wps:spPr>
                                <a:xfrm>
                                  <a:off x="38100" y="3686374"/>
                                  <a:ext cx="370776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D61ACC4" w14:textId="77777777" w:rsidR="00A93F26" w:rsidRPr="007E1D97" w:rsidRDefault="00A93F26" w:rsidP="00260B99">
                                    <w:pPr>
                                      <w:spacing w:after="0" w:line="360" w:lineRule="auto"/>
                                      <w:jc w:val="center"/>
                                      <w:rPr>
                                        <w:rFonts w:ascii="Times New Roman" w:hAnsi="Times New Roman" w:cs="Times New Roman"/>
                                        <w:sz w:val="24"/>
                                      </w:rPr>
                                    </w:pPr>
                                    <w:r>
                                      <w:rPr>
                                        <w:rFonts w:ascii="Times New Roman" w:hAnsi="Times New Roman" w:cs="Times New Roman"/>
                                        <w:sz w:val="24"/>
                                      </w:rPr>
                                      <w:t xml:space="preserve">8. </w:t>
                                    </w:r>
                                    <w:r w:rsidRPr="007E1D97">
                                      <w:rPr>
                                        <w:rFonts w:ascii="Times New Roman" w:hAnsi="Times New Roman" w:cs="Times New Roman"/>
                                        <w:sz w:val="24"/>
                                      </w:rPr>
                                      <w:t>Впровадження заходу у процес виробництва продукції</w:t>
                                    </w:r>
                                  </w:p>
                                  <w:p w14:paraId="472DAD53" w14:textId="77777777" w:rsidR="00A93F26" w:rsidRPr="008A22E8" w:rsidRDefault="00A93F26" w:rsidP="00260B99">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ая со стрелкой 166"/>
                              <wps:cNvCnPr/>
                              <wps:spPr>
                                <a:xfrm>
                                  <a:off x="1866900" y="397058"/>
                                  <a:ext cx="0" cy="172930"/>
                                </a:xfrm>
                                <a:prstGeom prst="straightConnector1">
                                  <a:avLst/>
                                </a:prstGeom>
                                <a:noFill/>
                                <a:ln w="6350" cap="flat" cmpd="sng" algn="ctr">
                                  <a:solidFill>
                                    <a:sysClr val="windowText" lastClr="000000"/>
                                  </a:solidFill>
                                  <a:prstDash val="solid"/>
                                  <a:miter lim="800000"/>
                                  <a:tailEnd type="triangle"/>
                                </a:ln>
                                <a:effectLst/>
                              </wps:spPr>
                              <wps:bodyPr/>
                            </wps:wsp>
                            <wps:wsp>
                              <wps:cNvPr id="32" name="Прямая со стрелкой 167"/>
                              <wps:cNvCnPr/>
                              <wps:spPr>
                                <a:xfrm>
                                  <a:off x="1857375" y="1056451"/>
                                  <a:ext cx="0" cy="164029"/>
                                </a:xfrm>
                                <a:prstGeom prst="straightConnector1">
                                  <a:avLst/>
                                </a:prstGeom>
                                <a:noFill/>
                                <a:ln w="6350" cap="flat" cmpd="sng" algn="ctr">
                                  <a:solidFill>
                                    <a:sysClr val="windowText" lastClr="000000"/>
                                  </a:solidFill>
                                  <a:prstDash val="solid"/>
                                  <a:miter lim="800000"/>
                                  <a:tailEnd type="triangle"/>
                                </a:ln>
                                <a:effectLst/>
                              </wps:spPr>
                              <wps:bodyPr/>
                            </wps:wsp>
                            <wps:wsp>
                              <wps:cNvPr id="35" name="Прямая со стрелкой 168"/>
                              <wps:cNvCnPr/>
                              <wps:spPr>
                                <a:xfrm>
                                  <a:off x="1866900" y="1533525"/>
                                  <a:ext cx="0" cy="172930"/>
                                </a:xfrm>
                                <a:prstGeom prst="straightConnector1">
                                  <a:avLst/>
                                </a:prstGeom>
                                <a:noFill/>
                                <a:ln w="6350" cap="flat" cmpd="sng" algn="ctr">
                                  <a:solidFill>
                                    <a:sysClr val="windowText" lastClr="000000"/>
                                  </a:solidFill>
                                  <a:prstDash val="solid"/>
                                  <a:miter lim="800000"/>
                                  <a:tailEnd type="triangle"/>
                                </a:ln>
                                <a:effectLst/>
                              </wps:spPr>
                              <wps:bodyPr/>
                            </wps:wsp>
                            <wps:wsp>
                              <wps:cNvPr id="37" name="Прямая со стрелкой 169"/>
                              <wps:cNvCnPr/>
                              <wps:spPr>
                                <a:xfrm>
                                  <a:off x="1866900" y="2030695"/>
                                  <a:ext cx="0" cy="172930"/>
                                </a:xfrm>
                                <a:prstGeom prst="straightConnector1">
                                  <a:avLst/>
                                </a:prstGeom>
                                <a:noFill/>
                                <a:ln w="6350" cap="flat" cmpd="sng" algn="ctr">
                                  <a:solidFill>
                                    <a:sysClr val="windowText" lastClr="000000"/>
                                  </a:solidFill>
                                  <a:prstDash val="solid"/>
                                  <a:miter lim="800000"/>
                                  <a:tailEnd type="triangle"/>
                                </a:ln>
                                <a:effectLst/>
                              </wps:spPr>
                              <wps:bodyPr/>
                            </wps:wsp>
                            <wps:wsp>
                              <wps:cNvPr id="38" name="Прямая со стрелкой 170"/>
                              <wps:cNvCnPr/>
                              <wps:spPr>
                                <a:xfrm>
                                  <a:off x="1876425" y="2527865"/>
                                  <a:ext cx="0" cy="172930"/>
                                </a:xfrm>
                                <a:prstGeom prst="straightConnector1">
                                  <a:avLst/>
                                </a:prstGeom>
                                <a:noFill/>
                                <a:ln w="6350" cap="flat" cmpd="sng" algn="ctr">
                                  <a:solidFill>
                                    <a:sysClr val="windowText" lastClr="000000"/>
                                  </a:solidFill>
                                  <a:prstDash val="solid"/>
                                  <a:miter lim="800000"/>
                                  <a:tailEnd type="triangle"/>
                                </a:ln>
                                <a:effectLst/>
                              </wps:spPr>
                              <wps:bodyPr/>
                            </wps:wsp>
                            <wps:wsp>
                              <wps:cNvPr id="39" name="Прямая со стрелкой 171"/>
                              <wps:cNvCnPr/>
                              <wps:spPr>
                                <a:xfrm>
                                  <a:off x="1876425" y="3015887"/>
                                  <a:ext cx="0" cy="17293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40" name="Прямая со стрелкой 172"/>
                            <wps:cNvCnPr/>
                            <wps:spPr>
                              <a:xfrm>
                                <a:off x="1876425" y="3513055"/>
                                <a:ext cx="0" cy="17293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41" name="Пряма сполучна лінія 41"/>
                          <wps:cNvCnPr/>
                          <wps:spPr>
                            <a:xfrm>
                              <a:off x="2219325" y="671413"/>
                              <a:ext cx="0" cy="172930"/>
                            </a:xfrm>
                            <a:prstGeom prst="line">
                              <a:avLst/>
                            </a:prstGeom>
                            <a:noFill/>
                            <a:ln w="6350" cap="flat" cmpd="sng" algn="ctr">
                              <a:solidFill>
                                <a:sysClr val="windowText" lastClr="000000"/>
                              </a:solidFill>
                              <a:prstDash val="solid"/>
                              <a:miter lim="800000"/>
                            </a:ln>
                            <a:effectLst/>
                          </wps:spPr>
                          <wps:bodyPr/>
                        </wps:wsp>
                      </wpg:grpSp>
                      <wps:wsp>
                        <wps:cNvPr id="42" name="Пряма сполучна лінія 42"/>
                        <wps:cNvCnPr/>
                        <wps:spPr>
                          <a:xfrm flipH="1">
                            <a:off x="152400" y="4113879"/>
                            <a:ext cx="230400" cy="0"/>
                          </a:xfrm>
                          <a:prstGeom prst="line">
                            <a:avLst/>
                          </a:prstGeom>
                          <a:noFill/>
                          <a:ln w="6350" cap="flat" cmpd="sng" algn="ctr">
                            <a:solidFill>
                              <a:sysClr val="windowText" lastClr="000000"/>
                            </a:solidFill>
                            <a:prstDash val="solid"/>
                            <a:miter lim="800000"/>
                          </a:ln>
                          <a:effectLst/>
                        </wps:spPr>
                        <wps:bodyPr/>
                      </wps:wsp>
                      <wps:wsp>
                        <wps:cNvPr id="45" name="Пряма сполучна лінія 45"/>
                        <wps:cNvCnPr/>
                        <wps:spPr>
                          <a:xfrm flipV="1">
                            <a:off x="152400" y="1552575"/>
                            <a:ext cx="0" cy="2559364"/>
                          </a:xfrm>
                          <a:prstGeom prst="line">
                            <a:avLst/>
                          </a:prstGeom>
                          <a:noFill/>
                          <a:ln w="6350" cap="flat" cmpd="sng" algn="ctr">
                            <a:solidFill>
                              <a:sysClr val="windowText" lastClr="000000"/>
                            </a:solidFill>
                            <a:prstDash val="solid"/>
                            <a:miter lim="800000"/>
                          </a:ln>
                          <a:effectLst/>
                        </wps:spPr>
                        <wps:bodyPr/>
                      </wps:wsp>
                      <wps:wsp>
                        <wps:cNvPr id="47" name="Пряма зі стрілкою 47"/>
                        <wps:cNvCnPr/>
                        <wps:spPr>
                          <a:xfrm>
                            <a:off x="152400" y="1543050"/>
                            <a:ext cx="22860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60AD5EEF" id="Групувати 17" o:spid="_x0000_s1026" style="position:absolute;left:0;text-align:left;margin-left:36.95pt;margin-top:52.35pt;width:388.5pt;height:340.95pt;z-index:-251656192" coordorigin=",2978" coordsize="44577,44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">
                <v:group id="Групувати 18" o:spid="_x0000_s1027" style="position:absolute;top:2978;width:44577;height:44839" coordorigin=",2978" coordsize="44577,44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rect id="Прямокутник 19" o:spid="_x0000_s1028" style="position:absolute;top:2978;width:44577;height:3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" fillcolor="window" strokecolor="windowText" strokeweight="1pt">
                    <v:textbox>
                      <w:txbxContent>
                        <w:p w:rsidR="00A93F26" w:rsidRPr="00A512D7" w:rsidRDefault="00A93F26" w:rsidP="00260B99">
                          <w:pPr>
                            <w:spacing w:after="0"/>
                            <w:jc w:val="center"/>
                            <w:rPr>
                              <w:rFonts w:ascii="Times New Roman" w:hAnsi="Times New Roman" w:cs="Times New Roman"/>
                              <w:b/>
                              <w:sz w:val="28"/>
                            </w:rPr>
                          </w:pPr>
                          <w:r w:rsidRPr="00A512D7">
                            <w:rPr>
                              <w:rFonts w:ascii="Times New Roman" w:hAnsi="Times New Roman" w:cs="Times New Roman"/>
                              <w:b/>
                              <w:sz w:val="28"/>
                            </w:rPr>
                            <w:t xml:space="preserve">Процес реалізації заходів </w:t>
                          </w:r>
                          <w:r>
                            <w:rPr>
                              <w:rFonts w:ascii="Times New Roman" w:hAnsi="Times New Roman" w:cs="Times New Roman"/>
                              <w:b/>
                              <w:sz w:val="28"/>
                            </w:rPr>
                            <w:t>в</w:t>
                          </w:r>
                          <w:r w:rsidRPr="00A512D7">
                            <w:rPr>
                              <w:rFonts w:ascii="Times New Roman" w:hAnsi="Times New Roman" w:cs="Times New Roman"/>
                              <w:b/>
                              <w:sz w:val="28"/>
                            </w:rPr>
                            <w:t>досконалення якості продукції</w:t>
                          </w:r>
                        </w:p>
                      </w:txbxContent>
                    </v:textbox>
                  </v:rect>
                  <v:group id="Группа 174" o:spid="_x0000_s1029" style="position:absolute;left:3619;top:8447;width:37459;height:39370" coordorigin=",732" coordsize="37458,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Группа 173" o:spid="_x0000_s1030" style="position:absolute;top:732;width:37458;height:39370" coordorigin=",732" coordsize="37458,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Прямоугольник 5" o:spid="_x0000_s1031" style="position:absolute;left:190;top:732;width:37080;height:3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" fillcolor="window" strokecolor="windowText" strokeweight="1pt">
                        <v:textbox>
                          <w:txbxContent>
                            <w:p w:rsidR="00A93F26" w:rsidRPr="007E1D97" w:rsidRDefault="00A93F26" w:rsidP="00260B99">
                              <w:pPr>
                                <w:jc w:val="center"/>
                                <w:rPr>
                                  <w:rFonts w:ascii="Times New Roman" w:hAnsi="Times New Roman" w:cs="Times New Roman"/>
                                  <w:sz w:val="24"/>
                                </w:rPr>
                              </w:pPr>
                              <w:r>
                                <w:rPr>
                                  <w:rFonts w:ascii="Times New Roman" w:hAnsi="Times New Roman" w:cs="Times New Roman"/>
                                  <w:sz w:val="24"/>
                                </w:rPr>
                                <w:t xml:space="preserve">1. </w:t>
                              </w:r>
                              <w:r w:rsidRPr="007E1D97">
                                <w:rPr>
                                  <w:rFonts w:ascii="Times New Roman" w:hAnsi="Times New Roman" w:cs="Times New Roman"/>
                                  <w:sz w:val="24"/>
                                </w:rPr>
                                <w:t>Прийняття рішення про реалізацію заходу</w:t>
                              </w:r>
                            </w:p>
                          </w:txbxContent>
                        </v:textbox>
                      </v:rect>
                      <v:rect id="Прямоугольник 6" o:spid="_x0000_s1032" style="position:absolute;left:95;top:5700;width:37077;height: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" fillcolor="window" strokecolor="windowText" strokeweight="1pt">
                        <v:textbox>
                          <w:txbxContent>
                            <w:p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2. </w:t>
                              </w:r>
                              <w:r w:rsidRPr="007E1D97">
                                <w:rPr>
                                  <w:rFonts w:ascii="Times New Roman" w:hAnsi="Times New Roman" w:cs="Times New Roman"/>
                                  <w:sz w:val="24"/>
                                </w:rPr>
                                <w:t>Розробка пакету необхідної документації та проекту впровадження заходу</w:t>
                              </w:r>
                            </w:p>
                          </w:txbxContent>
                        </v:textbox>
                      </v:rect>
                      <v:rect id="Прямоугольник 160" o:spid="_x0000_s1033" style="position:absolute;top:12096;width:37077;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" fillcolor="window" strokecolor="windowText" strokeweight="1pt">
                        <v:textbox>
                          <w:txbxContent>
                            <w:p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3. </w:t>
                              </w:r>
                              <w:r w:rsidRPr="007E1D97">
                                <w:rPr>
                                  <w:rFonts w:ascii="Times New Roman" w:hAnsi="Times New Roman" w:cs="Times New Roman"/>
                                  <w:sz w:val="24"/>
                                </w:rPr>
                                <w:t>Призначення відпов</w:t>
                              </w:r>
                              <w:r>
                                <w:rPr>
                                  <w:rFonts w:ascii="Times New Roman" w:hAnsi="Times New Roman" w:cs="Times New Roman"/>
                                  <w:sz w:val="24"/>
                                </w:rPr>
                                <w:t>ідальних за впровадження заходу</w:t>
                              </w:r>
                            </w:p>
                          </w:txbxContent>
                        </v:textbox>
                      </v:rect>
                      <v:rect id="Прямоугольник 161" o:spid="_x0000_s1034" style="position:absolute;left:95;top:17068;width:37077;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" fillcolor="window" strokecolor="windowText" strokeweight="1pt">
                        <v:textbox>
                          <w:txbxContent>
                            <w:p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4. Підготовка виробництва</w:t>
                              </w:r>
                            </w:p>
                          </w:txbxContent>
                        </v:textbox>
                      </v:rect>
                      <v:rect id="Прямоугольник 162" o:spid="_x0000_s1035" style="position:absolute;left:190;top:22040;width:37080;height:3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" fillcolor="window" strokecolor="windowText" strokeweight="1pt">
                        <v:textbox>
                          <w:txbxContent>
                            <w:p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5. Випробування</w:t>
                              </w:r>
                            </w:p>
                          </w:txbxContent>
                        </v:textbox>
                      </v:rect>
                      <v:rect id="Прямоугольник 163" o:spid="_x0000_s1036" style="position:absolute;left:190;top:26920;width:37080;height:3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" fillcolor="window" strokecolor="windowText" strokeweight="1pt">
                        <v:textbox>
                          <w:txbxContent>
                            <w:p w:rsidR="00A93F26" w:rsidRPr="008A22E8" w:rsidRDefault="00A93F26" w:rsidP="00260B99">
                              <w:pPr>
                                <w:jc w:val="center"/>
                                <w:rPr>
                                  <w:rFonts w:ascii="Times New Roman" w:hAnsi="Times New Roman" w:cs="Times New Roman"/>
                                  <w:sz w:val="24"/>
                                </w:rPr>
                              </w:pPr>
                              <w:r>
                                <w:rPr>
                                  <w:rFonts w:ascii="Times New Roman" w:hAnsi="Times New Roman" w:cs="Times New Roman"/>
                                  <w:sz w:val="24"/>
                                </w:rPr>
                                <w:t xml:space="preserve">6. </w:t>
                              </w:r>
                              <w:r w:rsidRPr="007E1D97">
                                <w:rPr>
                                  <w:rFonts w:ascii="Times New Roman" w:hAnsi="Times New Roman" w:cs="Times New Roman"/>
                                  <w:sz w:val="24"/>
                                </w:rPr>
                                <w:t>Контроль та аналі</w:t>
                              </w:r>
                              <w:r>
                                <w:rPr>
                                  <w:rFonts w:ascii="Times New Roman" w:hAnsi="Times New Roman" w:cs="Times New Roman"/>
                                  <w:sz w:val="24"/>
                                </w:rPr>
                                <w:t>з результатів реалізації заходу</w:t>
                              </w:r>
                            </w:p>
                          </w:txbxContent>
                        </v:textbox>
                      </v:rect>
                      <v:rect id="Прямоугольник 164" o:spid="_x0000_s1037" style="position:absolute;left:285;top:31800;width:37078;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" fillcolor="window" strokecolor="windowText" strokeweight="1pt">
                        <v:textbox>
                          <w:txbxContent>
                            <w:p w:rsidR="00A93F26" w:rsidRPr="007E1D97" w:rsidRDefault="00A93F26" w:rsidP="00260B99">
                              <w:pPr>
                                <w:jc w:val="center"/>
                                <w:rPr>
                                  <w:rFonts w:ascii="Times New Roman" w:hAnsi="Times New Roman" w:cs="Times New Roman"/>
                                  <w:sz w:val="24"/>
                                </w:rPr>
                              </w:pPr>
                              <w:r>
                                <w:rPr>
                                  <w:rFonts w:ascii="Times New Roman" w:hAnsi="Times New Roman" w:cs="Times New Roman"/>
                                  <w:sz w:val="24"/>
                                </w:rPr>
                                <w:t xml:space="preserve">7. </w:t>
                              </w:r>
                              <w:r w:rsidRPr="007E1D97">
                                <w:rPr>
                                  <w:rFonts w:ascii="Times New Roman" w:hAnsi="Times New Roman" w:cs="Times New Roman"/>
                                  <w:sz w:val="24"/>
                                </w:rPr>
                                <w:t>Коригування</w:t>
                              </w:r>
                            </w:p>
                            <w:p w:rsidR="00A93F26" w:rsidRPr="008A22E8" w:rsidRDefault="00A93F26" w:rsidP="00260B99">
                              <w:pPr>
                                <w:jc w:val="center"/>
                                <w:rPr>
                                  <w:rFonts w:ascii="Times New Roman" w:hAnsi="Times New Roman" w:cs="Times New Roman"/>
                                  <w:sz w:val="24"/>
                                </w:rPr>
                              </w:pPr>
                            </w:p>
                          </w:txbxContent>
                        </v:textbox>
                      </v:rect>
                      <v:rect id="Прямоугольник 165" o:spid="_x0000_s1038" style="position:absolute;left:381;top:36863;width:37077;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" fillcolor="window" strokecolor="windowText" strokeweight="1pt">
                        <v:textbox>
                          <w:txbxContent>
                            <w:p w:rsidR="00A93F26" w:rsidRPr="007E1D97" w:rsidRDefault="00A93F26" w:rsidP="00260B99">
                              <w:pPr>
                                <w:spacing w:after="0" w:line="360" w:lineRule="auto"/>
                                <w:jc w:val="center"/>
                                <w:rPr>
                                  <w:rFonts w:ascii="Times New Roman" w:hAnsi="Times New Roman" w:cs="Times New Roman"/>
                                  <w:sz w:val="24"/>
                                </w:rPr>
                              </w:pPr>
                              <w:r>
                                <w:rPr>
                                  <w:rFonts w:ascii="Times New Roman" w:hAnsi="Times New Roman" w:cs="Times New Roman"/>
                                  <w:sz w:val="24"/>
                                </w:rPr>
                                <w:t xml:space="preserve">8. </w:t>
                              </w:r>
                              <w:r w:rsidRPr="007E1D97">
                                <w:rPr>
                                  <w:rFonts w:ascii="Times New Roman" w:hAnsi="Times New Roman" w:cs="Times New Roman"/>
                                  <w:sz w:val="24"/>
                                </w:rPr>
                                <w:t>Впровадження заходу у процес виробництва продукції</w:t>
                              </w:r>
                            </w:p>
                            <w:p w:rsidR="00A93F26" w:rsidRPr="008A22E8" w:rsidRDefault="00A93F26" w:rsidP="00260B99">
                              <w:pPr>
                                <w:jc w:val="center"/>
                                <w:rPr>
                                  <w:rFonts w:ascii="Times New Roman" w:hAnsi="Times New Roman" w:cs="Times New Roman"/>
                                  <w:sz w:val="24"/>
                                </w:rPr>
                              </w:pPr>
                            </w:p>
                          </w:txbxContent>
                        </v:textbox>
                      </v:rect>
                      <v:shapetype id="_x0000_t32" coordsize="21600,21600" o:spt="32" o:oned="t" path="m,l21600,21600e" filled="f">
                        <v:path arrowok="t" fillok="f" o:connecttype="none"/>
                        <o:lock v:ext="edit" shapetype="t"/>
                      </v:shapetype>
                      <v:shape id="Прямая со стрелкой 166" o:spid="_x0000_s1039" type="#_x0000_t32" style="position:absolute;left:18669;top:3970;width:0;height:1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" strokecolor="windowText" strokeweight=".5pt">
                        <v:stroke endarrow="block" joinstyle="miter"/>
                      </v:shape>
                      <v:shape id="Прямая со стрелкой 167" o:spid="_x0000_s1040" type="#_x0000_t32" style="position:absolute;left:18573;top:10564;width:0;height:16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" strokecolor="windowText" strokeweight=".5pt">
                        <v:stroke endarrow="block" joinstyle="miter"/>
                      </v:shape>
                      <v:shape id="Прямая со стрелкой 168" o:spid="_x0000_s1041" type="#_x0000_t32" style="position:absolute;left:18669;top:15335;width:0;height:1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" strokecolor="windowText" strokeweight=".5pt">
                        <v:stroke endarrow="block" joinstyle="miter"/>
                      </v:shape>
                      <v:shape id="Прямая со стрелкой 169" o:spid="_x0000_s1042" type="#_x0000_t32" style="position:absolute;left:18669;top:20306;width:0;height:17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" strokecolor="windowText" strokeweight=".5pt">
                        <v:stroke endarrow="block" joinstyle="miter"/>
                      </v:shape>
                      <v:shape id="Прямая со стрелкой 170" o:spid="_x0000_s1043" type="#_x0000_t32" style="position:absolute;left:18764;top:25278;width:0;height:1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" strokecolor="windowText" strokeweight=".5pt">
                        <v:stroke endarrow="block" joinstyle="miter"/>
                      </v:shape>
                      <v:shape id="Прямая со стрелкой 171" o:spid="_x0000_s1044" type="#_x0000_t32" style="position:absolute;left:18764;top:30158;width:0;height:17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" strokecolor="windowText" strokeweight=".5pt">
                        <v:stroke endarrow="block" joinstyle="miter"/>
                      </v:shape>
                    </v:group>
                    <v:shape id="Прямая со стрелкой 172" o:spid="_x0000_s1045" type="#_x0000_t32" style="position:absolute;left:18764;top:35130;width:0;height:1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" strokecolor="windowText" strokeweight=".5pt">
                      <v:stroke endarrow="block" joinstyle="miter"/>
                    </v:shape>
                  </v:group>
                  <v:line id="Пряма сполучна лінія 41" o:spid="_x0000_s1046" style="position:absolute;visibility:visible;mso-wrap-style:square" from="22193,6714" to="22193,8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" strokecolor="windowText" strokeweight=".5pt">
                    <v:stroke joinstyle="miter"/>
                  </v:line>
                </v:group>
                <v:line id="Пряма сполучна лінія 42" o:spid="_x0000_s1047" style="position:absolute;flip:x;visibility:visible;mso-wrap-style:square" from="1524,41138" to="3828,41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" strokecolor="windowText" strokeweight=".5pt">
                  <v:stroke joinstyle="miter"/>
                </v:line>
                <v:line id="Пряма сполучна лінія 45" o:spid="_x0000_s1048" style="position:absolute;flip:y;visibility:visible;mso-wrap-style:square" from="1524,15525" to="1524,41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" strokecolor="windowText" strokeweight=".5pt">
                  <v:stroke joinstyle="miter"/>
                </v:line>
                <v:shape id="Пряма зі стрілкою 47" o:spid="_x0000_s1049" type="#_x0000_t32" style="position:absolute;left:1524;top:15430;width:22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" strokecolor="windowText" strokeweight=".5pt">
                  <v:stroke endarrow="block" joinstyle="miter"/>
                </v:shape>
                <w10:wrap type="topAndBottom"/>
              </v:group>
            </w:pict>
          </mc:Fallback>
        </mc:AlternateContent>
      </w:r>
    </w:p>
    <w:p w14:paraId="67B9AE49" w14:textId="77777777" w:rsidR="009018C3" w:rsidRPr="0048287D" w:rsidRDefault="009018C3" w:rsidP="00260B99">
      <w:pPr>
        <w:spacing w:after="0" w:line="360" w:lineRule="auto"/>
        <w:ind w:firstLine="708"/>
        <w:jc w:val="both"/>
        <w:rPr>
          <w:rFonts w:ascii="Times New Roman" w:hAnsi="Times New Roman" w:cs="Times New Roman"/>
          <w:sz w:val="28"/>
        </w:rPr>
      </w:pPr>
    </w:p>
    <w:p w14:paraId="59600FDE" w14:textId="77777777" w:rsidR="009018C3" w:rsidRPr="0048287D" w:rsidRDefault="009018C3" w:rsidP="00260B99">
      <w:pPr>
        <w:spacing w:after="0" w:line="360" w:lineRule="auto"/>
        <w:ind w:firstLine="708"/>
        <w:jc w:val="both"/>
        <w:rPr>
          <w:rFonts w:ascii="Times New Roman" w:hAnsi="Times New Roman" w:cs="Times New Roman"/>
          <w:sz w:val="28"/>
        </w:rPr>
      </w:pPr>
    </w:p>
    <w:p w14:paraId="554DA053" w14:textId="77777777" w:rsidR="009018C3" w:rsidRPr="0048287D" w:rsidRDefault="009018C3" w:rsidP="007353F0">
      <w:pPr>
        <w:spacing w:after="0" w:line="360" w:lineRule="auto"/>
        <w:ind w:firstLine="708"/>
        <w:rPr>
          <w:rFonts w:ascii="Times New Roman" w:hAnsi="Times New Roman" w:cs="Times New Roman"/>
          <w:sz w:val="28"/>
        </w:rPr>
      </w:pPr>
      <w:r w:rsidRPr="0048287D">
        <w:rPr>
          <w:rFonts w:ascii="Times New Roman" w:hAnsi="Times New Roman" w:cs="Times New Roman"/>
          <w:i/>
          <w:sz w:val="28"/>
        </w:rPr>
        <w:t>Рис. 1.</w:t>
      </w:r>
      <w:r w:rsidR="007353F0" w:rsidRPr="0048287D">
        <w:rPr>
          <w:rFonts w:ascii="Times New Roman" w:hAnsi="Times New Roman" w:cs="Times New Roman"/>
          <w:i/>
          <w:sz w:val="28"/>
        </w:rPr>
        <w:t>4</w:t>
      </w:r>
      <w:r w:rsidRPr="0048287D">
        <w:rPr>
          <w:rFonts w:ascii="Times New Roman" w:hAnsi="Times New Roman" w:cs="Times New Roman"/>
          <w:i/>
          <w:sz w:val="28"/>
        </w:rPr>
        <w:t>.</w:t>
      </w:r>
      <w:r w:rsidRPr="0048287D">
        <w:rPr>
          <w:rFonts w:ascii="Times New Roman" w:hAnsi="Times New Roman" w:cs="Times New Roman"/>
          <w:sz w:val="28"/>
        </w:rPr>
        <w:t xml:space="preserve"> Модель процесу удосконалення якості продукції на підприємстві</w:t>
      </w:r>
    </w:p>
    <w:p w14:paraId="1E0C607A" w14:textId="77777777" w:rsidR="009018C3" w:rsidRPr="0048287D" w:rsidRDefault="009018C3" w:rsidP="00260B99">
      <w:pPr>
        <w:spacing w:after="0" w:line="360" w:lineRule="auto"/>
        <w:ind w:firstLine="708"/>
        <w:jc w:val="both"/>
        <w:rPr>
          <w:rFonts w:ascii="Times New Roman" w:hAnsi="Times New Roman" w:cs="Times New Roman"/>
          <w:sz w:val="28"/>
        </w:rPr>
      </w:pPr>
      <w:r w:rsidRPr="0048287D">
        <w:rPr>
          <w:rFonts w:ascii="Times New Roman" w:hAnsi="Times New Roman" w:cs="Times New Roman"/>
          <w:sz w:val="28"/>
        </w:rPr>
        <w:t>Джерело: розробка автора</w:t>
      </w:r>
    </w:p>
    <w:p w14:paraId="5BDDF75E" w14:textId="77777777" w:rsidR="009018C3" w:rsidRPr="0048287D" w:rsidRDefault="009018C3" w:rsidP="00260B99">
      <w:pPr>
        <w:spacing w:after="0" w:line="360" w:lineRule="auto"/>
        <w:ind w:firstLine="708"/>
        <w:jc w:val="both"/>
        <w:rPr>
          <w:rFonts w:ascii="Times New Roman" w:hAnsi="Times New Roman" w:cs="Times New Roman"/>
          <w:sz w:val="28"/>
        </w:rPr>
      </w:pPr>
    </w:p>
    <w:p w14:paraId="6D67C330" w14:textId="77777777" w:rsidR="00260B99" w:rsidRPr="0048287D" w:rsidRDefault="00260B99" w:rsidP="00260B99">
      <w:pPr>
        <w:spacing w:after="0" w:line="360" w:lineRule="auto"/>
        <w:ind w:firstLine="708"/>
        <w:jc w:val="both"/>
        <w:rPr>
          <w:rFonts w:ascii="Times New Roman" w:hAnsi="Times New Roman" w:cs="Times New Roman"/>
          <w:sz w:val="28"/>
        </w:rPr>
      </w:pPr>
      <w:r w:rsidRPr="0048287D">
        <w:rPr>
          <w:rFonts w:ascii="Times New Roman" w:hAnsi="Times New Roman" w:cs="Times New Roman"/>
          <w:sz w:val="28"/>
        </w:rPr>
        <w:t>Наступним етап</w:t>
      </w:r>
      <w:r w:rsidR="00F614DA" w:rsidRPr="0048287D">
        <w:rPr>
          <w:rFonts w:ascii="Times New Roman" w:hAnsi="Times New Roman" w:cs="Times New Roman"/>
          <w:sz w:val="28"/>
        </w:rPr>
        <w:t>ом</w:t>
      </w:r>
      <w:r w:rsidRPr="0048287D">
        <w:rPr>
          <w:rFonts w:ascii="Times New Roman" w:hAnsi="Times New Roman" w:cs="Times New Roman"/>
          <w:sz w:val="28"/>
        </w:rPr>
        <w:t xml:space="preserve"> є підготовка виробничого майданчика </w:t>
      </w:r>
      <w:r w:rsidR="00F614DA" w:rsidRPr="0048287D">
        <w:rPr>
          <w:rFonts w:ascii="Times New Roman" w:hAnsi="Times New Roman" w:cs="Times New Roman"/>
          <w:sz w:val="28"/>
        </w:rPr>
        <w:t xml:space="preserve">і </w:t>
      </w:r>
      <w:r w:rsidRPr="0048287D">
        <w:rPr>
          <w:rFonts w:ascii="Times New Roman" w:hAnsi="Times New Roman" w:cs="Times New Roman"/>
          <w:sz w:val="28"/>
        </w:rPr>
        <w:t>власн</w:t>
      </w:r>
      <w:r w:rsidR="00F614DA" w:rsidRPr="0048287D">
        <w:rPr>
          <w:rFonts w:ascii="Times New Roman" w:hAnsi="Times New Roman" w:cs="Times New Roman"/>
          <w:sz w:val="28"/>
        </w:rPr>
        <w:t>о</w:t>
      </w:r>
      <w:r w:rsidRPr="0048287D">
        <w:rPr>
          <w:rFonts w:ascii="Times New Roman" w:hAnsi="Times New Roman" w:cs="Times New Roman"/>
          <w:sz w:val="28"/>
        </w:rPr>
        <w:t xml:space="preserve"> апробація напрацьованих </w:t>
      </w:r>
      <w:r w:rsidR="00F614DA" w:rsidRPr="0048287D">
        <w:rPr>
          <w:rFonts w:ascii="Times New Roman" w:hAnsi="Times New Roman" w:cs="Times New Roman"/>
          <w:sz w:val="28"/>
        </w:rPr>
        <w:t>матеріалів</w:t>
      </w:r>
      <w:r w:rsidRPr="0048287D">
        <w:rPr>
          <w:rFonts w:ascii="Times New Roman" w:hAnsi="Times New Roman" w:cs="Times New Roman"/>
          <w:sz w:val="28"/>
        </w:rPr>
        <w:t xml:space="preserve">. </w:t>
      </w:r>
      <w:bookmarkStart w:id="3" w:name="_Hlk53144745"/>
      <w:r w:rsidR="00F614DA" w:rsidRPr="0048287D">
        <w:rPr>
          <w:rFonts w:ascii="Times New Roman" w:hAnsi="Times New Roman" w:cs="Times New Roman"/>
          <w:sz w:val="28"/>
        </w:rPr>
        <w:t>Р</w:t>
      </w:r>
      <w:r w:rsidRPr="0048287D">
        <w:rPr>
          <w:rFonts w:ascii="Times New Roman" w:hAnsi="Times New Roman" w:cs="Times New Roman"/>
          <w:sz w:val="28"/>
        </w:rPr>
        <w:t>еалізаці</w:t>
      </w:r>
      <w:r w:rsidR="00F614DA" w:rsidRPr="0048287D">
        <w:rPr>
          <w:rFonts w:ascii="Times New Roman" w:hAnsi="Times New Roman" w:cs="Times New Roman"/>
          <w:sz w:val="28"/>
        </w:rPr>
        <w:t>я ж передбачає</w:t>
      </w:r>
      <w:r w:rsidRPr="0048287D">
        <w:rPr>
          <w:rFonts w:ascii="Times New Roman" w:hAnsi="Times New Roman" w:cs="Times New Roman"/>
          <w:sz w:val="28"/>
        </w:rPr>
        <w:t xml:space="preserve"> здійсн</w:t>
      </w:r>
      <w:r w:rsidR="00F614DA" w:rsidRPr="0048287D">
        <w:rPr>
          <w:rFonts w:ascii="Times New Roman" w:hAnsi="Times New Roman" w:cs="Times New Roman"/>
          <w:sz w:val="28"/>
        </w:rPr>
        <w:t>ення</w:t>
      </w:r>
      <w:r w:rsidRPr="0048287D">
        <w:rPr>
          <w:rFonts w:ascii="Times New Roman" w:hAnsi="Times New Roman" w:cs="Times New Roman"/>
          <w:sz w:val="28"/>
        </w:rPr>
        <w:t xml:space="preserve"> систематичн</w:t>
      </w:r>
      <w:r w:rsidR="00F614DA" w:rsidRPr="0048287D">
        <w:rPr>
          <w:rFonts w:ascii="Times New Roman" w:hAnsi="Times New Roman" w:cs="Times New Roman"/>
          <w:sz w:val="28"/>
        </w:rPr>
        <w:t>ого</w:t>
      </w:r>
      <w:r w:rsidRPr="0048287D">
        <w:rPr>
          <w:rFonts w:ascii="Times New Roman" w:hAnsi="Times New Roman" w:cs="Times New Roman"/>
          <w:sz w:val="28"/>
        </w:rPr>
        <w:t xml:space="preserve"> моніторинг</w:t>
      </w:r>
      <w:r w:rsidR="00F614DA" w:rsidRPr="0048287D">
        <w:rPr>
          <w:rFonts w:ascii="Times New Roman" w:hAnsi="Times New Roman" w:cs="Times New Roman"/>
          <w:sz w:val="28"/>
        </w:rPr>
        <w:t>у</w:t>
      </w:r>
      <w:r w:rsidRPr="0048287D">
        <w:rPr>
          <w:rFonts w:ascii="Times New Roman" w:hAnsi="Times New Roman" w:cs="Times New Roman"/>
          <w:sz w:val="28"/>
        </w:rPr>
        <w:t>, оцінку і склад</w:t>
      </w:r>
      <w:r w:rsidR="00F614DA" w:rsidRPr="0048287D">
        <w:rPr>
          <w:rFonts w:ascii="Times New Roman" w:hAnsi="Times New Roman" w:cs="Times New Roman"/>
          <w:sz w:val="28"/>
        </w:rPr>
        <w:t>ання</w:t>
      </w:r>
      <w:r w:rsidRPr="0048287D">
        <w:rPr>
          <w:rFonts w:ascii="Times New Roman" w:hAnsi="Times New Roman" w:cs="Times New Roman"/>
          <w:sz w:val="28"/>
        </w:rPr>
        <w:t xml:space="preserve"> звіт</w:t>
      </w:r>
      <w:r w:rsidR="00F614DA" w:rsidRPr="0048287D">
        <w:rPr>
          <w:rFonts w:ascii="Times New Roman" w:hAnsi="Times New Roman" w:cs="Times New Roman"/>
          <w:sz w:val="28"/>
        </w:rPr>
        <w:t>у</w:t>
      </w:r>
      <w:r w:rsidRPr="0048287D">
        <w:rPr>
          <w:rFonts w:ascii="Times New Roman" w:hAnsi="Times New Roman" w:cs="Times New Roman"/>
          <w:sz w:val="28"/>
        </w:rPr>
        <w:t xml:space="preserve"> </w:t>
      </w:r>
      <w:r w:rsidR="00F614DA" w:rsidRPr="0048287D">
        <w:rPr>
          <w:rFonts w:ascii="Times New Roman" w:hAnsi="Times New Roman" w:cs="Times New Roman"/>
          <w:sz w:val="28"/>
        </w:rPr>
        <w:t xml:space="preserve">про </w:t>
      </w:r>
      <w:r w:rsidRPr="0048287D">
        <w:rPr>
          <w:rFonts w:ascii="Times New Roman" w:hAnsi="Times New Roman" w:cs="Times New Roman"/>
          <w:sz w:val="28"/>
        </w:rPr>
        <w:t xml:space="preserve">виконання проекту для </w:t>
      </w:r>
      <w:r w:rsidR="00F614DA" w:rsidRPr="0048287D">
        <w:rPr>
          <w:rFonts w:ascii="Times New Roman" w:hAnsi="Times New Roman" w:cs="Times New Roman"/>
          <w:sz w:val="28"/>
        </w:rPr>
        <w:t xml:space="preserve">можливого </w:t>
      </w:r>
      <w:r w:rsidRPr="0048287D">
        <w:rPr>
          <w:rFonts w:ascii="Times New Roman" w:hAnsi="Times New Roman" w:cs="Times New Roman"/>
          <w:sz w:val="28"/>
        </w:rPr>
        <w:t>коригува</w:t>
      </w:r>
      <w:r w:rsidR="00F614DA" w:rsidRPr="0048287D">
        <w:rPr>
          <w:rFonts w:ascii="Times New Roman" w:hAnsi="Times New Roman" w:cs="Times New Roman"/>
          <w:sz w:val="28"/>
        </w:rPr>
        <w:t>ння</w:t>
      </w:r>
      <w:r w:rsidRPr="0048287D">
        <w:rPr>
          <w:rFonts w:ascii="Times New Roman" w:hAnsi="Times New Roman" w:cs="Times New Roman"/>
          <w:sz w:val="28"/>
        </w:rPr>
        <w:t xml:space="preserve"> майбутні</w:t>
      </w:r>
      <w:r w:rsidR="00F614DA" w:rsidRPr="0048287D">
        <w:rPr>
          <w:rFonts w:ascii="Times New Roman" w:hAnsi="Times New Roman" w:cs="Times New Roman"/>
          <w:sz w:val="28"/>
        </w:rPr>
        <w:t>х</w:t>
      </w:r>
      <w:r w:rsidRPr="0048287D">
        <w:rPr>
          <w:rFonts w:ascii="Times New Roman" w:hAnsi="Times New Roman" w:cs="Times New Roman"/>
          <w:sz w:val="28"/>
        </w:rPr>
        <w:t xml:space="preserve"> результат</w:t>
      </w:r>
      <w:r w:rsidR="00F614DA" w:rsidRPr="0048287D">
        <w:rPr>
          <w:rFonts w:ascii="Times New Roman" w:hAnsi="Times New Roman" w:cs="Times New Roman"/>
          <w:sz w:val="28"/>
        </w:rPr>
        <w:t>ів</w:t>
      </w:r>
      <w:r w:rsidRPr="0048287D">
        <w:rPr>
          <w:rFonts w:ascii="Times New Roman" w:hAnsi="Times New Roman" w:cs="Times New Roman"/>
          <w:sz w:val="28"/>
        </w:rPr>
        <w:t>.</w:t>
      </w:r>
    </w:p>
    <w:bookmarkEnd w:id="3"/>
    <w:p w14:paraId="40B7F3CF" w14:textId="77777777" w:rsidR="00260B99" w:rsidRPr="0048287D" w:rsidRDefault="00260B99" w:rsidP="00260B99">
      <w:pPr>
        <w:spacing w:after="0" w:line="348" w:lineRule="auto"/>
        <w:ind w:firstLine="709"/>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Практичний досвід </w:t>
      </w:r>
      <w:r w:rsidR="00C52B31" w:rsidRPr="0048287D">
        <w:rPr>
          <w:rFonts w:ascii="Times New Roman" w:eastAsia="Calibri" w:hAnsi="Times New Roman" w:cs="Times New Roman"/>
          <w:sz w:val="28"/>
          <w:lang w:bidi="uk-UA"/>
        </w:rPr>
        <w:t>показує</w:t>
      </w:r>
      <w:r w:rsidRPr="0048287D">
        <w:rPr>
          <w:rFonts w:ascii="Times New Roman" w:eastAsia="Calibri" w:hAnsi="Times New Roman" w:cs="Times New Roman"/>
          <w:sz w:val="28"/>
          <w:lang w:bidi="uk-UA"/>
        </w:rPr>
        <w:t xml:space="preserve">, що професійне впровадження систем управління якістю продукції </w:t>
      </w:r>
      <w:r w:rsidR="00C52B31" w:rsidRPr="0048287D">
        <w:rPr>
          <w:rFonts w:ascii="Times New Roman" w:eastAsia="Calibri" w:hAnsi="Times New Roman" w:cs="Times New Roman"/>
          <w:sz w:val="28"/>
          <w:lang w:bidi="uk-UA"/>
        </w:rPr>
        <w:t xml:space="preserve"> на підприємстві </w:t>
      </w:r>
      <w:r w:rsidRPr="0048287D">
        <w:rPr>
          <w:rFonts w:ascii="Times New Roman" w:eastAsia="Calibri" w:hAnsi="Times New Roman" w:cs="Times New Roman"/>
          <w:sz w:val="28"/>
          <w:lang w:bidi="uk-UA"/>
        </w:rPr>
        <w:t xml:space="preserve">дозволяє досягти </w:t>
      </w:r>
      <w:r w:rsidR="00C52B31" w:rsidRPr="0048287D">
        <w:rPr>
          <w:rFonts w:ascii="Times New Roman" w:eastAsia="Calibri" w:hAnsi="Times New Roman" w:cs="Times New Roman"/>
          <w:sz w:val="28"/>
          <w:lang w:bidi="uk-UA"/>
        </w:rPr>
        <w:t>так</w:t>
      </w:r>
      <w:r w:rsidRPr="0048287D">
        <w:rPr>
          <w:rFonts w:ascii="Times New Roman" w:eastAsia="Calibri" w:hAnsi="Times New Roman" w:cs="Times New Roman"/>
          <w:sz w:val="28"/>
          <w:lang w:bidi="uk-UA"/>
        </w:rPr>
        <w:t>их результатів [</w:t>
      </w:r>
      <w:r w:rsidR="006B7AD0" w:rsidRPr="0048287D">
        <w:rPr>
          <w:rFonts w:ascii="Times New Roman" w:eastAsia="Calibri" w:hAnsi="Times New Roman" w:cs="Times New Roman"/>
          <w:sz w:val="28"/>
          <w:lang w:bidi="uk-UA"/>
        </w:rPr>
        <w:t>9</w:t>
      </w:r>
      <w:r w:rsidRPr="0048287D">
        <w:rPr>
          <w:rFonts w:ascii="Times New Roman" w:eastAsia="Calibri" w:hAnsi="Times New Roman" w:cs="Times New Roman"/>
          <w:sz w:val="28"/>
          <w:lang w:bidi="uk-UA"/>
        </w:rPr>
        <w:t>]:</w:t>
      </w:r>
    </w:p>
    <w:p w14:paraId="6C113146"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п</w:t>
      </w:r>
      <w:r w:rsidR="00260B99" w:rsidRPr="0048287D">
        <w:rPr>
          <w:rFonts w:ascii="Times New Roman" w:eastAsia="Calibri" w:hAnsi="Times New Roman" w:cs="Times New Roman"/>
          <w:sz w:val="28"/>
          <w:lang w:bidi="uk-UA"/>
        </w:rPr>
        <w:t>ідвищення ступен</w:t>
      </w:r>
      <w:r w:rsidRPr="0048287D">
        <w:rPr>
          <w:rFonts w:ascii="Times New Roman" w:eastAsia="Calibri" w:hAnsi="Times New Roman" w:cs="Times New Roman"/>
          <w:sz w:val="28"/>
          <w:lang w:bidi="uk-UA"/>
        </w:rPr>
        <w:t>ю</w:t>
      </w:r>
      <w:r w:rsidR="00260B99" w:rsidRPr="0048287D">
        <w:rPr>
          <w:rFonts w:ascii="Times New Roman" w:eastAsia="Calibri" w:hAnsi="Times New Roman" w:cs="Times New Roman"/>
          <w:sz w:val="28"/>
          <w:lang w:bidi="uk-UA"/>
        </w:rPr>
        <w:t xml:space="preserve"> задоволеності клієнтів продукцією </w:t>
      </w:r>
      <w:r w:rsidRPr="0048287D">
        <w:rPr>
          <w:rFonts w:ascii="Times New Roman" w:eastAsia="Calibri" w:hAnsi="Times New Roman" w:cs="Times New Roman"/>
          <w:sz w:val="28"/>
          <w:lang w:bidi="uk-UA"/>
        </w:rPr>
        <w:t>підприємства;</w:t>
      </w:r>
      <w:r w:rsidR="00260B99" w:rsidRPr="0048287D">
        <w:rPr>
          <w:rFonts w:ascii="Times New Roman" w:eastAsia="Calibri" w:hAnsi="Times New Roman" w:cs="Times New Roman"/>
          <w:sz w:val="28"/>
          <w:lang w:bidi="uk-UA"/>
        </w:rPr>
        <w:t xml:space="preserve"> </w:t>
      </w:r>
    </w:p>
    <w:p w14:paraId="6A9C4BE7"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п</w:t>
      </w:r>
      <w:r w:rsidR="00260B99" w:rsidRPr="0048287D">
        <w:rPr>
          <w:rFonts w:ascii="Times New Roman" w:eastAsia="Calibri" w:hAnsi="Times New Roman" w:cs="Times New Roman"/>
          <w:sz w:val="28"/>
          <w:lang w:bidi="uk-UA"/>
        </w:rPr>
        <w:t xml:space="preserve">окращення репутації </w:t>
      </w:r>
      <w:r w:rsidRPr="0048287D">
        <w:rPr>
          <w:rFonts w:ascii="Times New Roman" w:eastAsia="Calibri" w:hAnsi="Times New Roman" w:cs="Times New Roman"/>
          <w:sz w:val="28"/>
          <w:lang w:bidi="uk-UA"/>
        </w:rPr>
        <w:t>підприємства;</w:t>
      </w:r>
    </w:p>
    <w:p w14:paraId="0918D854"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забезпечення</w:t>
      </w:r>
      <w:r w:rsidR="00260B99" w:rsidRPr="0048287D">
        <w:rPr>
          <w:rFonts w:ascii="Times New Roman" w:eastAsia="Calibri" w:hAnsi="Times New Roman" w:cs="Times New Roman"/>
          <w:sz w:val="28"/>
          <w:lang w:bidi="uk-UA"/>
        </w:rPr>
        <w:t xml:space="preserve"> конкурентних переваг </w:t>
      </w:r>
      <w:r w:rsidRPr="0048287D">
        <w:rPr>
          <w:rFonts w:ascii="Times New Roman" w:eastAsia="Calibri" w:hAnsi="Times New Roman" w:cs="Times New Roman"/>
          <w:sz w:val="28"/>
          <w:lang w:bidi="uk-UA"/>
        </w:rPr>
        <w:t>підприємства</w:t>
      </w:r>
      <w:r w:rsidR="00260B99" w:rsidRPr="0048287D">
        <w:rPr>
          <w:rFonts w:ascii="Times New Roman" w:eastAsia="Calibri" w:hAnsi="Times New Roman" w:cs="Times New Roman"/>
          <w:sz w:val="28"/>
          <w:lang w:bidi="uk-UA"/>
        </w:rPr>
        <w:t xml:space="preserve"> та поліпшення якості </w:t>
      </w:r>
      <w:r w:rsidRPr="0048287D">
        <w:rPr>
          <w:rFonts w:ascii="Times New Roman" w:eastAsia="Calibri" w:hAnsi="Times New Roman" w:cs="Times New Roman"/>
          <w:sz w:val="28"/>
          <w:lang w:bidi="uk-UA"/>
        </w:rPr>
        <w:t xml:space="preserve">його </w:t>
      </w:r>
      <w:r w:rsidR="00260B99" w:rsidRPr="0048287D">
        <w:rPr>
          <w:rFonts w:ascii="Times New Roman" w:eastAsia="Calibri" w:hAnsi="Times New Roman" w:cs="Times New Roman"/>
          <w:sz w:val="28"/>
          <w:lang w:bidi="uk-UA"/>
        </w:rPr>
        <w:t>продукції</w:t>
      </w:r>
      <w:r w:rsidRPr="0048287D">
        <w:rPr>
          <w:rFonts w:ascii="Times New Roman" w:eastAsia="Calibri" w:hAnsi="Times New Roman" w:cs="Times New Roman"/>
          <w:sz w:val="28"/>
          <w:lang w:bidi="uk-UA"/>
        </w:rPr>
        <w:t>;</w:t>
      </w:r>
    </w:p>
    <w:p w14:paraId="192FC837"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п</w:t>
      </w:r>
      <w:r w:rsidR="00260B99" w:rsidRPr="0048287D">
        <w:rPr>
          <w:rFonts w:ascii="Times New Roman" w:eastAsia="Calibri" w:hAnsi="Times New Roman" w:cs="Times New Roman"/>
          <w:sz w:val="28"/>
          <w:lang w:bidi="uk-UA"/>
        </w:rPr>
        <w:t>ідвищення якості управлінських рішень</w:t>
      </w:r>
      <w:r w:rsidRPr="0048287D">
        <w:rPr>
          <w:rFonts w:ascii="Times New Roman" w:eastAsia="Calibri" w:hAnsi="Times New Roman" w:cs="Times New Roman"/>
          <w:sz w:val="28"/>
          <w:lang w:bidi="uk-UA"/>
        </w:rPr>
        <w:t>;</w:t>
      </w:r>
    </w:p>
    <w:p w14:paraId="59209436"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з</w:t>
      </w:r>
      <w:r w:rsidR="00260B99" w:rsidRPr="0048287D">
        <w:rPr>
          <w:rFonts w:ascii="Times New Roman" w:eastAsia="Calibri" w:hAnsi="Times New Roman" w:cs="Times New Roman"/>
          <w:sz w:val="28"/>
          <w:lang w:bidi="uk-UA"/>
        </w:rPr>
        <w:t>більшення прибутків від діяльності</w:t>
      </w:r>
      <w:r w:rsidRPr="0048287D">
        <w:rPr>
          <w:rFonts w:ascii="Times New Roman" w:eastAsia="Calibri" w:hAnsi="Times New Roman" w:cs="Times New Roman"/>
          <w:sz w:val="28"/>
          <w:lang w:bidi="uk-UA"/>
        </w:rPr>
        <w:t xml:space="preserve"> підприємства;</w:t>
      </w:r>
    </w:p>
    <w:p w14:paraId="51E2B83A"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п</w:t>
      </w:r>
      <w:r w:rsidR="00260B99" w:rsidRPr="0048287D">
        <w:rPr>
          <w:rFonts w:ascii="Times New Roman" w:eastAsia="Calibri" w:hAnsi="Times New Roman" w:cs="Times New Roman"/>
          <w:sz w:val="28"/>
          <w:lang w:bidi="uk-UA"/>
        </w:rPr>
        <w:t>ідвищення продуктивності праці</w:t>
      </w:r>
      <w:r w:rsidRPr="0048287D">
        <w:rPr>
          <w:rFonts w:ascii="Times New Roman" w:eastAsia="Calibri" w:hAnsi="Times New Roman" w:cs="Times New Roman"/>
          <w:sz w:val="28"/>
          <w:lang w:bidi="uk-UA"/>
        </w:rPr>
        <w:t>;</w:t>
      </w:r>
      <w:r w:rsidR="00260B99" w:rsidRPr="0048287D">
        <w:rPr>
          <w:rFonts w:ascii="Times New Roman" w:eastAsia="Calibri" w:hAnsi="Times New Roman" w:cs="Times New Roman"/>
          <w:sz w:val="28"/>
          <w:lang w:bidi="uk-UA"/>
        </w:rPr>
        <w:t xml:space="preserve"> </w:t>
      </w:r>
    </w:p>
    <w:p w14:paraId="01C27665"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з</w:t>
      </w:r>
      <w:r w:rsidR="00260B99" w:rsidRPr="0048287D">
        <w:rPr>
          <w:rFonts w:ascii="Times New Roman" w:eastAsia="Calibri" w:hAnsi="Times New Roman" w:cs="Times New Roman"/>
          <w:sz w:val="28"/>
          <w:lang w:bidi="uk-UA"/>
        </w:rPr>
        <w:t xml:space="preserve">абезпечення ліквідності </w:t>
      </w:r>
      <w:r w:rsidRPr="0048287D">
        <w:rPr>
          <w:rFonts w:ascii="Times New Roman" w:eastAsia="Calibri" w:hAnsi="Times New Roman" w:cs="Times New Roman"/>
          <w:sz w:val="28"/>
          <w:lang w:bidi="uk-UA"/>
        </w:rPr>
        <w:t>і</w:t>
      </w:r>
      <w:r w:rsidR="00260B99" w:rsidRPr="0048287D">
        <w:rPr>
          <w:rFonts w:ascii="Times New Roman" w:eastAsia="Calibri" w:hAnsi="Times New Roman" w:cs="Times New Roman"/>
          <w:sz w:val="28"/>
          <w:lang w:bidi="uk-UA"/>
        </w:rPr>
        <w:t xml:space="preserve"> фінансово-економічної стійкості </w:t>
      </w:r>
      <w:r w:rsidRPr="0048287D">
        <w:rPr>
          <w:rFonts w:ascii="Times New Roman" w:eastAsia="Calibri" w:hAnsi="Times New Roman" w:cs="Times New Roman"/>
          <w:sz w:val="28"/>
          <w:lang w:bidi="uk-UA"/>
        </w:rPr>
        <w:t xml:space="preserve">підприємства і </w:t>
      </w:r>
      <w:r w:rsidR="00260B99" w:rsidRPr="0048287D">
        <w:rPr>
          <w:rFonts w:ascii="Times New Roman" w:eastAsia="Calibri" w:hAnsi="Times New Roman" w:cs="Times New Roman"/>
          <w:sz w:val="28"/>
          <w:lang w:bidi="uk-UA"/>
        </w:rPr>
        <w:t>раціонального використання ресурсів</w:t>
      </w:r>
      <w:r w:rsidRPr="0048287D">
        <w:rPr>
          <w:rFonts w:ascii="Times New Roman" w:eastAsia="Calibri" w:hAnsi="Times New Roman" w:cs="Times New Roman"/>
          <w:sz w:val="28"/>
          <w:lang w:bidi="uk-UA"/>
        </w:rPr>
        <w:t>;</w:t>
      </w:r>
    </w:p>
    <w:p w14:paraId="1C44B4B2" w14:textId="77777777" w:rsidR="00260B99" w:rsidRPr="0048287D" w:rsidRDefault="00C52B31" w:rsidP="00260B99">
      <w:pPr>
        <w:numPr>
          <w:ilvl w:val="0"/>
          <w:numId w:val="16"/>
        </w:numPr>
        <w:spacing w:after="0" w:line="348"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у</w:t>
      </w:r>
      <w:r w:rsidR="00260B99" w:rsidRPr="0048287D">
        <w:rPr>
          <w:rFonts w:ascii="Times New Roman" w:eastAsia="Calibri" w:hAnsi="Times New Roman" w:cs="Times New Roman"/>
          <w:sz w:val="28"/>
          <w:lang w:bidi="uk-UA"/>
        </w:rPr>
        <w:t xml:space="preserve">провадження </w:t>
      </w:r>
      <w:r w:rsidRPr="0048287D">
        <w:rPr>
          <w:rFonts w:ascii="Times New Roman" w:eastAsia="Calibri" w:hAnsi="Times New Roman" w:cs="Times New Roman"/>
          <w:sz w:val="28"/>
          <w:lang w:bidi="uk-UA"/>
        </w:rPr>
        <w:t xml:space="preserve">організаційних і </w:t>
      </w:r>
      <w:r w:rsidR="00260B99" w:rsidRPr="0048287D">
        <w:rPr>
          <w:rFonts w:ascii="Times New Roman" w:eastAsia="Calibri" w:hAnsi="Times New Roman" w:cs="Times New Roman"/>
          <w:sz w:val="28"/>
          <w:lang w:bidi="uk-UA"/>
        </w:rPr>
        <w:t>техніко-технологічних інновацій.</w:t>
      </w:r>
    </w:p>
    <w:p w14:paraId="12D4C665" w14:textId="77777777" w:rsidR="00260B99" w:rsidRPr="0048287D" w:rsidRDefault="007D435C" w:rsidP="00260B99">
      <w:pPr>
        <w:spacing w:after="0" w:line="348" w:lineRule="auto"/>
        <w:ind w:firstLine="709"/>
        <w:jc w:val="both"/>
        <w:rPr>
          <w:rFonts w:ascii="Times New Roman" w:eastAsia="Calibri" w:hAnsi="Times New Roman" w:cs="Times New Roman"/>
          <w:sz w:val="28"/>
        </w:rPr>
      </w:pPr>
      <w:r w:rsidRPr="0048287D">
        <w:rPr>
          <w:rFonts w:ascii="Times New Roman" w:eastAsia="Calibri" w:hAnsi="Times New Roman" w:cs="Times New Roman"/>
          <w:sz w:val="28"/>
        </w:rPr>
        <w:t>Слід наголосити увагу на тому, що ефективна СУЯ є н</w:t>
      </w:r>
      <w:r w:rsidR="00260B99" w:rsidRPr="0048287D">
        <w:rPr>
          <w:rFonts w:ascii="Times New Roman" w:eastAsia="Calibri" w:hAnsi="Times New Roman" w:cs="Times New Roman"/>
          <w:sz w:val="28"/>
        </w:rPr>
        <w:t xml:space="preserve">айважливішим інструментом, за допомогою якого відхилення рівня якості </w:t>
      </w:r>
      <w:r w:rsidRPr="0048287D">
        <w:rPr>
          <w:rFonts w:ascii="Times New Roman" w:eastAsia="Calibri" w:hAnsi="Times New Roman" w:cs="Times New Roman"/>
          <w:sz w:val="28"/>
        </w:rPr>
        <w:t xml:space="preserve">від прогнозованого </w:t>
      </w:r>
      <w:r w:rsidR="00260B99" w:rsidRPr="0048287D">
        <w:rPr>
          <w:rFonts w:ascii="Times New Roman" w:eastAsia="Calibri" w:hAnsi="Times New Roman" w:cs="Times New Roman"/>
          <w:sz w:val="28"/>
        </w:rPr>
        <w:t>мож</w:t>
      </w:r>
      <w:r w:rsidRPr="0048287D">
        <w:rPr>
          <w:rFonts w:ascii="Times New Roman" w:eastAsia="Calibri" w:hAnsi="Times New Roman" w:cs="Times New Roman"/>
          <w:sz w:val="28"/>
        </w:rPr>
        <w:t>е</w:t>
      </w:r>
      <w:r w:rsidR="00260B99" w:rsidRPr="0048287D">
        <w:rPr>
          <w:rFonts w:ascii="Times New Roman" w:eastAsia="Calibri" w:hAnsi="Times New Roman" w:cs="Times New Roman"/>
          <w:sz w:val="28"/>
        </w:rPr>
        <w:t xml:space="preserve"> своєчасно попереджатися за допомогою здійснення управлінських функцій на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сіх стадіях життєвого циклу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w:t>
      </w:r>
    </w:p>
    <w:p w14:paraId="07CBBDE0" w14:textId="77777777" w:rsidR="00260B99" w:rsidRPr="0048287D" w:rsidRDefault="00260B99" w:rsidP="00260B99">
      <w:pPr>
        <w:spacing w:after="0" w:line="348" w:lineRule="auto"/>
        <w:ind w:firstLine="709"/>
        <w:jc w:val="both"/>
        <w:rPr>
          <w:rFonts w:ascii="Times New Roman" w:eastAsia="Calibri" w:hAnsi="Times New Roman" w:cs="Times New Roman"/>
          <w:sz w:val="28"/>
        </w:rPr>
      </w:pPr>
    </w:p>
    <w:p w14:paraId="2E400228" w14:textId="77777777" w:rsidR="00260B99" w:rsidRPr="0048287D" w:rsidRDefault="00260B99" w:rsidP="00260B99">
      <w:pPr>
        <w:rPr>
          <w:rFonts w:ascii="Times New Roman" w:hAnsi="Times New Roman" w:cs="Times New Roman"/>
          <w:sz w:val="28"/>
          <w:szCs w:val="28"/>
        </w:rPr>
      </w:pPr>
    </w:p>
    <w:p w14:paraId="689F92D1" w14:textId="77777777" w:rsidR="007D435C" w:rsidRPr="0048287D" w:rsidRDefault="007D435C" w:rsidP="00260B99">
      <w:pPr>
        <w:jc w:val="center"/>
        <w:rPr>
          <w:rFonts w:ascii="Times New Roman" w:hAnsi="Times New Roman" w:cs="Times New Roman"/>
          <w:b/>
          <w:bCs/>
          <w:sz w:val="28"/>
          <w:szCs w:val="28"/>
        </w:rPr>
      </w:pPr>
    </w:p>
    <w:p w14:paraId="4CD05768" w14:textId="77777777" w:rsidR="007D435C" w:rsidRPr="0048287D" w:rsidRDefault="007D435C" w:rsidP="00260B99">
      <w:pPr>
        <w:jc w:val="center"/>
        <w:rPr>
          <w:rFonts w:ascii="Times New Roman" w:hAnsi="Times New Roman" w:cs="Times New Roman"/>
          <w:b/>
          <w:bCs/>
          <w:sz w:val="28"/>
          <w:szCs w:val="28"/>
        </w:rPr>
      </w:pPr>
    </w:p>
    <w:p w14:paraId="6FB617CE" w14:textId="77777777" w:rsidR="007D435C" w:rsidRPr="0048287D" w:rsidRDefault="007D435C" w:rsidP="00260B99">
      <w:pPr>
        <w:jc w:val="center"/>
        <w:rPr>
          <w:rFonts w:ascii="Times New Roman" w:hAnsi="Times New Roman" w:cs="Times New Roman"/>
          <w:b/>
          <w:bCs/>
          <w:sz w:val="28"/>
          <w:szCs w:val="28"/>
        </w:rPr>
      </w:pPr>
    </w:p>
    <w:p w14:paraId="37BC30AC" w14:textId="77777777" w:rsidR="007D435C" w:rsidRPr="0048287D" w:rsidRDefault="007D435C" w:rsidP="00260B99">
      <w:pPr>
        <w:jc w:val="center"/>
        <w:rPr>
          <w:rFonts w:ascii="Times New Roman" w:hAnsi="Times New Roman" w:cs="Times New Roman"/>
          <w:b/>
          <w:bCs/>
          <w:sz w:val="28"/>
          <w:szCs w:val="28"/>
        </w:rPr>
      </w:pPr>
    </w:p>
    <w:p w14:paraId="49A4139F" w14:textId="77777777" w:rsidR="007D435C" w:rsidRPr="0048287D" w:rsidRDefault="007D435C" w:rsidP="00260B99">
      <w:pPr>
        <w:jc w:val="center"/>
        <w:rPr>
          <w:rFonts w:ascii="Times New Roman" w:hAnsi="Times New Roman" w:cs="Times New Roman"/>
          <w:b/>
          <w:bCs/>
          <w:sz w:val="28"/>
          <w:szCs w:val="28"/>
        </w:rPr>
      </w:pPr>
    </w:p>
    <w:p w14:paraId="36918C22" w14:textId="77777777" w:rsidR="007D435C" w:rsidRPr="0048287D" w:rsidRDefault="007D435C" w:rsidP="00260B99">
      <w:pPr>
        <w:jc w:val="center"/>
        <w:rPr>
          <w:rFonts w:ascii="Times New Roman" w:hAnsi="Times New Roman" w:cs="Times New Roman"/>
          <w:b/>
          <w:bCs/>
          <w:sz w:val="28"/>
          <w:szCs w:val="28"/>
        </w:rPr>
      </w:pPr>
    </w:p>
    <w:p w14:paraId="08B9D83C" w14:textId="77777777" w:rsidR="007D435C" w:rsidRPr="0048287D" w:rsidRDefault="007D435C" w:rsidP="00260B99">
      <w:pPr>
        <w:jc w:val="center"/>
        <w:rPr>
          <w:rFonts w:ascii="Times New Roman" w:hAnsi="Times New Roman" w:cs="Times New Roman"/>
          <w:b/>
          <w:bCs/>
          <w:sz w:val="28"/>
          <w:szCs w:val="28"/>
        </w:rPr>
      </w:pPr>
    </w:p>
    <w:p w14:paraId="5CA92E24" w14:textId="77777777" w:rsidR="007D435C" w:rsidRPr="0048287D" w:rsidRDefault="007D435C" w:rsidP="00260B99">
      <w:pPr>
        <w:jc w:val="center"/>
        <w:rPr>
          <w:rFonts w:ascii="Times New Roman" w:hAnsi="Times New Roman" w:cs="Times New Roman"/>
          <w:b/>
          <w:bCs/>
          <w:sz w:val="28"/>
          <w:szCs w:val="28"/>
        </w:rPr>
      </w:pPr>
    </w:p>
    <w:p w14:paraId="615C0BB2" w14:textId="77777777" w:rsidR="007D435C" w:rsidRPr="0048287D" w:rsidRDefault="007D435C" w:rsidP="00260B99">
      <w:pPr>
        <w:jc w:val="center"/>
        <w:rPr>
          <w:rFonts w:ascii="Times New Roman" w:hAnsi="Times New Roman" w:cs="Times New Roman"/>
          <w:b/>
          <w:bCs/>
          <w:sz w:val="28"/>
          <w:szCs w:val="28"/>
        </w:rPr>
      </w:pPr>
    </w:p>
    <w:p w14:paraId="233985BB" w14:textId="77777777" w:rsidR="007D435C" w:rsidRPr="0048287D" w:rsidRDefault="007D435C" w:rsidP="00260B99">
      <w:pPr>
        <w:jc w:val="center"/>
        <w:rPr>
          <w:rFonts w:ascii="Times New Roman" w:hAnsi="Times New Roman" w:cs="Times New Roman"/>
          <w:b/>
          <w:bCs/>
          <w:sz w:val="28"/>
          <w:szCs w:val="28"/>
        </w:rPr>
      </w:pPr>
    </w:p>
    <w:p w14:paraId="70CC1725" w14:textId="77777777" w:rsidR="007D435C" w:rsidRPr="0048287D" w:rsidRDefault="007D435C" w:rsidP="00260B99">
      <w:pPr>
        <w:jc w:val="center"/>
        <w:rPr>
          <w:rFonts w:ascii="Times New Roman" w:hAnsi="Times New Roman" w:cs="Times New Roman"/>
          <w:b/>
          <w:bCs/>
          <w:sz w:val="28"/>
          <w:szCs w:val="28"/>
        </w:rPr>
      </w:pPr>
    </w:p>
    <w:p w14:paraId="60A0D9D4" w14:textId="77777777" w:rsidR="007D435C" w:rsidRPr="0048287D" w:rsidRDefault="007D435C" w:rsidP="00260B99">
      <w:pPr>
        <w:jc w:val="center"/>
        <w:rPr>
          <w:rFonts w:ascii="Times New Roman" w:hAnsi="Times New Roman" w:cs="Times New Roman"/>
          <w:b/>
          <w:bCs/>
          <w:sz w:val="28"/>
          <w:szCs w:val="28"/>
        </w:rPr>
      </w:pPr>
    </w:p>
    <w:p w14:paraId="15D18FBB" w14:textId="77777777" w:rsidR="007D435C" w:rsidRPr="0048287D" w:rsidRDefault="007D435C" w:rsidP="00260B99">
      <w:pPr>
        <w:jc w:val="center"/>
        <w:rPr>
          <w:rFonts w:ascii="Times New Roman" w:hAnsi="Times New Roman" w:cs="Times New Roman"/>
          <w:b/>
          <w:bCs/>
          <w:sz w:val="28"/>
          <w:szCs w:val="28"/>
        </w:rPr>
      </w:pPr>
    </w:p>
    <w:p w14:paraId="2383BA20" w14:textId="77777777" w:rsidR="007D435C" w:rsidRPr="0048287D" w:rsidRDefault="007D435C" w:rsidP="00260B99">
      <w:pPr>
        <w:jc w:val="center"/>
        <w:rPr>
          <w:rFonts w:ascii="Times New Roman" w:hAnsi="Times New Roman" w:cs="Times New Roman"/>
          <w:b/>
          <w:bCs/>
          <w:sz w:val="28"/>
          <w:szCs w:val="28"/>
        </w:rPr>
      </w:pPr>
    </w:p>
    <w:p w14:paraId="0F881227" w14:textId="77777777" w:rsidR="007D435C" w:rsidRPr="0048287D" w:rsidRDefault="007D435C" w:rsidP="00260B99">
      <w:pPr>
        <w:jc w:val="center"/>
        <w:rPr>
          <w:rFonts w:ascii="Times New Roman" w:hAnsi="Times New Roman" w:cs="Times New Roman"/>
          <w:b/>
          <w:bCs/>
          <w:sz w:val="28"/>
          <w:szCs w:val="28"/>
        </w:rPr>
      </w:pPr>
    </w:p>
    <w:p w14:paraId="722D224E" w14:textId="77777777" w:rsidR="007D435C" w:rsidRPr="0048287D" w:rsidRDefault="007D435C" w:rsidP="00260B99">
      <w:pPr>
        <w:jc w:val="center"/>
        <w:rPr>
          <w:rFonts w:ascii="Times New Roman" w:hAnsi="Times New Roman" w:cs="Times New Roman"/>
          <w:b/>
          <w:bCs/>
          <w:sz w:val="28"/>
          <w:szCs w:val="28"/>
        </w:rPr>
      </w:pPr>
    </w:p>
    <w:p w14:paraId="4889F6C2" w14:textId="77777777" w:rsidR="007D435C" w:rsidRPr="0048287D" w:rsidRDefault="00260B99" w:rsidP="007D435C">
      <w:pPr>
        <w:spacing w:line="360" w:lineRule="auto"/>
        <w:jc w:val="center"/>
        <w:rPr>
          <w:rFonts w:ascii="Times New Roman" w:hAnsi="Times New Roman" w:cs="Times New Roman"/>
          <w:b/>
          <w:bCs/>
          <w:sz w:val="28"/>
          <w:szCs w:val="28"/>
        </w:rPr>
      </w:pPr>
      <w:r w:rsidRPr="0048287D">
        <w:rPr>
          <w:rFonts w:ascii="Times New Roman" w:hAnsi="Times New Roman" w:cs="Times New Roman"/>
          <w:b/>
          <w:bCs/>
          <w:sz w:val="28"/>
          <w:szCs w:val="28"/>
        </w:rPr>
        <w:t xml:space="preserve">РОЗДІЛ 2. </w:t>
      </w:r>
    </w:p>
    <w:p w14:paraId="6FCC4405" w14:textId="77777777" w:rsidR="00260B99" w:rsidRPr="0048287D" w:rsidRDefault="00260B99" w:rsidP="007D435C">
      <w:pPr>
        <w:spacing w:line="360" w:lineRule="auto"/>
        <w:jc w:val="center"/>
        <w:rPr>
          <w:rFonts w:ascii="Times New Roman" w:hAnsi="Times New Roman" w:cs="Times New Roman"/>
          <w:b/>
          <w:bCs/>
          <w:sz w:val="28"/>
          <w:szCs w:val="28"/>
        </w:rPr>
      </w:pPr>
      <w:r w:rsidRPr="0048287D">
        <w:rPr>
          <w:rFonts w:ascii="Times New Roman" w:hAnsi="Times New Roman" w:cs="Times New Roman"/>
          <w:b/>
          <w:bCs/>
          <w:sz w:val="28"/>
          <w:szCs w:val="28"/>
        </w:rPr>
        <w:t xml:space="preserve">АНАЛІЗ УПРАВЛІННЯ ЯКІСТЮ </w:t>
      </w:r>
      <w:r w:rsidR="007D435C" w:rsidRPr="0048287D">
        <w:rPr>
          <w:rFonts w:ascii="Times New Roman" w:hAnsi="Times New Roman" w:cs="Times New Roman"/>
          <w:b/>
          <w:bCs/>
          <w:sz w:val="28"/>
          <w:szCs w:val="28"/>
        </w:rPr>
        <w:t xml:space="preserve">НА КОРПОРАТИВНОМУ ПІДПРИЄМСТВІ </w:t>
      </w:r>
      <w:r w:rsidRPr="0048287D">
        <w:rPr>
          <w:rFonts w:ascii="Times New Roman" w:hAnsi="Times New Roman" w:cs="Times New Roman"/>
          <w:b/>
          <w:bCs/>
          <w:sz w:val="28"/>
          <w:szCs w:val="28"/>
        </w:rPr>
        <w:t xml:space="preserve">ПРАТ «РАДОМИШЛЬ» </w:t>
      </w:r>
    </w:p>
    <w:p w14:paraId="0A5A61F7" w14:textId="77777777" w:rsidR="007D435C" w:rsidRPr="0048287D" w:rsidRDefault="007D435C" w:rsidP="007D435C">
      <w:pPr>
        <w:spacing w:line="360" w:lineRule="auto"/>
        <w:ind w:firstLine="709"/>
        <w:jc w:val="both"/>
        <w:rPr>
          <w:rFonts w:ascii="Times New Roman" w:hAnsi="Times New Roman" w:cs="Times New Roman"/>
          <w:b/>
          <w:bCs/>
          <w:sz w:val="28"/>
          <w:szCs w:val="28"/>
        </w:rPr>
      </w:pPr>
    </w:p>
    <w:p w14:paraId="486CF4CE" w14:textId="77777777" w:rsidR="00260B99" w:rsidRPr="0048287D" w:rsidRDefault="00260B99" w:rsidP="007D435C">
      <w:pPr>
        <w:spacing w:line="360" w:lineRule="auto"/>
        <w:ind w:firstLine="709"/>
        <w:jc w:val="both"/>
        <w:rPr>
          <w:rFonts w:ascii="Times New Roman" w:hAnsi="Times New Roman" w:cs="Times New Roman"/>
          <w:b/>
          <w:bCs/>
          <w:sz w:val="28"/>
          <w:szCs w:val="28"/>
        </w:rPr>
      </w:pPr>
      <w:r w:rsidRPr="0048287D">
        <w:rPr>
          <w:rFonts w:ascii="Times New Roman" w:hAnsi="Times New Roman" w:cs="Times New Roman"/>
          <w:b/>
          <w:bCs/>
          <w:sz w:val="28"/>
          <w:szCs w:val="28"/>
        </w:rPr>
        <w:t xml:space="preserve">2.1. Загальна характеристика діяльності </w:t>
      </w:r>
      <w:r w:rsidR="007D435C" w:rsidRPr="0048287D">
        <w:rPr>
          <w:rFonts w:ascii="Times New Roman" w:hAnsi="Times New Roman" w:cs="Times New Roman"/>
          <w:b/>
          <w:bCs/>
          <w:sz w:val="28"/>
          <w:szCs w:val="28"/>
        </w:rPr>
        <w:t xml:space="preserve">корпоративного підприємства </w:t>
      </w:r>
      <w:r w:rsidRPr="0048287D">
        <w:rPr>
          <w:rFonts w:ascii="Times New Roman" w:hAnsi="Times New Roman" w:cs="Times New Roman"/>
          <w:b/>
          <w:bCs/>
          <w:sz w:val="28"/>
          <w:szCs w:val="28"/>
        </w:rPr>
        <w:t xml:space="preserve">ПРАТ «Радомишль» на ринку </w:t>
      </w:r>
    </w:p>
    <w:p w14:paraId="16F865E5" w14:textId="77777777" w:rsidR="00260B99" w:rsidRPr="0048287D" w:rsidRDefault="00260B99" w:rsidP="00260B99">
      <w:pPr>
        <w:spacing w:after="0" w:line="372" w:lineRule="auto"/>
        <w:ind w:firstLine="709"/>
        <w:jc w:val="both"/>
        <w:rPr>
          <w:rFonts w:ascii="Times New Roman" w:eastAsia="Times New Roman" w:hAnsi="Times New Roman" w:cs="Times New Roman"/>
          <w:bCs/>
          <w:sz w:val="28"/>
          <w:szCs w:val="28"/>
          <w:lang w:eastAsia="ru-RU"/>
        </w:rPr>
      </w:pPr>
    </w:p>
    <w:p w14:paraId="5269BA9D" w14:textId="77777777" w:rsidR="00260B99" w:rsidRPr="0048287D" w:rsidRDefault="00260B99"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ПрАТ «Радомишль»  </w:t>
      </w:r>
      <w:r w:rsidR="00D42ECE" w:rsidRPr="0048287D">
        <w:rPr>
          <w:rFonts w:ascii="Times New Roman" w:eastAsia="Times New Roman" w:hAnsi="Times New Roman" w:cs="Times New Roman"/>
          <w:bCs/>
          <w:sz w:val="28"/>
          <w:szCs w:val="28"/>
          <w:lang w:eastAsia="ru-RU"/>
        </w:rPr>
        <w:t xml:space="preserve">є корпоративним підприємством </w:t>
      </w:r>
      <w:r w:rsidRPr="0048287D">
        <w:rPr>
          <w:rFonts w:ascii="Times New Roman" w:eastAsia="Times New Roman" w:hAnsi="Times New Roman" w:cs="Times New Roman"/>
          <w:bCs/>
          <w:sz w:val="28"/>
          <w:szCs w:val="28"/>
          <w:lang w:eastAsia="ru-RU"/>
        </w:rPr>
        <w:t xml:space="preserve">харчової промисловості України, </w:t>
      </w:r>
      <w:r w:rsidR="00D42ECE" w:rsidRPr="0048287D">
        <w:rPr>
          <w:rFonts w:ascii="Times New Roman" w:eastAsia="Times New Roman" w:hAnsi="Times New Roman" w:cs="Times New Roman"/>
          <w:bCs/>
          <w:sz w:val="28"/>
          <w:szCs w:val="28"/>
          <w:lang w:eastAsia="ru-RU"/>
        </w:rPr>
        <w:t>яке</w:t>
      </w:r>
      <w:r w:rsidRPr="0048287D">
        <w:rPr>
          <w:rFonts w:ascii="Times New Roman" w:eastAsia="Times New Roman" w:hAnsi="Times New Roman" w:cs="Times New Roman"/>
          <w:bCs/>
          <w:sz w:val="28"/>
          <w:szCs w:val="28"/>
          <w:lang w:eastAsia="ru-RU"/>
        </w:rPr>
        <w:t xml:space="preserve"> працює у сфері виробництва напоїв (пива та квасу)</w:t>
      </w:r>
      <w:r w:rsidR="00D42ECE" w:rsidRPr="0048287D">
        <w:rPr>
          <w:rFonts w:ascii="Times New Roman" w:eastAsia="Times New Roman" w:hAnsi="Times New Roman" w:cs="Times New Roman"/>
          <w:bCs/>
          <w:sz w:val="28"/>
          <w:szCs w:val="28"/>
          <w:lang w:eastAsia="ru-RU"/>
        </w:rPr>
        <w:t xml:space="preserve"> у місті Радомишль</w:t>
      </w:r>
      <w:r w:rsidRPr="0048287D">
        <w:rPr>
          <w:rFonts w:ascii="Times New Roman" w:eastAsia="Times New Roman" w:hAnsi="Times New Roman" w:cs="Times New Roman"/>
          <w:bCs/>
          <w:sz w:val="28"/>
          <w:szCs w:val="28"/>
          <w:lang w:eastAsia="ru-RU"/>
        </w:rPr>
        <w:t xml:space="preserve"> Житомирській області. </w:t>
      </w:r>
      <w:r w:rsidR="00D42ECE" w:rsidRPr="0048287D">
        <w:rPr>
          <w:rFonts w:ascii="Times New Roman" w:eastAsia="Times New Roman" w:hAnsi="Times New Roman" w:cs="Times New Roman"/>
          <w:bCs/>
          <w:sz w:val="28"/>
          <w:szCs w:val="28"/>
          <w:lang w:eastAsia="ru-RU"/>
        </w:rPr>
        <w:t>В</w:t>
      </w:r>
      <w:r w:rsidRPr="0048287D">
        <w:rPr>
          <w:rFonts w:ascii="Times New Roman" w:eastAsia="Times New Roman" w:hAnsi="Times New Roman" w:cs="Times New Roman"/>
          <w:bCs/>
          <w:sz w:val="28"/>
          <w:szCs w:val="28"/>
          <w:lang w:eastAsia="ru-RU"/>
        </w:rPr>
        <w:t>ид</w:t>
      </w:r>
      <w:r w:rsidR="00D42ECE" w:rsidRPr="0048287D">
        <w:rPr>
          <w:rFonts w:ascii="Times New Roman" w:eastAsia="Times New Roman" w:hAnsi="Times New Roman" w:cs="Times New Roman"/>
          <w:bCs/>
          <w:sz w:val="28"/>
          <w:szCs w:val="28"/>
          <w:lang w:eastAsia="ru-RU"/>
        </w:rPr>
        <w:t>и</w:t>
      </w:r>
      <w:r w:rsidRPr="0048287D">
        <w:rPr>
          <w:rFonts w:ascii="Times New Roman" w:eastAsia="Times New Roman" w:hAnsi="Times New Roman" w:cs="Times New Roman"/>
          <w:bCs/>
          <w:sz w:val="28"/>
          <w:szCs w:val="28"/>
          <w:lang w:eastAsia="ru-RU"/>
        </w:rPr>
        <w:t xml:space="preserve"> </w:t>
      </w:r>
      <w:r w:rsidR="00D42ECE" w:rsidRPr="0048287D">
        <w:rPr>
          <w:rFonts w:ascii="Times New Roman" w:eastAsia="Times New Roman" w:hAnsi="Times New Roman" w:cs="Times New Roman"/>
          <w:bCs/>
          <w:sz w:val="28"/>
          <w:szCs w:val="28"/>
          <w:lang w:eastAsia="ru-RU"/>
        </w:rPr>
        <w:t xml:space="preserve">економічної </w:t>
      </w:r>
      <w:r w:rsidRPr="0048287D">
        <w:rPr>
          <w:rFonts w:ascii="Times New Roman" w:eastAsia="Times New Roman" w:hAnsi="Times New Roman" w:cs="Times New Roman"/>
          <w:bCs/>
          <w:sz w:val="28"/>
          <w:szCs w:val="28"/>
          <w:lang w:eastAsia="ru-RU"/>
        </w:rPr>
        <w:t>діяльності</w:t>
      </w:r>
      <w:r w:rsidR="00D42ECE" w:rsidRPr="0048287D">
        <w:rPr>
          <w:rFonts w:ascii="Times New Roman" w:eastAsia="Times New Roman" w:hAnsi="Times New Roman" w:cs="Times New Roman"/>
          <w:bCs/>
          <w:sz w:val="28"/>
          <w:szCs w:val="28"/>
          <w:lang w:eastAsia="ru-RU"/>
        </w:rPr>
        <w:t xml:space="preserve"> підприємства</w:t>
      </w:r>
      <w:r w:rsidRPr="0048287D">
        <w:rPr>
          <w:rFonts w:ascii="Times New Roman" w:eastAsia="Times New Roman" w:hAnsi="Times New Roman" w:cs="Times New Roman"/>
          <w:bCs/>
          <w:sz w:val="28"/>
          <w:szCs w:val="28"/>
          <w:lang w:eastAsia="ru-RU"/>
        </w:rPr>
        <w:t xml:space="preserve"> наведен</w:t>
      </w:r>
      <w:r w:rsidR="00D42EC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w:t>
      </w:r>
      <w:r w:rsidR="00D42ECE" w:rsidRPr="0048287D">
        <w:rPr>
          <w:rFonts w:ascii="Times New Roman" w:eastAsia="Times New Roman" w:hAnsi="Times New Roman" w:cs="Times New Roman"/>
          <w:bCs/>
          <w:sz w:val="28"/>
          <w:szCs w:val="28"/>
          <w:lang w:eastAsia="ru-RU"/>
        </w:rPr>
        <w:t xml:space="preserve">нами </w:t>
      </w:r>
      <w:r w:rsidRPr="0048287D">
        <w:rPr>
          <w:rFonts w:ascii="Times New Roman" w:eastAsia="Times New Roman" w:hAnsi="Times New Roman" w:cs="Times New Roman"/>
          <w:bCs/>
          <w:sz w:val="28"/>
          <w:szCs w:val="28"/>
          <w:lang w:eastAsia="ru-RU"/>
        </w:rPr>
        <w:t xml:space="preserve">у таблиці 2.1. </w:t>
      </w:r>
    </w:p>
    <w:p w14:paraId="3D28EA42" w14:textId="77777777" w:rsidR="00260B99" w:rsidRPr="0048287D" w:rsidRDefault="00260B99" w:rsidP="00260B99">
      <w:pPr>
        <w:spacing w:after="0" w:line="360" w:lineRule="auto"/>
        <w:jc w:val="right"/>
        <w:rPr>
          <w:rFonts w:ascii="Times New Roman" w:eastAsia="Times New Roman" w:hAnsi="Times New Roman" w:cs="Times New Roman"/>
          <w:i/>
          <w:iCs/>
          <w:sz w:val="28"/>
          <w:szCs w:val="24"/>
          <w:lang w:eastAsia="ru-RU"/>
        </w:rPr>
      </w:pPr>
      <w:r w:rsidRPr="0048287D">
        <w:rPr>
          <w:rFonts w:ascii="Times New Roman" w:eastAsia="Times New Roman" w:hAnsi="Times New Roman" w:cs="Times New Roman"/>
          <w:i/>
          <w:iCs/>
          <w:sz w:val="28"/>
          <w:szCs w:val="24"/>
          <w:lang w:eastAsia="ru-RU"/>
        </w:rPr>
        <w:t>Таблиця 2.1</w:t>
      </w:r>
    </w:p>
    <w:p w14:paraId="65AFBBEB" w14:textId="77777777" w:rsidR="00260B99" w:rsidRPr="0048287D" w:rsidRDefault="00260B99" w:rsidP="00260B99">
      <w:pPr>
        <w:spacing w:after="0" w:line="360" w:lineRule="auto"/>
        <w:jc w:val="center"/>
        <w:rPr>
          <w:rFonts w:ascii="Times New Roman" w:eastAsia="Times New Roman" w:hAnsi="Times New Roman" w:cs="Times New Roman"/>
          <w:b/>
          <w:bCs/>
          <w:sz w:val="28"/>
          <w:szCs w:val="24"/>
          <w:lang w:eastAsia="ru-RU"/>
        </w:rPr>
      </w:pPr>
      <w:r w:rsidRPr="0048287D">
        <w:rPr>
          <w:rFonts w:ascii="Times New Roman" w:eastAsia="Times New Roman" w:hAnsi="Times New Roman" w:cs="Times New Roman"/>
          <w:b/>
          <w:bCs/>
          <w:sz w:val="28"/>
          <w:szCs w:val="24"/>
          <w:lang w:eastAsia="ru-RU"/>
        </w:rPr>
        <w:t xml:space="preserve">Види економічної діяльності </w:t>
      </w:r>
    </w:p>
    <w:p w14:paraId="21C90D53" w14:textId="77777777" w:rsidR="00260B99" w:rsidRPr="0048287D" w:rsidRDefault="00260B99" w:rsidP="00260B99">
      <w:pPr>
        <w:spacing w:after="0" w:line="360" w:lineRule="auto"/>
        <w:jc w:val="center"/>
        <w:rPr>
          <w:rFonts w:ascii="Times New Roman" w:eastAsia="Times New Roman" w:hAnsi="Times New Roman" w:cs="Times New Roman"/>
          <w:b/>
          <w:bCs/>
          <w:iCs/>
          <w:sz w:val="28"/>
          <w:szCs w:val="24"/>
          <w:lang w:eastAsia="uk-UA"/>
        </w:rPr>
      </w:pPr>
      <w:r w:rsidRPr="0048287D">
        <w:rPr>
          <w:rFonts w:ascii="Times New Roman" w:eastAsia="Times New Roman" w:hAnsi="Times New Roman" w:cs="Times New Roman"/>
          <w:b/>
          <w:bCs/>
          <w:iCs/>
          <w:sz w:val="28"/>
          <w:szCs w:val="24"/>
          <w:lang w:eastAsia="uk-UA"/>
        </w:rPr>
        <w:t>ПрАТ «Радомишль»</w:t>
      </w:r>
    </w:p>
    <w:tbl>
      <w:tblPr>
        <w:tblW w:w="493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2"/>
        <w:gridCol w:w="1079"/>
        <w:gridCol w:w="4193"/>
        <w:gridCol w:w="3628"/>
      </w:tblGrid>
      <w:tr w:rsidR="00260B99" w:rsidRPr="0048287D" w14:paraId="19348BC7" w14:textId="77777777" w:rsidTr="00260B99">
        <w:trPr>
          <w:trHeight w:val="18"/>
        </w:trPr>
        <w:tc>
          <w:tcPr>
            <w:tcW w:w="326" w:type="pct"/>
            <w:tcBorders>
              <w:top w:val="single" w:sz="4" w:space="0" w:color="000000"/>
              <w:left w:val="single" w:sz="4" w:space="0" w:color="000000"/>
              <w:bottom w:val="single" w:sz="4" w:space="0" w:color="000000"/>
              <w:right w:val="single" w:sz="4" w:space="0" w:color="000000"/>
            </w:tcBorders>
            <w:vAlign w:val="center"/>
            <w:hideMark/>
          </w:tcPr>
          <w:p w14:paraId="3910F2A8" w14:textId="77777777" w:rsidR="00260B99" w:rsidRPr="0048287D" w:rsidRDefault="00260B99" w:rsidP="00260B99">
            <w:pPr>
              <w:spacing w:after="0" w:line="256"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w:t>
            </w:r>
          </w:p>
        </w:tc>
        <w:tc>
          <w:tcPr>
            <w:tcW w:w="555" w:type="pct"/>
            <w:tcBorders>
              <w:top w:val="single" w:sz="4" w:space="0" w:color="000000"/>
              <w:left w:val="single" w:sz="4" w:space="0" w:color="000000"/>
              <w:bottom w:val="single" w:sz="4" w:space="0" w:color="000000"/>
              <w:right w:val="single" w:sz="4" w:space="0" w:color="000000"/>
            </w:tcBorders>
            <w:vAlign w:val="center"/>
            <w:hideMark/>
          </w:tcPr>
          <w:p w14:paraId="5A39F823" w14:textId="77777777" w:rsidR="00260B99" w:rsidRPr="0048287D" w:rsidRDefault="00260B99" w:rsidP="00260B99">
            <w:pPr>
              <w:spacing w:after="0" w:line="256"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Код (за КВЕД)</w:t>
            </w:r>
          </w:p>
        </w:tc>
        <w:tc>
          <w:tcPr>
            <w:tcW w:w="2208" w:type="pct"/>
            <w:tcBorders>
              <w:top w:val="single" w:sz="4" w:space="0" w:color="000000"/>
              <w:left w:val="single" w:sz="4" w:space="0" w:color="000000"/>
              <w:bottom w:val="single" w:sz="4" w:space="0" w:color="000000"/>
              <w:right w:val="single" w:sz="4" w:space="0" w:color="000000"/>
            </w:tcBorders>
            <w:vAlign w:val="center"/>
            <w:hideMark/>
          </w:tcPr>
          <w:p w14:paraId="7CF14023" w14:textId="77777777" w:rsidR="00260B99" w:rsidRPr="0048287D" w:rsidRDefault="00260B99" w:rsidP="00260B99">
            <w:pPr>
              <w:spacing w:after="0" w:line="256"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Назва (за КВЕД)</w:t>
            </w:r>
          </w:p>
        </w:tc>
        <w:tc>
          <w:tcPr>
            <w:tcW w:w="1911" w:type="pct"/>
            <w:tcBorders>
              <w:top w:val="single" w:sz="4" w:space="0" w:color="000000"/>
              <w:left w:val="single" w:sz="4" w:space="0" w:color="000000"/>
              <w:bottom w:val="single" w:sz="4" w:space="0" w:color="000000"/>
              <w:right w:val="single" w:sz="4" w:space="0" w:color="000000"/>
            </w:tcBorders>
            <w:vAlign w:val="center"/>
            <w:hideMark/>
          </w:tcPr>
          <w:p w14:paraId="4E366E5C" w14:textId="77777777" w:rsidR="00260B99" w:rsidRPr="0048287D" w:rsidRDefault="00260B99" w:rsidP="00260B99">
            <w:pPr>
              <w:spacing w:after="0" w:line="256"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Конкретизація стосовно бізнес-організації</w:t>
            </w:r>
          </w:p>
        </w:tc>
      </w:tr>
      <w:tr w:rsidR="00260B99" w:rsidRPr="0048287D" w14:paraId="13C1E52A" w14:textId="77777777" w:rsidTr="00260B99">
        <w:trPr>
          <w:trHeight w:val="264"/>
        </w:trPr>
        <w:tc>
          <w:tcPr>
            <w:tcW w:w="5000" w:type="pct"/>
            <w:gridSpan w:val="4"/>
            <w:tcBorders>
              <w:top w:val="single" w:sz="4" w:space="0" w:color="000000"/>
              <w:left w:val="single" w:sz="4" w:space="0" w:color="000000"/>
              <w:bottom w:val="single" w:sz="4" w:space="0" w:color="000000"/>
              <w:right w:val="single" w:sz="4" w:space="0" w:color="000000"/>
            </w:tcBorders>
            <w:hideMark/>
          </w:tcPr>
          <w:p w14:paraId="0FE3084B"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Основний вид / види економічної діяльності бізнес-організації</w:t>
            </w:r>
          </w:p>
        </w:tc>
      </w:tr>
      <w:tr w:rsidR="00260B99" w:rsidRPr="0048287D" w14:paraId="3C06D6BE" w14:textId="77777777" w:rsidTr="00260B99">
        <w:trPr>
          <w:trHeight w:val="822"/>
        </w:trPr>
        <w:tc>
          <w:tcPr>
            <w:tcW w:w="326" w:type="pct"/>
            <w:tcBorders>
              <w:top w:val="single" w:sz="4" w:space="0" w:color="000000"/>
              <w:left w:val="single" w:sz="4" w:space="0" w:color="000000"/>
              <w:bottom w:val="single" w:sz="4" w:space="0" w:color="000000"/>
              <w:right w:val="single" w:sz="4" w:space="0" w:color="000000"/>
            </w:tcBorders>
            <w:hideMark/>
          </w:tcPr>
          <w:p w14:paraId="10812D6A" w14:textId="77777777" w:rsidR="00260B99" w:rsidRPr="0048287D" w:rsidRDefault="00260B99" w:rsidP="00260B99">
            <w:pPr>
              <w:spacing w:after="0" w:line="256"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w:t>
            </w:r>
          </w:p>
        </w:tc>
        <w:tc>
          <w:tcPr>
            <w:tcW w:w="555" w:type="pct"/>
            <w:tcBorders>
              <w:top w:val="single" w:sz="4" w:space="0" w:color="000000"/>
              <w:left w:val="single" w:sz="4" w:space="0" w:color="000000"/>
              <w:bottom w:val="single" w:sz="4" w:space="0" w:color="000000"/>
              <w:right w:val="single" w:sz="4" w:space="0" w:color="000000"/>
            </w:tcBorders>
            <w:hideMark/>
          </w:tcPr>
          <w:p w14:paraId="46B7F4FA"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15.32</w:t>
            </w:r>
          </w:p>
        </w:tc>
        <w:tc>
          <w:tcPr>
            <w:tcW w:w="2208" w:type="pct"/>
            <w:tcBorders>
              <w:top w:val="single" w:sz="4" w:space="0" w:color="000000"/>
              <w:left w:val="single" w:sz="4" w:space="0" w:color="000000"/>
              <w:bottom w:val="single" w:sz="4" w:space="0" w:color="000000"/>
              <w:right w:val="single" w:sz="4" w:space="0" w:color="000000"/>
            </w:tcBorders>
            <w:hideMark/>
          </w:tcPr>
          <w:p w14:paraId="1A3E00E0"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Виробництво фруктових та овочевих соків</w:t>
            </w:r>
          </w:p>
        </w:tc>
        <w:tc>
          <w:tcPr>
            <w:tcW w:w="1911" w:type="pct"/>
            <w:tcBorders>
              <w:top w:val="single" w:sz="4" w:space="0" w:color="000000"/>
              <w:left w:val="single" w:sz="4" w:space="0" w:color="000000"/>
              <w:bottom w:val="single" w:sz="4" w:space="0" w:color="000000"/>
              <w:right w:val="single" w:sz="4" w:space="0" w:color="000000"/>
            </w:tcBorders>
            <w:hideMark/>
          </w:tcPr>
          <w:p w14:paraId="57B453FC"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Бізнес-організація в більшій мірі реалізує соки, імпортовані з Білорусі.</w:t>
            </w:r>
          </w:p>
        </w:tc>
      </w:tr>
      <w:tr w:rsidR="00260B99" w:rsidRPr="0048287D" w14:paraId="2C903477" w14:textId="77777777" w:rsidTr="00260B99">
        <w:trPr>
          <w:trHeight w:val="264"/>
        </w:trPr>
        <w:tc>
          <w:tcPr>
            <w:tcW w:w="326" w:type="pct"/>
            <w:tcBorders>
              <w:top w:val="single" w:sz="4" w:space="0" w:color="000000"/>
              <w:left w:val="single" w:sz="4" w:space="0" w:color="000000"/>
              <w:bottom w:val="single" w:sz="4" w:space="0" w:color="000000"/>
              <w:right w:val="single" w:sz="4" w:space="0" w:color="000000"/>
            </w:tcBorders>
            <w:hideMark/>
          </w:tcPr>
          <w:p w14:paraId="6D691BF3" w14:textId="77777777" w:rsidR="00260B99" w:rsidRPr="0048287D" w:rsidRDefault="00260B99" w:rsidP="00260B99">
            <w:pPr>
              <w:spacing w:after="0" w:line="256"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w:t>
            </w:r>
          </w:p>
        </w:tc>
        <w:tc>
          <w:tcPr>
            <w:tcW w:w="555" w:type="pct"/>
            <w:tcBorders>
              <w:top w:val="single" w:sz="4" w:space="0" w:color="000000"/>
              <w:left w:val="single" w:sz="4" w:space="0" w:color="000000"/>
              <w:bottom w:val="single" w:sz="4" w:space="0" w:color="000000"/>
              <w:right w:val="single" w:sz="4" w:space="0" w:color="000000"/>
            </w:tcBorders>
            <w:hideMark/>
          </w:tcPr>
          <w:p w14:paraId="74622CD0"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11.05</w:t>
            </w:r>
          </w:p>
        </w:tc>
        <w:tc>
          <w:tcPr>
            <w:tcW w:w="2208" w:type="pct"/>
            <w:tcBorders>
              <w:top w:val="single" w:sz="4" w:space="0" w:color="000000"/>
              <w:left w:val="single" w:sz="4" w:space="0" w:color="000000"/>
              <w:bottom w:val="single" w:sz="4" w:space="0" w:color="000000"/>
              <w:right w:val="single" w:sz="4" w:space="0" w:color="000000"/>
            </w:tcBorders>
            <w:hideMark/>
          </w:tcPr>
          <w:p w14:paraId="755E2B5C"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Виробництво пива</w:t>
            </w:r>
          </w:p>
        </w:tc>
        <w:tc>
          <w:tcPr>
            <w:tcW w:w="1911" w:type="pct"/>
            <w:tcBorders>
              <w:top w:val="single" w:sz="4" w:space="0" w:color="000000"/>
              <w:left w:val="single" w:sz="4" w:space="0" w:color="000000"/>
              <w:bottom w:val="single" w:sz="4" w:space="0" w:color="000000"/>
              <w:right w:val="single" w:sz="4" w:space="0" w:color="000000"/>
            </w:tcBorders>
            <w:hideMark/>
          </w:tcPr>
          <w:p w14:paraId="38B255BE"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Основна діяльність.</w:t>
            </w:r>
          </w:p>
        </w:tc>
      </w:tr>
      <w:tr w:rsidR="00260B99" w:rsidRPr="0048287D" w14:paraId="255A5BDB" w14:textId="77777777" w:rsidTr="00260B99">
        <w:trPr>
          <w:trHeight w:val="543"/>
        </w:trPr>
        <w:tc>
          <w:tcPr>
            <w:tcW w:w="326" w:type="pct"/>
            <w:tcBorders>
              <w:top w:val="single" w:sz="4" w:space="0" w:color="000000"/>
              <w:left w:val="single" w:sz="4" w:space="0" w:color="000000"/>
              <w:bottom w:val="single" w:sz="4" w:space="0" w:color="000000"/>
              <w:right w:val="single" w:sz="4" w:space="0" w:color="000000"/>
            </w:tcBorders>
            <w:hideMark/>
          </w:tcPr>
          <w:p w14:paraId="333975EC" w14:textId="77777777" w:rsidR="00260B99" w:rsidRPr="0048287D" w:rsidRDefault="00260B99" w:rsidP="00260B99">
            <w:pPr>
              <w:spacing w:after="0" w:line="256"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w:t>
            </w:r>
          </w:p>
        </w:tc>
        <w:tc>
          <w:tcPr>
            <w:tcW w:w="555" w:type="pct"/>
            <w:tcBorders>
              <w:top w:val="single" w:sz="4" w:space="0" w:color="000000"/>
              <w:left w:val="single" w:sz="4" w:space="0" w:color="000000"/>
              <w:bottom w:val="single" w:sz="4" w:space="0" w:color="000000"/>
              <w:right w:val="single" w:sz="4" w:space="0" w:color="000000"/>
            </w:tcBorders>
            <w:hideMark/>
          </w:tcPr>
          <w:p w14:paraId="3E6DBD85"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11.07</w:t>
            </w:r>
          </w:p>
        </w:tc>
        <w:tc>
          <w:tcPr>
            <w:tcW w:w="2208" w:type="pct"/>
            <w:tcBorders>
              <w:top w:val="single" w:sz="4" w:space="0" w:color="000000"/>
              <w:left w:val="single" w:sz="4" w:space="0" w:color="000000"/>
              <w:bottom w:val="single" w:sz="4" w:space="0" w:color="000000"/>
              <w:right w:val="single" w:sz="4" w:space="0" w:color="000000"/>
            </w:tcBorders>
            <w:hideMark/>
          </w:tcPr>
          <w:p w14:paraId="130C688B"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Виробництво мінеральних вод та інших безалкогольних напоїв</w:t>
            </w:r>
          </w:p>
        </w:tc>
        <w:tc>
          <w:tcPr>
            <w:tcW w:w="1911" w:type="pct"/>
            <w:tcBorders>
              <w:top w:val="single" w:sz="4" w:space="0" w:color="000000"/>
              <w:left w:val="single" w:sz="4" w:space="0" w:color="000000"/>
              <w:bottom w:val="single" w:sz="4" w:space="0" w:color="000000"/>
              <w:right w:val="single" w:sz="4" w:space="0" w:color="000000"/>
            </w:tcBorders>
            <w:hideMark/>
          </w:tcPr>
          <w:p w14:paraId="5E134C13"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w:t>
            </w:r>
          </w:p>
        </w:tc>
      </w:tr>
      <w:tr w:rsidR="00260B99" w:rsidRPr="0048287D" w14:paraId="2DC308EC" w14:textId="77777777" w:rsidTr="00260B99">
        <w:trPr>
          <w:trHeight w:val="264"/>
        </w:trPr>
        <w:tc>
          <w:tcPr>
            <w:tcW w:w="5000" w:type="pct"/>
            <w:gridSpan w:val="4"/>
            <w:tcBorders>
              <w:top w:val="single" w:sz="4" w:space="0" w:color="000000"/>
              <w:left w:val="single" w:sz="4" w:space="0" w:color="000000"/>
              <w:bottom w:val="single" w:sz="4" w:space="0" w:color="000000"/>
              <w:right w:val="single" w:sz="4" w:space="0" w:color="000000"/>
            </w:tcBorders>
            <w:hideMark/>
          </w:tcPr>
          <w:p w14:paraId="1682AA11"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види економічної діяльності, реально здійснюваної бізнес-організацією</w:t>
            </w:r>
          </w:p>
        </w:tc>
      </w:tr>
      <w:tr w:rsidR="00260B99" w:rsidRPr="0048287D" w14:paraId="655C7A88" w14:textId="77777777" w:rsidTr="00260B99">
        <w:trPr>
          <w:trHeight w:val="543"/>
        </w:trPr>
        <w:tc>
          <w:tcPr>
            <w:tcW w:w="326" w:type="pct"/>
            <w:tcBorders>
              <w:top w:val="single" w:sz="4" w:space="0" w:color="000000"/>
              <w:left w:val="single" w:sz="4" w:space="0" w:color="000000"/>
              <w:bottom w:val="single" w:sz="4" w:space="0" w:color="000000"/>
              <w:right w:val="single" w:sz="4" w:space="0" w:color="000000"/>
            </w:tcBorders>
            <w:hideMark/>
          </w:tcPr>
          <w:p w14:paraId="2E3A08CC" w14:textId="77777777" w:rsidR="00260B99" w:rsidRPr="0048287D" w:rsidRDefault="00260B99" w:rsidP="00260B99">
            <w:pPr>
              <w:spacing w:after="0" w:line="256"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w:t>
            </w:r>
          </w:p>
        </w:tc>
        <w:tc>
          <w:tcPr>
            <w:tcW w:w="555" w:type="pct"/>
            <w:tcBorders>
              <w:top w:val="single" w:sz="4" w:space="0" w:color="000000"/>
              <w:left w:val="single" w:sz="4" w:space="0" w:color="000000"/>
              <w:bottom w:val="single" w:sz="4" w:space="0" w:color="000000"/>
              <w:right w:val="single" w:sz="4" w:space="0" w:color="000000"/>
            </w:tcBorders>
            <w:hideMark/>
          </w:tcPr>
          <w:p w14:paraId="03704365"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52.2</w:t>
            </w:r>
          </w:p>
        </w:tc>
        <w:tc>
          <w:tcPr>
            <w:tcW w:w="2208" w:type="pct"/>
            <w:tcBorders>
              <w:top w:val="single" w:sz="4" w:space="0" w:color="000000"/>
              <w:left w:val="single" w:sz="4" w:space="0" w:color="000000"/>
              <w:bottom w:val="single" w:sz="4" w:space="0" w:color="000000"/>
              <w:right w:val="single" w:sz="4" w:space="0" w:color="000000"/>
            </w:tcBorders>
            <w:hideMark/>
          </w:tcPr>
          <w:p w14:paraId="04D61F89"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Роздрібна торгівля в спеціалізованих магазинах продовольчими товарами</w:t>
            </w:r>
          </w:p>
        </w:tc>
        <w:tc>
          <w:tcPr>
            <w:tcW w:w="1911" w:type="pct"/>
            <w:tcBorders>
              <w:top w:val="single" w:sz="4" w:space="0" w:color="000000"/>
              <w:left w:val="single" w:sz="4" w:space="0" w:color="000000"/>
              <w:bottom w:val="single" w:sz="4" w:space="0" w:color="000000"/>
              <w:right w:val="single" w:sz="4" w:space="0" w:color="000000"/>
            </w:tcBorders>
            <w:hideMark/>
          </w:tcPr>
          <w:p w14:paraId="258473D5" w14:textId="77777777" w:rsidR="00260B99" w:rsidRPr="0048287D" w:rsidRDefault="00260B99" w:rsidP="00260B99">
            <w:pPr>
              <w:spacing w:after="0" w:line="256" w:lineRule="auto"/>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w:t>
            </w:r>
          </w:p>
        </w:tc>
      </w:tr>
    </w:tbl>
    <w:p w14:paraId="27D5B08A" w14:textId="77777777" w:rsidR="00D42ECE" w:rsidRPr="0048287D" w:rsidRDefault="00D42ECE" w:rsidP="00260B99">
      <w:pPr>
        <w:spacing w:after="0" w:line="372" w:lineRule="auto"/>
        <w:ind w:firstLine="709"/>
        <w:jc w:val="both"/>
        <w:rPr>
          <w:rFonts w:ascii="Times New Roman" w:eastAsia="Times New Roman" w:hAnsi="Times New Roman" w:cs="Times New Roman"/>
          <w:bCs/>
          <w:sz w:val="28"/>
          <w:szCs w:val="28"/>
          <w:lang w:eastAsia="ru-RU"/>
        </w:rPr>
      </w:pPr>
    </w:p>
    <w:p w14:paraId="4BE25EA5" w14:textId="77777777" w:rsidR="00260B99" w:rsidRPr="0048287D" w:rsidRDefault="00260B99"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Пивоварн</w:t>
      </w:r>
      <w:r w:rsidR="00D42ECE" w:rsidRPr="0048287D">
        <w:rPr>
          <w:rFonts w:ascii="Times New Roman" w:eastAsia="Times New Roman" w:hAnsi="Times New Roman" w:cs="Times New Roman"/>
          <w:bCs/>
          <w:sz w:val="28"/>
          <w:szCs w:val="28"/>
          <w:lang w:eastAsia="ru-RU"/>
        </w:rPr>
        <w:t>я</w:t>
      </w:r>
      <w:r w:rsidRPr="0048287D">
        <w:rPr>
          <w:rFonts w:ascii="Times New Roman" w:eastAsia="Times New Roman" w:hAnsi="Times New Roman" w:cs="Times New Roman"/>
          <w:bCs/>
          <w:sz w:val="28"/>
          <w:szCs w:val="28"/>
          <w:lang w:eastAsia="ru-RU"/>
        </w:rPr>
        <w:t xml:space="preserve"> </w:t>
      </w:r>
      <w:r w:rsidR="00D42ECE" w:rsidRPr="0048287D">
        <w:rPr>
          <w:rFonts w:ascii="Times New Roman" w:eastAsia="Times New Roman" w:hAnsi="Times New Roman" w:cs="Times New Roman"/>
          <w:bCs/>
          <w:sz w:val="28"/>
          <w:szCs w:val="28"/>
          <w:lang w:eastAsia="ru-RU"/>
        </w:rPr>
        <w:t>підприємства у</w:t>
      </w:r>
      <w:r w:rsidRPr="0048287D">
        <w:rPr>
          <w:rFonts w:ascii="Times New Roman" w:eastAsia="Times New Roman" w:hAnsi="Times New Roman" w:cs="Times New Roman"/>
          <w:bCs/>
          <w:sz w:val="28"/>
          <w:szCs w:val="28"/>
          <w:lang w:eastAsia="ru-RU"/>
        </w:rPr>
        <w:t xml:space="preserve"> Радомишлі має давню історію, була утворена </w:t>
      </w:r>
      <w:r w:rsidR="00D42ECE" w:rsidRPr="0048287D">
        <w:rPr>
          <w:rFonts w:ascii="Times New Roman" w:eastAsia="Times New Roman" w:hAnsi="Times New Roman" w:cs="Times New Roman"/>
          <w:bCs/>
          <w:sz w:val="28"/>
          <w:szCs w:val="28"/>
          <w:lang w:eastAsia="ru-RU"/>
        </w:rPr>
        <w:t xml:space="preserve">чеськими пивоварами братами </w:t>
      </w:r>
      <w:proofErr w:type="spellStart"/>
      <w:r w:rsidR="00D42ECE" w:rsidRPr="0048287D">
        <w:rPr>
          <w:rFonts w:ascii="Times New Roman" w:eastAsia="Times New Roman" w:hAnsi="Times New Roman" w:cs="Times New Roman"/>
          <w:bCs/>
          <w:sz w:val="28"/>
          <w:szCs w:val="28"/>
          <w:lang w:eastAsia="ru-RU"/>
        </w:rPr>
        <w:t>Альбрехтами</w:t>
      </w:r>
      <w:proofErr w:type="spellEnd"/>
      <w:r w:rsidR="00D42ECE"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eastAsia="ru-RU"/>
        </w:rPr>
        <w:t xml:space="preserve">ще 1886 року, які привезли </w:t>
      </w:r>
      <w:r w:rsidR="00D42EC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з Європи устаткування </w:t>
      </w:r>
      <w:r w:rsidR="00D42EC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броварські технології. 1990-</w:t>
      </w:r>
      <w:r w:rsidR="00D42EC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рок</w:t>
      </w:r>
      <w:r w:rsidR="00D42ECE" w:rsidRPr="0048287D">
        <w:rPr>
          <w:rFonts w:ascii="Times New Roman" w:eastAsia="Times New Roman" w:hAnsi="Times New Roman" w:cs="Times New Roman"/>
          <w:bCs/>
          <w:sz w:val="28"/>
          <w:szCs w:val="28"/>
          <w:lang w:eastAsia="ru-RU"/>
        </w:rPr>
        <w:t>и</w:t>
      </w:r>
      <w:r w:rsidRPr="0048287D">
        <w:rPr>
          <w:rFonts w:ascii="Times New Roman" w:eastAsia="Times New Roman" w:hAnsi="Times New Roman" w:cs="Times New Roman"/>
          <w:bCs/>
          <w:sz w:val="28"/>
          <w:szCs w:val="28"/>
          <w:lang w:eastAsia="ru-RU"/>
        </w:rPr>
        <w:t xml:space="preserve"> та поява </w:t>
      </w:r>
      <w:r w:rsidR="00D42ECE" w:rsidRPr="0048287D">
        <w:rPr>
          <w:rFonts w:ascii="Times New Roman" w:eastAsia="Times New Roman" w:hAnsi="Times New Roman" w:cs="Times New Roman"/>
          <w:bCs/>
          <w:sz w:val="28"/>
          <w:szCs w:val="28"/>
          <w:lang w:eastAsia="ru-RU"/>
        </w:rPr>
        <w:t xml:space="preserve">великих іноземних і національних виробників пива </w:t>
      </w:r>
      <w:r w:rsidRPr="0048287D">
        <w:rPr>
          <w:rFonts w:ascii="Times New Roman" w:eastAsia="Times New Roman" w:hAnsi="Times New Roman" w:cs="Times New Roman"/>
          <w:bCs/>
          <w:sz w:val="28"/>
          <w:szCs w:val="28"/>
          <w:lang w:eastAsia="ru-RU"/>
        </w:rPr>
        <w:t xml:space="preserve">на ринку </w:t>
      </w:r>
      <w:r w:rsidR="00D42ECE" w:rsidRPr="0048287D">
        <w:rPr>
          <w:rFonts w:ascii="Times New Roman" w:eastAsia="Times New Roman" w:hAnsi="Times New Roman" w:cs="Times New Roman"/>
          <w:bCs/>
          <w:sz w:val="28"/>
          <w:szCs w:val="28"/>
          <w:lang w:eastAsia="ru-RU"/>
        </w:rPr>
        <w:t xml:space="preserve">України </w:t>
      </w:r>
      <w:r w:rsidRPr="0048287D">
        <w:rPr>
          <w:rFonts w:ascii="Times New Roman" w:eastAsia="Times New Roman" w:hAnsi="Times New Roman" w:cs="Times New Roman"/>
          <w:bCs/>
          <w:sz w:val="28"/>
          <w:szCs w:val="28"/>
          <w:lang w:eastAsia="ru-RU"/>
        </w:rPr>
        <w:t xml:space="preserve">стали справжнім випробуванням для </w:t>
      </w:r>
      <w:r w:rsidR="00D42ECE" w:rsidRPr="0048287D">
        <w:rPr>
          <w:rFonts w:ascii="Times New Roman" w:eastAsia="Times New Roman" w:hAnsi="Times New Roman" w:cs="Times New Roman"/>
          <w:bCs/>
          <w:sz w:val="28"/>
          <w:szCs w:val="28"/>
          <w:lang w:eastAsia="ru-RU"/>
        </w:rPr>
        <w:t>підприємства</w:t>
      </w:r>
      <w:r w:rsidRPr="0048287D">
        <w:rPr>
          <w:rFonts w:ascii="Times New Roman" w:eastAsia="Times New Roman" w:hAnsi="Times New Roman" w:cs="Times New Roman"/>
          <w:bCs/>
          <w:sz w:val="28"/>
          <w:szCs w:val="28"/>
          <w:lang w:eastAsia="ru-RU"/>
        </w:rPr>
        <w:t xml:space="preserve">. </w:t>
      </w:r>
    </w:p>
    <w:p w14:paraId="4655C8D7" w14:textId="77777777" w:rsidR="00260B99" w:rsidRPr="0048287D" w:rsidRDefault="00D42ECE"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Але з </w:t>
      </w:r>
      <w:r w:rsidR="00260B99" w:rsidRPr="0048287D">
        <w:rPr>
          <w:rFonts w:ascii="Times New Roman" w:eastAsia="Times New Roman" w:hAnsi="Times New Roman" w:cs="Times New Roman"/>
          <w:bCs/>
          <w:sz w:val="28"/>
          <w:szCs w:val="28"/>
          <w:lang w:eastAsia="ru-RU"/>
        </w:rPr>
        <w:t>2001 року поч</w:t>
      </w:r>
      <w:r w:rsidRPr="0048287D">
        <w:rPr>
          <w:rFonts w:ascii="Times New Roman" w:eastAsia="Times New Roman" w:hAnsi="Times New Roman" w:cs="Times New Roman"/>
          <w:bCs/>
          <w:sz w:val="28"/>
          <w:szCs w:val="28"/>
          <w:lang w:eastAsia="ru-RU"/>
        </w:rPr>
        <w:t>инається</w:t>
      </w:r>
      <w:r w:rsidR="00260B99" w:rsidRPr="0048287D">
        <w:rPr>
          <w:rFonts w:ascii="Times New Roman" w:eastAsia="Times New Roman" w:hAnsi="Times New Roman" w:cs="Times New Roman"/>
          <w:bCs/>
          <w:sz w:val="28"/>
          <w:szCs w:val="28"/>
          <w:lang w:eastAsia="ru-RU"/>
        </w:rPr>
        <w:t xml:space="preserve"> новий етап функціонування ПрАТ «Радомишль»</w:t>
      </w:r>
      <w:r w:rsidRPr="0048287D">
        <w:rPr>
          <w:rFonts w:ascii="Times New Roman" w:eastAsia="Times New Roman" w:hAnsi="Times New Roman" w:cs="Times New Roman"/>
          <w:bCs/>
          <w:sz w:val="28"/>
          <w:szCs w:val="28"/>
          <w:lang w:eastAsia="ru-RU"/>
        </w:rPr>
        <w:t xml:space="preserve">, оскільки </w:t>
      </w:r>
      <w:r w:rsidR="00260B99" w:rsidRPr="0048287D">
        <w:rPr>
          <w:rFonts w:ascii="Times New Roman" w:eastAsia="Times New Roman" w:hAnsi="Times New Roman" w:cs="Times New Roman"/>
          <w:bCs/>
          <w:sz w:val="28"/>
          <w:szCs w:val="28"/>
          <w:lang w:eastAsia="ru-RU"/>
        </w:rPr>
        <w:t>завод ста</w:t>
      </w:r>
      <w:r w:rsidRPr="0048287D">
        <w:rPr>
          <w:rFonts w:ascii="Times New Roman" w:eastAsia="Times New Roman" w:hAnsi="Times New Roman" w:cs="Times New Roman"/>
          <w:bCs/>
          <w:sz w:val="28"/>
          <w:szCs w:val="28"/>
          <w:lang w:eastAsia="ru-RU"/>
        </w:rPr>
        <w:t>є</w:t>
      </w:r>
      <w:r w:rsidR="00260B99" w:rsidRPr="0048287D">
        <w:rPr>
          <w:rFonts w:ascii="Times New Roman" w:eastAsia="Times New Roman" w:hAnsi="Times New Roman" w:cs="Times New Roman"/>
          <w:bCs/>
          <w:sz w:val="28"/>
          <w:szCs w:val="28"/>
          <w:lang w:eastAsia="ru-RU"/>
        </w:rPr>
        <w:t xml:space="preserve"> основним виробництвом корпорації «Рідна Марка». </w:t>
      </w:r>
      <w:r w:rsidRPr="0048287D">
        <w:rPr>
          <w:rFonts w:ascii="Times New Roman" w:eastAsia="Times New Roman" w:hAnsi="Times New Roman" w:cs="Times New Roman"/>
          <w:bCs/>
          <w:sz w:val="28"/>
          <w:szCs w:val="28"/>
          <w:lang w:eastAsia="ru-RU"/>
        </w:rPr>
        <w:t>Було збудовано у</w:t>
      </w:r>
      <w:r w:rsidR="00260B99" w:rsidRPr="0048287D">
        <w:rPr>
          <w:rFonts w:ascii="Times New Roman" w:eastAsia="Times New Roman" w:hAnsi="Times New Roman" w:cs="Times New Roman"/>
          <w:bCs/>
          <w:sz w:val="28"/>
          <w:szCs w:val="28"/>
          <w:lang w:eastAsia="ru-RU"/>
        </w:rPr>
        <w:t xml:space="preserve"> 2001-2003 р</w:t>
      </w:r>
      <w:r w:rsidRPr="0048287D">
        <w:rPr>
          <w:rFonts w:ascii="Times New Roman" w:eastAsia="Times New Roman" w:hAnsi="Times New Roman" w:cs="Times New Roman"/>
          <w:bCs/>
          <w:sz w:val="28"/>
          <w:szCs w:val="28"/>
          <w:lang w:eastAsia="ru-RU"/>
        </w:rPr>
        <w:t>оках</w:t>
      </w:r>
      <w:r w:rsidR="00260B99" w:rsidRPr="0048287D">
        <w:rPr>
          <w:rFonts w:ascii="Times New Roman" w:eastAsia="Times New Roman" w:hAnsi="Times New Roman" w:cs="Times New Roman"/>
          <w:bCs/>
          <w:sz w:val="28"/>
          <w:szCs w:val="28"/>
          <w:lang w:eastAsia="ru-RU"/>
        </w:rPr>
        <w:t xml:space="preserve"> два виняткових за технічними параметрами комплекси</w:t>
      </w:r>
      <w:r w:rsidRPr="0048287D">
        <w:rPr>
          <w:rFonts w:ascii="Times New Roman" w:eastAsia="Times New Roman" w:hAnsi="Times New Roman" w:cs="Times New Roman"/>
          <w:bCs/>
          <w:sz w:val="28"/>
          <w:szCs w:val="28"/>
          <w:lang w:eastAsia="ru-RU"/>
        </w:rPr>
        <w:t xml:space="preserve"> по</w:t>
      </w:r>
      <w:r w:rsidR="00260B99" w:rsidRPr="0048287D">
        <w:rPr>
          <w:rFonts w:ascii="Times New Roman" w:eastAsia="Times New Roman" w:hAnsi="Times New Roman" w:cs="Times New Roman"/>
          <w:bCs/>
          <w:sz w:val="28"/>
          <w:szCs w:val="28"/>
          <w:lang w:eastAsia="ru-RU"/>
        </w:rPr>
        <w:t xml:space="preserve"> виробництв</w:t>
      </w:r>
      <w:r w:rsidRPr="0048287D">
        <w:rPr>
          <w:rFonts w:ascii="Times New Roman" w:eastAsia="Times New Roman" w:hAnsi="Times New Roman" w:cs="Times New Roman"/>
          <w:bCs/>
          <w:sz w:val="28"/>
          <w:szCs w:val="28"/>
          <w:lang w:eastAsia="ru-RU"/>
        </w:rPr>
        <w:t>у</w:t>
      </w:r>
      <w:r w:rsidR="00260B99" w:rsidRPr="0048287D">
        <w:rPr>
          <w:rFonts w:ascii="Times New Roman" w:eastAsia="Times New Roman" w:hAnsi="Times New Roman" w:cs="Times New Roman"/>
          <w:bCs/>
          <w:sz w:val="28"/>
          <w:szCs w:val="28"/>
          <w:lang w:eastAsia="ru-RU"/>
        </w:rPr>
        <w:t xml:space="preserve"> соків та пшеничного пива. У </w:t>
      </w:r>
      <w:r w:rsidRPr="0048287D">
        <w:rPr>
          <w:rFonts w:ascii="Times New Roman" w:eastAsia="Times New Roman" w:hAnsi="Times New Roman" w:cs="Times New Roman"/>
          <w:bCs/>
          <w:sz w:val="28"/>
          <w:szCs w:val="28"/>
          <w:lang w:eastAsia="ru-RU"/>
        </w:rPr>
        <w:t>цей</w:t>
      </w:r>
      <w:r w:rsidR="00260B99" w:rsidRPr="0048287D">
        <w:rPr>
          <w:rFonts w:ascii="Times New Roman" w:eastAsia="Times New Roman" w:hAnsi="Times New Roman" w:cs="Times New Roman"/>
          <w:bCs/>
          <w:sz w:val="28"/>
          <w:szCs w:val="28"/>
          <w:lang w:eastAsia="ru-RU"/>
        </w:rPr>
        <w:t xml:space="preserve"> же час було </w:t>
      </w:r>
      <w:r w:rsidRPr="0048287D">
        <w:rPr>
          <w:rFonts w:ascii="Times New Roman" w:eastAsia="Times New Roman" w:hAnsi="Times New Roman" w:cs="Times New Roman"/>
          <w:bCs/>
          <w:sz w:val="28"/>
          <w:szCs w:val="28"/>
          <w:lang w:eastAsia="ru-RU"/>
        </w:rPr>
        <w:t>проведено</w:t>
      </w:r>
      <w:r w:rsidR="00260B99" w:rsidRPr="0048287D">
        <w:rPr>
          <w:rFonts w:ascii="Times New Roman" w:eastAsia="Times New Roman" w:hAnsi="Times New Roman" w:cs="Times New Roman"/>
          <w:bCs/>
          <w:sz w:val="28"/>
          <w:szCs w:val="28"/>
          <w:lang w:eastAsia="ru-RU"/>
        </w:rPr>
        <w:t xml:space="preserve"> реконструкцію </w:t>
      </w:r>
      <w:r w:rsidRPr="0048287D">
        <w:rPr>
          <w:rFonts w:ascii="Times New Roman" w:eastAsia="Times New Roman" w:hAnsi="Times New Roman" w:cs="Times New Roman"/>
          <w:bCs/>
          <w:sz w:val="28"/>
          <w:szCs w:val="28"/>
          <w:lang w:eastAsia="ru-RU"/>
        </w:rPr>
        <w:t>і</w:t>
      </w:r>
      <w:r w:rsidR="00260B99" w:rsidRPr="0048287D">
        <w:rPr>
          <w:rFonts w:ascii="Times New Roman" w:eastAsia="Times New Roman" w:hAnsi="Times New Roman" w:cs="Times New Roman"/>
          <w:bCs/>
          <w:sz w:val="28"/>
          <w:szCs w:val="28"/>
          <w:lang w:eastAsia="ru-RU"/>
        </w:rPr>
        <w:t xml:space="preserve"> модернізацію </w:t>
      </w:r>
      <w:r w:rsidRPr="0048287D">
        <w:rPr>
          <w:rFonts w:ascii="Times New Roman" w:eastAsia="Times New Roman" w:hAnsi="Times New Roman" w:cs="Times New Roman"/>
          <w:bCs/>
          <w:sz w:val="28"/>
          <w:szCs w:val="28"/>
          <w:lang w:eastAsia="ru-RU"/>
        </w:rPr>
        <w:t xml:space="preserve">основних </w:t>
      </w:r>
      <w:r w:rsidR="00260B99" w:rsidRPr="0048287D">
        <w:rPr>
          <w:rFonts w:ascii="Times New Roman" w:eastAsia="Times New Roman" w:hAnsi="Times New Roman" w:cs="Times New Roman"/>
          <w:bCs/>
          <w:sz w:val="28"/>
          <w:szCs w:val="28"/>
          <w:lang w:eastAsia="ru-RU"/>
        </w:rPr>
        <w:t xml:space="preserve">потужностей </w:t>
      </w:r>
      <w:r w:rsidRPr="0048287D">
        <w:rPr>
          <w:rFonts w:ascii="Times New Roman" w:eastAsia="Times New Roman" w:hAnsi="Times New Roman" w:cs="Times New Roman"/>
          <w:bCs/>
          <w:sz w:val="28"/>
          <w:szCs w:val="28"/>
          <w:lang w:eastAsia="ru-RU"/>
        </w:rPr>
        <w:t>для виробництва</w:t>
      </w:r>
      <w:r w:rsidR="00260B99" w:rsidRPr="0048287D">
        <w:rPr>
          <w:rFonts w:ascii="Times New Roman" w:eastAsia="Times New Roman" w:hAnsi="Times New Roman" w:cs="Times New Roman"/>
          <w:bCs/>
          <w:sz w:val="28"/>
          <w:szCs w:val="28"/>
          <w:lang w:eastAsia="ru-RU"/>
        </w:rPr>
        <w:t xml:space="preserve"> ячмінного пива.</w:t>
      </w:r>
    </w:p>
    <w:p w14:paraId="6406C555" w14:textId="77777777" w:rsidR="00260B99" w:rsidRPr="0048287D" w:rsidRDefault="00260B99"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У 2009 році ПрАТ «Радомишль» налагодив </w:t>
      </w:r>
      <w:r w:rsidR="00D42ECE" w:rsidRPr="0048287D">
        <w:rPr>
          <w:rFonts w:ascii="Times New Roman" w:eastAsia="Times New Roman" w:hAnsi="Times New Roman" w:cs="Times New Roman"/>
          <w:bCs/>
          <w:sz w:val="28"/>
          <w:szCs w:val="28"/>
          <w:lang w:eastAsia="ru-RU"/>
        </w:rPr>
        <w:t>партнерство</w:t>
      </w:r>
      <w:r w:rsidRPr="0048287D">
        <w:rPr>
          <w:rFonts w:ascii="Times New Roman" w:eastAsia="Times New Roman" w:hAnsi="Times New Roman" w:cs="Times New Roman"/>
          <w:bCs/>
          <w:sz w:val="28"/>
          <w:szCs w:val="28"/>
          <w:lang w:eastAsia="ru-RU"/>
        </w:rPr>
        <w:t xml:space="preserve"> з компанією «Перша приватна броварня» («ППБ»), нада</w:t>
      </w:r>
      <w:r w:rsidR="00D42ECE" w:rsidRPr="0048287D">
        <w:rPr>
          <w:rFonts w:ascii="Times New Roman" w:eastAsia="Times New Roman" w:hAnsi="Times New Roman" w:cs="Times New Roman"/>
          <w:bCs/>
          <w:sz w:val="28"/>
          <w:szCs w:val="28"/>
          <w:lang w:eastAsia="ru-RU"/>
        </w:rPr>
        <w:t>вши</w:t>
      </w:r>
      <w:r w:rsidRPr="0048287D">
        <w:rPr>
          <w:rFonts w:ascii="Times New Roman" w:eastAsia="Times New Roman" w:hAnsi="Times New Roman" w:cs="Times New Roman"/>
          <w:bCs/>
          <w:sz w:val="28"/>
          <w:szCs w:val="28"/>
          <w:lang w:eastAsia="ru-RU"/>
        </w:rPr>
        <w:t xml:space="preserve"> </w:t>
      </w:r>
      <w:r w:rsidR="00D42ECE" w:rsidRPr="0048287D">
        <w:rPr>
          <w:rFonts w:ascii="Times New Roman" w:eastAsia="Times New Roman" w:hAnsi="Times New Roman" w:cs="Times New Roman"/>
          <w:bCs/>
          <w:sz w:val="28"/>
          <w:szCs w:val="28"/>
          <w:lang w:eastAsia="ru-RU"/>
        </w:rPr>
        <w:t>підприємству</w:t>
      </w:r>
      <w:r w:rsidRPr="0048287D">
        <w:rPr>
          <w:rFonts w:ascii="Times New Roman" w:eastAsia="Times New Roman" w:hAnsi="Times New Roman" w:cs="Times New Roman"/>
          <w:bCs/>
          <w:sz w:val="28"/>
          <w:szCs w:val="28"/>
          <w:lang w:eastAsia="ru-RU"/>
        </w:rPr>
        <w:t xml:space="preserve"> свої потужності для виробництва пива </w:t>
      </w:r>
      <w:r w:rsidR="00D42ECE" w:rsidRPr="0048287D">
        <w:rPr>
          <w:rFonts w:ascii="Times New Roman" w:eastAsia="Times New Roman" w:hAnsi="Times New Roman" w:cs="Times New Roman"/>
          <w:bCs/>
          <w:sz w:val="28"/>
          <w:szCs w:val="28"/>
          <w:lang w:eastAsia="ru-RU"/>
        </w:rPr>
        <w:t xml:space="preserve">таких </w:t>
      </w:r>
      <w:r w:rsidRPr="0048287D">
        <w:rPr>
          <w:rFonts w:ascii="Times New Roman" w:eastAsia="Times New Roman" w:hAnsi="Times New Roman" w:cs="Times New Roman"/>
          <w:bCs/>
          <w:sz w:val="28"/>
          <w:szCs w:val="28"/>
          <w:lang w:eastAsia="ru-RU"/>
        </w:rPr>
        <w:t>торгових марок</w:t>
      </w:r>
      <w:r w:rsidR="00D42ECE" w:rsidRPr="0048287D">
        <w:rPr>
          <w:rFonts w:ascii="Times New Roman" w:eastAsia="Times New Roman" w:hAnsi="Times New Roman" w:cs="Times New Roman"/>
          <w:bCs/>
          <w:sz w:val="28"/>
          <w:szCs w:val="28"/>
          <w:lang w:eastAsia="ru-RU"/>
        </w:rPr>
        <w:t>, як</w:t>
      </w:r>
      <w:r w:rsidRPr="0048287D">
        <w:rPr>
          <w:rFonts w:ascii="Times New Roman" w:eastAsia="Times New Roman" w:hAnsi="Times New Roman" w:cs="Times New Roman"/>
          <w:bCs/>
          <w:sz w:val="28"/>
          <w:szCs w:val="28"/>
          <w:lang w:eastAsia="ru-RU"/>
        </w:rPr>
        <w:t xml:space="preserve"> "Перша приватна броварня" </w:t>
      </w:r>
      <w:r w:rsidR="00D42ECE" w:rsidRPr="0048287D">
        <w:rPr>
          <w:rFonts w:ascii="Times New Roman" w:eastAsia="Times New Roman" w:hAnsi="Times New Roman" w:cs="Times New Roman"/>
          <w:bCs/>
          <w:sz w:val="28"/>
          <w:szCs w:val="28"/>
          <w:lang w:eastAsia="ru-RU"/>
        </w:rPr>
        <w:t>й</w:t>
      </w:r>
      <w:r w:rsidRPr="0048287D">
        <w:rPr>
          <w:rFonts w:ascii="Times New Roman" w:eastAsia="Times New Roman" w:hAnsi="Times New Roman" w:cs="Times New Roman"/>
          <w:bCs/>
          <w:sz w:val="28"/>
          <w:szCs w:val="28"/>
          <w:lang w:eastAsia="ru-RU"/>
        </w:rPr>
        <w:t xml:space="preserve"> "Галицька корона".</w:t>
      </w:r>
    </w:p>
    <w:p w14:paraId="72CD36ED" w14:textId="77777777" w:rsidR="00260B99" w:rsidRPr="0048287D" w:rsidRDefault="00D42ECE"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У к</w:t>
      </w:r>
      <w:r w:rsidR="00260B99" w:rsidRPr="0048287D">
        <w:rPr>
          <w:rFonts w:ascii="Times New Roman" w:eastAsia="Times New Roman" w:hAnsi="Times New Roman" w:cs="Times New Roman"/>
          <w:bCs/>
          <w:sz w:val="28"/>
          <w:szCs w:val="28"/>
          <w:lang w:eastAsia="ru-RU"/>
        </w:rPr>
        <w:t>ін</w:t>
      </w:r>
      <w:r w:rsidRPr="0048287D">
        <w:rPr>
          <w:rFonts w:ascii="Times New Roman" w:eastAsia="Times New Roman" w:hAnsi="Times New Roman" w:cs="Times New Roman"/>
          <w:bCs/>
          <w:sz w:val="28"/>
          <w:szCs w:val="28"/>
          <w:lang w:eastAsia="ru-RU"/>
        </w:rPr>
        <w:t>ці</w:t>
      </w:r>
      <w:r w:rsidR="00260B99" w:rsidRPr="0048287D">
        <w:rPr>
          <w:rFonts w:ascii="Times New Roman" w:eastAsia="Times New Roman" w:hAnsi="Times New Roman" w:cs="Times New Roman"/>
          <w:bCs/>
          <w:sz w:val="28"/>
          <w:szCs w:val="28"/>
          <w:lang w:eastAsia="ru-RU"/>
        </w:rPr>
        <w:t xml:space="preserve"> 2011 р</w:t>
      </w:r>
      <w:r w:rsidRPr="0048287D">
        <w:rPr>
          <w:rFonts w:ascii="Times New Roman" w:eastAsia="Times New Roman" w:hAnsi="Times New Roman" w:cs="Times New Roman"/>
          <w:bCs/>
          <w:sz w:val="28"/>
          <w:szCs w:val="28"/>
          <w:lang w:eastAsia="ru-RU"/>
        </w:rPr>
        <w:t>оку</w:t>
      </w:r>
      <w:r w:rsidR="00260B99" w:rsidRPr="0048287D">
        <w:rPr>
          <w:rFonts w:ascii="Times New Roman" w:eastAsia="Times New Roman" w:hAnsi="Times New Roman" w:cs="Times New Roman"/>
          <w:bCs/>
          <w:sz w:val="28"/>
          <w:szCs w:val="28"/>
          <w:lang w:eastAsia="ru-RU"/>
        </w:rPr>
        <w:t xml:space="preserve"> заверш</w:t>
      </w:r>
      <w:r w:rsidRPr="0048287D">
        <w:rPr>
          <w:rFonts w:ascii="Times New Roman" w:eastAsia="Times New Roman" w:hAnsi="Times New Roman" w:cs="Times New Roman"/>
          <w:bCs/>
          <w:sz w:val="28"/>
          <w:szCs w:val="28"/>
          <w:lang w:eastAsia="ru-RU"/>
        </w:rPr>
        <w:t>ився</w:t>
      </w:r>
      <w:r w:rsidR="00260B99" w:rsidRPr="0048287D">
        <w:rPr>
          <w:rFonts w:ascii="Times New Roman" w:eastAsia="Times New Roman" w:hAnsi="Times New Roman" w:cs="Times New Roman"/>
          <w:bCs/>
          <w:sz w:val="28"/>
          <w:szCs w:val="28"/>
          <w:lang w:eastAsia="ru-RU"/>
        </w:rPr>
        <w:t xml:space="preserve"> процес купівлі </w:t>
      </w:r>
      <w:r w:rsidRPr="0048287D">
        <w:rPr>
          <w:rFonts w:ascii="Times New Roman" w:eastAsia="Times New Roman" w:hAnsi="Times New Roman" w:cs="Times New Roman"/>
          <w:bCs/>
          <w:sz w:val="28"/>
          <w:szCs w:val="28"/>
          <w:lang w:eastAsia="ru-RU"/>
        </w:rPr>
        <w:t>ста відсотків</w:t>
      </w:r>
      <w:r w:rsidR="00260B99" w:rsidRPr="0048287D">
        <w:rPr>
          <w:rFonts w:ascii="Times New Roman" w:eastAsia="Times New Roman" w:hAnsi="Times New Roman" w:cs="Times New Roman"/>
          <w:bCs/>
          <w:sz w:val="28"/>
          <w:szCs w:val="28"/>
          <w:lang w:eastAsia="ru-RU"/>
        </w:rPr>
        <w:t xml:space="preserve"> акцій групи компаній «Рідна Марка», що об'єдн</w:t>
      </w:r>
      <w:r w:rsidRPr="0048287D">
        <w:rPr>
          <w:rFonts w:ascii="Times New Roman" w:eastAsia="Times New Roman" w:hAnsi="Times New Roman" w:cs="Times New Roman"/>
          <w:bCs/>
          <w:sz w:val="28"/>
          <w:szCs w:val="28"/>
          <w:lang w:eastAsia="ru-RU"/>
        </w:rPr>
        <w:t>ала</w:t>
      </w:r>
      <w:r w:rsidR="00260B99" w:rsidRPr="0048287D">
        <w:rPr>
          <w:rFonts w:ascii="Times New Roman" w:eastAsia="Times New Roman" w:hAnsi="Times New Roman" w:cs="Times New Roman"/>
          <w:bCs/>
          <w:sz w:val="28"/>
          <w:szCs w:val="28"/>
          <w:lang w:eastAsia="ru-RU"/>
        </w:rPr>
        <w:t xml:space="preserve"> ПрАТ «Радомишль» </w:t>
      </w:r>
      <w:r w:rsidRPr="0048287D">
        <w:rPr>
          <w:rFonts w:ascii="Times New Roman" w:eastAsia="Times New Roman" w:hAnsi="Times New Roman" w:cs="Times New Roman"/>
          <w:bCs/>
          <w:sz w:val="28"/>
          <w:szCs w:val="28"/>
          <w:lang w:eastAsia="ru-RU"/>
        </w:rPr>
        <w:t>і</w:t>
      </w:r>
      <w:r w:rsidR="00260B99" w:rsidRPr="0048287D">
        <w:rPr>
          <w:rFonts w:ascii="Times New Roman" w:eastAsia="Times New Roman" w:hAnsi="Times New Roman" w:cs="Times New Roman"/>
          <w:bCs/>
          <w:sz w:val="28"/>
          <w:szCs w:val="28"/>
          <w:lang w:eastAsia="ru-RU"/>
        </w:rPr>
        <w:t xml:space="preserve"> налагоджену дистриб'юторську мережу</w:t>
      </w:r>
      <w:r w:rsidRPr="0048287D">
        <w:rPr>
          <w:rFonts w:ascii="Times New Roman" w:eastAsia="Times New Roman" w:hAnsi="Times New Roman" w:cs="Times New Roman"/>
          <w:bCs/>
          <w:sz w:val="28"/>
          <w:szCs w:val="28"/>
          <w:lang w:eastAsia="ru-RU"/>
        </w:rPr>
        <w:t xml:space="preserve"> -</w:t>
      </w:r>
      <w:r w:rsidR="00260B99" w:rsidRPr="0048287D">
        <w:rPr>
          <w:rFonts w:ascii="Times New Roman" w:eastAsia="Times New Roman" w:hAnsi="Times New Roman" w:cs="Times New Roman"/>
          <w:bCs/>
          <w:sz w:val="28"/>
          <w:szCs w:val="28"/>
          <w:lang w:eastAsia="ru-RU"/>
        </w:rPr>
        <w:t xml:space="preserve"> міжнародни</w:t>
      </w:r>
      <w:r w:rsidRPr="0048287D">
        <w:rPr>
          <w:rFonts w:ascii="Times New Roman" w:eastAsia="Times New Roman" w:hAnsi="Times New Roman" w:cs="Times New Roman"/>
          <w:bCs/>
          <w:sz w:val="28"/>
          <w:szCs w:val="28"/>
          <w:lang w:eastAsia="ru-RU"/>
        </w:rPr>
        <w:t>й</w:t>
      </w:r>
      <w:r w:rsidR="00260B99" w:rsidRPr="0048287D">
        <w:rPr>
          <w:rFonts w:ascii="Times New Roman" w:eastAsia="Times New Roman" w:hAnsi="Times New Roman" w:cs="Times New Roman"/>
          <w:bCs/>
          <w:sz w:val="28"/>
          <w:szCs w:val="28"/>
          <w:lang w:eastAsia="ru-RU"/>
        </w:rPr>
        <w:t xml:space="preserve"> холдинг </w:t>
      </w:r>
      <w:proofErr w:type="spellStart"/>
      <w:r w:rsidR="00260B99" w:rsidRPr="0048287D">
        <w:rPr>
          <w:rFonts w:ascii="Times New Roman" w:eastAsia="Times New Roman" w:hAnsi="Times New Roman" w:cs="Times New Roman"/>
          <w:bCs/>
          <w:sz w:val="28"/>
          <w:szCs w:val="28"/>
          <w:lang w:eastAsia="ru-RU"/>
        </w:rPr>
        <w:t>Oasis</w:t>
      </w:r>
      <w:proofErr w:type="spellEnd"/>
      <w:r w:rsidR="00260B99" w:rsidRPr="0048287D">
        <w:rPr>
          <w:rFonts w:ascii="Times New Roman" w:eastAsia="Times New Roman" w:hAnsi="Times New Roman" w:cs="Times New Roman"/>
          <w:bCs/>
          <w:sz w:val="28"/>
          <w:szCs w:val="28"/>
          <w:lang w:eastAsia="ru-RU"/>
        </w:rPr>
        <w:t xml:space="preserve"> CIS</w:t>
      </w:r>
      <w:r w:rsidRPr="0048287D">
        <w:rPr>
          <w:rFonts w:ascii="Times New Roman" w:eastAsia="Times New Roman" w:hAnsi="Times New Roman" w:cs="Times New Roman"/>
          <w:bCs/>
          <w:sz w:val="28"/>
          <w:szCs w:val="28"/>
          <w:lang w:eastAsia="ru-RU"/>
        </w:rPr>
        <w:t>, який у</w:t>
      </w:r>
      <w:r w:rsidR="00260B99" w:rsidRPr="0048287D">
        <w:rPr>
          <w:rFonts w:ascii="Times New Roman" w:eastAsia="Times New Roman" w:hAnsi="Times New Roman" w:cs="Times New Roman"/>
          <w:bCs/>
          <w:sz w:val="28"/>
          <w:szCs w:val="28"/>
          <w:lang w:eastAsia="ru-RU"/>
        </w:rPr>
        <w:t xml:space="preserve"> квітні 2012 р</w:t>
      </w:r>
      <w:r w:rsidRPr="0048287D">
        <w:rPr>
          <w:rFonts w:ascii="Times New Roman" w:eastAsia="Times New Roman" w:hAnsi="Times New Roman" w:cs="Times New Roman"/>
          <w:bCs/>
          <w:sz w:val="28"/>
          <w:szCs w:val="28"/>
          <w:lang w:eastAsia="ru-RU"/>
        </w:rPr>
        <w:t>оку</w:t>
      </w:r>
      <w:r w:rsidR="00260B99" w:rsidRPr="0048287D">
        <w:rPr>
          <w:rFonts w:ascii="Times New Roman" w:eastAsia="Times New Roman" w:hAnsi="Times New Roman" w:cs="Times New Roman"/>
          <w:bCs/>
          <w:sz w:val="28"/>
          <w:szCs w:val="28"/>
          <w:lang w:eastAsia="ru-RU"/>
        </w:rPr>
        <w:t xml:space="preserve"> об'єднав свої активи з «Першою приватною броварнею»</w:t>
      </w:r>
      <w:r w:rsidR="00F46B15" w:rsidRPr="0048287D">
        <w:rPr>
          <w:rFonts w:ascii="Times New Roman" w:eastAsia="Times New Roman" w:hAnsi="Times New Roman" w:cs="Times New Roman"/>
          <w:bCs/>
          <w:sz w:val="28"/>
          <w:szCs w:val="28"/>
          <w:lang w:eastAsia="ru-RU"/>
        </w:rPr>
        <w:t xml:space="preserve"> (м. Львів)</w:t>
      </w:r>
      <w:r w:rsidR="00260B99" w:rsidRPr="0048287D">
        <w:rPr>
          <w:rFonts w:ascii="Times New Roman" w:eastAsia="Times New Roman" w:hAnsi="Times New Roman" w:cs="Times New Roman"/>
          <w:bCs/>
          <w:sz w:val="28"/>
          <w:szCs w:val="28"/>
          <w:lang w:eastAsia="ru-RU"/>
        </w:rPr>
        <w:t>. Результатом злиття є здійснення «</w:t>
      </w:r>
      <w:r w:rsidR="00F46B15" w:rsidRPr="0048287D">
        <w:rPr>
          <w:rFonts w:ascii="Times New Roman" w:eastAsia="Times New Roman" w:hAnsi="Times New Roman" w:cs="Times New Roman"/>
          <w:bCs/>
          <w:sz w:val="28"/>
          <w:szCs w:val="28"/>
          <w:lang w:eastAsia="ru-RU"/>
        </w:rPr>
        <w:t>Першою приватною броварнею</w:t>
      </w:r>
      <w:r w:rsidR="00260B99" w:rsidRPr="0048287D">
        <w:rPr>
          <w:rFonts w:ascii="Times New Roman" w:eastAsia="Times New Roman" w:hAnsi="Times New Roman" w:cs="Times New Roman"/>
          <w:bCs/>
          <w:sz w:val="28"/>
          <w:szCs w:val="28"/>
          <w:lang w:eastAsia="ru-RU"/>
        </w:rPr>
        <w:t xml:space="preserve">» </w:t>
      </w:r>
      <w:r w:rsidR="00F46B15" w:rsidRPr="0048287D">
        <w:rPr>
          <w:rFonts w:ascii="Times New Roman" w:eastAsia="Times New Roman" w:hAnsi="Times New Roman" w:cs="Times New Roman"/>
          <w:bCs/>
          <w:sz w:val="28"/>
          <w:szCs w:val="28"/>
          <w:lang w:eastAsia="ru-RU"/>
        </w:rPr>
        <w:t xml:space="preserve">(далі – «ПББ») </w:t>
      </w:r>
      <w:r w:rsidR="00260B99" w:rsidRPr="0048287D">
        <w:rPr>
          <w:rFonts w:ascii="Times New Roman" w:eastAsia="Times New Roman" w:hAnsi="Times New Roman" w:cs="Times New Roman"/>
          <w:bCs/>
          <w:sz w:val="28"/>
          <w:szCs w:val="28"/>
          <w:lang w:eastAsia="ru-RU"/>
        </w:rPr>
        <w:t>управління двома заводами у Львові та Радомишлі</w:t>
      </w:r>
      <w:r w:rsidR="00F46B15" w:rsidRPr="0048287D">
        <w:rPr>
          <w:rFonts w:ascii="Times New Roman" w:eastAsia="Times New Roman" w:hAnsi="Times New Roman" w:cs="Times New Roman"/>
          <w:bCs/>
          <w:sz w:val="28"/>
          <w:szCs w:val="28"/>
          <w:lang w:eastAsia="ru-RU"/>
        </w:rPr>
        <w:t xml:space="preserve"> з об’єднаною структурою реалізації продукції та маркетингу</w:t>
      </w:r>
      <w:r w:rsidR="00260B99" w:rsidRPr="0048287D">
        <w:rPr>
          <w:rFonts w:ascii="Times New Roman" w:eastAsia="Times New Roman" w:hAnsi="Times New Roman" w:cs="Times New Roman"/>
          <w:bCs/>
          <w:sz w:val="28"/>
          <w:szCs w:val="28"/>
          <w:lang w:eastAsia="ru-RU"/>
        </w:rPr>
        <w:t xml:space="preserve"> загальною виробничою потужністю 2,3 млн. гектолітрів [</w:t>
      </w:r>
      <w:r w:rsidR="006B7AD0" w:rsidRPr="0048287D">
        <w:rPr>
          <w:rFonts w:ascii="Times New Roman" w:eastAsia="Times New Roman" w:hAnsi="Times New Roman" w:cs="Times New Roman"/>
          <w:bCs/>
          <w:sz w:val="28"/>
          <w:szCs w:val="28"/>
          <w:lang w:eastAsia="ru-RU"/>
        </w:rPr>
        <w:t>51</w:t>
      </w:r>
      <w:r w:rsidR="00260B99" w:rsidRPr="0048287D">
        <w:rPr>
          <w:rFonts w:ascii="Times New Roman" w:eastAsia="Times New Roman" w:hAnsi="Times New Roman" w:cs="Times New Roman"/>
          <w:bCs/>
          <w:sz w:val="28"/>
          <w:szCs w:val="28"/>
          <w:lang w:eastAsia="ru-RU"/>
        </w:rPr>
        <w:t>].</w:t>
      </w:r>
    </w:p>
    <w:p w14:paraId="45C11543" w14:textId="77777777" w:rsidR="00260B99" w:rsidRPr="0048287D" w:rsidRDefault="00260B99" w:rsidP="00260B99">
      <w:pPr>
        <w:spacing w:after="0" w:line="360" w:lineRule="auto"/>
        <w:ind w:firstLine="709"/>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На лініях </w:t>
      </w:r>
      <w:r w:rsidRPr="0048287D">
        <w:rPr>
          <w:rFonts w:ascii="Times New Roman" w:eastAsia="Times New Roman" w:hAnsi="Times New Roman" w:cs="Times New Roman"/>
          <w:iCs/>
          <w:sz w:val="28"/>
          <w:szCs w:val="28"/>
          <w:lang w:eastAsia="uk-UA"/>
        </w:rPr>
        <w:t>ПрАТ «Радомишль»</w:t>
      </w:r>
      <w:r w:rsidRPr="0048287D">
        <w:rPr>
          <w:rFonts w:ascii="Times New Roman" w:eastAsia="Times New Roman" w:hAnsi="Times New Roman" w:cs="Times New Roman"/>
          <w:bCs/>
          <w:sz w:val="28"/>
          <w:szCs w:val="28"/>
          <w:lang w:eastAsia="ru-RU"/>
        </w:rPr>
        <w:t xml:space="preserve"> розливається пиво </w:t>
      </w:r>
      <w:proofErr w:type="spellStart"/>
      <w:r w:rsidR="00F46B15" w:rsidRPr="0048287D">
        <w:rPr>
          <w:rFonts w:ascii="Times New Roman" w:eastAsia="Times New Roman" w:hAnsi="Times New Roman" w:cs="Times New Roman"/>
          <w:bCs/>
          <w:sz w:val="28"/>
          <w:szCs w:val="28"/>
          <w:lang w:eastAsia="ru-RU"/>
        </w:rPr>
        <w:t>Heineken</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Krusovise</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Oettinger</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Pabst</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Blue</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Ribbon</w:t>
      </w:r>
      <w:proofErr w:type="spellEnd"/>
      <w:r w:rsidR="00F46B15" w:rsidRPr="0048287D">
        <w:rPr>
          <w:rFonts w:ascii="Times New Roman" w:eastAsia="Times New Roman" w:hAnsi="Times New Roman" w:cs="Times New Roman"/>
          <w:bCs/>
          <w:sz w:val="28"/>
          <w:szCs w:val="28"/>
          <w:lang w:eastAsia="ru-RU"/>
        </w:rPr>
        <w:t xml:space="preserve"> (за</w:t>
      </w:r>
      <w:r w:rsidRPr="0048287D">
        <w:rPr>
          <w:rFonts w:ascii="Times New Roman" w:eastAsia="Times New Roman" w:hAnsi="Times New Roman" w:cs="Times New Roman"/>
          <w:bCs/>
          <w:sz w:val="28"/>
          <w:szCs w:val="28"/>
          <w:lang w:eastAsia="ru-RU"/>
        </w:rPr>
        <w:t xml:space="preserve"> ліцензією</w:t>
      </w:r>
      <w:r w:rsidR="00F46B15"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eastAsia="ru-RU"/>
        </w:rPr>
        <w:t>а також власні сорти пива «</w:t>
      </w:r>
      <w:r w:rsidR="00F46B15" w:rsidRPr="0048287D">
        <w:rPr>
          <w:rFonts w:ascii="Times New Roman" w:eastAsia="Times New Roman" w:hAnsi="Times New Roman" w:cs="Times New Roman"/>
          <w:bCs/>
          <w:sz w:val="28"/>
          <w:szCs w:val="28"/>
          <w:lang w:eastAsia="ru-RU"/>
        </w:rPr>
        <w:t>ПББ</w:t>
      </w:r>
      <w:r w:rsidRPr="0048287D">
        <w:rPr>
          <w:rFonts w:ascii="Times New Roman" w:eastAsia="Times New Roman" w:hAnsi="Times New Roman" w:cs="Times New Roman"/>
          <w:bCs/>
          <w:sz w:val="28"/>
          <w:szCs w:val="28"/>
          <w:lang w:eastAsia="ru-RU"/>
        </w:rPr>
        <w:t xml:space="preserve">», зокрема – </w:t>
      </w:r>
      <w:r w:rsidR="00F46B15" w:rsidRPr="0048287D">
        <w:rPr>
          <w:rFonts w:ascii="Times New Roman" w:eastAsia="Times New Roman" w:hAnsi="Times New Roman" w:cs="Times New Roman"/>
          <w:bCs/>
          <w:sz w:val="28"/>
          <w:szCs w:val="28"/>
          <w:lang w:eastAsia="ru-RU"/>
        </w:rPr>
        <w:t>торгові марки</w:t>
      </w:r>
      <w:r w:rsidRPr="0048287D">
        <w:rPr>
          <w:rFonts w:ascii="Times New Roman" w:eastAsia="Times New Roman" w:hAnsi="Times New Roman" w:cs="Times New Roman"/>
          <w:bCs/>
          <w:sz w:val="28"/>
          <w:szCs w:val="28"/>
          <w:lang w:eastAsia="ru-RU"/>
        </w:rPr>
        <w:t xml:space="preserve"> «Закарпатське Оригінальне», </w:t>
      </w:r>
      <w:r w:rsidR="00F46B15" w:rsidRPr="0048287D">
        <w:rPr>
          <w:rFonts w:ascii="Times New Roman" w:eastAsia="Times New Roman" w:hAnsi="Times New Roman" w:cs="Times New Roman"/>
          <w:bCs/>
          <w:sz w:val="28"/>
          <w:szCs w:val="28"/>
          <w:lang w:eastAsia="ru-RU"/>
        </w:rPr>
        <w:t xml:space="preserve">«Свіжий розлив», </w:t>
      </w:r>
      <w:r w:rsidRPr="0048287D">
        <w:rPr>
          <w:rFonts w:ascii="Times New Roman" w:eastAsia="Times New Roman" w:hAnsi="Times New Roman" w:cs="Times New Roman"/>
          <w:bCs/>
          <w:sz w:val="28"/>
          <w:szCs w:val="28"/>
          <w:lang w:eastAsia="ru-RU"/>
        </w:rPr>
        <w:t>«Бочкове», «Галицька корона» та інші.</w:t>
      </w:r>
    </w:p>
    <w:p w14:paraId="1B598C3A" w14:textId="77777777" w:rsidR="00260B99" w:rsidRPr="0048287D" w:rsidRDefault="00260B99" w:rsidP="00556C81">
      <w:pPr>
        <w:spacing w:after="0" w:line="372" w:lineRule="auto"/>
        <w:ind w:firstLine="708"/>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iCs/>
          <w:sz w:val="28"/>
          <w:szCs w:val="28"/>
          <w:lang w:eastAsia="uk-UA"/>
        </w:rPr>
        <w:t xml:space="preserve">Місія </w:t>
      </w:r>
      <w:bookmarkStart w:id="4" w:name="_Hlk53831347"/>
      <w:r w:rsidRPr="0048287D">
        <w:rPr>
          <w:rFonts w:ascii="Times New Roman" w:eastAsia="Times New Roman" w:hAnsi="Times New Roman" w:cs="Times New Roman"/>
          <w:iCs/>
          <w:sz w:val="28"/>
          <w:szCs w:val="28"/>
          <w:lang w:eastAsia="uk-UA"/>
        </w:rPr>
        <w:t>ПрАТ «Радомишль»</w:t>
      </w:r>
      <w:bookmarkEnd w:id="4"/>
      <w:r w:rsidRPr="0048287D">
        <w:rPr>
          <w:rFonts w:ascii="Times New Roman" w:eastAsia="Times New Roman" w:hAnsi="Times New Roman" w:cs="Times New Roman"/>
          <w:iCs/>
          <w:sz w:val="28"/>
          <w:szCs w:val="28"/>
          <w:lang w:eastAsia="uk-UA"/>
        </w:rPr>
        <w:t xml:space="preserve"> дублює місію «</w:t>
      </w:r>
      <w:r w:rsidR="00F46B15" w:rsidRPr="0048287D">
        <w:rPr>
          <w:rFonts w:ascii="Times New Roman" w:eastAsia="Times New Roman" w:hAnsi="Times New Roman" w:cs="Times New Roman"/>
          <w:iCs/>
          <w:sz w:val="28"/>
          <w:szCs w:val="28"/>
          <w:lang w:eastAsia="uk-UA"/>
        </w:rPr>
        <w:t>ПББ</w:t>
      </w:r>
      <w:r w:rsidRPr="0048287D">
        <w:rPr>
          <w:rFonts w:ascii="Times New Roman" w:eastAsia="Times New Roman" w:hAnsi="Times New Roman" w:cs="Times New Roman"/>
          <w:iCs/>
          <w:sz w:val="28"/>
          <w:szCs w:val="28"/>
          <w:lang w:eastAsia="uk-UA"/>
        </w:rPr>
        <w:t xml:space="preserve">» </w:t>
      </w:r>
      <w:r w:rsidR="00F46B15" w:rsidRPr="0048287D">
        <w:rPr>
          <w:rFonts w:ascii="Times New Roman" w:eastAsia="Times New Roman" w:hAnsi="Times New Roman" w:cs="Times New Roman"/>
          <w:iCs/>
          <w:sz w:val="28"/>
          <w:szCs w:val="28"/>
          <w:lang w:eastAsia="uk-UA"/>
        </w:rPr>
        <w:t>і виглядає так:</w:t>
      </w:r>
      <w:r w:rsidRPr="0048287D">
        <w:rPr>
          <w:rFonts w:ascii="Times New Roman" w:eastAsia="Times New Roman" w:hAnsi="Times New Roman" w:cs="Times New Roman"/>
          <w:bCs/>
          <w:sz w:val="28"/>
          <w:szCs w:val="28"/>
          <w:lang w:eastAsia="ru-RU"/>
        </w:rPr>
        <w:t xml:space="preserve"> «Для людей – як для себе!». Продукція </w:t>
      </w:r>
      <w:r w:rsidR="00F46B15" w:rsidRPr="0048287D">
        <w:rPr>
          <w:rFonts w:ascii="Times New Roman" w:eastAsia="Times New Roman" w:hAnsi="Times New Roman" w:cs="Times New Roman"/>
          <w:bCs/>
          <w:sz w:val="28"/>
          <w:szCs w:val="28"/>
          <w:lang w:eastAsia="ru-RU"/>
        </w:rPr>
        <w:t>підприємства</w:t>
      </w:r>
      <w:r w:rsidRPr="0048287D">
        <w:rPr>
          <w:rFonts w:ascii="Times New Roman" w:eastAsia="Times New Roman" w:hAnsi="Times New Roman" w:cs="Times New Roman"/>
          <w:bCs/>
          <w:sz w:val="28"/>
          <w:szCs w:val="28"/>
          <w:lang w:eastAsia="ru-RU"/>
        </w:rPr>
        <w:t xml:space="preserve"> представлена на українському ринку</w:t>
      </w:r>
      <w:r w:rsidR="00F46B15" w:rsidRPr="0048287D">
        <w:rPr>
          <w:rFonts w:ascii="Times New Roman" w:eastAsia="Times New Roman" w:hAnsi="Times New Roman" w:cs="Times New Roman"/>
          <w:bCs/>
          <w:sz w:val="28"/>
          <w:szCs w:val="28"/>
          <w:lang w:eastAsia="ru-RU"/>
        </w:rPr>
        <w:t xml:space="preserve"> і</w:t>
      </w:r>
      <w:r w:rsidRPr="0048287D">
        <w:rPr>
          <w:rFonts w:ascii="Times New Roman" w:eastAsia="Times New Roman" w:hAnsi="Times New Roman" w:cs="Times New Roman"/>
          <w:bCs/>
          <w:sz w:val="28"/>
          <w:szCs w:val="28"/>
          <w:lang w:eastAsia="ru-RU"/>
        </w:rPr>
        <w:t xml:space="preserve"> експортується майже до десяти країн світу</w:t>
      </w:r>
      <w:r w:rsidR="00F46B15"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eastAsia="ru-RU"/>
        </w:rPr>
        <w:t>Польщ</w:t>
      </w:r>
      <w:r w:rsidR="00F46B15" w:rsidRPr="0048287D">
        <w:rPr>
          <w:rFonts w:ascii="Times New Roman" w:eastAsia="Times New Roman" w:hAnsi="Times New Roman" w:cs="Times New Roman"/>
          <w:bCs/>
          <w:sz w:val="28"/>
          <w:szCs w:val="28"/>
          <w:lang w:eastAsia="ru-RU"/>
        </w:rPr>
        <w:t>а</w:t>
      </w:r>
      <w:r w:rsidRPr="0048287D">
        <w:rPr>
          <w:rFonts w:ascii="Times New Roman" w:eastAsia="Times New Roman" w:hAnsi="Times New Roman" w:cs="Times New Roman"/>
          <w:bCs/>
          <w:sz w:val="28"/>
          <w:szCs w:val="28"/>
          <w:lang w:eastAsia="ru-RU"/>
        </w:rPr>
        <w:t>, Чехі</w:t>
      </w:r>
      <w:r w:rsidR="00F46B15" w:rsidRPr="0048287D">
        <w:rPr>
          <w:rFonts w:ascii="Times New Roman" w:eastAsia="Times New Roman" w:hAnsi="Times New Roman" w:cs="Times New Roman"/>
          <w:bCs/>
          <w:sz w:val="28"/>
          <w:szCs w:val="28"/>
          <w:lang w:eastAsia="ru-RU"/>
        </w:rPr>
        <w:t>я, Ізраїль, Казахстан, Білорусь,</w:t>
      </w:r>
      <w:r w:rsidRPr="0048287D">
        <w:rPr>
          <w:rFonts w:ascii="Times New Roman" w:eastAsia="Times New Roman" w:hAnsi="Times New Roman" w:cs="Times New Roman"/>
          <w:bCs/>
          <w:sz w:val="28"/>
          <w:szCs w:val="28"/>
          <w:lang w:eastAsia="ru-RU"/>
        </w:rPr>
        <w:t xml:space="preserve"> Велик</w:t>
      </w:r>
      <w:r w:rsidR="00F46B15" w:rsidRPr="0048287D">
        <w:rPr>
          <w:rFonts w:ascii="Times New Roman" w:eastAsia="Times New Roman" w:hAnsi="Times New Roman" w:cs="Times New Roman"/>
          <w:bCs/>
          <w:sz w:val="28"/>
          <w:szCs w:val="28"/>
          <w:lang w:eastAsia="ru-RU"/>
        </w:rPr>
        <w:t>а</w:t>
      </w:r>
      <w:r w:rsidRPr="0048287D">
        <w:rPr>
          <w:rFonts w:ascii="Times New Roman" w:eastAsia="Times New Roman" w:hAnsi="Times New Roman" w:cs="Times New Roman"/>
          <w:bCs/>
          <w:sz w:val="28"/>
          <w:szCs w:val="28"/>
          <w:lang w:eastAsia="ru-RU"/>
        </w:rPr>
        <w:t xml:space="preserve"> Британі</w:t>
      </w:r>
      <w:r w:rsidR="00F46B15" w:rsidRPr="0048287D">
        <w:rPr>
          <w:rFonts w:ascii="Times New Roman" w:eastAsia="Times New Roman" w:hAnsi="Times New Roman" w:cs="Times New Roman"/>
          <w:bCs/>
          <w:sz w:val="28"/>
          <w:szCs w:val="28"/>
          <w:lang w:eastAsia="ru-RU"/>
        </w:rPr>
        <w:t>я та інші)</w:t>
      </w:r>
      <w:r w:rsidRPr="0048287D">
        <w:rPr>
          <w:rFonts w:ascii="Times New Roman" w:eastAsia="Times New Roman" w:hAnsi="Times New Roman" w:cs="Times New Roman"/>
          <w:bCs/>
          <w:sz w:val="28"/>
          <w:szCs w:val="28"/>
          <w:lang w:eastAsia="ru-RU"/>
        </w:rPr>
        <w:t>. Ключов</w:t>
      </w:r>
      <w:r w:rsidR="00F46B15" w:rsidRPr="0048287D">
        <w:rPr>
          <w:rFonts w:ascii="Times New Roman" w:eastAsia="Times New Roman" w:hAnsi="Times New Roman" w:cs="Times New Roman"/>
          <w:bCs/>
          <w:sz w:val="28"/>
          <w:szCs w:val="28"/>
          <w:lang w:eastAsia="ru-RU"/>
        </w:rPr>
        <w:t xml:space="preserve">ими </w:t>
      </w:r>
      <w:r w:rsidRPr="0048287D">
        <w:rPr>
          <w:rFonts w:ascii="Times New Roman" w:eastAsia="Times New Roman" w:hAnsi="Times New Roman" w:cs="Times New Roman"/>
          <w:bCs/>
          <w:sz w:val="28"/>
          <w:szCs w:val="28"/>
          <w:lang w:eastAsia="ru-RU"/>
        </w:rPr>
        <w:t>переваг</w:t>
      </w:r>
      <w:r w:rsidR="00F46B15" w:rsidRPr="0048287D">
        <w:rPr>
          <w:rFonts w:ascii="Times New Roman" w:eastAsia="Times New Roman" w:hAnsi="Times New Roman" w:cs="Times New Roman"/>
          <w:bCs/>
          <w:sz w:val="28"/>
          <w:szCs w:val="28"/>
          <w:lang w:eastAsia="ru-RU"/>
        </w:rPr>
        <w:t>ами</w:t>
      </w:r>
      <w:r w:rsidRPr="0048287D">
        <w:rPr>
          <w:rFonts w:ascii="Times New Roman" w:eastAsia="Times New Roman" w:hAnsi="Times New Roman" w:cs="Times New Roman"/>
          <w:bCs/>
          <w:sz w:val="28"/>
          <w:szCs w:val="28"/>
          <w:lang w:eastAsia="ru-RU"/>
        </w:rPr>
        <w:t xml:space="preserve"> ПрАТ «Радомишль» його керівництво вбачає у виробництві брендів ліцензійного пива </w:t>
      </w:r>
      <w:proofErr w:type="spellStart"/>
      <w:r w:rsidR="00F46B15" w:rsidRPr="0048287D">
        <w:rPr>
          <w:rFonts w:ascii="Times New Roman" w:eastAsia="Times New Roman" w:hAnsi="Times New Roman" w:cs="Times New Roman"/>
          <w:bCs/>
          <w:sz w:val="28"/>
          <w:szCs w:val="28"/>
          <w:lang w:eastAsia="ru-RU"/>
        </w:rPr>
        <w:t>Heineken</w:t>
      </w:r>
      <w:proofErr w:type="spellEnd"/>
      <w:r w:rsidR="00F46B15" w:rsidRPr="0048287D">
        <w:rPr>
          <w:rFonts w:ascii="Times New Roman" w:eastAsia="Times New Roman" w:hAnsi="Times New Roman" w:cs="Times New Roman"/>
          <w:bCs/>
          <w:sz w:val="28"/>
          <w:szCs w:val="28"/>
          <w:lang w:eastAsia="ru-RU"/>
        </w:rPr>
        <w:t xml:space="preserve"> </w:t>
      </w:r>
      <w:proofErr w:type="spellStart"/>
      <w:r w:rsidR="00F46B15" w:rsidRPr="0048287D">
        <w:rPr>
          <w:rFonts w:ascii="Times New Roman" w:eastAsia="Times New Roman" w:hAnsi="Times New Roman" w:cs="Times New Roman"/>
          <w:bCs/>
          <w:sz w:val="28"/>
          <w:szCs w:val="28"/>
          <w:lang w:eastAsia="ru-RU"/>
        </w:rPr>
        <w:t>International</w:t>
      </w:r>
      <w:proofErr w:type="spellEnd"/>
      <w:r w:rsidR="00F46B15"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eastAsia="ru-RU"/>
        </w:rPr>
        <w:t>міжнародної пивоварної корпорації</w:t>
      </w:r>
      <w:r w:rsidR="00F46B15" w:rsidRPr="0048287D">
        <w:rPr>
          <w:rFonts w:ascii="Times New Roman" w:eastAsia="Times New Roman" w:hAnsi="Times New Roman" w:cs="Times New Roman"/>
          <w:bCs/>
          <w:sz w:val="28"/>
          <w:szCs w:val="28"/>
          <w:lang w:eastAsia="ru-RU"/>
        </w:rPr>
        <w:t>)</w:t>
      </w:r>
      <w:r w:rsidRPr="0048287D">
        <w:rPr>
          <w:rFonts w:ascii="Times New Roman" w:eastAsia="Times New Roman" w:hAnsi="Times New Roman" w:cs="Times New Roman"/>
          <w:bCs/>
          <w:sz w:val="28"/>
          <w:szCs w:val="28"/>
          <w:lang w:eastAsia="ru-RU"/>
        </w:rPr>
        <w:t xml:space="preserve"> [43</w:t>
      </w:r>
      <w:r w:rsidR="006B7AD0" w:rsidRPr="0048287D">
        <w:rPr>
          <w:rFonts w:ascii="Times New Roman" w:eastAsia="Times New Roman" w:hAnsi="Times New Roman" w:cs="Times New Roman"/>
          <w:bCs/>
          <w:sz w:val="28"/>
          <w:szCs w:val="28"/>
          <w:lang w:eastAsia="ru-RU"/>
        </w:rPr>
        <w:t>,44</w:t>
      </w:r>
      <w:r w:rsidRPr="0048287D">
        <w:rPr>
          <w:rFonts w:ascii="Times New Roman" w:eastAsia="Times New Roman" w:hAnsi="Times New Roman" w:cs="Times New Roman"/>
          <w:bCs/>
          <w:sz w:val="28"/>
          <w:szCs w:val="28"/>
          <w:lang w:eastAsia="ru-RU"/>
        </w:rPr>
        <w:t xml:space="preserve">]. </w:t>
      </w:r>
    </w:p>
    <w:p w14:paraId="55653B3A" w14:textId="77777777" w:rsidR="00F46B15" w:rsidRPr="0048287D" w:rsidRDefault="00F46B15" w:rsidP="00260B99">
      <w:pPr>
        <w:spacing w:after="0" w:line="384"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Організаційна структура корпоративного підприємства ПрАТ </w:t>
      </w:r>
      <w:r w:rsidR="00260B99" w:rsidRPr="0048287D">
        <w:rPr>
          <w:rFonts w:ascii="Times New Roman" w:eastAsia="Times New Roman" w:hAnsi="Times New Roman" w:cs="Times New Roman"/>
          <w:sz w:val="28"/>
          <w:szCs w:val="28"/>
          <w:lang w:eastAsia="ru-RU"/>
        </w:rPr>
        <w:t xml:space="preserve">«Радомишль» складається </w:t>
      </w:r>
      <w:r w:rsidRPr="0048287D">
        <w:rPr>
          <w:rFonts w:ascii="Times New Roman" w:eastAsia="Times New Roman" w:hAnsi="Times New Roman" w:cs="Times New Roman"/>
          <w:sz w:val="28"/>
          <w:szCs w:val="28"/>
          <w:lang w:eastAsia="ru-RU"/>
        </w:rPr>
        <w:t>і</w:t>
      </w:r>
      <w:r w:rsidR="00260B99" w:rsidRPr="0048287D">
        <w:rPr>
          <w:rFonts w:ascii="Times New Roman" w:eastAsia="Times New Roman" w:hAnsi="Times New Roman" w:cs="Times New Roman"/>
          <w:sz w:val="28"/>
          <w:szCs w:val="28"/>
          <w:lang w:eastAsia="ru-RU"/>
        </w:rPr>
        <w:t xml:space="preserve">з </w:t>
      </w:r>
      <w:r w:rsidRPr="0048287D">
        <w:rPr>
          <w:rFonts w:ascii="Times New Roman" w:eastAsia="Times New Roman" w:hAnsi="Times New Roman" w:cs="Times New Roman"/>
          <w:sz w:val="28"/>
          <w:szCs w:val="28"/>
          <w:lang w:eastAsia="ru-RU"/>
        </w:rPr>
        <w:t>восьми</w:t>
      </w:r>
      <w:r w:rsidR="00260B99" w:rsidRPr="0048287D">
        <w:rPr>
          <w:rFonts w:ascii="Times New Roman" w:eastAsia="Times New Roman" w:hAnsi="Times New Roman" w:cs="Times New Roman"/>
          <w:sz w:val="28"/>
          <w:szCs w:val="28"/>
          <w:lang w:eastAsia="ru-RU"/>
        </w:rPr>
        <w:t xml:space="preserve"> функціональних підрозділів, </w:t>
      </w:r>
      <w:r w:rsidRPr="0048287D">
        <w:rPr>
          <w:rFonts w:ascii="Times New Roman" w:eastAsia="Times New Roman" w:hAnsi="Times New Roman" w:cs="Times New Roman"/>
          <w:sz w:val="28"/>
          <w:szCs w:val="28"/>
          <w:lang w:eastAsia="ru-RU"/>
        </w:rPr>
        <w:t>які</w:t>
      </w:r>
      <w:r w:rsidR="00260B99" w:rsidRPr="0048287D">
        <w:rPr>
          <w:rFonts w:ascii="Times New Roman" w:eastAsia="Times New Roman" w:hAnsi="Times New Roman" w:cs="Times New Roman"/>
          <w:sz w:val="28"/>
          <w:szCs w:val="28"/>
          <w:lang w:eastAsia="ru-RU"/>
        </w:rPr>
        <w:t xml:space="preserve"> наділені повноваженнями </w:t>
      </w:r>
      <w:r w:rsidRPr="0048287D">
        <w:rPr>
          <w:rFonts w:ascii="Times New Roman" w:eastAsia="Times New Roman" w:hAnsi="Times New Roman" w:cs="Times New Roman"/>
          <w:sz w:val="28"/>
          <w:szCs w:val="28"/>
          <w:lang w:eastAsia="ru-RU"/>
        </w:rPr>
        <w:t>та</w:t>
      </w:r>
      <w:r w:rsidR="00260B99" w:rsidRPr="0048287D">
        <w:rPr>
          <w:rFonts w:ascii="Times New Roman" w:eastAsia="Times New Roman" w:hAnsi="Times New Roman" w:cs="Times New Roman"/>
          <w:sz w:val="28"/>
          <w:szCs w:val="28"/>
          <w:lang w:eastAsia="ru-RU"/>
        </w:rPr>
        <w:t xml:space="preserve"> відповідальністю за </w:t>
      </w:r>
      <w:r w:rsidRPr="0048287D">
        <w:rPr>
          <w:rFonts w:ascii="Times New Roman" w:eastAsia="Times New Roman" w:hAnsi="Times New Roman" w:cs="Times New Roman"/>
          <w:sz w:val="28"/>
          <w:szCs w:val="28"/>
          <w:lang w:eastAsia="ru-RU"/>
        </w:rPr>
        <w:t xml:space="preserve">власні </w:t>
      </w:r>
      <w:r w:rsidR="00260B99" w:rsidRPr="0048287D">
        <w:rPr>
          <w:rFonts w:ascii="Times New Roman" w:eastAsia="Times New Roman" w:hAnsi="Times New Roman" w:cs="Times New Roman"/>
          <w:sz w:val="28"/>
          <w:szCs w:val="28"/>
          <w:lang w:eastAsia="ru-RU"/>
        </w:rPr>
        <w:t xml:space="preserve">результати діяльності, </w:t>
      </w:r>
      <w:r w:rsidRPr="0048287D">
        <w:rPr>
          <w:rFonts w:ascii="Times New Roman" w:eastAsia="Times New Roman" w:hAnsi="Times New Roman" w:cs="Times New Roman"/>
          <w:sz w:val="28"/>
          <w:szCs w:val="28"/>
          <w:lang w:eastAsia="ru-RU"/>
        </w:rPr>
        <w:t>шести</w:t>
      </w:r>
      <w:r w:rsidR="00260B99" w:rsidRPr="0048287D">
        <w:rPr>
          <w:rFonts w:ascii="Times New Roman" w:eastAsia="Times New Roman" w:hAnsi="Times New Roman" w:cs="Times New Roman"/>
          <w:sz w:val="28"/>
          <w:szCs w:val="28"/>
          <w:lang w:eastAsia="ru-RU"/>
        </w:rPr>
        <w:t xml:space="preserve"> підрозділів основного виробництва, в яких виготовляється, проходить контроль </w:t>
      </w:r>
      <w:r w:rsidRPr="0048287D">
        <w:rPr>
          <w:rFonts w:ascii="Times New Roman" w:eastAsia="Times New Roman" w:hAnsi="Times New Roman" w:cs="Times New Roman"/>
          <w:sz w:val="28"/>
          <w:szCs w:val="28"/>
          <w:lang w:eastAsia="ru-RU"/>
        </w:rPr>
        <w:t>та</w:t>
      </w:r>
      <w:r w:rsidR="00260B99" w:rsidRPr="0048287D">
        <w:rPr>
          <w:rFonts w:ascii="Times New Roman" w:eastAsia="Times New Roman" w:hAnsi="Times New Roman" w:cs="Times New Roman"/>
          <w:sz w:val="28"/>
          <w:szCs w:val="28"/>
          <w:lang w:eastAsia="ru-RU"/>
        </w:rPr>
        <w:t xml:space="preserve"> випробування основна продукція підприємств</w:t>
      </w:r>
      <w:r w:rsidRPr="0048287D">
        <w:rPr>
          <w:rFonts w:ascii="Times New Roman" w:eastAsia="Times New Roman" w:hAnsi="Times New Roman" w:cs="Times New Roman"/>
          <w:sz w:val="28"/>
          <w:szCs w:val="28"/>
          <w:lang w:eastAsia="ru-RU"/>
        </w:rPr>
        <w:t>а</w:t>
      </w:r>
      <w:r w:rsidR="00260B99" w:rsidRPr="0048287D">
        <w:rPr>
          <w:rFonts w:ascii="Times New Roman" w:eastAsia="Times New Roman" w:hAnsi="Times New Roman" w:cs="Times New Roman"/>
          <w:sz w:val="28"/>
          <w:szCs w:val="28"/>
          <w:lang w:eastAsia="ru-RU"/>
        </w:rPr>
        <w:t xml:space="preserve">,  та </w:t>
      </w:r>
      <w:r w:rsidRPr="0048287D">
        <w:rPr>
          <w:rFonts w:ascii="Times New Roman" w:eastAsia="Times New Roman" w:hAnsi="Times New Roman" w:cs="Times New Roman"/>
          <w:sz w:val="28"/>
          <w:szCs w:val="28"/>
          <w:lang w:eastAsia="ru-RU"/>
        </w:rPr>
        <w:t xml:space="preserve">п’яти </w:t>
      </w:r>
      <w:r w:rsidR="00260B99" w:rsidRPr="0048287D">
        <w:rPr>
          <w:rFonts w:ascii="Times New Roman" w:eastAsia="Times New Roman" w:hAnsi="Times New Roman" w:cs="Times New Roman"/>
          <w:sz w:val="28"/>
          <w:szCs w:val="28"/>
          <w:lang w:eastAsia="ru-RU"/>
        </w:rPr>
        <w:t xml:space="preserve">допоміжних </w:t>
      </w:r>
      <w:r w:rsidRPr="0048287D">
        <w:rPr>
          <w:rFonts w:ascii="Times New Roman" w:eastAsia="Times New Roman" w:hAnsi="Times New Roman" w:cs="Times New Roman"/>
          <w:sz w:val="28"/>
          <w:szCs w:val="28"/>
          <w:lang w:eastAsia="ru-RU"/>
        </w:rPr>
        <w:t>і</w:t>
      </w:r>
      <w:r w:rsidR="00260B99" w:rsidRPr="0048287D">
        <w:rPr>
          <w:rFonts w:ascii="Times New Roman" w:eastAsia="Times New Roman" w:hAnsi="Times New Roman" w:cs="Times New Roman"/>
          <w:sz w:val="28"/>
          <w:szCs w:val="28"/>
          <w:lang w:eastAsia="ru-RU"/>
        </w:rPr>
        <w:t xml:space="preserve"> обслуговуючих підрозділів, </w:t>
      </w:r>
      <w:r w:rsidRPr="0048287D">
        <w:rPr>
          <w:rFonts w:ascii="Times New Roman" w:eastAsia="Times New Roman" w:hAnsi="Times New Roman" w:cs="Times New Roman"/>
          <w:sz w:val="28"/>
          <w:szCs w:val="28"/>
          <w:lang w:eastAsia="ru-RU"/>
        </w:rPr>
        <w:t>що</w:t>
      </w:r>
      <w:r w:rsidR="00260B99" w:rsidRPr="0048287D">
        <w:rPr>
          <w:rFonts w:ascii="Times New Roman" w:eastAsia="Times New Roman" w:hAnsi="Times New Roman" w:cs="Times New Roman"/>
          <w:sz w:val="28"/>
          <w:szCs w:val="28"/>
          <w:lang w:eastAsia="ru-RU"/>
        </w:rPr>
        <w:t xml:space="preserve"> сприяють випуску продукції </w:t>
      </w:r>
      <w:r w:rsidRPr="0048287D">
        <w:rPr>
          <w:rFonts w:ascii="Times New Roman" w:eastAsia="Times New Roman" w:hAnsi="Times New Roman" w:cs="Times New Roman"/>
          <w:sz w:val="28"/>
          <w:szCs w:val="28"/>
          <w:lang w:eastAsia="ru-RU"/>
        </w:rPr>
        <w:t>й</w:t>
      </w:r>
      <w:r w:rsidR="00260B99" w:rsidRPr="0048287D">
        <w:rPr>
          <w:rFonts w:ascii="Times New Roman" w:eastAsia="Times New Roman" w:hAnsi="Times New Roman" w:cs="Times New Roman"/>
          <w:sz w:val="28"/>
          <w:szCs w:val="28"/>
          <w:lang w:eastAsia="ru-RU"/>
        </w:rPr>
        <w:t xml:space="preserve"> забезпечують нормальну роботу виробництва</w:t>
      </w:r>
      <w:r w:rsidRPr="0048287D">
        <w:rPr>
          <w:rFonts w:ascii="Times New Roman" w:eastAsia="Times New Roman" w:hAnsi="Times New Roman" w:cs="Times New Roman"/>
          <w:sz w:val="28"/>
          <w:szCs w:val="28"/>
          <w:lang w:eastAsia="ru-RU"/>
        </w:rPr>
        <w:t xml:space="preserve"> (зберігання, транспортування тощо).</w:t>
      </w:r>
      <w:r w:rsidR="00260B99" w:rsidRPr="0048287D">
        <w:rPr>
          <w:rFonts w:ascii="Times New Roman" w:eastAsia="Times New Roman" w:hAnsi="Times New Roman" w:cs="Times New Roman"/>
          <w:sz w:val="28"/>
          <w:szCs w:val="28"/>
          <w:lang w:eastAsia="ru-RU"/>
        </w:rPr>
        <w:t xml:space="preserve"> </w:t>
      </w:r>
    </w:p>
    <w:p w14:paraId="279DF5B7" w14:textId="77777777" w:rsidR="00F2660C" w:rsidRPr="0048287D" w:rsidRDefault="00F2660C" w:rsidP="00260B99">
      <w:pPr>
        <w:spacing w:after="0" w:line="384"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w:t>
      </w:r>
      <w:r w:rsidR="00260B99" w:rsidRPr="0048287D">
        <w:rPr>
          <w:rFonts w:ascii="Times New Roman" w:eastAsia="Times New Roman" w:hAnsi="Times New Roman" w:cs="Times New Roman"/>
          <w:sz w:val="28"/>
          <w:szCs w:val="28"/>
          <w:lang w:eastAsia="ru-RU"/>
        </w:rPr>
        <w:t>рганізаційн</w:t>
      </w:r>
      <w:r w:rsidRPr="0048287D">
        <w:rPr>
          <w:rFonts w:ascii="Times New Roman" w:eastAsia="Times New Roman" w:hAnsi="Times New Roman" w:cs="Times New Roman"/>
          <w:sz w:val="28"/>
          <w:szCs w:val="28"/>
          <w:lang w:eastAsia="ru-RU"/>
        </w:rPr>
        <w:t>а</w:t>
      </w:r>
      <w:r w:rsidR="00260B99" w:rsidRPr="0048287D">
        <w:rPr>
          <w:rFonts w:ascii="Times New Roman" w:eastAsia="Times New Roman" w:hAnsi="Times New Roman" w:cs="Times New Roman"/>
          <w:sz w:val="28"/>
          <w:szCs w:val="28"/>
          <w:lang w:eastAsia="ru-RU"/>
        </w:rPr>
        <w:t xml:space="preserve"> структур</w:t>
      </w:r>
      <w:r w:rsidRPr="0048287D">
        <w:rPr>
          <w:rFonts w:ascii="Times New Roman" w:eastAsia="Times New Roman" w:hAnsi="Times New Roman" w:cs="Times New Roman"/>
          <w:sz w:val="28"/>
          <w:szCs w:val="28"/>
          <w:lang w:eastAsia="ru-RU"/>
        </w:rPr>
        <w:t>а</w:t>
      </w:r>
      <w:r w:rsidR="00260B99" w:rsidRPr="0048287D">
        <w:rPr>
          <w:rFonts w:ascii="Times New Roman" w:eastAsia="Times New Roman" w:hAnsi="Times New Roman" w:cs="Times New Roman"/>
          <w:sz w:val="28"/>
          <w:szCs w:val="28"/>
          <w:lang w:eastAsia="ru-RU"/>
        </w:rPr>
        <w:t xml:space="preserve"> управління ПрАТ «Радомишль» </w:t>
      </w:r>
      <w:r w:rsidRPr="0048287D">
        <w:rPr>
          <w:rFonts w:ascii="Times New Roman" w:eastAsia="Times New Roman" w:hAnsi="Times New Roman" w:cs="Times New Roman"/>
          <w:sz w:val="28"/>
          <w:szCs w:val="28"/>
          <w:lang w:eastAsia="ru-RU"/>
        </w:rPr>
        <w:t>представлена нами</w:t>
      </w:r>
      <w:r w:rsidR="00260B99" w:rsidRPr="0048287D">
        <w:rPr>
          <w:rFonts w:ascii="Times New Roman" w:eastAsia="Times New Roman" w:hAnsi="Times New Roman" w:cs="Times New Roman"/>
          <w:sz w:val="28"/>
          <w:szCs w:val="28"/>
          <w:lang w:eastAsia="ru-RU"/>
        </w:rPr>
        <w:t xml:space="preserve"> на рисунку 2.</w:t>
      </w:r>
      <w:r w:rsidR="007353F0" w:rsidRPr="0048287D">
        <w:rPr>
          <w:rFonts w:ascii="Times New Roman" w:eastAsia="Times New Roman" w:hAnsi="Times New Roman" w:cs="Times New Roman"/>
          <w:sz w:val="28"/>
          <w:szCs w:val="28"/>
          <w:lang w:eastAsia="ru-RU"/>
        </w:rPr>
        <w:t>1</w:t>
      </w:r>
      <w:r w:rsidRPr="0048287D">
        <w:rPr>
          <w:rFonts w:ascii="Times New Roman" w:eastAsia="Times New Roman" w:hAnsi="Times New Roman" w:cs="Times New Roman"/>
          <w:sz w:val="28"/>
          <w:szCs w:val="28"/>
          <w:lang w:eastAsia="ru-RU"/>
        </w:rPr>
        <w:t>.</w:t>
      </w:r>
      <w:r w:rsidR="00260B99" w:rsidRPr="0048287D">
        <w:rPr>
          <w:rFonts w:ascii="Times New Roman" w:eastAsia="Times New Roman" w:hAnsi="Times New Roman" w:cs="Times New Roman"/>
          <w:sz w:val="28"/>
          <w:szCs w:val="28"/>
          <w:lang w:eastAsia="ru-RU"/>
        </w:rPr>
        <w:t xml:space="preserve"> </w:t>
      </w:r>
    </w:p>
    <w:p w14:paraId="71E8388E" w14:textId="77777777" w:rsidR="00AD581A" w:rsidRPr="0048287D" w:rsidRDefault="00AD581A" w:rsidP="00AD581A">
      <w:pPr>
        <w:spacing w:after="0" w:line="384"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Представлена організаційна структура управління (ОСУ) побудована на основі лінійно-функціонального принципу, яка ґрунтується на розділенні повної відповідальності та права ухвалення рішень, делегованих лінійним керівникам, і обмеженої окремими функціональними сферами управління й відповідальності функціональних керівників. </w:t>
      </w:r>
    </w:p>
    <w:p w14:paraId="74CE9FEF" w14:textId="77777777" w:rsidR="00AD581A" w:rsidRPr="0048287D" w:rsidRDefault="00AD581A" w:rsidP="00AD581A">
      <w:pPr>
        <w:spacing w:after="0" w:line="372" w:lineRule="auto"/>
        <w:jc w:val="both"/>
        <w:rPr>
          <w:rFonts w:ascii="Times New Roman" w:hAnsi="Times New Roman" w:cs="Times New Roman"/>
          <w:sz w:val="28"/>
          <w:szCs w:val="28"/>
        </w:rPr>
      </w:pPr>
      <w:r w:rsidRPr="0048287D">
        <w:rPr>
          <w:rFonts w:ascii="Times New Roman" w:hAnsi="Times New Roman" w:cs="Times New Roman"/>
          <w:sz w:val="28"/>
          <w:szCs w:val="28"/>
        </w:rPr>
        <w:tab/>
        <w:t>Основним видом діяльності ПрАТ “Радомишль” є виробництво пива, реалізація якого здійснюється за договірними ринковими цінами на підставі прямих договорів.</w:t>
      </w:r>
    </w:p>
    <w:p w14:paraId="35DA99DF" w14:textId="77777777" w:rsidR="000E0B89" w:rsidRPr="0048287D" w:rsidRDefault="00AD581A" w:rsidP="000E0B89">
      <w:pPr>
        <w:spacing w:after="0" w:line="372" w:lineRule="auto"/>
        <w:jc w:val="both"/>
        <w:rPr>
          <w:rFonts w:ascii="Times New Roman" w:eastAsia="Times New Roman" w:hAnsi="Times New Roman" w:cs="Times New Roman"/>
          <w:sz w:val="28"/>
          <w:szCs w:val="28"/>
          <w:lang w:eastAsia="ru-RU"/>
        </w:rPr>
      </w:pPr>
      <w:r w:rsidRPr="0048287D">
        <w:rPr>
          <w:rFonts w:ascii="Times New Roman" w:hAnsi="Times New Roman" w:cs="Times New Roman"/>
          <w:sz w:val="28"/>
          <w:szCs w:val="28"/>
        </w:rPr>
        <w:tab/>
      </w:r>
      <w:r w:rsidR="000E0B89" w:rsidRPr="0048287D">
        <w:rPr>
          <w:rFonts w:ascii="Times New Roman" w:eastAsia="Times New Roman" w:hAnsi="Times New Roman" w:cs="Times New Roman"/>
          <w:sz w:val="28"/>
          <w:szCs w:val="28"/>
          <w:lang w:eastAsia="ru-RU"/>
        </w:rPr>
        <w:t xml:space="preserve">Проаналізувавши динаміку вартісних показників виробництва пива у </w:t>
      </w:r>
      <w:r w:rsidR="000E0B89" w:rsidRPr="0048287D">
        <w:rPr>
          <w:rFonts w:ascii="Times New Roman" w:eastAsia="Times New Roman" w:hAnsi="Times New Roman" w:cs="Times New Roman"/>
          <w:iCs/>
          <w:sz w:val="28"/>
          <w:szCs w:val="28"/>
          <w:lang w:eastAsia="uk-UA"/>
        </w:rPr>
        <w:t xml:space="preserve">ПрАТ «Радомишль» у 2020-2022 рр., зазначимо, що </w:t>
      </w:r>
      <w:r w:rsidR="000E0B89" w:rsidRPr="0048287D">
        <w:rPr>
          <w:rFonts w:ascii="Times New Roman" w:eastAsia="Times New Roman" w:hAnsi="Times New Roman" w:cs="Times New Roman"/>
          <w:sz w:val="28"/>
          <w:szCs w:val="28"/>
          <w:lang w:eastAsia="ru-RU"/>
        </w:rPr>
        <w:t xml:space="preserve">обсяг виробленої продукції у 2020 р. демонстрував зростання, тоді як у 2021 році скоротився порівняно з 2020 роком на 1,75%. Виробнича собівартість виготовленої продукції (табл. 2.2.) у 2020 році знизилась на 19,2%. 2021 рік показав різке зростання виробничої собівартості на 58,28% у порівнянні з 2020 роком і на 27,09% порівняно з 2019 р. Це спричинено значним підвищенням цін на сировину та матеріали. </w:t>
      </w:r>
    </w:p>
    <w:p w14:paraId="1E4DD834" w14:textId="77777777" w:rsidR="000E0B89" w:rsidRPr="0048287D" w:rsidRDefault="000E0B89" w:rsidP="000E0B89">
      <w:pPr>
        <w:spacing w:after="0" w:line="372" w:lineRule="auto"/>
        <w:jc w:val="both"/>
        <w:rPr>
          <w:rFonts w:ascii="Times New Roman" w:eastAsia="Times New Roman" w:hAnsi="Times New Roman" w:cs="Times New Roman"/>
          <w:sz w:val="28"/>
          <w:szCs w:val="28"/>
          <w:lang w:eastAsia="ru-RU"/>
        </w:rPr>
      </w:pPr>
    </w:p>
    <w:p w14:paraId="2B6C14B7" w14:textId="77777777" w:rsidR="000E0B89" w:rsidRPr="0048287D" w:rsidRDefault="000E0B89" w:rsidP="000E0B89">
      <w:pPr>
        <w:spacing w:after="0" w:line="372" w:lineRule="auto"/>
        <w:jc w:val="both"/>
        <w:rPr>
          <w:rFonts w:ascii="Times New Roman" w:eastAsia="Times New Roman" w:hAnsi="Times New Roman" w:cs="Times New Roman"/>
          <w:sz w:val="28"/>
          <w:szCs w:val="28"/>
          <w:lang w:eastAsia="ru-RU"/>
        </w:rPr>
      </w:pPr>
    </w:p>
    <w:p w14:paraId="6C637171" w14:textId="77777777" w:rsidR="000E0B89" w:rsidRPr="0048287D" w:rsidRDefault="000E0B89" w:rsidP="00AD581A">
      <w:pPr>
        <w:spacing w:after="0" w:line="372" w:lineRule="auto"/>
        <w:jc w:val="both"/>
        <w:rPr>
          <w:rFonts w:ascii="Times New Roman" w:eastAsia="Times New Roman" w:hAnsi="Times New Roman" w:cs="Times New Roman"/>
          <w:iCs/>
          <w:sz w:val="28"/>
          <w:szCs w:val="28"/>
          <w:lang w:eastAsia="uk-UA"/>
        </w:rPr>
      </w:pPr>
    </w:p>
    <w:p w14:paraId="3E03E866" w14:textId="77777777" w:rsidR="00AD581A" w:rsidRPr="0048287D" w:rsidRDefault="00AD581A" w:rsidP="00AD581A">
      <w:pPr>
        <w:spacing w:after="0" w:line="384" w:lineRule="auto"/>
        <w:ind w:firstLine="709"/>
        <w:jc w:val="both"/>
        <w:rPr>
          <w:rFonts w:ascii="Times New Roman" w:eastAsia="Times New Roman" w:hAnsi="Times New Roman" w:cs="Times New Roman"/>
          <w:sz w:val="28"/>
          <w:szCs w:val="28"/>
          <w:lang w:eastAsia="ru-RU"/>
        </w:rPr>
      </w:pPr>
    </w:p>
    <w:p w14:paraId="36F75DB5" w14:textId="77777777" w:rsidR="00AD581A" w:rsidRPr="0048287D" w:rsidRDefault="00AD581A" w:rsidP="00260B99">
      <w:pPr>
        <w:spacing w:after="0" w:line="384" w:lineRule="auto"/>
        <w:ind w:firstLine="709"/>
        <w:jc w:val="both"/>
        <w:rPr>
          <w:rFonts w:ascii="Times New Roman" w:eastAsia="Times New Roman" w:hAnsi="Times New Roman" w:cs="Times New Roman"/>
          <w:sz w:val="28"/>
          <w:szCs w:val="28"/>
          <w:lang w:eastAsia="ru-RU"/>
        </w:rPr>
      </w:pPr>
    </w:p>
    <w:p w14:paraId="4AD2BBA0" w14:textId="77777777" w:rsidR="00AD581A" w:rsidRPr="0048287D" w:rsidRDefault="00AD581A" w:rsidP="00260B99">
      <w:pPr>
        <w:spacing w:after="0" w:line="384" w:lineRule="auto"/>
        <w:ind w:firstLine="709"/>
        <w:jc w:val="both"/>
        <w:rPr>
          <w:rFonts w:ascii="Times New Roman" w:eastAsia="Times New Roman" w:hAnsi="Times New Roman" w:cs="Times New Roman"/>
          <w:sz w:val="28"/>
          <w:szCs w:val="28"/>
          <w:lang w:eastAsia="ru-RU"/>
        </w:rPr>
      </w:pPr>
    </w:p>
    <w:p w14:paraId="1174BEEC" w14:textId="77777777" w:rsidR="00AD581A" w:rsidRPr="0048287D" w:rsidRDefault="00AD581A" w:rsidP="00260B99">
      <w:pPr>
        <w:spacing w:after="0" w:line="384" w:lineRule="auto"/>
        <w:ind w:firstLine="709"/>
        <w:jc w:val="both"/>
        <w:rPr>
          <w:rFonts w:ascii="Times New Roman" w:eastAsia="Times New Roman" w:hAnsi="Times New Roman" w:cs="Times New Roman"/>
          <w:sz w:val="28"/>
          <w:szCs w:val="28"/>
          <w:lang w:eastAsia="ru-RU"/>
        </w:rPr>
      </w:pPr>
    </w:p>
    <w:p w14:paraId="46CD1663" w14:textId="77777777" w:rsidR="00260B99" w:rsidRPr="0048287D" w:rsidRDefault="00260B99" w:rsidP="00260B99">
      <w:pPr>
        <w:spacing w:after="0" w:line="384"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noProof/>
          <w:sz w:val="28"/>
          <w:szCs w:val="28"/>
          <w:lang w:val="en-US"/>
        </w:rPr>
        <mc:AlternateContent>
          <mc:Choice Requires="wpg">
            <w:drawing>
              <wp:inline distT="0" distB="0" distL="0" distR="0" wp14:anchorId="1B33D85E" wp14:editId="2F004CA4">
                <wp:extent cx="6191250" cy="6464579"/>
                <wp:effectExtent l="0" t="0" r="19050" b="12700"/>
                <wp:docPr id="140" name="Групувати 140"/>
                <wp:cNvGraphicFramePr/>
                <a:graphic xmlns:a="http://schemas.openxmlformats.org/drawingml/2006/main">
                  <a:graphicData uri="http://schemas.microsoft.com/office/word/2010/wordprocessingGroup">
                    <wpg:wgp>
                      <wpg:cNvGrpSpPr/>
                      <wpg:grpSpPr>
                        <a:xfrm>
                          <a:off x="0" y="0"/>
                          <a:ext cx="6191250" cy="6464579"/>
                          <a:chOff x="0" y="203002"/>
                          <a:chExt cx="6276975" cy="6338726"/>
                        </a:xfrm>
                      </wpg:grpSpPr>
                      <wpg:grpSp>
                        <wpg:cNvPr id="141" name="Групувати 141"/>
                        <wpg:cNvGrpSpPr/>
                        <wpg:grpSpPr>
                          <a:xfrm>
                            <a:off x="0" y="203002"/>
                            <a:ext cx="6276975" cy="6338726"/>
                            <a:chOff x="0" y="203074"/>
                            <a:chExt cx="6276975" cy="6340960"/>
                          </a:xfrm>
                        </wpg:grpSpPr>
                        <wpg:grpSp>
                          <wpg:cNvPr id="142" name="Групувати 142"/>
                          <wpg:cNvGrpSpPr/>
                          <wpg:grpSpPr>
                            <a:xfrm>
                              <a:off x="0" y="690729"/>
                              <a:ext cx="6276975" cy="5853305"/>
                              <a:chOff x="0" y="119229"/>
                              <a:chExt cx="6276975" cy="5853305"/>
                            </a:xfrm>
                          </wpg:grpSpPr>
                          <wpg:grpSp>
                            <wpg:cNvPr id="143" name="Групувати 143"/>
                            <wpg:cNvGrpSpPr/>
                            <wpg:grpSpPr>
                              <a:xfrm>
                                <a:off x="0" y="119229"/>
                                <a:ext cx="6276975" cy="5762510"/>
                                <a:chOff x="0" y="119229"/>
                                <a:chExt cx="6276975" cy="5762510"/>
                              </a:xfrm>
                            </wpg:grpSpPr>
                            <wpg:grpSp>
                              <wpg:cNvPr id="144" name="Групувати 144"/>
                              <wpg:cNvGrpSpPr/>
                              <wpg:grpSpPr>
                                <a:xfrm>
                                  <a:off x="0" y="119229"/>
                                  <a:ext cx="6276975" cy="5762510"/>
                                  <a:chOff x="0" y="119229"/>
                                  <a:chExt cx="6276975" cy="5762510"/>
                                </a:xfrm>
                              </wpg:grpSpPr>
                              <wps:wsp>
                                <wps:cNvPr id="145" name="Прямокутник 145"/>
                                <wps:cNvSpPr/>
                                <wps:spPr>
                                  <a:xfrm>
                                    <a:off x="2295525" y="119229"/>
                                    <a:ext cx="1600200" cy="28650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4FA72F5" w14:textId="77777777" w:rsidR="00A93F26" w:rsidRPr="00843779" w:rsidRDefault="00A93F26" w:rsidP="00260B99">
                                      <w:pPr>
                                        <w:jc w:val="center"/>
                                        <w:rPr>
                                          <w:rFonts w:ascii="Times New Roman" w:hAnsi="Times New Roman" w:cs="Times New Roman"/>
                                          <w:b/>
                                          <w:bCs/>
                                          <w:sz w:val="24"/>
                                          <w:szCs w:val="24"/>
                                        </w:rPr>
                                      </w:pPr>
                                      <w:r w:rsidRPr="00843779">
                                        <w:rPr>
                                          <w:rFonts w:ascii="Times New Roman" w:hAnsi="Times New Roman" w:cs="Times New Roman"/>
                                          <w:b/>
                                          <w:bCs/>
                                          <w:sz w:val="24"/>
                                          <w:szCs w:val="24"/>
                                        </w:rPr>
                                        <w:t>Дирекція заводу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Прямокутник 146"/>
                                <wps:cNvSpPr/>
                                <wps:spPr>
                                  <a:xfrm>
                                    <a:off x="2505075" y="4248150"/>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60B2EBF"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Лабораторія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 name="Прямокутник 147"/>
                                <wps:cNvSpPr/>
                                <wps:spPr>
                                  <a:xfrm>
                                    <a:off x="0" y="742950"/>
                                    <a:ext cx="163830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C61E03B"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Функціональні підрозділи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Прямокутник 148"/>
                                <wps:cNvSpPr/>
                                <wps:spPr>
                                  <a:xfrm>
                                    <a:off x="247650" y="300037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A6E030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ІТ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Прямокутник 149"/>
                                <wps:cNvSpPr/>
                                <wps:spPr>
                                  <a:xfrm>
                                    <a:off x="247650" y="248602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1DB257B"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Юридичний відділ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Прямокутник 150"/>
                                <wps:cNvSpPr/>
                                <wps:spPr>
                                  <a:xfrm>
                                    <a:off x="247650" y="351472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4F3B6D3"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Прямокутник 151"/>
                                <wps:cNvSpPr/>
                                <wps:spPr>
                                  <a:xfrm>
                                    <a:off x="247650" y="4629150"/>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01F8250"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логістики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Прямокутник 152"/>
                                <wps:cNvSpPr/>
                                <wps:spPr>
                                  <a:xfrm>
                                    <a:off x="247650" y="145732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F1A43C8"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Прямокутник 153"/>
                                <wps:cNvSpPr/>
                                <wps:spPr>
                                  <a:xfrm>
                                    <a:off x="247650" y="197167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61163B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Фінансовий відділ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Прямокутник 154"/>
                                <wps:cNvSpPr/>
                                <wps:spPr>
                                  <a:xfrm>
                                    <a:off x="2505075" y="3733800"/>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DC46FBF"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Цех розливу квасу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 name="Прямокутник 156"/>
                                <wps:cNvSpPr/>
                                <wps:spPr>
                                  <a:xfrm>
                                    <a:off x="2266949" y="742950"/>
                                    <a:ext cx="1685925" cy="4476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7613D2"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Підрозділи основного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Прямокутник 157"/>
                                <wps:cNvSpPr/>
                                <wps:spPr>
                                  <a:xfrm>
                                    <a:off x="247650" y="3947443"/>
                                    <a:ext cx="1562100" cy="59801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3F077D5"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матеріально-технічного постачання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кутник 161"/>
                                <wps:cNvSpPr/>
                                <wps:spPr>
                                  <a:xfrm>
                                    <a:off x="2505075" y="2647950"/>
                                    <a:ext cx="1638300" cy="4476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802D8BC"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Варильно-бродильний цех квасу</w:t>
                                      </w:r>
                                    </w:p>
                                    <w:p w14:paraId="10416124" w14:textId="77777777" w:rsidR="00A93F26" w:rsidRPr="007A52DA" w:rsidRDefault="00A93F26" w:rsidP="00260B99">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Прямокутник 170"/>
                                <wps:cNvSpPr/>
                                <wps:spPr>
                                  <a:xfrm>
                                    <a:off x="2505075" y="2057400"/>
                                    <a:ext cx="158115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A0B59AC"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Варильно-бродильний цех пива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0" name="Прямокутник 180"/>
                                <wps:cNvSpPr/>
                                <wps:spPr>
                                  <a:xfrm>
                                    <a:off x="2505075" y="322897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846CA78"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Цех розливу пива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Прямокутник 181"/>
                                <wps:cNvSpPr/>
                                <wps:spPr>
                                  <a:xfrm>
                                    <a:off x="2505075" y="1447800"/>
                                    <a:ext cx="1562100" cy="4762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854DE3"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бродіння та фільтрації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 name="Прямокутник 182"/>
                                <wps:cNvSpPr/>
                                <wps:spPr>
                                  <a:xfrm>
                                    <a:off x="4695825" y="2433689"/>
                                    <a:ext cx="156210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C643CAE"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головного механіка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 name="Прямокутник 183"/>
                                <wps:cNvSpPr/>
                                <wps:spPr>
                                  <a:xfrm>
                                    <a:off x="4695825" y="4405364"/>
                                    <a:ext cx="156210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963B2D0"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планування ремонтів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Прямокутник 184"/>
                                <wps:cNvSpPr/>
                                <wps:spPr>
                                  <a:xfrm>
                                    <a:off x="4695825" y="3643365"/>
                                    <a:ext cx="1562100" cy="6191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E76E6D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теплопостачання та водопідготовки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 name="Прямокутник 185"/>
                                <wps:cNvSpPr/>
                                <wps:spPr>
                                  <a:xfrm>
                                    <a:off x="4695825" y="3033765"/>
                                    <a:ext cx="1562100" cy="466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7EC79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енергопостачання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 name="Прямокутник 186"/>
                                <wps:cNvSpPr/>
                                <wps:spPr>
                                  <a:xfrm>
                                    <a:off x="4695825" y="1447801"/>
                                    <a:ext cx="1581150" cy="825413"/>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42749D"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механізації та автоматизації виробничих процесів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Прямокутник 187"/>
                                <wps:cNvSpPr/>
                                <wps:spPr>
                                  <a:xfrm>
                                    <a:off x="4448175" y="742950"/>
                                    <a:ext cx="156210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408C4F1"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Допоміжні підрозділи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 name="Прямокутник 188"/>
                                <wps:cNvSpPr/>
                                <wps:spPr>
                                  <a:xfrm>
                                    <a:off x="247650" y="5153025"/>
                                    <a:ext cx="15621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DAB05D"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 name="Пряма сполучна лінія 189"/>
                                <wps:cNvCnPr/>
                                <wps:spPr>
                                  <a:xfrm>
                                    <a:off x="819150" y="561975"/>
                                    <a:ext cx="4400550" cy="0"/>
                                  </a:xfrm>
                                  <a:prstGeom prst="line">
                                    <a:avLst/>
                                  </a:prstGeom>
                                  <a:noFill/>
                                  <a:ln w="6350" cap="flat" cmpd="sng" algn="ctr">
                                    <a:solidFill>
                                      <a:sysClr val="windowText" lastClr="000000"/>
                                    </a:solidFill>
                                    <a:prstDash val="solid"/>
                                    <a:miter lim="800000"/>
                                  </a:ln>
                                  <a:effectLst/>
                                </wps:spPr>
                                <wps:bodyPr/>
                              </wps:wsp>
                              <wps:wsp>
                                <wps:cNvPr id="190" name="Пряма сполучна лінія 190"/>
                                <wps:cNvCnPr/>
                                <wps:spPr>
                                  <a:xfrm flipH="1">
                                    <a:off x="104775" y="1200144"/>
                                    <a:ext cx="0" cy="4681595"/>
                                  </a:xfrm>
                                  <a:prstGeom prst="line">
                                    <a:avLst/>
                                  </a:prstGeom>
                                  <a:noFill/>
                                  <a:ln w="6350" cap="flat" cmpd="sng" algn="ctr">
                                    <a:solidFill>
                                      <a:sysClr val="windowText" lastClr="000000"/>
                                    </a:solidFill>
                                    <a:prstDash val="solid"/>
                                    <a:miter lim="800000"/>
                                  </a:ln>
                                  <a:effectLst/>
                                </wps:spPr>
                                <wps:bodyPr/>
                              </wps:wsp>
                              <wps:wsp>
                                <wps:cNvPr id="191" name="Пряма сполучна лінія 191"/>
                                <wps:cNvCnPr/>
                                <wps:spPr>
                                  <a:xfrm flipH="1">
                                    <a:off x="4552950" y="1200150"/>
                                    <a:ext cx="0" cy="4532501"/>
                                  </a:xfrm>
                                  <a:prstGeom prst="line">
                                    <a:avLst/>
                                  </a:prstGeom>
                                  <a:noFill/>
                                  <a:ln w="6350" cap="flat" cmpd="sng" algn="ctr">
                                    <a:solidFill>
                                      <a:sysClr val="windowText" lastClr="000000"/>
                                    </a:solidFill>
                                    <a:prstDash val="solid"/>
                                    <a:miter lim="800000"/>
                                  </a:ln>
                                  <a:effectLst/>
                                </wps:spPr>
                                <wps:bodyPr/>
                              </wps:wsp>
                              <wps:wsp>
                                <wps:cNvPr id="193" name="Пряма сполучна лінія 193"/>
                                <wps:cNvCnPr/>
                                <wps:spPr>
                                  <a:xfrm flipH="1">
                                    <a:off x="2362200" y="1190625"/>
                                    <a:ext cx="0" cy="3240000"/>
                                  </a:xfrm>
                                  <a:prstGeom prst="line">
                                    <a:avLst/>
                                  </a:prstGeom>
                                  <a:noFill/>
                                  <a:ln w="6350" cap="flat" cmpd="sng" algn="ctr">
                                    <a:solidFill>
                                      <a:sysClr val="windowText" lastClr="000000"/>
                                    </a:solidFill>
                                    <a:prstDash val="solid"/>
                                    <a:miter lim="800000"/>
                                  </a:ln>
                                  <a:effectLst/>
                                </wps:spPr>
                                <wps:bodyPr/>
                              </wps:wsp>
                              <wps:wsp>
                                <wps:cNvPr id="194" name="Пряма зі стрілкою 194"/>
                                <wps:cNvCnPr/>
                                <wps:spPr>
                                  <a:xfrm>
                                    <a:off x="104775" y="1638300"/>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4" name="Пряма зі стрілкою 204"/>
                                <wps:cNvCnPr/>
                                <wps:spPr>
                                  <a:xfrm>
                                    <a:off x="104775" y="2162175"/>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5" name="Пряма зі стрілкою 205"/>
                                <wps:cNvCnPr/>
                                <wps:spPr>
                                  <a:xfrm>
                                    <a:off x="104775" y="3181350"/>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19" name="Пряма зі стрілкою 219"/>
                                <wps:cNvCnPr/>
                                <wps:spPr>
                                  <a:xfrm>
                                    <a:off x="104775" y="2676525"/>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1" name="Пряма зі стрілкою 221"/>
                                <wps:cNvCnPr/>
                                <wps:spPr>
                                  <a:xfrm>
                                    <a:off x="104775" y="3695700"/>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3" name="Пряма зі стрілкою 223"/>
                                <wps:cNvCnPr/>
                                <wps:spPr>
                                  <a:xfrm>
                                    <a:off x="104775" y="5324475"/>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4" name="Пряма зі стрілкою 224"/>
                                <wps:cNvCnPr/>
                                <wps:spPr>
                                  <a:xfrm>
                                    <a:off x="104775" y="4810125"/>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5" name="Пряма зі стрілкою 225"/>
                                <wps:cNvCnPr/>
                                <wps:spPr>
                                  <a:xfrm>
                                    <a:off x="104775" y="4267200"/>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6" name="Пряма зі стрілкою 226"/>
                                <wps:cNvCnPr/>
                                <wps:spPr>
                                  <a:xfrm>
                                    <a:off x="2362200" y="1695450"/>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7" name="Пряма зі стрілкою 227"/>
                                <wps:cNvCnPr/>
                                <wps:spPr>
                                  <a:xfrm>
                                    <a:off x="2362200" y="2286000"/>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8" name="Пряма зі стрілкою 228"/>
                                <wps:cNvCnPr/>
                                <wps:spPr>
                                  <a:xfrm>
                                    <a:off x="2362200" y="2876550"/>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29" name="Пряма зі стрілкою 229"/>
                                <wps:cNvCnPr/>
                                <wps:spPr>
                                  <a:xfrm>
                                    <a:off x="2362200" y="3419475"/>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0" name="Пряма зі стрілкою 230"/>
                                <wps:cNvCnPr/>
                                <wps:spPr>
                                  <a:xfrm>
                                    <a:off x="2362200" y="3933825"/>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1" name="Пряма зі стрілкою 231"/>
                                <wps:cNvCnPr/>
                                <wps:spPr>
                                  <a:xfrm>
                                    <a:off x="2362200" y="4429125"/>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2" name="Пряма зі стрілкою 232"/>
                                <wps:cNvCnPr/>
                                <wps:spPr>
                                  <a:xfrm>
                                    <a:off x="4552950" y="1853303"/>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3" name="Пряма зі стрілкою 233"/>
                                <wps:cNvCnPr/>
                                <wps:spPr>
                                  <a:xfrm>
                                    <a:off x="4552950" y="2671813"/>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4" name="Пряма зі стрілкою 234"/>
                                <wps:cNvCnPr/>
                                <wps:spPr>
                                  <a:xfrm>
                                    <a:off x="4552950" y="3281414"/>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5" name="Пряма зі стрілкою 235"/>
                                <wps:cNvCnPr/>
                                <wps:spPr>
                                  <a:xfrm>
                                    <a:off x="4552950" y="3948164"/>
                                    <a:ext cx="143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6" name="Пряма зі стрілкою 236"/>
                                <wps:cNvCnPr/>
                                <wps:spPr>
                                  <a:xfrm>
                                    <a:off x="4552950" y="4653015"/>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237" name="Пряма зі стрілкою 237"/>
                                <wps:cNvCnPr/>
                                <wps:spPr>
                                  <a:xfrm>
                                    <a:off x="3095625" y="405779"/>
                                    <a:ext cx="0" cy="343519"/>
                                  </a:xfrm>
                                  <a:prstGeom prst="straightConnector1">
                                    <a:avLst/>
                                  </a:prstGeom>
                                  <a:noFill/>
                                  <a:ln w="6350" cap="flat" cmpd="sng" algn="ctr">
                                    <a:solidFill>
                                      <a:sysClr val="windowText" lastClr="000000"/>
                                    </a:solidFill>
                                    <a:prstDash val="solid"/>
                                    <a:miter lim="800000"/>
                                    <a:tailEnd type="triangle"/>
                                  </a:ln>
                                  <a:effectLst/>
                                </wps:spPr>
                                <wps:bodyPr/>
                              </wps:wsp>
                              <wps:wsp>
                                <wps:cNvPr id="238" name="Пряма зі стрілкою 238"/>
                                <wps:cNvCnPr/>
                                <wps:spPr>
                                  <a:xfrm>
                                    <a:off x="819150" y="561975"/>
                                    <a:ext cx="0" cy="187325"/>
                                  </a:xfrm>
                                  <a:prstGeom prst="straightConnector1">
                                    <a:avLst/>
                                  </a:prstGeom>
                                  <a:noFill/>
                                  <a:ln w="6350" cap="flat" cmpd="sng" algn="ctr">
                                    <a:solidFill>
                                      <a:sysClr val="windowText" lastClr="000000"/>
                                    </a:solidFill>
                                    <a:prstDash val="solid"/>
                                    <a:miter lim="800000"/>
                                    <a:tailEnd type="triangle"/>
                                  </a:ln>
                                  <a:effectLst/>
                                </wps:spPr>
                                <wps:bodyPr/>
                              </wps:wsp>
                              <wps:wsp>
                                <wps:cNvPr id="239" name="Пряма зі стрілкою 239"/>
                                <wps:cNvCnPr/>
                                <wps:spPr>
                                  <a:xfrm>
                                    <a:off x="5219700" y="561975"/>
                                    <a:ext cx="0" cy="187325"/>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240" name="Прямокутник 240"/>
                              <wps:cNvSpPr/>
                              <wps:spPr>
                                <a:xfrm>
                                  <a:off x="4695825" y="5014964"/>
                                  <a:ext cx="1562100"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180F48"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Склад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Пряма зі стрілкою 241"/>
                              <wps:cNvCnPr/>
                              <wps:spPr>
                                <a:xfrm>
                                  <a:off x="4562475" y="5195939"/>
                                  <a:ext cx="144000" cy="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242" name="Прямокутник 242"/>
                            <wps:cNvSpPr/>
                            <wps:spPr>
                              <a:xfrm>
                                <a:off x="4695825" y="5528902"/>
                                <a:ext cx="1562100" cy="44363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70EC50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Транспортний відділ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Пряма зі стрілкою 243"/>
                            <wps:cNvCnPr/>
                            <wps:spPr>
                              <a:xfrm>
                                <a:off x="4562475" y="5732651"/>
                                <a:ext cx="151660" cy="0"/>
                              </a:xfrm>
                              <a:prstGeom prst="straightConnector1">
                                <a:avLst/>
                              </a:prstGeom>
                              <a:noFill/>
                              <a:ln w="6350" cap="flat" cmpd="sng" algn="ctr">
                                <a:solidFill>
                                  <a:sysClr val="windowText" lastClr="000000"/>
                                </a:solidFill>
                                <a:prstDash val="solid"/>
                                <a:miter lim="800000"/>
                                <a:tailEnd type="triangle"/>
                              </a:ln>
                              <a:effectLst/>
                            </wps:spPr>
                            <wps:bodyPr/>
                          </wps:wsp>
                        </wpg:grpSp>
                        <wpg:grpSp>
                          <wpg:cNvPr id="244" name="Групувати 244"/>
                          <wpg:cNvGrpSpPr/>
                          <wpg:grpSpPr>
                            <a:xfrm>
                              <a:off x="2295525" y="203074"/>
                              <a:ext cx="1600200" cy="487674"/>
                              <a:chOff x="0" y="203074"/>
                              <a:chExt cx="1600200" cy="487674"/>
                            </a:xfrm>
                          </wpg:grpSpPr>
                          <wps:wsp>
                            <wps:cNvPr id="245" name="Прямокутник 245"/>
                            <wps:cNvSpPr/>
                            <wps:spPr>
                              <a:xfrm>
                                <a:off x="0" y="203074"/>
                                <a:ext cx="1600200" cy="28964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A98089D" w14:textId="77777777" w:rsidR="00A93F26" w:rsidRPr="00843779" w:rsidRDefault="00A93F26" w:rsidP="00260B99">
                                  <w:pPr>
                                    <w:jc w:val="center"/>
                                    <w:rPr>
                                      <w:rFonts w:ascii="Times New Roman" w:hAnsi="Times New Roman" w:cs="Times New Roman"/>
                                      <w:b/>
                                      <w:bCs/>
                                      <w:sz w:val="24"/>
                                      <w:szCs w:val="24"/>
                                    </w:rPr>
                                  </w:pPr>
                                  <w:r w:rsidRPr="00843779">
                                    <w:rPr>
                                      <w:rFonts w:ascii="Times New Roman" w:hAnsi="Times New Roman" w:cs="Times New Roman"/>
                                      <w:b/>
                                      <w:bCs/>
                                      <w:sz w:val="24"/>
                                      <w:szCs w:val="24"/>
                                    </w:rPr>
                                    <w:t>Наглядова рада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 name="Пряма зі стрілкою 246"/>
                            <wps:cNvCnPr/>
                            <wps:spPr>
                              <a:xfrm>
                                <a:off x="800101" y="492748"/>
                                <a:ext cx="0" cy="198000"/>
                              </a:xfrm>
                              <a:prstGeom prst="straightConnector1">
                                <a:avLst/>
                              </a:prstGeom>
                              <a:noFill/>
                              <a:ln w="6350" cap="flat" cmpd="sng" algn="ctr">
                                <a:solidFill>
                                  <a:sysClr val="windowText" lastClr="000000"/>
                                </a:solidFill>
                                <a:prstDash val="solid"/>
                                <a:miter lim="800000"/>
                                <a:tailEnd type="triangle"/>
                              </a:ln>
                              <a:effectLst/>
                            </wps:spPr>
                            <wps:bodyPr/>
                          </wps:wsp>
                        </wpg:grpSp>
                      </wpg:grpSp>
                      <wps:wsp>
                        <wps:cNvPr id="247" name="Прямокутник 247"/>
                        <wps:cNvSpPr/>
                        <wps:spPr>
                          <a:xfrm>
                            <a:off x="247650" y="6257779"/>
                            <a:ext cx="1562100" cy="28379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882024" w14:textId="77777777"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 name="Пряма зі стрілкою 248"/>
                        <wps:cNvCnPr/>
                        <wps:spPr>
                          <a:xfrm>
                            <a:off x="114300" y="6448425"/>
                            <a:ext cx="14351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inline>
            </w:drawing>
          </mc:Choice>
          <mc:Fallback>
            <w:pict>
              <v:group w14:anchorId="4B67931F" id="Групувати 140" o:spid="_x0000_s1050" style="width:487.5pt;height:509pt;mso-position-horizontal-relative:char;mso-position-vertical-relative:line" coordorigin=",2030" coordsize="62769,63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">
                <v:group id="Групувати 141" o:spid="_x0000_s1051" style="position:absolute;top:2030;width:62769;height:63387" coordorigin=",2030" coordsize="62769,63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group id="Групувати 142" o:spid="_x0000_s1052" style="position:absolute;top:6907;width:62769;height:58533" coordorigin=",1192" coordsize="62769,585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group id="Групувати 143" o:spid="_x0000_s1053" style="position:absolute;top:1192;width:62769;height:57625" coordorigin=",1192" coordsize="62769,5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group id="Групувати 144" o:spid="_x0000_s1054" style="position:absolute;top:1192;width:62769;height:57625" coordorigin=",1192" coordsize="62769,5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rect id="Прямокутник 145" o:spid="_x0000_s1055" style="position:absolute;left:22955;top:1192;width:16002;height:2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" fillcolor="window" strokecolor="windowText" strokeweight="1pt">
                          <v:textbox>
                            <w:txbxContent>
                              <w:p w:rsidR="00A93F26" w:rsidRPr="00843779" w:rsidRDefault="00A93F26" w:rsidP="00260B99">
                                <w:pPr>
                                  <w:jc w:val="center"/>
                                  <w:rPr>
                                    <w:rFonts w:ascii="Times New Roman" w:hAnsi="Times New Roman" w:cs="Times New Roman"/>
                                    <w:b/>
                                    <w:bCs/>
                                    <w:sz w:val="24"/>
                                    <w:szCs w:val="24"/>
                                  </w:rPr>
                                </w:pPr>
                                <w:r w:rsidRPr="00843779">
                                  <w:rPr>
                                    <w:rFonts w:ascii="Times New Roman" w:hAnsi="Times New Roman" w:cs="Times New Roman"/>
                                    <w:b/>
                                    <w:bCs/>
                                    <w:sz w:val="24"/>
                                    <w:szCs w:val="24"/>
                                  </w:rPr>
                                  <w:t>Дирекція заводу</w:t>
                                </w:r>
                              </w:p>
                            </w:txbxContent>
                          </v:textbox>
                        </v:rect>
                        <v:rect id="Прямокутник 146" o:spid="_x0000_s1056" style="position:absolute;left:25050;top:42481;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Лабораторія</w:t>
                                </w:r>
                              </w:p>
                            </w:txbxContent>
                          </v:textbox>
                        </v:rect>
                        <v:rect id="Прямокутник 147" o:spid="_x0000_s1057" style="position:absolute;top:7429;width:1638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Функціональні підрозділи</w:t>
                                </w:r>
                              </w:p>
                            </w:txbxContent>
                          </v:textbox>
                        </v:rect>
                        <v:rect id="Прямокутник 148" o:spid="_x0000_s1058" style="position:absolute;left:2476;top:30003;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ІТ</w:t>
                                </w:r>
                              </w:p>
                            </w:txbxContent>
                          </v:textbox>
                        </v:rect>
                        <v:rect id="Прямокутник 149" o:spid="_x0000_s1059" style="position:absolute;left:2476;top:24860;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Юридичний відділ</w:t>
                                </w:r>
                              </w:p>
                            </w:txbxContent>
                          </v:textbox>
                        </v:rect>
                        <v:rect id="Прямокутник 150" o:spid="_x0000_s1060" style="position:absolute;left:2476;top:35147;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персоналу</w:t>
                                </w:r>
                              </w:p>
                            </w:txbxContent>
                          </v:textbox>
                        </v:rect>
                        <v:rect id="Прямокутник 151" o:spid="_x0000_s1061" style="position:absolute;left:2476;top:46291;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логістики</w:t>
                                </w:r>
                              </w:p>
                            </w:txbxContent>
                          </v:textbox>
                        </v:rect>
                        <v:rect id="Прямокутник 152" o:spid="_x0000_s1062" style="position:absolute;left:2476;top:14573;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планування</w:t>
                                </w:r>
                              </w:p>
                            </w:txbxContent>
                          </v:textbox>
                        </v:rect>
                        <v:rect id="Прямокутник 153" o:spid="_x0000_s1063" style="position:absolute;left:2476;top:19716;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Фінансовий відділ</w:t>
                                </w:r>
                              </w:p>
                            </w:txbxContent>
                          </v:textbox>
                        </v:rect>
                        <v:rect id="Прямокутник 154" o:spid="_x0000_s1064" style="position:absolute;left:25050;top:37338;width:15621;height:3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Цех розливу квасу</w:t>
                                </w:r>
                              </w:p>
                            </w:txbxContent>
                          </v:textbox>
                        </v:rect>
                        <v:rect id="Прямокутник 156" o:spid="_x0000_s1065" style="position:absolute;left:22669;top:7429;width:16859;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Підрозділи основного виробництва</w:t>
                                </w:r>
                              </w:p>
                            </w:txbxContent>
                          </v:textbox>
                        </v:rect>
                        <v:rect id="Прямокутник 157" o:spid="_x0000_s1066" style="position:absolute;left:2476;top:39474;width:15621;height:59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матеріально-технічного постачання</w:t>
                                </w:r>
                              </w:p>
                            </w:txbxContent>
                          </v:textbox>
                        </v:rect>
                        <v:rect id="Прямокутник 161" o:spid="_x0000_s1067" style="position:absolute;left:25050;top:26479;width:16383;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proofErr w:type="spellStart"/>
                                <w:r w:rsidRPr="007A52DA">
                                  <w:rPr>
                                    <w:rFonts w:ascii="Times New Roman" w:hAnsi="Times New Roman" w:cs="Times New Roman"/>
                                    <w:sz w:val="24"/>
                                    <w:szCs w:val="24"/>
                                  </w:rPr>
                                  <w:t>Варильно</w:t>
                                </w:r>
                                <w:proofErr w:type="spellEnd"/>
                                <w:r w:rsidRPr="007A52DA">
                                  <w:rPr>
                                    <w:rFonts w:ascii="Times New Roman" w:hAnsi="Times New Roman" w:cs="Times New Roman"/>
                                    <w:sz w:val="24"/>
                                    <w:szCs w:val="24"/>
                                  </w:rPr>
                                  <w:t>-бродильний цех квасу</w:t>
                                </w:r>
                              </w:p>
                              <w:p w:rsidR="00A93F26" w:rsidRPr="007A52DA" w:rsidRDefault="00A93F26" w:rsidP="00260B99">
                                <w:pPr>
                                  <w:jc w:val="center"/>
                                  <w:rPr>
                                    <w:rFonts w:ascii="Times New Roman" w:hAnsi="Times New Roman" w:cs="Times New Roman"/>
                                    <w:sz w:val="24"/>
                                    <w:szCs w:val="24"/>
                                  </w:rPr>
                                </w:pPr>
                              </w:p>
                            </w:txbxContent>
                          </v:textbox>
                        </v:rect>
                        <v:rect id="Прямокутник 170" o:spid="_x0000_s1068" style="position:absolute;left:25050;top:20574;width:15812;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proofErr w:type="spellStart"/>
                                <w:r w:rsidRPr="007A52DA">
                                  <w:rPr>
                                    <w:rFonts w:ascii="Times New Roman" w:hAnsi="Times New Roman" w:cs="Times New Roman"/>
                                    <w:sz w:val="24"/>
                                    <w:szCs w:val="24"/>
                                  </w:rPr>
                                  <w:t>Варильно</w:t>
                                </w:r>
                                <w:proofErr w:type="spellEnd"/>
                                <w:r w:rsidRPr="007A52DA">
                                  <w:rPr>
                                    <w:rFonts w:ascii="Times New Roman" w:hAnsi="Times New Roman" w:cs="Times New Roman"/>
                                    <w:sz w:val="24"/>
                                    <w:szCs w:val="24"/>
                                  </w:rPr>
                                  <w:t>-бродильний цех пива</w:t>
                                </w:r>
                              </w:p>
                            </w:txbxContent>
                          </v:textbox>
                        </v:rect>
                        <v:rect id="Прямокутник 180" o:spid="_x0000_s1069" style="position:absolute;left:25050;top:32289;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Цех розливу пива</w:t>
                                </w:r>
                              </w:p>
                            </w:txbxContent>
                          </v:textbox>
                        </v:rect>
                        <v:rect id="Прямокутник 181" o:spid="_x0000_s1070" style="position:absolute;left:25050;top:14478;width:15621;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бродіння та фільтрації</w:t>
                                </w:r>
                              </w:p>
                            </w:txbxContent>
                          </v:textbox>
                        </v:rect>
                        <v:rect id="Прямокутник 182" o:spid="_x0000_s1071" style="position:absolute;left:46958;top:24336;width:15621;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головного механіка</w:t>
                                </w:r>
                              </w:p>
                            </w:txbxContent>
                          </v:textbox>
                        </v:rect>
                        <v:rect id="Прямокутник 183" o:spid="_x0000_s1072" style="position:absolute;left:46958;top:44053;width:15621;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планування ремонтів</w:t>
                                </w:r>
                              </w:p>
                            </w:txbxContent>
                          </v:textbox>
                        </v:rect>
                        <v:rect id="Прямокутник 184" o:spid="_x0000_s1073" style="position:absolute;left:46958;top:36433;width:15621;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теплопостачання та водопідготовки</w:t>
                                </w:r>
                              </w:p>
                            </w:txbxContent>
                          </v:textbox>
                        </v:rect>
                        <v:rect id="Прямокутник 185" o:spid="_x0000_s1074" style="position:absolute;left:46958;top:30337;width:15621;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енергопостачання</w:t>
                                </w:r>
                              </w:p>
                            </w:txbxContent>
                          </v:textbox>
                        </v:rect>
                        <v:rect id="Прямокутник 186" o:spid="_x0000_s1075" style="position:absolute;left:46958;top:14478;width:15811;height:8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механізації та автоматизації виробничих процесів</w:t>
                                </w:r>
                              </w:p>
                            </w:txbxContent>
                          </v:textbox>
                        </v:rect>
                        <v:rect id="Прямокутник 187" o:spid="_x0000_s1076" style="position:absolute;left:44481;top:7429;width:15621;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Допоміжні підрозділи</w:t>
                                </w:r>
                              </w:p>
                            </w:txbxContent>
                          </v:textbox>
                        </v:rect>
                        <v:rect id="Прямокутник 188" o:spid="_x0000_s1077" style="position:absolute;left:2476;top:51530;width:15621;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якості</w:t>
                                </w:r>
                              </w:p>
                            </w:txbxContent>
                          </v:textbox>
                        </v:rect>
                        <v:line id="Пряма сполучна лінія 189" o:spid="_x0000_s1078" style="position:absolute;visibility:visible;mso-wrap-style:square" from="8191,5619" to="52197,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" strokecolor="windowText" strokeweight=".5pt">
                          <v:stroke joinstyle="miter"/>
                        </v:line>
                        <v:line id="Пряма сполучна лінія 190" o:spid="_x0000_s1079" style="position:absolute;flip:x;visibility:visible;mso-wrap-style:square" from="1047,12001" to="1047,58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" strokecolor="windowText" strokeweight=".5pt">
                          <v:stroke joinstyle="miter"/>
                        </v:line>
                        <v:line id="Пряма сполучна лінія 191" o:spid="_x0000_s1080" style="position:absolute;flip:x;visibility:visible;mso-wrap-style:square" from="45529,12001" to="45529,57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" strokecolor="windowText" strokeweight=".5pt">
                          <v:stroke joinstyle="miter"/>
                        </v:line>
                        <v:line id="Пряма сполучна лінія 193" o:spid="_x0000_s1081" style="position:absolute;flip:x;visibility:visible;mso-wrap-style:square" from="23622,11906" to="23622,44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" strokecolor="windowText" strokeweight=".5pt">
                          <v:stroke joinstyle="miter"/>
                        </v:line>
                        <v:shape id="Пряма зі стрілкою 194" o:spid="_x0000_s1082" type="#_x0000_t32" style="position:absolute;left:1047;top:16383;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" strokecolor="windowText" strokeweight=".5pt">
                          <v:stroke endarrow="block" joinstyle="miter"/>
                        </v:shape>
                        <v:shape id="Пряма зі стрілкою 204" o:spid="_x0000_s1083" type="#_x0000_t32" style="position:absolute;left:1047;top:21621;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" strokecolor="windowText" strokeweight=".5pt">
                          <v:stroke endarrow="block" joinstyle="miter"/>
                        </v:shape>
                        <v:shape id="Пряма зі стрілкою 205" o:spid="_x0000_s1084" type="#_x0000_t32" style="position:absolute;left:1047;top:31813;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" strokecolor="windowText" strokeweight=".5pt">
                          <v:stroke endarrow="block" joinstyle="miter"/>
                        </v:shape>
                        <v:shape id="Пряма зі стрілкою 219" o:spid="_x0000_s1085" type="#_x0000_t32" style="position:absolute;left:1047;top:26765;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" strokecolor="windowText" strokeweight=".5pt">
                          <v:stroke endarrow="block" joinstyle="miter"/>
                        </v:shape>
                        <v:shape id="Пряма зі стрілкою 221" o:spid="_x0000_s1086" type="#_x0000_t32" style="position:absolute;left:1047;top:36957;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" strokecolor="windowText" strokeweight=".5pt">
                          <v:stroke endarrow="block" joinstyle="miter"/>
                        </v:shape>
                        <v:shape id="Пряма зі стрілкою 223" o:spid="_x0000_s1087" type="#_x0000_t32" style="position:absolute;left:1047;top:53244;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" strokecolor="windowText" strokeweight=".5pt">
                          <v:stroke endarrow="block" joinstyle="miter"/>
                        </v:shape>
                        <v:shape id="Пряма зі стрілкою 224" o:spid="_x0000_s1088" type="#_x0000_t32" style="position:absolute;left:1047;top:48101;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" strokecolor="windowText" strokeweight=".5pt">
                          <v:stroke endarrow="block" joinstyle="miter"/>
                        </v:shape>
                        <v:shape id="Пряма зі стрілкою 225" o:spid="_x0000_s1089" type="#_x0000_t32" style="position:absolute;left:1047;top:42672;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" strokecolor="windowText" strokeweight=".5pt">
                          <v:stroke endarrow="block" joinstyle="miter"/>
                        </v:shape>
                        <v:shape id="Пряма зі стрілкою 226" o:spid="_x0000_s1090" type="#_x0000_t32" style="position:absolute;left:23622;top:16954;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" strokecolor="windowText" strokeweight=".5pt">
                          <v:stroke endarrow="block" joinstyle="miter"/>
                        </v:shape>
                        <v:shape id="Пряма зі стрілкою 227" o:spid="_x0000_s1091" type="#_x0000_t32" style="position:absolute;left:23622;top:22860;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" strokecolor="windowText" strokeweight=".5pt">
                          <v:stroke endarrow="block" joinstyle="miter"/>
                        </v:shape>
                        <v:shape id="Пряма зі стрілкою 228" o:spid="_x0000_s1092" type="#_x0000_t32" style="position:absolute;left:23622;top:28765;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" strokecolor="windowText" strokeweight=".5pt">
                          <v:stroke endarrow="block" joinstyle="miter"/>
                        </v:shape>
                        <v:shape id="Пряма зі стрілкою 229" o:spid="_x0000_s1093" type="#_x0000_t32" style="position:absolute;left:23622;top:34194;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" strokecolor="windowText" strokeweight=".5pt">
                          <v:stroke endarrow="block" joinstyle="miter"/>
                        </v:shape>
                        <v:shape id="Пряма зі стрілкою 230" o:spid="_x0000_s1094" type="#_x0000_t32" style="position:absolute;left:23622;top:39338;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" strokecolor="windowText" strokeweight=".5pt">
                          <v:stroke endarrow="block" joinstyle="miter"/>
                        </v:shape>
                        <v:shape id="Пряма зі стрілкою 231" o:spid="_x0000_s1095" type="#_x0000_t32" style="position:absolute;left:23622;top:44291;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" strokecolor="windowText" strokeweight=".5pt">
                          <v:stroke endarrow="block" joinstyle="miter"/>
                        </v:shape>
                        <v:shape id="Пряма зі стрілкою 232" o:spid="_x0000_s1096" type="#_x0000_t32" style="position:absolute;left:45529;top:18533;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" strokecolor="windowText" strokeweight=".5pt">
                          <v:stroke endarrow="block" joinstyle="miter"/>
                        </v:shape>
                        <v:shape id="Пряма зі стрілкою 233" o:spid="_x0000_s1097" type="#_x0000_t32" style="position:absolute;left:45529;top:26718;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" strokecolor="windowText" strokeweight=".5pt">
                          <v:stroke endarrow="block" joinstyle="miter"/>
                        </v:shape>
                        <v:shape id="Пряма зі стрілкою 234" o:spid="_x0000_s1098" type="#_x0000_t32" style="position:absolute;left:45529;top:32814;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" strokecolor="windowText" strokeweight=".5pt">
                          <v:stroke endarrow="block" joinstyle="miter"/>
                        </v:shape>
                        <v:shape id="Пряма зі стрілкою 235" o:spid="_x0000_s1099" type="#_x0000_t32" style="position:absolute;left:45529;top:39481;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" strokecolor="windowText" strokeweight=".5pt">
                          <v:stroke endarrow="block" joinstyle="miter"/>
                        </v:shape>
                        <v:shape id="Пряма зі стрілкою 236" o:spid="_x0000_s1100" type="#_x0000_t32" style="position:absolute;left:45529;top:46530;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" strokecolor="windowText" strokeweight=".5pt">
                          <v:stroke endarrow="block" joinstyle="miter"/>
                        </v:shape>
                        <v:shape id="Пряма зі стрілкою 237" o:spid="_x0000_s1101" type="#_x0000_t32" style="position:absolute;left:30956;top:4057;width:0;height:3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" strokecolor="windowText" strokeweight=".5pt">
                          <v:stroke endarrow="block" joinstyle="miter"/>
                        </v:shape>
                        <v:shape id="Пряма зі стрілкою 238" o:spid="_x0000_s1102" type="#_x0000_t32" style="position:absolute;left:8191;top:5619;width:0;height:18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" strokecolor="windowText" strokeweight=".5pt">
                          <v:stroke endarrow="block" joinstyle="miter"/>
                        </v:shape>
                        <v:shape id="Пряма зі стрілкою 239" o:spid="_x0000_s1103" type="#_x0000_t32" style="position:absolute;left:52197;top:5619;width:0;height:18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" strokecolor="windowText" strokeweight=".5pt">
                          <v:stroke endarrow="block" joinstyle="miter"/>
                        </v:shape>
                      </v:group>
                      <v:rect id="Прямокутник 240" o:spid="_x0000_s1104" style="position:absolute;left:46958;top:50149;width:15621;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Склад</w:t>
                              </w:r>
                            </w:p>
                          </w:txbxContent>
                        </v:textbox>
                      </v:rect>
                      <v:shape id="Пряма зі стрілкою 241" o:spid="_x0000_s1105" type="#_x0000_t32" style="position:absolute;left:45624;top:51959;width:1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" strokecolor="windowText" strokeweight=".5pt">
                        <v:stroke endarrow="block" joinstyle="miter"/>
                      </v:shape>
                    </v:group>
                    <v:rect id="Прямокутник 242" o:spid="_x0000_s1106" style="position:absolute;left:46958;top:55289;width:15621;height:4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Транспортний відділ</w:t>
                            </w:r>
                          </w:p>
                        </w:txbxContent>
                      </v:textbox>
                    </v:rect>
                    <v:shape id="Пряма зі стрілкою 243" o:spid="_x0000_s1107" type="#_x0000_t32" style="position:absolute;left:45624;top:57326;width:15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" strokecolor="windowText" strokeweight=".5pt">
                      <v:stroke endarrow="block" joinstyle="miter"/>
                    </v:shape>
                  </v:group>
                  <v:group id="Групувати 244" o:spid="_x0000_s1108" style="position:absolute;left:22955;top:2030;width:16002;height:4877" coordorigin=",2030" coordsize="16002,4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">
                    <v:rect id="Прямокутник 245" o:spid="_x0000_s1109" style="position:absolute;top:2030;width:16002;height:2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" fillcolor="window" strokecolor="windowText" strokeweight="1pt">
                      <v:textbox>
                        <w:txbxContent>
                          <w:p w:rsidR="00A93F26" w:rsidRPr="00843779" w:rsidRDefault="00A93F26" w:rsidP="00260B99">
                            <w:pPr>
                              <w:jc w:val="center"/>
                              <w:rPr>
                                <w:rFonts w:ascii="Times New Roman" w:hAnsi="Times New Roman" w:cs="Times New Roman"/>
                                <w:b/>
                                <w:bCs/>
                                <w:sz w:val="24"/>
                                <w:szCs w:val="24"/>
                              </w:rPr>
                            </w:pPr>
                            <w:r w:rsidRPr="00843779">
                              <w:rPr>
                                <w:rFonts w:ascii="Times New Roman" w:hAnsi="Times New Roman" w:cs="Times New Roman"/>
                                <w:b/>
                                <w:bCs/>
                                <w:sz w:val="24"/>
                                <w:szCs w:val="24"/>
                              </w:rPr>
                              <w:t>Наглядова рада</w:t>
                            </w:r>
                          </w:p>
                        </w:txbxContent>
                      </v:textbox>
                    </v:rect>
                    <v:shape id="Пряма зі стрілкою 246" o:spid="_x0000_s1110" type="#_x0000_t32" style="position:absolute;left:8001;top:4927;width:0;height:19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" strokecolor="windowText" strokeweight=".5pt">
                      <v:stroke endarrow="block" joinstyle="miter"/>
                    </v:shape>
                  </v:group>
                </v:group>
                <v:rect id="Прямокутник 247" o:spid="_x0000_s1111" style="position:absolute;left:2476;top:62577;width:15621;height:2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" fillcolor="window" strokecolor="windowText" strokeweight="1pt">
                  <v:textbox>
                    <w:txbxContent>
                      <w:p w:rsidR="00A93F26" w:rsidRPr="007A52DA" w:rsidRDefault="00A93F26" w:rsidP="00260B99">
                        <w:pPr>
                          <w:jc w:val="center"/>
                          <w:rPr>
                            <w:rFonts w:ascii="Times New Roman" w:hAnsi="Times New Roman" w:cs="Times New Roman"/>
                            <w:sz w:val="24"/>
                            <w:szCs w:val="24"/>
                          </w:rPr>
                        </w:pPr>
                        <w:r w:rsidRPr="007A52DA">
                          <w:rPr>
                            <w:rFonts w:ascii="Times New Roman" w:hAnsi="Times New Roman" w:cs="Times New Roman"/>
                            <w:sz w:val="24"/>
                            <w:szCs w:val="24"/>
                          </w:rPr>
                          <w:t>Відділ розвитку</w:t>
                        </w:r>
                      </w:p>
                    </w:txbxContent>
                  </v:textbox>
                </v:rect>
                <v:shape id="Пряма зі стрілкою 248" o:spid="_x0000_s1112" type="#_x0000_t32" style="position:absolute;left:1143;top:64484;width:1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" strokecolor="windowText" strokeweight=".5pt">
                  <v:stroke endarrow="block" joinstyle="miter"/>
                </v:shape>
                <w10:anchorlock/>
              </v:group>
            </w:pict>
          </mc:Fallback>
        </mc:AlternateContent>
      </w:r>
    </w:p>
    <w:p w14:paraId="44E0A5B6" w14:textId="77777777" w:rsidR="00260B99" w:rsidRPr="0048287D" w:rsidRDefault="00260B99" w:rsidP="007353F0">
      <w:pPr>
        <w:spacing w:after="0" w:line="360" w:lineRule="auto"/>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i/>
          <w:sz w:val="28"/>
          <w:szCs w:val="28"/>
          <w:lang w:eastAsia="ru-RU"/>
        </w:rPr>
        <w:t>Рис. 2.</w:t>
      </w:r>
      <w:r w:rsidR="007353F0" w:rsidRPr="0048287D">
        <w:rPr>
          <w:rFonts w:ascii="Times New Roman" w:eastAsia="Times New Roman" w:hAnsi="Times New Roman" w:cs="Times New Roman"/>
          <w:i/>
          <w:sz w:val="28"/>
          <w:szCs w:val="28"/>
          <w:lang w:eastAsia="ru-RU"/>
        </w:rPr>
        <w:t>1</w:t>
      </w:r>
      <w:r w:rsidRPr="0048287D">
        <w:rPr>
          <w:rFonts w:ascii="Times New Roman" w:eastAsia="Times New Roman" w:hAnsi="Times New Roman" w:cs="Times New Roman"/>
          <w:i/>
          <w:sz w:val="28"/>
          <w:szCs w:val="28"/>
          <w:lang w:eastAsia="ru-RU"/>
        </w:rPr>
        <w:t>.</w:t>
      </w:r>
      <w:r w:rsidRPr="0048287D">
        <w:rPr>
          <w:rFonts w:ascii="Times New Roman" w:eastAsia="Times New Roman" w:hAnsi="Times New Roman" w:cs="Times New Roman"/>
          <w:sz w:val="28"/>
          <w:szCs w:val="28"/>
          <w:lang w:eastAsia="ru-RU"/>
        </w:rPr>
        <w:t xml:space="preserve"> Організаційна структура ПрАТ «Радомишль»</w:t>
      </w:r>
    </w:p>
    <w:p w14:paraId="79421779"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r w:rsidR="007353F0" w:rsidRPr="0048287D">
        <w:rPr>
          <w:rFonts w:ascii="Times New Roman" w:eastAsia="Times New Roman" w:hAnsi="Times New Roman" w:cs="Times New Roman"/>
          <w:sz w:val="28"/>
          <w:szCs w:val="28"/>
          <w:lang w:eastAsia="ru-RU"/>
        </w:rPr>
        <w:tab/>
      </w:r>
      <w:r w:rsidR="007353F0" w:rsidRPr="0048287D">
        <w:rPr>
          <w:rFonts w:ascii="Times New Roman" w:eastAsia="Times New Roman" w:hAnsi="Times New Roman" w:cs="Times New Roman"/>
          <w:sz w:val="28"/>
          <w:szCs w:val="28"/>
          <w:lang w:eastAsia="ru-RU"/>
        </w:rPr>
        <w:tab/>
      </w:r>
      <w:r w:rsidRPr="0048287D">
        <w:rPr>
          <w:rFonts w:ascii="Times New Roman" w:eastAsia="Times New Roman" w:hAnsi="Times New Roman" w:cs="Times New Roman"/>
          <w:sz w:val="28"/>
          <w:szCs w:val="28"/>
          <w:lang w:eastAsia="ru-RU"/>
        </w:rPr>
        <w:t xml:space="preserve">Джерело: узагальнено автором на основі </w:t>
      </w:r>
      <w:r w:rsidRPr="0048287D">
        <w:rPr>
          <w:rFonts w:ascii="Times New Roman" w:eastAsia="Times New Roman" w:hAnsi="Times New Roman" w:cs="Times New Roman"/>
          <w:bCs/>
          <w:sz w:val="28"/>
          <w:szCs w:val="28"/>
          <w:lang w:eastAsia="ru-RU"/>
        </w:rPr>
        <w:t>[</w:t>
      </w:r>
      <w:r w:rsidR="006B7AD0" w:rsidRPr="0048287D">
        <w:rPr>
          <w:rFonts w:ascii="Times New Roman" w:eastAsia="Times New Roman" w:hAnsi="Times New Roman" w:cs="Times New Roman"/>
          <w:bCs/>
          <w:sz w:val="28"/>
          <w:szCs w:val="28"/>
          <w:lang w:eastAsia="ru-RU"/>
        </w:rPr>
        <w:t>40</w:t>
      </w:r>
      <w:r w:rsidRPr="0048287D">
        <w:rPr>
          <w:rFonts w:ascii="Times New Roman" w:eastAsia="Times New Roman" w:hAnsi="Times New Roman" w:cs="Times New Roman"/>
          <w:bCs/>
          <w:sz w:val="28"/>
          <w:szCs w:val="28"/>
          <w:lang w:eastAsia="ru-RU"/>
        </w:rPr>
        <w:t>]</w:t>
      </w:r>
    </w:p>
    <w:p w14:paraId="778B6D6C" w14:textId="77777777" w:rsidR="007353F0" w:rsidRPr="0048287D" w:rsidRDefault="007353F0" w:rsidP="00260B99">
      <w:pPr>
        <w:spacing w:after="0" w:line="384" w:lineRule="auto"/>
        <w:ind w:firstLine="709"/>
        <w:jc w:val="both"/>
        <w:rPr>
          <w:rFonts w:ascii="Times New Roman" w:eastAsia="Times New Roman" w:hAnsi="Times New Roman" w:cs="Times New Roman"/>
          <w:sz w:val="28"/>
          <w:szCs w:val="28"/>
          <w:lang w:eastAsia="ru-RU"/>
        </w:rPr>
      </w:pPr>
    </w:p>
    <w:p w14:paraId="3AF1BACD" w14:textId="77777777" w:rsidR="00260B99" w:rsidRPr="0048287D" w:rsidRDefault="00260B99" w:rsidP="00AD581A">
      <w:pPr>
        <w:spacing w:after="0" w:line="372" w:lineRule="auto"/>
        <w:jc w:val="both"/>
        <w:rPr>
          <w:rFonts w:ascii="Times New Roman" w:eastAsia="Times New Roman" w:hAnsi="Times New Roman" w:cs="Times New Roman"/>
          <w:iCs/>
          <w:sz w:val="28"/>
          <w:szCs w:val="28"/>
          <w:lang w:eastAsia="uk-UA"/>
        </w:rPr>
      </w:pPr>
      <w:r w:rsidRPr="0048287D">
        <w:rPr>
          <w:rFonts w:ascii="Times New Roman" w:eastAsia="Times New Roman" w:hAnsi="Times New Roman" w:cs="Times New Roman"/>
          <w:iCs/>
          <w:sz w:val="24"/>
          <w:szCs w:val="24"/>
          <w:lang w:eastAsia="uk-UA"/>
        </w:rPr>
        <w:tab/>
      </w:r>
    </w:p>
    <w:p w14:paraId="669819F8" w14:textId="77777777" w:rsidR="00260B99" w:rsidRPr="0048287D" w:rsidRDefault="00260B99" w:rsidP="00260B99">
      <w:pPr>
        <w:spacing w:after="0" w:line="372" w:lineRule="auto"/>
        <w:ind w:firstLine="709"/>
        <w:jc w:val="right"/>
        <w:rPr>
          <w:rFonts w:ascii="Times New Roman" w:eastAsia="Times New Roman" w:hAnsi="Times New Roman" w:cs="Times New Roman"/>
          <w:i/>
          <w:iCs/>
          <w:sz w:val="28"/>
          <w:szCs w:val="28"/>
          <w:lang w:eastAsia="ru-RU"/>
        </w:rPr>
      </w:pPr>
    </w:p>
    <w:p w14:paraId="74293494" w14:textId="77777777" w:rsidR="00AD581A" w:rsidRPr="0048287D" w:rsidRDefault="00AD581A" w:rsidP="00260B99">
      <w:pPr>
        <w:spacing w:after="0" w:line="372" w:lineRule="auto"/>
        <w:ind w:firstLine="709"/>
        <w:jc w:val="right"/>
        <w:rPr>
          <w:rFonts w:ascii="Times New Roman" w:eastAsia="Times New Roman" w:hAnsi="Times New Roman" w:cs="Times New Roman"/>
          <w:i/>
          <w:iCs/>
          <w:sz w:val="28"/>
          <w:szCs w:val="28"/>
          <w:lang w:eastAsia="ru-RU"/>
        </w:rPr>
      </w:pPr>
    </w:p>
    <w:p w14:paraId="6BD30AC6" w14:textId="77777777" w:rsidR="000E0B89" w:rsidRPr="0048287D" w:rsidRDefault="000E0B89" w:rsidP="00260B99">
      <w:pPr>
        <w:spacing w:after="0" w:line="372" w:lineRule="auto"/>
        <w:ind w:firstLine="709"/>
        <w:jc w:val="right"/>
        <w:rPr>
          <w:rFonts w:ascii="Times New Roman" w:eastAsia="Times New Roman" w:hAnsi="Times New Roman" w:cs="Times New Roman"/>
          <w:i/>
          <w:iCs/>
          <w:sz w:val="28"/>
          <w:szCs w:val="28"/>
          <w:lang w:eastAsia="ru-RU"/>
        </w:rPr>
      </w:pPr>
    </w:p>
    <w:p w14:paraId="1A513542" w14:textId="77777777" w:rsidR="000E0B89" w:rsidRPr="0048287D" w:rsidRDefault="000E0B89" w:rsidP="00260B99">
      <w:pPr>
        <w:spacing w:after="0" w:line="372" w:lineRule="auto"/>
        <w:ind w:firstLine="709"/>
        <w:jc w:val="right"/>
        <w:rPr>
          <w:rFonts w:ascii="Times New Roman" w:eastAsia="Times New Roman" w:hAnsi="Times New Roman" w:cs="Times New Roman"/>
          <w:i/>
          <w:iCs/>
          <w:sz w:val="28"/>
          <w:szCs w:val="28"/>
          <w:lang w:eastAsia="ru-RU"/>
        </w:rPr>
      </w:pPr>
    </w:p>
    <w:p w14:paraId="3874EB09" w14:textId="77777777" w:rsidR="00260B99" w:rsidRPr="0048287D" w:rsidRDefault="00260B99" w:rsidP="00260B99">
      <w:pPr>
        <w:spacing w:after="0" w:line="372" w:lineRule="auto"/>
        <w:ind w:firstLine="709"/>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 xml:space="preserve">Таблиця 2.2 </w:t>
      </w:r>
    </w:p>
    <w:p w14:paraId="78698BBD" w14:textId="77777777" w:rsidR="00260B99" w:rsidRPr="0048287D" w:rsidRDefault="00260B99" w:rsidP="00260B99">
      <w:pPr>
        <w:spacing w:after="0" w:line="372" w:lineRule="auto"/>
        <w:ind w:firstLine="709"/>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Калькуляція виробничої собівартості за елементами у </w:t>
      </w:r>
      <w:r w:rsidRPr="0048287D">
        <w:rPr>
          <w:rFonts w:ascii="Times New Roman" w:eastAsia="Times New Roman" w:hAnsi="Times New Roman" w:cs="Times New Roman"/>
          <w:b/>
          <w:iCs/>
          <w:sz w:val="28"/>
          <w:szCs w:val="28"/>
          <w:lang w:eastAsia="uk-UA"/>
        </w:rPr>
        <w:t>ПрАТ «Радомишль» у 20</w:t>
      </w:r>
      <w:r w:rsidR="00872859" w:rsidRPr="0048287D">
        <w:rPr>
          <w:rFonts w:ascii="Times New Roman" w:eastAsia="Times New Roman" w:hAnsi="Times New Roman" w:cs="Times New Roman"/>
          <w:b/>
          <w:iCs/>
          <w:sz w:val="28"/>
          <w:szCs w:val="28"/>
          <w:lang w:eastAsia="uk-UA"/>
        </w:rPr>
        <w:t>20</w:t>
      </w:r>
      <w:r w:rsidRPr="0048287D">
        <w:rPr>
          <w:rFonts w:ascii="Times New Roman" w:eastAsia="Times New Roman" w:hAnsi="Times New Roman" w:cs="Times New Roman"/>
          <w:b/>
          <w:iCs/>
          <w:sz w:val="28"/>
          <w:szCs w:val="28"/>
          <w:lang w:eastAsia="uk-UA"/>
        </w:rPr>
        <w:t>-20</w:t>
      </w:r>
      <w:r w:rsidR="00872859" w:rsidRPr="0048287D">
        <w:rPr>
          <w:rFonts w:ascii="Times New Roman" w:eastAsia="Times New Roman" w:hAnsi="Times New Roman" w:cs="Times New Roman"/>
          <w:b/>
          <w:iCs/>
          <w:sz w:val="28"/>
          <w:szCs w:val="28"/>
          <w:lang w:eastAsia="uk-UA"/>
        </w:rPr>
        <w:t>22</w:t>
      </w:r>
      <w:r w:rsidRPr="0048287D">
        <w:rPr>
          <w:rFonts w:ascii="Times New Roman" w:eastAsia="Times New Roman" w:hAnsi="Times New Roman" w:cs="Times New Roman"/>
          <w:b/>
          <w:iCs/>
          <w:sz w:val="28"/>
          <w:szCs w:val="28"/>
          <w:lang w:eastAsia="uk-UA"/>
        </w:rPr>
        <w:t xml:space="preserve"> рр.</w:t>
      </w:r>
    </w:p>
    <w:tbl>
      <w:tblPr>
        <w:tblW w:w="9717" w:type="dxa"/>
        <w:tblInd w:w="113" w:type="dxa"/>
        <w:tblLook w:val="04A0" w:firstRow="1" w:lastRow="0" w:firstColumn="1" w:lastColumn="0" w:noHBand="0" w:noVBand="1"/>
      </w:tblPr>
      <w:tblGrid>
        <w:gridCol w:w="2174"/>
        <w:gridCol w:w="1193"/>
        <w:gridCol w:w="1236"/>
        <w:gridCol w:w="1236"/>
        <w:gridCol w:w="1116"/>
        <w:gridCol w:w="1236"/>
        <w:gridCol w:w="838"/>
        <w:gridCol w:w="756"/>
      </w:tblGrid>
      <w:tr w:rsidR="00260B99" w:rsidRPr="0048287D" w14:paraId="34E1A625" w14:textId="77777777" w:rsidTr="00260B99">
        <w:trPr>
          <w:trHeight w:val="231"/>
        </w:trPr>
        <w:tc>
          <w:tcPr>
            <w:tcW w:w="21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22B8D7" w14:textId="77777777" w:rsidR="00260B99" w:rsidRPr="0048287D" w:rsidRDefault="00260B99" w:rsidP="00260B9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Показники</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19C83A"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20</w:t>
            </w:r>
          </w:p>
        </w:tc>
        <w:tc>
          <w:tcPr>
            <w:tcW w:w="122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2334C8"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21</w:t>
            </w:r>
          </w:p>
        </w:tc>
        <w:tc>
          <w:tcPr>
            <w:tcW w:w="122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ACC316"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22</w:t>
            </w:r>
          </w:p>
        </w:tc>
        <w:tc>
          <w:tcPr>
            <w:tcW w:w="2332" w:type="dxa"/>
            <w:gridSpan w:val="2"/>
            <w:tcBorders>
              <w:top w:val="single" w:sz="4" w:space="0" w:color="auto"/>
              <w:left w:val="nil"/>
              <w:bottom w:val="single" w:sz="4" w:space="0" w:color="auto"/>
              <w:right w:val="single" w:sz="4" w:space="0" w:color="auto"/>
            </w:tcBorders>
            <w:shd w:val="clear" w:color="auto" w:fill="auto"/>
            <w:noWrap/>
            <w:vAlign w:val="center"/>
            <w:hideMark/>
          </w:tcPr>
          <w:p w14:paraId="42C4E215" w14:textId="77777777" w:rsidR="00260B99" w:rsidRPr="0048287D" w:rsidRDefault="00260B99" w:rsidP="00260B9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Абсолютне відхилення, тис. грн.</w:t>
            </w:r>
          </w:p>
        </w:tc>
        <w:tc>
          <w:tcPr>
            <w:tcW w:w="1587" w:type="dxa"/>
            <w:gridSpan w:val="2"/>
            <w:tcBorders>
              <w:top w:val="single" w:sz="4" w:space="0" w:color="auto"/>
              <w:left w:val="nil"/>
              <w:bottom w:val="single" w:sz="4" w:space="0" w:color="auto"/>
              <w:right w:val="single" w:sz="4" w:space="0" w:color="auto"/>
            </w:tcBorders>
            <w:shd w:val="clear" w:color="auto" w:fill="auto"/>
            <w:noWrap/>
            <w:vAlign w:val="center"/>
            <w:hideMark/>
          </w:tcPr>
          <w:p w14:paraId="16221739" w14:textId="77777777" w:rsidR="00260B99" w:rsidRPr="0048287D" w:rsidRDefault="00260B99" w:rsidP="00260B9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Відносне відхилення, %</w:t>
            </w:r>
          </w:p>
        </w:tc>
      </w:tr>
      <w:tr w:rsidR="00260B99" w:rsidRPr="0048287D" w14:paraId="7A950AA6" w14:textId="77777777" w:rsidTr="00260B99">
        <w:trPr>
          <w:trHeight w:val="231"/>
        </w:trPr>
        <w:tc>
          <w:tcPr>
            <w:tcW w:w="2154" w:type="dxa"/>
            <w:vMerge/>
            <w:tcBorders>
              <w:top w:val="single" w:sz="4" w:space="0" w:color="auto"/>
              <w:left w:val="single" w:sz="4" w:space="0" w:color="auto"/>
              <w:bottom w:val="single" w:sz="4" w:space="0" w:color="auto"/>
              <w:right w:val="single" w:sz="4" w:space="0" w:color="auto"/>
            </w:tcBorders>
            <w:vAlign w:val="center"/>
            <w:hideMark/>
          </w:tcPr>
          <w:p w14:paraId="4FAFBB5F" w14:textId="77777777" w:rsidR="00260B99" w:rsidRPr="0048287D" w:rsidRDefault="00260B99" w:rsidP="00260B99">
            <w:pPr>
              <w:spacing w:after="0" w:line="240" w:lineRule="auto"/>
              <w:rPr>
                <w:rFonts w:ascii="Times New Roman" w:eastAsia="Times New Roman" w:hAnsi="Times New Roman" w:cs="Times New Roman"/>
                <w:b/>
                <w:bCs/>
                <w:sz w:val="24"/>
                <w:szCs w:val="24"/>
                <w:lang w:eastAsia="uk-UA"/>
              </w:rPr>
            </w:pPr>
          </w:p>
        </w:tc>
        <w:tc>
          <w:tcPr>
            <w:tcW w:w="1193" w:type="dxa"/>
            <w:vMerge/>
            <w:tcBorders>
              <w:top w:val="single" w:sz="4" w:space="0" w:color="auto"/>
              <w:left w:val="single" w:sz="4" w:space="0" w:color="auto"/>
              <w:bottom w:val="single" w:sz="4" w:space="0" w:color="auto"/>
              <w:right w:val="single" w:sz="4" w:space="0" w:color="auto"/>
            </w:tcBorders>
            <w:vAlign w:val="center"/>
            <w:hideMark/>
          </w:tcPr>
          <w:p w14:paraId="23B414DD" w14:textId="77777777" w:rsidR="00260B99" w:rsidRPr="0048287D" w:rsidRDefault="00260B99" w:rsidP="00260B99">
            <w:pPr>
              <w:spacing w:after="0" w:line="240" w:lineRule="auto"/>
              <w:rPr>
                <w:rFonts w:ascii="Times New Roman" w:eastAsia="Times New Roman" w:hAnsi="Times New Roman" w:cs="Times New Roman"/>
                <w:b/>
                <w:bCs/>
                <w:sz w:val="24"/>
                <w:szCs w:val="24"/>
                <w:lang w:eastAsia="uk-UA"/>
              </w:rPr>
            </w:pPr>
          </w:p>
        </w:tc>
        <w:tc>
          <w:tcPr>
            <w:tcW w:w="1227" w:type="dxa"/>
            <w:vMerge/>
            <w:tcBorders>
              <w:top w:val="single" w:sz="4" w:space="0" w:color="auto"/>
              <w:left w:val="single" w:sz="4" w:space="0" w:color="auto"/>
              <w:bottom w:val="single" w:sz="4" w:space="0" w:color="auto"/>
              <w:right w:val="single" w:sz="4" w:space="0" w:color="auto"/>
            </w:tcBorders>
            <w:vAlign w:val="center"/>
            <w:hideMark/>
          </w:tcPr>
          <w:p w14:paraId="4E912499" w14:textId="77777777" w:rsidR="00260B99" w:rsidRPr="0048287D" w:rsidRDefault="00260B99" w:rsidP="00260B99">
            <w:pPr>
              <w:spacing w:after="0" w:line="240" w:lineRule="auto"/>
              <w:rPr>
                <w:rFonts w:ascii="Times New Roman" w:eastAsia="Times New Roman" w:hAnsi="Times New Roman" w:cs="Times New Roman"/>
                <w:b/>
                <w:bCs/>
                <w:sz w:val="24"/>
                <w:szCs w:val="24"/>
                <w:lang w:eastAsia="uk-UA"/>
              </w:rPr>
            </w:pPr>
          </w:p>
        </w:tc>
        <w:tc>
          <w:tcPr>
            <w:tcW w:w="1224" w:type="dxa"/>
            <w:vMerge/>
            <w:tcBorders>
              <w:top w:val="single" w:sz="4" w:space="0" w:color="auto"/>
              <w:left w:val="single" w:sz="4" w:space="0" w:color="auto"/>
              <w:bottom w:val="single" w:sz="4" w:space="0" w:color="auto"/>
              <w:right w:val="single" w:sz="4" w:space="0" w:color="auto"/>
            </w:tcBorders>
            <w:vAlign w:val="center"/>
            <w:hideMark/>
          </w:tcPr>
          <w:p w14:paraId="3135D1E8" w14:textId="77777777" w:rsidR="00260B99" w:rsidRPr="0048287D" w:rsidRDefault="00260B99" w:rsidP="00260B99">
            <w:pPr>
              <w:spacing w:after="0" w:line="240" w:lineRule="auto"/>
              <w:rPr>
                <w:rFonts w:ascii="Times New Roman" w:eastAsia="Times New Roman" w:hAnsi="Times New Roman" w:cs="Times New Roman"/>
                <w:b/>
                <w:bCs/>
                <w:sz w:val="24"/>
                <w:szCs w:val="24"/>
                <w:lang w:eastAsia="uk-UA"/>
              </w:rPr>
            </w:pPr>
          </w:p>
        </w:tc>
        <w:tc>
          <w:tcPr>
            <w:tcW w:w="1107" w:type="dxa"/>
            <w:tcBorders>
              <w:top w:val="nil"/>
              <w:left w:val="nil"/>
              <w:bottom w:val="single" w:sz="4" w:space="0" w:color="auto"/>
              <w:right w:val="single" w:sz="4" w:space="0" w:color="auto"/>
            </w:tcBorders>
            <w:shd w:val="clear" w:color="auto" w:fill="auto"/>
            <w:noWrap/>
            <w:vAlign w:val="center"/>
            <w:hideMark/>
          </w:tcPr>
          <w:p w14:paraId="78C28054"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21</w:t>
            </w:r>
            <w:r w:rsidRPr="0048287D">
              <w:rPr>
                <w:rFonts w:ascii="Times New Roman" w:eastAsia="Times New Roman" w:hAnsi="Times New Roman" w:cs="Times New Roman"/>
                <w:b/>
                <w:bCs/>
                <w:sz w:val="24"/>
                <w:szCs w:val="24"/>
                <w:lang w:eastAsia="uk-UA"/>
              </w:rPr>
              <w:t xml:space="preserve"> до 20</w:t>
            </w:r>
            <w:r w:rsidR="00872859" w:rsidRPr="0048287D">
              <w:rPr>
                <w:rFonts w:ascii="Times New Roman" w:eastAsia="Times New Roman" w:hAnsi="Times New Roman" w:cs="Times New Roman"/>
                <w:b/>
                <w:bCs/>
                <w:sz w:val="24"/>
                <w:szCs w:val="24"/>
                <w:lang w:eastAsia="uk-UA"/>
              </w:rPr>
              <w:t>20</w:t>
            </w:r>
          </w:p>
        </w:tc>
        <w:tc>
          <w:tcPr>
            <w:tcW w:w="1224" w:type="dxa"/>
            <w:tcBorders>
              <w:top w:val="nil"/>
              <w:left w:val="nil"/>
              <w:bottom w:val="single" w:sz="4" w:space="0" w:color="auto"/>
              <w:right w:val="single" w:sz="4" w:space="0" w:color="auto"/>
            </w:tcBorders>
            <w:shd w:val="clear" w:color="auto" w:fill="auto"/>
            <w:noWrap/>
            <w:vAlign w:val="center"/>
            <w:hideMark/>
          </w:tcPr>
          <w:p w14:paraId="58C2088E"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22</w:t>
            </w:r>
            <w:r w:rsidRPr="0048287D">
              <w:rPr>
                <w:rFonts w:ascii="Times New Roman" w:eastAsia="Times New Roman" w:hAnsi="Times New Roman" w:cs="Times New Roman"/>
                <w:b/>
                <w:bCs/>
                <w:sz w:val="24"/>
                <w:szCs w:val="24"/>
                <w:lang w:eastAsia="uk-UA"/>
              </w:rPr>
              <w:t xml:space="preserve"> до 20</w:t>
            </w:r>
            <w:r w:rsidR="00872859" w:rsidRPr="0048287D">
              <w:rPr>
                <w:rFonts w:ascii="Times New Roman" w:eastAsia="Times New Roman" w:hAnsi="Times New Roman" w:cs="Times New Roman"/>
                <w:b/>
                <w:bCs/>
                <w:sz w:val="24"/>
                <w:szCs w:val="24"/>
                <w:lang w:eastAsia="uk-UA"/>
              </w:rPr>
              <w:t>21</w:t>
            </w:r>
          </w:p>
        </w:tc>
        <w:tc>
          <w:tcPr>
            <w:tcW w:w="838" w:type="dxa"/>
            <w:tcBorders>
              <w:top w:val="nil"/>
              <w:left w:val="nil"/>
              <w:bottom w:val="single" w:sz="4" w:space="0" w:color="auto"/>
              <w:right w:val="single" w:sz="4" w:space="0" w:color="auto"/>
            </w:tcBorders>
            <w:shd w:val="clear" w:color="auto" w:fill="auto"/>
            <w:noWrap/>
            <w:vAlign w:val="center"/>
            <w:hideMark/>
          </w:tcPr>
          <w:p w14:paraId="26CF1B1C"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21</w:t>
            </w:r>
            <w:r w:rsidRPr="0048287D">
              <w:rPr>
                <w:rFonts w:ascii="Times New Roman" w:eastAsia="Times New Roman" w:hAnsi="Times New Roman" w:cs="Times New Roman"/>
                <w:b/>
                <w:bCs/>
                <w:sz w:val="24"/>
                <w:szCs w:val="24"/>
                <w:lang w:eastAsia="uk-UA"/>
              </w:rPr>
              <w:t xml:space="preserve"> до 20</w:t>
            </w:r>
            <w:r w:rsidR="00872859" w:rsidRPr="0048287D">
              <w:rPr>
                <w:rFonts w:ascii="Times New Roman" w:eastAsia="Times New Roman" w:hAnsi="Times New Roman" w:cs="Times New Roman"/>
                <w:b/>
                <w:bCs/>
                <w:sz w:val="24"/>
                <w:szCs w:val="24"/>
                <w:lang w:eastAsia="uk-UA"/>
              </w:rPr>
              <w:t>20</w:t>
            </w:r>
          </w:p>
        </w:tc>
        <w:tc>
          <w:tcPr>
            <w:tcW w:w="749" w:type="dxa"/>
            <w:tcBorders>
              <w:top w:val="nil"/>
              <w:left w:val="nil"/>
              <w:bottom w:val="single" w:sz="4" w:space="0" w:color="auto"/>
              <w:right w:val="single" w:sz="4" w:space="0" w:color="auto"/>
            </w:tcBorders>
            <w:shd w:val="clear" w:color="auto" w:fill="auto"/>
            <w:noWrap/>
            <w:vAlign w:val="center"/>
            <w:hideMark/>
          </w:tcPr>
          <w:p w14:paraId="724FCDBF" w14:textId="77777777" w:rsidR="00260B99" w:rsidRPr="0048287D" w:rsidRDefault="00260B99" w:rsidP="00872859">
            <w:pPr>
              <w:spacing w:after="0" w:line="240" w:lineRule="auto"/>
              <w:jc w:val="center"/>
              <w:rPr>
                <w:rFonts w:ascii="Times New Roman" w:eastAsia="Times New Roman" w:hAnsi="Times New Roman" w:cs="Times New Roman"/>
                <w:b/>
                <w:bCs/>
                <w:sz w:val="24"/>
                <w:szCs w:val="24"/>
                <w:lang w:eastAsia="uk-UA"/>
              </w:rPr>
            </w:pPr>
            <w:r w:rsidRPr="0048287D">
              <w:rPr>
                <w:rFonts w:ascii="Times New Roman" w:eastAsia="Times New Roman" w:hAnsi="Times New Roman" w:cs="Times New Roman"/>
                <w:b/>
                <w:bCs/>
                <w:sz w:val="24"/>
                <w:szCs w:val="24"/>
                <w:lang w:eastAsia="uk-UA"/>
              </w:rPr>
              <w:t>20</w:t>
            </w:r>
            <w:r w:rsidR="00872859" w:rsidRPr="0048287D">
              <w:rPr>
                <w:rFonts w:ascii="Times New Roman" w:eastAsia="Times New Roman" w:hAnsi="Times New Roman" w:cs="Times New Roman"/>
                <w:b/>
                <w:bCs/>
                <w:sz w:val="24"/>
                <w:szCs w:val="24"/>
                <w:lang w:eastAsia="uk-UA"/>
              </w:rPr>
              <w:t>22</w:t>
            </w:r>
            <w:r w:rsidRPr="0048287D">
              <w:rPr>
                <w:rFonts w:ascii="Times New Roman" w:eastAsia="Times New Roman" w:hAnsi="Times New Roman" w:cs="Times New Roman"/>
                <w:b/>
                <w:bCs/>
                <w:sz w:val="24"/>
                <w:szCs w:val="24"/>
                <w:lang w:eastAsia="uk-UA"/>
              </w:rPr>
              <w:t xml:space="preserve"> до 20</w:t>
            </w:r>
            <w:r w:rsidR="00872859" w:rsidRPr="0048287D">
              <w:rPr>
                <w:rFonts w:ascii="Times New Roman" w:eastAsia="Times New Roman" w:hAnsi="Times New Roman" w:cs="Times New Roman"/>
                <w:b/>
                <w:bCs/>
                <w:sz w:val="24"/>
                <w:szCs w:val="24"/>
                <w:lang w:eastAsia="uk-UA"/>
              </w:rPr>
              <w:t>21</w:t>
            </w:r>
          </w:p>
        </w:tc>
      </w:tr>
      <w:tr w:rsidR="00260B99" w:rsidRPr="0048287D" w14:paraId="03FC00B4"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42C682A8"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bookmarkStart w:id="5" w:name="RANGE!B4"/>
            <w:r w:rsidRPr="0048287D">
              <w:rPr>
                <w:rFonts w:ascii="Times New Roman" w:eastAsia="Times New Roman" w:hAnsi="Times New Roman" w:cs="Times New Roman"/>
                <w:sz w:val="24"/>
                <w:szCs w:val="24"/>
                <w:lang w:eastAsia="uk-UA"/>
              </w:rPr>
              <w:t>Прямі матеріальні витрати</w:t>
            </w:r>
            <w:bookmarkEnd w:id="5"/>
          </w:p>
        </w:tc>
        <w:tc>
          <w:tcPr>
            <w:tcW w:w="1193" w:type="dxa"/>
            <w:tcBorders>
              <w:top w:val="nil"/>
              <w:left w:val="nil"/>
              <w:bottom w:val="single" w:sz="4" w:space="0" w:color="auto"/>
              <w:right w:val="single" w:sz="4" w:space="0" w:color="auto"/>
            </w:tcBorders>
            <w:shd w:val="clear" w:color="auto" w:fill="auto"/>
            <w:noWrap/>
            <w:vAlign w:val="center"/>
            <w:hideMark/>
          </w:tcPr>
          <w:p w14:paraId="548F46B7"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416416,5</w:t>
            </w:r>
          </w:p>
        </w:tc>
        <w:tc>
          <w:tcPr>
            <w:tcW w:w="1227" w:type="dxa"/>
            <w:tcBorders>
              <w:top w:val="nil"/>
              <w:left w:val="nil"/>
              <w:bottom w:val="single" w:sz="4" w:space="0" w:color="auto"/>
              <w:right w:val="single" w:sz="4" w:space="0" w:color="auto"/>
            </w:tcBorders>
            <w:shd w:val="clear" w:color="auto" w:fill="auto"/>
            <w:noWrap/>
            <w:vAlign w:val="center"/>
            <w:hideMark/>
          </w:tcPr>
          <w:p w14:paraId="1798B299"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333142,88</w:t>
            </w:r>
          </w:p>
        </w:tc>
        <w:tc>
          <w:tcPr>
            <w:tcW w:w="1224" w:type="dxa"/>
            <w:tcBorders>
              <w:top w:val="nil"/>
              <w:left w:val="nil"/>
              <w:bottom w:val="single" w:sz="4" w:space="0" w:color="auto"/>
              <w:right w:val="single" w:sz="4" w:space="0" w:color="auto"/>
            </w:tcBorders>
            <w:shd w:val="clear" w:color="auto" w:fill="auto"/>
            <w:noWrap/>
            <w:vAlign w:val="center"/>
            <w:hideMark/>
          </w:tcPr>
          <w:p w14:paraId="5808626F"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529211,21</w:t>
            </w:r>
          </w:p>
        </w:tc>
        <w:tc>
          <w:tcPr>
            <w:tcW w:w="1107" w:type="dxa"/>
            <w:tcBorders>
              <w:top w:val="nil"/>
              <w:left w:val="nil"/>
              <w:bottom w:val="single" w:sz="4" w:space="0" w:color="auto"/>
              <w:right w:val="single" w:sz="4" w:space="0" w:color="auto"/>
            </w:tcBorders>
            <w:shd w:val="clear" w:color="auto" w:fill="auto"/>
            <w:noWrap/>
            <w:vAlign w:val="center"/>
            <w:hideMark/>
          </w:tcPr>
          <w:p w14:paraId="54B527C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-83273,61</w:t>
            </w:r>
          </w:p>
        </w:tc>
        <w:tc>
          <w:tcPr>
            <w:tcW w:w="1224" w:type="dxa"/>
            <w:tcBorders>
              <w:top w:val="nil"/>
              <w:left w:val="nil"/>
              <w:bottom w:val="single" w:sz="4" w:space="0" w:color="auto"/>
              <w:right w:val="single" w:sz="4" w:space="0" w:color="auto"/>
            </w:tcBorders>
            <w:shd w:val="clear" w:color="auto" w:fill="auto"/>
            <w:noWrap/>
            <w:vAlign w:val="center"/>
            <w:hideMark/>
          </w:tcPr>
          <w:p w14:paraId="44C39C8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196068,33</w:t>
            </w:r>
          </w:p>
        </w:tc>
        <w:tc>
          <w:tcPr>
            <w:tcW w:w="838" w:type="dxa"/>
            <w:tcBorders>
              <w:top w:val="nil"/>
              <w:left w:val="nil"/>
              <w:bottom w:val="single" w:sz="4" w:space="0" w:color="auto"/>
              <w:right w:val="single" w:sz="4" w:space="0" w:color="auto"/>
            </w:tcBorders>
            <w:shd w:val="clear" w:color="auto" w:fill="auto"/>
            <w:noWrap/>
            <w:vAlign w:val="center"/>
            <w:hideMark/>
          </w:tcPr>
          <w:p w14:paraId="1F592A29"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-20,00</w:t>
            </w:r>
          </w:p>
        </w:tc>
        <w:tc>
          <w:tcPr>
            <w:tcW w:w="749" w:type="dxa"/>
            <w:tcBorders>
              <w:top w:val="nil"/>
              <w:left w:val="nil"/>
              <w:bottom w:val="single" w:sz="4" w:space="0" w:color="auto"/>
              <w:right w:val="single" w:sz="4" w:space="0" w:color="auto"/>
            </w:tcBorders>
            <w:shd w:val="clear" w:color="auto" w:fill="auto"/>
            <w:noWrap/>
            <w:vAlign w:val="center"/>
            <w:hideMark/>
          </w:tcPr>
          <w:p w14:paraId="3AB31A12"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58,85</w:t>
            </w:r>
          </w:p>
        </w:tc>
      </w:tr>
      <w:tr w:rsidR="00260B99" w:rsidRPr="0048287D" w14:paraId="66BBE4C6"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75B3BCE6"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Амортизація</w:t>
            </w:r>
          </w:p>
        </w:tc>
        <w:tc>
          <w:tcPr>
            <w:tcW w:w="1193" w:type="dxa"/>
            <w:tcBorders>
              <w:top w:val="nil"/>
              <w:left w:val="nil"/>
              <w:bottom w:val="single" w:sz="4" w:space="0" w:color="auto"/>
              <w:right w:val="single" w:sz="4" w:space="0" w:color="auto"/>
            </w:tcBorders>
            <w:shd w:val="clear" w:color="auto" w:fill="auto"/>
            <w:noWrap/>
            <w:vAlign w:val="center"/>
            <w:hideMark/>
          </w:tcPr>
          <w:p w14:paraId="0B62B6A6"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48972,37</w:t>
            </w:r>
          </w:p>
        </w:tc>
        <w:tc>
          <w:tcPr>
            <w:tcW w:w="1227" w:type="dxa"/>
            <w:tcBorders>
              <w:top w:val="nil"/>
              <w:left w:val="nil"/>
              <w:bottom w:val="single" w:sz="4" w:space="0" w:color="auto"/>
              <w:right w:val="single" w:sz="4" w:space="0" w:color="auto"/>
            </w:tcBorders>
            <w:shd w:val="clear" w:color="auto" w:fill="auto"/>
            <w:noWrap/>
            <w:vAlign w:val="center"/>
            <w:hideMark/>
          </w:tcPr>
          <w:p w14:paraId="6505B1C7"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42354,35</w:t>
            </w:r>
          </w:p>
        </w:tc>
        <w:tc>
          <w:tcPr>
            <w:tcW w:w="1224" w:type="dxa"/>
            <w:tcBorders>
              <w:top w:val="nil"/>
              <w:left w:val="nil"/>
              <w:bottom w:val="single" w:sz="4" w:space="0" w:color="auto"/>
              <w:right w:val="single" w:sz="4" w:space="0" w:color="auto"/>
            </w:tcBorders>
            <w:shd w:val="clear" w:color="auto" w:fill="auto"/>
            <w:noWrap/>
            <w:vAlign w:val="center"/>
            <w:hideMark/>
          </w:tcPr>
          <w:p w14:paraId="26821754"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62237,52</w:t>
            </w:r>
          </w:p>
        </w:tc>
        <w:tc>
          <w:tcPr>
            <w:tcW w:w="1107" w:type="dxa"/>
            <w:tcBorders>
              <w:top w:val="nil"/>
              <w:left w:val="nil"/>
              <w:bottom w:val="single" w:sz="4" w:space="0" w:color="auto"/>
              <w:right w:val="single" w:sz="4" w:space="0" w:color="auto"/>
            </w:tcBorders>
            <w:shd w:val="clear" w:color="auto" w:fill="auto"/>
            <w:noWrap/>
            <w:vAlign w:val="center"/>
            <w:hideMark/>
          </w:tcPr>
          <w:p w14:paraId="67C5CAE7"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-6618,03</w:t>
            </w:r>
          </w:p>
        </w:tc>
        <w:tc>
          <w:tcPr>
            <w:tcW w:w="1224" w:type="dxa"/>
            <w:tcBorders>
              <w:top w:val="nil"/>
              <w:left w:val="nil"/>
              <w:bottom w:val="single" w:sz="4" w:space="0" w:color="auto"/>
              <w:right w:val="single" w:sz="4" w:space="0" w:color="auto"/>
            </w:tcBorders>
            <w:shd w:val="clear" w:color="auto" w:fill="auto"/>
            <w:noWrap/>
            <w:vAlign w:val="center"/>
            <w:hideMark/>
          </w:tcPr>
          <w:p w14:paraId="2A05F482"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19883,17</w:t>
            </w:r>
          </w:p>
        </w:tc>
        <w:tc>
          <w:tcPr>
            <w:tcW w:w="838" w:type="dxa"/>
            <w:tcBorders>
              <w:top w:val="nil"/>
              <w:left w:val="nil"/>
              <w:bottom w:val="single" w:sz="4" w:space="0" w:color="auto"/>
              <w:right w:val="single" w:sz="4" w:space="0" w:color="auto"/>
            </w:tcBorders>
            <w:shd w:val="clear" w:color="auto" w:fill="auto"/>
            <w:noWrap/>
            <w:vAlign w:val="center"/>
            <w:hideMark/>
          </w:tcPr>
          <w:p w14:paraId="4181EAFB"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-13,51</w:t>
            </w:r>
          </w:p>
        </w:tc>
        <w:tc>
          <w:tcPr>
            <w:tcW w:w="749" w:type="dxa"/>
            <w:tcBorders>
              <w:top w:val="nil"/>
              <w:left w:val="nil"/>
              <w:bottom w:val="single" w:sz="4" w:space="0" w:color="auto"/>
              <w:right w:val="single" w:sz="4" w:space="0" w:color="auto"/>
            </w:tcBorders>
            <w:shd w:val="clear" w:color="auto" w:fill="auto"/>
            <w:noWrap/>
            <w:vAlign w:val="center"/>
            <w:hideMark/>
          </w:tcPr>
          <w:p w14:paraId="30206B2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46,94</w:t>
            </w:r>
          </w:p>
        </w:tc>
      </w:tr>
      <w:tr w:rsidR="00260B99" w:rsidRPr="0048287D" w14:paraId="2C90B80E"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51447AD0"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bookmarkStart w:id="6" w:name="RANGE!B6"/>
            <w:r w:rsidRPr="0048287D">
              <w:rPr>
                <w:rFonts w:ascii="Times New Roman" w:eastAsia="Times New Roman" w:hAnsi="Times New Roman" w:cs="Times New Roman"/>
                <w:sz w:val="24"/>
                <w:szCs w:val="24"/>
                <w:lang w:eastAsia="uk-UA"/>
              </w:rPr>
              <w:t>Прямі витрати на оплату праці</w:t>
            </w:r>
            <w:bookmarkEnd w:id="6"/>
          </w:p>
        </w:tc>
        <w:tc>
          <w:tcPr>
            <w:tcW w:w="1193" w:type="dxa"/>
            <w:tcBorders>
              <w:top w:val="nil"/>
              <w:left w:val="nil"/>
              <w:bottom w:val="single" w:sz="4" w:space="0" w:color="auto"/>
              <w:right w:val="single" w:sz="4" w:space="0" w:color="auto"/>
            </w:tcBorders>
            <w:shd w:val="clear" w:color="auto" w:fill="auto"/>
            <w:noWrap/>
            <w:vAlign w:val="center"/>
            <w:hideMark/>
          </w:tcPr>
          <w:p w14:paraId="4B28533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27478,31</w:t>
            </w:r>
          </w:p>
        </w:tc>
        <w:tc>
          <w:tcPr>
            <w:tcW w:w="1227" w:type="dxa"/>
            <w:tcBorders>
              <w:top w:val="nil"/>
              <w:left w:val="nil"/>
              <w:bottom w:val="single" w:sz="4" w:space="0" w:color="auto"/>
              <w:right w:val="single" w:sz="4" w:space="0" w:color="auto"/>
            </w:tcBorders>
            <w:shd w:val="clear" w:color="auto" w:fill="auto"/>
            <w:noWrap/>
            <w:vAlign w:val="center"/>
            <w:hideMark/>
          </w:tcPr>
          <w:p w14:paraId="650CE35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21930,51</w:t>
            </w:r>
          </w:p>
        </w:tc>
        <w:tc>
          <w:tcPr>
            <w:tcW w:w="1224" w:type="dxa"/>
            <w:tcBorders>
              <w:top w:val="nil"/>
              <w:left w:val="nil"/>
              <w:bottom w:val="single" w:sz="4" w:space="0" w:color="auto"/>
              <w:right w:val="single" w:sz="4" w:space="0" w:color="auto"/>
            </w:tcBorders>
            <w:shd w:val="clear" w:color="auto" w:fill="auto"/>
            <w:noWrap/>
            <w:vAlign w:val="center"/>
            <w:hideMark/>
          </w:tcPr>
          <w:p w14:paraId="3A7A0DDE"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34921,36</w:t>
            </w:r>
          </w:p>
        </w:tc>
        <w:tc>
          <w:tcPr>
            <w:tcW w:w="1107" w:type="dxa"/>
            <w:tcBorders>
              <w:top w:val="nil"/>
              <w:left w:val="nil"/>
              <w:bottom w:val="single" w:sz="4" w:space="0" w:color="auto"/>
              <w:right w:val="single" w:sz="4" w:space="0" w:color="auto"/>
            </w:tcBorders>
            <w:shd w:val="clear" w:color="auto" w:fill="auto"/>
            <w:noWrap/>
            <w:vAlign w:val="center"/>
            <w:hideMark/>
          </w:tcPr>
          <w:p w14:paraId="7772DD41"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-5547,80</w:t>
            </w:r>
          </w:p>
        </w:tc>
        <w:tc>
          <w:tcPr>
            <w:tcW w:w="1224" w:type="dxa"/>
            <w:tcBorders>
              <w:top w:val="nil"/>
              <w:left w:val="nil"/>
              <w:bottom w:val="single" w:sz="4" w:space="0" w:color="auto"/>
              <w:right w:val="single" w:sz="4" w:space="0" w:color="auto"/>
            </w:tcBorders>
            <w:shd w:val="clear" w:color="auto" w:fill="auto"/>
            <w:noWrap/>
            <w:vAlign w:val="center"/>
            <w:hideMark/>
          </w:tcPr>
          <w:p w14:paraId="0C9EFE21"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12990,85</w:t>
            </w:r>
          </w:p>
        </w:tc>
        <w:tc>
          <w:tcPr>
            <w:tcW w:w="838" w:type="dxa"/>
            <w:tcBorders>
              <w:top w:val="nil"/>
              <w:left w:val="nil"/>
              <w:bottom w:val="single" w:sz="4" w:space="0" w:color="auto"/>
              <w:right w:val="single" w:sz="4" w:space="0" w:color="auto"/>
            </w:tcBorders>
            <w:shd w:val="clear" w:color="auto" w:fill="auto"/>
            <w:noWrap/>
            <w:vAlign w:val="center"/>
            <w:hideMark/>
          </w:tcPr>
          <w:p w14:paraId="4A87E0AD"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-20,19</w:t>
            </w:r>
          </w:p>
        </w:tc>
        <w:tc>
          <w:tcPr>
            <w:tcW w:w="749" w:type="dxa"/>
            <w:tcBorders>
              <w:top w:val="nil"/>
              <w:left w:val="nil"/>
              <w:bottom w:val="single" w:sz="4" w:space="0" w:color="auto"/>
              <w:right w:val="single" w:sz="4" w:space="0" w:color="auto"/>
            </w:tcBorders>
            <w:shd w:val="clear" w:color="auto" w:fill="auto"/>
            <w:noWrap/>
            <w:vAlign w:val="center"/>
            <w:hideMark/>
          </w:tcPr>
          <w:p w14:paraId="59C31886"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59,24</w:t>
            </w:r>
          </w:p>
        </w:tc>
      </w:tr>
      <w:tr w:rsidR="00260B99" w:rsidRPr="0048287D" w14:paraId="3144ECC1"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46F1AFBA"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bookmarkStart w:id="7" w:name="RANGE!B7"/>
            <w:r w:rsidRPr="0048287D">
              <w:rPr>
                <w:rFonts w:ascii="Times New Roman" w:eastAsia="Times New Roman" w:hAnsi="Times New Roman" w:cs="Times New Roman"/>
                <w:sz w:val="24"/>
                <w:szCs w:val="24"/>
                <w:lang w:eastAsia="uk-UA"/>
              </w:rPr>
              <w:t>Витрати на соціальні заходи</w:t>
            </w:r>
            <w:bookmarkEnd w:id="7"/>
          </w:p>
        </w:tc>
        <w:tc>
          <w:tcPr>
            <w:tcW w:w="1193" w:type="dxa"/>
            <w:tcBorders>
              <w:top w:val="nil"/>
              <w:left w:val="nil"/>
              <w:bottom w:val="single" w:sz="4" w:space="0" w:color="auto"/>
              <w:right w:val="single" w:sz="4" w:space="0" w:color="auto"/>
            </w:tcBorders>
            <w:shd w:val="clear" w:color="auto" w:fill="auto"/>
            <w:noWrap/>
            <w:vAlign w:val="center"/>
            <w:hideMark/>
          </w:tcPr>
          <w:p w14:paraId="40EF46B7"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5931,047</w:t>
            </w:r>
          </w:p>
        </w:tc>
        <w:tc>
          <w:tcPr>
            <w:tcW w:w="1227" w:type="dxa"/>
            <w:tcBorders>
              <w:top w:val="nil"/>
              <w:left w:val="nil"/>
              <w:bottom w:val="single" w:sz="4" w:space="0" w:color="auto"/>
              <w:right w:val="single" w:sz="4" w:space="0" w:color="auto"/>
            </w:tcBorders>
            <w:shd w:val="clear" w:color="auto" w:fill="auto"/>
            <w:noWrap/>
            <w:vAlign w:val="center"/>
            <w:hideMark/>
          </w:tcPr>
          <w:p w14:paraId="3678B3A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4824,71</w:t>
            </w:r>
          </w:p>
        </w:tc>
        <w:tc>
          <w:tcPr>
            <w:tcW w:w="1224" w:type="dxa"/>
            <w:tcBorders>
              <w:top w:val="nil"/>
              <w:left w:val="nil"/>
              <w:bottom w:val="single" w:sz="4" w:space="0" w:color="auto"/>
              <w:right w:val="single" w:sz="4" w:space="0" w:color="auto"/>
            </w:tcBorders>
            <w:shd w:val="clear" w:color="auto" w:fill="auto"/>
            <w:noWrap/>
            <w:vAlign w:val="center"/>
            <w:hideMark/>
          </w:tcPr>
          <w:p w14:paraId="4F90A0A0"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7537,59</w:t>
            </w:r>
          </w:p>
        </w:tc>
        <w:tc>
          <w:tcPr>
            <w:tcW w:w="1107" w:type="dxa"/>
            <w:tcBorders>
              <w:top w:val="nil"/>
              <w:left w:val="nil"/>
              <w:bottom w:val="single" w:sz="4" w:space="0" w:color="auto"/>
              <w:right w:val="single" w:sz="4" w:space="0" w:color="auto"/>
            </w:tcBorders>
            <w:shd w:val="clear" w:color="auto" w:fill="auto"/>
            <w:noWrap/>
            <w:vAlign w:val="center"/>
            <w:hideMark/>
          </w:tcPr>
          <w:p w14:paraId="7A6EF23D"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-1106,33</w:t>
            </w:r>
          </w:p>
        </w:tc>
        <w:tc>
          <w:tcPr>
            <w:tcW w:w="1224" w:type="dxa"/>
            <w:tcBorders>
              <w:top w:val="nil"/>
              <w:left w:val="nil"/>
              <w:bottom w:val="single" w:sz="4" w:space="0" w:color="auto"/>
              <w:right w:val="single" w:sz="4" w:space="0" w:color="auto"/>
            </w:tcBorders>
            <w:shd w:val="clear" w:color="auto" w:fill="auto"/>
            <w:noWrap/>
            <w:vAlign w:val="center"/>
            <w:hideMark/>
          </w:tcPr>
          <w:p w14:paraId="0D4FFF61"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2712,88</w:t>
            </w:r>
          </w:p>
        </w:tc>
        <w:tc>
          <w:tcPr>
            <w:tcW w:w="838" w:type="dxa"/>
            <w:tcBorders>
              <w:top w:val="nil"/>
              <w:left w:val="nil"/>
              <w:bottom w:val="single" w:sz="4" w:space="0" w:color="auto"/>
              <w:right w:val="single" w:sz="4" w:space="0" w:color="auto"/>
            </w:tcBorders>
            <w:shd w:val="clear" w:color="auto" w:fill="auto"/>
            <w:noWrap/>
            <w:vAlign w:val="center"/>
            <w:hideMark/>
          </w:tcPr>
          <w:p w14:paraId="5104F16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-18,65</w:t>
            </w:r>
          </w:p>
        </w:tc>
        <w:tc>
          <w:tcPr>
            <w:tcW w:w="749" w:type="dxa"/>
            <w:tcBorders>
              <w:top w:val="nil"/>
              <w:left w:val="nil"/>
              <w:bottom w:val="single" w:sz="4" w:space="0" w:color="auto"/>
              <w:right w:val="single" w:sz="4" w:space="0" w:color="auto"/>
            </w:tcBorders>
            <w:shd w:val="clear" w:color="auto" w:fill="auto"/>
            <w:noWrap/>
            <w:vAlign w:val="center"/>
            <w:hideMark/>
          </w:tcPr>
          <w:p w14:paraId="45ADA2A2"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56,23</w:t>
            </w:r>
          </w:p>
        </w:tc>
      </w:tr>
      <w:tr w:rsidR="00260B99" w:rsidRPr="0048287D" w14:paraId="574E44AD"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3C3B8207"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Загальновиробничі витрати</w:t>
            </w:r>
          </w:p>
        </w:tc>
        <w:tc>
          <w:tcPr>
            <w:tcW w:w="1193" w:type="dxa"/>
            <w:tcBorders>
              <w:top w:val="nil"/>
              <w:left w:val="nil"/>
              <w:bottom w:val="single" w:sz="4" w:space="0" w:color="auto"/>
              <w:right w:val="single" w:sz="4" w:space="0" w:color="auto"/>
            </w:tcBorders>
            <w:shd w:val="clear" w:color="auto" w:fill="auto"/>
            <w:noWrap/>
            <w:vAlign w:val="center"/>
            <w:hideMark/>
          </w:tcPr>
          <w:p w14:paraId="51F81F2F"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12862,45</w:t>
            </w:r>
          </w:p>
        </w:tc>
        <w:tc>
          <w:tcPr>
            <w:tcW w:w="1227" w:type="dxa"/>
            <w:tcBorders>
              <w:top w:val="nil"/>
              <w:left w:val="nil"/>
              <w:bottom w:val="single" w:sz="4" w:space="0" w:color="auto"/>
              <w:right w:val="single" w:sz="4" w:space="0" w:color="auto"/>
            </w:tcBorders>
            <w:shd w:val="clear" w:color="auto" w:fill="auto"/>
            <w:noWrap/>
            <w:vAlign w:val="center"/>
            <w:hideMark/>
          </w:tcPr>
          <w:p w14:paraId="36D12358"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11288,38</w:t>
            </w:r>
          </w:p>
        </w:tc>
        <w:tc>
          <w:tcPr>
            <w:tcW w:w="1224" w:type="dxa"/>
            <w:tcBorders>
              <w:top w:val="nil"/>
              <w:left w:val="nil"/>
              <w:bottom w:val="single" w:sz="4" w:space="0" w:color="auto"/>
              <w:right w:val="single" w:sz="4" w:space="0" w:color="auto"/>
            </w:tcBorders>
            <w:shd w:val="clear" w:color="auto" w:fill="auto"/>
            <w:noWrap/>
            <w:vAlign w:val="center"/>
            <w:hideMark/>
          </w:tcPr>
          <w:p w14:paraId="1045B592"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16346,51</w:t>
            </w:r>
          </w:p>
        </w:tc>
        <w:tc>
          <w:tcPr>
            <w:tcW w:w="1107" w:type="dxa"/>
            <w:tcBorders>
              <w:top w:val="nil"/>
              <w:left w:val="nil"/>
              <w:bottom w:val="single" w:sz="4" w:space="0" w:color="auto"/>
              <w:right w:val="single" w:sz="4" w:space="0" w:color="auto"/>
            </w:tcBorders>
            <w:shd w:val="clear" w:color="auto" w:fill="auto"/>
            <w:noWrap/>
            <w:vAlign w:val="center"/>
            <w:hideMark/>
          </w:tcPr>
          <w:p w14:paraId="5D536A45"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-1574,07</w:t>
            </w:r>
          </w:p>
        </w:tc>
        <w:tc>
          <w:tcPr>
            <w:tcW w:w="1224" w:type="dxa"/>
            <w:tcBorders>
              <w:top w:val="nil"/>
              <w:left w:val="nil"/>
              <w:bottom w:val="single" w:sz="4" w:space="0" w:color="auto"/>
              <w:right w:val="single" w:sz="4" w:space="0" w:color="auto"/>
            </w:tcBorders>
            <w:shd w:val="clear" w:color="auto" w:fill="auto"/>
            <w:noWrap/>
            <w:vAlign w:val="center"/>
            <w:hideMark/>
          </w:tcPr>
          <w:p w14:paraId="6420B6CD"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5058,13</w:t>
            </w:r>
          </w:p>
        </w:tc>
        <w:tc>
          <w:tcPr>
            <w:tcW w:w="838" w:type="dxa"/>
            <w:tcBorders>
              <w:top w:val="nil"/>
              <w:left w:val="nil"/>
              <w:bottom w:val="single" w:sz="4" w:space="0" w:color="auto"/>
              <w:right w:val="single" w:sz="4" w:space="0" w:color="auto"/>
            </w:tcBorders>
            <w:shd w:val="clear" w:color="auto" w:fill="auto"/>
            <w:noWrap/>
            <w:vAlign w:val="center"/>
            <w:hideMark/>
          </w:tcPr>
          <w:p w14:paraId="5611B93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-12,24</w:t>
            </w:r>
          </w:p>
        </w:tc>
        <w:tc>
          <w:tcPr>
            <w:tcW w:w="749" w:type="dxa"/>
            <w:tcBorders>
              <w:top w:val="nil"/>
              <w:left w:val="nil"/>
              <w:bottom w:val="single" w:sz="4" w:space="0" w:color="auto"/>
              <w:right w:val="single" w:sz="4" w:space="0" w:color="auto"/>
            </w:tcBorders>
            <w:shd w:val="clear" w:color="auto" w:fill="auto"/>
            <w:noWrap/>
            <w:vAlign w:val="center"/>
            <w:hideMark/>
          </w:tcPr>
          <w:p w14:paraId="00FBCF59"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44,81</w:t>
            </w:r>
          </w:p>
        </w:tc>
      </w:tr>
      <w:tr w:rsidR="00260B99" w:rsidRPr="0048287D" w14:paraId="22783543"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70AD754A"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Інші виробничі витрати</w:t>
            </w:r>
          </w:p>
        </w:tc>
        <w:tc>
          <w:tcPr>
            <w:tcW w:w="1193" w:type="dxa"/>
            <w:tcBorders>
              <w:top w:val="nil"/>
              <w:left w:val="nil"/>
              <w:bottom w:val="single" w:sz="4" w:space="0" w:color="auto"/>
              <w:right w:val="single" w:sz="4" w:space="0" w:color="auto"/>
            </w:tcBorders>
            <w:shd w:val="clear" w:color="auto" w:fill="auto"/>
            <w:noWrap/>
            <w:vAlign w:val="center"/>
            <w:hideMark/>
          </w:tcPr>
          <w:p w14:paraId="49799862"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6290,226</w:t>
            </w:r>
          </w:p>
        </w:tc>
        <w:tc>
          <w:tcPr>
            <w:tcW w:w="1227" w:type="dxa"/>
            <w:tcBorders>
              <w:top w:val="nil"/>
              <w:left w:val="nil"/>
              <w:bottom w:val="single" w:sz="4" w:space="0" w:color="auto"/>
              <w:right w:val="single" w:sz="4" w:space="0" w:color="auto"/>
            </w:tcBorders>
            <w:shd w:val="clear" w:color="auto" w:fill="auto"/>
            <w:noWrap/>
            <w:vAlign w:val="center"/>
            <w:hideMark/>
          </w:tcPr>
          <w:p w14:paraId="58D7D538"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4980,40</w:t>
            </w:r>
          </w:p>
        </w:tc>
        <w:tc>
          <w:tcPr>
            <w:tcW w:w="1224" w:type="dxa"/>
            <w:tcBorders>
              <w:top w:val="nil"/>
              <w:left w:val="nil"/>
              <w:bottom w:val="single" w:sz="4" w:space="0" w:color="auto"/>
              <w:right w:val="single" w:sz="4" w:space="0" w:color="auto"/>
            </w:tcBorders>
            <w:shd w:val="clear" w:color="auto" w:fill="auto"/>
            <w:noWrap/>
            <w:vAlign w:val="center"/>
            <w:hideMark/>
          </w:tcPr>
          <w:p w14:paraId="6B1BBB94"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7994,06</w:t>
            </w:r>
          </w:p>
        </w:tc>
        <w:tc>
          <w:tcPr>
            <w:tcW w:w="1107" w:type="dxa"/>
            <w:tcBorders>
              <w:top w:val="nil"/>
              <w:left w:val="nil"/>
              <w:bottom w:val="single" w:sz="4" w:space="0" w:color="auto"/>
              <w:right w:val="single" w:sz="4" w:space="0" w:color="auto"/>
            </w:tcBorders>
            <w:shd w:val="clear" w:color="auto" w:fill="auto"/>
            <w:noWrap/>
            <w:vAlign w:val="center"/>
            <w:hideMark/>
          </w:tcPr>
          <w:p w14:paraId="21F80EBC"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-1309,82</w:t>
            </w:r>
          </w:p>
        </w:tc>
        <w:tc>
          <w:tcPr>
            <w:tcW w:w="1224" w:type="dxa"/>
            <w:tcBorders>
              <w:top w:val="nil"/>
              <w:left w:val="nil"/>
              <w:bottom w:val="single" w:sz="4" w:space="0" w:color="auto"/>
              <w:right w:val="single" w:sz="4" w:space="0" w:color="auto"/>
            </w:tcBorders>
            <w:shd w:val="clear" w:color="auto" w:fill="auto"/>
            <w:noWrap/>
            <w:vAlign w:val="center"/>
            <w:hideMark/>
          </w:tcPr>
          <w:p w14:paraId="445A006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3013,66</w:t>
            </w:r>
          </w:p>
        </w:tc>
        <w:tc>
          <w:tcPr>
            <w:tcW w:w="838" w:type="dxa"/>
            <w:tcBorders>
              <w:top w:val="nil"/>
              <w:left w:val="nil"/>
              <w:bottom w:val="single" w:sz="4" w:space="0" w:color="auto"/>
              <w:right w:val="single" w:sz="4" w:space="0" w:color="auto"/>
            </w:tcBorders>
            <w:shd w:val="clear" w:color="auto" w:fill="auto"/>
            <w:noWrap/>
            <w:vAlign w:val="center"/>
            <w:hideMark/>
          </w:tcPr>
          <w:p w14:paraId="4BCEAC3D"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-20,82</w:t>
            </w:r>
          </w:p>
        </w:tc>
        <w:tc>
          <w:tcPr>
            <w:tcW w:w="749" w:type="dxa"/>
            <w:tcBorders>
              <w:top w:val="nil"/>
              <w:left w:val="nil"/>
              <w:bottom w:val="single" w:sz="4" w:space="0" w:color="auto"/>
              <w:right w:val="single" w:sz="4" w:space="0" w:color="auto"/>
            </w:tcBorders>
            <w:shd w:val="clear" w:color="auto" w:fill="auto"/>
            <w:noWrap/>
            <w:vAlign w:val="center"/>
            <w:hideMark/>
          </w:tcPr>
          <w:p w14:paraId="52B26FCF"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60,51</w:t>
            </w:r>
          </w:p>
        </w:tc>
      </w:tr>
      <w:tr w:rsidR="00260B99" w:rsidRPr="0048287D" w14:paraId="51AA5C47" w14:textId="77777777" w:rsidTr="00260B99">
        <w:trPr>
          <w:trHeight w:val="231"/>
        </w:trPr>
        <w:tc>
          <w:tcPr>
            <w:tcW w:w="2154" w:type="dxa"/>
            <w:tcBorders>
              <w:top w:val="nil"/>
              <w:left w:val="single" w:sz="4" w:space="0" w:color="auto"/>
              <w:bottom w:val="single" w:sz="4" w:space="0" w:color="auto"/>
              <w:right w:val="single" w:sz="4" w:space="0" w:color="auto"/>
            </w:tcBorders>
            <w:shd w:val="clear" w:color="auto" w:fill="auto"/>
            <w:noWrap/>
            <w:vAlign w:val="center"/>
            <w:hideMark/>
          </w:tcPr>
          <w:p w14:paraId="78A015BE" w14:textId="77777777" w:rsidR="00260B99" w:rsidRPr="0048287D" w:rsidRDefault="00260B99" w:rsidP="00260B99">
            <w:pPr>
              <w:spacing w:after="0" w:line="240" w:lineRule="auto"/>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Всього витрат</w:t>
            </w:r>
          </w:p>
        </w:tc>
        <w:tc>
          <w:tcPr>
            <w:tcW w:w="1193" w:type="dxa"/>
            <w:tcBorders>
              <w:top w:val="nil"/>
              <w:left w:val="nil"/>
              <w:bottom w:val="single" w:sz="4" w:space="0" w:color="auto"/>
              <w:right w:val="single" w:sz="4" w:space="0" w:color="auto"/>
            </w:tcBorders>
            <w:shd w:val="clear" w:color="auto" w:fill="auto"/>
            <w:noWrap/>
            <w:vAlign w:val="center"/>
            <w:hideMark/>
          </w:tcPr>
          <w:p w14:paraId="306F0206"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517950,9</w:t>
            </w:r>
          </w:p>
        </w:tc>
        <w:tc>
          <w:tcPr>
            <w:tcW w:w="1227" w:type="dxa"/>
            <w:tcBorders>
              <w:top w:val="nil"/>
              <w:left w:val="nil"/>
              <w:bottom w:val="single" w:sz="4" w:space="0" w:color="auto"/>
              <w:right w:val="single" w:sz="4" w:space="0" w:color="auto"/>
            </w:tcBorders>
            <w:shd w:val="clear" w:color="auto" w:fill="auto"/>
            <w:noWrap/>
            <w:vAlign w:val="center"/>
            <w:hideMark/>
          </w:tcPr>
          <w:p w14:paraId="2DAD7E84"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418521,2</w:t>
            </w:r>
          </w:p>
        </w:tc>
        <w:tc>
          <w:tcPr>
            <w:tcW w:w="1224" w:type="dxa"/>
            <w:tcBorders>
              <w:top w:val="nil"/>
              <w:left w:val="nil"/>
              <w:bottom w:val="single" w:sz="4" w:space="0" w:color="auto"/>
              <w:right w:val="single" w:sz="4" w:space="0" w:color="auto"/>
            </w:tcBorders>
            <w:shd w:val="clear" w:color="auto" w:fill="auto"/>
            <w:noWrap/>
            <w:vAlign w:val="center"/>
            <w:hideMark/>
          </w:tcPr>
          <w:p w14:paraId="73DB5BB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658248,24</w:t>
            </w:r>
          </w:p>
        </w:tc>
        <w:tc>
          <w:tcPr>
            <w:tcW w:w="1107" w:type="dxa"/>
            <w:tcBorders>
              <w:top w:val="nil"/>
              <w:left w:val="nil"/>
              <w:bottom w:val="single" w:sz="4" w:space="0" w:color="auto"/>
              <w:right w:val="single" w:sz="4" w:space="0" w:color="auto"/>
            </w:tcBorders>
            <w:shd w:val="clear" w:color="auto" w:fill="auto"/>
            <w:noWrap/>
            <w:vAlign w:val="center"/>
            <w:hideMark/>
          </w:tcPr>
          <w:p w14:paraId="415ADD3D"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-99429,70</w:t>
            </w:r>
          </w:p>
        </w:tc>
        <w:tc>
          <w:tcPr>
            <w:tcW w:w="1224" w:type="dxa"/>
            <w:tcBorders>
              <w:top w:val="nil"/>
              <w:left w:val="nil"/>
              <w:bottom w:val="single" w:sz="4" w:space="0" w:color="auto"/>
              <w:right w:val="single" w:sz="4" w:space="0" w:color="auto"/>
            </w:tcBorders>
            <w:shd w:val="clear" w:color="auto" w:fill="auto"/>
            <w:noWrap/>
            <w:vAlign w:val="center"/>
            <w:hideMark/>
          </w:tcPr>
          <w:p w14:paraId="55E651F0"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239727,04</w:t>
            </w:r>
          </w:p>
        </w:tc>
        <w:tc>
          <w:tcPr>
            <w:tcW w:w="838" w:type="dxa"/>
            <w:tcBorders>
              <w:top w:val="nil"/>
              <w:left w:val="nil"/>
              <w:bottom w:val="single" w:sz="4" w:space="0" w:color="auto"/>
              <w:right w:val="single" w:sz="4" w:space="0" w:color="auto"/>
            </w:tcBorders>
            <w:shd w:val="clear" w:color="auto" w:fill="auto"/>
            <w:noWrap/>
            <w:vAlign w:val="center"/>
            <w:hideMark/>
          </w:tcPr>
          <w:p w14:paraId="7FE249C9"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-19,20</w:t>
            </w:r>
          </w:p>
        </w:tc>
        <w:tc>
          <w:tcPr>
            <w:tcW w:w="749" w:type="dxa"/>
            <w:tcBorders>
              <w:top w:val="nil"/>
              <w:left w:val="nil"/>
              <w:bottom w:val="single" w:sz="4" w:space="0" w:color="auto"/>
              <w:right w:val="single" w:sz="4" w:space="0" w:color="auto"/>
            </w:tcBorders>
            <w:shd w:val="clear" w:color="auto" w:fill="auto"/>
            <w:noWrap/>
            <w:vAlign w:val="center"/>
            <w:hideMark/>
          </w:tcPr>
          <w:p w14:paraId="2735AFEA" w14:textId="77777777" w:rsidR="00260B99" w:rsidRPr="0048287D" w:rsidRDefault="00260B99" w:rsidP="00260B99">
            <w:pPr>
              <w:spacing w:after="0" w:line="240" w:lineRule="auto"/>
              <w:jc w:val="center"/>
              <w:rPr>
                <w:rFonts w:ascii="Times New Roman" w:eastAsia="Times New Roman" w:hAnsi="Times New Roman" w:cs="Times New Roman"/>
                <w:sz w:val="24"/>
                <w:szCs w:val="24"/>
                <w:lang w:eastAsia="uk-UA"/>
              </w:rPr>
            </w:pPr>
            <w:r w:rsidRPr="0048287D">
              <w:rPr>
                <w:rFonts w:ascii="Times New Roman" w:eastAsia="Times New Roman" w:hAnsi="Times New Roman" w:cs="Times New Roman"/>
                <w:sz w:val="24"/>
                <w:szCs w:val="24"/>
                <w:lang w:eastAsia="uk-UA"/>
              </w:rPr>
              <w:t>57,28</w:t>
            </w:r>
          </w:p>
        </w:tc>
      </w:tr>
    </w:tbl>
    <w:p w14:paraId="0FA2F972" w14:textId="77777777" w:rsidR="00260B99" w:rsidRPr="0048287D" w:rsidRDefault="00260B99" w:rsidP="00260B99">
      <w:pPr>
        <w:spacing w:after="0" w:line="372"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сформовано на основі даних </w:t>
      </w:r>
      <w:r w:rsidR="000E0B89" w:rsidRPr="0048287D">
        <w:rPr>
          <w:rFonts w:ascii="Times New Roman" w:eastAsia="Times New Roman" w:hAnsi="Times New Roman" w:cs="Times New Roman"/>
          <w:sz w:val="28"/>
          <w:szCs w:val="28"/>
          <w:lang w:eastAsia="ru-RU"/>
        </w:rPr>
        <w:t>підприємства</w:t>
      </w:r>
    </w:p>
    <w:p w14:paraId="7A48423B" w14:textId="77777777" w:rsidR="000E0B89" w:rsidRPr="0048287D" w:rsidRDefault="000E0B89" w:rsidP="00260B99">
      <w:pPr>
        <w:spacing w:after="0" w:line="372" w:lineRule="auto"/>
        <w:ind w:firstLine="709"/>
        <w:jc w:val="both"/>
        <w:rPr>
          <w:rFonts w:ascii="Times New Roman" w:hAnsi="Times New Roman" w:cs="Times New Roman"/>
          <w:sz w:val="28"/>
          <w:szCs w:val="28"/>
        </w:rPr>
      </w:pPr>
    </w:p>
    <w:p w14:paraId="4121DE00" w14:textId="77777777" w:rsidR="000E0B89" w:rsidRPr="0048287D" w:rsidRDefault="000E0B89" w:rsidP="000E0B89">
      <w:pPr>
        <w:spacing w:after="0" w:line="372" w:lineRule="auto"/>
        <w:jc w:val="both"/>
        <w:rPr>
          <w:rFonts w:ascii="Times New Roman" w:eastAsia="Times New Roman" w:hAnsi="Times New Roman" w:cs="Times New Roman"/>
          <w:iCs/>
          <w:sz w:val="28"/>
          <w:szCs w:val="28"/>
          <w:lang w:eastAsia="uk-UA"/>
        </w:rPr>
      </w:pPr>
      <w:r w:rsidRPr="0048287D">
        <w:rPr>
          <w:rFonts w:ascii="Times New Roman" w:eastAsia="Times New Roman" w:hAnsi="Times New Roman" w:cs="Times New Roman"/>
          <w:iCs/>
          <w:sz w:val="28"/>
          <w:szCs w:val="28"/>
          <w:lang w:eastAsia="uk-UA"/>
        </w:rPr>
        <w:tab/>
        <w:t>Зазначимо, що класи А та В складаються виключно з пива. У структурі продажу ПрАТ «Радомишль» за 2022 р. пиво складає 98,86%. Відповідно решта асортиментних груп (сидр, соки, безалкогольні напої та квас) складає усього 1,14%. Найбільш прибутковими позиціями для підприємства є пиво "ППБ" Бочкове АС - 2 л ПЕТ (частка 6,49%), пиво "ППБ" Закарпатське Оригінальне - 2 л ПЕТ (6,01%), пиво "</w:t>
      </w:r>
      <w:proofErr w:type="spellStart"/>
      <w:r w:rsidRPr="0048287D">
        <w:rPr>
          <w:rFonts w:ascii="Times New Roman" w:eastAsia="Times New Roman" w:hAnsi="Times New Roman" w:cs="Times New Roman"/>
          <w:iCs/>
          <w:sz w:val="28"/>
          <w:szCs w:val="28"/>
          <w:lang w:eastAsia="uk-UA"/>
        </w:rPr>
        <w:t>Хайнекен</w:t>
      </w:r>
      <w:proofErr w:type="spellEnd"/>
      <w:r w:rsidRPr="0048287D">
        <w:rPr>
          <w:rFonts w:ascii="Times New Roman" w:eastAsia="Times New Roman" w:hAnsi="Times New Roman" w:cs="Times New Roman"/>
          <w:iCs/>
          <w:sz w:val="28"/>
          <w:szCs w:val="28"/>
          <w:lang w:eastAsia="uk-UA"/>
        </w:rPr>
        <w:t>" - 0,5 л</w:t>
      </w:r>
      <w:r w:rsidRPr="0048287D">
        <w:rPr>
          <w:rFonts w:ascii="Times New Roman" w:eastAsia="Times New Roman" w:hAnsi="Times New Roman" w:cs="Times New Roman"/>
          <w:iCs/>
          <w:sz w:val="28"/>
          <w:szCs w:val="28"/>
          <w:lang w:eastAsia="uk-UA"/>
        </w:rPr>
        <w:tab/>
        <w:t>скло (5,29%), пиво "ППБ" Свіжий Розлив - 1,2 л ПЕТ (5,26%), пиво "</w:t>
      </w:r>
      <w:proofErr w:type="spellStart"/>
      <w:r w:rsidRPr="0048287D">
        <w:rPr>
          <w:rFonts w:ascii="Times New Roman" w:eastAsia="Times New Roman" w:hAnsi="Times New Roman" w:cs="Times New Roman"/>
          <w:iCs/>
          <w:sz w:val="28"/>
          <w:szCs w:val="28"/>
          <w:lang w:eastAsia="uk-UA"/>
        </w:rPr>
        <w:t>Хайнекен</w:t>
      </w:r>
      <w:proofErr w:type="spellEnd"/>
      <w:r w:rsidRPr="0048287D">
        <w:rPr>
          <w:rFonts w:ascii="Times New Roman" w:eastAsia="Times New Roman" w:hAnsi="Times New Roman" w:cs="Times New Roman"/>
          <w:iCs/>
          <w:sz w:val="28"/>
          <w:szCs w:val="28"/>
          <w:lang w:eastAsia="uk-UA"/>
        </w:rPr>
        <w:t>" - 0,5 л Ж/Б (4,34%), пиво "</w:t>
      </w:r>
      <w:proofErr w:type="spellStart"/>
      <w:r w:rsidRPr="0048287D">
        <w:rPr>
          <w:rFonts w:ascii="Times New Roman" w:eastAsia="Times New Roman" w:hAnsi="Times New Roman" w:cs="Times New Roman"/>
          <w:iCs/>
          <w:sz w:val="28"/>
          <w:szCs w:val="28"/>
          <w:lang w:eastAsia="uk-UA"/>
        </w:rPr>
        <w:t>Крушовіце</w:t>
      </w:r>
      <w:proofErr w:type="spellEnd"/>
      <w:r w:rsidRPr="0048287D">
        <w:rPr>
          <w:rFonts w:ascii="Times New Roman" w:eastAsia="Times New Roman" w:hAnsi="Times New Roman" w:cs="Times New Roman"/>
          <w:iCs/>
          <w:sz w:val="28"/>
          <w:szCs w:val="28"/>
          <w:lang w:eastAsia="uk-UA"/>
        </w:rPr>
        <w:t xml:space="preserve"> </w:t>
      </w:r>
      <w:proofErr w:type="spellStart"/>
      <w:r w:rsidRPr="0048287D">
        <w:rPr>
          <w:rFonts w:ascii="Times New Roman" w:eastAsia="Times New Roman" w:hAnsi="Times New Roman" w:cs="Times New Roman"/>
          <w:iCs/>
          <w:sz w:val="28"/>
          <w:szCs w:val="28"/>
          <w:lang w:eastAsia="uk-UA"/>
        </w:rPr>
        <w:t>Свєтле</w:t>
      </w:r>
      <w:proofErr w:type="spellEnd"/>
      <w:r w:rsidRPr="0048287D">
        <w:rPr>
          <w:rFonts w:ascii="Times New Roman" w:eastAsia="Times New Roman" w:hAnsi="Times New Roman" w:cs="Times New Roman"/>
          <w:iCs/>
          <w:sz w:val="28"/>
          <w:szCs w:val="28"/>
          <w:lang w:eastAsia="uk-UA"/>
        </w:rPr>
        <w:t>" - 0,5 л скло (3,36%), пиво "ППБ" Закарпатське Оригінальне -  0,5 л скло (3,16%). Усі інші позиції займають менше 3 відсотків у структурі реалізованої продукції ПрАТ «Радомишль».</w:t>
      </w:r>
    </w:p>
    <w:p w14:paraId="4B4E768C" w14:textId="77777777" w:rsidR="000E0B89" w:rsidRPr="0048287D" w:rsidRDefault="000E0B89" w:rsidP="00260B99">
      <w:pPr>
        <w:spacing w:after="0" w:line="372" w:lineRule="auto"/>
        <w:ind w:firstLine="709"/>
        <w:jc w:val="both"/>
        <w:rPr>
          <w:rFonts w:ascii="Times New Roman" w:hAnsi="Times New Roman" w:cs="Times New Roman"/>
          <w:sz w:val="28"/>
          <w:szCs w:val="28"/>
        </w:rPr>
      </w:pPr>
    </w:p>
    <w:p w14:paraId="1C26BCD1" w14:textId="77777777" w:rsidR="000E0B89" w:rsidRPr="0048287D" w:rsidRDefault="000E0B89" w:rsidP="00260B99">
      <w:pPr>
        <w:spacing w:after="0" w:line="372" w:lineRule="auto"/>
        <w:ind w:firstLine="709"/>
        <w:jc w:val="both"/>
        <w:rPr>
          <w:rFonts w:ascii="Times New Roman" w:hAnsi="Times New Roman" w:cs="Times New Roman"/>
          <w:sz w:val="28"/>
          <w:szCs w:val="28"/>
        </w:rPr>
      </w:pPr>
    </w:p>
    <w:p w14:paraId="15265D3E" w14:textId="77777777" w:rsidR="000E0B89" w:rsidRPr="0048287D" w:rsidRDefault="000E0B89" w:rsidP="00260B99">
      <w:pPr>
        <w:spacing w:after="0" w:line="372" w:lineRule="auto"/>
        <w:ind w:firstLine="709"/>
        <w:jc w:val="both"/>
        <w:rPr>
          <w:rFonts w:ascii="Times New Roman" w:hAnsi="Times New Roman" w:cs="Times New Roman"/>
          <w:sz w:val="28"/>
          <w:szCs w:val="28"/>
        </w:rPr>
      </w:pPr>
    </w:p>
    <w:p w14:paraId="7BD3D9A7" w14:textId="77777777" w:rsidR="00260B99" w:rsidRPr="0048287D" w:rsidRDefault="008130E4" w:rsidP="00260B99">
      <w:pPr>
        <w:spacing w:after="0" w:line="372" w:lineRule="auto"/>
        <w:ind w:firstLine="709"/>
        <w:jc w:val="both"/>
        <w:rPr>
          <w:rFonts w:ascii="Times New Roman" w:hAnsi="Times New Roman" w:cs="Times New Roman"/>
          <w:sz w:val="28"/>
          <w:szCs w:val="28"/>
          <w:lang w:val="ru-RU"/>
        </w:rPr>
      </w:pPr>
      <w:r w:rsidRPr="0048287D">
        <w:rPr>
          <w:rFonts w:ascii="Times New Roman" w:hAnsi="Times New Roman" w:cs="Times New Roman"/>
          <w:sz w:val="28"/>
          <w:szCs w:val="28"/>
        </w:rPr>
        <w:t>А</w:t>
      </w:r>
      <w:r w:rsidR="00260B99" w:rsidRPr="0048287D">
        <w:rPr>
          <w:rFonts w:ascii="Times New Roman" w:hAnsi="Times New Roman" w:cs="Times New Roman"/>
          <w:sz w:val="28"/>
          <w:szCs w:val="28"/>
        </w:rPr>
        <w:t xml:space="preserve">налізу асортименту та визначення найбільш дохідних позицій </w:t>
      </w:r>
      <w:r w:rsidRPr="0048287D">
        <w:rPr>
          <w:rFonts w:ascii="Times New Roman" w:hAnsi="Times New Roman" w:cs="Times New Roman"/>
          <w:sz w:val="28"/>
          <w:szCs w:val="28"/>
        </w:rPr>
        <w:t xml:space="preserve">показав наступні </w:t>
      </w:r>
      <w:r w:rsidR="00260B99" w:rsidRPr="0048287D">
        <w:rPr>
          <w:rFonts w:ascii="Times New Roman" w:hAnsi="Times New Roman" w:cs="Times New Roman"/>
          <w:sz w:val="28"/>
          <w:szCs w:val="28"/>
        </w:rPr>
        <w:t>результати</w:t>
      </w:r>
      <w:r w:rsidR="00260B99" w:rsidRPr="0048287D">
        <w:rPr>
          <w:rFonts w:ascii="Times New Roman" w:hAnsi="Times New Roman" w:cs="Times New Roman"/>
          <w:sz w:val="28"/>
          <w:szCs w:val="28"/>
          <w:lang w:val="ru-RU"/>
        </w:rPr>
        <w:t xml:space="preserve"> </w:t>
      </w:r>
      <w:r w:rsidRPr="0048287D">
        <w:rPr>
          <w:rFonts w:ascii="Times New Roman" w:hAnsi="Times New Roman" w:cs="Times New Roman"/>
          <w:sz w:val="28"/>
          <w:szCs w:val="28"/>
          <w:lang w:val="ru-RU"/>
        </w:rPr>
        <w:t>(</w:t>
      </w:r>
      <w:r w:rsidR="00260B99" w:rsidRPr="0048287D">
        <w:rPr>
          <w:rFonts w:ascii="Times New Roman" w:hAnsi="Times New Roman" w:cs="Times New Roman"/>
          <w:sz w:val="28"/>
          <w:szCs w:val="28"/>
          <w:lang w:val="ru-RU"/>
        </w:rPr>
        <w:t>рисун</w:t>
      </w:r>
      <w:r w:rsidRPr="0048287D">
        <w:rPr>
          <w:rFonts w:ascii="Times New Roman" w:hAnsi="Times New Roman" w:cs="Times New Roman"/>
          <w:sz w:val="28"/>
          <w:szCs w:val="28"/>
          <w:lang w:val="ru-RU"/>
        </w:rPr>
        <w:t>ок</w:t>
      </w:r>
      <w:r w:rsidR="00260B99" w:rsidRPr="0048287D">
        <w:rPr>
          <w:rFonts w:ascii="Times New Roman" w:hAnsi="Times New Roman" w:cs="Times New Roman"/>
          <w:sz w:val="28"/>
          <w:szCs w:val="28"/>
          <w:lang w:val="ru-RU"/>
        </w:rPr>
        <w:t xml:space="preserve"> 2</w:t>
      </w:r>
      <w:r w:rsidR="00260B99" w:rsidRPr="0048287D">
        <w:rPr>
          <w:rFonts w:ascii="Times New Roman" w:hAnsi="Times New Roman" w:cs="Times New Roman"/>
          <w:sz w:val="28"/>
          <w:szCs w:val="28"/>
        </w:rPr>
        <w:t>.</w:t>
      </w:r>
      <w:r w:rsidR="000E0B89" w:rsidRPr="0048287D">
        <w:rPr>
          <w:rFonts w:ascii="Times New Roman" w:hAnsi="Times New Roman" w:cs="Times New Roman"/>
          <w:sz w:val="28"/>
          <w:szCs w:val="28"/>
        </w:rPr>
        <w:t>2</w:t>
      </w:r>
      <w:r w:rsidR="00260B99" w:rsidRPr="0048287D">
        <w:rPr>
          <w:rFonts w:ascii="Times New Roman" w:hAnsi="Times New Roman" w:cs="Times New Roman"/>
          <w:sz w:val="28"/>
          <w:szCs w:val="28"/>
          <w:lang w:val="ru-RU"/>
        </w:rPr>
        <w:t>.</w:t>
      </w:r>
      <w:r w:rsidRPr="0048287D">
        <w:rPr>
          <w:rFonts w:ascii="Times New Roman" w:hAnsi="Times New Roman" w:cs="Times New Roman"/>
          <w:sz w:val="28"/>
          <w:szCs w:val="28"/>
          <w:lang w:val="ru-RU"/>
        </w:rPr>
        <w:t>).</w:t>
      </w:r>
    </w:p>
    <w:p w14:paraId="0951DC79" w14:textId="77777777" w:rsidR="00260B99" w:rsidRPr="0048287D" w:rsidRDefault="00260B99" w:rsidP="00260B99">
      <w:pPr>
        <w:spacing w:after="0" w:line="372" w:lineRule="auto"/>
        <w:jc w:val="center"/>
        <w:rPr>
          <w:rFonts w:ascii="Times New Roman" w:hAnsi="Times New Roman" w:cs="Times New Roman"/>
          <w:sz w:val="28"/>
          <w:szCs w:val="28"/>
          <w:lang w:val="ru-RU"/>
        </w:rPr>
      </w:pPr>
      <w:r w:rsidRPr="0048287D">
        <w:rPr>
          <w:rFonts w:ascii="Times New Roman" w:hAnsi="Times New Roman" w:cs="Times New Roman"/>
          <w:noProof/>
          <w:sz w:val="28"/>
          <w:szCs w:val="28"/>
          <w:lang w:val="en-US"/>
        </w:rPr>
        <w:drawing>
          <wp:inline distT="0" distB="0" distL="0" distR="0" wp14:anchorId="3988F5C9" wp14:editId="564A016D">
            <wp:extent cx="5486400" cy="2857500"/>
            <wp:effectExtent l="0" t="0" r="0" b="0"/>
            <wp:docPr id="69" name="Діаграма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83CABA" w14:textId="77777777" w:rsidR="00260B99" w:rsidRPr="0048287D" w:rsidRDefault="00260B99" w:rsidP="00260B99">
      <w:pPr>
        <w:spacing w:after="0" w:line="372" w:lineRule="auto"/>
        <w:jc w:val="both"/>
        <w:rPr>
          <w:rFonts w:ascii="Times New Roman" w:eastAsia="Times New Roman" w:hAnsi="Times New Roman" w:cs="Times New Roman"/>
          <w:iCs/>
          <w:sz w:val="28"/>
          <w:szCs w:val="28"/>
          <w:lang w:eastAsia="uk-UA"/>
        </w:rPr>
      </w:pPr>
      <w:r w:rsidRPr="0048287D">
        <w:rPr>
          <w:rFonts w:ascii="Times New Roman" w:hAnsi="Times New Roman" w:cs="Times New Roman"/>
          <w:sz w:val="28"/>
          <w:szCs w:val="28"/>
          <w:lang w:val="ru-RU"/>
        </w:rPr>
        <w:tab/>
      </w:r>
      <w:r w:rsidRPr="0048287D">
        <w:rPr>
          <w:rFonts w:ascii="Times New Roman" w:hAnsi="Times New Roman" w:cs="Times New Roman"/>
          <w:i/>
          <w:sz w:val="28"/>
          <w:szCs w:val="28"/>
          <w:lang w:val="ru-RU"/>
        </w:rPr>
        <w:t>Рис. 2.</w:t>
      </w:r>
      <w:r w:rsidR="000E0B89" w:rsidRPr="0048287D">
        <w:rPr>
          <w:rFonts w:ascii="Times New Roman" w:hAnsi="Times New Roman" w:cs="Times New Roman"/>
          <w:i/>
          <w:sz w:val="28"/>
          <w:szCs w:val="28"/>
          <w:lang w:val="ru-RU"/>
        </w:rPr>
        <w:t>2</w:t>
      </w:r>
      <w:r w:rsidRPr="0048287D">
        <w:rPr>
          <w:rFonts w:ascii="Times New Roman" w:hAnsi="Times New Roman" w:cs="Times New Roman"/>
          <w:i/>
          <w:sz w:val="28"/>
          <w:szCs w:val="28"/>
          <w:lang w:val="ru-RU"/>
        </w:rPr>
        <w:t>.</w:t>
      </w:r>
      <w:r w:rsidRPr="0048287D">
        <w:rPr>
          <w:rFonts w:ascii="Times New Roman" w:hAnsi="Times New Roman" w:cs="Times New Roman"/>
          <w:sz w:val="28"/>
          <w:szCs w:val="28"/>
          <w:lang w:val="ru-RU"/>
        </w:rPr>
        <w:t xml:space="preserve"> </w:t>
      </w:r>
      <w:r w:rsidRPr="0048287D">
        <w:rPr>
          <w:rFonts w:ascii="Times New Roman" w:hAnsi="Times New Roman" w:cs="Times New Roman"/>
          <w:sz w:val="28"/>
          <w:szCs w:val="28"/>
          <w:lang w:val="en-US"/>
        </w:rPr>
        <w:t>ABC</w:t>
      </w:r>
      <w:r w:rsidRPr="0048287D">
        <w:rPr>
          <w:rFonts w:ascii="Times New Roman" w:hAnsi="Times New Roman" w:cs="Times New Roman"/>
          <w:sz w:val="28"/>
          <w:szCs w:val="28"/>
          <w:lang w:val="ru-RU"/>
        </w:rPr>
        <w:t>-</w:t>
      </w:r>
      <w:r w:rsidR="008130E4" w:rsidRPr="0048287D">
        <w:rPr>
          <w:rFonts w:ascii="Times New Roman" w:hAnsi="Times New Roman" w:cs="Times New Roman"/>
          <w:sz w:val="28"/>
          <w:szCs w:val="28"/>
          <w:lang w:val="ru-RU"/>
        </w:rPr>
        <w:t xml:space="preserve"> </w:t>
      </w:r>
      <w:r w:rsidRPr="0048287D">
        <w:rPr>
          <w:rFonts w:ascii="Times New Roman" w:hAnsi="Times New Roman" w:cs="Times New Roman"/>
          <w:sz w:val="28"/>
          <w:szCs w:val="28"/>
        </w:rPr>
        <w:t>аналіз асортименту</w:t>
      </w:r>
      <w:r w:rsidRPr="0048287D">
        <w:rPr>
          <w:rFonts w:ascii="Times New Roman" w:hAnsi="Times New Roman" w:cs="Times New Roman"/>
          <w:sz w:val="28"/>
          <w:szCs w:val="28"/>
          <w:lang w:val="ru-RU"/>
        </w:rPr>
        <w:t xml:space="preserve"> </w:t>
      </w:r>
      <w:r w:rsidRPr="0048287D">
        <w:rPr>
          <w:rFonts w:ascii="Times New Roman" w:eastAsia="Times New Roman" w:hAnsi="Times New Roman" w:cs="Times New Roman"/>
          <w:iCs/>
          <w:sz w:val="28"/>
          <w:szCs w:val="28"/>
          <w:lang w:eastAsia="uk-UA"/>
        </w:rPr>
        <w:t>ПрАТ «Радомишль» за 20</w:t>
      </w:r>
      <w:r w:rsidR="008130E4" w:rsidRPr="0048287D">
        <w:rPr>
          <w:rFonts w:ascii="Times New Roman" w:eastAsia="Times New Roman" w:hAnsi="Times New Roman" w:cs="Times New Roman"/>
          <w:iCs/>
          <w:sz w:val="28"/>
          <w:szCs w:val="28"/>
          <w:lang w:eastAsia="uk-UA"/>
        </w:rPr>
        <w:t>22</w:t>
      </w:r>
      <w:r w:rsidRPr="0048287D">
        <w:rPr>
          <w:rFonts w:ascii="Times New Roman" w:eastAsia="Times New Roman" w:hAnsi="Times New Roman" w:cs="Times New Roman"/>
          <w:iCs/>
          <w:sz w:val="28"/>
          <w:szCs w:val="28"/>
          <w:lang w:eastAsia="uk-UA"/>
        </w:rPr>
        <w:t xml:space="preserve"> рік</w:t>
      </w:r>
    </w:p>
    <w:p w14:paraId="6F0500F5"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сформовано на основі даних </w:t>
      </w:r>
      <w:r w:rsidR="000E0B89" w:rsidRPr="0048287D">
        <w:rPr>
          <w:rFonts w:ascii="Times New Roman" w:eastAsia="Times New Roman" w:hAnsi="Times New Roman" w:cs="Times New Roman"/>
          <w:sz w:val="28"/>
          <w:szCs w:val="28"/>
          <w:lang w:eastAsia="ru-RU"/>
        </w:rPr>
        <w:t>підприємства</w:t>
      </w:r>
    </w:p>
    <w:p w14:paraId="2E02AA78" w14:textId="77777777" w:rsidR="008130E4" w:rsidRPr="0048287D" w:rsidRDefault="00260B99" w:rsidP="00260B99">
      <w:pPr>
        <w:spacing w:after="0" w:line="372" w:lineRule="auto"/>
        <w:jc w:val="both"/>
        <w:rPr>
          <w:rFonts w:ascii="Times New Roman" w:eastAsia="Times New Roman" w:hAnsi="Times New Roman" w:cs="Times New Roman"/>
          <w:iCs/>
          <w:sz w:val="28"/>
          <w:szCs w:val="28"/>
          <w:lang w:eastAsia="uk-UA"/>
        </w:rPr>
      </w:pPr>
      <w:r w:rsidRPr="0048287D">
        <w:rPr>
          <w:rFonts w:ascii="Times New Roman" w:eastAsia="Times New Roman" w:hAnsi="Times New Roman" w:cs="Times New Roman"/>
          <w:iCs/>
          <w:sz w:val="28"/>
          <w:szCs w:val="28"/>
          <w:lang w:eastAsia="uk-UA"/>
        </w:rPr>
        <w:tab/>
      </w:r>
    </w:p>
    <w:p w14:paraId="375293FD" w14:textId="77777777" w:rsidR="00260B99" w:rsidRPr="0048287D" w:rsidRDefault="008130E4" w:rsidP="00260B99">
      <w:pPr>
        <w:spacing w:after="0" w:line="372" w:lineRule="auto"/>
        <w:jc w:val="both"/>
        <w:rPr>
          <w:rFonts w:ascii="Times New Roman" w:eastAsia="Times New Roman" w:hAnsi="Times New Roman" w:cs="Times New Roman"/>
          <w:iCs/>
          <w:sz w:val="28"/>
          <w:szCs w:val="28"/>
          <w:lang w:eastAsia="uk-UA"/>
        </w:rPr>
      </w:pPr>
      <w:r w:rsidRPr="0048287D">
        <w:rPr>
          <w:rFonts w:ascii="Times New Roman" w:eastAsia="Times New Roman" w:hAnsi="Times New Roman" w:cs="Times New Roman"/>
          <w:iCs/>
          <w:sz w:val="28"/>
          <w:szCs w:val="28"/>
          <w:lang w:eastAsia="uk-UA"/>
        </w:rPr>
        <w:tab/>
        <w:t>О</w:t>
      </w:r>
      <w:r w:rsidR="00260B99" w:rsidRPr="0048287D">
        <w:rPr>
          <w:rFonts w:ascii="Times New Roman" w:eastAsia="Times New Roman" w:hAnsi="Times New Roman" w:cs="Times New Roman"/>
          <w:iCs/>
          <w:sz w:val="28"/>
          <w:szCs w:val="28"/>
          <w:lang w:eastAsia="uk-UA"/>
        </w:rPr>
        <w:t>сновні показники господарської діяльності ПрАТ «Радомишль» за три роки</w:t>
      </w:r>
      <w:r w:rsidRPr="0048287D">
        <w:rPr>
          <w:rFonts w:ascii="Times New Roman" w:eastAsia="Times New Roman" w:hAnsi="Times New Roman" w:cs="Times New Roman"/>
          <w:iCs/>
          <w:sz w:val="28"/>
          <w:szCs w:val="28"/>
          <w:lang w:eastAsia="uk-UA"/>
        </w:rPr>
        <w:t xml:space="preserve"> представлені</w:t>
      </w:r>
      <w:r w:rsidR="00260B99" w:rsidRPr="0048287D">
        <w:rPr>
          <w:rFonts w:ascii="Times New Roman" w:eastAsia="Times New Roman" w:hAnsi="Times New Roman" w:cs="Times New Roman"/>
          <w:iCs/>
          <w:sz w:val="28"/>
          <w:szCs w:val="28"/>
          <w:lang w:eastAsia="uk-UA"/>
        </w:rPr>
        <w:t xml:space="preserve"> </w:t>
      </w:r>
      <w:r w:rsidRPr="0048287D">
        <w:rPr>
          <w:rFonts w:ascii="Times New Roman" w:eastAsia="Times New Roman" w:hAnsi="Times New Roman" w:cs="Times New Roman"/>
          <w:iCs/>
          <w:sz w:val="28"/>
          <w:szCs w:val="28"/>
          <w:lang w:eastAsia="uk-UA"/>
        </w:rPr>
        <w:t>а</w:t>
      </w:r>
      <w:r w:rsidR="00260B99" w:rsidRPr="0048287D">
        <w:rPr>
          <w:rFonts w:ascii="Times New Roman" w:eastAsia="Times New Roman" w:hAnsi="Times New Roman" w:cs="Times New Roman"/>
          <w:iCs/>
          <w:sz w:val="28"/>
          <w:szCs w:val="28"/>
          <w:lang w:eastAsia="uk-UA"/>
        </w:rPr>
        <w:t>наліз</w:t>
      </w:r>
      <w:r w:rsidRPr="0048287D">
        <w:rPr>
          <w:rFonts w:ascii="Times New Roman" w:eastAsia="Times New Roman" w:hAnsi="Times New Roman" w:cs="Times New Roman"/>
          <w:iCs/>
          <w:sz w:val="28"/>
          <w:szCs w:val="28"/>
          <w:lang w:eastAsia="uk-UA"/>
        </w:rPr>
        <w:t>ом</w:t>
      </w:r>
      <w:r w:rsidR="00260B99" w:rsidRPr="0048287D">
        <w:rPr>
          <w:rFonts w:ascii="Times New Roman" w:eastAsia="Times New Roman" w:hAnsi="Times New Roman" w:cs="Times New Roman"/>
          <w:iCs/>
          <w:sz w:val="28"/>
          <w:szCs w:val="28"/>
          <w:lang w:eastAsia="uk-UA"/>
        </w:rPr>
        <w:t xml:space="preserve"> активів та пасивів </w:t>
      </w:r>
      <w:r w:rsidRPr="0048287D">
        <w:rPr>
          <w:rFonts w:ascii="Times New Roman" w:eastAsia="Times New Roman" w:hAnsi="Times New Roman" w:cs="Times New Roman"/>
          <w:iCs/>
          <w:sz w:val="28"/>
          <w:szCs w:val="28"/>
          <w:lang w:eastAsia="uk-UA"/>
        </w:rPr>
        <w:t xml:space="preserve">підприємства </w:t>
      </w:r>
      <w:r w:rsidR="00260B99" w:rsidRPr="0048287D">
        <w:rPr>
          <w:rFonts w:ascii="Times New Roman" w:eastAsia="Times New Roman" w:hAnsi="Times New Roman" w:cs="Times New Roman"/>
          <w:iCs/>
          <w:sz w:val="28"/>
          <w:szCs w:val="28"/>
          <w:lang w:eastAsia="uk-UA"/>
        </w:rPr>
        <w:t>у таблицях 2.3, 2.4.</w:t>
      </w:r>
      <w:r w:rsidRPr="0048287D">
        <w:rPr>
          <w:rFonts w:ascii="Times New Roman" w:eastAsia="Times New Roman" w:hAnsi="Times New Roman" w:cs="Times New Roman"/>
          <w:iCs/>
          <w:sz w:val="28"/>
          <w:szCs w:val="28"/>
          <w:lang w:eastAsia="uk-UA"/>
        </w:rPr>
        <w:t xml:space="preserve"> відповідно.</w:t>
      </w:r>
    </w:p>
    <w:p w14:paraId="760414F1" w14:textId="77777777" w:rsidR="002A3243" w:rsidRPr="0048287D" w:rsidRDefault="002A3243" w:rsidP="002A3243">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За досліджуваний період вартість нематеріальних активів ПрАТ «Радомишль» показує негативну тенденцію до скорочення. У 2022 році дана позиція активів зменшилась на 33,4% і становила 20322 тис. грн.</w:t>
      </w:r>
    </w:p>
    <w:p w14:paraId="15A45F0F" w14:textId="77777777" w:rsidR="002A3243" w:rsidRPr="0048287D" w:rsidRDefault="002A3243" w:rsidP="002A3243">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Незавершені капітальні інвестиції впродовж 2020-2022 рр. зростають – на 22,1% та 10,1% у 2021 та 2022 роках відповідно. Ріст даного показника означає, що підприємство прагне удосконалювати виробничу матеріально-технічну базу.</w:t>
      </w:r>
    </w:p>
    <w:p w14:paraId="5DDF7F84" w14:textId="77777777" w:rsidR="002A3243" w:rsidRPr="0048287D" w:rsidRDefault="002A3243" w:rsidP="002A3243">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Станом на 2020 році вартість основних засобів складала 536321 тис. грн. У 2021 році приріст показника становив 20,8%. Однак у 2022 р. ситуація змінилась і основні засоби знизились на 11,1%.</w:t>
      </w:r>
    </w:p>
    <w:p w14:paraId="622BC637" w14:textId="77777777" w:rsidR="00435298" w:rsidRPr="0048287D" w:rsidRDefault="002A3243" w:rsidP="002A3243">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Щодо оборотних активів, то у 2020 році був на рівні 1522895 тис. грн. У 2021 році відбулося незначне скорочення на 3,7%. 2022 рік показав збільшення оборотних активів на третину. Такі зміни, в основному,  відбулися за рахунок зростання виробничих запасів та товарів у 3 і 2 рази відповідно. Слід зазначити, що підтримка оборотних активів на високому рівні дозволяє забезпечити безперебійність виробництва і збутової діяльності, однак при цьому важливо не перевантажувати логістичну систему.</w:t>
      </w:r>
      <w:r w:rsidR="00435298" w:rsidRPr="0048287D">
        <w:rPr>
          <w:rFonts w:ascii="Times New Roman" w:eastAsia="Times New Roman" w:hAnsi="Times New Roman" w:cs="Times New Roman"/>
          <w:sz w:val="28"/>
          <w:szCs w:val="28"/>
          <w:lang w:eastAsia="ru-RU"/>
        </w:rPr>
        <w:t xml:space="preserve"> </w:t>
      </w:r>
    </w:p>
    <w:p w14:paraId="44600EF6" w14:textId="77777777" w:rsidR="002A3243" w:rsidRPr="0048287D" w:rsidRDefault="00435298" w:rsidP="002A3243">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Дебіторська заборгованість на початок аналізованого періоду становила 353031 тис. грн. У 2021 та 2022 роках відбулося збільшення цієї позиції на 27,3% і 118,9% відповідно. </w:t>
      </w:r>
    </w:p>
    <w:p w14:paraId="342ACB2F"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Різке зростання дебіторської заборгованості показало, що покупці не виконують своїх зобов’язань перед підприємством. </w:t>
      </w:r>
    </w:p>
    <w:p w14:paraId="68C19F6A"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Тільки у 2022 році підприємство почало вкладати кошти у фінансові інструменти. Грошові кошти на поточних рахунках та у касі впродовж 2020-2022 років зменшуються. На кінець досліджуваного періоду їх сума становила 195 тис. грн., а загальна сума активів поступово збільшувалася: на 4% у 2021 році, на 18,9% у 2022 році до рівня 2 597 610 тис. грн.</w:t>
      </w:r>
    </w:p>
    <w:p w14:paraId="670DA170"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Впродовж 2020-2022 років сума зареєстрованого капіталу становила 301580 тис. грн. </w:t>
      </w:r>
    </w:p>
    <w:p w14:paraId="10F7302A"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У 2021 році додатковий капітал збільшився на 42% у порівнянні з 2020 роком. Однак у 2022 р. ця стаття капіталу була виведена з пасиву балансу.</w:t>
      </w:r>
    </w:p>
    <w:p w14:paraId="75FF7300"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Сума нерозподіленого збитку продовжує зростати – у 2021 р. на 44,3%, у 2022 р. темп уповільнився до 21,9%. Ця негативна тенденція скорочує власний капітал ПрАТ «Радомишль».</w:t>
      </w:r>
    </w:p>
    <w:p w14:paraId="63EBCC98" w14:textId="77777777" w:rsidR="00595511" w:rsidRPr="0048287D" w:rsidRDefault="00595511" w:rsidP="00595511">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У 2020 році довгострокові зобов’язання підприємства становили 941941 тис. грн. Приріст цієї складової у 2021 році становив 3,9% порівняно з 2020 р., а у 2022 році – 19% проти 2021 р. Варто відзначити, що ця динаміка зумовлена збільшенням довгострокових кредитів й інших довгострокових зобов’язань.</w:t>
      </w:r>
    </w:p>
    <w:p w14:paraId="6814DE53" w14:textId="77777777" w:rsidR="00595511" w:rsidRPr="0048287D" w:rsidRDefault="00595511" w:rsidP="00595511">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Загальна сума поточних зобов’язань впродовж аналізованого періоду також зростає. Якщо у 2021 році даний показник зріс незначно – на 5,6%, то у 2022 році поточні зобов’язання зросли майже на третину (31,8%), що негативно впливає на поточну ліквідність ПрАТ «Радомишль».</w:t>
      </w:r>
    </w:p>
    <w:p w14:paraId="03A200B4" w14:textId="77777777" w:rsidR="00595511" w:rsidRPr="0048287D" w:rsidRDefault="00595511" w:rsidP="002A3243">
      <w:pPr>
        <w:spacing w:after="0" w:line="360" w:lineRule="auto"/>
        <w:ind w:firstLine="709"/>
        <w:jc w:val="both"/>
        <w:rPr>
          <w:rFonts w:ascii="Times New Roman" w:eastAsia="Times New Roman" w:hAnsi="Times New Roman" w:cs="Times New Roman"/>
          <w:sz w:val="28"/>
          <w:szCs w:val="28"/>
          <w:lang w:eastAsia="ru-RU"/>
        </w:rPr>
      </w:pPr>
    </w:p>
    <w:p w14:paraId="7901B81A"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2.3</w:t>
      </w:r>
    </w:p>
    <w:p w14:paraId="5200BEEC"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Горизонтальний аналіз активів </w:t>
      </w:r>
    </w:p>
    <w:p w14:paraId="01A938C8"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2A3243"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2A3243"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 тис. грн.</w:t>
      </w:r>
    </w:p>
    <w:tbl>
      <w:tblPr>
        <w:tblpPr w:vertAnchor="text" w:horzAnchor="margin" w:tblpXSpec="center" w:tblpY="1"/>
        <w:tblOverlap w:val="never"/>
        <w:tblW w:w="10278" w:type="dxa"/>
        <w:tblLook w:val="04A0" w:firstRow="1" w:lastRow="0" w:firstColumn="1" w:lastColumn="0" w:noHBand="0" w:noVBand="1"/>
      </w:tblPr>
      <w:tblGrid>
        <w:gridCol w:w="3119"/>
        <w:gridCol w:w="992"/>
        <w:gridCol w:w="992"/>
        <w:gridCol w:w="1134"/>
        <w:gridCol w:w="1134"/>
        <w:gridCol w:w="1134"/>
        <w:gridCol w:w="851"/>
        <w:gridCol w:w="922"/>
      </w:tblGrid>
      <w:tr w:rsidR="00260B99" w:rsidRPr="0048287D" w14:paraId="3D8813D8" w14:textId="77777777" w:rsidTr="00260B99">
        <w:trPr>
          <w:trHeight w:val="315"/>
          <w:tblHeader/>
        </w:trPr>
        <w:tc>
          <w:tcPr>
            <w:tcW w:w="311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F40A5A"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Показники</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3DF34A"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AB45F5"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21</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7AD4F"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22</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B0795B"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Абсолютне відхилення, тис. грн.</w:t>
            </w:r>
          </w:p>
        </w:tc>
        <w:tc>
          <w:tcPr>
            <w:tcW w:w="1773" w:type="dxa"/>
            <w:gridSpan w:val="2"/>
            <w:tcBorders>
              <w:top w:val="single" w:sz="4" w:space="0" w:color="auto"/>
              <w:left w:val="nil"/>
              <w:bottom w:val="single" w:sz="4" w:space="0" w:color="auto"/>
              <w:right w:val="single" w:sz="4" w:space="0" w:color="auto"/>
            </w:tcBorders>
            <w:shd w:val="clear" w:color="auto" w:fill="auto"/>
            <w:noWrap/>
            <w:vAlign w:val="center"/>
            <w:hideMark/>
          </w:tcPr>
          <w:p w14:paraId="2C2C60BE"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Відносне відхилення, %</w:t>
            </w:r>
          </w:p>
        </w:tc>
      </w:tr>
      <w:tr w:rsidR="00260B99" w:rsidRPr="0048287D" w14:paraId="12E31FA9" w14:textId="77777777" w:rsidTr="00260B99">
        <w:trPr>
          <w:trHeight w:val="315"/>
          <w:tblHeader/>
        </w:trPr>
        <w:tc>
          <w:tcPr>
            <w:tcW w:w="3119" w:type="dxa"/>
            <w:vMerge/>
            <w:tcBorders>
              <w:top w:val="single" w:sz="4" w:space="0" w:color="auto"/>
              <w:left w:val="single" w:sz="4" w:space="0" w:color="auto"/>
              <w:bottom w:val="single" w:sz="4" w:space="0" w:color="auto"/>
              <w:right w:val="single" w:sz="4" w:space="0" w:color="auto"/>
            </w:tcBorders>
            <w:vAlign w:val="center"/>
            <w:hideMark/>
          </w:tcPr>
          <w:p w14:paraId="286E0F80"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215566A9"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64502DF8"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300755B" w14:textId="77777777" w:rsidR="00260B99" w:rsidRPr="0048287D" w:rsidRDefault="00260B99" w:rsidP="00260B99">
            <w:pPr>
              <w:spacing w:after="0" w:line="240" w:lineRule="auto"/>
              <w:jc w:val="center"/>
              <w:rPr>
                <w:rFonts w:ascii="Times New Roman" w:eastAsia="Times New Roman" w:hAnsi="Times New Roman" w:cs="Times New Roman"/>
                <w:b/>
                <w:bCs/>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14:paraId="73A32455"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21</w:t>
            </w:r>
            <w:r w:rsidRPr="0048287D">
              <w:rPr>
                <w:rFonts w:ascii="Times New Roman" w:eastAsia="Times New Roman" w:hAnsi="Times New Roman" w:cs="Times New Roman"/>
                <w:b/>
                <w:bCs/>
                <w:lang w:eastAsia="ru-RU"/>
              </w:rPr>
              <w:t xml:space="preserve"> до 20</w:t>
            </w:r>
            <w:r w:rsidR="002A3243" w:rsidRPr="0048287D">
              <w:rPr>
                <w:rFonts w:ascii="Times New Roman" w:eastAsia="Times New Roman" w:hAnsi="Times New Roman" w:cs="Times New Roman"/>
                <w:b/>
                <w:bCs/>
                <w:lang w:eastAsia="ru-RU"/>
              </w:rPr>
              <w:t>20</w:t>
            </w:r>
          </w:p>
        </w:tc>
        <w:tc>
          <w:tcPr>
            <w:tcW w:w="1134" w:type="dxa"/>
            <w:tcBorders>
              <w:top w:val="nil"/>
              <w:left w:val="nil"/>
              <w:bottom w:val="single" w:sz="4" w:space="0" w:color="auto"/>
              <w:right w:val="single" w:sz="4" w:space="0" w:color="auto"/>
            </w:tcBorders>
            <w:shd w:val="clear" w:color="auto" w:fill="auto"/>
            <w:noWrap/>
            <w:vAlign w:val="center"/>
            <w:hideMark/>
          </w:tcPr>
          <w:p w14:paraId="54B5CFE2"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22</w:t>
            </w:r>
            <w:r w:rsidRPr="0048287D">
              <w:rPr>
                <w:rFonts w:ascii="Times New Roman" w:eastAsia="Times New Roman" w:hAnsi="Times New Roman" w:cs="Times New Roman"/>
                <w:b/>
                <w:bCs/>
                <w:lang w:eastAsia="ru-RU"/>
              </w:rPr>
              <w:t xml:space="preserve"> до 20</w:t>
            </w:r>
            <w:r w:rsidR="002A3243" w:rsidRPr="0048287D">
              <w:rPr>
                <w:rFonts w:ascii="Times New Roman" w:eastAsia="Times New Roman" w:hAnsi="Times New Roman" w:cs="Times New Roman"/>
                <w:b/>
                <w:bCs/>
                <w:lang w:eastAsia="ru-RU"/>
              </w:rPr>
              <w:t>21</w:t>
            </w:r>
          </w:p>
        </w:tc>
        <w:tc>
          <w:tcPr>
            <w:tcW w:w="851" w:type="dxa"/>
            <w:tcBorders>
              <w:top w:val="nil"/>
              <w:left w:val="nil"/>
              <w:bottom w:val="single" w:sz="4" w:space="0" w:color="auto"/>
              <w:right w:val="single" w:sz="4" w:space="0" w:color="auto"/>
            </w:tcBorders>
            <w:shd w:val="clear" w:color="auto" w:fill="auto"/>
            <w:noWrap/>
            <w:vAlign w:val="center"/>
            <w:hideMark/>
          </w:tcPr>
          <w:p w14:paraId="5DF4E672"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w:t>
            </w:r>
            <w:r w:rsidRPr="0048287D">
              <w:rPr>
                <w:rFonts w:ascii="Times New Roman" w:eastAsia="Times New Roman" w:hAnsi="Times New Roman" w:cs="Times New Roman"/>
                <w:b/>
                <w:bCs/>
                <w:lang w:eastAsia="ru-RU"/>
              </w:rPr>
              <w:t>1 до 20</w:t>
            </w:r>
            <w:r w:rsidR="002A3243" w:rsidRPr="0048287D">
              <w:rPr>
                <w:rFonts w:ascii="Times New Roman" w:eastAsia="Times New Roman" w:hAnsi="Times New Roman" w:cs="Times New Roman"/>
                <w:b/>
                <w:bCs/>
                <w:lang w:eastAsia="ru-RU"/>
              </w:rPr>
              <w:t>20</w:t>
            </w:r>
          </w:p>
        </w:tc>
        <w:tc>
          <w:tcPr>
            <w:tcW w:w="922" w:type="dxa"/>
            <w:tcBorders>
              <w:top w:val="nil"/>
              <w:left w:val="nil"/>
              <w:bottom w:val="single" w:sz="4" w:space="0" w:color="auto"/>
              <w:right w:val="single" w:sz="4" w:space="0" w:color="auto"/>
            </w:tcBorders>
            <w:shd w:val="clear" w:color="auto" w:fill="auto"/>
            <w:noWrap/>
            <w:vAlign w:val="center"/>
            <w:hideMark/>
          </w:tcPr>
          <w:p w14:paraId="173978FC" w14:textId="77777777" w:rsidR="00260B99" w:rsidRPr="0048287D" w:rsidRDefault="00260B99" w:rsidP="002A3243">
            <w:pPr>
              <w:spacing w:after="0" w:line="240" w:lineRule="auto"/>
              <w:jc w:val="center"/>
              <w:rPr>
                <w:rFonts w:ascii="Times New Roman" w:eastAsia="Times New Roman" w:hAnsi="Times New Roman" w:cs="Times New Roman"/>
                <w:b/>
                <w:bCs/>
                <w:lang w:eastAsia="ru-RU"/>
              </w:rPr>
            </w:pPr>
            <w:r w:rsidRPr="0048287D">
              <w:rPr>
                <w:rFonts w:ascii="Times New Roman" w:eastAsia="Times New Roman" w:hAnsi="Times New Roman" w:cs="Times New Roman"/>
                <w:b/>
                <w:bCs/>
                <w:lang w:eastAsia="ru-RU"/>
              </w:rPr>
              <w:t>20</w:t>
            </w:r>
            <w:r w:rsidR="002A3243" w:rsidRPr="0048287D">
              <w:rPr>
                <w:rFonts w:ascii="Times New Roman" w:eastAsia="Times New Roman" w:hAnsi="Times New Roman" w:cs="Times New Roman"/>
                <w:b/>
                <w:bCs/>
                <w:lang w:eastAsia="ru-RU"/>
              </w:rPr>
              <w:t>22</w:t>
            </w:r>
            <w:r w:rsidRPr="0048287D">
              <w:rPr>
                <w:rFonts w:ascii="Times New Roman" w:eastAsia="Times New Roman" w:hAnsi="Times New Roman" w:cs="Times New Roman"/>
                <w:b/>
                <w:bCs/>
                <w:lang w:eastAsia="ru-RU"/>
              </w:rPr>
              <w:t xml:space="preserve"> до 20</w:t>
            </w:r>
            <w:r w:rsidR="002A3243" w:rsidRPr="0048287D">
              <w:rPr>
                <w:rFonts w:ascii="Times New Roman" w:eastAsia="Times New Roman" w:hAnsi="Times New Roman" w:cs="Times New Roman"/>
                <w:b/>
                <w:bCs/>
                <w:lang w:eastAsia="ru-RU"/>
              </w:rPr>
              <w:t>21</w:t>
            </w:r>
          </w:p>
        </w:tc>
      </w:tr>
      <w:tr w:rsidR="00260B99" w:rsidRPr="0048287D" w14:paraId="10458C26"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2E424E25"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Всього необоротні активи</w:t>
            </w:r>
          </w:p>
        </w:tc>
        <w:tc>
          <w:tcPr>
            <w:tcW w:w="992" w:type="dxa"/>
            <w:tcBorders>
              <w:top w:val="nil"/>
              <w:left w:val="nil"/>
              <w:bottom w:val="single" w:sz="4" w:space="0" w:color="auto"/>
              <w:right w:val="single" w:sz="4" w:space="0" w:color="auto"/>
            </w:tcBorders>
            <w:shd w:val="clear" w:color="auto" w:fill="auto"/>
            <w:noWrap/>
            <w:vAlign w:val="center"/>
            <w:hideMark/>
          </w:tcPr>
          <w:p w14:paraId="40BC9A5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578283</w:t>
            </w:r>
          </w:p>
        </w:tc>
        <w:tc>
          <w:tcPr>
            <w:tcW w:w="992" w:type="dxa"/>
            <w:tcBorders>
              <w:top w:val="nil"/>
              <w:left w:val="nil"/>
              <w:bottom w:val="single" w:sz="4" w:space="0" w:color="auto"/>
              <w:right w:val="single" w:sz="4" w:space="0" w:color="auto"/>
            </w:tcBorders>
            <w:shd w:val="clear" w:color="auto" w:fill="auto"/>
            <w:noWrap/>
            <w:vAlign w:val="center"/>
            <w:hideMark/>
          </w:tcPr>
          <w:p w14:paraId="1E78C3B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718792</w:t>
            </w:r>
          </w:p>
        </w:tc>
        <w:tc>
          <w:tcPr>
            <w:tcW w:w="1134" w:type="dxa"/>
            <w:tcBorders>
              <w:top w:val="nil"/>
              <w:left w:val="nil"/>
              <w:bottom w:val="single" w:sz="4" w:space="0" w:color="auto"/>
              <w:right w:val="single" w:sz="4" w:space="0" w:color="auto"/>
            </w:tcBorders>
            <w:shd w:val="clear" w:color="auto" w:fill="auto"/>
            <w:noWrap/>
            <w:vAlign w:val="center"/>
            <w:hideMark/>
          </w:tcPr>
          <w:p w14:paraId="19F9C08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640484</w:t>
            </w:r>
          </w:p>
        </w:tc>
        <w:tc>
          <w:tcPr>
            <w:tcW w:w="1134" w:type="dxa"/>
            <w:tcBorders>
              <w:top w:val="nil"/>
              <w:left w:val="nil"/>
              <w:bottom w:val="single" w:sz="4" w:space="0" w:color="auto"/>
              <w:right w:val="single" w:sz="4" w:space="0" w:color="auto"/>
            </w:tcBorders>
            <w:shd w:val="clear" w:color="auto" w:fill="auto"/>
            <w:noWrap/>
            <w:vAlign w:val="center"/>
            <w:hideMark/>
          </w:tcPr>
          <w:p w14:paraId="1D5B4AC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140509</w:t>
            </w:r>
          </w:p>
        </w:tc>
        <w:tc>
          <w:tcPr>
            <w:tcW w:w="1134" w:type="dxa"/>
            <w:tcBorders>
              <w:top w:val="nil"/>
              <w:left w:val="nil"/>
              <w:bottom w:val="single" w:sz="4" w:space="0" w:color="auto"/>
              <w:right w:val="single" w:sz="4" w:space="0" w:color="auto"/>
            </w:tcBorders>
            <w:shd w:val="clear" w:color="auto" w:fill="auto"/>
            <w:noWrap/>
            <w:vAlign w:val="center"/>
            <w:hideMark/>
          </w:tcPr>
          <w:p w14:paraId="5251021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-78308</w:t>
            </w:r>
          </w:p>
        </w:tc>
        <w:tc>
          <w:tcPr>
            <w:tcW w:w="851" w:type="dxa"/>
            <w:tcBorders>
              <w:top w:val="nil"/>
              <w:left w:val="nil"/>
              <w:bottom w:val="single" w:sz="4" w:space="0" w:color="auto"/>
              <w:right w:val="single" w:sz="4" w:space="0" w:color="auto"/>
            </w:tcBorders>
            <w:shd w:val="clear" w:color="auto" w:fill="auto"/>
            <w:noWrap/>
            <w:vAlign w:val="center"/>
            <w:hideMark/>
          </w:tcPr>
          <w:p w14:paraId="08CB37D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24,3</w:t>
            </w:r>
          </w:p>
        </w:tc>
        <w:tc>
          <w:tcPr>
            <w:tcW w:w="922" w:type="dxa"/>
            <w:tcBorders>
              <w:top w:val="nil"/>
              <w:left w:val="nil"/>
              <w:bottom w:val="single" w:sz="4" w:space="0" w:color="auto"/>
              <w:right w:val="single" w:sz="4" w:space="0" w:color="auto"/>
            </w:tcBorders>
            <w:shd w:val="clear" w:color="auto" w:fill="auto"/>
            <w:noWrap/>
            <w:vAlign w:val="center"/>
            <w:hideMark/>
          </w:tcPr>
          <w:p w14:paraId="77298E5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-10,9</w:t>
            </w:r>
          </w:p>
        </w:tc>
      </w:tr>
      <w:tr w:rsidR="00260B99" w:rsidRPr="0048287D" w14:paraId="0BE2BBB8"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571E55A9"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Нематеріальні активи:</w:t>
            </w:r>
          </w:p>
        </w:tc>
        <w:tc>
          <w:tcPr>
            <w:tcW w:w="992" w:type="dxa"/>
            <w:tcBorders>
              <w:top w:val="nil"/>
              <w:left w:val="nil"/>
              <w:bottom w:val="single" w:sz="4" w:space="0" w:color="auto"/>
              <w:right w:val="single" w:sz="4" w:space="0" w:color="auto"/>
            </w:tcBorders>
            <w:shd w:val="clear" w:color="auto" w:fill="auto"/>
            <w:noWrap/>
            <w:vAlign w:val="center"/>
            <w:hideMark/>
          </w:tcPr>
          <w:p w14:paraId="41C915A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41962</w:t>
            </w:r>
          </w:p>
        </w:tc>
        <w:tc>
          <w:tcPr>
            <w:tcW w:w="992" w:type="dxa"/>
            <w:tcBorders>
              <w:top w:val="nil"/>
              <w:left w:val="nil"/>
              <w:bottom w:val="single" w:sz="4" w:space="0" w:color="auto"/>
              <w:right w:val="single" w:sz="4" w:space="0" w:color="auto"/>
            </w:tcBorders>
            <w:shd w:val="clear" w:color="auto" w:fill="auto"/>
            <w:vAlign w:val="center"/>
            <w:hideMark/>
          </w:tcPr>
          <w:p w14:paraId="5A5078A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30498</w:t>
            </w:r>
          </w:p>
        </w:tc>
        <w:tc>
          <w:tcPr>
            <w:tcW w:w="1134" w:type="dxa"/>
            <w:tcBorders>
              <w:top w:val="nil"/>
              <w:left w:val="nil"/>
              <w:bottom w:val="single" w:sz="4" w:space="0" w:color="auto"/>
              <w:right w:val="single" w:sz="4" w:space="0" w:color="auto"/>
            </w:tcBorders>
            <w:shd w:val="clear" w:color="auto" w:fill="auto"/>
            <w:noWrap/>
            <w:vAlign w:val="center"/>
            <w:hideMark/>
          </w:tcPr>
          <w:p w14:paraId="5C31F92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bookmarkStart w:id="8" w:name="_Hlk52399516"/>
            <w:r w:rsidRPr="0048287D">
              <w:rPr>
                <w:rFonts w:ascii="Times New Roman" w:eastAsia="Times New Roman" w:hAnsi="Times New Roman" w:cs="Times New Roman"/>
                <w:lang w:eastAsia="ru-RU"/>
              </w:rPr>
              <w:t>20322</w:t>
            </w:r>
            <w:bookmarkEnd w:id="8"/>
          </w:p>
        </w:tc>
        <w:tc>
          <w:tcPr>
            <w:tcW w:w="1134" w:type="dxa"/>
            <w:tcBorders>
              <w:top w:val="nil"/>
              <w:left w:val="nil"/>
              <w:bottom w:val="single" w:sz="4" w:space="0" w:color="auto"/>
              <w:right w:val="single" w:sz="4" w:space="0" w:color="auto"/>
            </w:tcBorders>
            <w:shd w:val="clear" w:color="auto" w:fill="auto"/>
            <w:noWrap/>
            <w:vAlign w:val="center"/>
            <w:hideMark/>
          </w:tcPr>
          <w:p w14:paraId="043066D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-11464</w:t>
            </w:r>
          </w:p>
        </w:tc>
        <w:tc>
          <w:tcPr>
            <w:tcW w:w="1134" w:type="dxa"/>
            <w:tcBorders>
              <w:top w:val="nil"/>
              <w:left w:val="nil"/>
              <w:bottom w:val="single" w:sz="4" w:space="0" w:color="auto"/>
              <w:right w:val="single" w:sz="4" w:space="0" w:color="auto"/>
            </w:tcBorders>
            <w:shd w:val="clear" w:color="auto" w:fill="auto"/>
            <w:noWrap/>
            <w:vAlign w:val="center"/>
            <w:hideMark/>
          </w:tcPr>
          <w:p w14:paraId="4FE65B36"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-10176</w:t>
            </w:r>
          </w:p>
        </w:tc>
        <w:tc>
          <w:tcPr>
            <w:tcW w:w="851" w:type="dxa"/>
            <w:tcBorders>
              <w:top w:val="nil"/>
              <w:left w:val="nil"/>
              <w:bottom w:val="single" w:sz="4" w:space="0" w:color="auto"/>
              <w:right w:val="single" w:sz="4" w:space="0" w:color="auto"/>
            </w:tcBorders>
            <w:shd w:val="clear" w:color="auto" w:fill="auto"/>
            <w:noWrap/>
            <w:vAlign w:val="center"/>
            <w:hideMark/>
          </w:tcPr>
          <w:p w14:paraId="5346124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-27,3</w:t>
            </w:r>
          </w:p>
        </w:tc>
        <w:tc>
          <w:tcPr>
            <w:tcW w:w="922" w:type="dxa"/>
            <w:tcBorders>
              <w:top w:val="nil"/>
              <w:left w:val="nil"/>
              <w:bottom w:val="single" w:sz="4" w:space="0" w:color="auto"/>
              <w:right w:val="single" w:sz="4" w:space="0" w:color="auto"/>
            </w:tcBorders>
            <w:shd w:val="clear" w:color="auto" w:fill="auto"/>
            <w:noWrap/>
            <w:vAlign w:val="center"/>
            <w:hideMark/>
          </w:tcPr>
          <w:p w14:paraId="42387B6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-33,4</w:t>
            </w:r>
          </w:p>
        </w:tc>
      </w:tr>
      <w:tr w:rsidR="00260B99" w:rsidRPr="0048287D" w14:paraId="1FF15CC6"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4483626"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первісна вартість</w:t>
            </w:r>
          </w:p>
        </w:tc>
        <w:tc>
          <w:tcPr>
            <w:tcW w:w="992" w:type="dxa"/>
            <w:tcBorders>
              <w:top w:val="nil"/>
              <w:left w:val="nil"/>
              <w:bottom w:val="single" w:sz="4" w:space="0" w:color="auto"/>
              <w:right w:val="single" w:sz="4" w:space="0" w:color="auto"/>
            </w:tcBorders>
            <w:shd w:val="clear" w:color="auto" w:fill="auto"/>
            <w:noWrap/>
            <w:vAlign w:val="center"/>
            <w:hideMark/>
          </w:tcPr>
          <w:p w14:paraId="3151FB0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60452</w:t>
            </w:r>
          </w:p>
        </w:tc>
        <w:tc>
          <w:tcPr>
            <w:tcW w:w="992" w:type="dxa"/>
            <w:tcBorders>
              <w:top w:val="nil"/>
              <w:left w:val="nil"/>
              <w:bottom w:val="single" w:sz="4" w:space="0" w:color="auto"/>
              <w:right w:val="single" w:sz="4" w:space="0" w:color="auto"/>
            </w:tcBorders>
            <w:shd w:val="clear" w:color="auto" w:fill="auto"/>
            <w:noWrap/>
            <w:vAlign w:val="center"/>
            <w:hideMark/>
          </w:tcPr>
          <w:p w14:paraId="3118810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60862</w:t>
            </w:r>
          </w:p>
        </w:tc>
        <w:tc>
          <w:tcPr>
            <w:tcW w:w="1134" w:type="dxa"/>
            <w:tcBorders>
              <w:top w:val="nil"/>
              <w:left w:val="nil"/>
              <w:bottom w:val="single" w:sz="4" w:space="0" w:color="auto"/>
              <w:right w:val="single" w:sz="4" w:space="0" w:color="auto"/>
            </w:tcBorders>
            <w:shd w:val="clear" w:color="auto" w:fill="auto"/>
            <w:noWrap/>
            <w:vAlign w:val="center"/>
            <w:hideMark/>
          </w:tcPr>
          <w:p w14:paraId="141BC86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63585</w:t>
            </w:r>
          </w:p>
        </w:tc>
        <w:tc>
          <w:tcPr>
            <w:tcW w:w="1134" w:type="dxa"/>
            <w:tcBorders>
              <w:top w:val="nil"/>
              <w:left w:val="nil"/>
              <w:bottom w:val="single" w:sz="4" w:space="0" w:color="auto"/>
              <w:right w:val="single" w:sz="4" w:space="0" w:color="auto"/>
            </w:tcBorders>
            <w:shd w:val="clear" w:color="auto" w:fill="auto"/>
            <w:noWrap/>
            <w:vAlign w:val="center"/>
            <w:hideMark/>
          </w:tcPr>
          <w:p w14:paraId="08E515B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410</w:t>
            </w:r>
          </w:p>
        </w:tc>
        <w:tc>
          <w:tcPr>
            <w:tcW w:w="1134" w:type="dxa"/>
            <w:tcBorders>
              <w:top w:val="nil"/>
              <w:left w:val="nil"/>
              <w:bottom w:val="single" w:sz="4" w:space="0" w:color="auto"/>
              <w:right w:val="single" w:sz="4" w:space="0" w:color="auto"/>
            </w:tcBorders>
            <w:shd w:val="clear" w:color="auto" w:fill="auto"/>
            <w:noWrap/>
            <w:vAlign w:val="center"/>
            <w:hideMark/>
          </w:tcPr>
          <w:p w14:paraId="577E69E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2723</w:t>
            </w:r>
          </w:p>
        </w:tc>
        <w:tc>
          <w:tcPr>
            <w:tcW w:w="851" w:type="dxa"/>
            <w:tcBorders>
              <w:top w:val="nil"/>
              <w:left w:val="nil"/>
              <w:bottom w:val="single" w:sz="4" w:space="0" w:color="auto"/>
              <w:right w:val="single" w:sz="4" w:space="0" w:color="auto"/>
            </w:tcBorders>
            <w:shd w:val="clear" w:color="auto" w:fill="auto"/>
            <w:noWrap/>
            <w:vAlign w:val="center"/>
            <w:hideMark/>
          </w:tcPr>
          <w:p w14:paraId="27B11EF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0,7</w:t>
            </w:r>
          </w:p>
        </w:tc>
        <w:tc>
          <w:tcPr>
            <w:tcW w:w="922" w:type="dxa"/>
            <w:tcBorders>
              <w:top w:val="nil"/>
              <w:left w:val="nil"/>
              <w:bottom w:val="single" w:sz="4" w:space="0" w:color="auto"/>
              <w:right w:val="single" w:sz="4" w:space="0" w:color="auto"/>
            </w:tcBorders>
            <w:shd w:val="clear" w:color="auto" w:fill="auto"/>
            <w:noWrap/>
            <w:vAlign w:val="center"/>
            <w:hideMark/>
          </w:tcPr>
          <w:p w14:paraId="50FD494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4,5</w:t>
            </w:r>
          </w:p>
        </w:tc>
      </w:tr>
      <w:tr w:rsidR="00260B99" w:rsidRPr="0048287D" w14:paraId="7F3E9BAF"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980D6F3"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xml:space="preserve">амортизація </w:t>
            </w:r>
          </w:p>
        </w:tc>
        <w:tc>
          <w:tcPr>
            <w:tcW w:w="992" w:type="dxa"/>
            <w:tcBorders>
              <w:top w:val="nil"/>
              <w:left w:val="nil"/>
              <w:bottom w:val="single" w:sz="4" w:space="0" w:color="auto"/>
              <w:right w:val="single" w:sz="4" w:space="0" w:color="auto"/>
            </w:tcBorders>
            <w:shd w:val="clear" w:color="auto" w:fill="auto"/>
            <w:noWrap/>
            <w:vAlign w:val="center"/>
            <w:hideMark/>
          </w:tcPr>
          <w:p w14:paraId="2EC2D28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18490</w:t>
            </w:r>
          </w:p>
        </w:tc>
        <w:tc>
          <w:tcPr>
            <w:tcW w:w="992" w:type="dxa"/>
            <w:tcBorders>
              <w:top w:val="nil"/>
              <w:left w:val="nil"/>
              <w:bottom w:val="single" w:sz="4" w:space="0" w:color="auto"/>
              <w:right w:val="single" w:sz="4" w:space="0" w:color="auto"/>
            </w:tcBorders>
            <w:shd w:val="clear" w:color="auto" w:fill="auto"/>
            <w:noWrap/>
            <w:vAlign w:val="center"/>
            <w:hideMark/>
          </w:tcPr>
          <w:p w14:paraId="0313BCB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30364</w:t>
            </w:r>
          </w:p>
        </w:tc>
        <w:tc>
          <w:tcPr>
            <w:tcW w:w="1134" w:type="dxa"/>
            <w:tcBorders>
              <w:top w:val="nil"/>
              <w:left w:val="nil"/>
              <w:bottom w:val="single" w:sz="4" w:space="0" w:color="auto"/>
              <w:right w:val="single" w:sz="4" w:space="0" w:color="auto"/>
            </w:tcBorders>
            <w:shd w:val="clear" w:color="auto" w:fill="auto"/>
            <w:noWrap/>
            <w:vAlign w:val="center"/>
            <w:hideMark/>
          </w:tcPr>
          <w:p w14:paraId="273AB3D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43263</w:t>
            </w:r>
          </w:p>
        </w:tc>
        <w:tc>
          <w:tcPr>
            <w:tcW w:w="1134" w:type="dxa"/>
            <w:tcBorders>
              <w:top w:val="nil"/>
              <w:left w:val="nil"/>
              <w:bottom w:val="single" w:sz="4" w:space="0" w:color="auto"/>
              <w:right w:val="single" w:sz="4" w:space="0" w:color="auto"/>
            </w:tcBorders>
            <w:shd w:val="clear" w:color="auto" w:fill="auto"/>
            <w:noWrap/>
            <w:vAlign w:val="center"/>
            <w:hideMark/>
          </w:tcPr>
          <w:p w14:paraId="1212C56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11874</w:t>
            </w:r>
          </w:p>
        </w:tc>
        <w:tc>
          <w:tcPr>
            <w:tcW w:w="1134" w:type="dxa"/>
            <w:tcBorders>
              <w:top w:val="nil"/>
              <w:left w:val="nil"/>
              <w:bottom w:val="single" w:sz="4" w:space="0" w:color="auto"/>
              <w:right w:val="single" w:sz="4" w:space="0" w:color="auto"/>
            </w:tcBorders>
            <w:shd w:val="clear" w:color="auto" w:fill="auto"/>
            <w:noWrap/>
            <w:vAlign w:val="center"/>
            <w:hideMark/>
          </w:tcPr>
          <w:p w14:paraId="752CFAE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12899</w:t>
            </w:r>
          </w:p>
        </w:tc>
        <w:tc>
          <w:tcPr>
            <w:tcW w:w="851" w:type="dxa"/>
            <w:tcBorders>
              <w:top w:val="nil"/>
              <w:left w:val="nil"/>
              <w:bottom w:val="single" w:sz="4" w:space="0" w:color="auto"/>
              <w:right w:val="single" w:sz="4" w:space="0" w:color="auto"/>
            </w:tcBorders>
            <w:shd w:val="clear" w:color="auto" w:fill="auto"/>
            <w:noWrap/>
            <w:vAlign w:val="center"/>
            <w:hideMark/>
          </w:tcPr>
          <w:p w14:paraId="59A1757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64,2</w:t>
            </w:r>
          </w:p>
        </w:tc>
        <w:tc>
          <w:tcPr>
            <w:tcW w:w="922" w:type="dxa"/>
            <w:tcBorders>
              <w:top w:val="nil"/>
              <w:left w:val="nil"/>
              <w:bottom w:val="single" w:sz="4" w:space="0" w:color="auto"/>
              <w:right w:val="single" w:sz="4" w:space="0" w:color="auto"/>
            </w:tcBorders>
            <w:shd w:val="clear" w:color="auto" w:fill="auto"/>
            <w:noWrap/>
            <w:vAlign w:val="center"/>
            <w:hideMark/>
          </w:tcPr>
          <w:p w14:paraId="2224F7A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42,5</w:t>
            </w:r>
          </w:p>
        </w:tc>
      </w:tr>
      <w:tr w:rsidR="00260B99" w:rsidRPr="0048287D" w14:paraId="5931FD81"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FE781BC" w14:textId="77777777" w:rsidR="00260B99" w:rsidRPr="0048287D" w:rsidRDefault="00260B99" w:rsidP="00260B99">
            <w:pPr>
              <w:spacing w:after="0" w:line="240" w:lineRule="auto"/>
              <w:rPr>
                <w:rFonts w:ascii="Times New Roman" w:eastAsia="Times New Roman" w:hAnsi="Times New Roman" w:cs="Times New Roman"/>
                <w:lang w:eastAsia="ru-RU"/>
              </w:rPr>
            </w:pPr>
            <w:bookmarkStart w:id="9" w:name="_Hlk52399702"/>
            <w:r w:rsidRPr="0048287D">
              <w:rPr>
                <w:rFonts w:ascii="Times New Roman" w:eastAsia="Times New Roman" w:hAnsi="Times New Roman" w:cs="Times New Roman"/>
                <w:lang w:eastAsia="ru-RU"/>
              </w:rPr>
              <w:t>Незавершені капітальні інвестиції</w:t>
            </w:r>
          </w:p>
        </w:tc>
        <w:tc>
          <w:tcPr>
            <w:tcW w:w="992" w:type="dxa"/>
            <w:tcBorders>
              <w:top w:val="nil"/>
              <w:left w:val="nil"/>
              <w:bottom w:val="single" w:sz="4" w:space="0" w:color="auto"/>
              <w:right w:val="single" w:sz="4" w:space="0" w:color="auto"/>
            </w:tcBorders>
            <w:shd w:val="clear" w:color="auto" w:fill="auto"/>
            <w:noWrap/>
            <w:vAlign w:val="center"/>
            <w:hideMark/>
          </w:tcPr>
          <w:p w14:paraId="0F68D83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33082</w:t>
            </w:r>
          </w:p>
        </w:tc>
        <w:tc>
          <w:tcPr>
            <w:tcW w:w="992" w:type="dxa"/>
            <w:tcBorders>
              <w:top w:val="nil"/>
              <w:left w:val="nil"/>
              <w:bottom w:val="single" w:sz="4" w:space="0" w:color="auto"/>
              <w:right w:val="single" w:sz="4" w:space="0" w:color="auto"/>
            </w:tcBorders>
            <w:shd w:val="clear" w:color="auto" w:fill="auto"/>
            <w:noWrap/>
            <w:vAlign w:val="center"/>
            <w:hideMark/>
          </w:tcPr>
          <w:p w14:paraId="443ADA4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40403</w:t>
            </w:r>
          </w:p>
        </w:tc>
        <w:tc>
          <w:tcPr>
            <w:tcW w:w="1134" w:type="dxa"/>
            <w:tcBorders>
              <w:top w:val="nil"/>
              <w:left w:val="nil"/>
              <w:bottom w:val="single" w:sz="4" w:space="0" w:color="auto"/>
              <w:right w:val="single" w:sz="4" w:space="0" w:color="auto"/>
            </w:tcBorders>
            <w:shd w:val="clear" w:color="auto" w:fill="auto"/>
            <w:noWrap/>
            <w:vAlign w:val="center"/>
            <w:hideMark/>
          </w:tcPr>
          <w:p w14:paraId="20D4565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44498</w:t>
            </w:r>
          </w:p>
        </w:tc>
        <w:tc>
          <w:tcPr>
            <w:tcW w:w="1134" w:type="dxa"/>
            <w:tcBorders>
              <w:top w:val="nil"/>
              <w:left w:val="nil"/>
              <w:bottom w:val="single" w:sz="4" w:space="0" w:color="auto"/>
              <w:right w:val="single" w:sz="4" w:space="0" w:color="auto"/>
            </w:tcBorders>
            <w:shd w:val="clear" w:color="auto" w:fill="auto"/>
            <w:noWrap/>
            <w:vAlign w:val="center"/>
            <w:hideMark/>
          </w:tcPr>
          <w:p w14:paraId="0D0045A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7321</w:t>
            </w:r>
          </w:p>
        </w:tc>
        <w:tc>
          <w:tcPr>
            <w:tcW w:w="1134" w:type="dxa"/>
            <w:tcBorders>
              <w:top w:val="nil"/>
              <w:left w:val="nil"/>
              <w:bottom w:val="single" w:sz="4" w:space="0" w:color="auto"/>
              <w:right w:val="single" w:sz="4" w:space="0" w:color="auto"/>
            </w:tcBorders>
            <w:shd w:val="clear" w:color="auto" w:fill="auto"/>
            <w:noWrap/>
            <w:vAlign w:val="center"/>
            <w:hideMark/>
          </w:tcPr>
          <w:p w14:paraId="5E7DFF66"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4095</w:t>
            </w:r>
          </w:p>
        </w:tc>
        <w:tc>
          <w:tcPr>
            <w:tcW w:w="851" w:type="dxa"/>
            <w:tcBorders>
              <w:top w:val="nil"/>
              <w:left w:val="nil"/>
              <w:bottom w:val="single" w:sz="4" w:space="0" w:color="auto"/>
              <w:right w:val="single" w:sz="4" w:space="0" w:color="auto"/>
            </w:tcBorders>
            <w:shd w:val="clear" w:color="auto" w:fill="auto"/>
            <w:noWrap/>
            <w:vAlign w:val="center"/>
            <w:hideMark/>
          </w:tcPr>
          <w:p w14:paraId="22BBC81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22,1</w:t>
            </w:r>
          </w:p>
        </w:tc>
        <w:tc>
          <w:tcPr>
            <w:tcW w:w="922" w:type="dxa"/>
            <w:tcBorders>
              <w:top w:val="nil"/>
              <w:left w:val="nil"/>
              <w:bottom w:val="single" w:sz="4" w:space="0" w:color="auto"/>
              <w:right w:val="single" w:sz="4" w:space="0" w:color="auto"/>
            </w:tcBorders>
            <w:shd w:val="clear" w:color="auto" w:fill="auto"/>
            <w:noWrap/>
            <w:vAlign w:val="center"/>
            <w:hideMark/>
          </w:tcPr>
          <w:p w14:paraId="18F7101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10,1</w:t>
            </w:r>
          </w:p>
        </w:tc>
      </w:tr>
      <w:tr w:rsidR="00260B99" w:rsidRPr="0048287D" w14:paraId="5CA9D58E"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DD716F3" w14:textId="77777777" w:rsidR="00260B99" w:rsidRPr="0048287D" w:rsidRDefault="00260B99" w:rsidP="00260B99">
            <w:pPr>
              <w:spacing w:after="0" w:line="240" w:lineRule="auto"/>
              <w:rPr>
                <w:rFonts w:ascii="Times New Roman" w:eastAsia="Times New Roman" w:hAnsi="Times New Roman" w:cs="Times New Roman"/>
                <w:lang w:eastAsia="ru-RU"/>
              </w:rPr>
            </w:pPr>
            <w:bookmarkStart w:id="10" w:name="_Hlk52400170"/>
            <w:bookmarkEnd w:id="9"/>
            <w:r w:rsidRPr="0048287D">
              <w:rPr>
                <w:rFonts w:ascii="Times New Roman" w:eastAsia="Times New Roman" w:hAnsi="Times New Roman" w:cs="Times New Roman"/>
                <w:lang w:eastAsia="ru-RU"/>
              </w:rPr>
              <w:t>Основні засоби:</w:t>
            </w:r>
          </w:p>
        </w:tc>
        <w:tc>
          <w:tcPr>
            <w:tcW w:w="992" w:type="dxa"/>
            <w:tcBorders>
              <w:top w:val="nil"/>
              <w:left w:val="nil"/>
              <w:bottom w:val="single" w:sz="4" w:space="0" w:color="auto"/>
              <w:right w:val="single" w:sz="4" w:space="0" w:color="auto"/>
            </w:tcBorders>
            <w:shd w:val="clear" w:color="auto" w:fill="auto"/>
            <w:noWrap/>
            <w:vAlign w:val="center"/>
            <w:hideMark/>
          </w:tcPr>
          <w:p w14:paraId="6F98675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536321</w:t>
            </w:r>
          </w:p>
        </w:tc>
        <w:tc>
          <w:tcPr>
            <w:tcW w:w="992" w:type="dxa"/>
            <w:tcBorders>
              <w:top w:val="nil"/>
              <w:left w:val="nil"/>
              <w:bottom w:val="single" w:sz="4" w:space="0" w:color="auto"/>
              <w:right w:val="single" w:sz="4" w:space="0" w:color="auto"/>
            </w:tcBorders>
            <w:shd w:val="clear" w:color="auto" w:fill="auto"/>
            <w:noWrap/>
            <w:vAlign w:val="center"/>
            <w:hideMark/>
          </w:tcPr>
          <w:p w14:paraId="44C1EA4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647891</w:t>
            </w:r>
          </w:p>
        </w:tc>
        <w:tc>
          <w:tcPr>
            <w:tcW w:w="1134" w:type="dxa"/>
            <w:tcBorders>
              <w:top w:val="nil"/>
              <w:left w:val="nil"/>
              <w:bottom w:val="single" w:sz="4" w:space="0" w:color="auto"/>
              <w:right w:val="single" w:sz="4" w:space="0" w:color="auto"/>
            </w:tcBorders>
            <w:shd w:val="clear" w:color="auto" w:fill="auto"/>
            <w:noWrap/>
            <w:vAlign w:val="center"/>
            <w:hideMark/>
          </w:tcPr>
          <w:p w14:paraId="5E46302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575664</w:t>
            </w:r>
          </w:p>
        </w:tc>
        <w:tc>
          <w:tcPr>
            <w:tcW w:w="1134" w:type="dxa"/>
            <w:tcBorders>
              <w:top w:val="nil"/>
              <w:left w:val="nil"/>
              <w:bottom w:val="single" w:sz="4" w:space="0" w:color="auto"/>
              <w:right w:val="single" w:sz="4" w:space="0" w:color="auto"/>
            </w:tcBorders>
            <w:shd w:val="clear" w:color="auto" w:fill="auto"/>
            <w:noWrap/>
            <w:vAlign w:val="center"/>
            <w:hideMark/>
          </w:tcPr>
          <w:p w14:paraId="45B28AD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111570</w:t>
            </w:r>
          </w:p>
        </w:tc>
        <w:tc>
          <w:tcPr>
            <w:tcW w:w="1134" w:type="dxa"/>
            <w:tcBorders>
              <w:top w:val="nil"/>
              <w:left w:val="nil"/>
              <w:bottom w:val="single" w:sz="4" w:space="0" w:color="auto"/>
              <w:right w:val="single" w:sz="4" w:space="0" w:color="auto"/>
            </w:tcBorders>
            <w:shd w:val="clear" w:color="auto" w:fill="auto"/>
            <w:noWrap/>
            <w:vAlign w:val="center"/>
            <w:hideMark/>
          </w:tcPr>
          <w:p w14:paraId="6D84E37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-72227</w:t>
            </w:r>
          </w:p>
        </w:tc>
        <w:tc>
          <w:tcPr>
            <w:tcW w:w="851" w:type="dxa"/>
            <w:tcBorders>
              <w:top w:val="nil"/>
              <w:left w:val="nil"/>
              <w:bottom w:val="single" w:sz="4" w:space="0" w:color="auto"/>
              <w:right w:val="single" w:sz="4" w:space="0" w:color="auto"/>
            </w:tcBorders>
            <w:shd w:val="clear" w:color="auto" w:fill="auto"/>
            <w:noWrap/>
            <w:vAlign w:val="center"/>
            <w:hideMark/>
          </w:tcPr>
          <w:p w14:paraId="1E17677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20,8</w:t>
            </w:r>
          </w:p>
        </w:tc>
        <w:tc>
          <w:tcPr>
            <w:tcW w:w="922" w:type="dxa"/>
            <w:tcBorders>
              <w:top w:val="nil"/>
              <w:left w:val="nil"/>
              <w:bottom w:val="single" w:sz="4" w:space="0" w:color="auto"/>
              <w:right w:val="single" w:sz="4" w:space="0" w:color="auto"/>
            </w:tcBorders>
            <w:shd w:val="clear" w:color="auto" w:fill="auto"/>
            <w:noWrap/>
            <w:vAlign w:val="center"/>
            <w:hideMark/>
          </w:tcPr>
          <w:p w14:paraId="02E9C15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bookmarkStart w:id="11" w:name="_Hlk52400256"/>
            <w:r w:rsidRPr="0048287D">
              <w:rPr>
                <w:rFonts w:ascii="Times New Roman" w:eastAsia="Times New Roman" w:hAnsi="Times New Roman" w:cs="Times New Roman"/>
                <w:lang w:eastAsia="ru-RU"/>
              </w:rPr>
              <w:t>-11,1</w:t>
            </w:r>
            <w:bookmarkEnd w:id="11"/>
          </w:p>
        </w:tc>
      </w:tr>
      <w:bookmarkEnd w:id="10"/>
      <w:tr w:rsidR="00260B99" w:rsidRPr="0048287D" w14:paraId="2FB033FC"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A728AF7"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первісна вартість</w:t>
            </w:r>
          </w:p>
        </w:tc>
        <w:tc>
          <w:tcPr>
            <w:tcW w:w="992" w:type="dxa"/>
            <w:tcBorders>
              <w:top w:val="nil"/>
              <w:left w:val="nil"/>
              <w:bottom w:val="single" w:sz="4" w:space="0" w:color="auto"/>
              <w:right w:val="single" w:sz="4" w:space="0" w:color="auto"/>
            </w:tcBorders>
            <w:shd w:val="clear" w:color="auto" w:fill="auto"/>
            <w:noWrap/>
            <w:vAlign w:val="center"/>
            <w:hideMark/>
          </w:tcPr>
          <w:p w14:paraId="174A298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954905</w:t>
            </w:r>
          </w:p>
        </w:tc>
        <w:tc>
          <w:tcPr>
            <w:tcW w:w="992" w:type="dxa"/>
            <w:tcBorders>
              <w:top w:val="nil"/>
              <w:left w:val="nil"/>
              <w:bottom w:val="single" w:sz="4" w:space="0" w:color="auto"/>
              <w:right w:val="single" w:sz="4" w:space="0" w:color="auto"/>
            </w:tcBorders>
            <w:shd w:val="clear" w:color="auto" w:fill="auto"/>
            <w:noWrap/>
            <w:vAlign w:val="center"/>
            <w:hideMark/>
          </w:tcPr>
          <w:p w14:paraId="13280D5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1150988</w:t>
            </w:r>
          </w:p>
        </w:tc>
        <w:tc>
          <w:tcPr>
            <w:tcW w:w="1134" w:type="dxa"/>
            <w:tcBorders>
              <w:top w:val="nil"/>
              <w:left w:val="nil"/>
              <w:bottom w:val="single" w:sz="4" w:space="0" w:color="auto"/>
              <w:right w:val="single" w:sz="4" w:space="0" w:color="auto"/>
            </w:tcBorders>
            <w:shd w:val="clear" w:color="auto" w:fill="auto"/>
            <w:noWrap/>
            <w:vAlign w:val="center"/>
            <w:hideMark/>
          </w:tcPr>
          <w:p w14:paraId="0295832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1176746</w:t>
            </w:r>
          </w:p>
        </w:tc>
        <w:tc>
          <w:tcPr>
            <w:tcW w:w="1134" w:type="dxa"/>
            <w:tcBorders>
              <w:top w:val="nil"/>
              <w:left w:val="nil"/>
              <w:bottom w:val="single" w:sz="4" w:space="0" w:color="auto"/>
              <w:right w:val="single" w:sz="4" w:space="0" w:color="auto"/>
            </w:tcBorders>
            <w:shd w:val="clear" w:color="auto" w:fill="auto"/>
            <w:noWrap/>
            <w:vAlign w:val="center"/>
            <w:hideMark/>
          </w:tcPr>
          <w:p w14:paraId="3CD524E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196083</w:t>
            </w:r>
          </w:p>
        </w:tc>
        <w:tc>
          <w:tcPr>
            <w:tcW w:w="1134" w:type="dxa"/>
            <w:tcBorders>
              <w:top w:val="nil"/>
              <w:left w:val="nil"/>
              <w:bottom w:val="single" w:sz="4" w:space="0" w:color="auto"/>
              <w:right w:val="single" w:sz="4" w:space="0" w:color="auto"/>
            </w:tcBorders>
            <w:shd w:val="clear" w:color="auto" w:fill="auto"/>
            <w:noWrap/>
            <w:vAlign w:val="center"/>
            <w:hideMark/>
          </w:tcPr>
          <w:p w14:paraId="57F521B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25758</w:t>
            </w:r>
          </w:p>
        </w:tc>
        <w:tc>
          <w:tcPr>
            <w:tcW w:w="851" w:type="dxa"/>
            <w:tcBorders>
              <w:top w:val="nil"/>
              <w:left w:val="nil"/>
              <w:bottom w:val="single" w:sz="4" w:space="0" w:color="auto"/>
              <w:right w:val="single" w:sz="4" w:space="0" w:color="auto"/>
            </w:tcBorders>
            <w:shd w:val="clear" w:color="auto" w:fill="auto"/>
            <w:noWrap/>
            <w:vAlign w:val="center"/>
            <w:hideMark/>
          </w:tcPr>
          <w:p w14:paraId="721C112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20,5</w:t>
            </w:r>
          </w:p>
        </w:tc>
        <w:tc>
          <w:tcPr>
            <w:tcW w:w="922" w:type="dxa"/>
            <w:tcBorders>
              <w:top w:val="nil"/>
              <w:left w:val="nil"/>
              <w:bottom w:val="single" w:sz="4" w:space="0" w:color="auto"/>
              <w:right w:val="single" w:sz="4" w:space="0" w:color="auto"/>
            </w:tcBorders>
            <w:shd w:val="clear" w:color="auto" w:fill="auto"/>
            <w:noWrap/>
            <w:vAlign w:val="center"/>
            <w:hideMark/>
          </w:tcPr>
          <w:p w14:paraId="39CAAF3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2,2</w:t>
            </w:r>
          </w:p>
        </w:tc>
      </w:tr>
      <w:tr w:rsidR="00260B99" w:rsidRPr="0048287D" w14:paraId="723F5A73"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5C71913"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xml:space="preserve">знос </w:t>
            </w:r>
          </w:p>
        </w:tc>
        <w:tc>
          <w:tcPr>
            <w:tcW w:w="992" w:type="dxa"/>
            <w:tcBorders>
              <w:top w:val="nil"/>
              <w:left w:val="nil"/>
              <w:bottom w:val="single" w:sz="4" w:space="0" w:color="auto"/>
              <w:right w:val="single" w:sz="4" w:space="0" w:color="auto"/>
            </w:tcBorders>
            <w:shd w:val="clear" w:color="auto" w:fill="auto"/>
            <w:noWrap/>
            <w:vAlign w:val="center"/>
            <w:hideMark/>
          </w:tcPr>
          <w:p w14:paraId="1219AF2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418584</w:t>
            </w:r>
          </w:p>
        </w:tc>
        <w:tc>
          <w:tcPr>
            <w:tcW w:w="992" w:type="dxa"/>
            <w:tcBorders>
              <w:top w:val="nil"/>
              <w:left w:val="nil"/>
              <w:bottom w:val="single" w:sz="4" w:space="0" w:color="auto"/>
              <w:right w:val="single" w:sz="4" w:space="0" w:color="auto"/>
            </w:tcBorders>
            <w:shd w:val="clear" w:color="auto" w:fill="auto"/>
            <w:noWrap/>
            <w:vAlign w:val="center"/>
            <w:hideMark/>
          </w:tcPr>
          <w:p w14:paraId="7E61C01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503097</w:t>
            </w:r>
          </w:p>
        </w:tc>
        <w:tc>
          <w:tcPr>
            <w:tcW w:w="1134" w:type="dxa"/>
            <w:tcBorders>
              <w:top w:val="nil"/>
              <w:left w:val="nil"/>
              <w:bottom w:val="single" w:sz="4" w:space="0" w:color="auto"/>
              <w:right w:val="single" w:sz="4" w:space="0" w:color="auto"/>
            </w:tcBorders>
            <w:shd w:val="clear" w:color="auto" w:fill="auto"/>
            <w:noWrap/>
            <w:vAlign w:val="center"/>
            <w:hideMark/>
          </w:tcPr>
          <w:p w14:paraId="0713FAE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601082</w:t>
            </w:r>
          </w:p>
        </w:tc>
        <w:tc>
          <w:tcPr>
            <w:tcW w:w="1134" w:type="dxa"/>
            <w:tcBorders>
              <w:top w:val="nil"/>
              <w:left w:val="nil"/>
              <w:bottom w:val="single" w:sz="4" w:space="0" w:color="auto"/>
              <w:right w:val="single" w:sz="4" w:space="0" w:color="auto"/>
            </w:tcBorders>
            <w:shd w:val="clear" w:color="auto" w:fill="auto"/>
            <w:noWrap/>
            <w:vAlign w:val="center"/>
            <w:hideMark/>
          </w:tcPr>
          <w:p w14:paraId="248DCFE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84513</w:t>
            </w:r>
          </w:p>
        </w:tc>
        <w:tc>
          <w:tcPr>
            <w:tcW w:w="1134" w:type="dxa"/>
            <w:tcBorders>
              <w:top w:val="nil"/>
              <w:left w:val="nil"/>
              <w:bottom w:val="single" w:sz="4" w:space="0" w:color="auto"/>
              <w:right w:val="single" w:sz="4" w:space="0" w:color="auto"/>
            </w:tcBorders>
            <w:shd w:val="clear" w:color="auto" w:fill="auto"/>
            <w:noWrap/>
            <w:vAlign w:val="center"/>
            <w:hideMark/>
          </w:tcPr>
          <w:p w14:paraId="6F6CC1A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97985</w:t>
            </w:r>
          </w:p>
        </w:tc>
        <w:tc>
          <w:tcPr>
            <w:tcW w:w="851" w:type="dxa"/>
            <w:tcBorders>
              <w:top w:val="nil"/>
              <w:left w:val="nil"/>
              <w:bottom w:val="single" w:sz="4" w:space="0" w:color="auto"/>
              <w:right w:val="single" w:sz="4" w:space="0" w:color="auto"/>
            </w:tcBorders>
            <w:shd w:val="clear" w:color="auto" w:fill="auto"/>
            <w:noWrap/>
            <w:vAlign w:val="center"/>
            <w:hideMark/>
          </w:tcPr>
          <w:p w14:paraId="3A4E187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20,2</w:t>
            </w:r>
          </w:p>
        </w:tc>
        <w:tc>
          <w:tcPr>
            <w:tcW w:w="922" w:type="dxa"/>
            <w:tcBorders>
              <w:top w:val="nil"/>
              <w:left w:val="nil"/>
              <w:bottom w:val="single" w:sz="4" w:space="0" w:color="auto"/>
              <w:right w:val="single" w:sz="4" w:space="0" w:color="auto"/>
            </w:tcBorders>
            <w:shd w:val="clear" w:color="auto" w:fill="auto"/>
            <w:noWrap/>
            <w:vAlign w:val="center"/>
            <w:hideMark/>
          </w:tcPr>
          <w:p w14:paraId="610E076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19,5</w:t>
            </w:r>
          </w:p>
        </w:tc>
      </w:tr>
      <w:tr w:rsidR="00260B99" w:rsidRPr="0048287D" w14:paraId="70F45D48"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37DF208"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xml:space="preserve">Всього </w:t>
            </w:r>
            <w:proofErr w:type="spellStart"/>
            <w:r w:rsidRPr="0048287D">
              <w:rPr>
                <w:rFonts w:ascii="Times New Roman" w:eastAsia="Times New Roman" w:hAnsi="Times New Roman" w:cs="Times New Roman"/>
                <w:lang w:eastAsia="ru-RU"/>
              </w:rPr>
              <w:t>oборотні</w:t>
            </w:r>
            <w:proofErr w:type="spellEnd"/>
            <w:r w:rsidRPr="0048287D">
              <w:rPr>
                <w:rFonts w:ascii="Times New Roman" w:eastAsia="Times New Roman" w:hAnsi="Times New Roman" w:cs="Times New Roman"/>
                <w:lang w:eastAsia="ru-RU"/>
              </w:rPr>
              <w:t xml:space="preserve"> активи:</w:t>
            </w:r>
          </w:p>
        </w:tc>
        <w:tc>
          <w:tcPr>
            <w:tcW w:w="992" w:type="dxa"/>
            <w:tcBorders>
              <w:top w:val="nil"/>
              <w:left w:val="nil"/>
              <w:bottom w:val="single" w:sz="4" w:space="0" w:color="auto"/>
              <w:right w:val="single" w:sz="4" w:space="0" w:color="auto"/>
            </w:tcBorders>
            <w:shd w:val="clear" w:color="auto" w:fill="auto"/>
            <w:noWrap/>
            <w:vAlign w:val="center"/>
            <w:hideMark/>
          </w:tcPr>
          <w:p w14:paraId="11BAC0F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1522895</w:t>
            </w:r>
          </w:p>
        </w:tc>
        <w:tc>
          <w:tcPr>
            <w:tcW w:w="992" w:type="dxa"/>
            <w:tcBorders>
              <w:top w:val="nil"/>
              <w:left w:val="nil"/>
              <w:bottom w:val="single" w:sz="4" w:space="0" w:color="auto"/>
              <w:right w:val="single" w:sz="4" w:space="0" w:color="auto"/>
            </w:tcBorders>
            <w:shd w:val="clear" w:color="auto" w:fill="auto"/>
            <w:noWrap/>
            <w:vAlign w:val="center"/>
            <w:hideMark/>
          </w:tcPr>
          <w:p w14:paraId="4488EBE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1466372</w:t>
            </w:r>
          </w:p>
        </w:tc>
        <w:tc>
          <w:tcPr>
            <w:tcW w:w="1134" w:type="dxa"/>
            <w:tcBorders>
              <w:top w:val="nil"/>
              <w:left w:val="nil"/>
              <w:bottom w:val="single" w:sz="4" w:space="0" w:color="auto"/>
              <w:right w:val="single" w:sz="4" w:space="0" w:color="auto"/>
            </w:tcBorders>
            <w:shd w:val="clear" w:color="auto" w:fill="auto"/>
            <w:noWrap/>
            <w:vAlign w:val="center"/>
            <w:hideMark/>
          </w:tcPr>
          <w:p w14:paraId="53CF4E5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1 957 126</w:t>
            </w:r>
          </w:p>
        </w:tc>
        <w:tc>
          <w:tcPr>
            <w:tcW w:w="1134" w:type="dxa"/>
            <w:tcBorders>
              <w:top w:val="nil"/>
              <w:left w:val="nil"/>
              <w:bottom w:val="single" w:sz="4" w:space="0" w:color="auto"/>
              <w:right w:val="single" w:sz="4" w:space="0" w:color="auto"/>
            </w:tcBorders>
            <w:shd w:val="clear" w:color="auto" w:fill="auto"/>
            <w:noWrap/>
            <w:vAlign w:val="center"/>
            <w:hideMark/>
          </w:tcPr>
          <w:p w14:paraId="52FD53B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-56523</w:t>
            </w:r>
          </w:p>
        </w:tc>
        <w:tc>
          <w:tcPr>
            <w:tcW w:w="1134" w:type="dxa"/>
            <w:tcBorders>
              <w:top w:val="nil"/>
              <w:left w:val="nil"/>
              <w:bottom w:val="single" w:sz="4" w:space="0" w:color="auto"/>
              <w:right w:val="single" w:sz="4" w:space="0" w:color="auto"/>
            </w:tcBorders>
            <w:shd w:val="clear" w:color="auto" w:fill="auto"/>
            <w:noWrap/>
            <w:vAlign w:val="center"/>
            <w:hideMark/>
          </w:tcPr>
          <w:p w14:paraId="5B828EB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490754</w:t>
            </w:r>
          </w:p>
        </w:tc>
        <w:tc>
          <w:tcPr>
            <w:tcW w:w="851" w:type="dxa"/>
            <w:tcBorders>
              <w:top w:val="nil"/>
              <w:left w:val="nil"/>
              <w:bottom w:val="single" w:sz="4" w:space="0" w:color="auto"/>
              <w:right w:val="single" w:sz="4" w:space="0" w:color="auto"/>
            </w:tcBorders>
            <w:shd w:val="clear" w:color="auto" w:fill="auto"/>
            <w:noWrap/>
            <w:vAlign w:val="center"/>
            <w:hideMark/>
          </w:tcPr>
          <w:p w14:paraId="3AA9010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-3,7</w:t>
            </w:r>
          </w:p>
        </w:tc>
        <w:tc>
          <w:tcPr>
            <w:tcW w:w="922" w:type="dxa"/>
            <w:tcBorders>
              <w:top w:val="nil"/>
              <w:left w:val="nil"/>
              <w:bottom w:val="single" w:sz="4" w:space="0" w:color="auto"/>
              <w:right w:val="single" w:sz="4" w:space="0" w:color="auto"/>
            </w:tcBorders>
            <w:shd w:val="clear" w:color="auto" w:fill="auto"/>
            <w:noWrap/>
            <w:vAlign w:val="center"/>
            <w:hideMark/>
          </w:tcPr>
          <w:p w14:paraId="0098620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33,5</w:t>
            </w:r>
          </w:p>
        </w:tc>
      </w:tr>
      <w:tr w:rsidR="00260B99" w:rsidRPr="0048287D" w14:paraId="0E9A5A75"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9AB97B4"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Запаси (у тому числі):</w:t>
            </w:r>
          </w:p>
        </w:tc>
        <w:tc>
          <w:tcPr>
            <w:tcW w:w="992" w:type="dxa"/>
            <w:tcBorders>
              <w:top w:val="nil"/>
              <w:left w:val="nil"/>
              <w:bottom w:val="single" w:sz="4" w:space="0" w:color="auto"/>
              <w:right w:val="single" w:sz="4" w:space="0" w:color="auto"/>
            </w:tcBorders>
            <w:shd w:val="clear" w:color="auto" w:fill="auto"/>
            <w:noWrap/>
            <w:vAlign w:val="center"/>
            <w:hideMark/>
          </w:tcPr>
          <w:p w14:paraId="76E7C63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279448</w:t>
            </w:r>
          </w:p>
        </w:tc>
        <w:tc>
          <w:tcPr>
            <w:tcW w:w="992" w:type="dxa"/>
            <w:tcBorders>
              <w:top w:val="nil"/>
              <w:left w:val="nil"/>
              <w:bottom w:val="single" w:sz="4" w:space="0" w:color="auto"/>
              <w:right w:val="single" w:sz="4" w:space="0" w:color="auto"/>
            </w:tcBorders>
            <w:shd w:val="clear" w:color="auto" w:fill="auto"/>
            <w:noWrap/>
            <w:vAlign w:val="center"/>
            <w:hideMark/>
          </w:tcPr>
          <w:p w14:paraId="34ABB5B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383478</w:t>
            </w:r>
          </w:p>
        </w:tc>
        <w:tc>
          <w:tcPr>
            <w:tcW w:w="1134" w:type="dxa"/>
            <w:tcBorders>
              <w:top w:val="nil"/>
              <w:left w:val="nil"/>
              <w:bottom w:val="single" w:sz="4" w:space="0" w:color="auto"/>
              <w:right w:val="single" w:sz="4" w:space="0" w:color="auto"/>
            </w:tcBorders>
            <w:shd w:val="clear" w:color="auto" w:fill="auto"/>
            <w:noWrap/>
            <w:vAlign w:val="center"/>
            <w:hideMark/>
          </w:tcPr>
          <w:p w14:paraId="3A67455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559211</w:t>
            </w:r>
          </w:p>
        </w:tc>
        <w:tc>
          <w:tcPr>
            <w:tcW w:w="1134" w:type="dxa"/>
            <w:tcBorders>
              <w:top w:val="nil"/>
              <w:left w:val="nil"/>
              <w:bottom w:val="single" w:sz="4" w:space="0" w:color="auto"/>
              <w:right w:val="single" w:sz="4" w:space="0" w:color="auto"/>
            </w:tcBorders>
            <w:shd w:val="clear" w:color="auto" w:fill="auto"/>
            <w:noWrap/>
            <w:vAlign w:val="center"/>
            <w:hideMark/>
          </w:tcPr>
          <w:p w14:paraId="26DCBB6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104030</w:t>
            </w:r>
          </w:p>
        </w:tc>
        <w:tc>
          <w:tcPr>
            <w:tcW w:w="1134" w:type="dxa"/>
            <w:tcBorders>
              <w:top w:val="nil"/>
              <w:left w:val="nil"/>
              <w:bottom w:val="single" w:sz="4" w:space="0" w:color="auto"/>
              <w:right w:val="single" w:sz="4" w:space="0" w:color="auto"/>
            </w:tcBorders>
            <w:shd w:val="clear" w:color="auto" w:fill="auto"/>
            <w:noWrap/>
            <w:vAlign w:val="center"/>
            <w:hideMark/>
          </w:tcPr>
          <w:p w14:paraId="7D0D53B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175733</w:t>
            </w:r>
          </w:p>
        </w:tc>
        <w:tc>
          <w:tcPr>
            <w:tcW w:w="851" w:type="dxa"/>
            <w:tcBorders>
              <w:top w:val="nil"/>
              <w:left w:val="nil"/>
              <w:bottom w:val="single" w:sz="4" w:space="0" w:color="auto"/>
              <w:right w:val="single" w:sz="4" w:space="0" w:color="auto"/>
            </w:tcBorders>
            <w:shd w:val="clear" w:color="auto" w:fill="auto"/>
            <w:noWrap/>
            <w:vAlign w:val="center"/>
            <w:hideMark/>
          </w:tcPr>
          <w:p w14:paraId="0351D81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37,2</w:t>
            </w:r>
          </w:p>
        </w:tc>
        <w:tc>
          <w:tcPr>
            <w:tcW w:w="922" w:type="dxa"/>
            <w:tcBorders>
              <w:top w:val="nil"/>
              <w:left w:val="nil"/>
              <w:bottom w:val="single" w:sz="4" w:space="0" w:color="auto"/>
              <w:right w:val="single" w:sz="4" w:space="0" w:color="auto"/>
            </w:tcBorders>
            <w:shd w:val="clear" w:color="auto" w:fill="auto"/>
            <w:noWrap/>
            <w:vAlign w:val="center"/>
            <w:hideMark/>
          </w:tcPr>
          <w:p w14:paraId="75DBDC2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45,8</w:t>
            </w:r>
          </w:p>
        </w:tc>
      </w:tr>
      <w:tr w:rsidR="00260B99" w:rsidRPr="0048287D" w14:paraId="5AA5F50A"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528CF639"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виробничі запаси</w:t>
            </w:r>
          </w:p>
        </w:tc>
        <w:tc>
          <w:tcPr>
            <w:tcW w:w="992" w:type="dxa"/>
            <w:tcBorders>
              <w:top w:val="nil"/>
              <w:left w:val="nil"/>
              <w:bottom w:val="single" w:sz="4" w:space="0" w:color="auto"/>
              <w:right w:val="single" w:sz="4" w:space="0" w:color="auto"/>
            </w:tcBorders>
            <w:shd w:val="clear" w:color="auto" w:fill="auto"/>
            <w:vAlign w:val="center"/>
            <w:hideMark/>
          </w:tcPr>
          <w:p w14:paraId="04CEB9A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162430</w:t>
            </w:r>
          </w:p>
        </w:tc>
        <w:tc>
          <w:tcPr>
            <w:tcW w:w="992" w:type="dxa"/>
            <w:tcBorders>
              <w:top w:val="nil"/>
              <w:left w:val="nil"/>
              <w:bottom w:val="single" w:sz="4" w:space="0" w:color="auto"/>
              <w:right w:val="single" w:sz="4" w:space="0" w:color="auto"/>
            </w:tcBorders>
            <w:shd w:val="clear" w:color="auto" w:fill="auto"/>
            <w:noWrap/>
            <w:vAlign w:val="center"/>
            <w:hideMark/>
          </w:tcPr>
          <w:p w14:paraId="09B435E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168907</w:t>
            </w:r>
          </w:p>
        </w:tc>
        <w:tc>
          <w:tcPr>
            <w:tcW w:w="1134" w:type="dxa"/>
            <w:tcBorders>
              <w:top w:val="nil"/>
              <w:left w:val="nil"/>
              <w:bottom w:val="single" w:sz="4" w:space="0" w:color="auto"/>
              <w:right w:val="single" w:sz="4" w:space="0" w:color="auto"/>
            </w:tcBorders>
            <w:shd w:val="clear" w:color="auto" w:fill="auto"/>
            <w:noWrap/>
            <w:vAlign w:val="center"/>
            <w:hideMark/>
          </w:tcPr>
          <w:p w14:paraId="61856FC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363487</w:t>
            </w:r>
          </w:p>
        </w:tc>
        <w:tc>
          <w:tcPr>
            <w:tcW w:w="1134" w:type="dxa"/>
            <w:tcBorders>
              <w:top w:val="nil"/>
              <w:left w:val="nil"/>
              <w:bottom w:val="single" w:sz="4" w:space="0" w:color="auto"/>
              <w:right w:val="single" w:sz="4" w:space="0" w:color="auto"/>
            </w:tcBorders>
            <w:shd w:val="clear" w:color="auto" w:fill="auto"/>
            <w:noWrap/>
            <w:vAlign w:val="center"/>
            <w:hideMark/>
          </w:tcPr>
          <w:p w14:paraId="571F203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6477</w:t>
            </w:r>
          </w:p>
        </w:tc>
        <w:tc>
          <w:tcPr>
            <w:tcW w:w="1134" w:type="dxa"/>
            <w:tcBorders>
              <w:top w:val="nil"/>
              <w:left w:val="nil"/>
              <w:bottom w:val="single" w:sz="4" w:space="0" w:color="auto"/>
              <w:right w:val="single" w:sz="4" w:space="0" w:color="auto"/>
            </w:tcBorders>
            <w:shd w:val="clear" w:color="auto" w:fill="auto"/>
            <w:noWrap/>
            <w:vAlign w:val="center"/>
            <w:hideMark/>
          </w:tcPr>
          <w:p w14:paraId="60235A1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194580</w:t>
            </w:r>
          </w:p>
        </w:tc>
        <w:tc>
          <w:tcPr>
            <w:tcW w:w="851" w:type="dxa"/>
            <w:tcBorders>
              <w:top w:val="nil"/>
              <w:left w:val="nil"/>
              <w:bottom w:val="single" w:sz="4" w:space="0" w:color="auto"/>
              <w:right w:val="single" w:sz="4" w:space="0" w:color="auto"/>
            </w:tcBorders>
            <w:shd w:val="clear" w:color="auto" w:fill="auto"/>
            <w:noWrap/>
            <w:vAlign w:val="center"/>
            <w:hideMark/>
          </w:tcPr>
          <w:p w14:paraId="4743C6B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4,0</w:t>
            </w:r>
          </w:p>
        </w:tc>
        <w:tc>
          <w:tcPr>
            <w:tcW w:w="922" w:type="dxa"/>
            <w:tcBorders>
              <w:top w:val="nil"/>
              <w:left w:val="nil"/>
              <w:bottom w:val="single" w:sz="4" w:space="0" w:color="auto"/>
              <w:right w:val="single" w:sz="4" w:space="0" w:color="auto"/>
            </w:tcBorders>
            <w:shd w:val="clear" w:color="auto" w:fill="auto"/>
            <w:noWrap/>
            <w:vAlign w:val="center"/>
            <w:hideMark/>
          </w:tcPr>
          <w:p w14:paraId="0E2C758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115,2</w:t>
            </w:r>
          </w:p>
        </w:tc>
      </w:tr>
      <w:tr w:rsidR="00260B99" w:rsidRPr="0048287D" w14:paraId="5C823F5E"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BB66C88"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незавершене виробництво</w:t>
            </w:r>
          </w:p>
        </w:tc>
        <w:tc>
          <w:tcPr>
            <w:tcW w:w="992" w:type="dxa"/>
            <w:tcBorders>
              <w:top w:val="nil"/>
              <w:left w:val="nil"/>
              <w:bottom w:val="single" w:sz="4" w:space="0" w:color="auto"/>
              <w:right w:val="single" w:sz="4" w:space="0" w:color="auto"/>
            </w:tcBorders>
            <w:shd w:val="clear" w:color="auto" w:fill="auto"/>
            <w:vAlign w:val="center"/>
            <w:hideMark/>
          </w:tcPr>
          <w:p w14:paraId="106E667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20594</w:t>
            </w:r>
          </w:p>
        </w:tc>
        <w:tc>
          <w:tcPr>
            <w:tcW w:w="992" w:type="dxa"/>
            <w:tcBorders>
              <w:top w:val="nil"/>
              <w:left w:val="nil"/>
              <w:bottom w:val="single" w:sz="4" w:space="0" w:color="auto"/>
              <w:right w:val="single" w:sz="4" w:space="0" w:color="auto"/>
            </w:tcBorders>
            <w:shd w:val="clear" w:color="auto" w:fill="auto"/>
            <w:noWrap/>
            <w:vAlign w:val="center"/>
            <w:hideMark/>
          </w:tcPr>
          <w:p w14:paraId="765D9A86"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31820</w:t>
            </w:r>
          </w:p>
        </w:tc>
        <w:tc>
          <w:tcPr>
            <w:tcW w:w="1134" w:type="dxa"/>
            <w:tcBorders>
              <w:top w:val="nil"/>
              <w:left w:val="nil"/>
              <w:bottom w:val="single" w:sz="4" w:space="0" w:color="auto"/>
              <w:right w:val="single" w:sz="4" w:space="0" w:color="auto"/>
            </w:tcBorders>
            <w:shd w:val="clear" w:color="auto" w:fill="auto"/>
            <w:noWrap/>
            <w:vAlign w:val="center"/>
            <w:hideMark/>
          </w:tcPr>
          <w:p w14:paraId="7FFE08D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39145</w:t>
            </w:r>
          </w:p>
        </w:tc>
        <w:tc>
          <w:tcPr>
            <w:tcW w:w="1134" w:type="dxa"/>
            <w:tcBorders>
              <w:top w:val="nil"/>
              <w:left w:val="nil"/>
              <w:bottom w:val="single" w:sz="4" w:space="0" w:color="auto"/>
              <w:right w:val="single" w:sz="4" w:space="0" w:color="auto"/>
            </w:tcBorders>
            <w:shd w:val="clear" w:color="auto" w:fill="auto"/>
            <w:noWrap/>
            <w:vAlign w:val="center"/>
            <w:hideMark/>
          </w:tcPr>
          <w:p w14:paraId="4FA59A7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11226</w:t>
            </w:r>
          </w:p>
        </w:tc>
        <w:tc>
          <w:tcPr>
            <w:tcW w:w="1134" w:type="dxa"/>
            <w:tcBorders>
              <w:top w:val="nil"/>
              <w:left w:val="nil"/>
              <w:bottom w:val="single" w:sz="4" w:space="0" w:color="auto"/>
              <w:right w:val="single" w:sz="4" w:space="0" w:color="auto"/>
            </w:tcBorders>
            <w:shd w:val="clear" w:color="auto" w:fill="auto"/>
            <w:noWrap/>
            <w:vAlign w:val="center"/>
            <w:hideMark/>
          </w:tcPr>
          <w:p w14:paraId="1F246F6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7325</w:t>
            </w:r>
          </w:p>
        </w:tc>
        <w:tc>
          <w:tcPr>
            <w:tcW w:w="851" w:type="dxa"/>
            <w:tcBorders>
              <w:top w:val="nil"/>
              <w:left w:val="nil"/>
              <w:bottom w:val="single" w:sz="4" w:space="0" w:color="auto"/>
              <w:right w:val="single" w:sz="4" w:space="0" w:color="auto"/>
            </w:tcBorders>
            <w:shd w:val="clear" w:color="auto" w:fill="auto"/>
            <w:noWrap/>
            <w:vAlign w:val="center"/>
            <w:hideMark/>
          </w:tcPr>
          <w:p w14:paraId="53D35D0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54,5</w:t>
            </w:r>
          </w:p>
        </w:tc>
        <w:tc>
          <w:tcPr>
            <w:tcW w:w="922" w:type="dxa"/>
            <w:tcBorders>
              <w:top w:val="nil"/>
              <w:left w:val="nil"/>
              <w:bottom w:val="single" w:sz="4" w:space="0" w:color="auto"/>
              <w:right w:val="single" w:sz="4" w:space="0" w:color="auto"/>
            </w:tcBorders>
            <w:shd w:val="clear" w:color="auto" w:fill="auto"/>
            <w:noWrap/>
            <w:vAlign w:val="center"/>
            <w:hideMark/>
          </w:tcPr>
          <w:p w14:paraId="6EA574E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23,0</w:t>
            </w:r>
          </w:p>
        </w:tc>
      </w:tr>
      <w:tr w:rsidR="00260B99" w:rsidRPr="0048287D" w14:paraId="164B87D2"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BC5F2C3"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готова продукція</w:t>
            </w:r>
          </w:p>
        </w:tc>
        <w:tc>
          <w:tcPr>
            <w:tcW w:w="992" w:type="dxa"/>
            <w:tcBorders>
              <w:top w:val="nil"/>
              <w:left w:val="nil"/>
              <w:bottom w:val="single" w:sz="4" w:space="0" w:color="auto"/>
              <w:right w:val="single" w:sz="4" w:space="0" w:color="auto"/>
            </w:tcBorders>
            <w:shd w:val="clear" w:color="auto" w:fill="auto"/>
            <w:vAlign w:val="center"/>
            <w:hideMark/>
          </w:tcPr>
          <w:p w14:paraId="43FECEB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16139</w:t>
            </w:r>
          </w:p>
        </w:tc>
        <w:tc>
          <w:tcPr>
            <w:tcW w:w="992" w:type="dxa"/>
            <w:tcBorders>
              <w:top w:val="nil"/>
              <w:left w:val="nil"/>
              <w:bottom w:val="single" w:sz="4" w:space="0" w:color="auto"/>
              <w:right w:val="single" w:sz="4" w:space="0" w:color="auto"/>
            </w:tcBorders>
            <w:shd w:val="clear" w:color="auto" w:fill="auto"/>
            <w:noWrap/>
            <w:vAlign w:val="center"/>
            <w:hideMark/>
          </w:tcPr>
          <w:p w14:paraId="214E602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33425</w:t>
            </w:r>
          </w:p>
        </w:tc>
        <w:tc>
          <w:tcPr>
            <w:tcW w:w="1134" w:type="dxa"/>
            <w:tcBorders>
              <w:top w:val="nil"/>
              <w:left w:val="nil"/>
              <w:bottom w:val="single" w:sz="4" w:space="0" w:color="auto"/>
              <w:right w:val="single" w:sz="4" w:space="0" w:color="auto"/>
            </w:tcBorders>
            <w:shd w:val="clear" w:color="auto" w:fill="auto"/>
            <w:noWrap/>
            <w:vAlign w:val="center"/>
            <w:hideMark/>
          </w:tcPr>
          <w:p w14:paraId="56CBD88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55921</w:t>
            </w:r>
          </w:p>
        </w:tc>
        <w:tc>
          <w:tcPr>
            <w:tcW w:w="1134" w:type="dxa"/>
            <w:tcBorders>
              <w:top w:val="nil"/>
              <w:left w:val="nil"/>
              <w:bottom w:val="single" w:sz="4" w:space="0" w:color="auto"/>
              <w:right w:val="single" w:sz="4" w:space="0" w:color="auto"/>
            </w:tcBorders>
            <w:shd w:val="clear" w:color="auto" w:fill="auto"/>
            <w:noWrap/>
            <w:vAlign w:val="center"/>
            <w:hideMark/>
          </w:tcPr>
          <w:p w14:paraId="653E0EB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17286</w:t>
            </w:r>
          </w:p>
        </w:tc>
        <w:tc>
          <w:tcPr>
            <w:tcW w:w="1134" w:type="dxa"/>
            <w:tcBorders>
              <w:top w:val="nil"/>
              <w:left w:val="nil"/>
              <w:bottom w:val="single" w:sz="4" w:space="0" w:color="auto"/>
              <w:right w:val="single" w:sz="4" w:space="0" w:color="auto"/>
            </w:tcBorders>
            <w:shd w:val="clear" w:color="auto" w:fill="auto"/>
            <w:noWrap/>
            <w:vAlign w:val="center"/>
            <w:hideMark/>
          </w:tcPr>
          <w:p w14:paraId="18C6E59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22496</w:t>
            </w:r>
          </w:p>
        </w:tc>
        <w:tc>
          <w:tcPr>
            <w:tcW w:w="851" w:type="dxa"/>
            <w:tcBorders>
              <w:top w:val="nil"/>
              <w:left w:val="nil"/>
              <w:bottom w:val="single" w:sz="4" w:space="0" w:color="auto"/>
              <w:right w:val="single" w:sz="4" w:space="0" w:color="auto"/>
            </w:tcBorders>
            <w:shd w:val="clear" w:color="auto" w:fill="auto"/>
            <w:noWrap/>
            <w:vAlign w:val="center"/>
            <w:hideMark/>
          </w:tcPr>
          <w:p w14:paraId="2161747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107,1</w:t>
            </w:r>
          </w:p>
        </w:tc>
        <w:tc>
          <w:tcPr>
            <w:tcW w:w="922" w:type="dxa"/>
            <w:tcBorders>
              <w:top w:val="nil"/>
              <w:left w:val="nil"/>
              <w:bottom w:val="single" w:sz="4" w:space="0" w:color="auto"/>
              <w:right w:val="single" w:sz="4" w:space="0" w:color="auto"/>
            </w:tcBorders>
            <w:shd w:val="clear" w:color="auto" w:fill="auto"/>
            <w:noWrap/>
            <w:vAlign w:val="center"/>
            <w:hideMark/>
          </w:tcPr>
          <w:p w14:paraId="32BCF68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67,3</w:t>
            </w:r>
          </w:p>
        </w:tc>
      </w:tr>
      <w:tr w:rsidR="00260B99" w:rsidRPr="0048287D" w14:paraId="6BD55A9F"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AA63BC8"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товари</w:t>
            </w:r>
          </w:p>
        </w:tc>
        <w:tc>
          <w:tcPr>
            <w:tcW w:w="992" w:type="dxa"/>
            <w:tcBorders>
              <w:top w:val="nil"/>
              <w:left w:val="nil"/>
              <w:bottom w:val="single" w:sz="4" w:space="0" w:color="auto"/>
              <w:right w:val="single" w:sz="4" w:space="0" w:color="auto"/>
            </w:tcBorders>
            <w:shd w:val="clear" w:color="auto" w:fill="auto"/>
            <w:vAlign w:val="center"/>
            <w:hideMark/>
          </w:tcPr>
          <w:p w14:paraId="0650663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80285</w:t>
            </w:r>
          </w:p>
        </w:tc>
        <w:tc>
          <w:tcPr>
            <w:tcW w:w="992" w:type="dxa"/>
            <w:tcBorders>
              <w:top w:val="nil"/>
              <w:left w:val="nil"/>
              <w:bottom w:val="single" w:sz="4" w:space="0" w:color="auto"/>
              <w:right w:val="single" w:sz="4" w:space="0" w:color="auto"/>
            </w:tcBorders>
            <w:shd w:val="clear" w:color="auto" w:fill="auto"/>
            <w:noWrap/>
            <w:vAlign w:val="center"/>
            <w:hideMark/>
          </w:tcPr>
          <w:p w14:paraId="556DF77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33425</w:t>
            </w:r>
          </w:p>
        </w:tc>
        <w:tc>
          <w:tcPr>
            <w:tcW w:w="1134" w:type="dxa"/>
            <w:tcBorders>
              <w:top w:val="nil"/>
              <w:left w:val="nil"/>
              <w:bottom w:val="single" w:sz="4" w:space="0" w:color="auto"/>
              <w:right w:val="single" w:sz="4" w:space="0" w:color="auto"/>
            </w:tcBorders>
            <w:shd w:val="clear" w:color="auto" w:fill="auto"/>
            <w:noWrap/>
            <w:vAlign w:val="center"/>
            <w:hideMark/>
          </w:tcPr>
          <w:p w14:paraId="76BA6B0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100658</w:t>
            </w:r>
          </w:p>
        </w:tc>
        <w:tc>
          <w:tcPr>
            <w:tcW w:w="1134" w:type="dxa"/>
            <w:tcBorders>
              <w:top w:val="nil"/>
              <w:left w:val="nil"/>
              <w:bottom w:val="single" w:sz="4" w:space="0" w:color="auto"/>
              <w:right w:val="single" w:sz="4" w:space="0" w:color="auto"/>
            </w:tcBorders>
            <w:shd w:val="clear" w:color="auto" w:fill="auto"/>
            <w:noWrap/>
            <w:vAlign w:val="center"/>
            <w:hideMark/>
          </w:tcPr>
          <w:p w14:paraId="68A83E6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-46860</w:t>
            </w:r>
          </w:p>
        </w:tc>
        <w:tc>
          <w:tcPr>
            <w:tcW w:w="1134" w:type="dxa"/>
            <w:tcBorders>
              <w:top w:val="nil"/>
              <w:left w:val="nil"/>
              <w:bottom w:val="single" w:sz="4" w:space="0" w:color="auto"/>
              <w:right w:val="single" w:sz="4" w:space="0" w:color="auto"/>
            </w:tcBorders>
            <w:shd w:val="clear" w:color="auto" w:fill="auto"/>
            <w:noWrap/>
            <w:vAlign w:val="center"/>
            <w:hideMark/>
          </w:tcPr>
          <w:p w14:paraId="19701B5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67233</w:t>
            </w:r>
          </w:p>
        </w:tc>
        <w:tc>
          <w:tcPr>
            <w:tcW w:w="851" w:type="dxa"/>
            <w:tcBorders>
              <w:top w:val="nil"/>
              <w:left w:val="nil"/>
              <w:bottom w:val="single" w:sz="4" w:space="0" w:color="auto"/>
              <w:right w:val="single" w:sz="4" w:space="0" w:color="auto"/>
            </w:tcBorders>
            <w:shd w:val="clear" w:color="auto" w:fill="auto"/>
            <w:noWrap/>
            <w:vAlign w:val="center"/>
            <w:hideMark/>
          </w:tcPr>
          <w:p w14:paraId="7CD5AB7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-58,4</w:t>
            </w:r>
          </w:p>
        </w:tc>
        <w:tc>
          <w:tcPr>
            <w:tcW w:w="922" w:type="dxa"/>
            <w:tcBorders>
              <w:top w:val="nil"/>
              <w:left w:val="nil"/>
              <w:bottom w:val="single" w:sz="4" w:space="0" w:color="auto"/>
              <w:right w:val="single" w:sz="4" w:space="0" w:color="auto"/>
            </w:tcBorders>
            <w:shd w:val="clear" w:color="auto" w:fill="auto"/>
            <w:noWrap/>
            <w:vAlign w:val="center"/>
            <w:hideMark/>
          </w:tcPr>
          <w:p w14:paraId="2C203D1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201,1</w:t>
            </w:r>
          </w:p>
        </w:tc>
      </w:tr>
      <w:tr w:rsidR="00260B99" w:rsidRPr="0048287D" w14:paraId="6D2BB5F3"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30284D6"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Поточні біологічні активи</w:t>
            </w:r>
          </w:p>
        </w:tc>
        <w:tc>
          <w:tcPr>
            <w:tcW w:w="992" w:type="dxa"/>
            <w:tcBorders>
              <w:top w:val="nil"/>
              <w:left w:val="nil"/>
              <w:bottom w:val="single" w:sz="4" w:space="0" w:color="auto"/>
              <w:right w:val="single" w:sz="4" w:space="0" w:color="auto"/>
            </w:tcBorders>
            <w:shd w:val="clear" w:color="auto" w:fill="auto"/>
            <w:noWrap/>
            <w:vAlign w:val="center"/>
            <w:hideMark/>
          </w:tcPr>
          <w:p w14:paraId="42AF085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w:t>
            </w:r>
          </w:p>
        </w:tc>
        <w:tc>
          <w:tcPr>
            <w:tcW w:w="992" w:type="dxa"/>
            <w:tcBorders>
              <w:top w:val="nil"/>
              <w:left w:val="nil"/>
              <w:bottom w:val="single" w:sz="4" w:space="0" w:color="auto"/>
              <w:right w:val="single" w:sz="4" w:space="0" w:color="auto"/>
            </w:tcBorders>
            <w:shd w:val="clear" w:color="auto" w:fill="auto"/>
            <w:noWrap/>
            <w:vAlign w:val="center"/>
            <w:hideMark/>
          </w:tcPr>
          <w:p w14:paraId="4FDFE286"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c>
          <w:tcPr>
            <w:tcW w:w="1134" w:type="dxa"/>
            <w:tcBorders>
              <w:top w:val="nil"/>
              <w:left w:val="nil"/>
              <w:bottom w:val="single" w:sz="4" w:space="0" w:color="auto"/>
              <w:right w:val="single" w:sz="4" w:space="0" w:color="auto"/>
            </w:tcBorders>
            <w:shd w:val="clear" w:color="auto" w:fill="auto"/>
            <w:noWrap/>
            <w:vAlign w:val="center"/>
            <w:hideMark/>
          </w:tcPr>
          <w:p w14:paraId="5B01FE4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c>
          <w:tcPr>
            <w:tcW w:w="1134" w:type="dxa"/>
            <w:tcBorders>
              <w:top w:val="nil"/>
              <w:left w:val="nil"/>
              <w:bottom w:val="single" w:sz="4" w:space="0" w:color="auto"/>
              <w:right w:val="single" w:sz="4" w:space="0" w:color="auto"/>
            </w:tcBorders>
            <w:shd w:val="clear" w:color="auto" w:fill="auto"/>
            <w:noWrap/>
            <w:vAlign w:val="center"/>
            <w:hideMark/>
          </w:tcPr>
          <w:p w14:paraId="7683D9B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c>
          <w:tcPr>
            <w:tcW w:w="1134" w:type="dxa"/>
            <w:tcBorders>
              <w:top w:val="nil"/>
              <w:left w:val="nil"/>
              <w:bottom w:val="single" w:sz="4" w:space="0" w:color="auto"/>
              <w:right w:val="single" w:sz="4" w:space="0" w:color="auto"/>
            </w:tcBorders>
            <w:shd w:val="clear" w:color="auto" w:fill="auto"/>
            <w:noWrap/>
            <w:vAlign w:val="center"/>
            <w:hideMark/>
          </w:tcPr>
          <w:p w14:paraId="3B43C34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c>
          <w:tcPr>
            <w:tcW w:w="851" w:type="dxa"/>
            <w:tcBorders>
              <w:top w:val="nil"/>
              <w:left w:val="nil"/>
              <w:bottom w:val="single" w:sz="4" w:space="0" w:color="auto"/>
              <w:right w:val="single" w:sz="4" w:space="0" w:color="auto"/>
            </w:tcBorders>
            <w:shd w:val="clear" w:color="auto" w:fill="auto"/>
            <w:noWrap/>
            <w:vAlign w:val="center"/>
            <w:hideMark/>
          </w:tcPr>
          <w:p w14:paraId="31A7626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c>
          <w:tcPr>
            <w:tcW w:w="922" w:type="dxa"/>
            <w:tcBorders>
              <w:top w:val="nil"/>
              <w:left w:val="nil"/>
              <w:bottom w:val="single" w:sz="4" w:space="0" w:color="auto"/>
              <w:right w:val="single" w:sz="4" w:space="0" w:color="auto"/>
            </w:tcBorders>
            <w:shd w:val="clear" w:color="auto" w:fill="auto"/>
            <w:noWrap/>
            <w:vAlign w:val="center"/>
            <w:hideMark/>
          </w:tcPr>
          <w:p w14:paraId="7D7784B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0 </w:t>
            </w:r>
          </w:p>
        </w:tc>
      </w:tr>
      <w:tr w:rsidR="00260B99" w:rsidRPr="0048287D" w14:paraId="30919A58" w14:textId="77777777" w:rsidTr="00260B99">
        <w:trPr>
          <w:trHeight w:val="631"/>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0F01826" w14:textId="77777777" w:rsidR="00260B99" w:rsidRPr="0048287D" w:rsidRDefault="00260B99" w:rsidP="00260B99">
            <w:pPr>
              <w:spacing w:after="0" w:line="240" w:lineRule="auto"/>
              <w:rPr>
                <w:rFonts w:ascii="Times New Roman" w:eastAsia="Times New Roman" w:hAnsi="Times New Roman" w:cs="Times New Roman"/>
                <w:lang w:eastAsia="ru-RU"/>
              </w:rPr>
            </w:pPr>
            <w:bookmarkStart w:id="12" w:name="_Hlk52554821"/>
            <w:r w:rsidRPr="0048287D">
              <w:rPr>
                <w:rFonts w:ascii="Times New Roman" w:eastAsia="Times New Roman" w:hAnsi="Times New Roman" w:cs="Times New Roman"/>
                <w:lang w:eastAsia="ru-RU"/>
              </w:rPr>
              <w:t>Дебіторська заборгованість за продукцію, товари, роботи, послуги</w:t>
            </w:r>
          </w:p>
        </w:tc>
        <w:tc>
          <w:tcPr>
            <w:tcW w:w="992" w:type="dxa"/>
            <w:tcBorders>
              <w:top w:val="nil"/>
              <w:left w:val="nil"/>
              <w:bottom w:val="single" w:sz="4" w:space="0" w:color="auto"/>
              <w:right w:val="single" w:sz="4" w:space="0" w:color="auto"/>
            </w:tcBorders>
            <w:shd w:val="clear" w:color="auto" w:fill="auto"/>
            <w:vAlign w:val="center"/>
            <w:hideMark/>
          </w:tcPr>
          <w:p w14:paraId="55DB40C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353031</w:t>
            </w:r>
          </w:p>
        </w:tc>
        <w:tc>
          <w:tcPr>
            <w:tcW w:w="992" w:type="dxa"/>
            <w:tcBorders>
              <w:top w:val="nil"/>
              <w:left w:val="nil"/>
              <w:bottom w:val="single" w:sz="4" w:space="0" w:color="auto"/>
              <w:right w:val="single" w:sz="4" w:space="0" w:color="auto"/>
            </w:tcBorders>
            <w:shd w:val="clear" w:color="auto" w:fill="auto"/>
            <w:noWrap/>
            <w:vAlign w:val="center"/>
            <w:hideMark/>
          </w:tcPr>
          <w:p w14:paraId="5751A78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449395</w:t>
            </w:r>
          </w:p>
        </w:tc>
        <w:tc>
          <w:tcPr>
            <w:tcW w:w="1134" w:type="dxa"/>
            <w:tcBorders>
              <w:top w:val="nil"/>
              <w:left w:val="nil"/>
              <w:bottom w:val="single" w:sz="4" w:space="0" w:color="auto"/>
              <w:right w:val="single" w:sz="4" w:space="0" w:color="auto"/>
            </w:tcBorders>
            <w:shd w:val="clear" w:color="auto" w:fill="auto"/>
            <w:noWrap/>
            <w:vAlign w:val="center"/>
            <w:hideMark/>
          </w:tcPr>
          <w:p w14:paraId="7294C29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983871</w:t>
            </w:r>
          </w:p>
        </w:tc>
        <w:tc>
          <w:tcPr>
            <w:tcW w:w="1134" w:type="dxa"/>
            <w:tcBorders>
              <w:top w:val="nil"/>
              <w:left w:val="nil"/>
              <w:bottom w:val="single" w:sz="4" w:space="0" w:color="auto"/>
              <w:right w:val="single" w:sz="4" w:space="0" w:color="auto"/>
            </w:tcBorders>
            <w:shd w:val="clear" w:color="auto" w:fill="auto"/>
            <w:noWrap/>
            <w:vAlign w:val="center"/>
            <w:hideMark/>
          </w:tcPr>
          <w:p w14:paraId="4FF98E1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96364</w:t>
            </w:r>
          </w:p>
        </w:tc>
        <w:tc>
          <w:tcPr>
            <w:tcW w:w="1134" w:type="dxa"/>
            <w:tcBorders>
              <w:top w:val="nil"/>
              <w:left w:val="nil"/>
              <w:bottom w:val="single" w:sz="4" w:space="0" w:color="auto"/>
              <w:right w:val="single" w:sz="4" w:space="0" w:color="auto"/>
            </w:tcBorders>
            <w:shd w:val="clear" w:color="auto" w:fill="auto"/>
            <w:noWrap/>
            <w:vAlign w:val="center"/>
            <w:hideMark/>
          </w:tcPr>
          <w:p w14:paraId="33CDF38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534476</w:t>
            </w:r>
          </w:p>
        </w:tc>
        <w:tc>
          <w:tcPr>
            <w:tcW w:w="851" w:type="dxa"/>
            <w:tcBorders>
              <w:top w:val="nil"/>
              <w:left w:val="nil"/>
              <w:bottom w:val="single" w:sz="4" w:space="0" w:color="auto"/>
              <w:right w:val="single" w:sz="4" w:space="0" w:color="auto"/>
            </w:tcBorders>
            <w:shd w:val="clear" w:color="auto" w:fill="auto"/>
            <w:noWrap/>
            <w:vAlign w:val="center"/>
            <w:hideMark/>
          </w:tcPr>
          <w:p w14:paraId="7F04920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27,3</w:t>
            </w:r>
          </w:p>
        </w:tc>
        <w:tc>
          <w:tcPr>
            <w:tcW w:w="922" w:type="dxa"/>
            <w:tcBorders>
              <w:top w:val="nil"/>
              <w:left w:val="nil"/>
              <w:bottom w:val="single" w:sz="4" w:space="0" w:color="auto"/>
              <w:right w:val="single" w:sz="4" w:space="0" w:color="auto"/>
            </w:tcBorders>
            <w:shd w:val="clear" w:color="auto" w:fill="auto"/>
            <w:noWrap/>
            <w:vAlign w:val="center"/>
            <w:hideMark/>
          </w:tcPr>
          <w:p w14:paraId="6D64014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118,9</w:t>
            </w:r>
          </w:p>
        </w:tc>
      </w:tr>
      <w:bookmarkEnd w:id="12"/>
      <w:tr w:rsidR="00260B99" w:rsidRPr="0048287D" w14:paraId="594DDBAC"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5CDAF98F"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xml:space="preserve">Дебіторська заборгованість за розрахунками: </w:t>
            </w:r>
          </w:p>
        </w:tc>
        <w:tc>
          <w:tcPr>
            <w:tcW w:w="992" w:type="dxa"/>
            <w:tcBorders>
              <w:top w:val="nil"/>
              <w:left w:val="nil"/>
              <w:bottom w:val="single" w:sz="4" w:space="0" w:color="auto"/>
              <w:right w:val="single" w:sz="4" w:space="0" w:color="auto"/>
            </w:tcBorders>
            <w:shd w:val="clear" w:color="auto" w:fill="auto"/>
            <w:noWrap/>
            <w:vAlign w:val="center"/>
            <w:hideMark/>
          </w:tcPr>
          <w:p w14:paraId="57A4C9C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14:paraId="67DCACA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14:paraId="17D9789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14:paraId="0CF2EEA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14:paraId="5EB9407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851" w:type="dxa"/>
            <w:tcBorders>
              <w:top w:val="nil"/>
              <w:left w:val="nil"/>
              <w:bottom w:val="single" w:sz="4" w:space="0" w:color="auto"/>
              <w:right w:val="single" w:sz="4" w:space="0" w:color="auto"/>
            </w:tcBorders>
            <w:shd w:val="clear" w:color="auto" w:fill="auto"/>
            <w:noWrap/>
            <w:vAlign w:val="center"/>
            <w:hideMark/>
          </w:tcPr>
          <w:p w14:paraId="03EA4AD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922" w:type="dxa"/>
            <w:tcBorders>
              <w:top w:val="nil"/>
              <w:left w:val="nil"/>
              <w:bottom w:val="single" w:sz="4" w:space="0" w:color="auto"/>
              <w:right w:val="single" w:sz="4" w:space="0" w:color="auto"/>
            </w:tcBorders>
            <w:shd w:val="clear" w:color="auto" w:fill="auto"/>
            <w:noWrap/>
            <w:vAlign w:val="center"/>
            <w:hideMark/>
          </w:tcPr>
          <w:p w14:paraId="4E4572B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r>
      <w:tr w:rsidR="00260B99" w:rsidRPr="0048287D" w14:paraId="0E944F81"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AF13A7E"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за виданими авансами</w:t>
            </w:r>
          </w:p>
        </w:tc>
        <w:tc>
          <w:tcPr>
            <w:tcW w:w="992" w:type="dxa"/>
            <w:tcBorders>
              <w:top w:val="nil"/>
              <w:left w:val="nil"/>
              <w:bottom w:val="single" w:sz="4" w:space="0" w:color="auto"/>
              <w:right w:val="single" w:sz="4" w:space="0" w:color="auto"/>
            </w:tcBorders>
            <w:shd w:val="clear" w:color="auto" w:fill="auto"/>
            <w:vAlign w:val="center"/>
            <w:hideMark/>
          </w:tcPr>
          <w:p w14:paraId="335DA18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20610</w:t>
            </w:r>
          </w:p>
        </w:tc>
        <w:tc>
          <w:tcPr>
            <w:tcW w:w="992" w:type="dxa"/>
            <w:tcBorders>
              <w:top w:val="nil"/>
              <w:left w:val="nil"/>
              <w:bottom w:val="single" w:sz="4" w:space="0" w:color="auto"/>
              <w:right w:val="single" w:sz="4" w:space="0" w:color="auto"/>
            </w:tcBorders>
            <w:shd w:val="clear" w:color="auto" w:fill="auto"/>
            <w:noWrap/>
            <w:vAlign w:val="center"/>
            <w:hideMark/>
          </w:tcPr>
          <w:p w14:paraId="2A0B9DC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15393</w:t>
            </w:r>
          </w:p>
        </w:tc>
        <w:tc>
          <w:tcPr>
            <w:tcW w:w="1134" w:type="dxa"/>
            <w:tcBorders>
              <w:top w:val="nil"/>
              <w:left w:val="nil"/>
              <w:bottom w:val="single" w:sz="4" w:space="0" w:color="auto"/>
              <w:right w:val="single" w:sz="4" w:space="0" w:color="auto"/>
            </w:tcBorders>
            <w:shd w:val="clear" w:color="auto" w:fill="auto"/>
            <w:noWrap/>
            <w:vAlign w:val="center"/>
            <w:hideMark/>
          </w:tcPr>
          <w:p w14:paraId="1AAFAE7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w:t>
            </w:r>
          </w:p>
        </w:tc>
        <w:tc>
          <w:tcPr>
            <w:tcW w:w="1134" w:type="dxa"/>
            <w:tcBorders>
              <w:top w:val="nil"/>
              <w:left w:val="nil"/>
              <w:bottom w:val="single" w:sz="4" w:space="0" w:color="auto"/>
              <w:right w:val="single" w:sz="4" w:space="0" w:color="auto"/>
            </w:tcBorders>
            <w:shd w:val="clear" w:color="auto" w:fill="auto"/>
            <w:noWrap/>
            <w:vAlign w:val="center"/>
            <w:hideMark/>
          </w:tcPr>
          <w:p w14:paraId="60C3B07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-5217</w:t>
            </w:r>
          </w:p>
        </w:tc>
        <w:tc>
          <w:tcPr>
            <w:tcW w:w="1134" w:type="dxa"/>
            <w:tcBorders>
              <w:top w:val="nil"/>
              <w:left w:val="nil"/>
              <w:bottom w:val="single" w:sz="4" w:space="0" w:color="auto"/>
              <w:right w:val="single" w:sz="4" w:space="0" w:color="auto"/>
            </w:tcBorders>
            <w:shd w:val="clear" w:color="auto" w:fill="auto"/>
            <w:noWrap/>
            <w:vAlign w:val="center"/>
            <w:hideMark/>
          </w:tcPr>
          <w:p w14:paraId="4E54A9E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-15393</w:t>
            </w:r>
          </w:p>
        </w:tc>
        <w:tc>
          <w:tcPr>
            <w:tcW w:w="851" w:type="dxa"/>
            <w:tcBorders>
              <w:top w:val="nil"/>
              <w:left w:val="nil"/>
              <w:bottom w:val="single" w:sz="4" w:space="0" w:color="auto"/>
              <w:right w:val="single" w:sz="4" w:space="0" w:color="auto"/>
            </w:tcBorders>
            <w:shd w:val="clear" w:color="auto" w:fill="auto"/>
            <w:noWrap/>
            <w:vAlign w:val="center"/>
            <w:hideMark/>
          </w:tcPr>
          <w:p w14:paraId="2106EE5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-25,3</w:t>
            </w:r>
          </w:p>
        </w:tc>
        <w:tc>
          <w:tcPr>
            <w:tcW w:w="922" w:type="dxa"/>
            <w:tcBorders>
              <w:top w:val="nil"/>
              <w:left w:val="nil"/>
              <w:bottom w:val="single" w:sz="4" w:space="0" w:color="auto"/>
              <w:right w:val="single" w:sz="4" w:space="0" w:color="auto"/>
            </w:tcBorders>
            <w:shd w:val="clear" w:color="auto" w:fill="auto"/>
            <w:noWrap/>
            <w:vAlign w:val="center"/>
            <w:hideMark/>
          </w:tcPr>
          <w:p w14:paraId="21F351C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-100,0</w:t>
            </w:r>
          </w:p>
        </w:tc>
      </w:tr>
      <w:tr w:rsidR="00260B99" w:rsidRPr="0048287D" w14:paraId="645766F2"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ABABB09"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з бюджетом</w:t>
            </w:r>
          </w:p>
        </w:tc>
        <w:tc>
          <w:tcPr>
            <w:tcW w:w="992" w:type="dxa"/>
            <w:tcBorders>
              <w:top w:val="nil"/>
              <w:left w:val="nil"/>
              <w:bottom w:val="single" w:sz="4" w:space="0" w:color="auto"/>
              <w:right w:val="single" w:sz="4" w:space="0" w:color="auto"/>
            </w:tcBorders>
            <w:shd w:val="clear" w:color="auto" w:fill="auto"/>
            <w:vAlign w:val="center"/>
            <w:hideMark/>
          </w:tcPr>
          <w:p w14:paraId="18A64AC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3506</w:t>
            </w:r>
          </w:p>
        </w:tc>
        <w:tc>
          <w:tcPr>
            <w:tcW w:w="992" w:type="dxa"/>
            <w:tcBorders>
              <w:top w:val="nil"/>
              <w:left w:val="nil"/>
              <w:bottom w:val="single" w:sz="4" w:space="0" w:color="auto"/>
              <w:right w:val="single" w:sz="4" w:space="0" w:color="auto"/>
            </w:tcBorders>
            <w:shd w:val="clear" w:color="auto" w:fill="auto"/>
            <w:noWrap/>
            <w:vAlign w:val="center"/>
            <w:hideMark/>
          </w:tcPr>
          <w:p w14:paraId="3E90379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568</w:t>
            </w:r>
          </w:p>
        </w:tc>
        <w:tc>
          <w:tcPr>
            <w:tcW w:w="1134" w:type="dxa"/>
            <w:tcBorders>
              <w:top w:val="nil"/>
              <w:left w:val="nil"/>
              <w:bottom w:val="single" w:sz="4" w:space="0" w:color="auto"/>
              <w:right w:val="single" w:sz="4" w:space="0" w:color="auto"/>
            </w:tcBorders>
            <w:shd w:val="clear" w:color="auto" w:fill="auto"/>
            <w:noWrap/>
            <w:vAlign w:val="center"/>
            <w:hideMark/>
          </w:tcPr>
          <w:p w14:paraId="3DB29B7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91</w:t>
            </w:r>
          </w:p>
        </w:tc>
        <w:tc>
          <w:tcPr>
            <w:tcW w:w="1134" w:type="dxa"/>
            <w:tcBorders>
              <w:top w:val="nil"/>
              <w:left w:val="nil"/>
              <w:bottom w:val="single" w:sz="4" w:space="0" w:color="auto"/>
              <w:right w:val="single" w:sz="4" w:space="0" w:color="auto"/>
            </w:tcBorders>
            <w:shd w:val="clear" w:color="auto" w:fill="auto"/>
            <w:noWrap/>
            <w:vAlign w:val="center"/>
            <w:hideMark/>
          </w:tcPr>
          <w:p w14:paraId="0803E44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-2938</w:t>
            </w:r>
          </w:p>
        </w:tc>
        <w:tc>
          <w:tcPr>
            <w:tcW w:w="1134" w:type="dxa"/>
            <w:tcBorders>
              <w:top w:val="nil"/>
              <w:left w:val="nil"/>
              <w:bottom w:val="single" w:sz="4" w:space="0" w:color="auto"/>
              <w:right w:val="single" w:sz="4" w:space="0" w:color="auto"/>
            </w:tcBorders>
            <w:shd w:val="clear" w:color="auto" w:fill="auto"/>
            <w:noWrap/>
            <w:vAlign w:val="center"/>
            <w:hideMark/>
          </w:tcPr>
          <w:p w14:paraId="18583CE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-477</w:t>
            </w:r>
          </w:p>
        </w:tc>
        <w:tc>
          <w:tcPr>
            <w:tcW w:w="851" w:type="dxa"/>
            <w:tcBorders>
              <w:top w:val="nil"/>
              <w:left w:val="nil"/>
              <w:bottom w:val="single" w:sz="4" w:space="0" w:color="auto"/>
              <w:right w:val="single" w:sz="4" w:space="0" w:color="auto"/>
            </w:tcBorders>
            <w:shd w:val="clear" w:color="auto" w:fill="auto"/>
            <w:noWrap/>
            <w:vAlign w:val="center"/>
            <w:hideMark/>
          </w:tcPr>
          <w:p w14:paraId="0C26032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-83,8</w:t>
            </w:r>
          </w:p>
        </w:tc>
        <w:tc>
          <w:tcPr>
            <w:tcW w:w="922" w:type="dxa"/>
            <w:tcBorders>
              <w:top w:val="nil"/>
              <w:left w:val="nil"/>
              <w:bottom w:val="single" w:sz="4" w:space="0" w:color="auto"/>
              <w:right w:val="single" w:sz="4" w:space="0" w:color="auto"/>
            </w:tcBorders>
            <w:shd w:val="clear" w:color="auto" w:fill="auto"/>
            <w:noWrap/>
            <w:vAlign w:val="center"/>
            <w:hideMark/>
          </w:tcPr>
          <w:p w14:paraId="2952B0D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-84,0</w:t>
            </w:r>
          </w:p>
        </w:tc>
      </w:tr>
      <w:tr w:rsidR="00260B99" w:rsidRPr="0048287D" w14:paraId="1408A8B2"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8154442"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Інша поточна дебіторська заборгованість</w:t>
            </w:r>
          </w:p>
        </w:tc>
        <w:tc>
          <w:tcPr>
            <w:tcW w:w="992" w:type="dxa"/>
            <w:tcBorders>
              <w:top w:val="nil"/>
              <w:left w:val="nil"/>
              <w:bottom w:val="single" w:sz="4" w:space="0" w:color="auto"/>
              <w:right w:val="single" w:sz="4" w:space="0" w:color="auto"/>
            </w:tcBorders>
            <w:shd w:val="clear" w:color="auto" w:fill="auto"/>
            <w:vAlign w:val="center"/>
            <w:hideMark/>
          </w:tcPr>
          <w:p w14:paraId="32E8527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859712</w:t>
            </w:r>
          </w:p>
        </w:tc>
        <w:tc>
          <w:tcPr>
            <w:tcW w:w="992" w:type="dxa"/>
            <w:tcBorders>
              <w:top w:val="nil"/>
              <w:left w:val="nil"/>
              <w:bottom w:val="single" w:sz="4" w:space="0" w:color="auto"/>
              <w:right w:val="single" w:sz="4" w:space="0" w:color="auto"/>
            </w:tcBorders>
            <w:shd w:val="clear" w:color="auto" w:fill="auto"/>
            <w:noWrap/>
            <w:vAlign w:val="center"/>
            <w:hideMark/>
          </w:tcPr>
          <w:p w14:paraId="15B1A6A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599287</w:t>
            </w:r>
          </w:p>
        </w:tc>
        <w:tc>
          <w:tcPr>
            <w:tcW w:w="1134" w:type="dxa"/>
            <w:tcBorders>
              <w:top w:val="nil"/>
              <w:left w:val="nil"/>
              <w:bottom w:val="single" w:sz="4" w:space="0" w:color="auto"/>
              <w:right w:val="single" w:sz="4" w:space="0" w:color="auto"/>
            </w:tcBorders>
            <w:shd w:val="clear" w:color="auto" w:fill="auto"/>
            <w:noWrap/>
            <w:vAlign w:val="center"/>
            <w:hideMark/>
          </w:tcPr>
          <w:p w14:paraId="5B5350A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319762</w:t>
            </w:r>
          </w:p>
        </w:tc>
        <w:tc>
          <w:tcPr>
            <w:tcW w:w="1134" w:type="dxa"/>
            <w:tcBorders>
              <w:top w:val="nil"/>
              <w:left w:val="nil"/>
              <w:bottom w:val="single" w:sz="4" w:space="0" w:color="auto"/>
              <w:right w:val="single" w:sz="4" w:space="0" w:color="auto"/>
            </w:tcBorders>
            <w:shd w:val="clear" w:color="auto" w:fill="auto"/>
            <w:noWrap/>
            <w:vAlign w:val="center"/>
            <w:hideMark/>
          </w:tcPr>
          <w:p w14:paraId="264AC7ED"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-260425</w:t>
            </w:r>
          </w:p>
        </w:tc>
        <w:tc>
          <w:tcPr>
            <w:tcW w:w="1134" w:type="dxa"/>
            <w:tcBorders>
              <w:top w:val="nil"/>
              <w:left w:val="nil"/>
              <w:bottom w:val="single" w:sz="4" w:space="0" w:color="auto"/>
              <w:right w:val="single" w:sz="4" w:space="0" w:color="auto"/>
            </w:tcBorders>
            <w:shd w:val="clear" w:color="auto" w:fill="auto"/>
            <w:noWrap/>
            <w:vAlign w:val="center"/>
            <w:hideMark/>
          </w:tcPr>
          <w:p w14:paraId="1DE4A91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-279525</w:t>
            </w:r>
          </w:p>
        </w:tc>
        <w:tc>
          <w:tcPr>
            <w:tcW w:w="851" w:type="dxa"/>
            <w:tcBorders>
              <w:top w:val="nil"/>
              <w:left w:val="nil"/>
              <w:bottom w:val="single" w:sz="4" w:space="0" w:color="auto"/>
              <w:right w:val="single" w:sz="4" w:space="0" w:color="auto"/>
            </w:tcBorders>
            <w:shd w:val="clear" w:color="auto" w:fill="auto"/>
            <w:noWrap/>
            <w:vAlign w:val="center"/>
            <w:hideMark/>
          </w:tcPr>
          <w:p w14:paraId="6837909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-30,3</w:t>
            </w:r>
          </w:p>
        </w:tc>
        <w:tc>
          <w:tcPr>
            <w:tcW w:w="922" w:type="dxa"/>
            <w:tcBorders>
              <w:top w:val="nil"/>
              <w:left w:val="nil"/>
              <w:bottom w:val="single" w:sz="4" w:space="0" w:color="auto"/>
              <w:right w:val="single" w:sz="4" w:space="0" w:color="auto"/>
            </w:tcBorders>
            <w:shd w:val="clear" w:color="auto" w:fill="auto"/>
            <w:noWrap/>
            <w:vAlign w:val="center"/>
            <w:hideMark/>
          </w:tcPr>
          <w:p w14:paraId="36B3351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-46,6</w:t>
            </w:r>
          </w:p>
        </w:tc>
      </w:tr>
      <w:tr w:rsidR="00260B99" w:rsidRPr="0048287D" w14:paraId="0AE11892"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B3C7960"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Поточні фінансові інвестиції</w:t>
            </w:r>
          </w:p>
        </w:tc>
        <w:tc>
          <w:tcPr>
            <w:tcW w:w="992" w:type="dxa"/>
            <w:tcBorders>
              <w:top w:val="nil"/>
              <w:left w:val="nil"/>
              <w:bottom w:val="single" w:sz="4" w:space="0" w:color="auto"/>
              <w:right w:val="single" w:sz="4" w:space="0" w:color="auto"/>
            </w:tcBorders>
            <w:shd w:val="clear" w:color="auto" w:fill="auto"/>
            <w:noWrap/>
            <w:vAlign w:val="center"/>
            <w:hideMark/>
          </w:tcPr>
          <w:p w14:paraId="4A09210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14:paraId="5B4407F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14:paraId="5BF372F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70 000</w:t>
            </w:r>
          </w:p>
        </w:tc>
        <w:tc>
          <w:tcPr>
            <w:tcW w:w="1134" w:type="dxa"/>
            <w:tcBorders>
              <w:top w:val="nil"/>
              <w:left w:val="nil"/>
              <w:bottom w:val="single" w:sz="4" w:space="0" w:color="auto"/>
              <w:right w:val="single" w:sz="4" w:space="0" w:color="auto"/>
            </w:tcBorders>
            <w:shd w:val="clear" w:color="auto" w:fill="auto"/>
            <w:noWrap/>
            <w:vAlign w:val="center"/>
            <w:hideMark/>
          </w:tcPr>
          <w:p w14:paraId="258D4EF6"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0</w:t>
            </w:r>
          </w:p>
        </w:tc>
        <w:tc>
          <w:tcPr>
            <w:tcW w:w="1134" w:type="dxa"/>
            <w:tcBorders>
              <w:top w:val="nil"/>
              <w:left w:val="nil"/>
              <w:bottom w:val="single" w:sz="4" w:space="0" w:color="auto"/>
              <w:right w:val="single" w:sz="4" w:space="0" w:color="auto"/>
            </w:tcBorders>
            <w:shd w:val="clear" w:color="auto" w:fill="auto"/>
            <w:noWrap/>
            <w:vAlign w:val="center"/>
            <w:hideMark/>
          </w:tcPr>
          <w:p w14:paraId="391AEAD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70000</w:t>
            </w:r>
          </w:p>
        </w:tc>
        <w:tc>
          <w:tcPr>
            <w:tcW w:w="851" w:type="dxa"/>
            <w:tcBorders>
              <w:top w:val="nil"/>
              <w:left w:val="nil"/>
              <w:bottom w:val="single" w:sz="4" w:space="0" w:color="auto"/>
              <w:right w:val="single" w:sz="4" w:space="0" w:color="auto"/>
            </w:tcBorders>
            <w:shd w:val="clear" w:color="auto" w:fill="auto"/>
            <w:noWrap/>
            <w:vAlign w:val="center"/>
            <w:hideMark/>
          </w:tcPr>
          <w:p w14:paraId="58AF174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922" w:type="dxa"/>
            <w:tcBorders>
              <w:top w:val="nil"/>
              <w:left w:val="nil"/>
              <w:bottom w:val="single" w:sz="4" w:space="0" w:color="auto"/>
              <w:right w:val="single" w:sz="4" w:space="0" w:color="auto"/>
            </w:tcBorders>
            <w:shd w:val="clear" w:color="auto" w:fill="auto"/>
            <w:noWrap/>
            <w:vAlign w:val="center"/>
            <w:hideMark/>
          </w:tcPr>
          <w:p w14:paraId="501D30A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r>
      <w:tr w:rsidR="00260B99" w:rsidRPr="0048287D" w14:paraId="700C31CD"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8784398"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Гроші та їх еквіваленти</w:t>
            </w:r>
          </w:p>
        </w:tc>
        <w:tc>
          <w:tcPr>
            <w:tcW w:w="992" w:type="dxa"/>
            <w:tcBorders>
              <w:top w:val="nil"/>
              <w:left w:val="nil"/>
              <w:bottom w:val="single" w:sz="4" w:space="0" w:color="auto"/>
              <w:right w:val="single" w:sz="4" w:space="0" w:color="auto"/>
            </w:tcBorders>
            <w:shd w:val="clear" w:color="auto" w:fill="auto"/>
            <w:vAlign w:val="center"/>
            <w:hideMark/>
          </w:tcPr>
          <w:p w14:paraId="38C6250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3516</w:t>
            </w:r>
          </w:p>
        </w:tc>
        <w:tc>
          <w:tcPr>
            <w:tcW w:w="992" w:type="dxa"/>
            <w:tcBorders>
              <w:top w:val="nil"/>
              <w:left w:val="nil"/>
              <w:bottom w:val="single" w:sz="4" w:space="0" w:color="auto"/>
              <w:right w:val="single" w:sz="4" w:space="0" w:color="auto"/>
            </w:tcBorders>
            <w:shd w:val="clear" w:color="auto" w:fill="auto"/>
            <w:noWrap/>
            <w:vAlign w:val="center"/>
            <w:hideMark/>
          </w:tcPr>
          <w:p w14:paraId="2486DB9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374</w:t>
            </w:r>
          </w:p>
        </w:tc>
        <w:tc>
          <w:tcPr>
            <w:tcW w:w="1134" w:type="dxa"/>
            <w:tcBorders>
              <w:top w:val="nil"/>
              <w:left w:val="nil"/>
              <w:bottom w:val="single" w:sz="4" w:space="0" w:color="auto"/>
              <w:right w:val="single" w:sz="4" w:space="0" w:color="auto"/>
            </w:tcBorders>
            <w:shd w:val="clear" w:color="auto" w:fill="auto"/>
            <w:noWrap/>
            <w:vAlign w:val="center"/>
            <w:hideMark/>
          </w:tcPr>
          <w:p w14:paraId="64A371E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195</w:t>
            </w:r>
          </w:p>
        </w:tc>
        <w:tc>
          <w:tcPr>
            <w:tcW w:w="1134" w:type="dxa"/>
            <w:tcBorders>
              <w:top w:val="nil"/>
              <w:left w:val="nil"/>
              <w:bottom w:val="single" w:sz="4" w:space="0" w:color="auto"/>
              <w:right w:val="single" w:sz="4" w:space="0" w:color="auto"/>
            </w:tcBorders>
            <w:shd w:val="clear" w:color="auto" w:fill="auto"/>
            <w:noWrap/>
            <w:vAlign w:val="center"/>
            <w:hideMark/>
          </w:tcPr>
          <w:p w14:paraId="6D562F71"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-3142</w:t>
            </w:r>
          </w:p>
        </w:tc>
        <w:tc>
          <w:tcPr>
            <w:tcW w:w="1134" w:type="dxa"/>
            <w:tcBorders>
              <w:top w:val="nil"/>
              <w:left w:val="nil"/>
              <w:bottom w:val="single" w:sz="4" w:space="0" w:color="auto"/>
              <w:right w:val="single" w:sz="4" w:space="0" w:color="auto"/>
            </w:tcBorders>
            <w:shd w:val="clear" w:color="auto" w:fill="auto"/>
            <w:noWrap/>
            <w:vAlign w:val="center"/>
            <w:hideMark/>
          </w:tcPr>
          <w:p w14:paraId="1E66F18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-179</w:t>
            </w:r>
          </w:p>
        </w:tc>
        <w:tc>
          <w:tcPr>
            <w:tcW w:w="851" w:type="dxa"/>
            <w:tcBorders>
              <w:top w:val="nil"/>
              <w:left w:val="nil"/>
              <w:bottom w:val="single" w:sz="4" w:space="0" w:color="auto"/>
              <w:right w:val="single" w:sz="4" w:space="0" w:color="auto"/>
            </w:tcBorders>
            <w:shd w:val="clear" w:color="auto" w:fill="auto"/>
            <w:noWrap/>
            <w:vAlign w:val="center"/>
            <w:hideMark/>
          </w:tcPr>
          <w:p w14:paraId="6E4D461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-89,4</w:t>
            </w:r>
          </w:p>
        </w:tc>
        <w:tc>
          <w:tcPr>
            <w:tcW w:w="922" w:type="dxa"/>
            <w:tcBorders>
              <w:top w:val="nil"/>
              <w:left w:val="nil"/>
              <w:bottom w:val="single" w:sz="4" w:space="0" w:color="auto"/>
              <w:right w:val="single" w:sz="4" w:space="0" w:color="auto"/>
            </w:tcBorders>
            <w:shd w:val="clear" w:color="auto" w:fill="auto"/>
            <w:noWrap/>
            <w:vAlign w:val="center"/>
            <w:hideMark/>
          </w:tcPr>
          <w:p w14:paraId="2588114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-47,9</w:t>
            </w:r>
          </w:p>
        </w:tc>
      </w:tr>
      <w:tr w:rsidR="00260B99" w:rsidRPr="0048287D" w14:paraId="77AE08F7"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EDF7139"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Витрати майбутніх періодів</w:t>
            </w:r>
          </w:p>
        </w:tc>
        <w:tc>
          <w:tcPr>
            <w:tcW w:w="992" w:type="dxa"/>
            <w:tcBorders>
              <w:top w:val="nil"/>
              <w:left w:val="nil"/>
              <w:bottom w:val="single" w:sz="4" w:space="0" w:color="auto"/>
              <w:right w:val="single" w:sz="4" w:space="0" w:color="auto"/>
            </w:tcBorders>
            <w:shd w:val="clear" w:color="auto" w:fill="auto"/>
            <w:noWrap/>
            <w:vAlign w:val="center"/>
            <w:hideMark/>
          </w:tcPr>
          <w:p w14:paraId="7D0752F9"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14:paraId="1D070E4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9108</w:t>
            </w:r>
          </w:p>
        </w:tc>
        <w:tc>
          <w:tcPr>
            <w:tcW w:w="1134" w:type="dxa"/>
            <w:tcBorders>
              <w:top w:val="nil"/>
              <w:left w:val="nil"/>
              <w:bottom w:val="single" w:sz="4" w:space="0" w:color="auto"/>
              <w:right w:val="single" w:sz="4" w:space="0" w:color="auto"/>
            </w:tcBorders>
            <w:shd w:val="clear" w:color="auto" w:fill="auto"/>
            <w:noWrap/>
            <w:vAlign w:val="center"/>
            <w:hideMark/>
          </w:tcPr>
          <w:p w14:paraId="32BC4C8E"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14761</w:t>
            </w:r>
          </w:p>
        </w:tc>
        <w:tc>
          <w:tcPr>
            <w:tcW w:w="1134" w:type="dxa"/>
            <w:tcBorders>
              <w:top w:val="nil"/>
              <w:left w:val="nil"/>
              <w:bottom w:val="single" w:sz="4" w:space="0" w:color="auto"/>
              <w:right w:val="single" w:sz="4" w:space="0" w:color="auto"/>
            </w:tcBorders>
            <w:shd w:val="clear" w:color="auto" w:fill="auto"/>
            <w:noWrap/>
            <w:vAlign w:val="center"/>
            <w:hideMark/>
          </w:tcPr>
          <w:p w14:paraId="7CD1C05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9108</w:t>
            </w:r>
          </w:p>
        </w:tc>
        <w:tc>
          <w:tcPr>
            <w:tcW w:w="1134" w:type="dxa"/>
            <w:tcBorders>
              <w:top w:val="nil"/>
              <w:left w:val="nil"/>
              <w:bottom w:val="single" w:sz="4" w:space="0" w:color="auto"/>
              <w:right w:val="single" w:sz="4" w:space="0" w:color="auto"/>
            </w:tcBorders>
            <w:shd w:val="clear" w:color="auto" w:fill="auto"/>
            <w:noWrap/>
            <w:vAlign w:val="center"/>
            <w:hideMark/>
          </w:tcPr>
          <w:p w14:paraId="15CCEB3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5653</w:t>
            </w:r>
          </w:p>
        </w:tc>
        <w:tc>
          <w:tcPr>
            <w:tcW w:w="851" w:type="dxa"/>
            <w:tcBorders>
              <w:top w:val="nil"/>
              <w:left w:val="nil"/>
              <w:bottom w:val="single" w:sz="4" w:space="0" w:color="auto"/>
              <w:right w:val="single" w:sz="4" w:space="0" w:color="auto"/>
            </w:tcBorders>
            <w:shd w:val="clear" w:color="auto" w:fill="auto"/>
            <w:noWrap/>
            <w:vAlign w:val="center"/>
            <w:hideMark/>
          </w:tcPr>
          <w:p w14:paraId="7168E24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100,0</w:t>
            </w:r>
          </w:p>
        </w:tc>
        <w:tc>
          <w:tcPr>
            <w:tcW w:w="922" w:type="dxa"/>
            <w:tcBorders>
              <w:top w:val="nil"/>
              <w:left w:val="nil"/>
              <w:bottom w:val="single" w:sz="4" w:space="0" w:color="auto"/>
              <w:right w:val="single" w:sz="4" w:space="0" w:color="auto"/>
            </w:tcBorders>
            <w:shd w:val="clear" w:color="auto" w:fill="auto"/>
            <w:noWrap/>
            <w:vAlign w:val="center"/>
            <w:hideMark/>
          </w:tcPr>
          <w:p w14:paraId="5FBD2E8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62,1</w:t>
            </w:r>
          </w:p>
        </w:tc>
      </w:tr>
      <w:tr w:rsidR="00260B99" w:rsidRPr="0048287D" w14:paraId="72DDED90"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A9AE077"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Інші оборотні активи</w:t>
            </w:r>
          </w:p>
        </w:tc>
        <w:tc>
          <w:tcPr>
            <w:tcW w:w="992" w:type="dxa"/>
            <w:tcBorders>
              <w:top w:val="nil"/>
              <w:left w:val="nil"/>
              <w:bottom w:val="single" w:sz="4" w:space="0" w:color="auto"/>
              <w:right w:val="single" w:sz="4" w:space="0" w:color="auto"/>
            </w:tcBorders>
            <w:shd w:val="clear" w:color="auto" w:fill="auto"/>
            <w:vAlign w:val="center"/>
            <w:hideMark/>
          </w:tcPr>
          <w:p w14:paraId="52A2356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3072</w:t>
            </w:r>
          </w:p>
        </w:tc>
        <w:tc>
          <w:tcPr>
            <w:tcW w:w="992" w:type="dxa"/>
            <w:tcBorders>
              <w:top w:val="nil"/>
              <w:left w:val="nil"/>
              <w:bottom w:val="single" w:sz="4" w:space="0" w:color="auto"/>
              <w:right w:val="single" w:sz="4" w:space="0" w:color="auto"/>
            </w:tcBorders>
            <w:shd w:val="clear" w:color="auto" w:fill="auto"/>
            <w:noWrap/>
            <w:vAlign w:val="center"/>
            <w:hideMark/>
          </w:tcPr>
          <w:p w14:paraId="33E8B4FF"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8769</w:t>
            </w:r>
          </w:p>
        </w:tc>
        <w:tc>
          <w:tcPr>
            <w:tcW w:w="1134" w:type="dxa"/>
            <w:tcBorders>
              <w:top w:val="nil"/>
              <w:left w:val="nil"/>
              <w:bottom w:val="single" w:sz="4" w:space="0" w:color="auto"/>
              <w:right w:val="single" w:sz="4" w:space="0" w:color="auto"/>
            </w:tcBorders>
            <w:shd w:val="clear" w:color="auto" w:fill="auto"/>
            <w:noWrap/>
            <w:vAlign w:val="center"/>
            <w:hideMark/>
          </w:tcPr>
          <w:p w14:paraId="01747408"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9235</w:t>
            </w:r>
          </w:p>
        </w:tc>
        <w:tc>
          <w:tcPr>
            <w:tcW w:w="1134" w:type="dxa"/>
            <w:tcBorders>
              <w:top w:val="nil"/>
              <w:left w:val="nil"/>
              <w:bottom w:val="single" w:sz="4" w:space="0" w:color="auto"/>
              <w:right w:val="single" w:sz="4" w:space="0" w:color="auto"/>
            </w:tcBorders>
            <w:shd w:val="clear" w:color="auto" w:fill="auto"/>
            <w:noWrap/>
            <w:vAlign w:val="center"/>
            <w:hideMark/>
          </w:tcPr>
          <w:p w14:paraId="6B93FEC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5697</w:t>
            </w:r>
          </w:p>
        </w:tc>
        <w:tc>
          <w:tcPr>
            <w:tcW w:w="1134" w:type="dxa"/>
            <w:tcBorders>
              <w:top w:val="nil"/>
              <w:left w:val="nil"/>
              <w:bottom w:val="single" w:sz="4" w:space="0" w:color="auto"/>
              <w:right w:val="single" w:sz="4" w:space="0" w:color="auto"/>
            </w:tcBorders>
            <w:shd w:val="clear" w:color="auto" w:fill="auto"/>
            <w:noWrap/>
            <w:vAlign w:val="center"/>
            <w:hideMark/>
          </w:tcPr>
          <w:p w14:paraId="27A19752"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466</w:t>
            </w:r>
          </w:p>
        </w:tc>
        <w:tc>
          <w:tcPr>
            <w:tcW w:w="851" w:type="dxa"/>
            <w:tcBorders>
              <w:top w:val="nil"/>
              <w:left w:val="nil"/>
              <w:bottom w:val="single" w:sz="4" w:space="0" w:color="auto"/>
              <w:right w:val="single" w:sz="4" w:space="0" w:color="auto"/>
            </w:tcBorders>
            <w:shd w:val="clear" w:color="auto" w:fill="auto"/>
            <w:noWrap/>
            <w:vAlign w:val="center"/>
            <w:hideMark/>
          </w:tcPr>
          <w:p w14:paraId="7D36FC6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185,4</w:t>
            </w:r>
          </w:p>
        </w:tc>
        <w:tc>
          <w:tcPr>
            <w:tcW w:w="922" w:type="dxa"/>
            <w:tcBorders>
              <w:top w:val="nil"/>
              <w:left w:val="nil"/>
              <w:bottom w:val="single" w:sz="4" w:space="0" w:color="auto"/>
              <w:right w:val="single" w:sz="4" w:space="0" w:color="auto"/>
            </w:tcBorders>
            <w:shd w:val="clear" w:color="auto" w:fill="auto"/>
            <w:noWrap/>
            <w:vAlign w:val="center"/>
            <w:hideMark/>
          </w:tcPr>
          <w:p w14:paraId="417CFC0A"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5,3</w:t>
            </w:r>
          </w:p>
        </w:tc>
      </w:tr>
      <w:tr w:rsidR="00260B99" w:rsidRPr="0048287D" w14:paraId="2296C5A7" w14:textId="77777777" w:rsidTr="00260B99">
        <w:trPr>
          <w:trHeight w:val="315"/>
          <w:tblHead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6EF96A9" w14:textId="77777777" w:rsidR="00260B99" w:rsidRPr="0048287D" w:rsidRDefault="00260B99" w:rsidP="00260B99">
            <w:pPr>
              <w:spacing w:after="0" w:line="240" w:lineRule="auto"/>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Баланс</w:t>
            </w:r>
          </w:p>
        </w:tc>
        <w:tc>
          <w:tcPr>
            <w:tcW w:w="992" w:type="dxa"/>
            <w:tcBorders>
              <w:top w:val="nil"/>
              <w:left w:val="nil"/>
              <w:bottom w:val="single" w:sz="4" w:space="0" w:color="auto"/>
              <w:right w:val="single" w:sz="4" w:space="0" w:color="auto"/>
            </w:tcBorders>
            <w:shd w:val="clear" w:color="auto" w:fill="auto"/>
            <w:vAlign w:val="center"/>
            <w:hideMark/>
          </w:tcPr>
          <w:p w14:paraId="7073BA37"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2101178</w:t>
            </w:r>
          </w:p>
        </w:tc>
        <w:tc>
          <w:tcPr>
            <w:tcW w:w="992" w:type="dxa"/>
            <w:tcBorders>
              <w:top w:val="nil"/>
              <w:left w:val="nil"/>
              <w:bottom w:val="single" w:sz="4" w:space="0" w:color="auto"/>
              <w:right w:val="single" w:sz="4" w:space="0" w:color="auto"/>
            </w:tcBorders>
            <w:shd w:val="clear" w:color="auto" w:fill="auto"/>
            <w:noWrap/>
            <w:vAlign w:val="center"/>
            <w:hideMark/>
          </w:tcPr>
          <w:p w14:paraId="22BBD49B"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2185164</w:t>
            </w:r>
          </w:p>
        </w:tc>
        <w:tc>
          <w:tcPr>
            <w:tcW w:w="1134" w:type="dxa"/>
            <w:tcBorders>
              <w:top w:val="nil"/>
              <w:left w:val="nil"/>
              <w:bottom w:val="single" w:sz="4" w:space="0" w:color="auto"/>
              <w:right w:val="single" w:sz="4" w:space="0" w:color="auto"/>
            </w:tcBorders>
            <w:shd w:val="clear" w:color="auto" w:fill="auto"/>
            <w:noWrap/>
            <w:vAlign w:val="center"/>
            <w:hideMark/>
          </w:tcPr>
          <w:p w14:paraId="1AD80545"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bookmarkStart w:id="13" w:name="_Hlk52556596"/>
            <w:r w:rsidRPr="0048287D">
              <w:rPr>
                <w:rFonts w:ascii="Times New Roman" w:eastAsia="Times New Roman" w:hAnsi="Times New Roman" w:cs="Times New Roman"/>
                <w:lang w:eastAsia="ru-RU"/>
              </w:rPr>
              <w:t>2 597 610</w:t>
            </w:r>
            <w:bookmarkEnd w:id="13"/>
          </w:p>
        </w:tc>
        <w:tc>
          <w:tcPr>
            <w:tcW w:w="1134" w:type="dxa"/>
            <w:tcBorders>
              <w:top w:val="nil"/>
              <w:left w:val="nil"/>
              <w:bottom w:val="single" w:sz="4" w:space="0" w:color="auto"/>
              <w:right w:val="single" w:sz="4" w:space="0" w:color="auto"/>
            </w:tcBorders>
            <w:shd w:val="clear" w:color="auto" w:fill="auto"/>
            <w:noWrap/>
            <w:vAlign w:val="center"/>
            <w:hideMark/>
          </w:tcPr>
          <w:p w14:paraId="6C4EDC10"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83986</w:t>
            </w:r>
          </w:p>
        </w:tc>
        <w:tc>
          <w:tcPr>
            <w:tcW w:w="1134" w:type="dxa"/>
            <w:tcBorders>
              <w:top w:val="nil"/>
              <w:left w:val="nil"/>
              <w:bottom w:val="single" w:sz="4" w:space="0" w:color="auto"/>
              <w:right w:val="single" w:sz="4" w:space="0" w:color="auto"/>
            </w:tcBorders>
            <w:shd w:val="clear" w:color="auto" w:fill="auto"/>
            <w:noWrap/>
            <w:vAlign w:val="center"/>
            <w:hideMark/>
          </w:tcPr>
          <w:p w14:paraId="285D5444"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412446</w:t>
            </w:r>
          </w:p>
        </w:tc>
        <w:tc>
          <w:tcPr>
            <w:tcW w:w="851" w:type="dxa"/>
            <w:tcBorders>
              <w:top w:val="nil"/>
              <w:left w:val="nil"/>
              <w:bottom w:val="single" w:sz="4" w:space="0" w:color="auto"/>
              <w:right w:val="single" w:sz="4" w:space="0" w:color="auto"/>
            </w:tcBorders>
            <w:shd w:val="clear" w:color="auto" w:fill="auto"/>
            <w:noWrap/>
            <w:vAlign w:val="center"/>
            <w:hideMark/>
          </w:tcPr>
          <w:p w14:paraId="1F767153"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4,0</w:t>
            </w:r>
          </w:p>
        </w:tc>
        <w:tc>
          <w:tcPr>
            <w:tcW w:w="922" w:type="dxa"/>
            <w:tcBorders>
              <w:top w:val="nil"/>
              <w:left w:val="nil"/>
              <w:bottom w:val="single" w:sz="4" w:space="0" w:color="auto"/>
              <w:right w:val="single" w:sz="4" w:space="0" w:color="auto"/>
            </w:tcBorders>
            <w:shd w:val="clear" w:color="auto" w:fill="auto"/>
            <w:noWrap/>
            <w:vAlign w:val="center"/>
            <w:hideMark/>
          </w:tcPr>
          <w:p w14:paraId="1DE62E9C" w14:textId="77777777" w:rsidR="00260B99" w:rsidRPr="0048287D" w:rsidRDefault="00260B99" w:rsidP="00260B99">
            <w:pPr>
              <w:spacing w:after="0" w:line="240" w:lineRule="auto"/>
              <w:jc w:val="center"/>
              <w:rPr>
                <w:rFonts w:ascii="Times New Roman" w:eastAsia="Times New Roman" w:hAnsi="Times New Roman" w:cs="Times New Roman"/>
                <w:lang w:eastAsia="ru-RU"/>
              </w:rPr>
            </w:pPr>
            <w:r w:rsidRPr="0048287D">
              <w:rPr>
                <w:rFonts w:ascii="Times New Roman" w:eastAsia="Times New Roman" w:hAnsi="Times New Roman" w:cs="Times New Roman"/>
                <w:lang w:eastAsia="ru-RU"/>
              </w:rPr>
              <w:t>18,9</w:t>
            </w:r>
          </w:p>
        </w:tc>
      </w:tr>
    </w:tbl>
    <w:p w14:paraId="0D296D3D" w14:textId="77777777" w:rsidR="002A3243" w:rsidRPr="0048287D" w:rsidRDefault="002A3243" w:rsidP="00260B99">
      <w:pPr>
        <w:spacing w:after="0" w:line="360" w:lineRule="auto"/>
        <w:ind w:firstLine="709"/>
        <w:jc w:val="both"/>
        <w:rPr>
          <w:rFonts w:ascii="Times New Roman" w:eastAsia="Times New Roman" w:hAnsi="Times New Roman" w:cs="Times New Roman"/>
          <w:sz w:val="28"/>
          <w:szCs w:val="28"/>
          <w:lang w:eastAsia="ru-RU"/>
        </w:rPr>
      </w:pPr>
    </w:p>
    <w:p w14:paraId="09508146" w14:textId="77777777" w:rsidR="002A3243"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i/>
          <w:sz w:val="28"/>
          <w:szCs w:val="28"/>
          <w:lang w:eastAsia="ru-RU"/>
        </w:rPr>
        <w:t>Джерело</w:t>
      </w:r>
      <w:r w:rsidRPr="0048287D">
        <w:rPr>
          <w:rFonts w:ascii="Times New Roman" w:eastAsia="Times New Roman" w:hAnsi="Times New Roman" w:cs="Times New Roman"/>
          <w:sz w:val="28"/>
          <w:szCs w:val="28"/>
          <w:lang w:eastAsia="ru-RU"/>
        </w:rPr>
        <w:t xml:space="preserve">: розраховано автором на основі даних річної фінансової звітності ПрАТ «Радомишль» </w:t>
      </w:r>
    </w:p>
    <w:p w14:paraId="707C122C" w14:textId="77777777" w:rsidR="0061072B" w:rsidRPr="0048287D" w:rsidRDefault="0061072B" w:rsidP="0061072B">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Зазначимо, що підприємство не формує доходів майбутніх періодів.</w:t>
      </w:r>
    </w:p>
    <w:p w14:paraId="62D22794" w14:textId="77777777" w:rsidR="0061072B" w:rsidRPr="0048287D" w:rsidRDefault="0061072B" w:rsidP="0061072B">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Сумарна поточна кредиторська заборгованість у 2020-2022 рр. залишалась приблизно на одному рівні. Втім у 2022 р. цей елемент балансу показує суттєве зростання – на 54,5%</w:t>
      </w:r>
    </w:p>
    <w:p w14:paraId="334553E0" w14:textId="77777777" w:rsidR="00260B99" w:rsidRPr="0048287D" w:rsidRDefault="00260B99" w:rsidP="00260B99">
      <w:pPr>
        <w:spacing w:after="0" w:line="360" w:lineRule="auto"/>
        <w:ind w:firstLine="709"/>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2.4</w:t>
      </w:r>
    </w:p>
    <w:p w14:paraId="05AF7C90" w14:textId="77777777" w:rsidR="00260B99" w:rsidRPr="0048287D" w:rsidRDefault="00260B99" w:rsidP="0061072B">
      <w:pPr>
        <w:spacing w:after="0" w:line="360" w:lineRule="auto"/>
        <w:ind w:firstLine="709"/>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Горизонтальний аналіз пасивів</w:t>
      </w:r>
    </w:p>
    <w:p w14:paraId="384A5F07" w14:textId="77777777" w:rsidR="00260B99" w:rsidRPr="0048287D" w:rsidRDefault="00260B99" w:rsidP="0061072B">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61072B" w:rsidRPr="0048287D">
        <w:rPr>
          <w:rFonts w:ascii="Times New Roman" w:eastAsia="Times New Roman" w:hAnsi="Times New Roman" w:cs="Times New Roman"/>
          <w:b/>
          <w:sz w:val="28"/>
          <w:szCs w:val="28"/>
          <w:lang w:eastAsia="ru-RU"/>
        </w:rPr>
        <w:t xml:space="preserve">20 </w:t>
      </w:r>
      <w:r w:rsidRPr="0048287D">
        <w:rPr>
          <w:rFonts w:ascii="Times New Roman" w:eastAsia="Times New Roman" w:hAnsi="Times New Roman" w:cs="Times New Roman"/>
          <w:b/>
          <w:sz w:val="28"/>
          <w:szCs w:val="28"/>
          <w:lang w:eastAsia="ru-RU"/>
        </w:rPr>
        <w:t>-20</w:t>
      </w:r>
      <w:r w:rsidR="0061072B"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 тис. грн.</w:t>
      </w:r>
    </w:p>
    <w:tbl>
      <w:tblPr>
        <w:tblW w:w="10424" w:type="dxa"/>
        <w:jc w:val="center"/>
        <w:tblLook w:val="04A0" w:firstRow="1" w:lastRow="0" w:firstColumn="1" w:lastColumn="0" w:noHBand="0" w:noVBand="1"/>
      </w:tblPr>
      <w:tblGrid>
        <w:gridCol w:w="3119"/>
        <w:gridCol w:w="1134"/>
        <w:gridCol w:w="1134"/>
        <w:gridCol w:w="1134"/>
        <w:gridCol w:w="987"/>
        <w:gridCol w:w="1140"/>
        <w:gridCol w:w="845"/>
        <w:gridCol w:w="931"/>
      </w:tblGrid>
      <w:tr w:rsidR="00260B99" w:rsidRPr="0048287D" w14:paraId="16F2BFBE" w14:textId="77777777" w:rsidTr="00260B99">
        <w:trPr>
          <w:trHeight w:val="324"/>
          <w:jc w:val="center"/>
        </w:trPr>
        <w:tc>
          <w:tcPr>
            <w:tcW w:w="311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2C6AA9"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Показники</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48412"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4BACF5"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372E1D"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p>
        </w:tc>
        <w:tc>
          <w:tcPr>
            <w:tcW w:w="2127"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F0D2CC"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Абсолютне відхилення, тис. грн.</w:t>
            </w:r>
          </w:p>
        </w:tc>
        <w:tc>
          <w:tcPr>
            <w:tcW w:w="17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09D3A1CC"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Відносне відхилення, %</w:t>
            </w:r>
          </w:p>
        </w:tc>
      </w:tr>
      <w:tr w:rsidR="00260B99" w:rsidRPr="0048287D" w14:paraId="6196CE01" w14:textId="77777777" w:rsidTr="00260B99">
        <w:trPr>
          <w:trHeight w:val="324"/>
          <w:jc w:val="center"/>
        </w:trPr>
        <w:tc>
          <w:tcPr>
            <w:tcW w:w="3119" w:type="dxa"/>
            <w:vMerge/>
            <w:tcBorders>
              <w:top w:val="single" w:sz="4" w:space="0" w:color="auto"/>
              <w:left w:val="single" w:sz="4" w:space="0" w:color="auto"/>
              <w:bottom w:val="single" w:sz="4" w:space="0" w:color="auto"/>
              <w:right w:val="single" w:sz="4" w:space="0" w:color="auto"/>
            </w:tcBorders>
            <w:vAlign w:val="center"/>
            <w:hideMark/>
          </w:tcPr>
          <w:p w14:paraId="79B28B13"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18E5ACD"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D3E50E6"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3AB26D02"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87" w:type="dxa"/>
            <w:tcBorders>
              <w:top w:val="nil"/>
              <w:left w:val="nil"/>
              <w:bottom w:val="single" w:sz="4" w:space="0" w:color="auto"/>
              <w:right w:val="single" w:sz="4" w:space="0" w:color="auto"/>
            </w:tcBorders>
            <w:shd w:val="clear" w:color="auto" w:fill="auto"/>
            <w:noWrap/>
            <w:vAlign w:val="center"/>
            <w:hideMark/>
          </w:tcPr>
          <w:p w14:paraId="6A0CBD51"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20</w:t>
            </w:r>
          </w:p>
        </w:tc>
        <w:tc>
          <w:tcPr>
            <w:tcW w:w="1140" w:type="dxa"/>
            <w:tcBorders>
              <w:top w:val="nil"/>
              <w:left w:val="nil"/>
              <w:bottom w:val="single" w:sz="4" w:space="0" w:color="auto"/>
              <w:right w:val="single" w:sz="4" w:space="0" w:color="auto"/>
            </w:tcBorders>
            <w:shd w:val="clear" w:color="auto" w:fill="auto"/>
            <w:noWrap/>
            <w:vAlign w:val="center"/>
            <w:hideMark/>
          </w:tcPr>
          <w:p w14:paraId="05C7B33B"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21</w:t>
            </w:r>
          </w:p>
        </w:tc>
        <w:tc>
          <w:tcPr>
            <w:tcW w:w="845" w:type="dxa"/>
            <w:tcBorders>
              <w:top w:val="nil"/>
              <w:left w:val="nil"/>
              <w:bottom w:val="single" w:sz="4" w:space="0" w:color="auto"/>
              <w:right w:val="single" w:sz="4" w:space="0" w:color="auto"/>
            </w:tcBorders>
            <w:shd w:val="clear" w:color="auto" w:fill="auto"/>
            <w:noWrap/>
            <w:vAlign w:val="center"/>
            <w:hideMark/>
          </w:tcPr>
          <w:p w14:paraId="59339A00"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20</w:t>
            </w:r>
          </w:p>
        </w:tc>
        <w:tc>
          <w:tcPr>
            <w:tcW w:w="931" w:type="dxa"/>
            <w:tcBorders>
              <w:top w:val="nil"/>
              <w:left w:val="nil"/>
              <w:bottom w:val="single" w:sz="4" w:space="0" w:color="auto"/>
              <w:right w:val="single" w:sz="4" w:space="0" w:color="auto"/>
            </w:tcBorders>
            <w:shd w:val="clear" w:color="auto" w:fill="auto"/>
            <w:noWrap/>
            <w:vAlign w:val="center"/>
            <w:hideMark/>
          </w:tcPr>
          <w:p w14:paraId="2BA7DB5A"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21</w:t>
            </w:r>
          </w:p>
        </w:tc>
      </w:tr>
      <w:tr w:rsidR="00260B99" w:rsidRPr="0048287D" w14:paraId="7134B371"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169F30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Зареєстрований (пайовий) капітал</w:t>
            </w:r>
          </w:p>
        </w:tc>
        <w:tc>
          <w:tcPr>
            <w:tcW w:w="1134" w:type="dxa"/>
            <w:tcBorders>
              <w:top w:val="nil"/>
              <w:left w:val="nil"/>
              <w:bottom w:val="single" w:sz="4" w:space="0" w:color="auto"/>
              <w:right w:val="single" w:sz="4" w:space="0" w:color="auto"/>
            </w:tcBorders>
            <w:shd w:val="clear" w:color="auto" w:fill="auto"/>
            <w:noWrap/>
            <w:vAlign w:val="center"/>
            <w:hideMark/>
          </w:tcPr>
          <w:p w14:paraId="089E08C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301580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1C35FA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301580</w:t>
            </w:r>
          </w:p>
        </w:tc>
        <w:tc>
          <w:tcPr>
            <w:tcW w:w="1134" w:type="dxa"/>
            <w:tcBorders>
              <w:top w:val="nil"/>
              <w:left w:val="nil"/>
              <w:bottom w:val="single" w:sz="4" w:space="0" w:color="auto"/>
              <w:right w:val="single" w:sz="4" w:space="0" w:color="auto"/>
            </w:tcBorders>
            <w:shd w:val="clear" w:color="auto" w:fill="auto"/>
            <w:noWrap/>
            <w:vAlign w:val="center"/>
            <w:hideMark/>
          </w:tcPr>
          <w:p w14:paraId="2F3A888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301580</w:t>
            </w:r>
          </w:p>
        </w:tc>
        <w:tc>
          <w:tcPr>
            <w:tcW w:w="987" w:type="dxa"/>
            <w:tcBorders>
              <w:top w:val="nil"/>
              <w:left w:val="nil"/>
              <w:bottom w:val="single" w:sz="4" w:space="0" w:color="auto"/>
              <w:right w:val="single" w:sz="4" w:space="0" w:color="auto"/>
            </w:tcBorders>
            <w:shd w:val="clear" w:color="auto" w:fill="auto"/>
            <w:noWrap/>
            <w:vAlign w:val="center"/>
            <w:hideMark/>
          </w:tcPr>
          <w:p w14:paraId="73956A1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1140" w:type="dxa"/>
            <w:tcBorders>
              <w:top w:val="nil"/>
              <w:left w:val="nil"/>
              <w:bottom w:val="single" w:sz="4" w:space="0" w:color="auto"/>
              <w:right w:val="single" w:sz="4" w:space="0" w:color="auto"/>
            </w:tcBorders>
            <w:shd w:val="clear" w:color="auto" w:fill="auto"/>
            <w:noWrap/>
            <w:vAlign w:val="center"/>
            <w:hideMark/>
          </w:tcPr>
          <w:p w14:paraId="461462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845" w:type="dxa"/>
            <w:tcBorders>
              <w:top w:val="nil"/>
              <w:left w:val="nil"/>
              <w:bottom w:val="single" w:sz="4" w:space="0" w:color="auto"/>
              <w:right w:val="single" w:sz="4" w:space="0" w:color="auto"/>
            </w:tcBorders>
            <w:shd w:val="clear" w:color="auto" w:fill="auto"/>
            <w:noWrap/>
            <w:vAlign w:val="center"/>
            <w:hideMark/>
          </w:tcPr>
          <w:p w14:paraId="170D062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c>
          <w:tcPr>
            <w:tcW w:w="931" w:type="dxa"/>
            <w:tcBorders>
              <w:top w:val="nil"/>
              <w:left w:val="nil"/>
              <w:bottom w:val="single" w:sz="4" w:space="0" w:color="auto"/>
              <w:right w:val="single" w:sz="4" w:space="0" w:color="auto"/>
            </w:tcBorders>
            <w:shd w:val="clear" w:color="auto" w:fill="auto"/>
            <w:noWrap/>
            <w:vAlign w:val="center"/>
            <w:hideMark/>
          </w:tcPr>
          <w:p w14:paraId="69B21DF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r>
      <w:tr w:rsidR="00260B99" w:rsidRPr="0048287D" w14:paraId="204A99BD"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DD4FC07" w14:textId="77777777" w:rsidR="00260B99" w:rsidRPr="0048287D" w:rsidRDefault="00260B99" w:rsidP="00260B99">
            <w:pPr>
              <w:spacing w:after="0" w:line="240" w:lineRule="auto"/>
              <w:rPr>
                <w:rFonts w:ascii="Times New Roman" w:eastAsia="Times New Roman" w:hAnsi="Times New Roman" w:cs="Times New Roman"/>
                <w:lang w:eastAsia="uk-UA"/>
              </w:rPr>
            </w:pPr>
            <w:bookmarkStart w:id="14" w:name="_Hlk52557199"/>
            <w:r w:rsidRPr="0048287D">
              <w:rPr>
                <w:rFonts w:ascii="Times New Roman" w:eastAsia="Times New Roman" w:hAnsi="Times New Roman" w:cs="Times New Roman"/>
                <w:lang w:eastAsia="uk-UA"/>
              </w:rPr>
              <w:t>Капітал у дооцінках</w:t>
            </w:r>
          </w:p>
        </w:tc>
        <w:tc>
          <w:tcPr>
            <w:tcW w:w="1134" w:type="dxa"/>
            <w:tcBorders>
              <w:top w:val="nil"/>
              <w:left w:val="nil"/>
              <w:bottom w:val="single" w:sz="4" w:space="0" w:color="auto"/>
              <w:right w:val="single" w:sz="4" w:space="0" w:color="auto"/>
            </w:tcBorders>
            <w:shd w:val="clear" w:color="auto" w:fill="auto"/>
            <w:noWrap/>
            <w:vAlign w:val="center"/>
            <w:hideMark/>
          </w:tcPr>
          <w:p w14:paraId="3ED543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226442</w:t>
            </w:r>
          </w:p>
        </w:tc>
        <w:tc>
          <w:tcPr>
            <w:tcW w:w="1134" w:type="dxa"/>
            <w:tcBorders>
              <w:top w:val="nil"/>
              <w:left w:val="nil"/>
              <w:bottom w:val="single" w:sz="4" w:space="0" w:color="auto"/>
              <w:right w:val="single" w:sz="4" w:space="0" w:color="auto"/>
            </w:tcBorders>
            <w:shd w:val="clear" w:color="auto" w:fill="auto"/>
            <w:noWrap/>
            <w:vAlign w:val="center"/>
            <w:hideMark/>
          </w:tcPr>
          <w:p w14:paraId="1684BC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226442</w:t>
            </w:r>
          </w:p>
        </w:tc>
        <w:tc>
          <w:tcPr>
            <w:tcW w:w="1134" w:type="dxa"/>
            <w:tcBorders>
              <w:top w:val="nil"/>
              <w:left w:val="nil"/>
              <w:bottom w:val="single" w:sz="4" w:space="0" w:color="auto"/>
              <w:right w:val="single" w:sz="4" w:space="0" w:color="auto"/>
            </w:tcBorders>
            <w:shd w:val="clear" w:color="auto" w:fill="auto"/>
            <w:noWrap/>
            <w:vAlign w:val="center"/>
            <w:hideMark/>
          </w:tcPr>
          <w:p w14:paraId="7D3FF27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226442</w:t>
            </w:r>
          </w:p>
        </w:tc>
        <w:tc>
          <w:tcPr>
            <w:tcW w:w="987" w:type="dxa"/>
            <w:tcBorders>
              <w:top w:val="nil"/>
              <w:left w:val="nil"/>
              <w:bottom w:val="single" w:sz="4" w:space="0" w:color="auto"/>
              <w:right w:val="single" w:sz="4" w:space="0" w:color="auto"/>
            </w:tcBorders>
            <w:shd w:val="clear" w:color="auto" w:fill="auto"/>
            <w:noWrap/>
            <w:vAlign w:val="center"/>
            <w:hideMark/>
          </w:tcPr>
          <w:p w14:paraId="1946482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1140" w:type="dxa"/>
            <w:tcBorders>
              <w:top w:val="nil"/>
              <w:left w:val="nil"/>
              <w:bottom w:val="single" w:sz="4" w:space="0" w:color="auto"/>
              <w:right w:val="single" w:sz="4" w:space="0" w:color="auto"/>
            </w:tcBorders>
            <w:shd w:val="clear" w:color="auto" w:fill="auto"/>
            <w:noWrap/>
            <w:vAlign w:val="center"/>
            <w:hideMark/>
          </w:tcPr>
          <w:p w14:paraId="384BCAF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845" w:type="dxa"/>
            <w:tcBorders>
              <w:top w:val="nil"/>
              <w:left w:val="nil"/>
              <w:bottom w:val="single" w:sz="4" w:space="0" w:color="auto"/>
              <w:right w:val="single" w:sz="4" w:space="0" w:color="auto"/>
            </w:tcBorders>
            <w:shd w:val="clear" w:color="auto" w:fill="auto"/>
            <w:noWrap/>
            <w:vAlign w:val="center"/>
            <w:hideMark/>
          </w:tcPr>
          <w:p w14:paraId="4EB6B07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c>
          <w:tcPr>
            <w:tcW w:w="931" w:type="dxa"/>
            <w:tcBorders>
              <w:top w:val="nil"/>
              <w:left w:val="nil"/>
              <w:bottom w:val="single" w:sz="4" w:space="0" w:color="auto"/>
              <w:right w:val="single" w:sz="4" w:space="0" w:color="auto"/>
            </w:tcBorders>
            <w:shd w:val="clear" w:color="auto" w:fill="auto"/>
            <w:noWrap/>
            <w:vAlign w:val="center"/>
            <w:hideMark/>
          </w:tcPr>
          <w:p w14:paraId="519D72D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r>
      <w:bookmarkEnd w:id="14"/>
      <w:tr w:rsidR="00260B99" w:rsidRPr="0048287D" w14:paraId="0E632A94"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8F8AB05"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Додатковий капітал</w:t>
            </w:r>
          </w:p>
        </w:tc>
        <w:tc>
          <w:tcPr>
            <w:tcW w:w="1134" w:type="dxa"/>
            <w:tcBorders>
              <w:top w:val="nil"/>
              <w:left w:val="nil"/>
              <w:bottom w:val="single" w:sz="4" w:space="0" w:color="auto"/>
              <w:right w:val="single" w:sz="4" w:space="0" w:color="auto"/>
            </w:tcBorders>
            <w:shd w:val="clear" w:color="auto" w:fill="auto"/>
            <w:noWrap/>
            <w:vAlign w:val="center"/>
            <w:hideMark/>
          </w:tcPr>
          <w:p w14:paraId="26C5C3F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1166</w:t>
            </w:r>
          </w:p>
        </w:tc>
        <w:tc>
          <w:tcPr>
            <w:tcW w:w="1134" w:type="dxa"/>
            <w:tcBorders>
              <w:top w:val="nil"/>
              <w:left w:val="nil"/>
              <w:bottom w:val="single" w:sz="4" w:space="0" w:color="auto"/>
              <w:right w:val="single" w:sz="4" w:space="0" w:color="auto"/>
            </w:tcBorders>
            <w:shd w:val="clear" w:color="auto" w:fill="auto"/>
            <w:noWrap/>
            <w:vAlign w:val="center"/>
            <w:hideMark/>
          </w:tcPr>
          <w:p w14:paraId="0BFBE32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1656</w:t>
            </w:r>
          </w:p>
        </w:tc>
        <w:tc>
          <w:tcPr>
            <w:tcW w:w="1134" w:type="dxa"/>
            <w:tcBorders>
              <w:top w:val="nil"/>
              <w:left w:val="nil"/>
              <w:bottom w:val="single" w:sz="4" w:space="0" w:color="auto"/>
              <w:right w:val="single" w:sz="4" w:space="0" w:color="auto"/>
            </w:tcBorders>
            <w:shd w:val="clear" w:color="auto" w:fill="auto"/>
            <w:noWrap/>
            <w:vAlign w:val="center"/>
            <w:hideMark/>
          </w:tcPr>
          <w:p w14:paraId="5947064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987" w:type="dxa"/>
            <w:tcBorders>
              <w:top w:val="nil"/>
              <w:left w:val="nil"/>
              <w:bottom w:val="single" w:sz="4" w:space="0" w:color="auto"/>
              <w:right w:val="single" w:sz="4" w:space="0" w:color="auto"/>
            </w:tcBorders>
            <w:shd w:val="clear" w:color="auto" w:fill="auto"/>
            <w:noWrap/>
            <w:vAlign w:val="center"/>
            <w:hideMark/>
          </w:tcPr>
          <w:p w14:paraId="14C8658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490</w:t>
            </w:r>
          </w:p>
        </w:tc>
        <w:tc>
          <w:tcPr>
            <w:tcW w:w="1140" w:type="dxa"/>
            <w:tcBorders>
              <w:top w:val="nil"/>
              <w:left w:val="nil"/>
              <w:bottom w:val="single" w:sz="4" w:space="0" w:color="auto"/>
              <w:right w:val="single" w:sz="4" w:space="0" w:color="auto"/>
            </w:tcBorders>
            <w:shd w:val="clear" w:color="auto" w:fill="auto"/>
            <w:noWrap/>
            <w:vAlign w:val="center"/>
            <w:hideMark/>
          </w:tcPr>
          <w:p w14:paraId="66EAB09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-1 656</w:t>
            </w:r>
          </w:p>
        </w:tc>
        <w:tc>
          <w:tcPr>
            <w:tcW w:w="845" w:type="dxa"/>
            <w:tcBorders>
              <w:top w:val="nil"/>
              <w:left w:val="nil"/>
              <w:bottom w:val="single" w:sz="4" w:space="0" w:color="auto"/>
              <w:right w:val="single" w:sz="4" w:space="0" w:color="auto"/>
            </w:tcBorders>
            <w:shd w:val="clear" w:color="auto" w:fill="auto"/>
            <w:noWrap/>
            <w:vAlign w:val="center"/>
            <w:hideMark/>
          </w:tcPr>
          <w:p w14:paraId="5484BF6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42,0</w:t>
            </w:r>
          </w:p>
        </w:tc>
        <w:tc>
          <w:tcPr>
            <w:tcW w:w="931" w:type="dxa"/>
            <w:tcBorders>
              <w:top w:val="nil"/>
              <w:left w:val="nil"/>
              <w:bottom w:val="single" w:sz="4" w:space="0" w:color="auto"/>
              <w:right w:val="single" w:sz="4" w:space="0" w:color="auto"/>
            </w:tcBorders>
            <w:shd w:val="clear" w:color="auto" w:fill="auto"/>
            <w:noWrap/>
            <w:vAlign w:val="center"/>
            <w:hideMark/>
          </w:tcPr>
          <w:p w14:paraId="03AFE7F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-100,0</w:t>
            </w:r>
          </w:p>
        </w:tc>
      </w:tr>
      <w:tr w:rsidR="00260B99" w:rsidRPr="0048287D" w14:paraId="203FB1CE"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D65318E"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Резервний капітал</w:t>
            </w:r>
          </w:p>
        </w:tc>
        <w:tc>
          <w:tcPr>
            <w:tcW w:w="1134" w:type="dxa"/>
            <w:tcBorders>
              <w:top w:val="nil"/>
              <w:left w:val="nil"/>
              <w:bottom w:val="single" w:sz="4" w:space="0" w:color="auto"/>
              <w:right w:val="single" w:sz="4" w:space="0" w:color="auto"/>
            </w:tcBorders>
            <w:shd w:val="clear" w:color="auto" w:fill="auto"/>
            <w:noWrap/>
            <w:vAlign w:val="center"/>
            <w:hideMark/>
          </w:tcPr>
          <w:p w14:paraId="7E2ADA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1134" w:type="dxa"/>
            <w:tcBorders>
              <w:top w:val="nil"/>
              <w:left w:val="nil"/>
              <w:bottom w:val="single" w:sz="4" w:space="0" w:color="auto"/>
              <w:right w:val="single" w:sz="4" w:space="0" w:color="auto"/>
            </w:tcBorders>
            <w:shd w:val="clear" w:color="auto" w:fill="auto"/>
            <w:noWrap/>
            <w:vAlign w:val="center"/>
            <w:hideMark/>
          </w:tcPr>
          <w:p w14:paraId="4D0CFF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0</w:t>
            </w:r>
          </w:p>
        </w:tc>
        <w:tc>
          <w:tcPr>
            <w:tcW w:w="1134" w:type="dxa"/>
            <w:tcBorders>
              <w:top w:val="nil"/>
              <w:left w:val="nil"/>
              <w:bottom w:val="single" w:sz="4" w:space="0" w:color="auto"/>
              <w:right w:val="single" w:sz="4" w:space="0" w:color="auto"/>
            </w:tcBorders>
            <w:shd w:val="clear" w:color="auto" w:fill="auto"/>
            <w:noWrap/>
            <w:vAlign w:val="center"/>
            <w:hideMark/>
          </w:tcPr>
          <w:p w14:paraId="06B9328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987" w:type="dxa"/>
            <w:tcBorders>
              <w:top w:val="nil"/>
              <w:left w:val="nil"/>
              <w:bottom w:val="single" w:sz="4" w:space="0" w:color="auto"/>
              <w:right w:val="single" w:sz="4" w:space="0" w:color="auto"/>
            </w:tcBorders>
            <w:shd w:val="clear" w:color="auto" w:fill="auto"/>
            <w:noWrap/>
            <w:vAlign w:val="center"/>
            <w:hideMark/>
          </w:tcPr>
          <w:p w14:paraId="09D4B5C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1140" w:type="dxa"/>
            <w:tcBorders>
              <w:top w:val="nil"/>
              <w:left w:val="nil"/>
              <w:bottom w:val="single" w:sz="4" w:space="0" w:color="auto"/>
              <w:right w:val="single" w:sz="4" w:space="0" w:color="auto"/>
            </w:tcBorders>
            <w:shd w:val="clear" w:color="auto" w:fill="auto"/>
            <w:noWrap/>
            <w:vAlign w:val="center"/>
            <w:hideMark/>
          </w:tcPr>
          <w:p w14:paraId="404F08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845" w:type="dxa"/>
            <w:tcBorders>
              <w:top w:val="nil"/>
              <w:left w:val="nil"/>
              <w:bottom w:val="single" w:sz="4" w:space="0" w:color="auto"/>
              <w:right w:val="single" w:sz="4" w:space="0" w:color="auto"/>
            </w:tcBorders>
            <w:shd w:val="clear" w:color="auto" w:fill="auto"/>
            <w:noWrap/>
            <w:vAlign w:val="center"/>
            <w:hideMark/>
          </w:tcPr>
          <w:p w14:paraId="330736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931" w:type="dxa"/>
            <w:tcBorders>
              <w:top w:val="nil"/>
              <w:left w:val="nil"/>
              <w:bottom w:val="single" w:sz="4" w:space="0" w:color="auto"/>
              <w:right w:val="single" w:sz="4" w:space="0" w:color="auto"/>
            </w:tcBorders>
            <w:shd w:val="clear" w:color="auto" w:fill="auto"/>
            <w:noWrap/>
            <w:vAlign w:val="center"/>
            <w:hideMark/>
          </w:tcPr>
          <w:p w14:paraId="36CE37C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r>
      <w:tr w:rsidR="00260B99" w:rsidRPr="0048287D" w14:paraId="30328A5C"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694E8C1"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Інший власний капітал</w:t>
            </w:r>
          </w:p>
        </w:tc>
        <w:tc>
          <w:tcPr>
            <w:tcW w:w="1134" w:type="dxa"/>
            <w:tcBorders>
              <w:top w:val="nil"/>
              <w:left w:val="nil"/>
              <w:bottom w:val="single" w:sz="4" w:space="0" w:color="auto"/>
              <w:right w:val="single" w:sz="4" w:space="0" w:color="auto"/>
            </w:tcBorders>
            <w:shd w:val="clear" w:color="auto" w:fill="auto"/>
            <w:noWrap/>
            <w:vAlign w:val="center"/>
            <w:hideMark/>
          </w:tcPr>
          <w:p w14:paraId="59B2017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324757</w:t>
            </w:r>
          </w:p>
        </w:tc>
        <w:tc>
          <w:tcPr>
            <w:tcW w:w="1134" w:type="dxa"/>
            <w:tcBorders>
              <w:top w:val="nil"/>
              <w:left w:val="nil"/>
              <w:bottom w:val="single" w:sz="4" w:space="0" w:color="auto"/>
              <w:right w:val="single" w:sz="4" w:space="0" w:color="auto"/>
            </w:tcBorders>
            <w:shd w:val="clear" w:color="auto" w:fill="auto"/>
            <w:noWrap/>
            <w:vAlign w:val="center"/>
            <w:hideMark/>
          </w:tcPr>
          <w:p w14:paraId="1CEE10E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324757</w:t>
            </w:r>
          </w:p>
        </w:tc>
        <w:tc>
          <w:tcPr>
            <w:tcW w:w="1134" w:type="dxa"/>
            <w:tcBorders>
              <w:top w:val="nil"/>
              <w:left w:val="nil"/>
              <w:bottom w:val="single" w:sz="4" w:space="0" w:color="auto"/>
              <w:right w:val="single" w:sz="4" w:space="0" w:color="auto"/>
            </w:tcBorders>
            <w:shd w:val="clear" w:color="auto" w:fill="auto"/>
            <w:noWrap/>
            <w:vAlign w:val="center"/>
            <w:hideMark/>
          </w:tcPr>
          <w:p w14:paraId="740B91B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324757</w:t>
            </w:r>
          </w:p>
        </w:tc>
        <w:tc>
          <w:tcPr>
            <w:tcW w:w="987" w:type="dxa"/>
            <w:tcBorders>
              <w:top w:val="nil"/>
              <w:left w:val="nil"/>
              <w:bottom w:val="single" w:sz="4" w:space="0" w:color="auto"/>
              <w:right w:val="single" w:sz="4" w:space="0" w:color="auto"/>
            </w:tcBorders>
            <w:shd w:val="clear" w:color="auto" w:fill="auto"/>
            <w:noWrap/>
            <w:vAlign w:val="center"/>
            <w:hideMark/>
          </w:tcPr>
          <w:p w14:paraId="7AE1CF8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1140" w:type="dxa"/>
            <w:tcBorders>
              <w:top w:val="nil"/>
              <w:left w:val="nil"/>
              <w:bottom w:val="single" w:sz="4" w:space="0" w:color="auto"/>
              <w:right w:val="single" w:sz="4" w:space="0" w:color="auto"/>
            </w:tcBorders>
            <w:shd w:val="clear" w:color="auto" w:fill="auto"/>
            <w:noWrap/>
            <w:vAlign w:val="center"/>
            <w:hideMark/>
          </w:tcPr>
          <w:p w14:paraId="43E2605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845" w:type="dxa"/>
            <w:tcBorders>
              <w:top w:val="nil"/>
              <w:left w:val="nil"/>
              <w:bottom w:val="single" w:sz="4" w:space="0" w:color="auto"/>
              <w:right w:val="single" w:sz="4" w:space="0" w:color="auto"/>
            </w:tcBorders>
            <w:shd w:val="clear" w:color="auto" w:fill="auto"/>
            <w:noWrap/>
            <w:vAlign w:val="center"/>
            <w:hideMark/>
          </w:tcPr>
          <w:p w14:paraId="5E974A7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c>
          <w:tcPr>
            <w:tcW w:w="931" w:type="dxa"/>
            <w:tcBorders>
              <w:top w:val="nil"/>
              <w:left w:val="nil"/>
              <w:bottom w:val="single" w:sz="4" w:space="0" w:color="auto"/>
              <w:right w:val="single" w:sz="4" w:space="0" w:color="auto"/>
            </w:tcBorders>
            <w:shd w:val="clear" w:color="auto" w:fill="auto"/>
            <w:noWrap/>
            <w:vAlign w:val="center"/>
            <w:hideMark/>
          </w:tcPr>
          <w:p w14:paraId="6D10950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w:t>
            </w:r>
          </w:p>
        </w:tc>
      </w:tr>
      <w:tr w:rsidR="00260B99" w:rsidRPr="0048287D" w14:paraId="074BFF5C" w14:textId="77777777" w:rsidTr="00260B99">
        <w:trPr>
          <w:trHeight w:val="649"/>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DF2AA4A"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Нерозподілений прибуток (непокритий збиток)</w:t>
            </w:r>
          </w:p>
        </w:tc>
        <w:tc>
          <w:tcPr>
            <w:tcW w:w="1134" w:type="dxa"/>
            <w:tcBorders>
              <w:top w:val="nil"/>
              <w:left w:val="nil"/>
              <w:bottom w:val="single" w:sz="4" w:space="0" w:color="auto"/>
              <w:right w:val="single" w:sz="4" w:space="0" w:color="auto"/>
            </w:tcBorders>
            <w:shd w:val="clear" w:color="auto" w:fill="auto"/>
            <w:noWrap/>
            <w:vAlign w:val="center"/>
            <w:hideMark/>
          </w:tcPr>
          <w:p w14:paraId="017B9B9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-810649</w:t>
            </w:r>
          </w:p>
        </w:tc>
        <w:tc>
          <w:tcPr>
            <w:tcW w:w="1134" w:type="dxa"/>
            <w:tcBorders>
              <w:top w:val="nil"/>
              <w:left w:val="nil"/>
              <w:bottom w:val="single" w:sz="4" w:space="0" w:color="auto"/>
              <w:right w:val="single" w:sz="4" w:space="0" w:color="auto"/>
            </w:tcBorders>
            <w:shd w:val="clear" w:color="auto" w:fill="auto"/>
            <w:noWrap/>
            <w:vAlign w:val="center"/>
            <w:hideMark/>
          </w:tcPr>
          <w:p w14:paraId="7E0BFCD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-1169777</w:t>
            </w:r>
          </w:p>
        </w:tc>
        <w:tc>
          <w:tcPr>
            <w:tcW w:w="1134" w:type="dxa"/>
            <w:tcBorders>
              <w:top w:val="nil"/>
              <w:left w:val="nil"/>
              <w:bottom w:val="single" w:sz="4" w:space="0" w:color="auto"/>
              <w:right w:val="single" w:sz="4" w:space="0" w:color="auto"/>
            </w:tcBorders>
            <w:shd w:val="clear" w:color="auto" w:fill="auto"/>
            <w:noWrap/>
            <w:vAlign w:val="center"/>
            <w:hideMark/>
          </w:tcPr>
          <w:p w14:paraId="2CEFA4E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-1426199</w:t>
            </w:r>
          </w:p>
        </w:tc>
        <w:tc>
          <w:tcPr>
            <w:tcW w:w="987" w:type="dxa"/>
            <w:tcBorders>
              <w:top w:val="nil"/>
              <w:left w:val="nil"/>
              <w:bottom w:val="single" w:sz="4" w:space="0" w:color="auto"/>
              <w:right w:val="single" w:sz="4" w:space="0" w:color="auto"/>
            </w:tcBorders>
            <w:shd w:val="clear" w:color="auto" w:fill="auto"/>
            <w:noWrap/>
            <w:vAlign w:val="center"/>
            <w:hideMark/>
          </w:tcPr>
          <w:p w14:paraId="00967E1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-359128</w:t>
            </w:r>
          </w:p>
        </w:tc>
        <w:tc>
          <w:tcPr>
            <w:tcW w:w="1140" w:type="dxa"/>
            <w:tcBorders>
              <w:top w:val="nil"/>
              <w:left w:val="nil"/>
              <w:bottom w:val="single" w:sz="4" w:space="0" w:color="auto"/>
              <w:right w:val="single" w:sz="4" w:space="0" w:color="auto"/>
            </w:tcBorders>
            <w:shd w:val="clear" w:color="auto" w:fill="auto"/>
            <w:noWrap/>
            <w:vAlign w:val="center"/>
            <w:hideMark/>
          </w:tcPr>
          <w:p w14:paraId="28705D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-256 422</w:t>
            </w:r>
          </w:p>
        </w:tc>
        <w:tc>
          <w:tcPr>
            <w:tcW w:w="845" w:type="dxa"/>
            <w:tcBorders>
              <w:top w:val="nil"/>
              <w:left w:val="nil"/>
              <w:bottom w:val="single" w:sz="4" w:space="0" w:color="auto"/>
              <w:right w:val="single" w:sz="4" w:space="0" w:color="auto"/>
            </w:tcBorders>
            <w:shd w:val="clear" w:color="auto" w:fill="auto"/>
            <w:noWrap/>
            <w:vAlign w:val="center"/>
            <w:hideMark/>
          </w:tcPr>
          <w:p w14:paraId="79CB375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44,3</w:t>
            </w:r>
          </w:p>
        </w:tc>
        <w:tc>
          <w:tcPr>
            <w:tcW w:w="931" w:type="dxa"/>
            <w:tcBorders>
              <w:top w:val="nil"/>
              <w:left w:val="nil"/>
              <w:bottom w:val="single" w:sz="4" w:space="0" w:color="auto"/>
              <w:right w:val="single" w:sz="4" w:space="0" w:color="auto"/>
            </w:tcBorders>
            <w:shd w:val="clear" w:color="auto" w:fill="auto"/>
            <w:noWrap/>
            <w:vAlign w:val="center"/>
            <w:hideMark/>
          </w:tcPr>
          <w:p w14:paraId="0417275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21,9</w:t>
            </w:r>
          </w:p>
        </w:tc>
      </w:tr>
      <w:tr w:rsidR="00260B99" w:rsidRPr="0048287D" w14:paraId="1E24C81F"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99010FE"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Всього довгострокові зобов’язання:</w:t>
            </w:r>
          </w:p>
        </w:tc>
        <w:tc>
          <w:tcPr>
            <w:tcW w:w="1134" w:type="dxa"/>
            <w:tcBorders>
              <w:top w:val="nil"/>
              <w:left w:val="nil"/>
              <w:bottom w:val="single" w:sz="4" w:space="0" w:color="auto"/>
              <w:right w:val="single" w:sz="4" w:space="0" w:color="auto"/>
            </w:tcBorders>
            <w:shd w:val="clear" w:color="auto" w:fill="auto"/>
            <w:noWrap/>
            <w:vAlign w:val="center"/>
            <w:hideMark/>
          </w:tcPr>
          <w:p w14:paraId="76E885F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941941</w:t>
            </w:r>
          </w:p>
        </w:tc>
        <w:tc>
          <w:tcPr>
            <w:tcW w:w="1134" w:type="dxa"/>
            <w:tcBorders>
              <w:top w:val="nil"/>
              <w:left w:val="nil"/>
              <w:bottom w:val="single" w:sz="4" w:space="0" w:color="auto"/>
              <w:right w:val="single" w:sz="4" w:space="0" w:color="auto"/>
            </w:tcBorders>
            <w:shd w:val="clear" w:color="auto" w:fill="auto"/>
            <w:noWrap/>
            <w:vAlign w:val="center"/>
            <w:hideMark/>
          </w:tcPr>
          <w:p w14:paraId="5168163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978614</w:t>
            </w:r>
          </w:p>
        </w:tc>
        <w:tc>
          <w:tcPr>
            <w:tcW w:w="1134" w:type="dxa"/>
            <w:tcBorders>
              <w:top w:val="nil"/>
              <w:left w:val="nil"/>
              <w:bottom w:val="single" w:sz="4" w:space="0" w:color="auto"/>
              <w:right w:val="single" w:sz="4" w:space="0" w:color="auto"/>
            </w:tcBorders>
            <w:shd w:val="clear" w:color="auto" w:fill="auto"/>
            <w:noWrap/>
            <w:vAlign w:val="center"/>
            <w:hideMark/>
          </w:tcPr>
          <w:p w14:paraId="212932E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1 164 625</w:t>
            </w:r>
          </w:p>
        </w:tc>
        <w:tc>
          <w:tcPr>
            <w:tcW w:w="987" w:type="dxa"/>
            <w:tcBorders>
              <w:top w:val="nil"/>
              <w:left w:val="nil"/>
              <w:bottom w:val="single" w:sz="4" w:space="0" w:color="auto"/>
              <w:right w:val="single" w:sz="4" w:space="0" w:color="auto"/>
            </w:tcBorders>
            <w:shd w:val="clear" w:color="auto" w:fill="auto"/>
            <w:noWrap/>
            <w:vAlign w:val="center"/>
            <w:hideMark/>
          </w:tcPr>
          <w:p w14:paraId="449238C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36673</w:t>
            </w:r>
          </w:p>
        </w:tc>
        <w:tc>
          <w:tcPr>
            <w:tcW w:w="1140" w:type="dxa"/>
            <w:tcBorders>
              <w:top w:val="nil"/>
              <w:left w:val="nil"/>
              <w:bottom w:val="single" w:sz="4" w:space="0" w:color="auto"/>
              <w:right w:val="single" w:sz="4" w:space="0" w:color="auto"/>
            </w:tcBorders>
            <w:shd w:val="clear" w:color="auto" w:fill="auto"/>
            <w:noWrap/>
            <w:vAlign w:val="center"/>
            <w:hideMark/>
          </w:tcPr>
          <w:p w14:paraId="3899365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186 011</w:t>
            </w:r>
          </w:p>
        </w:tc>
        <w:tc>
          <w:tcPr>
            <w:tcW w:w="845" w:type="dxa"/>
            <w:tcBorders>
              <w:top w:val="nil"/>
              <w:left w:val="nil"/>
              <w:bottom w:val="single" w:sz="4" w:space="0" w:color="auto"/>
              <w:right w:val="single" w:sz="4" w:space="0" w:color="auto"/>
            </w:tcBorders>
            <w:shd w:val="clear" w:color="auto" w:fill="auto"/>
            <w:noWrap/>
            <w:vAlign w:val="center"/>
            <w:hideMark/>
          </w:tcPr>
          <w:p w14:paraId="68C6475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3,9</w:t>
            </w:r>
          </w:p>
        </w:tc>
        <w:tc>
          <w:tcPr>
            <w:tcW w:w="931" w:type="dxa"/>
            <w:tcBorders>
              <w:top w:val="nil"/>
              <w:left w:val="nil"/>
              <w:bottom w:val="single" w:sz="4" w:space="0" w:color="auto"/>
              <w:right w:val="single" w:sz="4" w:space="0" w:color="auto"/>
            </w:tcBorders>
            <w:shd w:val="clear" w:color="auto" w:fill="auto"/>
            <w:noWrap/>
            <w:vAlign w:val="center"/>
            <w:hideMark/>
          </w:tcPr>
          <w:p w14:paraId="19AD085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19,0</w:t>
            </w:r>
          </w:p>
        </w:tc>
      </w:tr>
      <w:tr w:rsidR="00260B99" w:rsidRPr="0048287D" w14:paraId="4230F1F2"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41E05B0"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Довгострокові кредити банків</w:t>
            </w:r>
          </w:p>
        </w:tc>
        <w:tc>
          <w:tcPr>
            <w:tcW w:w="1134" w:type="dxa"/>
            <w:tcBorders>
              <w:top w:val="nil"/>
              <w:left w:val="nil"/>
              <w:bottom w:val="single" w:sz="4" w:space="0" w:color="auto"/>
              <w:right w:val="single" w:sz="4" w:space="0" w:color="auto"/>
            </w:tcBorders>
            <w:shd w:val="clear" w:color="auto" w:fill="auto"/>
            <w:noWrap/>
            <w:vAlign w:val="center"/>
            <w:hideMark/>
          </w:tcPr>
          <w:p w14:paraId="0ECCDB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594781</w:t>
            </w:r>
          </w:p>
        </w:tc>
        <w:tc>
          <w:tcPr>
            <w:tcW w:w="1134" w:type="dxa"/>
            <w:tcBorders>
              <w:top w:val="nil"/>
              <w:left w:val="nil"/>
              <w:bottom w:val="single" w:sz="4" w:space="0" w:color="auto"/>
              <w:right w:val="single" w:sz="4" w:space="0" w:color="auto"/>
            </w:tcBorders>
            <w:shd w:val="clear" w:color="auto" w:fill="auto"/>
            <w:noWrap/>
            <w:vAlign w:val="center"/>
            <w:hideMark/>
          </w:tcPr>
          <w:p w14:paraId="6418F70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602984</w:t>
            </w:r>
          </w:p>
        </w:tc>
        <w:tc>
          <w:tcPr>
            <w:tcW w:w="1134" w:type="dxa"/>
            <w:tcBorders>
              <w:top w:val="nil"/>
              <w:left w:val="nil"/>
              <w:bottom w:val="single" w:sz="4" w:space="0" w:color="auto"/>
              <w:right w:val="single" w:sz="4" w:space="0" w:color="auto"/>
            </w:tcBorders>
            <w:shd w:val="clear" w:color="auto" w:fill="auto"/>
            <w:noWrap/>
            <w:vAlign w:val="center"/>
            <w:hideMark/>
          </w:tcPr>
          <w:p w14:paraId="2CCA94A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690 954</w:t>
            </w:r>
          </w:p>
        </w:tc>
        <w:tc>
          <w:tcPr>
            <w:tcW w:w="987" w:type="dxa"/>
            <w:tcBorders>
              <w:top w:val="nil"/>
              <w:left w:val="nil"/>
              <w:bottom w:val="single" w:sz="4" w:space="0" w:color="auto"/>
              <w:right w:val="single" w:sz="4" w:space="0" w:color="auto"/>
            </w:tcBorders>
            <w:shd w:val="clear" w:color="auto" w:fill="auto"/>
            <w:noWrap/>
            <w:vAlign w:val="center"/>
            <w:hideMark/>
          </w:tcPr>
          <w:p w14:paraId="72B67A5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8203</w:t>
            </w:r>
          </w:p>
        </w:tc>
        <w:tc>
          <w:tcPr>
            <w:tcW w:w="1140" w:type="dxa"/>
            <w:tcBorders>
              <w:top w:val="nil"/>
              <w:left w:val="nil"/>
              <w:bottom w:val="single" w:sz="4" w:space="0" w:color="auto"/>
              <w:right w:val="single" w:sz="4" w:space="0" w:color="auto"/>
            </w:tcBorders>
            <w:shd w:val="clear" w:color="auto" w:fill="auto"/>
            <w:noWrap/>
            <w:vAlign w:val="center"/>
            <w:hideMark/>
          </w:tcPr>
          <w:p w14:paraId="5D80AF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87 970</w:t>
            </w:r>
          </w:p>
        </w:tc>
        <w:tc>
          <w:tcPr>
            <w:tcW w:w="845" w:type="dxa"/>
            <w:tcBorders>
              <w:top w:val="nil"/>
              <w:left w:val="nil"/>
              <w:bottom w:val="single" w:sz="4" w:space="0" w:color="auto"/>
              <w:right w:val="single" w:sz="4" w:space="0" w:color="auto"/>
            </w:tcBorders>
            <w:shd w:val="clear" w:color="auto" w:fill="auto"/>
            <w:noWrap/>
            <w:vAlign w:val="center"/>
            <w:hideMark/>
          </w:tcPr>
          <w:p w14:paraId="2CE534E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w:t>
            </w:r>
          </w:p>
        </w:tc>
        <w:tc>
          <w:tcPr>
            <w:tcW w:w="931" w:type="dxa"/>
            <w:tcBorders>
              <w:top w:val="nil"/>
              <w:left w:val="nil"/>
              <w:bottom w:val="single" w:sz="4" w:space="0" w:color="auto"/>
              <w:right w:val="single" w:sz="4" w:space="0" w:color="auto"/>
            </w:tcBorders>
            <w:shd w:val="clear" w:color="auto" w:fill="auto"/>
            <w:noWrap/>
            <w:vAlign w:val="center"/>
            <w:hideMark/>
          </w:tcPr>
          <w:p w14:paraId="702B24D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14,6</w:t>
            </w:r>
          </w:p>
        </w:tc>
      </w:tr>
      <w:tr w:rsidR="00260B99" w:rsidRPr="0048287D" w14:paraId="0A0C1FB5"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ABEA069"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Інші довгострокові зобов’язання</w:t>
            </w:r>
          </w:p>
        </w:tc>
        <w:tc>
          <w:tcPr>
            <w:tcW w:w="1134" w:type="dxa"/>
            <w:tcBorders>
              <w:top w:val="nil"/>
              <w:left w:val="nil"/>
              <w:bottom w:val="single" w:sz="4" w:space="0" w:color="auto"/>
              <w:right w:val="single" w:sz="4" w:space="0" w:color="auto"/>
            </w:tcBorders>
            <w:shd w:val="clear" w:color="auto" w:fill="auto"/>
            <w:noWrap/>
            <w:vAlign w:val="center"/>
            <w:hideMark/>
          </w:tcPr>
          <w:p w14:paraId="2E1CD1A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347160</w:t>
            </w:r>
          </w:p>
        </w:tc>
        <w:tc>
          <w:tcPr>
            <w:tcW w:w="1134" w:type="dxa"/>
            <w:tcBorders>
              <w:top w:val="nil"/>
              <w:left w:val="nil"/>
              <w:bottom w:val="single" w:sz="4" w:space="0" w:color="auto"/>
              <w:right w:val="single" w:sz="4" w:space="0" w:color="auto"/>
            </w:tcBorders>
            <w:shd w:val="clear" w:color="auto" w:fill="auto"/>
            <w:noWrap/>
            <w:vAlign w:val="center"/>
            <w:hideMark/>
          </w:tcPr>
          <w:p w14:paraId="22A3068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375630</w:t>
            </w:r>
          </w:p>
        </w:tc>
        <w:tc>
          <w:tcPr>
            <w:tcW w:w="1134" w:type="dxa"/>
            <w:tcBorders>
              <w:top w:val="nil"/>
              <w:left w:val="nil"/>
              <w:bottom w:val="single" w:sz="4" w:space="0" w:color="auto"/>
              <w:right w:val="single" w:sz="4" w:space="0" w:color="auto"/>
            </w:tcBorders>
            <w:shd w:val="clear" w:color="auto" w:fill="auto"/>
            <w:noWrap/>
            <w:vAlign w:val="center"/>
            <w:hideMark/>
          </w:tcPr>
          <w:p w14:paraId="633D1D6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473671</w:t>
            </w:r>
          </w:p>
        </w:tc>
        <w:tc>
          <w:tcPr>
            <w:tcW w:w="987" w:type="dxa"/>
            <w:tcBorders>
              <w:top w:val="nil"/>
              <w:left w:val="nil"/>
              <w:bottom w:val="single" w:sz="4" w:space="0" w:color="auto"/>
              <w:right w:val="single" w:sz="4" w:space="0" w:color="auto"/>
            </w:tcBorders>
            <w:shd w:val="clear" w:color="auto" w:fill="auto"/>
            <w:noWrap/>
            <w:vAlign w:val="center"/>
            <w:hideMark/>
          </w:tcPr>
          <w:p w14:paraId="3A9D445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28470</w:t>
            </w:r>
          </w:p>
        </w:tc>
        <w:tc>
          <w:tcPr>
            <w:tcW w:w="1140" w:type="dxa"/>
            <w:tcBorders>
              <w:top w:val="nil"/>
              <w:left w:val="nil"/>
              <w:bottom w:val="single" w:sz="4" w:space="0" w:color="auto"/>
              <w:right w:val="single" w:sz="4" w:space="0" w:color="auto"/>
            </w:tcBorders>
            <w:shd w:val="clear" w:color="auto" w:fill="auto"/>
            <w:noWrap/>
            <w:vAlign w:val="center"/>
            <w:hideMark/>
          </w:tcPr>
          <w:p w14:paraId="3E53B49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98 041</w:t>
            </w:r>
          </w:p>
        </w:tc>
        <w:tc>
          <w:tcPr>
            <w:tcW w:w="845" w:type="dxa"/>
            <w:tcBorders>
              <w:top w:val="nil"/>
              <w:left w:val="nil"/>
              <w:bottom w:val="single" w:sz="4" w:space="0" w:color="auto"/>
              <w:right w:val="single" w:sz="4" w:space="0" w:color="auto"/>
            </w:tcBorders>
            <w:shd w:val="clear" w:color="auto" w:fill="auto"/>
            <w:noWrap/>
            <w:vAlign w:val="center"/>
            <w:hideMark/>
          </w:tcPr>
          <w:p w14:paraId="2C43EFC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8,2</w:t>
            </w:r>
          </w:p>
        </w:tc>
        <w:tc>
          <w:tcPr>
            <w:tcW w:w="931" w:type="dxa"/>
            <w:tcBorders>
              <w:top w:val="nil"/>
              <w:left w:val="nil"/>
              <w:bottom w:val="single" w:sz="4" w:space="0" w:color="auto"/>
              <w:right w:val="single" w:sz="4" w:space="0" w:color="auto"/>
            </w:tcBorders>
            <w:shd w:val="clear" w:color="auto" w:fill="auto"/>
            <w:noWrap/>
            <w:vAlign w:val="center"/>
            <w:hideMark/>
          </w:tcPr>
          <w:p w14:paraId="455286D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26,1</w:t>
            </w:r>
          </w:p>
        </w:tc>
      </w:tr>
      <w:tr w:rsidR="00260B99" w:rsidRPr="0048287D" w14:paraId="29FF856B"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E291350"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Всього поточні зобов’язання:</w:t>
            </w:r>
          </w:p>
        </w:tc>
        <w:tc>
          <w:tcPr>
            <w:tcW w:w="1134" w:type="dxa"/>
            <w:tcBorders>
              <w:top w:val="nil"/>
              <w:left w:val="nil"/>
              <w:bottom w:val="single" w:sz="4" w:space="0" w:color="auto"/>
              <w:right w:val="single" w:sz="4" w:space="0" w:color="auto"/>
            </w:tcBorders>
            <w:shd w:val="clear" w:color="auto" w:fill="auto"/>
            <w:noWrap/>
            <w:vAlign w:val="center"/>
            <w:hideMark/>
          </w:tcPr>
          <w:p w14:paraId="58D68C2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1440698</w:t>
            </w:r>
          </w:p>
        </w:tc>
        <w:tc>
          <w:tcPr>
            <w:tcW w:w="1134" w:type="dxa"/>
            <w:tcBorders>
              <w:top w:val="nil"/>
              <w:left w:val="nil"/>
              <w:bottom w:val="single" w:sz="4" w:space="0" w:color="auto"/>
              <w:right w:val="single" w:sz="4" w:space="0" w:color="auto"/>
            </w:tcBorders>
            <w:shd w:val="clear" w:color="auto" w:fill="auto"/>
            <w:noWrap/>
            <w:vAlign w:val="center"/>
            <w:hideMark/>
          </w:tcPr>
          <w:p w14:paraId="39CB6E7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1521892</w:t>
            </w:r>
          </w:p>
        </w:tc>
        <w:tc>
          <w:tcPr>
            <w:tcW w:w="1134" w:type="dxa"/>
            <w:tcBorders>
              <w:top w:val="nil"/>
              <w:left w:val="nil"/>
              <w:bottom w:val="single" w:sz="4" w:space="0" w:color="auto"/>
              <w:right w:val="single" w:sz="4" w:space="0" w:color="auto"/>
            </w:tcBorders>
            <w:shd w:val="clear" w:color="auto" w:fill="auto"/>
            <w:noWrap/>
            <w:vAlign w:val="center"/>
            <w:hideMark/>
          </w:tcPr>
          <w:p w14:paraId="4C598AD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2006405</w:t>
            </w:r>
          </w:p>
        </w:tc>
        <w:tc>
          <w:tcPr>
            <w:tcW w:w="987" w:type="dxa"/>
            <w:tcBorders>
              <w:top w:val="nil"/>
              <w:left w:val="nil"/>
              <w:bottom w:val="single" w:sz="4" w:space="0" w:color="auto"/>
              <w:right w:val="single" w:sz="4" w:space="0" w:color="auto"/>
            </w:tcBorders>
            <w:shd w:val="clear" w:color="auto" w:fill="auto"/>
            <w:noWrap/>
            <w:vAlign w:val="center"/>
            <w:hideMark/>
          </w:tcPr>
          <w:p w14:paraId="2230627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81194</w:t>
            </w:r>
          </w:p>
        </w:tc>
        <w:tc>
          <w:tcPr>
            <w:tcW w:w="1140" w:type="dxa"/>
            <w:tcBorders>
              <w:top w:val="nil"/>
              <w:left w:val="nil"/>
              <w:bottom w:val="single" w:sz="4" w:space="0" w:color="auto"/>
              <w:right w:val="single" w:sz="4" w:space="0" w:color="auto"/>
            </w:tcBorders>
            <w:shd w:val="clear" w:color="auto" w:fill="auto"/>
            <w:noWrap/>
            <w:vAlign w:val="center"/>
            <w:hideMark/>
          </w:tcPr>
          <w:p w14:paraId="353EAC4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484 513</w:t>
            </w:r>
          </w:p>
        </w:tc>
        <w:tc>
          <w:tcPr>
            <w:tcW w:w="845" w:type="dxa"/>
            <w:tcBorders>
              <w:top w:val="nil"/>
              <w:left w:val="nil"/>
              <w:bottom w:val="single" w:sz="4" w:space="0" w:color="auto"/>
              <w:right w:val="single" w:sz="4" w:space="0" w:color="auto"/>
            </w:tcBorders>
            <w:shd w:val="clear" w:color="auto" w:fill="auto"/>
            <w:noWrap/>
            <w:vAlign w:val="center"/>
            <w:hideMark/>
          </w:tcPr>
          <w:p w14:paraId="4063DDF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5,6</w:t>
            </w:r>
          </w:p>
        </w:tc>
        <w:tc>
          <w:tcPr>
            <w:tcW w:w="931" w:type="dxa"/>
            <w:tcBorders>
              <w:top w:val="nil"/>
              <w:left w:val="nil"/>
              <w:bottom w:val="single" w:sz="4" w:space="0" w:color="auto"/>
              <w:right w:val="single" w:sz="4" w:space="0" w:color="auto"/>
            </w:tcBorders>
            <w:shd w:val="clear" w:color="auto" w:fill="auto"/>
            <w:noWrap/>
            <w:vAlign w:val="center"/>
            <w:hideMark/>
          </w:tcPr>
          <w:p w14:paraId="5247DD3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31,8</w:t>
            </w:r>
          </w:p>
        </w:tc>
      </w:tr>
      <w:tr w:rsidR="00260B99" w:rsidRPr="0048287D" w14:paraId="3D2057B1"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AAE10F1"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Короткострокові кредити банків</w:t>
            </w:r>
          </w:p>
        </w:tc>
        <w:tc>
          <w:tcPr>
            <w:tcW w:w="1134" w:type="dxa"/>
            <w:tcBorders>
              <w:top w:val="nil"/>
              <w:left w:val="nil"/>
              <w:bottom w:val="single" w:sz="4" w:space="0" w:color="auto"/>
              <w:right w:val="single" w:sz="4" w:space="0" w:color="auto"/>
            </w:tcBorders>
            <w:shd w:val="clear" w:color="auto" w:fill="auto"/>
            <w:noWrap/>
            <w:vAlign w:val="center"/>
            <w:hideMark/>
          </w:tcPr>
          <w:p w14:paraId="12CCDA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15481</w:t>
            </w:r>
          </w:p>
        </w:tc>
        <w:tc>
          <w:tcPr>
            <w:tcW w:w="1134" w:type="dxa"/>
            <w:tcBorders>
              <w:top w:val="nil"/>
              <w:left w:val="nil"/>
              <w:bottom w:val="single" w:sz="4" w:space="0" w:color="auto"/>
              <w:right w:val="single" w:sz="4" w:space="0" w:color="auto"/>
            </w:tcBorders>
            <w:shd w:val="clear" w:color="auto" w:fill="auto"/>
            <w:noWrap/>
            <w:vAlign w:val="center"/>
            <w:hideMark/>
          </w:tcPr>
          <w:p w14:paraId="57F2978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76729</w:t>
            </w:r>
          </w:p>
        </w:tc>
        <w:tc>
          <w:tcPr>
            <w:tcW w:w="1134" w:type="dxa"/>
            <w:tcBorders>
              <w:top w:val="nil"/>
              <w:left w:val="nil"/>
              <w:bottom w:val="single" w:sz="4" w:space="0" w:color="auto"/>
              <w:right w:val="single" w:sz="4" w:space="0" w:color="auto"/>
            </w:tcBorders>
            <w:shd w:val="clear" w:color="auto" w:fill="auto"/>
            <w:noWrap/>
            <w:vAlign w:val="center"/>
            <w:hideMark/>
          </w:tcPr>
          <w:p w14:paraId="10AB101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987" w:type="dxa"/>
            <w:tcBorders>
              <w:top w:val="nil"/>
              <w:left w:val="nil"/>
              <w:bottom w:val="single" w:sz="4" w:space="0" w:color="auto"/>
              <w:right w:val="single" w:sz="4" w:space="0" w:color="auto"/>
            </w:tcBorders>
            <w:shd w:val="clear" w:color="auto" w:fill="auto"/>
            <w:noWrap/>
            <w:vAlign w:val="center"/>
            <w:hideMark/>
          </w:tcPr>
          <w:p w14:paraId="0D94651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61248</w:t>
            </w:r>
          </w:p>
        </w:tc>
        <w:tc>
          <w:tcPr>
            <w:tcW w:w="1140" w:type="dxa"/>
            <w:tcBorders>
              <w:top w:val="nil"/>
              <w:left w:val="nil"/>
              <w:bottom w:val="single" w:sz="4" w:space="0" w:color="auto"/>
              <w:right w:val="single" w:sz="4" w:space="0" w:color="auto"/>
            </w:tcBorders>
            <w:shd w:val="clear" w:color="auto" w:fill="auto"/>
            <w:noWrap/>
            <w:vAlign w:val="center"/>
            <w:hideMark/>
          </w:tcPr>
          <w:p w14:paraId="10F637E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-76 729</w:t>
            </w:r>
          </w:p>
        </w:tc>
        <w:tc>
          <w:tcPr>
            <w:tcW w:w="845" w:type="dxa"/>
            <w:tcBorders>
              <w:top w:val="nil"/>
              <w:left w:val="nil"/>
              <w:bottom w:val="single" w:sz="4" w:space="0" w:color="auto"/>
              <w:right w:val="single" w:sz="4" w:space="0" w:color="auto"/>
            </w:tcBorders>
            <w:shd w:val="clear" w:color="auto" w:fill="auto"/>
            <w:noWrap/>
            <w:vAlign w:val="center"/>
            <w:hideMark/>
          </w:tcPr>
          <w:p w14:paraId="50CBAD5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395,6</w:t>
            </w:r>
          </w:p>
        </w:tc>
        <w:tc>
          <w:tcPr>
            <w:tcW w:w="931" w:type="dxa"/>
            <w:tcBorders>
              <w:top w:val="nil"/>
              <w:left w:val="nil"/>
              <w:bottom w:val="single" w:sz="4" w:space="0" w:color="auto"/>
              <w:right w:val="single" w:sz="4" w:space="0" w:color="auto"/>
            </w:tcBorders>
            <w:shd w:val="clear" w:color="auto" w:fill="auto"/>
            <w:noWrap/>
            <w:vAlign w:val="center"/>
            <w:hideMark/>
          </w:tcPr>
          <w:p w14:paraId="30C6290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-100,0</w:t>
            </w:r>
          </w:p>
        </w:tc>
      </w:tr>
      <w:tr w:rsidR="00260B99" w:rsidRPr="0048287D" w14:paraId="361E40A5"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CD107F4"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Доходи майбутніх періодів</w:t>
            </w:r>
          </w:p>
        </w:tc>
        <w:tc>
          <w:tcPr>
            <w:tcW w:w="1134" w:type="dxa"/>
            <w:tcBorders>
              <w:top w:val="nil"/>
              <w:left w:val="nil"/>
              <w:bottom w:val="single" w:sz="4" w:space="0" w:color="auto"/>
              <w:right w:val="single" w:sz="4" w:space="0" w:color="auto"/>
            </w:tcBorders>
            <w:shd w:val="clear" w:color="auto" w:fill="auto"/>
            <w:noWrap/>
            <w:vAlign w:val="center"/>
            <w:hideMark/>
          </w:tcPr>
          <w:p w14:paraId="1A2AEFA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1134" w:type="dxa"/>
            <w:tcBorders>
              <w:top w:val="nil"/>
              <w:left w:val="nil"/>
              <w:bottom w:val="single" w:sz="4" w:space="0" w:color="auto"/>
              <w:right w:val="single" w:sz="4" w:space="0" w:color="auto"/>
            </w:tcBorders>
            <w:shd w:val="clear" w:color="auto" w:fill="auto"/>
            <w:noWrap/>
            <w:vAlign w:val="center"/>
            <w:hideMark/>
          </w:tcPr>
          <w:p w14:paraId="7C380B7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0</w:t>
            </w:r>
          </w:p>
        </w:tc>
        <w:tc>
          <w:tcPr>
            <w:tcW w:w="1134" w:type="dxa"/>
            <w:tcBorders>
              <w:top w:val="nil"/>
              <w:left w:val="nil"/>
              <w:bottom w:val="single" w:sz="4" w:space="0" w:color="auto"/>
              <w:right w:val="single" w:sz="4" w:space="0" w:color="auto"/>
            </w:tcBorders>
            <w:shd w:val="clear" w:color="auto" w:fill="auto"/>
            <w:noWrap/>
            <w:vAlign w:val="center"/>
            <w:hideMark/>
          </w:tcPr>
          <w:p w14:paraId="0D1BD5F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987" w:type="dxa"/>
            <w:tcBorders>
              <w:top w:val="nil"/>
              <w:left w:val="nil"/>
              <w:bottom w:val="single" w:sz="4" w:space="0" w:color="auto"/>
              <w:right w:val="single" w:sz="4" w:space="0" w:color="auto"/>
            </w:tcBorders>
            <w:shd w:val="clear" w:color="auto" w:fill="auto"/>
            <w:noWrap/>
            <w:vAlign w:val="center"/>
            <w:hideMark/>
          </w:tcPr>
          <w:p w14:paraId="7FECAF4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1140" w:type="dxa"/>
            <w:tcBorders>
              <w:top w:val="nil"/>
              <w:left w:val="nil"/>
              <w:bottom w:val="single" w:sz="4" w:space="0" w:color="auto"/>
              <w:right w:val="single" w:sz="4" w:space="0" w:color="auto"/>
            </w:tcBorders>
            <w:shd w:val="clear" w:color="auto" w:fill="auto"/>
            <w:noWrap/>
            <w:vAlign w:val="center"/>
            <w:hideMark/>
          </w:tcPr>
          <w:p w14:paraId="360C763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845" w:type="dxa"/>
            <w:tcBorders>
              <w:top w:val="nil"/>
              <w:left w:val="nil"/>
              <w:bottom w:val="single" w:sz="4" w:space="0" w:color="auto"/>
              <w:right w:val="single" w:sz="4" w:space="0" w:color="auto"/>
            </w:tcBorders>
            <w:shd w:val="clear" w:color="auto" w:fill="auto"/>
            <w:noWrap/>
            <w:vAlign w:val="center"/>
            <w:hideMark/>
          </w:tcPr>
          <w:p w14:paraId="171F933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c>
          <w:tcPr>
            <w:tcW w:w="931" w:type="dxa"/>
            <w:tcBorders>
              <w:top w:val="nil"/>
              <w:left w:val="nil"/>
              <w:bottom w:val="single" w:sz="4" w:space="0" w:color="auto"/>
              <w:right w:val="single" w:sz="4" w:space="0" w:color="auto"/>
            </w:tcBorders>
            <w:shd w:val="clear" w:color="auto" w:fill="auto"/>
            <w:noWrap/>
            <w:vAlign w:val="center"/>
            <w:hideMark/>
          </w:tcPr>
          <w:p w14:paraId="315F752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0 </w:t>
            </w:r>
          </w:p>
        </w:tc>
      </w:tr>
      <w:tr w:rsidR="00260B99" w:rsidRPr="0048287D" w14:paraId="72A0A28B"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1A2CDD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Інші поточні зобов’язання</w:t>
            </w:r>
          </w:p>
        </w:tc>
        <w:tc>
          <w:tcPr>
            <w:tcW w:w="1134" w:type="dxa"/>
            <w:tcBorders>
              <w:top w:val="nil"/>
              <w:left w:val="nil"/>
              <w:bottom w:val="single" w:sz="4" w:space="0" w:color="auto"/>
              <w:right w:val="single" w:sz="4" w:space="0" w:color="auto"/>
            </w:tcBorders>
            <w:shd w:val="clear" w:color="auto" w:fill="auto"/>
            <w:noWrap/>
            <w:vAlign w:val="center"/>
            <w:hideMark/>
          </w:tcPr>
          <w:p w14:paraId="1DC05B8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521392</w:t>
            </w:r>
          </w:p>
        </w:tc>
        <w:tc>
          <w:tcPr>
            <w:tcW w:w="1134" w:type="dxa"/>
            <w:tcBorders>
              <w:top w:val="nil"/>
              <w:left w:val="nil"/>
              <w:bottom w:val="single" w:sz="4" w:space="0" w:color="auto"/>
              <w:right w:val="single" w:sz="4" w:space="0" w:color="auto"/>
            </w:tcBorders>
            <w:shd w:val="clear" w:color="auto" w:fill="auto"/>
            <w:noWrap/>
            <w:vAlign w:val="center"/>
            <w:hideMark/>
          </w:tcPr>
          <w:p w14:paraId="7784CF8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548924</w:t>
            </w:r>
          </w:p>
        </w:tc>
        <w:tc>
          <w:tcPr>
            <w:tcW w:w="1134" w:type="dxa"/>
            <w:tcBorders>
              <w:top w:val="nil"/>
              <w:left w:val="nil"/>
              <w:bottom w:val="single" w:sz="4" w:space="0" w:color="auto"/>
              <w:right w:val="single" w:sz="4" w:space="0" w:color="auto"/>
            </w:tcBorders>
            <w:shd w:val="clear" w:color="auto" w:fill="auto"/>
            <w:noWrap/>
            <w:vAlign w:val="center"/>
            <w:hideMark/>
          </w:tcPr>
          <w:p w14:paraId="3D1ADE7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627058</w:t>
            </w:r>
          </w:p>
        </w:tc>
        <w:tc>
          <w:tcPr>
            <w:tcW w:w="987" w:type="dxa"/>
            <w:tcBorders>
              <w:top w:val="nil"/>
              <w:left w:val="nil"/>
              <w:bottom w:val="single" w:sz="4" w:space="0" w:color="auto"/>
              <w:right w:val="single" w:sz="4" w:space="0" w:color="auto"/>
            </w:tcBorders>
            <w:shd w:val="clear" w:color="auto" w:fill="auto"/>
            <w:noWrap/>
            <w:vAlign w:val="center"/>
            <w:hideMark/>
          </w:tcPr>
          <w:p w14:paraId="4AD636E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27532</w:t>
            </w:r>
          </w:p>
        </w:tc>
        <w:tc>
          <w:tcPr>
            <w:tcW w:w="1140" w:type="dxa"/>
            <w:tcBorders>
              <w:top w:val="nil"/>
              <w:left w:val="nil"/>
              <w:bottom w:val="single" w:sz="4" w:space="0" w:color="auto"/>
              <w:right w:val="single" w:sz="4" w:space="0" w:color="auto"/>
            </w:tcBorders>
            <w:shd w:val="clear" w:color="auto" w:fill="auto"/>
            <w:noWrap/>
            <w:vAlign w:val="center"/>
            <w:hideMark/>
          </w:tcPr>
          <w:p w14:paraId="17051F6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78 134</w:t>
            </w:r>
          </w:p>
        </w:tc>
        <w:tc>
          <w:tcPr>
            <w:tcW w:w="845" w:type="dxa"/>
            <w:tcBorders>
              <w:top w:val="nil"/>
              <w:left w:val="nil"/>
              <w:bottom w:val="single" w:sz="4" w:space="0" w:color="auto"/>
              <w:right w:val="single" w:sz="4" w:space="0" w:color="auto"/>
            </w:tcBorders>
            <w:shd w:val="clear" w:color="auto" w:fill="auto"/>
            <w:noWrap/>
            <w:vAlign w:val="center"/>
            <w:hideMark/>
          </w:tcPr>
          <w:p w14:paraId="3A93547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5,3</w:t>
            </w:r>
          </w:p>
        </w:tc>
        <w:tc>
          <w:tcPr>
            <w:tcW w:w="931" w:type="dxa"/>
            <w:tcBorders>
              <w:top w:val="nil"/>
              <w:left w:val="nil"/>
              <w:bottom w:val="single" w:sz="4" w:space="0" w:color="auto"/>
              <w:right w:val="single" w:sz="4" w:space="0" w:color="auto"/>
            </w:tcBorders>
            <w:shd w:val="clear" w:color="auto" w:fill="auto"/>
            <w:noWrap/>
            <w:vAlign w:val="center"/>
            <w:hideMark/>
          </w:tcPr>
          <w:p w14:paraId="411C381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14,2</w:t>
            </w:r>
          </w:p>
        </w:tc>
      </w:tr>
      <w:tr w:rsidR="00260B99" w:rsidRPr="0048287D" w14:paraId="603BFBD0"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788A6AF"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Поточна кредиторська заборгованість за:</w:t>
            </w:r>
          </w:p>
        </w:tc>
        <w:tc>
          <w:tcPr>
            <w:tcW w:w="1134" w:type="dxa"/>
            <w:tcBorders>
              <w:top w:val="nil"/>
              <w:left w:val="nil"/>
              <w:bottom w:val="single" w:sz="4" w:space="0" w:color="auto"/>
              <w:right w:val="single" w:sz="4" w:space="0" w:color="auto"/>
            </w:tcBorders>
            <w:shd w:val="clear" w:color="auto" w:fill="auto"/>
            <w:noWrap/>
            <w:vAlign w:val="center"/>
            <w:hideMark/>
          </w:tcPr>
          <w:p w14:paraId="706F48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895875</w:t>
            </w:r>
          </w:p>
        </w:tc>
        <w:tc>
          <w:tcPr>
            <w:tcW w:w="1134" w:type="dxa"/>
            <w:tcBorders>
              <w:top w:val="nil"/>
              <w:left w:val="nil"/>
              <w:bottom w:val="single" w:sz="4" w:space="0" w:color="auto"/>
              <w:right w:val="single" w:sz="4" w:space="0" w:color="auto"/>
            </w:tcBorders>
            <w:shd w:val="clear" w:color="auto" w:fill="auto"/>
            <w:noWrap/>
            <w:vAlign w:val="center"/>
            <w:hideMark/>
          </w:tcPr>
          <w:p w14:paraId="783E9C1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889677</w:t>
            </w:r>
          </w:p>
        </w:tc>
        <w:tc>
          <w:tcPr>
            <w:tcW w:w="1134" w:type="dxa"/>
            <w:tcBorders>
              <w:top w:val="nil"/>
              <w:left w:val="nil"/>
              <w:bottom w:val="single" w:sz="4" w:space="0" w:color="auto"/>
              <w:right w:val="single" w:sz="4" w:space="0" w:color="auto"/>
            </w:tcBorders>
            <w:shd w:val="clear" w:color="auto" w:fill="auto"/>
            <w:noWrap/>
            <w:vAlign w:val="center"/>
            <w:hideMark/>
          </w:tcPr>
          <w:p w14:paraId="14F7F78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1374191</w:t>
            </w:r>
          </w:p>
        </w:tc>
        <w:tc>
          <w:tcPr>
            <w:tcW w:w="987" w:type="dxa"/>
            <w:tcBorders>
              <w:top w:val="nil"/>
              <w:left w:val="nil"/>
              <w:bottom w:val="single" w:sz="4" w:space="0" w:color="auto"/>
              <w:right w:val="single" w:sz="4" w:space="0" w:color="auto"/>
            </w:tcBorders>
            <w:shd w:val="clear" w:color="auto" w:fill="auto"/>
            <w:noWrap/>
            <w:vAlign w:val="center"/>
            <w:hideMark/>
          </w:tcPr>
          <w:p w14:paraId="07E0AF2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-6198</w:t>
            </w:r>
          </w:p>
        </w:tc>
        <w:tc>
          <w:tcPr>
            <w:tcW w:w="1140" w:type="dxa"/>
            <w:tcBorders>
              <w:top w:val="nil"/>
              <w:left w:val="nil"/>
              <w:bottom w:val="single" w:sz="4" w:space="0" w:color="auto"/>
              <w:right w:val="single" w:sz="4" w:space="0" w:color="auto"/>
            </w:tcBorders>
            <w:shd w:val="clear" w:color="auto" w:fill="auto"/>
            <w:noWrap/>
            <w:vAlign w:val="center"/>
            <w:hideMark/>
          </w:tcPr>
          <w:p w14:paraId="51ACE16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484 514</w:t>
            </w:r>
          </w:p>
        </w:tc>
        <w:tc>
          <w:tcPr>
            <w:tcW w:w="845" w:type="dxa"/>
            <w:tcBorders>
              <w:top w:val="nil"/>
              <w:left w:val="nil"/>
              <w:bottom w:val="single" w:sz="4" w:space="0" w:color="auto"/>
              <w:right w:val="single" w:sz="4" w:space="0" w:color="auto"/>
            </w:tcBorders>
            <w:shd w:val="clear" w:color="auto" w:fill="auto"/>
            <w:noWrap/>
            <w:vAlign w:val="center"/>
            <w:hideMark/>
          </w:tcPr>
          <w:p w14:paraId="704F41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-0,7</w:t>
            </w:r>
          </w:p>
        </w:tc>
        <w:tc>
          <w:tcPr>
            <w:tcW w:w="931" w:type="dxa"/>
            <w:tcBorders>
              <w:top w:val="nil"/>
              <w:left w:val="nil"/>
              <w:bottom w:val="single" w:sz="4" w:space="0" w:color="auto"/>
              <w:right w:val="single" w:sz="4" w:space="0" w:color="auto"/>
            </w:tcBorders>
            <w:shd w:val="clear" w:color="auto" w:fill="auto"/>
            <w:noWrap/>
            <w:vAlign w:val="center"/>
            <w:hideMark/>
          </w:tcPr>
          <w:p w14:paraId="2B90774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54,5</w:t>
            </w:r>
          </w:p>
        </w:tc>
      </w:tr>
      <w:tr w:rsidR="00260B99" w:rsidRPr="0048287D" w14:paraId="24DD57FE"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838366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довгостроковими зобов'язаннями</w:t>
            </w:r>
          </w:p>
        </w:tc>
        <w:tc>
          <w:tcPr>
            <w:tcW w:w="1134" w:type="dxa"/>
            <w:tcBorders>
              <w:top w:val="nil"/>
              <w:left w:val="nil"/>
              <w:bottom w:val="single" w:sz="4" w:space="0" w:color="auto"/>
              <w:right w:val="single" w:sz="4" w:space="0" w:color="auto"/>
            </w:tcBorders>
            <w:shd w:val="clear" w:color="auto" w:fill="auto"/>
            <w:noWrap/>
            <w:vAlign w:val="center"/>
            <w:hideMark/>
          </w:tcPr>
          <w:p w14:paraId="1F8CC19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125477</w:t>
            </w:r>
          </w:p>
        </w:tc>
        <w:tc>
          <w:tcPr>
            <w:tcW w:w="1134" w:type="dxa"/>
            <w:tcBorders>
              <w:top w:val="nil"/>
              <w:left w:val="nil"/>
              <w:bottom w:val="single" w:sz="4" w:space="0" w:color="auto"/>
              <w:right w:val="single" w:sz="4" w:space="0" w:color="auto"/>
            </w:tcBorders>
            <w:shd w:val="clear" w:color="auto" w:fill="auto"/>
            <w:noWrap/>
            <w:vAlign w:val="center"/>
            <w:hideMark/>
          </w:tcPr>
          <w:p w14:paraId="75EBE7D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94681</w:t>
            </w:r>
          </w:p>
        </w:tc>
        <w:tc>
          <w:tcPr>
            <w:tcW w:w="1134" w:type="dxa"/>
            <w:tcBorders>
              <w:top w:val="nil"/>
              <w:left w:val="nil"/>
              <w:bottom w:val="single" w:sz="4" w:space="0" w:color="auto"/>
              <w:right w:val="single" w:sz="4" w:space="0" w:color="auto"/>
            </w:tcBorders>
            <w:shd w:val="clear" w:color="auto" w:fill="auto"/>
            <w:noWrap/>
            <w:vAlign w:val="center"/>
            <w:hideMark/>
          </w:tcPr>
          <w:p w14:paraId="762B0EF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987" w:type="dxa"/>
            <w:tcBorders>
              <w:top w:val="nil"/>
              <w:left w:val="nil"/>
              <w:bottom w:val="single" w:sz="4" w:space="0" w:color="auto"/>
              <w:right w:val="single" w:sz="4" w:space="0" w:color="auto"/>
            </w:tcBorders>
            <w:shd w:val="clear" w:color="auto" w:fill="auto"/>
            <w:noWrap/>
            <w:vAlign w:val="center"/>
            <w:hideMark/>
          </w:tcPr>
          <w:p w14:paraId="6CE9A8A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-30796</w:t>
            </w:r>
          </w:p>
        </w:tc>
        <w:tc>
          <w:tcPr>
            <w:tcW w:w="1140" w:type="dxa"/>
            <w:tcBorders>
              <w:top w:val="nil"/>
              <w:left w:val="nil"/>
              <w:bottom w:val="single" w:sz="4" w:space="0" w:color="auto"/>
              <w:right w:val="single" w:sz="4" w:space="0" w:color="auto"/>
            </w:tcBorders>
            <w:shd w:val="clear" w:color="auto" w:fill="auto"/>
            <w:noWrap/>
            <w:vAlign w:val="center"/>
            <w:hideMark/>
          </w:tcPr>
          <w:p w14:paraId="5AF77B1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-94 681</w:t>
            </w:r>
          </w:p>
        </w:tc>
        <w:tc>
          <w:tcPr>
            <w:tcW w:w="845" w:type="dxa"/>
            <w:tcBorders>
              <w:top w:val="nil"/>
              <w:left w:val="nil"/>
              <w:bottom w:val="single" w:sz="4" w:space="0" w:color="auto"/>
              <w:right w:val="single" w:sz="4" w:space="0" w:color="auto"/>
            </w:tcBorders>
            <w:shd w:val="clear" w:color="auto" w:fill="auto"/>
            <w:noWrap/>
            <w:vAlign w:val="center"/>
            <w:hideMark/>
          </w:tcPr>
          <w:p w14:paraId="633AD1C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-24,5</w:t>
            </w:r>
          </w:p>
        </w:tc>
        <w:tc>
          <w:tcPr>
            <w:tcW w:w="931" w:type="dxa"/>
            <w:tcBorders>
              <w:top w:val="nil"/>
              <w:left w:val="nil"/>
              <w:bottom w:val="single" w:sz="4" w:space="0" w:color="auto"/>
              <w:right w:val="single" w:sz="4" w:space="0" w:color="auto"/>
            </w:tcBorders>
            <w:shd w:val="clear" w:color="auto" w:fill="auto"/>
            <w:noWrap/>
            <w:vAlign w:val="center"/>
            <w:hideMark/>
          </w:tcPr>
          <w:p w14:paraId="628F0C7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-100,0</w:t>
            </w:r>
          </w:p>
        </w:tc>
      </w:tr>
      <w:tr w:rsidR="00260B99" w:rsidRPr="0048287D" w14:paraId="085B743D"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5A85784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товари, роботи, послуги</w:t>
            </w:r>
          </w:p>
        </w:tc>
        <w:tc>
          <w:tcPr>
            <w:tcW w:w="1134" w:type="dxa"/>
            <w:tcBorders>
              <w:top w:val="nil"/>
              <w:left w:val="nil"/>
              <w:bottom w:val="single" w:sz="4" w:space="0" w:color="auto"/>
              <w:right w:val="single" w:sz="4" w:space="0" w:color="auto"/>
            </w:tcBorders>
            <w:shd w:val="clear" w:color="auto" w:fill="auto"/>
            <w:noWrap/>
            <w:vAlign w:val="center"/>
            <w:hideMark/>
          </w:tcPr>
          <w:p w14:paraId="4D64F15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737835</w:t>
            </w:r>
          </w:p>
        </w:tc>
        <w:tc>
          <w:tcPr>
            <w:tcW w:w="1134" w:type="dxa"/>
            <w:tcBorders>
              <w:top w:val="nil"/>
              <w:left w:val="nil"/>
              <w:bottom w:val="single" w:sz="4" w:space="0" w:color="auto"/>
              <w:right w:val="single" w:sz="4" w:space="0" w:color="auto"/>
            </w:tcBorders>
            <w:shd w:val="clear" w:color="auto" w:fill="auto"/>
            <w:noWrap/>
            <w:vAlign w:val="center"/>
            <w:hideMark/>
          </w:tcPr>
          <w:p w14:paraId="348ABE5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750278</w:t>
            </w:r>
          </w:p>
        </w:tc>
        <w:tc>
          <w:tcPr>
            <w:tcW w:w="1134" w:type="dxa"/>
            <w:tcBorders>
              <w:top w:val="nil"/>
              <w:left w:val="nil"/>
              <w:bottom w:val="single" w:sz="4" w:space="0" w:color="auto"/>
              <w:right w:val="single" w:sz="4" w:space="0" w:color="auto"/>
            </w:tcBorders>
            <w:shd w:val="clear" w:color="auto" w:fill="auto"/>
            <w:noWrap/>
            <w:vAlign w:val="center"/>
            <w:hideMark/>
          </w:tcPr>
          <w:p w14:paraId="49B4EA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1215392</w:t>
            </w:r>
          </w:p>
        </w:tc>
        <w:tc>
          <w:tcPr>
            <w:tcW w:w="987" w:type="dxa"/>
            <w:tcBorders>
              <w:top w:val="nil"/>
              <w:left w:val="nil"/>
              <w:bottom w:val="single" w:sz="4" w:space="0" w:color="auto"/>
              <w:right w:val="single" w:sz="4" w:space="0" w:color="auto"/>
            </w:tcBorders>
            <w:shd w:val="clear" w:color="auto" w:fill="auto"/>
            <w:noWrap/>
            <w:vAlign w:val="center"/>
            <w:hideMark/>
          </w:tcPr>
          <w:p w14:paraId="3C94CA4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12443</w:t>
            </w:r>
          </w:p>
        </w:tc>
        <w:tc>
          <w:tcPr>
            <w:tcW w:w="1140" w:type="dxa"/>
            <w:tcBorders>
              <w:top w:val="nil"/>
              <w:left w:val="nil"/>
              <w:bottom w:val="single" w:sz="4" w:space="0" w:color="auto"/>
              <w:right w:val="single" w:sz="4" w:space="0" w:color="auto"/>
            </w:tcBorders>
            <w:shd w:val="clear" w:color="auto" w:fill="auto"/>
            <w:noWrap/>
            <w:vAlign w:val="center"/>
            <w:hideMark/>
          </w:tcPr>
          <w:p w14:paraId="3320CBD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465 114</w:t>
            </w:r>
          </w:p>
        </w:tc>
        <w:tc>
          <w:tcPr>
            <w:tcW w:w="845" w:type="dxa"/>
            <w:tcBorders>
              <w:top w:val="nil"/>
              <w:left w:val="nil"/>
              <w:bottom w:val="single" w:sz="4" w:space="0" w:color="auto"/>
              <w:right w:val="single" w:sz="4" w:space="0" w:color="auto"/>
            </w:tcBorders>
            <w:shd w:val="clear" w:color="auto" w:fill="auto"/>
            <w:noWrap/>
            <w:vAlign w:val="center"/>
            <w:hideMark/>
          </w:tcPr>
          <w:p w14:paraId="0C393D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1,7</w:t>
            </w:r>
          </w:p>
        </w:tc>
        <w:tc>
          <w:tcPr>
            <w:tcW w:w="931" w:type="dxa"/>
            <w:tcBorders>
              <w:top w:val="nil"/>
              <w:left w:val="nil"/>
              <w:bottom w:val="single" w:sz="4" w:space="0" w:color="auto"/>
              <w:right w:val="single" w:sz="4" w:space="0" w:color="auto"/>
            </w:tcBorders>
            <w:shd w:val="clear" w:color="auto" w:fill="auto"/>
            <w:noWrap/>
            <w:vAlign w:val="center"/>
            <w:hideMark/>
          </w:tcPr>
          <w:p w14:paraId="0AFF89F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62,0</w:t>
            </w:r>
          </w:p>
        </w:tc>
      </w:tr>
      <w:tr w:rsidR="00260B99" w:rsidRPr="0048287D" w14:paraId="7E3E83AE"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786F68B"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одержаними авансами</w:t>
            </w:r>
          </w:p>
        </w:tc>
        <w:tc>
          <w:tcPr>
            <w:tcW w:w="1134" w:type="dxa"/>
            <w:tcBorders>
              <w:top w:val="nil"/>
              <w:left w:val="nil"/>
              <w:bottom w:val="single" w:sz="4" w:space="0" w:color="auto"/>
              <w:right w:val="single" w:sz="4" w:space="0" w:color="auto"/>
            </w:tcBorders>
            <w:shd w:val="clear" w:color="auto" w:fill="auto"/>
            <w:noWrap/>
            <w:vAlign w:val="center"/>
            <w:hideMark/>
          </w:tcPr>
          <w:p w14:paraId="4FACF6A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411</w:t>
            </w:r>
          </w:p>
        </w:tc>
        <w:tc>
          <w:tcPr>
            <w:tcW w:w="1134" w:type="dxa"/>
            <w:tcBorders>
              <w:top w:val="nil"/>
              <w:left w:val="nil"/>
              <w:bottom w:val="single" w:sz="4" w:space="0" w:color="auto"/>
              <w:right w:val="single" w:sz="4" w:space="0" w:color="auto"/>
            </w:tcBorders>
            <w:shd w:val="clear" w:color="auto" w:fill="auto"/>
            <w:noWrap/>
            <w:vAlign w:val="center"/>
            <w:hideMark/>
          </w:tcPr>
          <w:p w14:paraId="3980564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562</w:t>
            </w:r>
          </w:p>
        </w:tc>
        <w:tc>
          <w:tcPr>
            <w:tcW w:w="1134" w:type="dxa"/>
            <w:tcBorders>
              <w:top w:val="nil"/>
              <w:left w:val="nil"/>
              <w:bottom w:val="single" w:sz="4" w:space="0" w:color="auto"/>
              <w:right w:val="single" w:sz="4" w:space="0" w:color="auto"/>
            </w:tcBorders>
            <w:shd w:val="clear" w:color="auto" w:fill="auto"/>
            <w:noWrap/>
            <w:vAlign w:val="center"/>
            <w:hideMark/>
          </w:tcPr>
          <w:p w14:paraId="0B7B300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78454</w:t>
            </w:r>
          </w:p>
        </w:tc>
        <w:tc>
          <w:tcPr>
            <w:tcW w:w="987" w:type="dxa"/>
            <w:tcBorders>
              <w:top w:val="nil"/>
              <w:left w:val="nil"/>
              <w:bottom w:val="single" w:sz="4" w:space="0" w:color="auto"/>
              <w:right w:val="single" w:sz="4" w:space="0" w:color="auto"/>
            </w:tcBorders>
            <w:shd w:val="clear" w:color="auto" w:fill="auto"/>
            <w:noWrap/>
            <w:vAlign w:val="center"/>
            <w:hideMark/>
          </w:tcPr>
          <w:p w14:paraId="0FED1EA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151</w:t>
            </w:r>
          </w:p>
        </w:tc>
        <w:tc>
          <w:tcPr>
            <w:tcW w:w="1140" w:type="dxa"/>
            <w:tcBorders>
              <w:top w:val="nil"/>
              <w:left w:val="nil"/>
              <w:bottom w:val="single" w:sz="4" w:space="0" w:color="auto"/>
              <w:right w:val="single" w:sz="4" w:space="0" w:color="auto"/>
            </w:tcBorders>
            <w:shd w:val="clear" w:color="auto" w:fill="auto"/>
            <w:noWrap/>
            <w:vAlign w:val="center"/>
            <w:hideMark/>
          </w:tcPr>
          <w:p w14:paraId="16BED94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77 892</w:t>
            </w:r>
          </w:p>
        </w:tc>
        <w:tc>
          <w:tcPr>
            <w:tcW w:w="845" w:type="dxa"/>
            <w:tcBorders>
              <w:top w:val="nil"/>
              <w:left w:val="nil"/>
              <w:bottom w:val="single" w:sz="4" w:space="0" w:color="auto"/>
              <w:right w:val="single" w:sz="4" w:space="0" w:color="auto"/>
            </w:tcBorders>
            <w:shd w:val="clear" w:color="auto" w:fill="auto"/>
            <w:noWrap/>
            <w:vAlign w:val="center"/>
            <w:hideMark/>
          </w:tcPr>
          <w:p w14:paraId="32A200A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36,7</w:t>
            </w:r>
          </w:p>
        </w:tc>
        <w:tc>
          <w:tcPr>
            <w:tcW w:w="931" w:type="dxa"/>
            <w:tcBorders>
              <w:top w:val="nil"/>
              <w:left w:val="nil"/>
              <w:bottom w:val="single" w:sz="4" w:space="0" w:color="auto"/>
              <w:right w:val="single" w:sz="4" w:space="0" w:color="auto"/>
            </w:tcBorders>
            <w:shd w:val="clear" w:color="auto" w:fill="auto"/>
            <w:noWrap/>
            <w:vAlign w:val="center"/>
            <w:hideMark/>
          </w:tcPr>
          <w:p w14:paraId="0C00300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13859,8</w:t>
            </w:r>
          </w:p>
        </w:tc>
      </w:tr>
      <w:tr w:rsidR="00260B99" w:rsidRPr="0048287D" w14:paraId="73D10384"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F4EAAF0"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xml:space="preserve">розрахунками з бюджетом </w:t>
            </w:r>
          </w:p>
        </w:tc>
        <w:tc>
          <w:tcPr>
            <w:tcW w:w="1134" w:type="dxa"/>
            <w:tcBorders>
              <w:top w:val="nil"/>
              <w:left w:val="nil"/>
              <w:bottom w:val="single" w:sz="4" w:space="0" w:color="auto"/>
              <w:right w:val="single" w:sz="4" w:space="0" w:color="auto"/>
            </w:tcBorders>
            <w:shd w:val="clear" w:color="auto" w:fill="auto"/>
            <w:noWrap/>
            <w:vAlign w:val="center"/>
            <w:hideMark/>
          </w:tcPr>
          <w:p w14:paraId="4800956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27004</w:t>
            </w:r>
          </w:p>
        </w:tc>
        <w:tc>
          <w:tcPr>
            <w:tcW w:w="1134" w:type="dxa"/>
            <w:tcBorders>
              <w:top w:val="nil"/>
              <w:left w:val="nil"/>
              <w:bottom w:val="single" w:sz="4" w:space="0" w:color="auto"/>
              <w:right w:val="single" w:sz="4" w:space="0" w:color="auto"/>
            </w:tcBorders>
            <w:shd w:val="clear" w:color="auto" w:fill="auto"/>
            <w:noWrap/>
            <w:vAlign w:val="center"/>
            <w:hideMark/>
          </w:tcPr>
          <w:p w14:paraId="5971411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29966</w:t>
            </w:r>
          </w:p>
        </w:tc>
        <w:tc>
          <w:tcPr>
            <w:tcW w:w="1134" w:type="dxa"/>
            <w:tcBorders>
              <w:top w:val="nil"/>
              <w:left w:val="nil"/>
              <w:bottom w:val="single" w:sz="4" w:space="0" w:color="auto"/>
              <w:right w:val="single" w:sz="4" w:space="0" w:color="auto"/>
            </w:tcBorders>
            <w:shd w:val="clear" w:color="auto" w:fill="auto"/>
            <w:noWrap/>
            <w:vAlign w:val="center"/>
            <w:hideMark/>
          </w:tcPr>
          <w:p w14:paraId="68DA64D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70842</w:t>
            </w:r>
          </w:p>
        </w:tc>
        <w:tc>
          <w:tcPr>
            <w:tcW w:w="987" w:type="dxa"/>
            <w:tcBorders>
              <w:top w:val="nil"/>
              <w:left w:val="nil"/>
              <w:bottom w:val="single" w:sz="4" w:space="0" w:color="auto"/>
              <w:right w:val="single" w:sz="4" w:space="0" w:color="auto"/>
            </w:tcBorders>
            <w:shd w:val="clear" w:color="auto" w:fill="auto"/>
            <w:noWrap/>
            <w:vAlign w:val="center"/>
            <w:hideMark/>
          </w:tcPr>
          <w:p w14:paraId="1D5C993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2962</w:t>
            </w:r>
          </w:p>
        </w:tc>
        <w:tc>
          <w:tcPr>
            <w:tcW w:w="1140" w:type="dxa"/>
            <w:tcBorders>
              <w:top w:val="nil"/>
              <w:left w:val="nil"/>
              <w:bottom w:val="single" w:sz="4" w:space="0" w:color="auto"/>
              <w:right w:val="single" w:sz="4" w:space="0" w:color="auto"/>
            </w:tcBorders>
            <w:shd w:val="clear" w:color="auto" w:fill="auto"/>
            <w:noWrap/>
            <w:vAlign w:val="center"/>
            <w:hideMark/>
          </w:tcPr>
          <w:p w14:paraId="046F143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40 876</w:t>
            </w:r>
          </w:p>
        </w:tc>
        <w:tc>
          <w:tcPr>
            <w:tcW w:w="845" w:type="dxa"/>
            <w:tcBorders>
              <w:top w:val="nil"/>
              <w:left w:val="nil"/>
              <w:bottom w:val="single" w:sz="4" w:space="0" w:color="auto"/>
              <w:right w:val="single" w:sz="4" w:space="0" w:color="auto"/>
            </w:tcBorders>
            <w:shd w:val="clear" w:color="auto" w:fill="auto"/>
            <w:noWrap/>
            <w:vAlign w:val="center"/>
            <w:hideMark/>
          </w:tcPr>
          <w:p w14:paraId="346793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11,0</w:t>
            </w:r>
          </w:p>
        </w:tc>
        <w:tc>
          <w:tcPr>
            <w:tcW w:w="931" w:type="dxa"/>
            <w:tcBorders>
              <w:top w:val="nil"/>
              <w:left w:val="nil"/>
              <w:bottom w:val="single" w:sz="4" w:space="0" w:color="auto"/>
              <w:right w:val="single" w:sz="4" w:space="0" w:color="auto"/>
            </w:tcBorders>
            <w:shd w:val="clear" w:color="auto" w:fill="auto"/>
            <w:noWrap/>
            <w:vAlign w:val="center"/>
            <w:hideMark/>
          </w:tcPr>
          <w:p w14:paraId="049218E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136,4</w:t>
            </w:r>
          </w:p>
        </w:tc>
      </w:tr>
      <w:tr w:rsidR="00260B99" w:rsidRPr="0048287D" w14:paraId="0CE96840"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480DD5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xml:space="preserve">розрахунками зі страхування </w:t>
            </w:r>
          </w:p>
        </w:tc>
        <w:tc>
          <w:tcPr>
            <w:tcW w:w="1134" w:type="dxa"/>
            <w:tcBorders>
              <w:top w:val="nil"/>
              <w:left w:val="nil"/>
              <w:bottom w:val="single" w:sz="4" w:space="0" w:color="auto"/>
              <w:right w:val="single" w:sz="4" w:space="0" w:color="auto"/>
            </w:tcBorders>
            <w:shd w:val="clear" w:color="auto" w:fill="auto"/>
            <w:noWrap/>
            <w:vAlign w:val="center"/>
            <w:hideMark/>
          </w:tcPr>
          <w:p w14:paraId="4EB8D66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962</w:t>
            </w:r>
          </w:p>
        </w:tc>
        <w:tc>
          <w:tcPr>
            <w:tcW w:w="1134" w:type="dxa"/>
            <w:tcBorders>
              <w:top w:val="nil"/>
              <w:left w:val="nil"/>
              <w:bottom w:val="single" w:sz="4" w:space="0" w:color="auto"/>
              <w:right w:val="single" w:sz="4" w:space="0" w:color="auto"/>
            </w:tcBorders>
            <w:shd w:val="clear" w:color="auto" w:fill="auto"/>
            <w:noWrap/>
            <w:vAlign w:val="center"/>
            <w:hideMark/>
          </w:tcPr>
          <w:p w14:paraId="24053DC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1193</w:t>
            </w:r>
          </w:p>
        </w:tc>
        <w:tc>
          <w:tcPr>
            <w:tcW w:w="1134" w:type="dxa"/>
            <w:tcBorders>
              <w:top w:val="nil"/>
              <w:left w:val="nil"/>
              <w:bottom w:val="single" w:sz="4" w:space="0" w:color="auto"/>
              <w:right w:val="single" w:sz="4" w:space="0" w:color="auto"/>
            </w:tcBorders>
            <w:shd w:val="clear" w:color="auto" w:fill="auto"/>
            <w:noWrap/>
            <w:vAlign w:val="center"/>
            <w:hideMark/>
          </w:tcPr>
          <w:p w14:paraId="781FBC6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1713</w:t>
            </w:r>
          </w:p>
        </w:tc>
        <w:tc>
          <w:tcPr>
            <w:tcW w:w="987" w:type="dxa"/>
            <w:tcBorders>
              <w:top w:val="nil"/>
              <w:left w:val="nil"/>
              <w:bottom w:val="single" w:sz="4" w:space="0" w:color="auto"/>
              <w:right w:val="single" w:sz="4" w:space="0" w:color="auto"/>
            </w:tcBorders>
            <w:shd w:val="clear" w:color="auto" w:fill="auto"/>
            <w:noWrap/>
            <w:vAlign w:val="center"/>
            <w:hideMark/>
          </w:tcPr>
          <w:p w14:paraId="748BB5B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231</w:t>
            </w:r>
          </w:p>
        </w:tc>
        <w:tc>
          <w:tcPr>
            <w:tcW w:w="1140" w:type="dxa"/>
            <w:tcBorders>
              <w:top w:val="nil"/>
              <w:left w:val="nil"/>
              <w:bottom w:val="single" w:sz="4" w:space="0" w:color="auto"/>
              <w:right w:val="single" w:sz="4" w:space="0" w:color="auto"/>
            </w:tcBorders>
            <w:shd w:val="clear" w:color="auto" w:fill="auto"/>
            <w:noWrap/>
            <w:vAlign w:val="center"/>
            <w:hideMark/>
          </w:tcPr>
          <w:p w14:paraId="2EC67EA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520</w:t>
            </w:r>
          </w:p>
        </w:tc>
        <w:tc>
          <w:tcPr>
            <w:tcW w:w="845" w:type="dxa"/>
            <w:tcBorders>
              <w:top w:val="nil"/>
              <w:left w:val="nil"/>
              <w:bottom w:val="single" w:sz="4" w:space="0" w:color="auto"/>
              <w:right w:val="single" w:sz="4" w:space="0" w:color="auto"/>
            </w:tcBorders>
            <w:shd w:val="clear" w:color="auto" w:fill="auto"/>
            <w:noWrap/>
            <w:vAlign w:val="center"/>
            <w:hideMark/>
          </w:tcPr>
          <w:p w14:paraId="0FF5926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24,0</w:t>
            </w:r>
          </w:p>
        </w:tc>
        <w:tc>
          <w:tcPr>
            <w:tcW w:w="931" w:type="dxa"/>
            <w:tcBorders>
              <w:top w:val="nil"/>
              <w:left w:val="nil"/>
              <w:bottom w:val="single" w:sz="4" w:space="0" w:color="auto"/>
              <w:right w:val="single" w:sz="4" w:space="0" w:color="auto"/>
            </w:tcBorders>
            <w:shd w:val="clear" w:color="auto" w:fill="auto"/>
            <w:noWrap/>
            <w:vAlign w:val="center"/>
            <w:hideMark/>
          </w:tcPr>
          <w:p w14:paraId="5AFF3D8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43,6</w:t>
            </w:r>
          </w:p>
        </w:tc>
      </w:tr>
      <w:tr w:rsidR="00260B99" w:rsidRPr="0048287D" w14:paraId="11B5B802" w14:textId="77777777" w:rsidTr="00260B99">
        <w:trPr>
          <w:trHeight w:val="324"/>
          <w:jc w:val="center"/>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15115C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розрахунками з оплати праці</w:t>
            </w:r>
          </w:p>
        </w:tc>
        <w:tc>
          <w:tcPr>
            <w:tcW w:w="1134" w:type="dxa"/>
            <w:tcBorders>
              <w:top w:val="nil"/>
              <w:left w:val="nil"/>
              <w:bottom w:val="single" w:sz="4" w:space="0" w:color="auto"/>
              <w:right w:val="single" w:sz="4" w:space="0" w:color="auto"/>
            </w:tcBorders>
            <w:shd w:val="clear" w:color="auto" w:fill="auto"/>
            <w:noWrap/>
            <w:vAlign w:val="center"/>
            <w:hideMark/>
          </w:tcPr>
          <w:p w14:paraId="4EBE15F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4186</w:t>
            </w:r>
          </w:p>
        </w:tc>
        <w:tc>
          <w:tcPr>
            <w:tcW w:w="1134" w:type="dxa"/>
            <w:tcBorders>
              <w:top w:val="nil"/>
              <w:left w:val="nil"/>
              <w:bottom w:val="single" w:sz="4" w:space="0" w:color="auto"/>
              <w:right w:val="single" w:sz="4" w:space="0" w:color="auto"/>
            </w:tcBorders>
            <w:shd w:val="clear" w:color="auto" w:fill="auto"/>
            <w:noWrap/>
            <w:vAlign w:val="center"/>
            <w:hideMark/>
          </w:tcPr>
          <w:p w14:paraId="6D5C888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6435</w:t>
            </w:r>
          </w:p>
        </w:tc>
        <w:tc>
          <w:tcPr>
            <w:tcW w:w="1134" w:type="dxa"/>
            <w:tcBorders>
              <w:top w:val="nil"/>
              <w:left w:val="nil"/>
              <w:bottom w:val="single" w:sz="4" w:space="0" w:color="auto"/>
              <w:right w:val="single" w:sz="4" w:space="0" w:color="auto"/>
            </w:tcBorders>
            <w:shd w:val="clear" w:color="auto" w:fill="auto"/>
            <w:noWrap/>
            <w:vAlign w:val="center"/>
            <w:hideMark/>
          </w:tcPr>
          <w:p w14:paraId="11EDA16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7790</w:t>
            </w:r>
          </w:p>
        </w:tc>
        <w:tc>
          <w:tcPr>
            <w:tcW w:w="987" w:type="dxa"/>
            <w:tcBorders>
              <w:top w:val="nil"/>
              <w:left w:val="nil"/>
              <w:bottom w:val="single" w:sz="4" w:space="0" w:color="auto"/>
              <w:right w:val="single" w:sz="4" w:space="0" w:color="auto"/>
            </w:tcBorders>
            <w:shd w:val="clear" w:color="auto" w:fill="auto"/>
            <w:noWrap/>
            <w:vAlign w:val="center"/>
            <w:hideMark/>
          </w:tcPr>
          <w:p w14:paraId="645656B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2249</w:t>
            </w:r>
          </w:p>
        </w:tc>
        <w:tc>
          <w:tcPr>
            <w:tcW w:w="1140" w:type="dxa"/>
            <w:tcBorders>
              <w:top w:val="nil"/>
              <w:left w:val="nil"/>
              <w:bottom w:val="single" w:sz="4" w:space="0" w:color="auto"/>
              <w:right w:val="single" w:sz="4" w:space="0" w:color="auto"/>
            </w:tcBorders>
            <w:shd w:val="clear" w:color="auto" w:fill="auto"/>
            <w:noWrap/>
            <w:vAlign w:val="center"/>
            <w:hideMark/>
          </w:tcPr>
          <w:p w14:paraId="5F49AA4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1 355</w:t>
            </w:r>
          </w:p>
        </w:tc>
        <w:tc>
          <w:tcPr>
            <w:tcW w:w="845" w:type="dxa"/>
            <w:tcBorders>
              <w:top w:val="nil"/>
              <w:left w:val="nil"/>
              <w:bottom w:val="single" w:sz="4" w:space="0" w:color="auto"/>
              <w:right w:val="single" w:sz="4" w:space="0" w:color="auto"/>
            </w:tcBorders>
            <w:shd w:val="clear" w:color="auto" w:fill="auto"/>
            <w:noWrap/>
            <w:vAlign w:val="center"/>
            <w:hideMark/>
          </w:tcPr>
          <w:p w14:paraId="28176DE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53,7</w:t>
            </w:r>
          </w:p>
        </w:tc>
        <w:tc>
          <w:tcPr>
            <w:tcW w:w="931" w:type="dxa"/>
            <w:tcBorders>
              <w:top w:val="nil"/>
              <w:left w:val="nil"/>
              <w:bottom w:val="single" w:sz="4" w:space="0" w:color="auto"/>
              <w:right w:val="single" w:sz="4" w:space="0" w:color="auto"/>
            </w:tcBorders>
            <w:shd w:val="clear" w:color="auto" w:fill="auto"/>
            <w:noWrap/>
            <w:vAlign w:val="center"/>
            <w:hideMark/>
          </w:tcPr>
          <w:p w14:paraId="25DFB1D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21,1</w:t>
            </w:r>
          </w:p>
        </w:tc>
      </w:tr>
      <w:tr w:rsidR="00260B99" w:rsidRPr="0048287D" w14:paraId="3380CDA0" w14:textId="77777777" w:rsidTr="00260B99">
        <w:trPr>
          <w:trHeight w:val="324"/>
          <w:jc w:val="center"/>
        </w:trPr>
        <w:tc>
          <w:tcPr>
            <w:tcW w:w="31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60DBBA"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Поточні забезпечення</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5DA2E7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7950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E36229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6562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4DD8CE2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5156</w:t>
            </w:r>
          </w:p>
        </w:tc>
        <w:tc>
          <w:tcPr>
            <w:tcW w:w="987" w:type="dxa"/>
            <w:tcBorders>
              <w:top w:val="single" w:sz="4" w:space="0" w:color="auto"/>
              <w:left w:val="nil"/>
              <w:bottom w:val="single" w:sz="4" w:space="0" w:color="auto"/>
              <w:right w:val="single" w:sz="4" w:space="0" w:color="auto"/>
            </w:tcBorders>
            <w:shd w:val="clear" w:color="auto" w:fill="auto"/>
            <w:noWrap/>
            <w:vAlign w:val="center"/>
            <w:hideMark/>
          </w:tcPr>
          <w:p w14:paraId="1169477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-1388</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0EE895C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-1 406</w:t>
            </w:r>
          </w:p>
        </w:tc>
        <w:tc>
          <w:tcPr>
            <w:tcW w:w="845" w:type="dxa"/>
            <w:tcBorders>
              <w:top w:val="single" w:sz="4" w:space="0" w:color="auto"/>
              <w:left w:val="nil"/>
              <w:bottom w:val="single" w:sz="4" w:space="0" w:color="auto"/>
              <w:right w:val="single" w:sz="4" w:space="0" w:color="auto"/>
            </w:tcBorders>
            <w:shd w:val="clear" w:color="auto" w:fill="auto"/>
            <w:noWrap/>
            <w:vAlign w:val="center"/>
            <w:hideMark/>
          </w:tcPr>
          <w:p w14:paraId="0BC5AC9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-17,5</w:t>
            </w:r>
          </w:p>
        </w:tc>
        <w:tc>
          <w:tcPr>
            <w:tcW w:w="931" w:type="dxa"/>
            <w:tcBorders>
              <w:top w:val="single" w:sz="4" w:space="0" w:color="auto"/>
              <w:left w:val="nil"/>
              <w:bottom w:val="single" w:sz="4" w:space="0" w:color="auto"/>
              <w:right w:val="single" w:sz="4" w:space="0" w:color="auto"/>
            </w:tcBorders>
            <w:shd w:val="clear" w:color="auto" w:fill="auto"/>
            <w:noWrap/>
            <w:vAlign w:val="center"/>
            <w:hideMark/>
          </w:tcPr>
          <w:p w14:paraId="397AB50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-21,4</w:t>
            </w:r>
          </w:p>
        </w:tc>
      </w:tr>
      <w:tr w:rsidR="00260B99" w:rsidRPr="0048287D" w14:paraId="6CE10DAB" w14:textId="77777777" w:rsidTr="00260B99">
        <w:trPr>
          <w:trHeight w:val="324"/>
          <w:jc w:val="center"/>
        </w:trPr>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F5D5068"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Всього пасиви</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69E2AB7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2101178</w:t>
            </w:r>
          </w:p>
        </w:tc>
        <w:tc>
          <w:tcPr>
            <w:tcW w:w="1134" w:type="dxa"/>
            <w:tcBorders>
              <w:top w:val="single" w:sz="4" w:space="0" w:color="auto"/>
              <w:left w:val="nil"/>
              <w:bottom w:val="single" w:sz="4" w:space="0" w:color="auto"/>
              <w:right w:val="nil"/>
            </w:tcBorders>
            <w:shd w:val="clear" w:color="auto" w:fill="auto"/>
            <w:noWrap/>
            <w:vAlign w:val="center"/>
          </w:tcPr>
          <w:p w14:paraId="37D85CC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2185164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6C1DC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2 597 610</w:t>
            </w:r>
          </w:p>
        </w:tc>
        <w:tc>
          <w:tcPr>
            <w:tcW w:w="987" w:type="dxa"/>
            <w:tcBorders>
              <w:top w:val="single" w:sz="4" w:space="0" w:color="auto"/>
              <w:left w:val="nil"/>
              <w:bottom w:val="single" w:sz="4" w:space="0" w:color="auto"/>
              <w:right w:val="single" w:sz="4" w:space="0" w:color="auto"/>
            </w:tcBorders>
            <w:shd w:val="clear" w:color="auto" w:fill="auto"/>
            <w:noWrap/>
            <w:vAlign w:val="center"/>
          </w:tcPr>
          <w:p w14:paraId="08BE38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83986</w:t>
            </w:r>
          </w:p>
        </w:tc>
        <w:tc>
          <w:tcPr>
            <w:tcW w:w="1140" w:type="dxa"/>
            <w:tcBorders>
              <w:top w:val="single" w:sz="4" w:space="0" w:color="auto"/>
              <w:left w:val="nil"/>
              <w:bottom w:val="single" w:sz="4" w:space="0" w:color="auto"/>
              <w:right w:val="single" w:sz="4" w:space="0" w:color="auto"/>
            </w:tcBorders>
            <w:shd w:val="clear" w:color="auto" w:fill="auto"/>
            <w:noWrap/>
            <w:vAlign w:val="center"/>
          </w:tcPr>
          <w:p w14:paraId="04839F6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412 446</w:t>
            </w:r>
          </w:p>
        </w:tc>
        <w:tc>
          <w:tcPr>
            <w:tcW w:w="845" w:type="dxa"/>
            <w:tcBorders>
              <w:top w:val="single" w:sz="4" w:space="0" w:color="auto"/>
              <w:left w:val="nil"/>
              <w:bottom w:val="single" w:sz="4" w:space="0" w:color="auto"/>
              <w:right w:val="single" w:sz="4" w:space="0" w:color="auto"/>
            </w:tcBorders>
            <w:shd w:val="clear" w:color="auto" w:fill="auto"/>
            <w:noWrap/>
            <w:vAlign w:val="center"/>
          </w:tcPr>
          <w:p w14:paraId="4885DA7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4,0</w:t>
            </w:r>
          </w:p>
        </w:tc>
        <w:tc>
          <w:tcPr>
            <w:tcW w:w="931" w:type="dxa"/>
            <w:tcBorders>
              <w:top w:val="single" w:sz="4" w:space="0" w:color="auto"/>
              <w:left w:val="nil"/>
              <w:bottom w:val="single" w:sz="4" w:space="0" w:color="auto"/>
              <w:right w:val="single" w:sz="4" w:space="0" w:color="auto"/>
            </w:tcBorders>
            <w:shd w:val="clear" w:color="auto" w:fill="auto"/>
            <w:noWrap/>
            <w:vAlign w:val="center"/>
          </w:tcPr>
          <w:p w14:paraId="521AE57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18,9</w:t>
            </w:r>
          </w:p>
        </w:tc>
      </w:tr>
    </w:tbl>
    <w:p w14:paraId="10D64F5C" w14:textId="77777777" w:rsidR="0061072B" w:rsidRPr="0048287D" w:rsidRDefault="0061072B" w:rsidP="00260B99">
      <w:pPr>
        <w:spacing w:after="0" w:line="360" w:lineRule="auto"/>
        <w:ind w:firstLine="709"/>
        <w:jc w:val="both"/>
        <w:rPr>
          <w:rFonts w:ascii="Times New Roman" w:eastAsia="Times New Roman" w:hAnsi="Times New Roman" w:cs="Times New Roman"/>
          <w:sz w:val="28"/>
          <w:szCs w:val="28"/>
          <w:lang w:eastAsia="ru-RU"/>
        </w:rPr>
      </w:pPr>
    </w:p>
    <w:p w14:paraId="08AF482E"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Джерело: розраховано автором на основі даних річної фінансової звітності ПрАТ «Радомишль» за 20</w:t>
      </w:r>
      <w:r w:rsidR="0061072B"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61072B"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w:t>
      </w:r>
    </w:p>
    <w:p w14:paraId="4770B253"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Експрес-аналіз передбачає розрахунок </w:t>
      </w:r>
      <w:r w:rsidR="0061072B" w:rsidRPr="0048287D">
        <w:rPr>
          <w:rFonts w:ascii="Times New Roman" w:eastAsia="Times New Roman" w:hAnsi="Times New Roman" w:cs="Times New Roman"/>
          <w:sz w:val="28"/>
          <w:szCs w:val="28"/>
          <w:lang w:eastAsia="ru-RU"/>
        </w:rPr>
        <w:t>ряду</w:t>
      </w:r>
      <w:r w:rsidRPr="0048287D">
        <w:rPr>
          <w:rFonts w:ascii="Times New Roman" w:eastAsia="Times New Roman" w:hAnsi="Times New Roman" w:cs="Times New Roman"/>
          <w:sz w:val="28"/>
          <w:szCs w:val="28"/>
          <w:lang w:eastAsia="ru-RU"/>
        </w:rPr>
        <w:t xml:space="preserve"> показників, що свідчать про рентабельність, </w:t>
      </w:r>
      <w:r w:rsidR="0061072B" w:rsidRPr="0048287D">
        <w:rPr>
          <w:rFonts w:ascii="Times New Roman" w:eastAsia="Times New Roman" w:hAnsi="Times New Roman" w:cs="Times New Roman"/>
          <w:sz w:val="28"/>
          <w:szCs w:val="28"/>
          <w:lang w:eastAsia="ru-RU"/>
        </w:rPr>
        <w:t xml:space="preserve">стійкість, </w:t>
      </w:r>
      <w:r w:rsidRPr="0048287D">
        <w:rPr>
          <w:rFonts w:ascii="Times New Roman" w:eastAsia="Times New Roman" w:hAnsi="Times New Roman" w:cs="Times New Roman"/>
          <w:sz w:val="28"/>
          <w:szCs w:val="28"/>
          <w:lang w:eastAsia="ru-RU"/>
        </w:rPr>
        <w:t xml:space="preserve">ліквідність, ділову активність </w:t>
      </w:r>
      <w:r w:rsidR="0061072B" w:rsidRPr="0048287D">
        <w:rPr>
          <w:rFonts w:ascii="Times New Roman" w:eastAsia="Times New Roman" w:hAnsi="Times New Roman" w:cs="Times New Roman"/>
          <w:sz w:val="28"/>
          <w:szCs w:val="28"/>
          <w:lang w:eastAsia="ru-RU"/>
        </w:rPr>
        <w:t>підприємства</w:t>
      </w:r>
      <w:r w:rsidRPr="0048287D">
        <w:rPr>
          <w:rFonts w:ascii="Times New Roman" w:eastAsia="Times New Roman" w:hAnsi="Times New Roman" w:cs="Times New Roman"/>
          <w:sz w:val="28"/>
          <w:szCs w:val="28"/>
          <w:lang w:eastAsia="ru-RU"/>
        </w:rPr>
        <w:t>.</w:t>
      </w:r>
    </w:p>
    <w:p w14:paraId="4975FB09" w14:textId="77777777" w:rsidR="00260B99" w:rsidRPr="0048287D" w:rsidRDefault="00260B99" w:rsidP="00260B99">
      <w:pPr>
        <w:spacing w:after="0" w:line="360" w:lineRule="auto"/>
        <w:ind w:firstLine="709"/>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2.5</w:t>
      </w:r>
    </w:p>
    <w:p w14:paraId="4E2C5CCA"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Експрес-аналіз фінансового стану </w:t>
      </w:r>
    </w:p>
    <w:p w14:paraId="16F08707"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61072B"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61072B"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w:t>
      </w:r>
    </w:p>
    <w:tbl>
      <w:tblPr>
        <w:tblW w:w="10239" w:type="dxa"/>
        <w:tblInd w:w="-152" w:type="dxa"/>
        <w:tblLook w:val="04A0" w:firstRow="1" w:lastRow="0" w:firstColumn="1" w:lastColumn="0" w:noHBand="0" w:noVBand="1"/>
      </w:tblPr>
      <w:tblGrid>
        <w:gridCol w:w="3686"/>
        <w:gridCol w:w="931"/>
        <w:gridCol w:w="931"/>
        <w:gridCol w:w="931"/>
        <w:gridCol w:w="1034"/>
        <w:gridCol w:w="993"/>
        <w:gridCol w:w="850"/>
        <w:gridCol w:w="851"/>
        <w:gridCol w:w="32"/>
      </w:tblGrid>
      <w:tr w:rsidR="00260B99" w:rsidRPr="0048287D" w14:paraId="48B45C63" w14:textId="77777777" w:rsidTr="0061072B">
        <w:trPr>
          <w:trHeight w:val="294"/>
          <w:tblHeader/>
        </w:trPr>
        <w:tc>
          <w:tcPr>
            <w:tcW w:w="368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8E2A0"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Показники</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9AC7C0"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20</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DF05B"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2ACA93"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p>
        </w:tc>
        <w:tc>
          <w:tcPr>
            <w:tcW w:w="2027" w:type="dxa"/>
            <w:gridSpan w:val="2"/>
            <w:tcBorders>
              <w:top w:val="single" w:sz="4" w:space="0" w:color="auto"/>
              <w:left w:val="nil"/>
              <w:bottom w:val="single" w:sz="4" w:space="0" w:color="auto"/>
              <w:right w:val="single" w:sz="4" w:space="0" w:color="auto"/>
            </w:tcBorders>
            <w:shd w:val="clear" w:color="auto" w:fill="auto"/>
            <w:noWrap/>
            <w:vAlign w:val="center"/>
            <w:hideMark/>
          </w:tcPr>
          <w:p w14:paraId="03AA1204"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Абсолютне відхилення, тис. грн.</w:t>
            </w:r>
          </w:p>
        </w:tc>
        <w:tc>
          <w:tcPr>
            <w:tcW w:w="1728" w:type="dxa"/>
            <w:gridSpan w:val="3"/>
            <w:tcBorders>
              <w:top w:val="single" w:sz="4" w:space="0" w:color="auto"/>
              <w:left w:val="nil"/>
              <w:bottom w:val="single" w:sz="4" w:space="0" w:color="auto"/>
              <w:right w:val="single" w:sz="4" w:space="0" w:color="auto"/>
            </w:tcBorders>
            <w:shd w:val="clear" w:color="auto" w:fill="auto"/>
            <w:noWrap/>
            <w:vAlign w:val="center"/>
            <w:hideMark/>
          </w:tcPr>
          <w:p w14:paraId="2E81E82A"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Відносне відхилення, %</w:t>
            </w:r>
          </w:p>
        </w:tc>
      </w:tr>
      <w:tr w:rsidR="00260B99" w:rsidRPr="0048287D" w14:paraId="75616E24" w14:textId="77777777" w:rsidTr="0061072B">
        <w:trPr>
          <w:trHeight w:val="294"/>
          <w:tblHeader/>
        </w:trPr>
        <w:tc>
          <w:tcPr>
            <w:tcW w:w="3686" w:type="dxa"/>
            <w:vMerge/>
            <w:tcBorders>
              <w:top w:val="single" w:sz="4" w:space="0" w:color="auto"/>
              <w:left w:val="single" w:sz="4" w:space="0" w:color="auto"/>
              <w:bottom w:val="single" w:sz="4" w:space="0" w:color="auto"/>
              <w:right w:val="single" w:sz="4" w:space="0" w:color="auto"/>
            </w:tcBorders>
            <w:vAlign w:val="center"/>
            <w:hideMark/>
          </w:tcPr>
          <w:p w14:paraId="4A492698"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735A6CE2"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6F1007DE"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550AD3E5"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1034" w:type="dxa"/>
            <w:tcBorders>
              <w:top w:val="nil"/>
              <w:left w:val="nil"/>
              <w:bottom w:val="single" w:sz="4" w:space="0" w:color="auto"/>
              <w:right w:val="single" w:sz="4" w:space="0" w:color="auto"/>
            </w:tcBorders>
            <w:shd w:val="clear" w:color="auto" w:fill="auto"/>
            <w:noWrap/>
            <w:vAlign w:val="center"/>
            <w:hideMark/>
          </w:tcPr>
          <w:p w14:paraId="1B6FE8F6"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20</w:t>
            </w:r>
          </w:p>
        </w:tc>
        <w:tc>
          <w:tcPr>
            <w:tcW w:w="993" w:type="dxa"/>
            <w:tcBorders>
              <w:top w:val="nil"/>
              <w:left w:val="nil"/>
              <w:bottom w:val="single" w:sz="4" w:space="0" w:color="auto"/>
              <w:right w:val="single" w:sz="4" w:space="0" w:color="auto"/>
            </w:tcBorders>
            <w:shd w:val="clear" w:color="auto" w:fill="auto"/>
            <w:noWrap/>
            <w:vAlign w:val="center"/>
            <w:hideMark/>
          </w:tcPr>
          <w:p w14:paraId="2F48E701"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21</w:t>
            </w:r>
          </w:p>
        </w:tc>
        <w:tc>
          <w:tcPr>
            <w:tcW w:w="850" w:type="dxa"/>
            <w:tcBorders>
              <w:top w:val="nil"/>
              <w:left w:val="nil"/>
              <w:bottom w:val="single" w:sz="4" w:space="0" w:color="auto"/>
              <w:right w:val="single" w:sz="4" w:space="0" w:color="auto"/>
            </w:tcBorders>
            <w:shd w:val="clear" w:color="auto" w:fill="auto"/>
            <w:noWrap/>
            <w:vAlign w:val="center"/>
            <w:hideMark/>
          </w:tcPr>
          <w:p w14:paraId="1AD2EFB3"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61072B" w:rsidRPr="0048287D">
              <w:rPr>
                <w:rFonts w:ascii="Times New Roman" w:eastAsia="Times New Roman" w:hAnsi="Times New Roman" w:cs="Times New Roman"/>
                <w:b/>
                <w:bCs/>
                <w:lang w:eastAsia="uk-UA"/>
              </w:rPr>
              <w:t>20</w:t>
            </w:r>
          </w:p>
        </w:tc>
        <w:tc>
          <w:tcPr>
            <w:tcW w:w="878" w:type="dxa"/>
            <w:gridSpan w:val="2"/>
            <w:tcBorders>
              <w:top w:val="nil"/>
              <w:left w:val="nil"/>
              <w:bottom w:val="single" w:sz="4" w:space="0" w:color="auto"/>
              <w:right w:val="single" w:sz="4" w:space="0" w:color="auto"/>
            </w:tcBorders>
            <w:shd w:val="clear" w:color="auto" w:fill="auto"/>
            <w:noWrap/>
            <w:vAlign w:val="center"/>
            <w:hideMark/>
          </w:tcPr>
          <w:p w14:paraId="294273CE" w14:textId="77777777" w:rsidR="00260B99" w:rsidRPr="0048287D" w:rsidRDefault="00260B99" w:rsidP="0061072B">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61072B"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до 20</w:t>
            </w:r>
            <w:r w:rsidR="0061072B" w:rsidRPr="0048287D">
              <w:rPr>
                <w:rFonts w:ascii="Times New Roman" w:eastAsia="Times New Roman" w:hAnsi="Times New Roman" w:cs="Times New Roman"/>
                <w:b/>
                <w:bCs/>
                <w:lang w:eastAsia="uk-UA"/>
              </w:rPr>
              <w:t>21</w:t>
            </w:r>
          </w:p>
        </w:tc>
      </w:tr>
      <w:tr w:rsidR="00260B99" w:rsidRPr="0048287D" w14:paraId="5ECE7CE7" w14:textId="77777777" w:rsidTr="0061072B">
        <w:trPr>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35CB3FC8"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зносу основних засобів</w:t>
            </w:r>
          </w:p>
        </w:tc>
        <w:tc>
          <w:tcPr>
            <w:tcW w:w="931" w:type="dxa"/>
            <w:tcBorders>
              <w:top w:val="nil"/>
              <w:left w:val="nil"/>
              <w:bottom w:val="single" w:sz="4" w:space="0" w:color="auto"/>
              <w:right w:val="single" w:sz="4" w:space="0" w:color="auto"/>
            </w:tcBorders>
            <w:shd w:val="clear" w:color="auto" w:fill="auto"/>
            <w:noWrap/>
            <w:vAlign w:val="center"/>
            <w:hideMark/>
          </w:tcPr>
          <w:p w14:paraId="515ABA4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0,44</w:t>
            </w:r>
          </w:p>
        </w:tc>
        <w:tc>
          <w:tcPr>
            <w:tcW w:w="931" w:type="dxa"/>
            <w:tcBorders>
              <w:top w:val="nil"/>
              <w:left w:val="nil"/>
              <w:bottom w:val="single" w:sz="4" w:space="0" w:color="auto"/>
              <w:right w:val="single" w:sz="4" w:space="0" w:color="auto"/>
            </w:tcBorders>
            <w:shd w:val="clear" w:color="auto" w:fill="auto"/>
            <w:noWrap/>
            <w:vAlign w:val="center"/>
            <w:hideMark/>
          </w:tcPr>
          <w:p w14:paraId="20A992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0,44</w:t>
            </w:r>
          </w:p>
        </w:tc>
        <w:tc>
          <w:tcPr>
            <w:tcW w:w="931" w:type="dxa"/>
            <w:tcBorders>
              <w:top w:val="nil"/>
              <w:left w:val="nil"/>
              <w:bottom w:val="single" w:sz="4" w:space="0" w:color="auto"/>
              <w:right w:val="single" w:sz="4" w:space="0" w:color="auto"/>
            </w:tcBorders>
            <w:shd w:val="clear" w:color="auto" w:fill="auto"/>
            <w:noWrap/>
            <w:vAlign w:val="center"/>
            <w:hideMark/>
          </w:tcPr>
          <w:p w14:paraId="2467499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0,51</w:t>
            </w:r>
          </w:p>
        </w:tc>
        <w:tc>
          <w:tcPr>
            <w:tcW w:w="1034" w:type="dxa"/>
            <w:tcBorders>
              <w:top w:val="nil"/>
              <w:left w:val="nil"/>
              <w:bottom w:val="single" w:sz="4" w:space="0" w:color="auto"/>
              <w:right w:val="single" w:sz="4" w:space="0" w:color="auto"/>
            </w:tcBorders>
            <w:shd w:val="clear" w:color="auto" w:fill="auto"/>
            <w:noWrap/>
            <w:vAlign w:val="center"/>
            <w:hideMark/>
          </w:tcPr>
          <w:p w14:paraId="297F0C0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w:t>
            </w:r>
          </w:p>
        </w:tc>
        <w:tc>
          <w:tcPr>
            <w:tcW w:w="993" w:type="dxa"/>
            <w:tcBorders>
              <w:top w:val="nil"/>
              <w:left w:val="nil"/>
              <w:bottom w:val="single" w:sz="4" w:space="0" w:color="auto"/>
              <w:right w:val="single" w:sz="4" w:space="0" w:color="auto"/>
            </w:tcBorders>
            <w:shd w:val="clear" w:color="auto" w:fill="auto"/>
            <w:noWrap/>
            <w:vAlign w:val="center"/>
            <w:hideMark/>
          </w:tcPr>
          <w:p w14:paraId="09FE6C0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0,07</w:t>
            </w:r>
          </w:p>
        </w:tc>
        <w:tc>
          <w:tcPr>
            <w:tcW w:w="850" w:type="dxa"/>
            <w:tcBorders>
              <w:top w:val="nil"/>
              <w:left w:val="nil"/>
              <w:bottom w:val="single" w:sz="4" w:space="0" w:color="auto"/>
              <w:right w:val="single" w:sz="4" w:space="0" w:color="auto"/>
            </w:tcBorders>
            <w:shd w:val="clear" w:color="auto" w:fill="auto"/>
            <w:noWrap/>
            <w:vAlign w:val="center"/>
            <w:hideMark/>
          </w:tcPr>
          <w:p w14:paraId="0081F99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w:t>
            </w:r>
          </w:p>
        </w:tc>
        <w:tc>
          <w:tcPr>
            <w:tcW w:w="878" w:type="dxa"/>
            <w:gridSpan w:val="2"/>
            <w:tcBorders>
              <w:top w:val="nil"/>
              <w:left w:val="nil"/>
              <w:bottom w:val="single" w:sz="4" w:space="0" w:color="auto"/>
              <w:right w:val="single" w:sz="4" w:space="0" w:color="auto"/>
            </w:tcBorders>
            <w:shd w:val="clear" w:color="auto" w:fill="auto"/>
            <w:noWrap/>
            <w:vAlign w:val="center"/>
            <w:hideMark/>
          </w:tcPr>
          <w:p w14:paraId="1550FB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16,86</w:t>
            </w:r>
          </w:p>
        </w:tc>
      </w:tr>
      <w:tr w:rsidR="00260B99" w:rsidRPr="0048287D" w14:paraId="795E6326" w14:textId="77777777" w:rsidTr="0061072B">
        <w:trPr>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329A8FD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оновлення основних засобів</w:t>
            </w:r>
          </w:p>
        </w:tc>
        <w:tc>
          <w:tcPr>
            <w:tcW w:w="931" w:type="dxa"/>
            <w:tcBorders>
              <w:top w:val="nil"/>
              <w:left w:val="nil"/>
              <w:bottom w:val="single" w:sz="4" w:space="0" w:color="auto"/>
              <w:right w:val="single" w:sz="4" w:space="0" w:color="auto"/>
            </w:tcBorders>
            <w:shd w:val="clear" w:color="auto" w:fill="auto"/>
            <w:noWrap/>
            <w:vAlign w:val="center"/>
            <w:hideMark/>
          </w:tcPr>
          <w:p w14:paraId="6E8DB64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0,10</w:t>
            </w:r>
          </w:p>
        </w:tc>
        <w:tc>
          <w:tcPr>
            <w:tcW w:w="931" w:type="dxa"/>
            <w:tcBorders>
              <w:top w:val="nil"/>
              <w:left w:val="nil"/>
              <w:bottom w:val="single" w:sz="4" w:space="0" w:color="auto"/>
              <w:right w:val="single" w:sz="4" w:space="0" w:color="auto"/>
            </w:tcBorders>
            <w:shd w:val="clear" w:color="auto" w:fill="auto"/>
            <w:noWrap/>
            <w:vAlign w:val="center"/>
            <w:hideMark/>
          </w:tcPr>
          <w:p w14:paraId="4D97777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0,17</w:t>
            </w:r>
          </w:p>
        </w:tc>
        <w:tc>
          <w:tcPr>
            <w:tcW w:w="931" w:type="dxa"/>
            <w:tcBorders>
              <w:top w:val="nil"/>
              <w:left w:val="nil"/>
              <w:bottom w:val="single" w:sz="4" w:space="0" w:color="auto"/>
              <w:right w:val="single" w:sz="4" w:space="0" w:color="auto"/>
            </w:tcBorders>
            <w:shd w:val="clear" w:color="auto" w:fill="auto"/>
            <w:noWrap/>
            <w:vAlign w:val="center"/>
            <w:hideMark/>
          </w:tcPr>
          <w:p w14:paraId="46CF2C2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0,02</w:t>
            </w:r>
          </w:p>
        </w:tc>
        <w:tc>
          <w:tcPr>
            <w:tcW w:w="1034" w:type="dxa"/>
            <w:tcBorders>
              <w:top w:val="nil"/>
              <w:left w:val="nil"/>
              <w:bottom w:val="single" w:sz="4" w:space="0" w:color="auto"/>
              <w:right w:val="single" w:sz="4" w:space="0" w:color="auto"/>
            </w:tcBorders>
            <w:shd w:val="clear" w:color="auto" w:fill="auto"/>
            <w:noWrap/>
            <w:vAlign w:val="center"/>
            <w:hideMark/>
          </w:tcPr>
          <w:p w14:paraId="14DDD42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0,07</w:t>
            </w:r>
          </w:p>
        </w:tc>
        <w:tc>
          <w:tcPr>
            <w:tcW w:w="993" w:type="dxa"/>
            <w:tcBorders>
              <w:top w:val="nil"/>
              <w:left w:val="nil"/>
              <w:bottom w:val="single" w:sz="4" w:space="0" w:color="auto"/>
              <w:right w:val="single" w:sz="4" w:space="0" w:color="auto"/>
            </w:tcBorders>
            <w:shd w:val="clear" w:color="auto" w:fill="auto"/>
            <w:noWrap/>
            <w:vAlign w:val="center"/>
            <w:hideMark/>
          </w:tcPr>
          <w:p w14:paraId="1D20729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-0,15</w:t>
            </w:r>
          </w:p>
        </w:tc>
        <w:tc>
          <w:tcPr>
            <w:tcW w:w="850" w:type="dxa"/>
            <w:tcBorders>
              <w:top w:val="nil"/>
              <w:left w:val="nil"/>
              <w:bottom w:val="single" w:sz="4" w:space="0" w:color="auto"/>
              <w:right w:val="single" w:sz="4" w:space="0" w:color="auto"/>
            </w:tcBorders>
            <w:shd w:val="clear" w:color="auto" w:fill="auto"/>
            <w:noWrap/>
            <w:vAlign w:val="center"/>
            <w:hideMark/>
          </w:tcPr>
          <w:p w14:paraId="00D830C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76,16</w:t>
            </w:r>
          </w:p>
        </w:tc>
        <w:tc>
          <w:tcPr>
            <w:tcW w:w="878" w:type="dxa"/>
            <w:gridSpan w:val="2"/>
            <w:tcBorders>
              <w:top w:val="nil"/>
              <w:left w:val="nil"/>
              <w:bottom w:val="single" w:sz="4" w:space="0" w:color="auto"/>
              <w:right w:val="single" w:sz="4" w:space="0" w:color="auto"/>
            </w:tcBorders>
            <w:shd w:val="clear" w:color="auto" w:fill="auto"/>
            <w:noWrap/>
            <w:vAlign w:val="center"/>
            <w:hideMark/>
          </w:tcPr>
          <w:p w14:paraId="00D4A8D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-87,15</w:t>
            </w:r>
          </w:p>
        </w:tc>
      </w:tr>
      <w:tr w:rsidR="00260B99" w:rsidRPr="0048287D" w14:paraId="0AEBCE40" w14:textId="77777777" w:rsidTr="0061072B">
        <w:trPr>
          <w:gridAfter w:val="1"/>
          <w:wAfter w:w="32" w:type="dxa"/>
          <w:trHeight w:val="70"/>
          <w:tblHeader/>
        </w:trPr>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0E97B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Фондовіддача</w:t>
            </w:r>
          </w:p>
        </w:tc>
        <w:tc>
          <w:tcPr>
            <w:tcW w:w="931" w:type="dxa"/>
            <w:tcBorders>
              <w:top w:val="single" w:sz="4" w:space="0" w:color="auto"/>
              <w:left w:val="nil"/>
              <w:bottom w:val="single" w:sz="4" w:space="0" w:color="auto"/>
              <w:right w:val="single" w:sz="4" w:space="0" w:color="auto"/>
            </w:tcBorders>
            <w:shd w:val="clear" w:color="auto" w:fill="auto"/>
            <w:noWrap/>
            <w:vAlign w:val="center"/>
            <w:hideMark/>
          </w:tcPr>
          <w:p w14:paraId="0BDFDA3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2,26</w:t>
            </w:r>
          </w:p>
        </w:tc>
        <w:tc>
          <w:tcPr>
            <w:tcW w:w="931" w:type="dxa"/>
            <w:tcBorders>
              <w:top w:val="single" w:sz="4" w:space="0" w:color="auto"/>
              <w:left w:val="nil"/>
              <w:bottom w:val="single" w:sz="4" w:space="0" w:color="auto"/>
              <w:right w:val="single" w:sz="4" w:space="0" w:color="auto"/>
            </w:tcBorders>
            <w:shd w:val="clear" w:color="auto" w:fill="auto"/>
            <w:noWrap/>
            <w:vAlign w:val="center"/>
            <w:hideMark/>
          </w:tcPr>
          <w:p w14:paraId="25C4594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1,53</w:t>
            </w:r>
          </w:p>
        </w:tc>
        <w:tc>
          <w:tcPr>
            <w:tcW w:w="931" w:type="dxa"/>
            <w:tcBorders>
              <w:top w:val="single" w:sz="4" w:space="0" w:color="auto"/>
              <w:left w:val="nil"/>
              <w:bottom w:val="single" w:sz="4" w:space="0" w:color="auto"/>
              <w:right w:val="single" w:sz="4" w:space="0" w:color="auto"/>
            </w:tcBorders>
            <w:shd w:val="clear" w:color="auto" w:fill="auto"/>
            <w:noWrap/>
            <w:vAlign w:val="center"/>
            <w:hideMark/>
          </w:tcPr>
          <w:p w14:paraId="78A21A6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2,21</w:t>
            </w:r>
          </w:p>
        </w:tc>
        <w:tc>
          <w:tcPr>
            <w:tcW w:w="1034" w:type="dxa"/>
            <w:tcBorders>
              <w:top w:val="single" w:sz="4" w:space="0" w:color="auto"/>
              <w:left w:val="nil"/>
              <w:bottom w:val="single" w:sz="4" w:space="0" w:color="auto"/>
              <w:right w:val="single" w:sz="4" w:space="0" w:color="auto"/>
            </w:tcBorders>
            <w:shd w:val="clear" w:color="auto" w:fill="auto"/>
            <w:noWrap/>
            <w:vAlign w:val="center"/>
            <w:hideMark/>
          </w:tcPr>
          <w:p w14:paraId="7DDC26A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-0,73</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01C2CB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0,68</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28FF0B1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-32,26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5B59465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44,19</w:t>
            </w:r>
          </w:p>
        </w:tc>
      </w:tr>
      <w:tr w:rsidR="00260B99" w:rsidRPr="0048287D" w14:paraId="06E034E6" w14:textId="77777777" w:rsidTr="0061072B">
        <w:trPr>
          <w:gridAfter w:val="1"/>
          <w:wAfter w:w="32" w:type="dxa"/>
          <w:trHeight w:val="70"/>
          <w:tblHeader/>
        </w:trPr>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54168A"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hAnsi="Times New Roman" w:cs="Times New Roman"/>
              </w:rPr>
              <w:t>Коефіцієнт мобільності активів</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1BF162D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2,63</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16694FC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2,04</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612693A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3,06</w:t>
            </w:r>
          </w:p>
        </w:tc>
        <w:tc>
          <w:tcPr>
            <w:tcW w:w="1034" w:type="dxa"/>
            <w:tcBorders>
              <w:top w:val="single" w:sz="4" w:space="0" w:color="auto"/>
              <w:left w:val="nil"/>
              <w:bottom w:val="single" w:sz="4" w:space="0" w:color="auto"/>
              <w:right w:val="single" w:sz="4" w:space="0" w:color="auto"/>
            </w:tcBorders>
            <w:shd w:val="clear" w:color="auto" w:fill="auto"/>
            <w:noWrap/>
            <w:vAlign w:val="bottom"/>
          </w:tcPr>
          <w:p w14:paraId="1FFB725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-0,59</w:t>
            </w: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0C5F4DE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1,02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3F3D456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-22,53</w:t>
            </w:r>
          </w:p>
        </w:tc>
        <w:tc>
          <w:tcPr>
            <w:tcW w:w="851" w:type="dxa"/>
            <w:tcBorders>
              <w:top w:val="single" w:sz="4" w:space="0" w:color="auto"/>
              <w:left w:val="nil"/>
              <w:bottom w:val="single" w:sz="4" w:space="0" w:color="auto"/>
              <w:right w:val="single" w:sz="4" w:space="0" w:color="auto"/>
            </w:tcBorders>
            <w:shd w:val="clear" w:color="auto" w:fill="auto"/>
            <w:noWrap/>
            <w:vAlign w:val="bottom"/>
          </w:tcPr>
          <w:p w14:paraId="2C9C652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49,79</w:t>
            </w:r>
          </w:p>
        </w:tc>
      </w:tr>
      <w:tr w:rsidR="00260B99" w:rsidRPr="0048287D" w14:paraId="0BB65FCD" w14:textId="77777777" w:rsidTr="0061072B">
        <w:trPr>
          <w:gridAfter w:val="1"/>
          <w:wAfter w:w="32" w:type="dxa"/>
          <w:trHeight w:val="70"/>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625A1ED7"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запасів</w:t>
            </w:r>
          </w:p>
        </w:tc>
        <w:tc>
          <w:tcPr>
            <w:tcW w:w="931" w:type="dxa"/>
            <w:tcBorders>
              <w:top w:val="nil"/>
              <w:left w:val="nil"/>
              <w:bottom w:val="single" w:sz="4" w:space="0" w:color="auto"/>
              <w:right w:val="single" w:sz="4" w:space="0" w:color="auto"/>
            </w:tcBorders>
            <w:shd w:val="clear" w:color="auto" w:fill="auto"/>
            <w:noWrap/>
            <w:vAlign w:val="center"/>
            <w:hideMark/>
          </w:tcPr>
          <w:p w14:paraId="365DFC4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3,35</w:t>
            </w:r>
          </w:p>
        </w:tc>
        <w:tc>
          <w:tcPr>
            <w:tcW w:w="931" w:type="dxa"/>
            <w:tcBorders>
              <w:top w:val="nil"/>
              <w:left w:val="nil"/>
              <w:bottom w:val="single" w:sz="4" w:space="0" w:color="auto"/>
              <w:right w:val="single" w:sz="4" w:space="0" w:color="auto"/>
            </w:tcBorders>
            <w:shd w:val="clear" w:color="auto" w:fill="auto"/>
            <w:noWrap/>
            <w:vAlign w:val="center"/>
            <w:hideMark/>
          </w:tcPr>
          <w:p w14:paraId="4EA4891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3,22</w:t>
            </w:r>
          </w:p>
        </w:tc>
        <w:tc>
          <w:tcPr>
            <w:tcW w:w="931" w:type="dxa"/>
            <w:tcBorders>
              <w:top w:val="nil"/>
              <w:left w:val="nil"/>
              <w:bottom w:val="single" w:sz="4" w:space="0" w:color="auto"/>
              <w:right w:val="single" w:sz="4" w:space="0" w:color="auto"/>
            </w:tcBorders>
            <w:shd w:val="clear" w:color="auto" w:fill="auto"/>
            <w:noWrap/>
            <w:vAlign w:val="center"/>
            <w:hideMark/>
          </w:tcPr>
          <w:p w14:paraId="192BE18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3,45</w:t>
            </w:r>
          </w:p>
        </w:tc>
        <w:tc>
          <w:tcPr>
            <w:tcW w:w="1034" w:type="dxa"/>
            <w:tcBorders>
              <w:top w:val="nil"/>
              <w:left w:val="nil"/>
              <w:bottom w:val="single" w:sz="4" w:space="0" w:color="auto"/>
              <w:right w:val="single" w:sz="4" w:space="0" w:color="auto"/>
            </w:tcBorders>
            <w:shd w:val="clear" w:color="auto" w:fill="auto"/>
            <w:noWrap/>
            <w:vAlign w:val="center"/>
            <w:hideMark/>
          </w:tcPr>
          <w:p w14:paraId="43784F1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-0,13</w:t>
            </w:r>
          </w:p>
        </w:tc>
        <w:tc>
          <w:tcPr>
            <w:tcW w:w="993" w:type="dxa"/>
            <w:tcBorders>
              <w:top w:val="nil"/>
              <w:left w:val="nil"/>
              <w:bottom w:val="single" w:sz="4" w:space="0" w:color="auto"/>
              <w:right w:val="single" w:sz="4" w:space="0" w:color="auto"/>
            </w:tcBorders>
            <w:shd w:val="clear" w:color="auto" w:fill="auto"/>
            <w:noWrap/>
            <w:vAlign w:val="center"/>
            <w:hideMark/>
          </w:tcPr>
          <w:p w14:paraId="797EE4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0,23</w:t>
            </w:r>
          </w:p>
        </w:tc>
        <w:tc>
          <w:tcPr>
            <w:tcW w:w="850" w:type="dxa"/>
            <w:tcBorders>
              <w:top w:val="nil"/>
              <w:left w:val="nil"/>
              <w:bottom w:val="single" w:sz="4" w:space="0" w:color="auto"/>
              <w:right w:val="single" w:sz="4" w:space="0" w:color="auto"/>
            </w:tcBorders>
            <w:shd w:val="clear" w:color="auto" w:fill="auto"/>
            <w:noWrap/>
            <w:vAlign w:val="center"/>
            <w:hideMark/>
          </w:tcPr>
          <w:p w14:paraId="1417609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-3,85</w:t>
            </w:r>
          </w:p>
        </w:tc>
        <w:tc>
          <w:tcPr>
            <w:tcW w:w="851" w:type="dxa"/>
            <w:tcBorders>
              <w:top w:val="nil"/>
              <w:left w:val="nil"/>
              <w:bottom w:val="single" w:sz="4" w:space="0" w:color="auto"/>
              <w:right w:val="single" w:sz="4" w:space="0" w:color="auto"/>
            </w:tcBorders>
            <w:shd w:val="clear" w:color="auto" w:fill="auto"/>
            <w:noWrap/>
            <w:vAlign w:val="center"/>
            <w:hideMark/>
          </w:tcPr>
          <w:p w14:paraId="5FE267D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7,26</w:t>
            </w:r>
          </w:p>
        </w:tc>
      </w:tr>
      <w:tr w:rsidR="00260B99" w:rsidRPr="0048287D" w14:paraId="469300A5" w14:textId="77777777" w:rsidTr="0061072B">
        <w:trPr>
          <w:gridAfter w:val="1"/>
          <w:wAfter w:w="32" w:type="dxa"/>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6E85F3E4"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дебіторської заборгованості</w:t>
            </w:r>
          </w:p>
        </w:tc>
        <w:tc>
          <w:tcPr>
            <w:tcW w:w="931" w:type="dxa"/>
            <w:tcBorders>
              <w:top w:val="nil"/>
              <w:left w:val="nil"/>
              <w:bottom w:val="single" w:sz="4" w:space="0" w:color="auto"/>
              <w:right w:val="single" w:sz="4" w:space="0" w:color="auto"/>
            </w:tcBorders>
            <w:shd w:val="clear" w:color="auto" w:fill="auto"/>
            <w:noWrap/>
            <w:vAlign w:val="center"/>
            <w:hideMark/>
          </w:tcPr>
          <w:p w14:paraId="23EA696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3,99</w:t>
            </w:r>
          </w:p>
        </w:tc>
        <w:tc>
          <w:tcPr>
            <w:tcW w:w="931" w:type="dxa"/>
            <w:tcBorders>
              <w:top w:val="nil"/>
              <w:left w:val="nil"/>
              <w:bottom w:val="single" w:sz="4" w:space="0" w:color="auto"/>
              <w:right w:val="single" w:sz="4" w:space="0" w:color="auto"/>
            </w:tcBorders>
            <w:shd w:val="clear" w:color="auto" w:fill="auto"/>
            <w:noWrap/>
            <w:vAlign w:val="center"/>
            <w:hideMark/>
          </w:tcPr>
          <w:p w14:paraId="72DADD7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3,69</w:t>
            </w:r>
          </w:p>
        </w:tc>
        <w:tc>
          <w:tcPr>
            <w:tcW w:w="931" w:type="dxa"/>
            <w:tcBorders>
              <w:top w:val="nil"/>
              <w:left w:val="nil"/>
              <w:bottom w:val="single" w:sz="4" w:space="0" w:color="auto"/>
              <w:right w:val="single" w:sz="4" w:space="0" w:color="auto"/>
            </w:tcBorders>
            <w:shd w:val="clear" w:color="auto" w:fill="auto"/>
            <w:noWrap/>
            <w:vAlign w:val="center"/>
            <w:hideMark/>
          </w:tcPr>
          <w:p w14:paraId="516E6BB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3,18</w:t>
            </w:r>
          </w:p>
        </w:tc>
        <w:tc>
          <w:tcPr>
            <w:tcW w:w="1034" w:type="dxa"/>
            <w:tcBorders>
              <w:top w:val="nil"/>
              <w:left w:val="nil"/>
              <w:bottom w:val="single" w:sz="4" w:space="0" w:color="auto"/>
              <w:right w:val="single" w:sz="4" w:space="0" w:color="auto"/>
            </w:tcBorders>
            <w:shd w:val="clear" w:color="auto" w:fill="auto"/>
            <w:noWrap/>
            <w:vAlign w:val="center"/>
            <w:hideMark/>
          </w:tcPr>
          <w:p w14:paraId="1427AE9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-0,30</w:t>
            </w:r>
          </w:p>
        </w:tc>
        <w:tc>
          <w:tcPr>
            <w:tcW w:w="993" w:type="dxa"/>
            <w:tcBorders>
              <w:top w:val="nil"/>
              <w:left w:val="nil"/>
              <w:bottom w:val="single" w:sz="4" w:space="0" w:color="auto"/>
              <w:right w:val="single" w:sz="4" w:space="0" w:color="auto"/>
            </w:tcBorders>
            <w:shd w:val="clear" w:color="auto" w:fill="auto"/>
            <w:noWrap/>
            <w:vAlign w:val="center"/>
            <w:hideMark/>
          </w:tcPr>
          <w:p w14:paraId="51619F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-0,50</w:t>
            </w:r>
          </w:p>
        </w:tc>
        <w:tc>
          <w:tcPr>
            <w:tcW w:w="850" w:type="dxa"/>
            <w:tcBorders>
              <w:top w:val="nil"/>
              <w:left w:val="nil"/>
              <w:bottom w:val="single" w:sz="4" w:space="0" w:color="auto"/>
              <w:right w:val="single" w:sz="4" w:space="0" w:color="auto"/>
            </w:tcBorders>
            <w:shd w:val="clear" w:color="auto" w:fill="auto"/>
            <w:noWrap/>
            <w:vAlign w:val="center"/>
            <w:hideMark/>
          </w:tcPr>
          <w:p w14:paraId="29322BF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-7,54</w:t>
            </w:r>
          </w:p>
        </w:tc>
        <w:tc>
          <w:tcPr>
            <w:tcW w:w="851" w:type="dxa"/>
            <w:tcBorders>
              <w:top w:val="nil"/>
              <w:left w:val="nil"/>
              <w:bottom w:val="single" w:sz="4" w:space="0" w:color="auto"/>
              <w:right w:val="single" w:sz="4" w:space="0" w:color="auto"/>
            </w:tcBorders>
            <w:shd w:val="clear" w:color="auto" w:fill="auto"/>
            <w:noWrap/>
            <w:vAlign w:val="center"/>
            <w:hideMark/>
          </w:tcPr>
          <w:p w14:paraId="04CCF9A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-13,65</w:t>
            </w:r>
          </w:p>
        </w:tc>
      </w:tr>
      <w:tr w:rsidR="00260B99" w:rsidRPr="0048287D" w14:paraId="337192FE" w14:textId="77777777" w:rsidTr="0061072B">
        <w:trPr>
          <w:gridAfter w:val="1"/>
          <w:wAfter w:w="32" w:type="dxa"/>
          <w:trHeight w:val="70"/>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108C8685"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Рентабельність активів за чистим прибутком, %</w:t>
            </w:r>
          </w:p>
        </w:tc>
        <w:tc>
          <w:tcPr>
            <w:tcW w:w="931" w:type="dxa"/>
            <w:tcBorders>
              <w:top w:val="nil"/>
              <w:left w:val="nil"/>
              <w:bottom w:val="single" w:sz="4" w:space="0" w:color="auto"/>
              <w:right w:val="single" w:sz="4" w:space="0" w:color="auto"/>
            </w:tcBorders>
            <w:shd w:val="clear" w:color="auto" w:fill="auto"/>
            <w:noWrap/>
            <w:vAlign w:val="center"/>
            <w:hideMark/>
          </w:tcPr>
          <w:p w14:paraId="7A11683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-10,15</w:t>
            </w:r>
          </w:p>
        </w:tc>
        <w:tc>
          <w:tcPr>
            <w:tcW w:w="931" w:type="dxa"/>
            <w:tcBorders>
              <w:top w:val="nil"/>
              <w:left w:val="nil"/>
              <w:bottom w:val="single" w:sz="4" w:space="0" w:color="auto"/>
              <w:right w:val="single" w:sz="4" w:space="0" w:color="auto"/>
            </w:tcBorders>
            <w:shd w:val="clear" w:color="auto" w:fill="auto"/>
            <w:noWrap/>
            <w:vAlign w:val="center"/>
            <w:hideMark/>
          </w:tcPr>
          <w:p w14:paraId="08D8064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-16,76</w:t>
            </w:r>
          </w:p>
        </w:tc>
        <w:tc>
          <w:tcPr>
            <w:tcW w:w="931" w:type="dxa"/>
            <w:tcBorders>
              <w:top w:val="nil"/>
              <w:left w:val="nil"/>
              <w:bottom w:val="single" w:sz="4" w:space="0" w:color="auto"/>
              <w:right w:val="single" w:sz="4" w:space="0" w:color="auto"/>
            </w:tcBorders>
            <w:shd w:val="clear" w:color="auto" w:fill="auto"/>
            <w:noWrap/>
            <w:vAlign w:val="center"/>
            <w:hideMark/>
          </w:tcPr>
          <w:p w14:paraId="6274EA9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-10,72</w:t>
            </w:r>
          </w:p>
        </w:tc>
        <w:tc>
          <w:tcPr>
            <w:tcW w:w="1034" w:type="dxa"/>
            <w:tcBorders>
              <w:top w:val="nil"/>
              <w:left w:val="nil"/>
              <w:bottom w:val="single" w:sz="4" w:space="0" w:color="auto"/>
              <w:right w:val="single" w:sz="4" w:space="0" w:color="auto"/>
            </w:tcBorders>
            <w:shd w:val="clear" w:color="auto" w:fill="auto"/>
            <w:noWrap/>
            <w:vAlign w:val="center"/>
            <w:hideMark/>
          </w:tcPr>
          <w:p w14:paraId="3A5984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-6,61</w:t>
            </w:r>
          </w:p>
        </w:tc>
        <w:tc>
          <w:tcPr>
            <w:tcW w:w="993" w:type="dxa"/>
            <w:tcBorders>
              <w:top w:val="nil"/>
              <w:left w:val="nil"/>
              <w:bottom w:val="single" w:sz="4" w:space="0" w:color="auto"/>
              <w:right w:val="single" w:sz="4" w:space="0" w:color="auto"/>
            </w:tcBorders>
            <w:shd w:val="clear" w:color="auto" w:fill="auto"/>
            <w:noWrap/>
            <w:vAlign w:val="center"/>
            <w:hideMark/>
          </w:tcPr>
          <w:p w14:paraId="174362B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6,03</w:t>
            </w:r>
          </w:p>
        </w:tc>
        <w:tc>
          <w:tcPr>
            <w:tcW w:w="850" w:type="dxa"/>
            <w:tcBorders>
              <w:top w:val="nil"/>
              <w:left w:val="nil"/>
              <w:bottom w:val="single" w:sz="4" w:space="0" w:color="auto"/>
              <w:right w:val="single" w:sz="4" w:space="0" w:color="auto"/>
            </w:tcBorders>
            <w:shd w:val="clear" w:color="auto" w:fill="auto"/>
            <w:noWrap/>
            <w:vAlign w:val="center"/>
            <w:hideMark/>
          </w:tcPr>
          <w:p w14:paraId="0F2F1B7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65,07</w:t>
            </w:r>
          </w:p>
        </w:tc>
        <w:tc>
          <w:tcPr>
            <w:tcW w:w="851" w:type="dxa"/>
            <w:tcBorders>
              <w:top w:val="nil"/>
              <w:left w:val="nil"/>
              <w:bottom w:val="single" w:sz="4" w:space="0" w:color="auto"/>
              <w:right w:val="single" w:sz="4" w:space="0" w:color="auto"/>
            </w:tcBorders>
            <w:shd w:val="clear" w:color="auto" w:fill="auto"/>
            <w:noWrap/>
            <w:vAlign w:val="center"/>
            <w:hideMark/>
          </w:tcPr>
          <w:p w14:paraId="1D3C756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-36,01</w:t>
            </w:r>
          </w:p>
        </w:tc>
      </w:tr>
      <w:tr w:rsidR="00260B99" w:rsidRPr="0048287D" w14:paraId="1D1364BB" w14:textId="77777777" w:rsidTr="0061072B">
        <w:trPr>
          <w:gridAfter w:val="1"/>
          <w:wAfter w:w="32" w:type="dxa"/>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2720DD30"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забезпечення власними обіговими коштами запасів</w:t>
            </w:r>
          </w:p>
        </w:tc>
        <w:tc>
          <w:tcPr>
            <w:tcW w:w="931" w:type="dxa"/>
            <w:tcBorders>
              <w:top w:val="nil"/>
              <w:left w:val="nil"/>
              <w:bottom w:val="single" w:sz="4" w:space="0" w:color="auto"/>
              <w:right w:val="single" w:sz="4" w:space="0" w:color="auto"/>
            </w:tcBorders>
            <w:shd w:val="clear" w:color="auto" w:fill="auto"/>
            <w:noWrap/>
            <w:vAlign w:val="center"/>
            <w:hideMark/>
          </w:tcPr>
          <w:p w14:paraId="32D235C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5,45</w:t>
            </w:r>
          </w:p>
        </w:tc>
        <w:tc>
          <w:tcPr>
            <w:tcW w:w="931" w:type="dxa"/>
            <w:tcBorders>
              <w:top w:val="nil"/>
              <w:left w:val="nil"/>
              <w:bottom w:val="single" w:sz="4" w:space="0" w:color="auto"/>
              <w:right w:val="single" w:sz="4" w:space="0" w:color="auto"/>
            </w:tcBorders>
            <w:shd w:val="clear" w:color="auto" w:fill="auto"/>
            <w:noWrap/>
            <w:vAlign w:val="center"/>
            <w:hideMark/>
          </w:tcPr>
          <w:p w14:paraId="45660E1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3,82</w:t>
            </w:r>
          </w:p>
        </w:tc>
        <w:tc>
          <w:tcPr>
            <w:tcW w:w="931" w:type="dxa"/>
            <w:tcBorders>
              <w:top w:val="nil"/>
              <w:left w:val="nil"/>
              <w:bottom w:val="single" w:sz="4" w:space="0" w:color="auto"/>
              <w:right w:val="single" w:sz="4" w:space="0" w:color="auto"/>
            </w:tcBorders>
            <w:shd w:val="clear" w:color="auto" w:fill="auto"/>
            <w:noWrap/>
            <w:vAlign w:val="center"/>
            <w:hideMark/>
          </w:tcPr>
          <w:p w14:paraId="7737CA1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3,50</w:t>
            </w:r>
          </w:p>
        </w:tc>
        <w:tc>
          <w:tcPr>
            <w:tcW w:w="1034" w:type="dxa"/>
            <w:tcBorders>
              <w:top w:val="nil"/>
              <w:left w:val="nil"/>
              <w:bottom w:val="single" w:sz="4" w:space="0" w:color="auto"/>
              <w:right w:val="single" w:sz="4" w:space="0" w:color="auto"/>
            </w:tcBorders>
            <w:shd w:val="clear" w:color="auto" w:fill="auto"/>
            <w:noWrap/>
            <w:vAlign w:val="center"/>
            <w:hideMark/>
          </w:tcPr>
          <w:p w14:paraId="3251D67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-1,63</w:t>
            </w:r>
          </w:p>
        </w:tc>
        <w:tc>
          <w:tcPr>
            <w:tcW w:w="993" w:type="dxa"/>
            <w:tcBorders>
              <w:top w:val="nil"/>
              <w:left w:val="nil"/>
              <w:bottom w:val="single" w:sz="4" w:space="0" w:color="auto"/>
              <w:right w:val="single" w:sz="4" w:space="0" w:color="auto"/>
            </w:tcBorders>
            <w:shd w:val="clear" w:color="auto" w:fill="auto"/>
            <w:noWrap/>
            <w:vAlign w:val="center"/>
            <w:hideMark/>
          </w:tcPr>
          <w:p w14:paraId="089D468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-0,32</w:t>
            </w:r>
          </w:p>
        </w:tc>
        <w:tc>
          <w:tcPr>
            <w:tcW w:w="850" w:type="dxa"/>
            <w:tcBorders>
              <w:top w:val="nil"/>
              <w:left w:val="nil"/>
              <w:bottom w:val="single" w:sz="4" w:space="0" w:color="auto"/>
              <w:right w:val="single" w:sz="4" w:space="0" w:color="auto"/>
            </w:tcBorders>
            <w:shd w:val="clear" w:color="auto" w:fill="auto"/>
            <w:noWrap/>
            <w:vAlign w:val="center"/>
            <w:hideMark/>
          </w:tcPr>
          <w:p w14:paraId="14A89FB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-29,83</w:t>
            </w:r>
          </w:p>
        </w:tc>
        <w:tc>
          <w:tcPr>
            <w:tcW w:w="851" w:type="dxa"/>
            <w:tcBorders>
              <w:top w:val="nil"/>
              <w:left w:val="nil"/>
              <w:bottom w:val="single" w:sz="4" w:space="0" w:color="auto"/>
              <w:right w:val="single" w:sz="4" w:space="0" w:color="auto"/>
            </w:tcBorders>
            <w:shd w:val="clear" w:color="auto" w:fill="auto"/>
            <w:noWrap/>
            <w:vAlign w:val="center"/>
            <w:hideMark/>
          </w:tcPr>
          <w:p w14:paraId="2402DE3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-8,48</w:t>
            </w:r>
          </w:p>
        </w:tc>
      </w:tr>
      <w:tr w:rsidR="00260B99" w:rsidRPr="0048287D" w14:paraId="552002F3" w14:textId="77777777" w:rsidTr="0061072B">
        <w:trPr>
          <w:gridAfter w:val="1"/>
          <w:wAfter w:w="32" w:type="dxa"/>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0C0C2CBC"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фінансової незалежності (автономії)</w:t>
            </w:r>
          </w:p>
        </w:tc>
        <w:tc>
          <w:tcPr>
            <w:tcW w:w="931" w:type="dxa"/>
            <w:tcBorders>
              <w:top w:val="nil"/>
              <w:left w:val="nil"/>
              <w:bottom w:val="single" w:sz="4" w:space="0" w:color="auto"/>
              <w:right w:val="single" w:sz="4" w:space="0" w:color="auto"/>
            </w:tcBorders>
            <w:shd w:val="clear" w:color="auto" w:fill="auto"/>
            <w:noWrap/>
            <w:vAlign w:val="center"/>
            <w:hideMark/>
          </w:tcPr>
          <w:p w14:paraId="4A1CD0C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0,41</w:t>
            </w:r>
          </w:p>
        </w:tc>
        <w:tc>
          <w:tcPr>
            <w:tcW w:w="931" w:type="dxa"/>
            <w:tcBorders>
              <w:top w:val="nil"/>
              <w:left w:val="nil"/>
              <w:bottom w:val="single" w:sz="4" w:space="0" w:color="auto"/>
              <w:right w:val="single" w:sz="4" w:space="0" w:color="auto"/>
            </w:tcBorders>
            <w:shd w:val="clear" w:color="auto" w:fill="auto"/>
            <w:noWrap/>
            <w:vAlign w:val="center"/>
            <w:hideMark/>
          </w:tcPr>
          <w:p w14:paraId="4E817F9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0,39</w:t>
            </w:r>
          </w:p>
        </w:tc>
        <w:tc>
          <w:tcPr>
            <w:tcW w:w="931" w:type="dxa"/>
            <w:tcBorders>
              <w:top w:val="nil"/>
              <w:left w:val="nil"/>
              <w:bottom w:val="single" w:sz="4" w:space="0" w:color="auto"/>
              <w:right w:val="single" w:sz="4" w:space="0" w:color="auto"/>
            </w:tcBorders>
            <w:shd w:val="clear" w:color="auto" w:fill="auto"/>
            <w:noWrap/>
            <w:vAlign w:val="center"/>
            <w:hideMark/>
          </w:tcPr>
          <w:p w14:paraId="59097B6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0,33</w:t>
            </w:r>
          </w:p>
        </w:tc>
        <w:tc>
          <w:tcPr>
            <w:tcW w:w="1034" w:type="dxa"/>
            <w:tcBorders>
              <w:top w:val="nil"/>
              <w:left w:val="nil"/>
              <w:bottom w:val="single" w:sz="4" w:space="0" w:color="auto"/>
              <w:right w:val="single" w:sz="4" w:space="0" w:color="auto"/>
            </w:tcBorders>
            <w:shd w:val="clear" w:color="auto" w:fill="auto"/>
            <w:noWrap/>
            <w:vAlign w:val="center"/>
            <w:hideMark/>
          </w:tcPr>
          <w:p w14:paraId="5BD028A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-0,02</w:t>
            </w:r>
          </w:p>
        </w:tc>
        <w:tc>
          <w:tcPr>
            <w:tcW w:w="993" w:type="dxa"/>
            <w:tcBorders>
              <w:top w:val="nil"/>
              <w:left w:val="nil"/>
              <w:bottom w:val="single" w:sz="4" w:space="0" w:color="auto"/>
              <w:right w:val="single" w:sz="4" w:space="0" w:color="auto"/>
            </w:tcBorders>
            <w:shd w:val="clear" w:color="auto" w:fill="auto"/>
            <w:noWrap/>
            <w:vAlign w:val="center"/>
            <w:hideMark/>
          </w:tcPr>
          <w:p w14:paraId="5BB4BA1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-0,06</w:t>
            </w:r>
          </w:p>
        </w:tc>
        <w:tc>
          <w:tcPr>
            <w:tcW w:w="850" w:type="dxa"/>
            <w:tcBorders>
              <w:top w:val="nil"/>
              <w:left w:val="nil"/>
              <w:bottom w:val="single" w:sz="4" w:space="0" w:color="auto"/>
              <w:right w:val="single" w:sz="4" w:space="0" w:color="auto"/>
            </w:tcBorders>
            <w:shd w:val="clear" w:color="auto" w:fill="auto"/>
            <w:noWrap/>
            <w:vAlign w:val="center"/>
            <w:hideMark/>
          </w:tcPr>
          <w:p w14:paraId="3F54681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-3,79</w:t>
            </w:r>
          </w:p>
        </w:tc>
        <w:tc>
          <w:tcPr>
            <w:tcW w:w="851" w:type="dxa"/>
            <w:tcBorders>
              <w:top w:val="nil"/>
              <w:left w:val="nil"/>
              <w:bottom w:val="single" w:sz="4" w:space="0" w:color="auto"/>
              <w:right w:val="single" w:sz="4" w:space="0" w:color="auto"/>
            </w:tcBorders>
            <w:shd w:val="clear" w:color="auto" w:fill="auto"/>
            <w:noWrap/>
            <w:vAlign w:val="center"/>
            <w:hideMark/>
          </w:tcPr>
          <w:p w14:paraId="242907E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-16,04</w:t>
            </w:r>
          </w:p>
        </w:tc>
      </w:tr>
      <w:tr w:rsidR="00260B99" w:rsidRPr="0048287D" w14:paraId="0582BE2C" w14:textId="77777777" w:rsidTr="0061072B">
        <w:trPr>
          <w:gridAfter w:val="1"/>
          <w:wAfter w:w="32" w:type="dxa"/>
          <w:trHeight w:val="70"/>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481E17AB"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фінансової стійкості</w:t>
            </w:r>
          </w:p>
        </w:tc>
        <w:tc>
          <w:tcPr>
            <w:tcW w:w="931" w:type="dxa"/>
            <w:tcBorders>
              <w:top w:val="nil"/>
              <w:left w:val="nil"/>
              <w:bottom w:val="single" w:sz="4" w:space="0" w:color="auto"/>
              <w:right w:val="single" w:sz="4" w:space="0" w:color="auto"/>
            </w:tcBorders>
            <w:shd w:val="clear" w:color="auto" w:fill="auto"/>
            <w:noWrap/>
            <w:vAlign w:val="center"/>
            <w:hideMark/>
          </w:tcPr>
          <w:p w14:paraId="457ECA7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0,85</w:t>
            </w:r>
          </w:p>
        </w:tc>
        <w:tc>
          <w:tcPr>
            <w:tcW w:w="931" w:type="dxa"/>
            <w:tcBorders>
              <w:top w:val="nil"/>
              <w:left w:val="nil"/>
              <w:bottom w:val="single" w:sz="4" w:space="0" w:color="auto"/>
              <w:right w:val="single" w:sz="4" w:space="0" w:color="auto"/>
            </w:tcBorders>
            <w:shd w:val="clear" w:color="auto" w:fill="auto"/>
            <w:noWrap/>
            <w:vAlign w:val="center"/>
            <w:hideMark/>
          </w:tcPr>
          <w:p w14:paraId="2C2A452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0,84</w:t>
            </w:r>
          </w:p>
        </w:tc>
        <w:tc>
          <w:tcPr>
            <w:tcW w:w="931" w:type="dxa"/>
            <w:tcBorders>
              <w:top w:val="nil"/>
              <w:left w:val="nil"/>
              <w:bottom w:val="single" w:sz="4" w:space="0" w:color="auto"/>
              <w:right w:val="single" w:sz="4" w:space="0" w:color="auto"/>
            </w:tcBorders>
            <w:shd w:val="clear" w:color="auto" w:fill="auto"/>
            <w:noWrap/>
            <w:vAlign w:val="center"/>
            <w:hideMark/>
          </w:tcPr>
          <w:p w14:paraId="6CAB77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0,78</w:t>
            </w:r>
          </w:p>
        </w:tc>
        <w:tc>
          <w:tcPr>
            <w:tcW w:w="1034" w:type="dxa"/>
            <w:tcBorders>
              <w:top w:val="nil"/>
              <w:left w:val="nil"/>
              <w:bottom w:val="single" w:sz="4" w:space="0" w:color="auto"/>
              <w:right w:val="single" w:sz="4" w:space="0" w:color="auto"/>
            </w:tcBorders>
            <w:shd w:val="clear" w:color="auto" w:fill="auto"/>
            <w:noWrap/>
            <w:vAlign w:val="center"/>
            <w:hideMark/>
          </w:tcPr>
          <w:p w14:paraId="090DB80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-0,02</w:t>
            </w:r>
          </w:p>
        </w:tc>
        <w:tc>
          <w:tcPr>
            <w:tcW w:w="993" w:type="dxa"/>
            <w:tcBorders>
              <w:top w:val="nil"/>
              <w:left w:val="nil"/>
              <w:bottom w:val="single" w:sz="4" w:space="0" w:color="auto"/>
              <w:right w:val="single" w:sz="4" w:space="0" w:color="auto"/>
            </w:tcBorders>
            <w:shd w:val="clear" w:color="auto" w:fill="auto"/>
            <w:noWrap/>
            <w:vAlign w:val="center"/>
            <w:hideMark/>
          </w:tcPr>
          <w:p w14:paraId="6E595DD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-0,06</w:t>
            </w:r>
          </w:p>
        </w:tc>
        <w:tc>
          <w:tcPr>
            <w:tcW w:w="850" w:type="dxa"/>
            <w:tcBorders>
              <w:top w:val="nil"/>
              <w:left w:val="nil"/>
              <w:bottom w:val="single" w:sz="4" w:space="0" w:color="auto"/>
              <w:right w:val="single" w:sz="4" w:space="0" w:color="auto"/>
            </w:tcBorders>
            <w:shd w:val="clear" w:color="auto" w:fill="auto"/>
            <w:noWrap/>
            <w:vAlign w:val="center"/>
            <w:hideMark/>
          </w:tcPr>
          <w:p w14:paraId="75732DD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-1,85</w:t>
            </w:r>
          </w:p>
        </w:tc>
        <w:tc>
          <w:tcPr>
            <w:tcW w:w="851" w:type="dxa"/>
            <w:tcBorders>
              <w:top w:val="nil"/>
              <w:left w:val="nil"/>
              <w:bottom w:val="single" w:sz="4" w:space="0" w:color="auto"/>
              <w:right w:val="single" w:sz="4" w:space="0" w:color="auto"/>
            </w:tcBorders>
            <w:shd w:val="clear" w:color="auto" w:fill="auto"/>
            <w:noWrap/>
            <w:vAlign w:val="center"/>
            <w:hideMark/>
          </w:tcPr>
          <w:p w14:paraId="5EB29EC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-7,42</w:t>
            </w:r>
          </w:p>
        </w:tc>
      </w:tr>
      <w:tr w:rsidR="00260B99" w:rsidRPr="0048287D" w14:paraId="2E45E33A" w14:textId="77777777" w:rsidTr="0061072B">
        <w:trPr>
          <w:gridAfter w:val="1"/>
          <w:wAfter w:w="32" w:type="dxa"/>
          <w:trHeight w:val="70"/>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03C64B18"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xml:space="preserve">Коефіцієнт поточної ліквідності </w:t>
            </w:r>
          </w:p>
        </w:tc>
        <w:tc>
          <w:tcPr>
            <w:tcW w:w="931" w:type="dxa"/>
            <w:tcBorders>
              <w:top w:val="nil"/>
              <w:left w:val="nil"/>
              <w:bottom w:val="single" w:sz="4" w:space="0" w:color="auto"/>
              <w:right w:val="single" w:sz="4" w:space="0" w:color="auto"/>
            </w:tcBorders>
            <w:shd w:val="clear" w:color="auto" w:fill="auto"/>
            <w:noWrap/>
            <w:vAlign w:val="center"/>
            <w:hideMark/>
          </w:tcPr>
          <w:p w14:paraId="693B988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1,06</w:t>
            </w:r>
          </w:p>
        </w:tc>
        <w:tc>
          <w:tcPr>
            <w:tcW w:w="931" w:type="dxa"/>
            <w:tcBorders>
              <w:top w:val="nil"/>
              <w:left w:val="nil"/>
              <w:bottom w:val="single" w:sz="4" w:space="0" w:color="auto"/>
              <w:right w:val="single" w:sz="4" w:space="0" w:color="auto"/>
            </w:tcBorders>
            <w:shd w:val="clear" w:color="auto" w:fill="auto"/>
            <w:noWrap/>
            <w:vAlign w:val="center"/>
            <w:hideMark/>
          </w:tcPr>
          <w:p w14:paraId="2E5777D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0,96</w:t>
            </w:r>
          </w:p>
        </w:tc>
        <w:tc>
          <w:tcPr>
            <w:tcW w:w="931" w:type="dxa"/>
            <w:tcBorders>
              <w:top w:val="nil"/>
              <w:left w:val="nil"/>
              <w:bottom w:val="single" w:sz="4" w:space="0" w:color="auto"/>
              <w:right w:val="single" w:sz="4" w:space="0" w:color="auto"/>
            </w:tcBorders>
            <w:shd w:val="clear" w:color="auto" w:fill="auto"/>
            <w:noWrap/>
            <w:vAlign w:val="center"/>
            <w:hideMark/>
          </w:tcPr>
          <w:p w14:paraId="6C9C61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0,98</w:t>
            </w:r>
          </w:p>
        </w:tc>
        <w:tc>
          <w:tcPr>
            <w:tcW w:w="1034" w:type="dxa"/>
            <w:tcBorders>
              <w:top w:val="nil"/>
              <w:left w:val="nil"/>
              <w:bottom w:val="single" w:sz="4" w:space="0" w:color="auto"/>
              <w:right w:val="single" w:sz="4" w:space="0" w:color="auto"/>
            </w:tcBorders>
            <w:shd w:val="clear" w:color="auto" w:fill="auto"/>
            <w:noWrap/>
            <w:vAlign w:val="center"/>
            <w:hideMark/>
          </w:tcPr>
          <w:p w14:paraId="465BC7A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-0,09</w:t>
            </w:r>
          </w:p>
        </w:tc>
        <w:tc>
          <w:tcPr>
            <w:tcW w:w="993" w:type="dxa"/>
            <w:tcBorders>
              <w:top w:val="nil"/>
              <w:left w:val="nil"/>
              <w:bottom w:val="single" w:sz="4" w:space="0" w:color="auto"/>
              <w:right w:val="single" w:sz="4" w:space="0" w:color="auto"/>
            </w:tcBorders>
            <w:shd w:val="clear" w:color="auto" w:fill="auto"/>
            <w:noWrap/>
            <w:vAlign w:val="center"/>
            <w:hideMark/>
          </w:tcPr>
          <w:p w14:paraId="4A07D05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0,01</w:t>
            </w:r>
          </w:p>
        </w:tc>
        <w:tc>
          <w:tcPr>
            <w:tcW w:w="850" w:type="dxa"/>
            <w:tcBorders>
              <w:top w:val="nil"/>
              <w:left w:val="nil"/>
              <w:bottom w:val="single" w:sz="4" w:space="0" w:color="auto"/>
              <w:right w:val="single" w:sz="4" w:space="0" w:color="auto"/>
            </w:tcBorders>
            <w:shd w:val="clear" w:color="auto" w:fill="auto"/>
            <w:noWrap/>
            <w:vAlign w:val="center"/>
            <w:hideMark/>
          </w:tcPr>
          <w:p w14:paraId="28D0CF6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-8,85</w:t>
            </w:r>
          </w:p>
        </w:tc>
        <w:tc>
          <w:tcPr>
            <w:tcW w:w="851" w:type="dxa"/>
            <w:tcBorders>
              <w:top w:val="nil"/>
              <w:left w:val="nil"/>
              <w:bottom w:val="single" w:sz="4" w:space="0" w:color="auto"/>
              <w:right w:val="single" w:sz="4" w:space="0" w:color="auto"/>
            </w:tcBorders>
            <w:shd w:val="clear" w:color="auto" w:fill="auto"/>
            <w:noWrap/>
            <w:vAlign w:val="center"/>
            <w:hideMark/>
          </w:tcPr>
          <w:p w14:paraId="6DB0AF6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1,24</w:t>
            </w:r>
          </w:p>
        </w:tc>
      </w:tr>
      <w:tr w:rsidR="00260B99" w:rsidRPr="0048287D" w14:paraId="6A979C05" w14:textId="77777777" w:rsidTr="0061072B">
        <w:trPr>
          <w:gridAfter w:val="1"/>
          <w:wAfter w:w="32" w:type="dxa"/>
          <w:trHeight w:val="70"/>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4A2AF59F"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xml:space="preserve">Коефіцієнт абсолютної ліквідності </w:t>
            </w:r>
          </w:p>
        </w:tc>
        <w:tc>
          <w:tcPr>
            <w:tcW w:w="931" w:type="dxa"/>
            <w:tcBorders>
              <w:top w:val="nil"/>
              <w:left w:val="nil"/>
              <w:bottom w:val="single" w:sz="4" w:space="0" w:color="auto"/>
              <w:right w:val="single" w:sz="4" w:space="0" w:color="auto"/>
            </w:tcBorders>
            <w:shd w:val="clear" w:color="auto" w:fill="auto"/>
            <w:noWrap/>
            <w:vAlign w:val="center"/>
            <w:hideMark/>
          </w:tcPr>
          <w:p w14:paraId="6D1DAE8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0,00244</w:t>
            </w:r>
          </w:p>
        </w:tc>
        <w:tc>
          <w:tcPr>
            <w:tcW w:w="931" w:type="dxa"/>
            <w:tcBorders>
              <w:top w:val="nil"/>
              <w:left w:val="nil"/>
              <w:bottom w:val="single" w:sz="4" w:space="0" w:color="auto"/>
              <w:right w:val="single" w:sz="4" w:space="0" w:color="auto"/>
            </w:tcBorders>
            <w:shd w:val="clear" w:color="auto" w:fill="auto"/>
            <w:noWrap/>
            <w:vAlign w:val="center"/>
            <w:hideMark/>
          </w:tcPr>
          <w:p w14:paraId="26BD3BC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0,00025</w:t>
            </w:r>
          </w:p>
        </w:tc>
        <w:tc>
          <w:tcPr>
            <w:tcW w:w="931" w:type="dxa"/>
            <w:tcBorders>
              <w:top w:val="nil"/>
              <w:left w:val="nil"/>
              <w:bottom w:val="single" w:sz="4" w:space="0" w:color="auto"/>
              <w:right w:val="single" w:sz="4" w:space="0" w:color="auto"/>
            </w:tcBorders>
            <w:shd w:val="clear" w:color="auto" w:fill="auto"/>
            <w:noWrap/>
            <w:vAlign w:val="center"/>
            <w:hideMark/>
          </w:tcPr>
          <w:p w14:paraId="44A9EBF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0,00010</w:t>
            </w:r>
          </w:p>
        </w:tc>
        <w:tc>
          <w:tcPr>
            <w:tcW w:w="1034" w:type="dxa"/>
            <w:tcBorders>
              <w:top w:val="nil"/>
              <w:left w:val="nil"/>
              <w:bottom w:val="single" w:sz="4" w:space="0" w:color="auto"/>
              <w:right w:val="single" w:sz="4" w:space="0" w:color="auto"/>
            </w:tcBorders>
            <w:shd w:val="clear" w:color="auto" w:fill="auto"/>
            <w:noWrap/>
            <w:vAlign w:val="center"/>
            <w:hideMark/>
          </w:tcPr>
          <w:p w14:paraId="45CE844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w:t>
            </w:r>
          </w:p>
        </w:tc>
        <w:tc>
          <w:tcPr>
            <w:tcW w:w="993" w:type="dxa"/>
            <w:tcBorders>
              <w:top w:val="nil"/>
              <w:left w:val="nil"/>
              <w:bottom w:val="single" w:sz="4" w:space="0" w:color="auto"/>
              <w:right w:val="single" w:sz="4" w:space="0" w:color="auto"/>
            </w:tcBorders>
            <w:shd w:val="clear" w:color="auto" w:fill="auto"/>
            <w:noWrap/>
            <w:vAlign w:val="center"/>
            <w:hideMark/>
          </w:tcPr>
          <w:p w14:paraId="1EB562F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-0,0001</w:t>
            </w:r>
          </w:p>
        </w:tc>
        <w:tc>
          <w:tcPr>
            <w:tcW w:w="850" w:type="dxa"/>
            <w:tcBorders>
              <w:top w:val="nil"/>
              <w:left w:val="nil"/>
              <w:bottom w:val="single" w:sz="4" w:space="0" w:color="auto"/>
              <w:right w:val="single" w:sz="4" w:space="0" w:color="auto"/>
            </w:tcBorders>
            <w:shd w:val="clear" w:color="auto" w:fill="auto"/>
            <w:noWrap/>
            <w:vAlign w:val="center"/>
            <w:hideMark/>
          </w:tcPr>
          <w:p w14:paraId="2FA1BED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-89,93</w:t>
            </w:r>
          </w:p>
        </w:tc>
        <w:tc>
          <w:tcPr>
            <w:tcW w:w="851" w:type="dxa"/>
            <w:tcBorders>
              <w:top w:val="nil"/>
              <w:left w:val="nil"/>
              <w:bottom w:val="single" w:sz="4" w:space="0" w:color="auto"/>
              <w:right w:val="single" w:sz="4" w:space="0" w:color="auto"/>
            </w:tcBorders>
            <w:shd w:val="clear" w:color="auto" w:fill="auto"/>
            <w:noWrap/>
            <w:vAlign w:val="center"/>
            <w:hideMark/>
          </w:tcPr>
          <w:p w14:paraId="6B244C7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-60,45</w:t>
            </w:r>
          </w:p>
        </w:tc>
      </w:tr>
      <w:tr w:rsidR="00260B99" w:rsidRPr="0048287D" w14:paraId="3673ACA9" w14:textId="77777777" w:rsidTr="0061072B">
        <w:trPr>
          <w:gridAfter w:val="1"/>
          <w:wAfter w:w="32" w:type="dxa"/>
          <w:trHeight w:val="294"/>
          <w:tblHeader/>
        </w:trPr>
        <w:tc>
          <w:tcPr>
            <w:tcW w:w="3686" w:type="dxa"/>
            <w:tcBorders>
              <w:top w:val="nil"/>
              <w:left w:val="single" w:sz="4" w:space="0" w:color="auto"/>
              <w:bottom w:val="single" w:sz="4" w:space="0" w:color="auto"/>
              <w:right w:val="single" w:sz="4" w:space="0" w:color="auto"/>
            </w:tcBorders>
            <w:shd w:val="clear" w:color="auto" w:fill="auto"/>
            <w:noWrap/>
            <w:vAlign w:val="center"/>
            <w:hideMark/>
          </w:tcPr>
          <w:p w14:paraId="55495DA2"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Співвідношення короткострокової дебіторської та кредиторської заборгованості</w:t>
            </w:r>
          </w:p>
        </w:tc>
        <w:tc>
          <w:tcPr>
            <w:tcW w:w="931" w:type="dxa"/>
            <w:tcBorders>
              <w:top w:val="nil"/>
              <w:left w:val="nil"/>
              <w:bottom w:val="single" w:sz="4" w:space="0" w:color="auto"/>
              <w:right w:val="single" w:sz="4" w:space="0" w:color="auto"/>
            </w:tcBorders>
            <w:shd w:val="clear" w:color="auto" w:fill="auto"/>
            <w:noWrap/>
            <w:vAlign w:val="center"/>
            <w:hideMark/>
          </w:tcPr>
          <w:p w14:paraId="7A99E65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2,09</w:t>
            </w:r>
          </w:p>
        </w:tc>
        <w:tc>
          <w:tcPr>
            <w:tcW w:w="931" w:type="dxa"/>
            <w:tcBorders>
              <w:top w:val="nil"/>
              <w:left w:val="nil"/>
              <w:bottom w:val="single" w:sz="4" w:space="0" w:color="auto"/>
              <w:right w:val="single" w:sz="4" w:space="0" w:color="auto"/>
            </w:tcBorders>
            <w:shd w:val="clear" w:color="auto" w:fill="auto"/>
            <w:noWrap/>
            <w:vAlign w:val="center"/>
            <w:hideMark/>
          </w:tcPr>
          <w:p w14:paraId="7D25A2C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1,67</w:t>
            </w:r>
          </w:p>
        </w:tc>
        <w:tc>
          <w:tcPr>
            <w:tcW w:w="931" w:type="dxa"/>
            <w:tcBorders>
              <w:top w:val="nil"/>
              <w:left w:val="nil"/>
              <w:bottom w:val="single" w:sz="4" w:space="0" w:color="auto"/>
              <w:right w:val="single" w:sz="4" w:space="0" w:color="auto"/>
            </w:tcBorders>
            <w:shd w:val="clear" w:color="auto" w:fill="auto"/>
            <w:noWrap/>
            <w:vAlign w:val="center"/>
            <w:hideMark/>
          </w:tcPr>
          <w:p w14:paraId="27E318D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1,24</w:t>
            </w:r>
          </w:p>
        </w:tc>
        <w:tc>
          <w:tcPr>
            <w:tcW w:w="1034" w:type="dxa"/>
            <w:tcBorders>
              <w:top w:val="nil"/>
              <w:left w:val="nil"/>
              <w:bottom w:val="single" w:sz="4" w:space="0" w:color="auto"/>
              <w:right w:val="single" w:sz="4" w:space="0" w:color="auto"/>
            </w:tcBorders>
            <w:shd w:val="clear" w:color="auto" w:fill="auto"/>
            <w:noWrap/>
            <w:vAlign w:val="center"/>
            <w:hideMark/>
          </w:tcPr>
          <w:p w14:paraId="4E3CDAE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-0,42</w:t>
            </w:r>
          </w:p>
        </w:tc>
        <w:tc>
          <w:tcPr>
            <w:tcW w:w="993" w:type="dxa"/>
            <w:tcBorders>
              <w:top w:val="nil"/>
              <w:left w:val="nil"/>
              <w:bottom w:val="single" w:sz="4" w:space="0" w:color="auto"/>
              <w:right w:val="single" w:sz="4" w:space="0" w:color="auto"/>
            </w:tcBorders>
            <w:shd w:val="clear" w:color="auto" w:fill="auto"/>
            <w:noWrap/>
            <w:vAlign w:val="center"/>
            <w:hideMark/>
          </w:tcPr>
          <w:p w14:paraId="0FA5BD5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-0,43</w:t>
            </w:r>
          </w:p>
        </w:tc>
        <w:tc>
          <w:tcPr>
            <w:tcW w:w="850" w:type="dxa"/>
            <w:tcBorders>
              <w:top w:val="nil"/>
              <w:left w:val="nil"/>
              <w:bottom w:val="single" w:sz="4" w:space="0" w:color="auto"/>
              <w:right w:val="single" w:sz="4" w:space="0" w:color="auto"/>
            </w:tcBorders>
            <w:shd w:val="clear" w:color="auto" w:fill="auto"/>
            <w:noWrap/>
            <w:vAlign w:val="center"/>
            <w:hideMark/>
          </w:tcPr>
          <w:p w14:paraId="645E412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-20,12</w:t>
            </w:r>
          </w:p>
        </w:tc>
        <w:tc>
          <w:tcPr>
            <w:tcW w:w="851" w:type="dxa"/>
            <w:tcBorders>
              <w:top w:val="nil"/>
              <w:left w:val="nil"/>
              <w:bottom w:val="single" w:sz="4" w:space="0" w:color="auto"/>
              <w:right w:val="single" w:sz="4" w:space="0" w:color="auto"/>
            </w:tcBorders>
            <w:shd w:val="clear" w:color="auto" w:fill="auto"/>
            <w:noWrap/>
            <w:vAlign w:val="center"/>
            <w:hideMark/>
          </w:tcPr>
          <w:p w14:paraId="0EF70B2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-26,01</w:t>
            </w:r>
          </w:p>
        </w:tc>
      </w:tr>
    </w:tbl>
    <w:p w14:paraId="0EB3B2E7"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розраховано автором на основі даних річної фінансової звітності </w:t>
      </w:r>
      <w:bookmarkStart w:id="15" w:name="_Hlk53170147"/>
      <w:r w:rsidRPr="0048287D">
        <w:rPr>
          <w:rFonts w:ascii="Times New Roman" w:eastAsia="Times New Roman" w:hAnsi="Times New Roman" w:cs="Times New Roman"/>
          <w:sz w:val="28"/>
          <w:szCs w:val="28"/>
          <w:lang w:eastAsia="ru-RU"/>
        </w:rPr>
        <w:t>ПрАТ «Радомишль»</w:t>
      </w:r>
      <w:bookmarkEnd w:id="15"/>
      <w:r w:rsidRPr="0048287D">
        <w:rPr>
          <w:rFonts w:ascii="Times New Roman" w:eastAsia="Times New Roman" w:hAnsi="Times New Roman" w:cs="Times New Roman"/>
          <w:sz w:val="28"/>
          <w:szCs w:val="28"/>
          <w:lang w:eastAsia="ru-RU"/>
        </w:rPr>
        <w:t xml:space="preserve"> за 20</w:t>
      </w:r>
      <w:r w:rsidR="00E314B6"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E314B6"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w:t>
      </w:r>
    </w:p>
    <w:p w14:paraId="1EE303CA" w14:textId="77777777" w:rsidR="00E314B6"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p>
    <w:p w14:paraId="061514E2" w14:textId="77777777" w:rsidR="00260B99" w:rsidRPr="0048287D" w:rsidRDefault="00E314B6"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r w:rsidR="00260B99" w:rsidRPr="0048287D">
        <w:rPr>
          <w:rFonts w:ascii="Times New Roman" w:eastAsia="Times New Roman" w:hAnsi="Times New Roman" w:cs="Times New Roman"/>
          <w:sz w:val="28"/>
          <w:szCs w:val="28"/>
          <w:lang w:eastAsia="ru-RU"/>
        </w:rPr>
        <w:t>Коефіцієнт зносу основних засобів впродовж 20</w:t>
      </w:r>
      <w:r w:rsidRPr="0048287D">
        <w:rPr>
          <w:rFonts w:ascii="Times New Roman" w:eastAsia="Times New Roman" w:hAnsi="Times New Roman" w:cs="Times New Roman"/>
          <w:sz w:val="28"/>
          <w:szCs w:val="28"/>
          <w:lang w:eastAsia="ru-RU"/>
        </w:rPr>
        <w:t>20</w:t>
      </w:r>
      <w:r w:rsidR="00260B9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22</w:t>
      </w:r>
      <w:r w:rsidR="00260B99" w:rsidRPr="0048287D">
        <w:rPr>
          <w:rFonts w:ascii="Times New Roman" w:eastAsia="Times New Roman" w:hAnsi="Times New Roman" w:cs="Times New Roman"/>
          <w:sz w:val="28"/>
          <w:szCs w:val="28"/>
          <w:lang w:eastAsia="ru-RU"/>
        </w:rPr>
        <w:t xml:space="preserve"> рр. показує значний ступінь зношеності – 0,44 у 20</w:t>
      </w:r>
      <w:r w:rsidRPr="0048287D">
        <w:rPr>
          <w:rFonts w:ascii="Times New Roman" w:eastAsia="Times New Roman" w:hAnsi="Times New Roman" w:cs="Times New Roman"/>
          <w:sz w:val="28"/>
          <w:szCs w:val="28"/>
          <w:lang w:eastAsia="ru-RU"/>
        </w:rPr>
        <w:t>20</w:t>
      </w:r>
      <w:r w:rsidR="00260B9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21</w:t>
      </w:r>
      <w:r w:rsidR="00260B99" w:rsidRPr="0048287D">
        <w:rPr>
          <w:rFonts w:ascii="Times New Roman" w:eastAsia="Times New Roman" w:hAnsi="Times New Roman" w:cs="Times New Roman"/>
          <w:sz w:val="28"/>
          <w:szCs w:val="28"/>
          <w:lang w:eastAsia="ru-RU"/>
        </w:rPr>
        <w:t xml:space="preserve"> рр. і 0,51 у 20</w:t>
      </w:r>
      <w:r w:rsidRPr="0048287D">
        <w:rPr>
          <w:rFonts w:ascii="Times New Roman" w:eastAsia="Times New Roman" w:hAnsi="Times New Roman" w:cs="Times New Roman"/>
          <w:sz w:val="28"/>
          <w:szCs w:val="28"/>
          <w:lang w:eastAsia="ru-RU"/>
        </w:rPr>
        <w:t>22</w:t>
      </w:r>
      <w:r w:rsidR="00260B99" w:rsidRPr="0048287D">
        <w:rPr>
          <w:rFonts w:ascii="Times New Roman" w:eastAsia="Times New Roman" w:hAnsi="Times New Roman" w:cs="Times New Roman"/>
          <w:sz w:val="28"/>
          <w:szCs w:val="28"/>
          <w:lang w:eastAsia="ru-RU"/>
        </w:rPr>
        <w:t xml:space="preserve"> р. Поряд з цим зауважимо, що коефіцієнт оновлення є доволі невисоким, а у 20</w:t>
      </w:r>
      <w:r w:rsidRPr="0048287D">
        <w:rPr>
          <w:rFonts w:ascii="Times New Roman" w:eastAsia="Times New Roman" w:hAnsi="Times New Roman" w:cs="Times New Roman"/>
          <w:sz w:val="28"/>
          <w:szCs w:val="28"/>
          <w:lang w:eastAsia="ru-RU"/>
        </w:rPr>
        <w:t>22</w:t>
      </w:r>
      <w:r w:rsidR="00260B99" w:rsidRPr="0048287D">
        <w:rPr>
          <w:rFonts w:ascii="Times New Roman" w:eastAsia="Times New Roman" w:hAnsi="Times New Roman" w:cs="Times New Roman"/>
          <w:sz w:val="28"/>
          <w:szCs w:val="28"/>
          <w:lang w:eastAsia="ru-RU"/>
        </w:rPr>
        <w:t xml:space="preserve"> році спостерігається його найнижче значення – 0,02. Тенденції коефіцієнтів зносу </w:t>
      </w:r>
      <w:r w:rsidRPr="0048287D">
        <w:rPr>
          <w:rFonts w:ascii="Times New Roman" w:eastAsia="Times New Roman" w:hAnsi="Times New Roman" w:cs="Times New Roman"/>
          <w:sz w:val="28"/>
          <w:szCs w:val="28"/>
          <w:lang w:eastAsia="ru-RU"/>
        </w:rPr>
        <w:t xml:space="preserve">та </w:t>
      </w:r>
      <w:r w:rsidR="00260B99" w:rsidRPr="0048287D">
        <w:rPr>
          <w:rFonts w:ascii="Times New Roman" w:eastAsia="Times New Roman" w:hAnsi="Times New Roman" w:cs="Times New Roman"/>
          <w:sz w:val="28"/>
          <w:szCs w:val="28"/>
          <w:lang w:eastAsia="ru-RU"/>
        </w:rPr>
        <w:t xml:space="preserve">оновлення свідчать, що </w:t>
      </w:r>
      <w:r w:rsidRPr="0048287D">
        <w:rPr>
          <w:rFonts w:ascii="Times New Roman" w:eastAsia="Times New Roman" w:hAnsi="Times New Roman" w:cs="Times New Roman"/>
          <w:sz w:val="28"/>
          <w:szCs w:val="28"/>
          <w:lang w:eastAsia="ru-RU"/>
        </w:rPr>
        <w:t>підприємству</w:t>
      </w:r>
      <w:r w:rsidR="00260B99" w:rsidRPr="0048287D">
        <w:rPr>
          <w:rFonts w:ascii="Times New Roman" w:eastAsia="Times New Roman" w:hAnsi="Times New Roman" w:cs="Times New Roman"/>
          <w:sz w:val="28"/>
          <w:szCs w:val="28"/>
          <w:lang w:eastAsia="ru-RU"/>
        </w:rPr>
        <w:t xml:space="preserve"> потрібно більше уваги </w:t>
      </w:r>
      <w:r w:rsidRPr="0048287D">
        <w:rPr>
          <w:rFonts w:ascii="Times New Roman" w:eastAsia="Times New Roman" w:hAnsi="Times New Roman" w:cs="Times New Roman"/>
          <w:sz w:val="28"/>
          <w:szCs w:val="28"/>
          <w:lang w:eastAsia="ru-RU"/>
        </w:rPr>
        <w:t xml:space="preserve">приділити </w:t>
      </w:r>
      <w:r w:rsidR="00260B99" w:rsidRPr="0048287D">
        <w:rPr>
          <w:rFonts w:ascii="Times New Roman" w:eastAsia="Times New Roman" w:hAnsi="Times New Roman" w:cs="Times New Roman"/>
          <w:sz w:val="28"/>
          <w:szCs w:val="28"/>
          <w:lang w:eastAsia="ru-RU"/>
        </w:rPr>
        <w:t xml:space="preserve">оновленню матеріально-технічної бази для забезпечення </w:t>
      </w:r>
      <w:r w:rsidRPr="0048287D">
        <w:rPr>
          <w:rFonts w:ascii="Times New Roman" w:eastAsia="Times New Roman" w:hAnsi="Times New Roman" w:cs="Times New Roman"/>
          <w:sz w:val="28"/>
          <w:szCs w:val="28"/>
          <w:lang w:eastAsia="ru-RU"/>
        </w:rPr>
        <w:t>його</w:t>
      </w:r>
      <w:r w:rsidR="00260B99" w:rsidRPr="0048287D">
        <w:rPr>
          <w:rFonts w:ascii="Times New Roman" w:eastAsia="Times New Roman" w:hAnsi="Times New Roman" w:cs="Times New Roman"/>
          <w:sz w:val="28"/>
          <w:szCs w:val="28"/>
          <w:lang w:eastAsia="ru-RU"/>
        </w:rPr>
        <w:t xml:space="preserve"> успішного функціонування.</w:t>
      </w:r>
    </w:p>
    <w:p w14:paraId="71CED3ED"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Фондовіддача вказує на те, що у 20</w:t>
      </w:r>
      <w:r w:rsidR="00E314B6"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році на 1 гривню, вкладену в основні засоби </w:t>
      </w:r>
      <w:r w:rsidR="00E314B6" w:rsidRPr="0048287D">
        <w:rPr>
          <w:rFonts w:ascii="Times New Roman" w:eastAsia="Times New Roman" w:hAnsi="Times New Roman" w:cs="Times New Roman"/>
          <w:sz w:val="28"/>
          <w:szCs w:val="28"/>
          <w:lang w:eastAsia="ru-RU"/>
        </w:rPr>
        <w:t>давало</w:t>
      </w:r>
      <w:r w:rsidRPr="0048287D">
        <w:rPr>
          <w:rFonts w:ascii="Times New Roman" w:eastAsia="Times New Roman" w:hAnsi="Times New Roman" w:cs="Times New Roman"/>
          <w:sz w:val="28"/>
          <w:szCs w:val="28"/>
          <w:lang w:eastAsia="ru-RU"/>
        </w:rPr>
        <w:t xml:space="preserve"> 2,26 грн. доходу від реалізації. У 20</w:t>
      </w:r>
      <w:r w:rsidR="00E314B6"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році показник фондовіддачі зменшився майже на третину</w:t>
      </w:r>
      <w:r w:rsidR="00E314B6" w:rsidRPr="0048287D">
        <w:rPr>
          <w:rFonts w:ascii="Times New Roman" w:eastAsia="Times New Roman" w:hAnsi="Times New Roman" w:cs="Times New Roman"/>
          <w:sz w:val="28"/>
          <w:szCs w:val="28"/>
          <w:lang w:eastAsia="ru-RU"/>
        </w:rPr>
        <w:t>, а</w:t>
      </w:r>
      <w:r w:rsidRPr="0048287D">
        <w:rPr>
          <w:rFonts w:ascii="Times New Roman" w:eastAsia="Times New Roman" w:hAnsi="Times New Roman" w:cs="Times New Roman"/>
          <w:sz w:val="28"/>
          <w:szCs w:val="28"/>
          <w:lang w:eastAsia="ru-RU"/>
        </w:rPr>
        <w:t xml:space="preserve"> у 20</w:t>
      </w:r>
      <w:r w:rsidR="00E314B6"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році стан справ покращився до рівня 20</w:t>
      </w:r>
      <w:r w:rsidR="00E314B6"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року.</w:t>
      </w:r>
    </w:p>
    <w:p w14:paraId="26A52349" w14:textId="77777777" w:rsidR="00260B99" w:rsidRPr="0048287D" w:rsidRDefault="00260B99" w:rsidP="00E314B6">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r w:rsidR="00E314B6" w:rsidRPr="0048287D">
        <w:rPr>
          <w:rFonts w:ascii="Times New Roman" w:eastAsia="Times New Roman" w:hAnsi="Times New Roman" w:cs="Times New Roman"/>
          <w:sz w:val="28"/>
          <w:szCs w:val="28"/>
          <w:lang w:eastAsia="ru-RU"/>
        </w:rPr>
        <w:t>Ділова активність корпоративного підприємства у динаміці представлена у табл. 2.</w:t>
      </w:r>
      <w:r w:rsidR="00595511" w:rsidRPr="0048287D">
        <w:rPr>
          <w:rFonts w:ascii="Times New Roman" w:eastAsia="Times New Roman" w:hAnsi="Times New Roman" w:cs="Times New Roman"/>
          <w:sz w:val="28"/>
          <w:szCs w:val="28"/>
          <w:lang w:eastAsia="ru-RU"/>
        </w:rPr>
        <w:t>5</w:t>
      </w:r>
      <w:r w:rsidR="00E314B6" w:rsidRPr="0048287D">
        <w:rPr>
          <w:rFonts w:ascii="Times New Roman" w:eastAsia="Times New Roman" w:hAnsi="Times New Roman" w:cs="Times New Roman"/>
          <w:sz w:val="28"/>
          <w:szCs w:val="28"/>
          <w:lang w:eastAsia="ru-RU"/>
        </w:rPr>
        <w:t>.</w:t>
      </w:r>
    </w:p>
    <w:p w14:paraId="2847687C"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w:t>
      </w:r>
      <w:r w:rsidR="00595511" w:rsidRPr="0048287D">
        <w:rPr>
          <w:rFonts w:ascii="Times New Roman" w:eastAsia="Times New Roman" w:hAnsi="Times New Roman" w:cs="Times New Roman"/>
          <w:i/>
          <w:iCs/>
          <w:sz w:val="28"/>
          <w:szCs w:val="28"/>
          <w:lang w:eastAsia="ru-RU"/>
        </w:rPr>
        <w:t>5.</w:t>
      </w:r>
    </w:p>
    <w:p w14:paraId="56802307"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Динаміка показників ділової активності </w:t>
      </w:r>
    </w:p>
    <w:p w14:paraId="0CCCB669"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E314B6"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E314B6"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w:t>
      </w:r>
    </w:p>
    <w:tbl>
      <w:tblPr>
        <w:tblW w:w="9956" w:type="dxa"/>
        <w:tblInd w:w="-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9"/>
        <w:gridCol w:w="912"/>
        <w:gridCol w:w="790"/>
        <w:gridCol w:w="718"/>
        <w:gridCol w:w="993"/>
        <w:gridCol w:w="993"/>
        <w:gridCol w:w="993"/>
        <w:gridCol w:w="998"/>
      </w:tblGrid>
      <w:tr w:rsidR="00260B99" w:rsidRPr="0048287D" w14:paraId="5CBDF0C3" w14:textId="77777777" w:rsidTr="00203869">
        <w:trPr>
          <w:trHeight w:val="230"/>
        </w:trPr>
        <w:tc>
          <w:tcPr>
            <w:tcW w:w="3559" w:type="dxa"/>
            <w:vMerge w:val="restart"/>
            <w:shd w:val="clear" w:color="auto" w:fill="auto"/>
            <w:noWrap/>
            <w:vAlign w:val="center"/>
            <w:hideMark/>
          </w:tcPr>
          <w:p w14:paraId="247E9F15"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Показники</w:t>
            </w:r>
          </w:p>
        </w:tc>
        <w:tc>
          <w:tcPr>
            <w:tcW w:w="912" w:type="dxa"/>
            <w:vMerge w:val="restart"/>
            <w:shd w:val="clear" w:color="auto" w:fill="auto"/>
            <w:noWrap/>
            <w:vAlign w:val="center"/>
            <w:hideMark/>
          </w:tcPr>
          <w:p w14:paraId="28A9A04D"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20</w:t>
            </w:r>
          </w:p>
        </w:tc>
        <w:tc>
          <w:tcPr>
            <w:tcW w:w="790" w:type="dxa"/>
            <w:vMerge w:val="restart"/>
            <w:shd w:val="clear" w:color="auto" w:fill="auto"/>
            <w:noWrap/>
            <w:vAlign w:val="center"/>
            <w:hideMark/>
          </w:tcPr>
          <w:p w14:paraId="0E77823E"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21</w:t>
            </w:r>
          </w:p>
        </w:tc>
        <w:tc>
          <w:tcPr>
            <w:tcW w:w="718" w:type="dxa"/>
            <w:vMerge w:val="restart"/>
            <w:shd w:val="clear" w:color="auto" w:fill="auto"/>
            <w:noWrap/>
            <w:vAlign w:val="center"/>
            <w:hideMark/>
          </w:tcPr>
          <w:p w14:paraId="19CC36F4"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22</w:t>
            </w:r>
          </w:p>
        </w:tc>
        <w:tc>
          <w:tcPr>
            <w:tcW w:w="1986" w:type="dxa"/>
            <w:gridSpan w:val="2"/>
            <w:shd w:val="clear" w:color="auto" w:fill="auto"/>
            <w:noWrap/>
            <w:vAlign w:val="center"/>
            <w:hideMark/>
          </w:tcPr>
          <w:p w14:paraId="4A64EB7B"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Абсолютне відхилення, тис. грн.</w:t>
            </w:r>
          </w:p>
        </w:tc>
        <w:tc>
          <w:tcPr>
            <w:tcW w:w="1991" w:type="dxa"/>
            <w:gridSpan w:val="2"/>
            <w:shd w:val="clear" w:color="auto" w:fill="auto"/>
            <w:noWrap/>
            <w:vAlign w:val="center"/>
            <w:hideMark/>
          </w:tcPr>
          <w:p w14:paraId="1CAABA68"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Відносне відхилення, %</w:t>
            </w:r>
          </w:p>
        </w:tc>
      </w:tr>
      <w:tr w:rsidR="00260B99" w:rsidRPr="0048287D" w14:paraId="01065EF5" w14:textId="77777777" w:rsidTr="00203869">
        <w:trPr>
          <w:trHeight w:val="230"/>
        </w:trPr>
        <w:tc>
          <w:tcPr>
            <w:tcW w:w="3559" w:type="dxa"/>
            <w:vMerge/>
            <w:vAlign w:val="center"/>
            <w:hideMark/>
          </w:tcPr>
          <w:p w14:paraId="7DCA3F87"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12" w:type="dxa"/>
            <w:vMerge/>
            <w:vAlign w:val="center"/>
            <w:hideMark/>
          </w:tcPr>
          <w:p w14:paraId="52F42450"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790" w:type="dxa"/>
            <w:vMerge/>
            <w:vAlign w:val="center"/>
            <w:hideMark/>
          </w:tcPr>
          <w:p w14:paraId="7B21FE14"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718" w:type="dxa"/>
            <w:vMerge/>
            <w:vAlign w:val="center"/>
            <w:hideMark/>
          </w:tcPr>
          <w:p w14:paraId="621D507B" w14:textId="77777777" w:rsidR="00260B99" w:rsidRPr="0048287D" w:rsidRDefault="00260B99" w:rsidP="00260B99">
            <w:pPr>
              <w:spacing w:after="0" w:line="240" w:lineRule="auto"/>
              <w:rPr>
                <w:rFonts w:ascii="Times New Roman" w:eastAsia="Times New Roman" w:hAnsi="Times New Roman" w:cs="Times New Roman"/>
                <w:b/>
                <w:bCs/>
                <w:lang w:eastAsia="uk-UA"/>
              </w:rPr>
            </w:pPr>
          </w:p>
        </w:tc>
        <w:tc>
          <w:tcPr>
            <w:tcW w:w="993" w:type="dxa"/>
            <w:shd w:val="clear" w:color="auto" w:fill="auto"/>
            <w:noWrap/>
            <w:vAlign w:val="center"/>
            <w:hideMark/>
          </w:tcPr>
          <w:p w14:paraId="19A56B68"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203869" w:rsidRPr="0048287D">
              <w:rPr>
                <w:rFonts w:ascii="Times New Roman" w:eastAsia="Times New Roman" w:hAnsi="Times New Roman" w:cs="Times New Roman"/>
                <w:b/>
                <w:bCs/>
                <w:lang w:eastAsia="uk-UA"/>
              </w:rPr>
              <w:t>20</w:t>
            </w:r>
          </w:p>
        </w:tc>
        <w:tc>
          <w:tcPr>
            <w:tcW w:w="993" w:type="dxa"/>
            <w:shd w:val="clear" w:color="auto" w:fill="auto"/>
            <w:noWrap/>
            <w:vAlign w:val="center"/>
            <w:hideMark/>
          </w:tcPr>
          <w:p w14:paraId="7A163DC2"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 xml:space="preserve"> до 20</w:t>
            </w:r>
            <w:r w:rsidR="00203869" w:rsidRPr="0048287D">
              <w:rPr>
                <w:rFonts w:ascii="Times New Roman" w:eastAsia="Times New Roman" w:hAnsi="Times New Roman" w:cs="Times New Roman"/>
                <w:b/>
                <w:bCs/>
                <w:lang w:eastAsia="uk-UA"/>
              </w:rPr>
              <w:t>21</w:t>
            </w:r>
          </w:p>
        </w:tc>
        <w:tc>
          <w:tcPr>
            <w:tcW w:w="993" w:type="dxa"/>
            <w:shd w:val="clear" w:color="auto" w:fill="auto"/>
            <w:noWrap/>
            <w:vAlign w:val="center"/>
            <w:hideMark/>
          </w:tcPr>
          <w:p w14:paraId="424C3888"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21</w:t>
            </w:r>
            <w:r w:rsidRPr="0048287D">
              <w:rPr>
                <w:rFonts w:ascii="Times New Roman" w:eastAsia="Times New Roman" w:hAnsi="Times New Roman" w:cs="Times New Roman"/>
                <w:b/>
                <w:bCs/>
                <w:lang w:eastAsia="uk-UA"/>
              </w:rPr>
              <w:t xml:space="preserve"> до 20</w:t>
            </w:r>
            <w:r w:rsidR="00203869" w:rsidRPr="0048287D">
              <w:rPr>
                <w:rFonts w:ascii="Times New Roman" w:eastAsia="Times New Roman" w:hAnsi="Times New Roman" w:cs="Times New Roman"/>
                <w:b/>
                <w:bCs/>
                <w:lang w:eastAsia="uk-UA"/>
              </w:rPr>
              <w:t>20</w:t>
            </w:r>
          </w:p>
        </w:tc>
        <w:tc>
          <w:tcPr>
            <w:tcW w:w="998" w:type="dxa"/>
            <w:shd w:val="clear" w:color="auto" w:fill="auto"/>
            <w:noWrap/>
            <w:vAlign w:val="center"/>
            <w:hideMark/>
          </w:tcPr>
          <w:p w14:paraId="01219965" w14:textId="77777777" w:rsidR="00260B99" w:rsidRPr="0048287D" w:rsidRDefault="00260B99" w:rsidP="0020386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w:t>
            </w:r>
            <w:r w:rsidR="00203869" w:rsidRPr="0048287D">
              <w:rPr>
                <w:rFonts w:ascii="Times New Roman" w:eastAsia="Times New Roman" w:hAnsi="Times New Roman" w:cs="Times New Roman"/>
                <w:b/>
                <w:bCs/>
                <w:lang w:eastAsia="uk-UA"/>
              </w:rPr>
              <w:t>22</w:t>
            </w:r>
            <w:r w:rsidRPr="0048287D">
              <w:rPr>
                <w:rFonts w:ascii="Times New Roman" w:eastAsia="Times New Roman" w:hAnsi="Times New Roman" w:cs="Times New Roman"/>
                <w:b/>
                <w:bCs/>
                <w:lang w:eastAsia="uk-UA"/>
              </w:rPr>
              <w:t xml:space="preserve"> до 20</w:t>
            </w:r>
            <w:r w:rsidR="00203869" w:rsidRPr="0048287D">
              <w:rPr>
                <w:rFonts w:ascii="Times New Roman" w:eastAsia="Times New Roman" w:hAnsi="Times New Roman" w:cs="Times New Roman"/>
                <w:b/>
                <w:bCs/>
                <w:lang w:eastAsia="uk-UA"/>
              </w:rPr>
              <w:t>21</w:t>
            </w:r>
          </w:p>
        </w:tc>
      </w:tr>
      <w:tr w:rsidR="00260B99" w:rsidRPr="0048287D" w14:paraId="66A9C300" w14:textId="77777777" w:rsidTr="00203869">
        <w:trPr>
          <w:trHeight w:val="66"/>
        </w:trPr>
        <w:tc>
          <w:tcPr>
            <w:tcW w:w="3559" w:type="dxa"/>
            <w:shd w:val="clear" w:color="auto" w:fill="auto"/>
            <w:noWrap/>
            <w:vAlign w:val="center"/>
            <w:hideMark/>
          </w:tcPr>
          <w:p w14:paraId="6C75975F"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Оборотність активів (</w:t>
            </w:r>
            <w:proofErr w:type="spellStart"/>
            <w:r w:rsidRPr="0048287D">
              <w:rPr>
                <w:rFonts w:ascii="Times New Roman" w:eastAsia="Times New Roman" w:hAnsi="Times New Roman" w:cs="Times New Roman"/>
                <w:lang w:eastAsia="uk-UA"/>
              </w:rPr>
              <w:t>ресурсовіддача</w:t>
            </w:r>
            <w:proofErr w:type="spellEnd"/>
            <w:r w:rsidRPr="0048287D">
              <w:rPr>
                <w:rFonts w:ascii="Times New Roman" w:eastAsia="Times New Roman" w:hAnsi="Times New Roman" w:cs="Times New Roman"/>
                <w:lang w:eastAsia="uk-UA"/>
              </w:rPr>
              <w:t>)</w:t>
            </w:r>
          </w:p>
        </w:tc>
        <w:tc>
          <w:tcPr>
            <w:tcW w:w="912" w:type="dxa"/>
            <w:shd w:val="clear" w:color="auto" w:fill="auto"/>
            <w:noWrap/>
            <w:vAlign w:val="center"/>
            <w:hideMark/>
          </w:tcPr>
          <w:p w14:paraId="763D0FF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0,73</w:t>
            </w:r>
          </w:p>
        </w:tc>
        <w:tc>
          <w:tcPr>
            <w:tcW w:w="790" w:type="dxa"/>
            <w:shd w:val="clear" w:color="auto" w:fill="auto"/>
            <w:noWrap/>
            <w:vAlign w:val="center"/>
            <w:hideMark/>
          </w:tcPr>
          <w:p w14:paraId="1F99FFA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0,69</w:t>
            </w:r>
          </w:p>
        </w:tc>
        <w:tc>
          <w:tcPr>
            <w:tcW w:w="718" w:type="dxa"/>
            <w:shd w:val="clear" w:color="auto" w:fill="auto"/>
            <w:noWrap/>
            <w:vAlign w:val="center"/>
            <w:hideMark/>
          </w:tcPr>
          <w:p w14:paraId="71F14E7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0,95</w:t>
            </w:r>
          </w:p>
        </w:tc>
        <w:tc>
          <w:tcPr>
            <w:tcW w:w="993" w:type="dxa"/>
            <w:shd w:val="clear" w:color="auto" w:fill="auto"/>
            <w:noWrap/>
            <w:vAlign w:val="center"/>
            <w:hideMark/>
          </w:tcPr>
          <w:p w14:paraId="515BBF7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-0,04</w:t>
            </w:r>
          </w:p>
        </w:tc>
        <w:tc>
          <w:tcPr>
            <w:tcW w:w="993" w:type="dxa"/>
            <w:shd w:val="clear" w:color="auto" w:fill="auto"/>
            <w:noWrap/>
            <w:vAlign w:val="center"/>
            <w:hideMark/>
          </w:tcPr>
          <w:p w14:paraId="47CCED8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0,26</w:t>
            </w:r>
          </w:p>
        </w:tc>
        <w:tc>
          <w:tcPr>
            <w:tcW w:w="993" w:type="dxa"/>
            <w:shd w:val="clear" w:color="auto" w:fill="auto"/>
            <w:noWrap/>
            <w:vAlign w:val="center"/>
            <w:hideMark/>
          </w:tcPr>
          <w:p w14:paraId="1BC04D5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-5,25</w:t>
            </w:r>
          </w:p>
        </w:tc>
        <w:tc>
          <w:tcPr>
            <w:tcW w:w="998" w:type="dxa"/>
            <w:shd w:val="clear" w:color="auto" w:fill="auto"/>
            <w:noWrap/>
            <w:vAlign w:val="center"/>
            <w:hideMark/>
          </w:tcPr>
          <w:p w14:paraId="3B632C5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38,23</w:t>
            </w:r>
          </w:p>
        </w:tc>
      </w:tr>
      <w:tr w:rsidR="00260B99" w:rsidRPr="0048287D" w14:paraId="0B30BF09" w14:textId="77777777" w:rsidTr="00203869">
        <w:trPr>
          <w:trHeight w:val="117"/>
        </w:trPr>
        <w:tc>
          <w:tcPr>
            <w:tcW w:w="3559" w:type="dxa"/>
            <w:shd w:val="clear" w:color="auto" w:fill="auto"/>
            <w:noWrap/>
            <w:vAlign w:val="center"/>
            <w:hideMark/>
          </w:tcPr>
          <w:p w14:paraId="19AAC153"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Фондовіддача</w:t>
            </w:r>
          </w:p>
        </w:tc>
        <w:tc>
          <w:tcPr>
            <w:tcW w:w="912" w:type="dxa"/>
            <w:shd w:val="clear" w:color="auto" w:fill="auto"/>
            <w:noWrap/>
            <w:vAlign w:val="center"/>
            <w:hideMark/>
          </w:tcPr>
          <w:p w14:paraId="46C75D5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2,76</w:t>
            </w:r>
          </w:p>
        </w:tc>
        <w:tc>
          <w:tcPr>
            <w:tcW w:w="790" w:type="dxa"/>
            <w:shd w:val="clear" w:color="auto" w:fill="auto"/>
            <w:noWrap/>
            <w:vAlign w:val="center"/>
            <w:hideMark/>
          </w:tcPr>
          <w:p w14:paraId="695420A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2,50</w:t>
            </w:r>
          </w:p>
        </w:tc>
        <w:tc>
          <w:tcPr>
            <w:tcW w:w="718" w:type="dxa"/>
            <w:shd w:val="clear" w:color="auto" w:fill="auto"/>
            <w:noWrap/>
            <w:vAlign w:val="center"/>
            <w:hideMark/>
          </w:tcPr>
          <w:p w14:paraId="5B74946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3,73</w:t>
            </w:r>
          </w:p>
        </w:tc>
        <w:tc>
          <w:tcPr>
            <w:tcW w:w="993" w:type="dxa"/>
            <w:shd w:val="clear" w:color="auto" w:fill="auto"/>
            <w:noWrap/>
            <w:vAlign w:val="center"/>
            <w:hideMark/>
          </w:tcPr>
          <w:p w14:paraId="226E446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-0,26</w:t>
            </w:r>
          </w:p>
        </w:tc>
        <w:tc>
          <w:tcPr>
            <w:tcW w:w="993" w:type="dxa"/>
            <w:shd w:val="clear" w:color="auto" w:fill="auto"/>
            <w:noWrap/>
            <w:vAlign w:val="center"/>
            <w:hideMark/>
          </w:tcPr>
          <w:p w14:paraId="7B430F7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1,23</w:t>
            </w:r>
          </w:p>
        </w:tc>
        <w:tc>
          <w:tcPr>
            <w:tcW w:w="993" w:type="dxa"/>
            <w:shd w:val="clear" w:color="auto" w:fill="auto"/>
            <w:noWrap/>
            <w:vAlign w:val="center"/>
            <w:hideMark/>
          </w:tcPr>
          <w:p w14:paraId="56B51F3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-9,31</w:t>
            </w:r>
          </w:p>
        </w:tc>
        <w:tc>
          <w:tcPr>
            <w:tcW w:w="998" w:type="dxa"/>
            <w:shd w:val="clear" w:color="auto" w:fill="auto"/>
            <w:noWrap/>
            <w:vAlign w:val="center"/>
            <w:hideMark/>
          </w:tcPr>
          <w:p w14:paraId="7D7BA33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49,28</w:t>
            </w:r>
          </w:p>
        </w:tc>
      </w:tr>
      <w:tr w:rsidR="00260B99" w:rsidRPr="0048287D" w14:paraId="61E59CC5"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
        </w:trPr>
        <w:tc>
          <w:tcPr>
            <w:tcW w:w="3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1D7823"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 xml:space="preserve">Коефіцієнт оборотності обігових коштів </w:t>
            </w:r>
          </w:p>
        </w:tc>
        <w:tc>
          <w:tcPr>
            <w:tcW w:w="912" w:type="dxa"/>
            <w:tcBorders>
              <w:top w:val="single" w:sz="4" w:space="0" w:color="auto"/>
              <w:left w:val="nil"/>
              <w:bottom w:val="single" w:sz="4" w:space="0" w:color="auto"/>
              <w:right w:val="single" w:sz="4" w:space="0" w:color="auto"/>
            </w:tcBorders>
            <w:shd w:val="clear" w:color="auto" w:fill="auto"/>
            <w:noWrap/>
            <w:vAlign w:val="center"/>
            <w:hideMark/>
          </w:tcPr>
          <w:p w14:paraId="4D96B59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1,02</w:t>
            </w:r>
          </w:p>
        </w:tc>
        <w:tc>
          <w:tcPr>
            <w:tcW w:w="790" w:type="dxa"/>
            <w:tcBorders>
              <w:top w:val="single" w:sz="4" w:space="0" w:color="auto"/>
              <w:left w:val="nil"/>
              <w:bottom w:val="single" w:sz="4" w:space="0" w:color="auto"/>
              <w:right w:val="single" w:sz="4" w:space="0" w:color="auto"/>
            </w:tcBorders>
            <w:shd w:val="clear" w:color="auto" w:fill="auto"/>
            <w:noWrap/>
            <w:vAlign w:val="center"/>
            <w:hideMark/>
          </w:tcPr>
          <w:p w14:paraId="29C0A09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0,99</w:t>
            </w:r>
          </w:p>
        </w:tc>
        <w:tc>
          <w:tcPr>
            <w:tcW w:w="718" w:type="dxa"/>
            <w:tcBorders>
              <w:top w:val="single" w:sz="4" w:space="0" w:color="auto"/>
              <w:left w:val="nil"/>
              <w:bottom w:val="single" w:sz="4" w:space="0" w:color="auto"/>
              <w:right w:val="single" w:sz="4" w:space="0" w:color="auto"/>
            </w:tcBorders>
            <w:shd w:val="clear" w:color="auto" w:fill="auto"/>
            <w:noWrap/>
            <w:vAlign w:val="center"/>
            <w:hideMark/>
          </w:tcPr>
          <w:p w14:paraId="5DDDB90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bookmarkStart w:id="16" w:name="_Hlk52627641"/>
            <w:r w:rsidRPr="0048287D">
              <w:rPr>
                <w:rFonts w:ascii="Times New Roman" w:eastAsia="Times New Roman" w:hAnsi="Times New Roman" w:cs="Times New Roman"/>
                <w:lang w:eastAsia="uk-UA"/>
              </w:rPr>
              <w:t>1,33</w:t>
            </w:r>
            <w:bookmarkEnd w:id="16"/>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1E109BF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-0,03</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7E3BF25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0,34</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5CCD333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-3,35</w:t>
            </w:r>
          </w:p>
        </w:tc>
        <w:tc>
          <w:tcPr>
            <w:tcW w:w="998" w:type="dxa"/>
            <w:tcBorders>
              <w:top w:val="single" w:sz="4" w:space="0" w:color="auto"/>
              <w:left w:val="nil"/>
              <w:bottom w:val="single" w:sz="4" w:space="0" w:color="auto"/>
              <w:right w:val="single" w:sz="4" w:space="0" w:color="auto"/>
            </w:tcBorders>
            <w:shd w:val="clear" w:color="auto" w:fill="auto"/>
            <w:noWrap/>
            <w:vAlign w:val="center"/>
            <w:hideMark/>
          </w:tcPr>
          <w:p w14:paraId="4731F08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34,68</w:t>
            </w:r>
          </w:p>
        </w:tc>
      </w:tr>
      <w:tr w:rsidR="00260B99" w:rsidRPr="0048287D" w14:paraId="5B4D10AF"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BC2C13"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Тривалість одного обороту обігових коштів (днів)</w:t>
            </w:r>
          </w:p>
        </w:tc>
        <w:tc>
          <w:tcPr>
            <w:tcW w:w="912" w:type="dxa"/>
            <w:tcBorders>
              <w:top w:val="single" w:sz="4" w:space="0" w:color="auto"/>
              <w:left w:val="nil"/>
              <w:bottom w:val="single" w:sz="4" w:space="0" w:color="auto"/>
              <w:right w:val="single" w:sz="4" w:space="0" w:color="auto"/>
            </w:tcBorders>
            <w:shd w:val="clear" w:color="auto" w:fill="auto"/>
            <w:noWrap/>
            <w:vAlign w:val="center"/>
            <w:hideMark/>
          </w:tcPr>
          <w:p w14:paraId="0DF3AE1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351</w:t>
            </w:r>
          </w:p>
        </w:tc>
        <w:tc>
          <w:tcPr>
            <w:tcW w:w="790" w:type="dxa"/>
            <w:tcBorders>
              <w:top w:val="single" w:sz="4" w:space="0" w:color="auto"/>
              <w:left w:val="nil"/>
              <w:bottom w:val="single" w:sz="4" w:space="0" w:color="auto"/>
              <w:right w:val="single" w:sz="4" w:space="0" w:color="auto"/>
            </w:tcBorders>
            <w:shd w:val="clear" w:color="auto" w:fill="auto"/>
            <w:noWrap/>
            <w:vAlign w:val="center"/>
            <w:hideMark/>
          </w:tcPr>
          <w:p w14:paraId="5869A1D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364</w:t>
            </w:r>
          </w:p>
        </w:tc>
        <w:tc>
          <w:tcPr>
            <w:tcW w:w="718" w:type="dxa"/>
            <w:tcBorders>
              <w:top w:val="single" w:sz="4" w:space="0" w:color="auto"/>
              <w:left w:val="nil"/>
              <w:bottom w:val="single" w:sz="4" w:space="0" w:color="auto"/>
              <w:right w:val="single" w:sz="4" w:space="0" w:color="auto"/>
            </w:tcBorders>
            <w:shd w:val="clear" w:color="auto" w:fill="auto"/>
            <w:noWrap/>
            <w:vAlign w:val="center"/>
            <w:hideMark/>
          </w:tcPr>
          <w:p w14:paraId="67734D0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270</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4D5F437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5AACD77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-94</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33D3E8B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3,46</w:t>
            </w:r>
          </w:p>
        </w:tc>
        <w:tc>
          <w:tcPr>
            <w:tcW w:w="998" w:type="dxa"/>
            <w:tcBorders>
              <w:top w:val="single" w:sz="4" w:space="0" w:color="auto"/>
              <w:left w:val="nil"/>
              <w:bottom w:val="single" w:sz="4" w:space="0" w:color="auto"/>
              <w:right w:val="single" w:sz="4" w:space="0" w:color="auto"/>
            </w:tcBorders>
            <w:shd w:val="clear" w:color="auto" w:fill="auto"/>
            <w:noWrap/>
            <w:vAlign w:val="center"/>
            <w:hideMark/>
          </w:tcPr>
          <w:p w14:paraId="6394B76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-25,75</w:t>
            </w:r>
          </w:p>
        </w:tc>
      </w:tr>
      <w:tr w:rsidR="00260B99" w:rsidRPr="0048287D" w14:paraId="093A0DD3"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3685E5BD"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запасів</w:t>
            </w:r>
          </w:p>
        </w:tc>
        <w:tc>
          <w:tcPr>
            <w:tcW w:w="912" w:type="dxa"/>
            <w:tcBorders>
              <w:top w:val="nil"/>
              <w:left w:val="nil"/>
              <w:bottom w:val="single" w:sz="4" w:space="0" w:color="auto"/>
              <w:right w:val="single" w:sz="4" w:space="0" w:color="auto"/>
            </w:tcBorders>
            <w:shd w:val="clear" w:color="auto" w:fill="auto"/>
            <w:noWrap/>
            <w:vAlign w:val="center"/>
            <w:hideMark/>
          </w:tcPr>
          <w:p w14:paraId="49CB472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3,35</w:t>
            </w:r>
          </w:p>
        </w:tc>
        <w:tc>
          <w:tcPr>
            <w:tcW w:w="790" w:type="dxa"/>
            <w:tcBorders>
              <w:top w:val="nil"/>
              <w:left w:val="nil"/>
              <w:bottom w:val="single" w:sz="4" w:space="0" w:color="auto"/>
              <w:right w:val="single" w:sz="4" w:space="0" w:color="auto"/>
            </w:tcBorders>
            <w:shd w:val="clear" w:color="auto" w:fill="auto"/>
            <w:noWrap/>
            <w:vAlign w:val="center"/>
            <w:hideMark/>
          </w:tcPr>
          <w:p w14:paraId="16762FB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3,22</w:t>
            </w:r>
          </w:p>
        </w:tc>
        <w:tc>
          <w:tcPr>
            <w:tcW w:w="718" w:type="dxa"/>
            <w:tcBorders>
              <w:top w:val="nil"/>
              <w:left w:val="nil"/>
              <w:bottom w:val="single" w:sz="4" w:space="0" w:color="auto"/>
              <w:right w:val="single" w:sz="4" w:space="0" w:color="auto"/>
            </w:tcBorders>
            <w:shd w:val="clear" w:color="auto" w:fill="auto"/>
            <w:noWrap/>
            <w:vAlign w:val="center"/>
            <w:hideMark/>
          </w:tcPr>
          <w:p w14:paraId="4F1132F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3,45</w:t>
            </w:r>
          </w:p>
        </w:tc>
        <w:tc>
          <w:tcPr>
            <w:tcW w:w="993" w:type="dxa"/>
            <w:tcBorders>
              <w:top w:val="nil"/>
              <w:left w:val="nil"/>
              <w:bottom w:val="single" w:sz="4" w:space="0" w:color="auto"/>
              <w:right w:val="single" w:sz="4" w:space="0" w:color="auto"/>
            </w:tcBorders>
            <w:shd w:val="clear" w:color="auto" w:fill="auto"/>
            <w:noWrap/>
            <w:vAlign w:val="center"/>
            <w:hideMark/>
          </w:tcPr>
          <w:p w14:paraId="61DCB2A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-0,13</w:t>
            </w:r>
          </w:p>
        </w:tc>
        <w:tc>
          <w:tcPr>
            <w:tcW w:w="993" w:type="dxa"/>
            <w:tcBorders>
              <w:top w:val="nil"/>
              <w:left w:val="nil"/>
              <w:bottom w:val="single" w:sz="4" w:space="0" w:color="auto"/>
              <w:right w:val="single" w:sz="4" w:space="0" w:color="auto"/>
            </w:tcBorders>
            <w:shd w:val="clear" w:color="auto" w:fill="auto"/>
            <w:noWrap/>
            <w:vAlign w:val="center"/>
            <w:hideMark/>
          </w:tcPr>
          <w:p w14:paraId="6ABF703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0,23</w:t>
            </w:r>
          </w:p>
        </w:tc>
        <w:tc>
          <w:tcPr>
            <w:tcW w:w="993" w:type="dxa"/>
            <w:tcBorders>
              <w:top w:val="nil"/>
              <w:left w:val="nil"/>
              <w:bottom w:val="single" w:sz="4" w:space="0" w:color="auto"/>
              <w:right w:val="single" w:sz="4" w:space="0" w:color="auto"/>
            </w:tcBorders>
            <w:shd w:val="clear" w:color="auto" w:fill="auto"/>
            <w:noWrap/>
            <w:vAlign w:val="center"/>
            <w:hideMark/>
          </w:tcPr>
          <w:p w14:paraId="4D41A26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-3,85</w:t>
            </w:r>
          </w:p>
        </w:tc>
        <w:tc>
          <w:tcPr>
            <w:tcW w:w="998" w:type="dxa"/>
            <w:tcBorders>
              <w:top w:val="nil"/>
              <w:left w:val="nil"/>
              <w:bottom w:val="single" w:sz="4" w:space="0" w:color="auto"/>
              <w:right w:val="single" w:sz="4" w:space="0" w:color="auto"/>
            </w:tcBorders>
            <w:shd w:val="clear" w:color="auto" w:fill="auto"/>
            <w:noWrap/>
            <w:vAlign w:val="center"/>
            <w:hideMark/>
          </w:tcPr>
          <w:p w14:paraId="69FF7BB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7,26</w:t>
            </w:r>
          </w:p>
        </w:tc>
      </w:tr>
      <w:tr w:rsidR="00260B99" w:rsidRPr="0048287D" w14:paraId="379AC5AD"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vAlign w:val="center"/>
            <w:hideMark/>
          </w:tcPr>
          <w:p w14:paraId="1331122D"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Тривалість одного обороту запасів (днів)</w:t>
            </w:r>
          </w:p>
        </w:tc>
        <w:tc>
          <w:tcPr>
            <w:tcW w:w="912" w:type="dxa"/>
            <w:tcBorders>
              <w:top w:val="nil"/>
              <w:left w:val="nil"/>
              <w:bottom w:val="single" w:sz="4" w:space="0" w:color="auto"/>
              <w:right w:val="single" w:sz="4" w:space="0" w:color="auto"/>
            </w:tcBorders>
            <w:shd w:val="clear" w:color="auto" w:fill="auto"/>
            <w:noWrap/>
            <w:vAlign w:val="center"/>
            <w:hideMark/>
          </w:tcPr>
          <w:p w14:paraId="5C92F68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107</w:t>
            </w:r>
          </w:p>
        </w:tc>
        <w:tc>
          <w:tcPr>
            <w:tcW w:w="790" w:type="dxa"/>
            <w:tcBorders>
              <w:top w:val="nil"/>
              <w:left w:val="nil"/>
              <w:bottom w:val="single" w:sz="4" w:space="0" w:color="auto"/>
              <w:right w:val="single" w:sz="4" w:space="0" w:color="auto"/>
            </w:tcBorders>
            <w:shd w:val="clear" w:color="auto" w:fill="auto"/>
            <w:noWrap/>
            <w:vAlign w:val="center"/>
            <w:hideMark/>
          </w:tcPr>
          <w:p w14:paraId="0D07888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112</w:t>
            </w:r>
          </w:p>
        </w:tc>
        <w:tc>
          <w:tcPr>
            <w:tcW w:w="718" w:type="dxa"/>
            <w:tcBorders>
              <w:top w:val="nil"/>
              <w:left w:val="nil"/>
              <w:bottom w:val="single" w:sz="4" w:space="0" w:color="auto"/>
              <w:right w:val="single" w:sz="4" w:space="0" w:color="auto"/>
            </w:tcBorders>
            <w:shd w:val="clear" w:color="auto" w:fill="auto"/>
            <w:noWrap/>
            <w:vAlign w:val="center"/>
            <w:hideMark/>
          </w:tcPr>
          <w:p w14:paraId="750CAE4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104</w:t>
            </w:r>
          </w:p>
        </w:tc>
        <w:tc>
          <w:tcPr>
            <w:tcW w:w="993" w:type="dxa"/>
            <w:tcBorders>
              <w:top w:val="nil"/>
              <w:left w:val="nil"/>
              <w:bottom w:val="single" w:sz="4" w:space="0" w:color="auto"/>
              <w:right w:val="single" w:sz="4" w:space="0" w:color="auto"/>
            </w:tcBorders>
            <w:shd w:val="clear" w:color="auto" w:fill="auto"/>
            <w:noWrap/>
            <w:vAlign w:val="center"/>
            <w:hideMark/>
          </w:tcPr>
          <w:p w14:paraId="0287C05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w:t>
            </w:r>
          </w:p>
        </w:tc>
        <w:tc>
          <w:tcPr>
            <w:tcW w:w="993" w:type="dxa"/>
            <w:tcBorders>
              <w:top w:val="nil"/>
              <w:left w:val="nil"/>
              <w:bottom w:val="single" w:sz="4" w:space="0" w:color="auto"/>
              <w:right w:val="single" w:sz="4" w:space="0" w:color="auto"/>
            </w:tcBorders>
            <w:shd w:val="clear" w:color="auto" w:fill="auto"/>
            <w:noWrap/>
            <w:vAlign w:val="center"/>
            <w:hideMark/>
          </w:tcPr>
          <w:p w14:paraId="2CEA0FD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w:t>
            </w:r>
          </w:p>
        </w:tc>
        <w:tc>
          <w:tcPr>
            <w:tcW w:w="993" w:type="dxa"/>
            <w:tcBorders>
              <w:top w:val="nil"/>
              <w:left w:val="nil"/>
              <w:bottom w:val="single" w:sz="4" w:space="0" w:color="auto"/>
              <w:right w:val="single" w:sz="4" w:space="0" w:color="auto"/>
            </w:tcBorders>
            <w:shd w:val="clear" w:color="auto" w:fill="auto"/>
            <w:noWrap/>
            <w:vAlign w:val="center"/>
            <w:hideMark/>
          </w:tcPr>
          <w:p w14:paraId="2A6E5CD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4,01</w:t>
            </w:r>
          </w:p>
        </w:tc>
        <w:tc>
          <w:tcPr>
            <w:tcW w:w="998" w:type="dxa"/>
            <w:tcBorders>
              <w:top w:val="nil"/>
              <w:left w:val="nil"/>
              <w:bottom w:val="single" w:sz="4" w:space="0" w:color="auto"/>
              <w:right w:val="single" w:sz="4" w:space="0" w:color="auto"/>
            </w:tcBorders>
            <w:shd w:val="clear" w:color="auto" w:fill="auto"/>
            <w:noWrap/>
            <w:vAlign w:val="center"/>
            <w:hideMark/>
          </w:tcPr>
          <w:p w14:paraId="66ED45C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-6,77</w:t>
            </w:r>
          </w:p>
        </w:tc>
      </w:tr>
      <w:tr w:rsidR="00260B99" w:rsidRPr="0048287D" w14:paraId="38D5AC37"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479E4448"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дебіторської заборгованості</w:t>
            </w:r>
          </w:p>
        </w:tc>
        <w:tc>
          <w:tcPr>
            <w:tcW w:w="912" w:type="dxa"/>
            <w:tcBorders>
              <w:top w:val="nil"/>
              <w:left w:val="nil"/>
              <w:bottom w:val="single" w:sz="4" w:space="0" w:color="auto"/>
              <w:right w:val="single" w:sz="4" w:space="0" w:color="auto"/>
            </w:tcBorders>
            <w:shd w:val="clear" w:color="auto" w:fill="auto"/>
            <w:noWrap/>
            <w:vAlign w:val="center"/>
            <w:hideMark/>
          </w:tcPr>
          <w:p w14:paraId="1DAE4E1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1,32</w:t>
            </w:r>
          </w:p>
        </w:tc>
        <w:tc>
          <w:tcPr>
            <w:tcW w:w="790" w:type="dxa"/>
            <w:tcBorders>
              <w:top w:val="nil"/>
              <w:left w:val="nil"/>
              <w:bottom w:val="single" w:sz="4" w:space="0" w:color="auto"/>
              <w:right w:val="single" w:sz="4" w:space="0" w:color="auto"/>
            </w:tcBorders>
            <w:shd w:val="clear" w:color="auto" w:fill="auto"/>
            <w:noWrap/>
            <w:vAlign w:val="center"/>
            <w:hideMark/>
          </w:tcPr>
          <w:p w14:paraId="42F7346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1,29</w:t>
            </w:r>
          </w:p>
        </w:tc>
        <w:tc>
          <w:tcPr>
            <w:tcW w:w="718" w:type="dxa"/>
            <w:tcBorders>
              <w:top w:val="nil"/>
              <w:left w:val="nil"/>
              <w:bottom w:val="single" w:sz="4" w:space="0" w:color="auto"/>
              <w:right w:val="single" w:sz="4" w:space="0" w:color="auto"/>
            </w:tcBorders>
            <w:shd w:val="clear" w:color="auto" w:fill="auto"/>
            <w:noWrap/>
            <w:vAlign w:val="center"/>
            <w:hideMark/>
          </w:tcPr>
          <w:p w14:paraId="20A14D8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1,93</w:t>
            </w:r>
          </w:p>
        </w:tc>
        <w:tc>
          <w:tcPr>
            <w:tcW w:w="993" w:type="dxa"/>
            <w:tcBorders>
              <w:top w:val="nil"/>
              <w:left w:val="nil"/>
              <w:bottom w:val="single" w:sz="4" w:space="0" w:color="auto"/>
              <w:right w:val="single" w:sz="4" w:space="0" w:color="auto"/>
            </w:tcBorders>
            <w:shd w:val="clear" w:color="auto" w:fill="auto"/>
            <w:noWrap/>
            <w:vAlign w:val="center"/>
            <w:hideMark/>
          </w:tcPr>
          <w:p w14:paraId="6727D0D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-0,03</w:t>
            </w:r>
          </w:p>
        </w:tc>
        <w:tc>
          <w:tcPr>
            <w:tcW w:w="993" w:type="dxa"/>
            <w:tcBorders>
              <w:top w:val="nil"/>
              <w:left w:val="nil"/>
              <w:bottom w:val="single" w:sz="4" w:space="0" w:color="auto"/>
              <w:right w:val="single" w:sz="4" w:space="0" w:color="auto"/>
            </w:tcBorders>
            <w:shd w:val="clear" w:color="auto" w:fill="auto"/>
            <w:noWrap/>
            <w:vAlign w:val="center"/>
            <w:hideMark/>
          </w:tcPr>
          <w:p w14:paraId="7D82B22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0,64</w:t>
            </w:r>
          </w:p>
        </w:tc>
        <w:tc>
          <w:tcPr>
            <w:tcW w:w="993" w:type="dxa"/>
            <w:tcBorders>
              <w:top w:val="nil"/>
              <w:left w:val="nil"/>
              <w:bottom w:val="single" w:sz="4" w:space="0" w:color="auto"/>
              <w:right w:val="single" w:sz="4" w:space="0" w:color="auto"/>
            </w:tcBorders>
            <w:shd w:val="clear" w:color="auto" w:fill="auto"/>
            <w:noWrap/>
            <w:vAlign w:val="center"/>
            <w:hideMark/>
          </w:tcPr>
          <w:p w14:paraId="19FA306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-2,42</w:t>
            </w:r>
          </w:p>
        </w:tc>
        <w:tc>
          <w:tcPr>
            <w:tcW w:w="998" w:type="dxa"/>
            <w:tcBorders>
              <w:top w:val="nil"/>
              <w:left w:val="nil"/>
              <w:bottom w:val="single" w:sz="4" w:space="0" w:color="auto"/>
              <w:right w:val="single" w:sz="4" w:space="0" w:color="auto"/>
            </w:tcBorders>
            <w:shd w:val="clear" w:color="auto" w:fill="auto"/>
            <w:noWrap/>
            <w:vAlign w:val="center"/>
            <w:hideMark/>
          </w:tcPr>
          <w:p w14:paraId="2E20BBE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49,88</w:t>
            </w:r>
          </w:p>
        </w:tc>
      </w:tr>
      <w:tr w:rsidR="00260B99" w:rsidRPr="0048287D" w14:paraId="2A141E1C"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783C9A43" w14:textId="77777777" w:rsidR="00260B99" w:rsidRPr="0048287D" w:rsidRDefault="00260B99" w:rsidP="00260B99">
            <w:pPr>
              <w:spacing w:after="0" w:line="240" w:lineRule="auto"/>
              <w:rPr>
                <w:rFonts w:ascii="Times New Roman" w:eastAsia="Times New Roman" w:hAnsi="Times New Roman" w:cs="Times New Roman"/>
                <w:lang w:eastAsia="uk-UA"/>
              </w:rPr>
            </w:pPr>
            <w:bookmarkStart w:id="17" w:name="_Hlk52638689"/>
            <w:r w:rsidRPr="0048287D">
              <w:rPr>
                <w:rFonts w:ascii="Times New Roman" w:eastAsia="Times New Roman" w:hAnsi="Times New Roman" w:cs="Times New Roman"/>
                <w:lang w:eastAsia="uk-UA"/>
              </w:rPr>
              <w:t xml:space="preserve">Тривалість погашення дебіторської заборгованості </w:t>
            </w:r>
            <w:bookmarkEnd w:id="17"/>
            <w:r w:rsidRPr="0048287D">
              <w:rPr>
                <w:rFonts w:ascii="Times New Roman" w:eastAsia="Times New Roman" w:hAnsi="Times New Roman" w:cs="Times New Roman"/>
                <w:lang w:eastAsia="uk-UA"/>
              </w:rPr>
              <w:t>(днів)</w:t>
            </w:r>
          </w:p>
        </w:tc>
        <w:tc>
          <w:tcPr>
            <w:tcW w:w="912" w:type="dxa"/>
            <w:tcBorders>
              <w:top w:val="nil"/>
              <w:left w:val="nil"/>
              <w:bottom w:val="single" w:sz="4" w:space="0" w:color="auto"/>
              <w:right w:val="single" w:sz="4" w:space="0" w:color="auto"/>
            </w:tcBorders>
            <w:shd w:val="clear" w:color="auto" w:fill="auto"/>
            <w:noWrap/>
            <w:vAlign w:val="center"/>
            <w:hideMark/>
          </w:tcPr>
          <w:p w14:paraId="47F6E5D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273</w:t>
            </w:r>
          </w:p>
        </w:tc>
        <w:tc>
          <w:tcPr>
            <w:tcW w:w="790" w:type="dxa"/>
            <w:tcBorders>
              <w:top w:val="nil"/>
              <w:left w:val="nil"/>
              <w:bottom w:val="single" w:sz="4" w:space="0" w:color="auto"/>
              <w:right w:val="single" w:sz="4" w:space="0" w:color="auto"/>
            </w:tcBorders>
            <w:shd w:val="clear" w:color="auto" w:fill="auto"/>
            <w:noWrap/>
            <w:vAlign w:val="center"/>
            <w:hideMark/>
          </w:tcPr>
          <w:p w14:paraId="65DC395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280</w:t>
            </w:r>
          </w:p>
        </w:tc>
        <w:tc>
          <w:tcPr>
            <w:tcW w:w="718" w:type="dxa"/>
            <w:tcBorders>
              <w:top w:val="nil"/>
              <w:left w:val="nil"/>
              <w:bottom w:val="single" w:sz="4" w:space="0" w:color="auto"/>
              <w:right w:val="single" w:sz="4" w:space="0" w:color="auto"/>
            </w:tcBorders>
            <w:shd w:val="clear" w:color="auto" w:fill="auto"/>
            <w:noWrap/>
            <w:vAlign w:val="center"/>
            <w:hideMark/>
          </w:tcPr>
          <w:p w14:paraId="4C91202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187</w:t>
            </w:r>
          </w:p>
        </w:tc>
        <w:tc>
          <w:tcPr>
            <w:tcW w:w="993" w:type="dxa"/>
            <w:tcBorders>
              <w:top w:val="nil"/>
              <w:left w:val="nil"/>
              <w:bottom w:val="single" w:sz="4" w:space="0" w:color="auto"/>
              <w:right w:val="single" w:sz="4" w:space="0" w:color="auto"/>
            </w:tcBorders>
            <w:shd w:val="clear" w:color="auto" w:fill="auto"/>
            <w:noWrap/>
            <w:vAlign w:val="center"/>
            <w:hideMark/>
          </w:tcPr>
          <w:p w14:paraId="768AD4E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w:t>
            </w:r>
          </w:p>
        </w:tc>
        <w:tc>
          <w:tcPr>
            <w:tcW w:w="993" w:type="dxa"/>
            <w:tcBorders>
              <w:top w:val="nil"/>
              <w:left w:val="nil"/>
              <w:bottom w:val="single" w:sz="4" w:space="0" w:color="auto"/>
              <w:right w:val="single" w:sz="4" w:space="0" w:color="auto"/>
            </w:tcBorders>
            <w:shd w:val="clear" w:color="auto" w:fill="auto"/>
            <w:noWrap/>
            <w:vAlign w:val="center"/>
            <w:hideMark/>
          </w:tcPr>
          <w:p w14:paraId="4715805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-93</w:t>
            </w:r>
          </w:p>
        </w:tc>
        <w:tc>
          <w:tcPr>
            <w:tcW w:w="993" w:type="dxa"/>
            <w:tcBorders>
              <w:top w:val="nil"/>
              <w:left w:val="nil"/>
              <w:bottom w:val="single" w:sz="4" w:space="0" w:color="auto"/>
              <w:right w:val="single" w:sz="4" w:space="0" w:color="auto"/>
            </w:tcBorders>
            <w:shd w:val="clear" w:color="auto" w:fill="auto"/>
            <w:noWrap/>
            <w:vAlign w:val="center"/>
            <w:hideMark/>
          </w:tcPr>
          <w:p w14:paraId="1EEAA50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2,48</w:t>
            </w:r>
          </w:p>
        </w:tc>
        <w:tc>
          <w:tcPr>
            <w:tcW w:w="998" w:type="dxa"/>
            <w:tcBorders>
              <w:top w:val="nil"/>
              <w:left w:val="nil"/>
              <w:bottom w:val="single" w:sz="4" w:space="0" w:color="auto"/>
              <w:right w:val="single" w:sz="4" w:space="0" w:color="auto"/>
            </w:tcBorders>
            <w:shd w:val="clear" w:color="auto" w:fill="auto"/>
            <w:noWrap/>
            <w:vAlign w:val="center"/>
            <w:hideMark/>
          </w:tcPr>
          <w:p w14:paraId="2ACA330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-33,28</w:t>
            </w:r>
          </w:p>
        </w:tc>
      </w:tr>
      <w:tr w:rsidR="00260B99" w:rsidRPr="0048287D" w14:paraId="375CDE8B"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60D3E319"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Період погашення кредиторської заборгованості (днів)</w:t>
            </w:r>
          </w:p>
        </w:tc>
        <w:tc>
          <w:tcPr>
            <w:tcW w:w="912" w:type="dxa"/>
            <w:tcBorders>
              <w:top w:val="nil"/>
              <w:left w:val="nil"/>
              <w:bottom w:val="single" w:sz="4" w:space="0" w:color="auto"/>
              <w:right w:val="single" w:sz="4" w:space="0" w:color="auto"/>
            </w:tcBorders>
            <w:shd w:val="clear" w:color="auto" w:fill="auto"/>
            <w:noWrap/>
            <w:vAlign w:val="center"/>
            <w:hideMark/>
          </w:tcPr>
          <w:p w14:paraId="3BBC288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239</w:t>
            </w:r>
          </w:p>
        </w:tc>
        <w:tc>
          <w:tcPr>
            <w:tcW w:w="790" w:type="dxa"/>
            <w:tcBorders>
              <w:top w:val="nil"/>
              <w:left w:val="nil"/>
              <w:bottom w:val="single" w:sz="4" w:space="0" w:color="auto"/>
              <w:right w:val="single" w:sz="4" w:space="0" w:color="auto"/>
            </w:tcBorders>
            <w:shd w:val="clear" w:color="auto" w:fill="auto"/>
            <w:noWrap/>
            <w:vAlign w:val="center"/>
            <w:hideMark/>
          </w:tcPr>
          <w:p w14:paraId="3C6A77F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251</w:t>
            </w:r>
          </w:p>
        </w:tc>
        <w:tc>
          <w:tcPr>
            <w:tcW w:w="718" w:type="dxa"/>
            <w:tcBorders>
              <w:top w:val="nil"/>
              <w:left w:val="nil"/>
              <w:bottom w:val="single" w:sz="4" w:space="0" w:color="auto"/>
              <w:right w:val="single" w:sz="4" w:space="0" w:color="auto"/>
            </w:tcBorders>
            <w:shd w:val="clear" w:color="auto" w:fill="auto"/>
            <w:noWrap/>
            <w:vAlign w:val="center"/>
            <w:hideMark/>
          </w:tcPr>
          <w:p w14:paraId="5B89F54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217</w:t>
            </w:r>
          </w:p>
        </w:tc>
        <w:tc>
          <w:tcPr>
            <w:tcW w:w="993" w:type="dxa"/>
            <w:tcBorders>
              <w:top w:val="nil"/>
              <w:left w:val="nil"/>
              <w:bottom w:val="single" w:sz="4" w:space="0" w:color="auto"/>
              <w:right w:val="single" w:sz="4" w:space="0" w:color="auto"/>
            </w:tcBorders>
            <w:shd w:val="clear" w:color="auto" w:fill="auto"/>
            <w:noWrap/>
            <w:vAlign w:val="center"/>
            <w:hideMark/>
          </w:tcPr>
          <w:p w14:paraId="5694ADB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w:t>
            </w:r>
          </w:p>
        </w:tc>
        <w:tc>
          <w:tcPr>
            <w:tcW w:w="993" w:type="dxa"/>
            <w:tcBorders>
              <w:top w:val="nil"/>
              <w:left w:val="nil"/>
              <w:bottom w:val="single" w:sz="4" w:space="0" w:color="auto"/>
              <w:right w:val="single" w:sz="4" w:space="0" w:color="auto"/>
            </w:tcBorders>
            <w:shd w:val="clear" w:color="auto" w:fill="auto"/>
            <w:noWrap/>
            <w:vAlign w:val="center"/>
            <w:hideMark/>
          </w:tcPr>
          <w:p w14:paraId="20D9336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-34</w:t>
            </w:r>
          </w:p>
        </w:tc>
        <w:tc>
          <w:tcPr>
            <w:tcW w:w="993" w:type="dxa"/>
            <w:tcBorders>
              <w:top w:val="nil"/>
              <w:left w:val="nil"/>
              <w:bottom w:val="single" w:sz="4" w:space="0" w:color="auto"/>
              <w:right w:val="single" w:sz="4" w:space="0" w:color="auto"/>
            </w:tcBorders>
            <w:shd w:val="clear" w:color="auto" w:fill="auto"/>
            <w:noWrap/>
            <w:vAlign w:val="center"/>
            <w:hideMark/>
          </w:tcPr>
          <w:p w14:paraId="4795BBC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5,18</w:t>
            </w:r>
          </w:p>
        </w:tc>
        <w:tc>
          <w:tcPr>
            <w:tcW w:w="998" w:type="dxa"/>
            <w:tcBorders>
              <w:top w:val="nil"/>
              <w:left w:val="nil"/>
              <w:bottom w:val="single" w:sz="4" w:space="0" w:color="auto"/>
              <w:right w:val="single" w:sz="4" w:space="0" w:color="auto"/>
            </w:tcBorders>
            <w:shd w:val="clear" w:color="auto" w:fill="auto"/>
            <w:noWrap/>
            <w:vAlign w:val="center"/>
            <w:hideMark/>
          </w:tcPr>
          <w:p w14:paraId="565288F4"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-13,40</w:t>
            </w:r>
          </w:p>
        </w:tc>
      </w:tr>
      <w:tr w:rsidR="00260B99" w:rsidRPr="0048287D" w14:paraId="17C80E23"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00D2558A"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власного капіталу</w:t>
            </w:r>
          </w:p>
        </w:tc>
        <w:tc>
          <w:tcPr>
            <w:tcW w:w="912" w:type="dxa"/>
            <w:tcBorders>
              <w:top w:val="nil"/>
              <w:left w:val="nil"/>
              <w:bottom w:val="single" w:sz="4" w:space="0" w:color="auto"/>
              <w:right w:val="single" w:sz="4" w:space="0" w:color="auto"/>
            </w:tcBorders>
            <w:shd w:val="clear" w:color="auto" w:fill="auto"/>
            <w:noWrap/>
            <w:vAlign w:val="center"/>
            <w:hideMark/>
          </w:tcPr>
          <w:p w14:paraId="202836D9"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-74,11</w:t>
            </w:r>
          </w:p>
        </w:tc>
        <w:tc>
          <w:tcPr>
            <w:tcW w:w="790" w:type="dxa"/>
            <w:tcBorders>
              <w:top w:val="nil"/>
              <w:left w:val="nil"/>
              <w:bottom w:val="single" w:sz="4" w:space="0" w:color="auto"/>
              <w:right w:val="single" w:sz="4" w:space="0" w:color="auto"/>
            </w:tcBorders>
            <w:shd w:val="clear" w:color="auto" w:fill="auto"/>
            <w:noWrap/>
            <w:vAlign w:val="center"/>
            <w:hideMark/>
          </w:tcPr>
          <w:p w14:paraId="41CCE0A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-10,88</w:t>
            </w:r>
          </w:p>
        </w:tc>
        <w:tc>
          <w:tcPr>
            <w:tcW w:w="718" w:type="dxa"/>
            <w:tcBorders>
              <w:top w:val="nil"/>
              <w:left w:val="nil"/>
              <w:bottom w:val="single" w:sz="4" w:space="0" w:color="auto"/>
              <w:right w:val="single" w:sz="4" w:space="0" w:color="auto"/>
            </w:tcBorders>
            <w:shd w:val="clear" w:color="auto" w:fill="auto"/>
            <w:noWrap/>
            <w:vAlign w:val="center"/>
            <w:hideMark/>
          </w:tcPr>
          <w:p w14:paraId="6BD3200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-5,14</w:t>
            </w:r>
          </w:p>
        </w:tc>
        <w:tc>
          <w:tcPr>
            <w:tcW w:w="993" w:type="dxa"/>
            <w:tcBorders>
              <w:top w:val="nil"/>
              <w:left w:val="nil"/>
              <w:bottom w:val="single" w:sz="4" w:space="0" w:color="auto"/>
              <w:right w:val="single" w:sz="4" w:space="0" w:color="auto"/>
            </w:tcBorders>
            <w:shd w:val="clear" w:color="auto" w:fill="auto"/>
            <w:noWrap/>
            <w:vAlign w:val="center"/>
            <w:hideMark/>
          </w:tcPr>
          <w:p w14:paraId="1D8074E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63,23</w:t>
            </w:r>
          </w:p>
        </w:tc>
        <w:tc>
          <w:tcPr>
            <w:tcW w:w="993" w:type="dxa"/>
            <w:tcBorders>
              <w:top w:val="nil"/>
              <w:left w:val="nil"/>
              <w:bottom w:val="single" w:sz="4" w:space="0" w:color="auto"/>
              <w:right w:val="single" w:sz="4" w:space="0" w:color="auto"/>
            </w:tcBorders>
            <w:shd w:val="clear" w:color="auto" w:fill="auto"/>
            <w:noWrap/>
            <w:vAlign w:val="center"/>
            <w:hideMark/>
          </w:tcPr>
          <w:p w14:paraId="64126D8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5,74</w:t>
            </w:r>
          </w:p>
        </w:tc>
        <w:tc>
          <w:tcPr>
            <w:tcW w:w="993" w:type="dxa"/>
            <w:tcBorders>
              <w:top w:val="nil"/>
              <w:left w:val="nil"/>
              <w:bottom w:val="single" w:sz="4" w:space="0" w:color="auto"/>
              <w:right w:val="single" w:sz="4" w:space="0" w:color="auto"/>
            </w:tcBorders>
            <w:shd w:val="clear" w:color="auto" w:fill="auto"/>
            <w:noWrap/>
            <w:vAlign w:val="center"/>
            <w:hideMark/>
          </w:tcPr>
          <w:p w14:paraId="3201C90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-85,32</w:t>
            </w:r>
          </w:p>
        </w:tc>
        <w:tc>
          <w:tcPr>
            <w:tcW w:w="998" w:type="dxa"/>
            <w:tcBorders>
              <w:top w:val="nil"/>
              <w:left w:val="nil"/>
              <w:bottom w:val="single" w:sz="4" w:space="0" w:color="auto"/>
              <w:right w:val="single" w:sz="4" w:space="0" w:color="auto"/>
            </w:tcBorders>
            <w:shd w:val="clear" w:color="auto" w:fill="auto"/>
            <w:noWrap/>
            <w:vAlign w:val="center"/>
            <w:hideMark/>
          </w:tcPr>
          <w:p w14:paraId="098A400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-52,79</w:t>
            </w:r>
          </w:p>
        </w:tc>
      </w:tr>
      <w:tr w:rsidR="00260B99" w:rsidRPr="0048287D" w14:paraId="51F6A7C2"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70D31F44"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Коефіцієнт оборотності готової продукції</w:t>
            </w:r>
          </w:p>
        </w:tc>
        <w:tc>
          <w:tcPr>
            <w:tcW w:w="912" w:type="dxa"/>
            <w:tcBorders>
              <w:top w:val="nil"/>
              <w:left w:val="nil"/>
              <w:bottom w:val="single" w:sz="4" w:space="0" w:color="auto"/>
              <w:right w:val="single" w:sz="4" w:space="0" w:color="auto"/>
            </w:tcBorders>
            <w:shd w:val="clear" w:color="auto" w:fill="auto"/>
            <w:noWrap/>
            <w:vAlign w:val="center"/>
            <w:hideMark/>
          </w:tcPr>
          <w:p w14:paraId="6E6369A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173,79</w:t>
            </w:r>
          </w:p>
        </w:tc>
        <w:tc>
          <w:tcPr>
            <w:tcW w:w="790" w:type="dxa"/>
            <w:tcBorders>
              <w:top w:val="nil"/>
              <w:left w:val="nil"/>
              <w:bottom w:val="single" w:sz="4" w:space="0" w:color="auto"/>
              <w:right w:val="single" w:sz="4" w:space="0" w:color="auto"/>
            </w:tcBorders>
            <w:shd w:val="clear" w:color="auto" w:fill="auto"/>
            <w:noWrap/>
            <w:vAlign w:val="center"/>
            <w:hideMark/>
          </w:tcPr>
          <w:p w14:paraId="76D88ED1"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59,71</w:t>
            </w:r>
          </w:p>
        </w:tc>
        <w:tc>
          <w:tcPr>
            <w:tcW w:w="718" w:type="dxa"/>
            <w:tcBorders>
              <w:top w:val="nil"/>
              <w:left w:val="nil"/>
              <w:bottom w:val="single" w:sz="4" w:space="0" w:color="auto"/>
              <w:right w:val="single" w:sz="4" w:space="0" w:color="auto"/>
            </w:tcBorders>
            <w:shd w:val="clear" w:color="auto" w:fill="auto"/>
            <w:noWrap/>
            <w:vAlign w:val="center"/>
            <w:hideMark/>
          </w:tcPr>
          <w:p w14:paraId="6CEBEAD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51,09</w:t>
            </w:r>
          </w:p>
        </w:tc>
        <w:tc>
          <w:tcPr>
            <w:tcW w:w="993" w:type="dxa"/>
            <w:tcBorders>
              <w:top w:val="nil"/>
              <w:left w:val="nil"/>
              <w:bottom w:val="single" w:sz="4" w:space="0" w:color="auto"/>
              <w:right w:val="single" w:sz="4" w:space="0" w:color="auto"/>
            </w:tcBorders>
            <w:shd w:val="clear" w:color="auto" w:fill="auto"/>
            <w:noWrap/>
            <w:vAlign w:val="center"/>
            <w:hideMark/>
          </w:tcPr>
          <w:p w14:paraId="319C871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-114,07</w:t>
            </w:r>
          </w:p>
        </w:tc>
        <w:tc>
          <w:tcPr>
            <w:tcW w:w="993" w:type="dxa"/>
            <w:tcBorders>
              <w:top w:val="nil"/>
              <w:left w:val="nil"/>
              <w:bottom w:val="single" w:sz="4" w:space="0" w:color="auto"/>
              <w:right w:val="single" w:sz="4" w:space="0" w:color="auto"/>
            </w:tcBorders>
            <w:shd w:val="clear" w:color="auto" w:fill="auto"/>
            <w:noWrap/>
            <w:vAlign w:val="center"/>
            <w:hideMark/>
          </w:tcPr>
          <w:p w14:paraId="5CF6EFC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-8,62</w:t>
            </w:r>
          </w:p>
        </w:tc>
        <w:tc>
          <w:tcPr>
            <w:tcW w:w="993" w:type="dxa"/>
            <w:tcBorders>
              <w:top w:val="nil"/>
              <w:left w:val="nil"/>
              <w:bottom w:val="single" w:sz="4" w:space="0" w:color="auto"/>
              <w:right w:val="single" w:sz="4" w:space="0" w:color="auto"/>
            </w:tcBorders>
            <w:shd w:val="clear" w:color="auto" w:fill="auto"/>
            <w:noWrap/>
            <w:vAlign w:val="center"/>
            <w:hideMark/>
          </w:tcPr>
          <w:p w14:paraId="085A1D4F"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-65,64</w:t>
            </w:r>
          </w:p>
        </w:tc>
        <w:tc>
          <w:tcPr>
            <w:tcW w:w="998" w:type="dxa"/>
            <w:tcBorders>
              <w:top w:val="nil"/>
              <w:left w:val="nil"/>
              <w:bottom w:val="single" w:sz="4" w:space="0" w:color="auto"/>
              <w:right w:val="single" w:sz="4" w:space="0" w:color="auto"/>
            </w:tcBorders>
            <w:shd w:val="clear" w:color="auto" w:fill="auto"/>
            <w:noWrap/>
            <w:vAlign w:val="center"/>
            <w:hideMark/>
          </w:tcPr>
          <w:p w14:paraId="04231C0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-14,44</w:t>
            </w:r>
          </w:p>
        </w:tc>
      </w:tr>
      <w:tr w:rsidR="00260B99" w:rsidRPr="0048287D" w14:paraId="6FC94632"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7E8EA34D"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Період виробничого циклу (днів)</w:t>
            </w:r>
          </w:p>
        </w:tc>
        <w:tc>
          <w:tcPr>
            <w:tcW w:w="912" w:type="dxa"/>
            <w:tcBorders>
              <w:top w:val="nil"/>
              <w:left w:val="nil"/>
              <w:bottom w:val="single" w:sz="4" w:space="0" w:color="auto"/>
              <w:right w:val="single" w:sz="4" w:space="0" w:color="auto"/>
            </w:tcBorders>
            <w:shd w:val="clear" w:color="auto" w:fill="auto"/>
            <w:noWrap/>
            <w:vAlign w:val="center"/>
            <w:hideMark/>
          </w:tcPr>
          <w:p w14:paraId="411BBB6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107</w:t>
            </w:r>
          </w:p>
        </w:tc>
        <w:tc>
          <w:tcPr>
            <w:tcW w:w="790" w:type="dxa"/>
            <w:tcBorders>
              <w:top w:val="nil"/>
              <w:left w:val="nil"/>
              <w:bottom w:val="single" w:sz="4" w:space="0" w:color="auto"/>
              <w:right w:val="single" w:sz="4" w:space="0" w:color="auto"/>
            </w:tcBorders>
            <w:shd w:val="clear" w:color="auto" w:fill="auto"/>
            <w:noWrap/>
            <w:vAlign w:val="center"/>
            <w:hideMark/>
          </w:tcPr>
          <w:p w14:paraId="5FF15720"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112</w:t>
            </w:r>
          </w:p>
        </w:tc>
        <w:tc>
          <w:tcPr>
            <w:tcW w:w="718" w:type="dxa"/>
            <w:tcBorders>
              <w:top w:val="nil"/>
              <w:left w:val="nil"/>
              <w:bottom w:val="single" w:sz="4" w:space="0" w:color="auto"/>
              <w:right w:val="single" w:sz="4" w:space="0" w:color="auto"/>
            </w:tcBorders>
            <w:shd w:val="clear" w:color="auto" w:fill="auto"/>
            <w:noWrap/>
            <w:vAlign w:val="center"/>
            <w:hideMark/>
          </w:tcPr>
          <w:p w14:paraId="48A8585E"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104</w:t>
            </w:r>
          </w:p>
        </w:tc>
        <w:tc>
          <w:tcPr>
            <w:tcW w:w="993" w:type="dxa"/>
            <w:tcBorders>
              <w:top w:val="nil"/>
              <w:left w:val="nil"/>
              <w:bottom w:val="single" w:sz="4" w:space="0" w:color="auto"/>
              <w:right w:val="single" w:sz="4" w:space="0" w:color="auto"/>
            </w:tcBorders>
            <w:shd w:val="clear" w:color="auto" w:fill="auto"/>
            <w:noWrap/>
            <w:vAlign w:val="center"/>
            <w:hideMark/>
          </w:tcPr>
          <w:p w14:paraId="7D52DDA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w:t>
            </w:r>
          </w:p>
        </w:tc>
        <w:tc>
          <w:tcPr>
            <w:tcW w:w="993" w:type="dxa"/>
            <w:tcBorders>
              <w:top w:val="nil"/>
              <w:left w:val="nil"/>
              <w:bottom w:val="single" w:sz="4" w:space="0" w:color="auto"/>
              <w:right w:val="single" w:sz="4" w:space="0" w:color="auto"/>
            </w:tcBorders>
            <w:shd w:val="clear" w:color="auto" w:fill="auto"/>
            <w:noWrap/>
            <w:vAlign w:val="center"/>
            <w:hideMark/>
          </w:tcPr>
          <w:p w14:paraId="6F0DF86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w:t>
            </w:r>
          </w:p>
        </w:tc>
        <w:tc>
          <w:tcPr>
            <w:tcW w:w="993" w:type="dxa"/>
            <w:tcBorders>
              <w:top w:val="nil"/>
              <w:left w:val="nil"/>
              <w:bottom w:val="single" w:sz="4" w:space="0" w:color="auto"/>
              <w:right w:val="single" w:sz="4" w:space="0" w:color="auto"/>
            </w:tcBorders>
            <w:shd w:val="clear" w:color="auto" w:fill="auto"/>
            <w:noWrap/>
            <w:vAlign w:val="center"/>
            <w:hideMark/>
          </w:tcPr>
          <w:p w14:paraId="0600669C"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4,01</w:t>
            </w:r>
          </w:p>
        </w:tc>
        <w:tc>
          <w:tcPr>
            <w:tcW w:w="998" w:type="dxa"/>
            <w:tcBorders>
              <w:top w:val="nil"/>
              <w:left w:val="nil"/>
              <w:bottom w:val="single" w:sz="4" w:space="0" w:color="auto"/>
              <w:right w:val="single" w:sz="4" w:space="0" w:color="auto"/>
            </w:tcBorders>
            <w:shd w:val="clear" w:color="auto" w:fill="auto"/>
            <w:noWrap/>
            <w:vAlign w:val="center"/>
            <w:hideMark/>
          </w:tcPr>
          <w:p w14:paraId="586D2FA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-6,77</w:t>
            </w:r>
          </w:p>
        </w:tc>
      </w:tr>
      <w:tr w:rsidR="00260B99" w:rsidRPr="0048287D" w14:paraId="048AA075"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1796DF08"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Період операційного циклу (днів)</w:t>
            </w:r>
          </w:p>
        </w:tc>
        <w:tc>
          <w:tcPr>
            <w:tcW w:w="912" w:type="dxa"/>
            <w:tcBorders>
              <w:top w:val="nil"/>
              <w:left w:val="nil"/>
              <w:bottom w:val="single" w:sz="4" w:space="0" w:color="auto"/>
              <w:right w:val="single" w:sz="4" w:space="0" w:color="auto"/>
            </w:tcBorders>
            <w:shd w:val="clear" w:color="auto" w:fill="auto"/>
            <w:noWrap/>
            <w:vAlign w:val="center"/>
            <w:hideMark/>
          </w:tcPr>
          <w:p w14:paraId="11F6FAEB"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381</w:t>
            </w:r>
          </w:p>
        </w:tc>
        <w:tc>
          <w:tcPr>
            <w:tcW w:w="790" w:type="dxa"/>
            <w:tcBorders>
              <w:top w:val="nil"/>
              <w:left w:val="nil"/>
              <w:bottom w:val="single" w:sz="4" w:space="0" w:color="auto"/>
              <w:right w:val="single" w:sz="4" w:space="0" w:color="auto"/>
            </w:tcBorders>
            <w:shd w:val="clear" w:color="auto" w:fill="auto"/>
            <w:noWrap/>
            <w:vAlign w:val="center"/>
            <w:hideMark/>
          </w:tcPr>
          <w:p w14:paraId="4B04C803"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392</w:t>
            </w:r>
          </w:p>
        </w:tc>
        <w:tc>
          <w:tcPr>
            <w:tcW w:w="718" w:type="dxa"/>
            <w:tcBorders>
              <w:top w:val="nil"/>
              <w:left w:val="nil"/>
              <w:bottom w:val="single" w:sz="4" w:space="0" w:color="auto"/>
              <w:right w:val="single" w:sz="4" w:space="0" w:color="auto"/>
            </w:tcBorders>
            <w:shd w:val="clear" w:color="auto" w:fill="auto"/>
            <w:noWrap/>
            <w:vAlign w:val="center"/>
            <w:hideMark/>
          </w:tcPr>
          <w:p w14:paraId="1179EF3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291</w:t>
            </w:r>
          </w:p>
        </w:tc>
        <w:tc>
          <w:tcPr>
            <w:tcW w:w="993" w:type="dxa"/>
            <w:tcBorders>
              <w:top w:val="nil"/>
              <w:left w:val="nil"/>
              <w:bottom w:val="single" w:sz="4" w:space="0" w:color="auto"/>
              <w:right w:val="single" w:sz="4" w:space="0" w:color="auto"/>
            </w:tcBorders>
            <w:shd w:val="clear" w:color="auto" w:fill="auto"/>
            <w:noWrap/>
            <w:vAlign w:val="center"/>
            <w:hideMark/>
          </w:tcPr>
          <w:p w14:paraId="0DDBA9F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w:t>
            </w:r>
          </w:p>
        </w:tc>
        <w:tc>
          <w:tcPr>
            <w:tcW w:w="993" w:type="dxa"/>
            <w:tcBorders>
              <w:top w:val="nil"/>
              <w:left w:val="nil"/>
              <w:bottom w:val="single" w:sz="4" w:space="0" w:color="auto"/>
              <w:right w:val="single" w:sz="4" w:space="0" w:color="auto"/>
            </w:tcBorders>
            <w:shd w:val="clear" w:color="auto" w:fill="auto"/>
            <w:noWrap/>
            <w:vAlign w:val="center"/>
            <w:hideMark/>
          </w:tcPr>
          <w:p w14:paraId="3F14220D"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-101</w:t>
            </w:r>
          </w:p>
        </w:tc>
        <w:tc>
          <w:tcPr>
            <w:tcW w:w="993" w:type="dxa"/>
            <w:tcBorders>
              <w:top w:val="nil"/>
              <w:left w:val="nil"/>
              <w:bottom w:val="single" w:sz="4" w:space="0" w:color="auto"/>
              <w:right w:val="single" w:sz="4" w:space="0" w:color="auto"/>
            </w:tcBorders>
            <w:shd w:val="clear" w:color="auto" w:fill="auto"/>
            <w:noWrap/>
            <w:vAlign w:val="center"/>
            <w:hideMark/>
          </w:tcPr>
          <w:p w14:paraId="026B24D8"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2,91</w:t>
            </w:r>
          </w:p>
        </w:tc>
        <w:tc>
          <w:tcPr>
            <w:tcW w:w="998" w:type="dxa"/>
            <w:tcBorders>
              <w:top w:val="nil"/>
              <w:left w:val="nil"/>
              <w:bottom w:val="single" w:sz="4" w:space="0" w:color="auto"/>
              <w:right w:val="single" w:sz="4" w:space="0" w:color="auto"/>
            </w:tcBorders>
            <w:shd w:val="clear" w:color="auto" w:fill="auto"/>
            <w:noWrap/>
            <w:vAlign w:val="center"/>
            <w:hideMark/>
          </w:tcPr>
          <w:p w14:paraId="637116F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-25,72</w:t>
            </w:r>
          </w:p>
        </w:tc>
      </w:tr>
      <w:tr w:rsidR="00260B99" w:rsidRPr="0048287D" w14:paraId="2A0A9BCD" w14:textId="77777777" w:rsidTr="00203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0"/>
        </w:trPr>
        <w:tc>
          <w:tcPr>
            <w:tcW w:w="3559" w:type="dxa"/>
            <w:tcBorders>
              <w:top w:val="nil"/>
              <w:left w:val="single" w:sz="4" w:space="0" w:color="auto"/>
              <w:bottom w:val="single" w:sz="4" w:space="0" w:color="auto"/>
              <w:right w:val="single" w:sz="4" w:space="0" w:color="auto"/>
            </w:tcBorders>
            <w:shd w:val="clear" w:color="auto" w:fill="auto"/>
            <w:noWrap/>
            <w:vAlign w:val="center"/>
            <w:hideMark/>
          </w:tcPr>
          <w:p w14:paraId="553A5EC0" w14:textId="77777777" w:rsidR="00260B99" w:rsidRPr="0048287D" w:rsidRDefault="00260B99" w:rsidP="00260B99">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Період фінансового циклу (днів)</w:t>
            </w:r>
          </w:p>
        </w:tc>
        <w:tc>
          <w:tcPr>
            <w:tcW w:w="912" w:type="dxa"/>
            <w:tcBorders>
              <w:top w:val="nil"/>
              <w:left w:val="nil"/>
              <w:bottom w:val="single" w:sz="4" w:space="0" w:color="auto"/>
              <w:right w:val="single" w:sz="4" w:space="0" w:color="auto"/>
            </w:tcBorders>
            <w:shd w:val="clear" w:color="auto" w:fill="auto"/>
            <w:noWrap/>
            <w:vAlign w:val="center"/>
            <w:hideMark/>
          </w:tcPr>
          <w:p w14:paraId="3B51D91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142</w:t>
            </w:r>
          </w:p>
        </w:tc>
        <w:tc>
          <w:tcPr>
            <w:tcW w:w="790" w:type="dxa"/>
            <w:tcBorders>
              <w:top w:val="nil"/>
              <w:left w:val="nil"/>
              <w:bottom w:val="single" w:sz="4" w:space="0" w:color="auto"/>
              <w:right w:val="single" w:sz="4" w:space="0" w:color="auto"/>
            </w:tcBorders>
            <w:shd w:val="clear" w:color="auto" w:fill="auto"/>
            <w:noWrap/>
            <w:vAlign w:val="center"/>
            <w:hideMark/>
          </w:tcPr>
          <w:p w14:paraId="4E0161E7"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141</w:t>
            </w:r>
          </w:p>
        </w:tc>
        <w:tc>
          <w:tcPr>
            <w:tcW w:w="718" w:type="dxa"/>
            <w:tcBorders>
              <w:top w:val="nil"/>
              <w:left w:val="nil"/>
              <w:bottom w:val="single" w:sz="4" w:space="0" w:color="auto"/>
              <w:right w:val="single" w:sz="4" w:space="0" w:color="auto"/>
            </w:tcBorders>
            <w:shd w:val="clear" w:color="auto" w:fill="auto"/>
            <w:noWrap/>
            <w:vAlign w:val="center"/>
            <w:hideMark/>
          </w:tcPr>
          <w:p w14:paraId="2615B702"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74</w:t>
            </w:r>
          </w:p>
        </w:tc>
        <w:tc>
          <w:tcPr>
            <w:tcW w:w="993" w:type="dxa"/>
            <w:tcBorders>
              <w:top w:val="nil"/>
              <w:left w:val="nil"/>
              <w:bottom w:val="single" w:sz="4" w:space="0" w:color="auto"/>
              <w:right w:val="single" w:sz="4" w:space="0" w:color="auto"/>
            </w:tcBorders>
            <w:shd w:val="clear" w:color="auto" w:fill="auto"/>
            <w:noWrap/>
            <w:vAlign w:val="center"/>
            <w:hideMark/>
          </w:tcPr>
          <w:p w14:paraId="2A1A8445"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w:t>
            </w:r>
          </w:p>
        </w:tc>
        <w:tc>
          <w:tcPr>
            <w:tcW w:w="993" w:type="dxa"/>
            <w:tcBorders>
              <w:top w:val="nil"/>
              <w:left w:val="nil"/>
              <w:bottom w:val="single" w:sz="4" w:space="0" w:color="auto"/>
              <w:right w:val="single" w:sz="4" w:space="0" w:color="auto"/>
            </w:tcBorders>
            <w:shd w:val="clear" w:color="auto" w:fill="auto"/>
            <w:noWrap/>
            <w:vAlign w:val="center"/>
            <w:hideMark/>
          </w:tcPr>
          <w:p w14:paraId="56511BE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-67</w:t>
            </w:r>
          </w:p>
        </w:tc>
        <w:tc>
          <w:tcPr>
            <w:tcW w:w="993" w:type="dxa"/>
            <w:tcBorders>
              <w:top w:val="nil"/>
              <w:left w:val="nil"/>
              <w:bottom w:val="single" w:sz="4" w:space="0" w:color="auto"/>
              <w:right w:val="single" w:sz="4" w:space="0" w:color="auto"/>
            </w:tcBorders>
            <w:shd w:val="clear" w:color="auto" w:fill="auto"/>
            <w:noWrap/>
            <w:vAlign w:val="center"/>
            <w:hideMark/>
          </w:tcPr>
          <w:p w14:paraId="00A8B97A"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-0,89</w:t>
            </w:r>
          </w:p>
        </w:tc>
        <w:tc>
          <w:tcPr>
            <w:tcW w:w="998" w:type="dxa"/>
            <w:tcBorders>
              <w:top w:val="nil"/>
              <w:left w:val="nil"/>
              <w:bottom w:val="single" w:sz="4" w:space="0" w:color="auto"/>
              <w:right w:val="single" w:sz="4" w:space="0" w:color="auto"/>
            </w:tcBorders>
            <w:shd w:val="clear" w:color="auto" w:fill="auto"/>
            <w:noWrap/>
            <w:vAlign w:val="center"/>
            <w:hideMark/>
          </w:tcPr>
          <w:p w14:paraId="63E02C26" w14:textId="77777777" w:rsidR="00260B99" w:rsidRPr="0048287D" w:rsidRDefault="00260B99" w:rsidP="00260B99">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-47,66</w:t>
            </w:r>
          </w:p>
        </w:tc>
      </w:tr>
    </w:tbl>
    <w:p w14:paraId="7407DF49"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Джерело: розраховано автором на основі даних річної фінансової звітності ПрАТ «Радомишль» за 20</w:t>
      </w:r>
      <w:r w:rsidR="0020386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203869"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w:t>
      </w:r>
    </w:p>
    <w:p w14:paraId="6D0DEF39" w14:textId="77777777" w:rsidR="00E314B6" w:rsidRPr="0048287D" w:rsidRDefault="00E314B6" w:rsidP="00260B99">
      <w:pPr>
        <w:spacing w:after="0" w:line="360" w:lineRule="auto"/>
        <w:ind w:firstLine="709"/>
        <w:jc w:val="both"/>
        <w:rPr>
          <w:rFonts w:ascii="Times New Roman" w:eastAsia="Times New Roman" w:hAnsi="Times New Roman" w:cs="Times New Roman"/>
          <w:sz w:val="28"/>
          <w:szCs w:val="28"/>
          <w:lang w:eastAsia="ru-RU"/>
        </w:rPr>
      </w:pPr>
    </w:p>
    <w:p w14:paraId="4A9F59B7"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У 20</w:t>
      </w:r>
      <w:r w:rsidR="00203869"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році оборотність активів дещо знизилась порівняно з 20</w:t>
      </w:r>
      <w:r w:rsidR="0020386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роком. Однак у 20</w:t>
      </w:r>
      <w:r w:rsidR="00203869"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 зросла на 38,23% до відмітки 0,95, тобто 1 грн. активів приносить </w:t>
      </w:r>
      <w:r w:rsidR="00203869" w:rsidRPr="0048287D">
        <w:rPr>
          <w:rFonts w:ascii="Times New Roman" w:eastAsia="Times New Roman" w:hAnsi="Times New Roman" w:cs="Times New Roman"/>
          <w:sz w:val="28"/>
          <w:szCs w:val="28"/>
          <w:lang w:eastAsia="ru-RU"/>
        </w:rPr>
        <w:t>підприємству</w:t>
      </w:r>
      <w:r w:rsidRPr="0048287D">
        <w:rPr>
          <w:rFonts w:ascii="Times New Roman" w:eastAsia="Times New Roman" w:hAnsi="Times New Roman" w:cs="Times New Roman"/>
          <w:sz w:val="28"/>
          <w:szCs w:val="28"/>
          <w:lang w:eastAsia="ru-RU"/>
        </w:rPr>
        <w:t xml:space="preserve"> 95 копійок доходу від реалізації.</w:t>
      </w:r>
    </w:p>
    <w:p w14:paraId="5E418CA2"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Коефіцієнт оборотності дебіторської заборгованості у 20</w:t>
      </w:r>
      <w:r w:rsidR="0020386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році становив 1,32. У 20</w:t>
      </w:r>
      <w:r w:rsidR="00203869"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 він незначно знизився. Втім у 20</w:t>
      </w:r>
      <w:r w:rsidR="00203869"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році тенденція змінилась </w:t>
      </w:r>
      <w:r w:rsidR="00203869" w:rsidRPr="0048287D">
        <w:rPr>
          <w:rFonts w:ascii="Times New Roman" w:eastAsia="Times New Roman" w:hAnsi="Times New Roman" w:cs="Times New Roman"/>
          <w:sz w:val="28"/>
          <w:szCs w:val="28"/>
          <w:lang w:eastAsia="ru-RU"/>
        </w:rPr>
        <w:t>та</w:t>
      </w:r>
      <w:r w:rsidRPr="0048287D">
        <w:rPr>
          <w:rFonts w:ascii="Times New Roman" w:eastAsia="Times New Roman" w:hAnsi="Times New Roman" w:cs="Times New Roman"/>
          <w:sz w:val="28"/>
          <w:szCs w:val="28"/>
          <w:lang w:eastAsia="ru-RU"/>
        </w:rPr>
        <w:t xml:space="preserve"> значення показника підвищилось на 49,88%, а тривалість погашення дебіторської заборгованості </w:t>
      </w:r>
      <w:r w:rsidR="00203869" w:rsidRPr="0048287D">
        <w:rPr>
          <w:rFonts w:ascii="Times New Roman" w:eastAsia="Times New Roman" w:hAnsi="Times New Roman" w:cs="Times New Roman"/>
          <w:sz w:val="28"/>
          <w:szCs w:val="28"/>
          <w:lang w:eastAsia="ru-RU"/>
        </w:rPr>
        <w:t>зменшилась</w:t>
      </w:r>
      <w:r w:rsidRPr="0048287D">
        <w:rPr>
          <w:rFonts w:ascii="Times New Roman" w:eastAsia="Times New Roman" w:hAnsi="Times New Roman" w:cs="Times New Roman"/>
          <w:sz w:val="28"/>
          <w:szCs w:val="28"/>
          <w:lang w:eastAsia="ru-RU"/>
        </w:rPr>
        <w:t xml:space="preserve"> на третину </w:t>
      </w:r>
      <w:r w:rsidR="00203869" w:rsidRPr="0048287D">
        <w:rPr>
          <w:rFonts w:ascii="Times New Roman" w:eastAsia="Times New Roman" w:hAnsi="Times New Roman" w:cs="Times New Roman"/>
          <w:sz w:val="28"/>
          <w:szCs w:val="28"/>
          <w:lang w:eastAsia="ru-RU"/>
        </w:rPr>
        <w:t xml:space="preserve">- </w:t>
      </w:r>
      <w:r w:rsidRPr="0048287D">
        <w:rPr>
          <w:rFonts w:ascii="Times New Roman" w:eastAsia="Times New Roman" w:hAnsi="Times New Roman" w:cs="Times New Roman"/>
          <w:sz w:val="28"/>
          <w:szCs w:val="28"/>
          <w:lang w:eastAsia="ru-RU"/>
        </w:rPr>
        <w:t>до 187 днів у порівнянні з 20</w:t>
      </w:r>
      <w:r w:rsidR="00203869"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роком.</w:t>
      </w:r>
    </w:p>
    <w:p w14:paraId="13BD03D0"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 xml:space="preserve">Період виробничого циклу характеризує </w:t>
      </w:r>
      <w:r w:rsidR="00203869" w:rsidRPr="0048287D">
        <w:rPr>
          <w:rFonts w:ascii="Times New Roman" w:eastAsia="Times New Roman" w:hAnsi="Times New Roman" w:cs="Times New Roman"/>
          <w:sz w:val="28"/>
          <w:szCs w:val="28"/>
          <w:lang w:eastAsia="ru-RU"/>
        </w:rPr>
        <w:t>термін</w:t>
      </w:r>
      <w:r w:rsidRPr="0048287D">
        <w:rPr>
          <w:rFonts w:ascii="Times New Roman" w:eastAsia="Times New Roman" w:hAnsi="Times New Roman" w:cs="Times New Roman"/>
          <w:sz w:val="28"/>
          <w:szCs w:val="28"/>
          <w:lang w:eastAsia="ru-RU"/>
        </w:rPr>
        <w:t>, за який сировина набуває вигляду готової продукції. У 20</w:t>
      </w:r>
      <w:r w:rsidR="00203869"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році показник виріс до значення 112 днів, у 20</w:t>
      </w:r>
      <w:r w:rsidR="00203869"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році </w:t>
      </w:r>
      <w:r w:rsidR="00203869" w:rsidRPr="0048287D">
        <w:rPr>
          <w:rFonts w:ascii="Times New Roman" w:eastAsia="Times New Roman" w:hAnsi="Times New Roman" w:cs="Times New Roman"/>
          <w:sz w:val="28"/>
          <w:szCs w:val="28"/>
          <w:lang w:eastAsia="ru-RU"/>
        </w:rPr>
        <w:t>відбулася</w:t>
      </w:r>
      <w:r w:rsidRPr="0048287D">
        <w:rPr>
          <w:rFonts w:ascii="Times New Roman" w:eastAsia="Times New Roman" w:hAnsi="Times New Roman" w:cs="Times New Roman"/>
          <w:sz w:val="28"/>
          <w:szCs w:val="28"/>
          <w:lang w:eastAsia="ru-RU"/>
        </w:rPr>
        <w:t xml:space="preserve"> позитивна динаміка скорочення на 8 днів.</w:t>
      </w:r>
    </w:p>
    <w:p w14:paraId="5547F7B0" w14:textId="77777777" w:rsidR="002F0DEA" w:rsidRPr="0048287D" w:rsidRDefault="002F0DEA"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Розглянемо динаміку доходності підприємства у таблиці 2.</w:t>
      </w:r>
      <w:r w:rsidR="00595511" w:rsidRPr="0048287D">
        <w:rPr>
          <w:rFonts w:ascii="Times New Roman" w:eastAsia="Times New Roman" w:hAnsi="Times New Roman" w:cs="Times New Roman"/>
          <w:sz w:val="28"/>
          <w:szCs w:val="28"/>
          <w:lang w:eastAsia="ru-RU"/>
        </w:rPr>
        <w:t>6</w:t>
      </w:r>
      <w:r w:rsidRPr="0048287D">
        <w:rPr>
          <w:rFonts w:ascii="Times New Roman" w:eastAsia="Times New Roman" w:hAnsi="Times New Roman" w:cs="Times New Roman"/>
          <w:sz w:val="28"/>
          <w:szCs w:val="28"/>
          <w:lang w:eastAsia="ru-RU"/>
        </w:rPr>
        <w:t>.</w:t>
      </w:r>
    </w:p>
    <w:p w14:paraId="44F5EC76" w14:textId="77777777" w:rsidR="00203869" w:rsidRPr="0048287D" w:rsidRDefault="00203869" w:rsidP="00260B99">
      <w:pPr>
        <w:spacing w:after="0" w:line="360" w:lineRule="auto"/>
        <w:jc w:val="right"/>
        <w:rPr>
          <w:rFonts w:ascii="Times New Roman" w:eastAsia="Times New Roman" w:hAnsi="Times New Roman" w:cs="Times New Roman"/>
          <w:i/>
          <w:iCs/>
          <w:sz w:val="28"/>
          <w:szCs w:val="28"/>
          <w:lang w:eastAsia="ru-RU"/>
        </w:rPr>
      </w:pPr>
    </w:p>
    <w:p w14:paraId="297D3652"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w:t>
      </w:r>
      <w:r w:rsidR="00595511" w:rsidRPr="0048287D">
        <w:rPr>
          <w:rFonts w:ascii="Times New Roman" w:eastAsia="Times New Roman" w:hAnsi="Times New Roman" w:cs="Times New Roman"/>
          <w:i/>
          <w:iCs/>
          <w:sz w:val="28"/>
          <w:szCs w:val="28"/>
          <w:lang w:eastAsia="ru-RU"/>
        </w:rPr>
        <w:t>6.</w:t>
      </w:r>
      <w:r w:rsidRPr="0048287D">
        <w:rPr>
          <w:rFonts w:ascii="Times New Roman" w:eastAsia="Times New Roman" w:hAnsi="Times New Roman" w:cs="Times New Roman"/>
          <w:i/>
          <w:iCs/>
          <w:sz w:val="28"/>
          <w:szCs w:val="28"/>
          <w:lang w:eastAsia="ru-RU"/>
        </w:rPr>
        <w:t xml:space="preserve"> </w:t>
      </w:r>
    </w:p>
    <w:p w14:paraId="4399BE42"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Динаміка елементів доходу </w:t>
      </w:r>
    </w:p>
    <w:p w14:paraId="7C24B4FA"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2F0DEA"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2F0DEA"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 тис.</w:t>
      </w:r>
      <w:r w:rsidR="00595511" w:rsidRPr="0048287D">
        <w:rPr>
          <w:rFonts w:ascii="Times New Roman" w:eastAsia="Times New Roman" w:hAnsi="Times New Roman" w:cs="Times New Roman"/>
          <w:b/>
          <w:sz w:val="28"/>
          <w:szCs w:val="28"/>
          <w:lang w:eastAsia="ru-RU"/>
        </w:rPr>
        <w:t xml:space="preserve"> </w:t>
      </w:r>
      <w:r w:rsidRPr="0048287D">
        <w:rPr>
          <w:rFonts w:ascii="Times New Roman" w:eastAsia="Times New Roman" w:hAnsi="Times New Roman" w:cs="Times New Roman"/>
          <w:b/>
          <w:sz w:val="28"/>
          <w:szCs w:val="28"/>
          <w:lang w:eastAsia="ru-RU"/>
        </w:rPr>
        <w:t>грн.</w:t>
      </w:r>
    </w:p>
    <w:tbl>
      <w:tblPr>
        <w:tblStyle w:val="a3"/>
        <w:tblW w:w="9776" w:type="dxa"/>
        <w:tblLook w:val="04A0" w:firstRow="1" w:lastRow="0" w:firstColumn="1" w:lastColumn="0" w:noHBand="0" w:noVBand="1"/>
      </w:tblPr>
      <w:tblGrid>
        <w:gridCol w:w="2745"/>
        <w:gridCol w:w="1078"/>
        <w:gridCol w:w="1056"/>
        <w:gridCol w:w="1070"/>
        <w:gridCol w:w="992"/>
        <w:gridCol w:w="936"/>
        <w:gridCol w:w="907"/>
        <w:gridCol w:w="992"/>
      </w:tblGrid>
      <w:tr w:rsidR="00260B99" w:rsidRPr="0048287D" w14:paraId="34C1FDDA" w14:textId="77777777" w:rsidTr="00260B99">
        <w:trPr>
          <w:trHeight w:val="208"/>
        </w:trPr>
        <w:tc>
          <w:tcPr>
            <w:tcW w:w="2745" w:type="dxa"/>
            <w:vMerge w:val="restart"/>
            <w:noWrap/>
            <w:vAlign w:val="center"/>
            <w:hideMark/>
          </w:tcPr>
          <w:p w14:paraId="273FD435" w14:textId="77777777" w:rsidR="00260B99" w:rsidRPr="0048287D" w:rsidRDefault="00260B99" w:rsidP="00260B99">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Показники</w:t>
            </w:r>
          </w:p>
        </w:tc>
        <w:tc>
          <w:tcPr>
            <w:tcW w:w="1078" w:type="dxa"/>
            <w:vMerge w:val="restart"/>
            <w:noWrap/>
            <w:vAlign w:val="center"/>
            <w:hideMark/>
          </w:tcPr>
          <w:p w14:paraId="56BCB29E"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20</w:t>
            </w:r>
          </w:p>
        </w:tc>
        <w:tc>
          <w:tcPr>
            <w:tcW w:w="1056" w:type="dxa"/>
            <w:vMerge w:val="restart"/>
            <w:noWrap/>
            <w:vAlign w:val="center"/>
            <w:hideMark/>
          </w:tcPr>
          <w:p w14:paraId="201D4E89"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21</w:t>
            </w:r>
          </w:p>
        </w:tc>
        <w:tc>
          <w:tcPr>
            <w:tcW w:w="1070" w:type="dxa"/>
            <w:vMerge w:val="restart"/>
            <w:noWrap/>
            <w:vAlign w:val="center"/>
            <w:hideMark/>
          </w:tcPr>
          <w:p w14:paraId="1F5AB045"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22</w:t>
            </w:r>
          </w:p>
        </w:tc>
        <w:tc>
          <w:tcPr>
            <w:tcW w:w="1928" w:type="dxa"/>
            <w:gridSpan w:val="2"/>
            <w:noWrap/>
            <w:vAlign w:val="center"/>
            <w:hideMark/>
          </w:tcPr>
          <w:p w14:paraId="7528FA04" w14:textId="77777777" w:rsidR="00260B99" w:rsidRPr="0048287D" w:rsidRDefault="00260B99" w:rsidP="00260B99">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Абсолютне відхилення, тис. грн.</w:t>
            </w:r>
          </w:p>
        </w:tc>
        <w:tc>
          <w:tcPr>
            <w:tcW w:w="1899" w:type="dxa"/>
            <w:gridSpan w:val="2"/>
            <w:noWrap/>
            <w:vAlign w:val="center"/>
            <w:hideMark/>
          </w:tcPr>
          <w:p w14:paraId="400C5913" w14:textId="77777777" w:rsidR="00260B99" w:rsidRPr="0048287D" w:rsidRDefault="00260B99" w:rsidP="00260B99">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Відносне відхилення, %</w:t>
            </w:r>
          </w:p>
        </w:tc>
      </w:tr>
      <w:tr w:rsidR="00260B99" w:rsidRPr="0048287D" w14:paraId="2067DDD8" w14:textId="77777777" w:rsidTr="00260B99">
        <w:trPr>
          <w:trHeight w:val="208"/>
        </w:trPr>
        <w:tc>
          <w:tcPr>
            <w:tcW w:w="2745" w:type="dxa"/>
            <w:vMerge/>
            <w:vAlign w:val="center"/>
            <w:hideMark/>
          </w:tcPr>
          <w:p w14:paraId="113466C5" w14:textId="77777777" w:rsidR="00260B99" w:rsidRPr="0048287D" w:rsidRDefault="00260B99" w:rsidP="00260B99">
            <w:pPr>
              <w:jc w:val="both"/>
              <w:rPr>
                <w:rFonts w:ascii="Times New Roman" w:eastAsia="Times New Roman" w:hAnsi="Times New Roman" w:cs="Times New Roman"/>
                <w:b/>
                <w:bCs/>
                <w:sz w:val="24"/>
                <w:szCs w:val="24"/>
                <w:lang w:eastAsia="ru-RU"/>
              </w:rPr>
            </w:pPr>
          </w:p>
        </w:tc>
        <w:tc>
          <w:tcPr>
            <w:tcW w:w="1078" w:type="dxa"/>
            <w:vMerge/>
            <w:vAlign w:val="center"/>
            <w:hideMark/>
          </w:tcPr>
          <w:p w14:paraId="22574D7D" w14:textId="77777777" w:rsidR="00260B99" w:rsidRPr="0048287D" w:rsidRDefault="00260B99" w:rsidP="00260B99">
            <w:pPr>
              <w:jc w:val="center"/>
              <w:rPr>
                <w:rFonts w:ascii="Times New Roman" w:eastAsia="Times New Roman" w:hAnsi="Times New Roman" w:cs="Times New Roman"/>
                <w:b/>
                <w:bCs/>
                <w:sz w:val="24"/>
                <w:szCs w:val="24"/>
                <w:lang w:eastAsia="ru-RU"/>
              </w:rPr>
            </w:pPr>
          </w:p>
        </w:tc>
        <w:tc>
          <w:tcPr>
            <w:tcW w:w="1056" w:type="dxa"/>
            <w:vMerge/>
            <w:vAlign w:val="center"/>
            <w:hideMark/>
          </w:tcPr>
          <w:p w14:paraId="0A44778D" w14:textId="77777777" w:rsidR="00260B99" w:rsidRPr="0048287D" w:rsidRDefault="00260B99" w:rsidP="00260B99">
            <w:pPr>
              <w:jc w:val="center"/>
              <w:rPr>
                <w:rFonts w:ascii="Times New Roman" w:eastAsia="Times New Roman" w:hAnsi="Times New Roman" w:cs="Times New Roman"/>
                <w:b/>
                <w:bCs/>
                <w:sz w:val="24"/>
                <w:szCs w:val="24"/>
                <w:lang w:eastAsia="ru-RU"/>
              </w:rPr>
            </w:pPr>
          </w:p>
        </w:tc>
        <w:tc>
          <w:tcPr>
            <w:tcW w:w="1070" w:type="dxa"/>
            <w:vMerge/>
            <w:vAlign w:val="center"/>
            <w:hideMark/>
          </w:tcPr>
          <w:p w14:paraId="7FAB061B" w14:textId="77777777" w:rsidR="00260B99" w:rsidRPr="0048287D" w:rsidRDefault="00260B99" w:rsidP="00260B99">
            <w:pPr>
              <w:jc w:val="center"/>
              <w:rPr>
                <w:rFonts w:ascii="Times New Roman" w:eastAsia="Times New Roman" w:hAnsi="Times New Roman" w:cs="Times New Roman"/>
                <w:b/>
                <w:bCs/>
                <w:sz w:val="24"/>
                <w:szCs w:val="24"/>
                <w:lang w:eastAsia="ru-RU"/>
              </w:rPr>
            </w:pPr>
          </w:p>
        </w:tc>
        <w:tc>
          <w:tcPr>
            <w:tcW w:w="992" w:type="dxa"/>
            <w:noWrap/>
            <w:vAlign w:val="center"/>
            <w:hideMark/>
          </w:tcPr>
          <w:p w14:paraId="5F162840"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21</w:t>
            </w:r>
            <w:r w:rsidRPr="0048287D">
              <w:rPr>
                <w:rFonts w:ascii="Times New Roman" w:eastAsia="Times New Roman" w:hAnsi="Times New Roman" w:cs="Times New Roman"/>
                <w:b/>
                <w:bCs/>
                <w:sz w:val="24"/>
                <w:szCs w:val="24"/>
                <w:lang w:eastAsia="ru-RU"/>
              </w:rPr>
              <w:t xml:space="preserve"> до 20</w:t>
            </w:r>
            <w:r w:rsidR="002F0DEA" w:rsidRPr="0048287D">
              <w:rPr>
                <w:rFonts w:ascii="Times New Roman" w:eastAsia="Times New Roman" w:hAnsi="Times New Roman" w:cs="Times New Roman"/>
                <w:b/>
                <w:bCs/>
                <w:sz w:val="24"/>
                <w:szCs w:val="24"/>
                <w:lang w:eastAsia="ru-RU"/>
              </w:rPr>
              <w:t>20</w:t>
            </w:r>
          </w:p>
        </w:tc>
        <w:tc>
          <w:tcPr>
            <w:tcW w:w="936" w:type="dxa"/>
            <w:noWrap/>
            <w:vAlign w:val="center"/>
            <w:hideMark/>
          </w:tcPr>
          <w:p w14:paraId="7013158F"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22</w:t>
            </w:r>
            <w:r w:rsidRPr="0048287D">
              <w:rPr>
                <w:rFonts w:ascii="Times New Roman" w:eastAsia="Times New Roman" w:hAnsi="Times New Roman" w:cs="Times New Roman"/>
                <w:b/>
                <w:bCs/>
                <w:sz w:val="24"/>
                <w:szCs w:val="24"/>
                <w:lang w:eastAsia="ru-RU"/>
              </w:rPr>
              <w:t xml:space="preserve"> до 20</w:t>
            </w:r>
            <w:r w:rsidR="002F0DEA" w:rsidRPr="0048287D">
              <w:rPr>
                <w:rFonts w:ascii="Times New Roman" w:eastAsia="Times New Roman" w:hAnsi="Times New Roman" w:cs="Times New Roman"/>
                <w:b/>
                <w:bCs/>
                <w:sz w:val="24"/>
                <w:szCs w:val="24"/>
                <w:lang w:eastAsia="ru-RU"/>
              </w:rPr>
              <w:t>21</w:t>
            </w:r>
          </w:p>
        </w:tc>
        <w:tc>
          <w:tcPr>
            <w:tcW w:w="907" w:type="dxa"/>
            <w:noWrap/>
            <w:vAlign w:val="center"/>
            <w:hideMark/>
          </w:tcPr>
          <w:p w14:paraId="272F07E3"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21</w:t>
            </w:r>
            <w:r w:rsidRPr="0048287D">
              <w:rPr>
                <w:rFonts w:ascii="Times New Roman" w:eastAsia="Times New Roman" w:hAnsi="Times New Roman" w:cs="Times New Roman"/>
                <w:b/>
                <w:bCs/>
                <w:sz w:val="24"/>
                <w:szCs w:val="24"/>
                <w:lang w:eastAsia="ru-RU"/>
              </w:rPr>
              <w:t xml:space="preserve"> до 20</w:t>
            </w:r>
            <w:r w:rsidR="002F0DEA" w:rsidRPr="0048287D">
              <w:rPr>
                <w:rFonts w:ascii="Times New Roman" w:eastAsia="Times New Roman" w:hAnsi="Times New Roman" w:cs="Times New Roman"/>
                <w:b/>
                <w:bCs/>
                <w:sz w:val="24"/>
                <w:szCs w:val="24"/>
                <w:lang w:eastAsia="ru-RU"/>
              </w:rPr>
              <w:t>20</w:t>
            </w:r>
          </w:p>
        </w:tc>
        <w:tc>
          <w:tcPr>
            <w:tcW w:w="992" w:type="dxa"/>
            <w:noWrap/>
            <w:vAlign w:val="center"/>
            <w:hideMark/>
          </w:tcPr>
          <w:p w14:paraId="524E4989" w14:textId="77777777" w:rsidR="00260B99" w:rsidRPr="0048287D" w:rsidRDefault="00260B99" w:rsidP="002F0DEA">
            <w:pPr>
              <w:jc w:val="center"/>
              <w:rPr>
                <w:rFonts w:ascii="Times New Roman" w:eastAsia="Times New Roman" w:hAnsi="Times New Roman" w:cs="Times New Roman"/>
                <w:b/>
                <w:bCs/>
                <w:sz w:val="24"/>
                <w:szCs w:val="24"/>
                <w:lang w:eastAsia="ru-RU"/>
              </w:rPr>
            </w:pPr>
            <w:r w:rsidRPr="0048287D">
              <w:rPr>
                <w:rFonts w:ascii="Times New Roman" w:eastAsia="Times New Roman" w:hAnsi="Times New Roman" w:cs="Times New Roman"/>
                <w:b/>
                <w:bCs/>
                <w:sz w:val="24"/>
                <w:szCs w:val="24"/>
                <w:lang w:eastAsia="ru-RU"/>
              </w:rPr>
              <w:t>20</w:t>
            </w:r>
            <w:r w:rsidR="002F0DEA" w:rsidRPr="0048287D">
              <w:rPr>
                <w:rFonts w:ascii="Times New Roman" w:eastAsia="Times New Roman" w:hAnsi="Times New Roman" w:cs="Times New Roman"/>
                <w:b/>
                <w:bCs/>
                <w:sz w:val="24"/>
                <w:szCs w:val="24"/>
                <w:lang w:eastAsia="ru-RU"/>
              </w:rPr>
              <w:t>22</w:t>
            </w:r>
            <w:r w:rsidRPr="0048287D">
              <w:rPr>
                <w:rFonts w:ascii="Times New Roman" w:eastAsia="Times New Roman" w:hAnsi="Times New Roman" w:cs="Times New Roman"/>
                <w:b/>
                <w:bCs/>
                <w:sz w:val="24"/>
                <w:szCs w:val="24"/>
                <w:lang w:eastAsia="ru-RU"/>
              </w:rPr>
              <w:t xml:space="preserve"> до 20</w:t>
            </w:r>
            <w:r w:rsidR="002F0DEA" w:rsidRPr="0048287D">
              <w:rPr>
                <w:rFonts w:ascii="Times New Roman" w:eastAsia="Times New Roman" w:hAnsi="Times New Roman" w:cs="Times New Roman"/>
                <w:b/>
                <w:bCs/>
                <w:sz w:val="24"/>
                <w:szCs w:val="24"/>
                <w:lang w:eastAsia="ru-RU"/>
              </w:rPr>
              <w:t>22</w:t>
            </w:r>
          </w:p>
        </w:tc>
      </w:tr>
      <w:tr w:rsidR="00260B99" w:rsidRPr="0048287D" w14:paraId="68061B39" w14:textId="77777777" w:rsidTr="00260B99">
        <w:trPr>
          <w:trHeight w:val="208"/>
        </w:trPr>
        <w:tc>
          <w:tcPr>
            <w:tcW w:w="2745" w:type="dxa"/>
            <w:noWrap/>
            <w:vAlign w:val="center"/>
            <w:hideMark/>
          </w:tcPr>
          <w:p w14:paraId="4BB66F79"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Чистий дохід (виручка) від реалізації продукції (товарів, робіт, послуг)</w:t>
            </w:r>
          </w:p>
        </w:tc>
        <w:tc>
          <w:tcPr>
            <w:tcW w:w="1078" w:type="dxa"/>
            <w:noWrap/>
            <w:vAlign w:val="center"/>
            <w:hideMark/>
          </w:tcPr>
          <w:p w14:paraId="30DF6427"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1439297</w:t>
            </w:r>
          </w:p>
        </w:tc>
        <w:tc>
          <w:tcPr>
            <w:tcW w:w="1056" w:type="dxa"/>
            <w:noWrap/>
            <w:vAlign w:val="center"/>
            <w:hideMark/>
          </w:tcPr>
          <w:p w14:paraId="0511F4ED"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1479826</w:t>
            </w:r>
          </w:p>
        </w:tc>
        <w:tc>
          <w:tcPr>
            <w:tcW w:w="1070" w:type="dxa"/>
            <w:noWrap/>
            <w:vAlign w:val="center"/>
            <w:hideMark/>
          </w:tcPr>
          <w:p w14:paraId="1CEDE9E3"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2282469</w:t>
            </w:r>
          </w:p>
        </w:tc>
        <w:tc>
          <w:tcPr>
            <w:tcW w:w="992" w:type="dxa"/>
            <w:noWrap/>
            <w:vAlign w:val="center"/>
            <w:hideMark/>
          </w:tcPr>
          <w:p w14:paraId="6E326F5F"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40529</w:t>
            </w:r>
          </w:p>
        </w:tc>
        <w:tc>
          <w:tcPr>
            <w:tcW w:w="936" w:type="dxa"/>
            <w:noWrap/>
            <w:vAlign w:val="center"/>
            <w:hideMark/>
          </w:tcPr>
          <w:p w14:paraId="1FE77B69"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802643</w:t>
            </w:r>
          </w:p>
        </w:tc>
        <w:tc>
          <w:tcPr>
            <w:tcW w:w="907" w:type="dxa"/>
            <w:noWrap/>
            <w:vAlign w:val="center"/>
            <w:hideMark/>
          </w:tcPr>
          <w:p w14:paraId="0E763434"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2,82</w:t>
            </w:r>
          </w:p>
        </w:tc>
        <w:tc>
          <w:tcPr>
            <w:tcW w:w="992" w:type="dxa"/>
            <w:noWrap/>
            <w:vAlign w:val="center"/>
            <w:hideMark/>
          </w:tcPr>
          <w:p w14:paraId="67BD6630"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54,24</w:t>
            </w:r>
          </w:p>
        </w:tc>
      </w:tr>
      <w:tr w:rsidR="00260B99" w:rsidRPr="0048287D" w14:paraId="27871E98" w14:textId="77777777" w:rsidTr="00260B99">
        <w:trPr>
          <w:trHeight w:val="208"/>
        </w:trPr>
        <w:tc>
          <w:tcPr>
            <w:tcW w:w="2745" w:type="dxa"/>
            <w:noWrap/>
            <w:vAlign w:val="center"/>
            <w:hideMark/>
          </w:tcPr>
          <w:p w14:paraId="4D4F471A"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Інші операційні доходи</w:t>
            </w:r>
          </w:p>
        </w:tc>
        <w:tc>
          <w:tcPr>
            <w:tcW w:w="1078" w:type="dxa"/>
            <w:noWrap/>
            <w:vAlign w:val="center"/>
            <w:hideMark/>
          </w:tcPr>
          <w:p w14:paraId="756791C6"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60162</w:t>
            </w:r>
          </w:p>
        </w:tc>
        <w:tc>
          <w:tcPr>
            <w:tcW w:w="1056" w:type="dxa"/>
            <w:noWrap/>
            <w:vAlign w:val="center"/>
            <w:hideMark/>
          </w:tcPr>
          <w:p w14:paraId="21505743"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66096</w:t>
            </w:r>
          </w:p>
        </w:tc>
        <w:tc>
          <w:tcPr>
            <w:tcW w:w="1070" w:type="dxa"/>
            <w:noWrap/>
            <w:vAlign w:val="center"/>
            <w:hideMark/>
          </w:tcPr>
          <w:p w14:paraId="22306269"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108236</w:t>
            </w:r>
          </w:p>
        </w:tc>
        <w:tc>
          <w:tcPr>
            <w:tcW w:w="992" w:type="dxa"/>
            <w:noWrap/>
            <w:vAlign w:val="center"/>
            <w:hideMark/>
          </w:tcPr>
          <w:p w14:paraId="353C0B0B"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5934</w:t>
            </w:r>
          </w:p>
        </w:tc>
        <w:tc>
          <w:tcPr>
            <w:tcW w:w="936" w:type="dxa"/>
            <w:noWrap/>
            <w:vAlign w:val="center"/>
            <w:hideMark/>
          </w:tcPr>
          <w:p w14:paraId="5B8087FA"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42140</w:t>
            </w:r>
          </w:p>
        </w:tc>
        <w:tc>
          <w:tcPr>
            <w:tcW w:w="907" w:type="dxa"/>
            <w:noWrap/>
            <w:vAlign w:val="center"/>
            <w:hideMark/>
          </w:tcPr>
          <w:p w14:paraId="6CED59A2"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9,86</w:t>
            </w:r>
          </w:p>
        </w:tc>
        <w:tc>
          <w:tcPr>
            <w:tcW w:w="992" w:type="dxa"/>
            <w:noWrap/>
            <w:vAlign w:val="center"/>
            <w:hideMark/>
          </w:tcPr>
          <w:p w14:paraId="6894978E"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63,76</w:t>
            </w:r>
          </w:p>
        </w:tc>
      </w:tr>
      <w:tr w:rsidR="00260B99" w:rsidRPr="0048287D" w14:paraId="7679E6D4" w14:textId="77777777" w:rsidTr="00260B99">
        <w:trPr>
          <w:trHeight w:val="208"/>
        </w:trPr>
        <w:tc>
          <w:tcPr>
            <w:tcW w:w="2745" w:type="dxa"/>
            <w:noWrap/>
            <w:vAlign w:val="center"/>
            <w:hideMark/>
          </w:tcPr>
          <w:p w14:paraId="05AD784D"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Інші доходи</w:t>
            </w:r>
          </w:p>
        </w:tc>
        <w:tc>
          <w:tcPr>
            <w:tcW w:w="1078" w:type="dxa"/>
            <w:noWrap/>
            <w:vAlign w:val="center"/>
            <w:hideMark/>
          </w:tcPr>
          <w:p w14:paraId="6AECD599"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63309</w:t>
            </w:r>
          </w:p>
        </w:tc>
        <w:tc>
          <w:tcPr>
            <w:tcW w:w="1056" w:type="dxa"/>
            <w:noWrap/>
            <w:vAlign w:val="center"/>
            <w:hideMark/>
          </w:tcPr>
          <w:p w14:paraId="1ACB2E31"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36478</w:t>
            </w:r>
          </w:p>
        </w:tc>
        <w:tc>
          <w:tcPr>
            <w:tcW w:w="1070" w:type="dxa"/>
            <w:noWrap/>
            <w:vAlign w:val="center"/>
            <w:hideMark/>
          </w:tcPr>
          <w:p w14:paraId="7FB7DEF2" w14:textId="77777777" w:rsidR="00260B99" w:rsidRPr="0048287D" w:rsidRDefault="00260B99" w:rsidP="00260B99">
            <w:pPr>
              <w:jc w:val="center"/>
              <w:rPr>
                <w:rFonts w:ascii="Times New Roman" w:eastAsia="Times New Roman" w:hAnsi="Times New Roman" w:cs="Times New Roman"/>
                <w:sz w:val="24"/>
                <w:szCs w:val="24"/>
                <w:lang w:eastAsia="ru-RU"/>
              </w:rPr>
            </w:pPr>
            <w:bookmarkStart w:id="18" w:name="_Hlk52641145"/>
            <w:r w:rsidRPr="0048287D">
              <w:rPr>
                <w:rFonts w:ascii="Times New Roman" w:eastAsia="Times New Roman" w:hAnsi="Times New Roman" w:cs="Times New Roman"/>
                <w:sz w:val="24"/>
                <w:szCs w:val="24"/>
                <w:lang w:eastAsia="ru-RU"/>
              </w:rPr>
              <w:t>146852</w:t>
            </w:r>
            <w:bookmarkEnd w:id="18"/>
          </w:p>
        </w:tc>
        <w:tc>
          <w:tcPr>
            <w:tcW w:w="992" w:type="dxa"/>
            <w:noWrap/>
            <w:vAlign w:val="center"/>
            <w:hideMark/>
          </w:tcPr>
          <w:p w14:paraId="4BF0DF40"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-26831</w:t>
            </w:r>
          </w:p>
        </w:tc>
        <w:tc>
          <w:tcPr>
            <w:tcW w:w="936" w:type="dxa"/>
            <w:noWrap/>
            <w:vAlign w:val="center"/>
            <w:hideMark/>
          </w:tcPr>
          <w:p w14:paraId="72B1857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110374</w:t>
            </w:r>
          </w:p>
        </w:tc>
        <w:tc>
          <w:tcPr>
            <w:tcW w:w="907" w:type="dxa"/>
            <w:noWrap/>
            <w:vAlign w:val="center"/>
            <w:hideMark/>
          </w:tcPr>
          <w:p w14:paraId="1F5A4A07"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-42,38</w:t>
            </w:r>
          </w:p>
        </w:tc>
        <w:tc>
          <w:tcPr>
            <w:tcW w:w="992" w:type="dxa"/>
            <w:noWrap/>
            <w:vAlign w:val="center"/>
            <w:hideMark/>
          </w:tcPr>
          <w:p w14:paraId="65D6A4B7"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302,58</w:t>
            </w:r>
          </w:p>
        </w:tc>
      </w:tr>
      <w:tr w:rsidR="00260B99" w:rsidRPr="0048287D" w14:paraId="5FFD18EC" w14:textId="77777777" w:rsidTr="00260B99">
        <w:trPr>
          <w:trHeight w:val="208"/>
        </w:trPr>
        <w:tc>
          <w:tcPr>
            <w:tcW w:w="2745" w:type="dxa"/>
            <w:noWrap/>
            <w:vAlign w:val="center"/>
            <w:hideMark/>
          </w:tcPr>
          <w:p w14:paraId="3D9957DD"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Дохід від участі в капіталі</w:t>
            </w:r>
          </w:p>
        </w:tc>
        <w:tc>
          <w:tcPr>
            <w:tcW w:w="1078" w:type="dxa"/>
            <w:noWrap/>
            <w:vAlign w:val="center"/>
            <w:hideMark/>
          </w:tcPr>
          <w:p w14:paraId="3ECC9513"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56" w:type="dxa"/>
            <w:noWrap/>
            <w:vAlign w:val="center"/>
            <w:hideMark/>
          </w:tcPr>
          <w:p w14:paraId="497FC0EF"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70" w:type="dxa"/>
            <w:noWrap/>
            <w:vAlign w:val="center"/>
            <w:hideMark/>
          </w:tcPr>
          <w:p w14:paraId="4519722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7C3D407E"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36" w:type="dxa"/>
            <w:noWrap/>
            <w:vAlign w:val="center"/>
            <w:hideMark/>
          </w:tcPr>
          <w:p w14:paraId="54E02B6A"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07" w:type="dxa"/>
            <w:noWrap/>
            <w:vAlign w:val="center"/>
            <w:hideMark/>
          </w:tcPr>
          <w:p w14:paraId="36EE7546"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7515CA41"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r>
      <w:tr w:rsidR="00260B99" w:rsidRPr="0048287D" w14:paraId="5401AFFD" w14:textId="77777777" w:rsidTr="00260B99">
        <w:trPr>
          <w:trHeight w:val="208"/>
        </w:trPr>
        <w:tc>
          <w:tcPr>
            <w:tcW w:w="2745" w:type="dxa"/>
            <w:noWrap/>
            <w:vAlign w:val="center"/>
            <w:hideMark/>
          </w:tcPr>
          <w:p w14:paraId="0BB1F293"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Інші фінансові доходи</w:t>
            </w:r>
          </w:p>
        </w:tc>
        <w:tc>
          <w:tcPr>
            <w:tcW w:w="1078" w:type="dxa"/>
            <w:noWrap/>
            <w:vAlign w:val="center"/>
            <w:hideMark/>
          </w:tcPr>
          <w:p w14:paraId="44B3A6E7"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56" w:type="dxa"/>
            <w:noWrap/>
            <w:vAlign w:val="center"/>
            <w:hideMark/>
          </w:tcPr>
          <w:p w14:paraId="3B16B9EB"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70" w:type="dxa"/>
            <w:noWrap/>
            <w:vAlign w:val="center"/>
            <w:hideMark/>
          </w:tcPr>
          <w:p w14:paraId="71E74994"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50FEB17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36" w:type="dxa"/>
            <w:noWrap/>
            <w:vAlign w:val="center"/>
            <w:hideMark/>
          </w:tcPr>
          <w:p w14:paraId="55EB286D"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07" w:type="dxa"/>
            <w:noWrap/>
            <w:vAlign w:val="center"/>
            <w:hideMark/>
          </w:tcPr>
          <w:p w14:paraId="397AC3A7"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35B0A04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r>
      <w:tr w:rsidR="00260B99" w:rsidRPr="0048287D" w14:paraId="0B540D21" w14:textId="77777777" w:rsidTr="00260B99">
        <w:trPr>
          <w:trHeight w:val="208"/>
        </w:trPr>
        <w:tc>
          <w:tcPr>
            <w:tcW w:w="2745" w:type="dxa"/>
            <w:noWrap/>
            <w:vAlign w:val="center"/>
            <w:hideMark/>
          </w:tcPr>
          <w:p w14:paraId="5FC961D6" w14:textId="77777777" w:rsidR="00260B99" w:rsidRPr="0048287D" w:rsidRDefault="00260B99" w:rsidP="00260B99">
            <w:pP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Надзвичайні доходи</w:t>
            </w:r>
          </w:p>
        </w:tc>
        <w:tc>
          <w:tcPr>
            <w:tcW w:w="1078" w:type="dxa"/>
            <w:noWrap/>
            <w:vAlign w:val="center"/>
            <w:hideMark/>
          </w:tcPr>
          <w:p w14:paraId="4BBB424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56" w:type="dxa"/>
            <w:noWrap/>
            <w:vAlign w:val="center"/>
            <w:hideMark/>
          </w:tcPr>
          <w:p w14:paraId="69EAA171"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1070" w:type="dxa"/>
            <w:noWrap/>
            <w:vAlign w:val="center"/>
            <w:hideMark/>
          </w:tcPr>
          <w:p w14:paraId="69404B5B"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6297E40F"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36" w:type="dxa"/>
            <w:noWrap/>
            <w:vAlign w:val="center"/>
            <w:hideMark/>
          </w:tcPr>
          <w:p w14:paraId="7814F2E8"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07" w:type="dxa"/>
            <w:noWrap/>
            <w:vAlign w:val="center"/>
            <w:hideMark/>
          </w:tcPr>
          <w:p w14:paraId="56B797DB"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c>
          <w:tcPr>
            <w:tcW w:w="992" w:type="dxa"/>
            <w:noWrap/>
            <w:vAlign w:val="center"/>
            <w:hideMark/>
          </w:tcPr>
          <w:p w14:paraId="5C4983D9" w14:textId="77777777" w:rsidR="00260B99" w:rsidRPr="0048287D" w:rsidRDefault="00260B99" w:rsidP="00260B99">
            <w:pPr>
              <w:jc w:val="center"/>
              <w:rPr>
                <w:rFonts w:ascii="Times New Roman" w:eastAsia="Times New Roman" w:hAnsi="Times New Roman" w:cs="Times New Roman"/>
                <w:sz w:val="24"/>
                <w:szCs w:val="24"/>
                <w:lang w:eastAsia="ru-RU"/>
              </w:rPr>
            </w:pPr>
            <w:r w:rsidRPr="0048287D">
              <w:rPr>
                <w:rFonts w:ascii="Times New Roman" w:eastAsia="Times New Roman" w:hAnsi="Times New Roman" w:cs="Times New Roman"/>
                <w:sz w:val="24"/>
                <w:szCs w:val="24"/>
                <w:lang w:eastAsia="ru-RU"/>
              </w:rPr>
              <w:t>0</w:t>
            </w:r>
          </w:p>
        </w:tc>
      </w:tr>
    </w:tbl>
    <w:p w14:paraId="328850AE"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розраховано автором на основі даних фінансової звітності ПрАТ «Радомишль» </w:t>
      </w:r>
    </w:p>
    <w:p w14:paraId="328BE4B3" w14:textId="77777777" w:rsidR="002F0DEA" w:rsidRPr="0048287D" w:rsidRDefault="002F0DEA" w:rsidP="00260B99">
      <w:pPr>
        <w:spacing w:after="0" w:line="360" w:lineRule="auto"/>
        <w:ind w:firstLine="709"/>
        <w:jc w:val="both"/>
        <w:rPr>
          <w:rFonts w:ascii="Times New Roman" w:eastAsia="Times New Roman" w:hAnsi="Times New Roman" w:cs="Times New Roman"/>
          <w:sz w:val="28"/>
          <w:szCs w:val="28"/>
          <w:lang w:eastAsia="ru-RU"/>
        </w:rPr>
      </w:pPr>
    </w:p>
    <w:p w14:paraId="3BD1776D" w14:textId="77777777" w:rsidR="00260B99" w:rsidRPr="0048287D" w:rsidRDefault="002F0DEA"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У 2020 році</w:t>
      </w:r>
      <w:r w:rsidR="00260B99" w:rsidRPr="0048287D">
        <w:rPr>
          <w:rFonts w:ascii="Times New Roman" w:eastAsia="Times New Roman" w:hAnsi="Times New Roman" w:cs="Times New Roman"/>
          <w:sz w:val="28"/>
          <w:szCs w:val="28"/>
          <w:lang w:eastAsia="ru-RU"/>
        </w:rPr>
        <w:t xml:space="preserve"> чистий дохід від реалізації продукції ПрАТ «Радомишль» становив 1439297 тис. грн. 20</w:t>
      </w:r>
      <w:r w:rsidRPr="0048287D">
        <w:rPr>
          <w:rFonts w:ascii="Times New Roman" w:eastAsia="Times New Roman" w:hAnsi="Times New Roman" w:cs="Times New Roman"/>
          <w:sz w:val="28"/>
          <w:szCs w:val="28"/>
          <w:lang w:eastAsia="ru-RU"/>
        </w:rPr>
        <w:t>21</w:t>
      </w:r>
      <w:r w:rsidR="00260B99" w:rsidRPr="0048287D">
        <w:rPr>
          <w:rFonts w:ascii="Times New Roman" w:eastAsia="Times New Roman" w:hAnsi="Times New Roman" w:cs="Times New Roman"/>
          <w:sz w:val="28"/>
          <w:szCs w:val="28"/>
          <w:lang w:eastAsia="ru-RU"/>
        </w:rPr>
        <w:t xml:space="preserve"> рік характеризується незначним зростанням на 2,82%. 20</w:t>
      </w:r>
      <w:r w:rsidRPr="0048287D">
        <w:rPr>
          <w:rFonts w:ascii="Times New Roman" w:eastAsia="Times New Roman" w:hAnsi="Times New Roman" w:cs="Times New Roman"/>
          <w:sz w:val="28"/>
          <w:szCs w:val="28"/>
          <w:lang w:eastAsia="ru-RU"/>
        </w:rPr>
        <w:t>22</w:t>
      </w:r>
      <w:r w:rsidR="00260B99" w:rsidRPr="0048287D">
        <w:rPr>
          <w:rFonts w:ascii="Times New Roman" w:eastAsia="Times New Roman" w:hAnsi="Times New Roman" w:cs="Times New Roman"/>
          <w:sz w:val="28"/>
          <w:szCs w:val="28"/>
          <w:lang w:eastAsia="ru-RU"/>
        </w:rPr>
        <w:t xml:space="preserve"> рік видався більш результативним для </w:t>
      </w:r>
      <w:r w:rsidRPr="0048287D">
        <w:rPr>
          <w:rFonts w:ascii="Times New Roman" w:eastAsia="Times New Roman" w:hAnsi="Times New Roman" w:cs="Times New Roman"/>
          <w:sz w:val="28"/>
          <w:szCs w:val="28"/>
          <w:lang w:eastAsia="ru-RU"/>
        </w:rPr>
        <w:t>підприємства</w:t>
      </w:r>
      <w:r w:rsidR="00260B99" w:rsidRPr="0048287D">
        <w:rPr>
          <w:rFonts w:ascii="Times New Roman" w:eastAsia="Times New Roman" w:hAnsi="Times New Roman" w:cs="Times New Roman"/>
          <w:sz w:val="28"/>
          <w:szCs w:val="28"/>
          <w:lang w:eastAsia="ru-RU"/>
        </w:rPr>
        <w:t xml:space="preserve"> – </w:t>
      </w:r>
      <w:r w:rsidRPr="0048287D">
        <w:rPr>
          <w:rFonts w:ascii="Times New Roman" w:eastAsia="Times New Roman" w:hAnsi="Times New Roman" w:cs="Times New Roman"/>
          <w:sz w:val="28"/>
          <w:szCs w:val="28"/>
          <w:lang w:eastAsia="ru-RU"/>
        </w:rPr>
        <w:t xml:space="preserve">його </w:t>
      </w:r>
      <w:r w:rsidR="00260B99" w:rsidRPr="0048287D">
        <w:rPr>
          <w:rFonts w:ascii="Times New Roman" w:eastAsia="Times New Roman" w:hAnsi="Times New Roman" w:cs="Times New Roman"/>
          <w:sz w:val="28"/>
          <w:szCs w:val="28"/>
          <w:lang w:eastAsia="ru-RU"/>
        </w:rPr>
        <w:t xml:space="preserve">чистий дохід </w:t>
      </w:r>
      <w:r w:rsidRPr="0048287D">
        <w:rPr>
          <w:rFonts w:ascii="Times New Roman" w:eastAsia="Times New Roman" w:hAnsi="Times New Roman" w:cs="Times New Roman"/>
          <w:sz w:val="28"/>
          <w:szCs w:val="28"/>
          <w:lang w:eastAsia="ru-RU"/>
        </w:rPr>
        <w:t>збільшився</w:t>
      </w:r>
      <w:r w:rsidR="00260B99" w:rsidRPr="0048287D">
        <w:rPr>
          <w:rFonts w:ascii="Times New Roman" w:eastAsia="Times New Roman" w:hAnsi="Times New Roman" w:cs="Times New Roman"/>
          <w:sz w:val="28"/>
          <w:szCs w:val="28"/>
          <w:lang w:eastAsia="ru-RU"/>
        </w:rPr>
        <w:t xml:space="preserve"> на 802643 тис. грн. або 54,24%.</w:t>
      </w:r>
    </w:p>
    <w:p w14:paraId="6DDF669D"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r w:rsidR="002F0DEA" w:rsidRPr="0048287D">
        <w:rPr>
          <w:rFonts w:ascii="Times New Roman" w:eastAsia="Times New Roman" w:hAnsi="Times New Roman" w:cs="Times New Roman"/>
          <w:sz w:val="28"/>
          <w:szCs w:val="28"/>
          <w:lang w:eastAsia="ru-RU"/>
        </w:rPr>
        <w:t>За</w:t>
      </w:r>
      <w:r w:rsidRPr="0048287D">
        <w:rPr>
          <w:rFonts w:ascii="Times New Roman" w:eastAsia="Times New Roman" w:hAnsi="Times New Roman" w:cs="Times New Roman"/>
          <w:sz w:val="28"/>
          <w:szCs w:val="28"/>
          <w:lang w:eastAsia="ru-RU"/>
        </w:rPr>
        <w:t xml:space="preserve">значимо, що </w:t>
      </w:r>
      <w:r w:rsidR="002F0DEA" w:rsidRPr="0048287D">
        <w:rPr>
          <w:rFonts w:ascii="Times New Roman" w:eastAsia="Times New Roman" w:hAnsi="Times New Roman" w:cs="Times New Roman"/>
          <w:sz w:val="28"/>
          <w:szCs w:val="28"/>
          <w:lang w:eastAsia="ru-RU"/>
        </w:rPr>
        <w:t>за</w:t>
      </w:r>
      <w:r w:rsidRPr="0048287D">
        <w:rPr>
          <w:rFonts w:ascii="Times New Roman" w:eastAsia="Times New Roman" w:hAnsi="Times New Roman" w:cs="Times New Roman"/>
          <w:sz w:val="28"/>
          <w:szCs w:val="28"/>
          <w:lang w:eastAsia="ru-RU"/>
        </w:rPr>
        <w:t xml:space="preserve"> час досліджуваного періоду ПрАТ «Радомишль» не сформувало такі елементи доходів, як </w:t>
      </w:r>
      <w:r w:rsidR="002F0DEA" w:rsidRPr="0048287D">
        <w:rPr>
          <w:rFonts w:ascii="Times New Roman" w:eastAsia="Times New Roman" w:hAnsi="Times New Roman" w:cs="Times New Roman"/>
          <w:sz w:val="28"/>
          <w:szCs w:val="28"/>
          <w:lang w:eastAsia="ru-RU"/>
        </w:rPr>
        <w:t xml:space="preserve">- </w:t>
      </w:r>
      <w:r w:rsidRPr="0048287D">
        <w:rPr>
          <w:rFonts w:ascii="Times New Roman" w:eastAsia="Times New Roman" w:hAnsi="Times New Roman" w:cs="Times New Roman"/>
          <w:sz w:val="28"/>
          <w:szCs w:val="28"/>
          <w:lang w:eastAsia="ru-RU"/>
        </w:rPr>
        <w:t xml:space="preserve">дохід від участі в </w:t>
      </w:r>
      <w:r w:rsidR="002F0DEA" w:rsidRPr="0048287D">
        <w:rPr>
          <w:rFonts w:ascii="Times New Roman" w:eastAsia="Times New Roman" w:hAnsi="Times New Roman" w:cs="Times New Roman"/>
          <w:sz w:val="28"/>
          <w:szCs w:val="28"/>
          <w:lang w:eastAsia="ru-RU"/>
        </w:rPr>
        <w:t>капіталі, інші фінансові доходи,</w:t>
      </w:r>
      <w:r w:rsidRPr="0048287D">
        <w:rPr>
          <w:rFonts w:ascii="Times New Roman" w:eastAsia="Times New Roman" w:hAnsi="Times New Roman" w:cs="Times New Roman"/>
          <w:sz w:val="28"/>
          <w:szCs w:val="28"/>
          <w:lang w:eastAsia="ru-RU"/>
        </w:rPr>
        <w:t xml:space="preserve"> надзвичайні доходи.</w:t>
      </w:r>
    </w:p>
    <w:p w14:paraId="2E7082F5"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Впродовж 20</w:t>
      </w:r>
      <w:r w:rsidR="002F0DEA"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2F0DEA"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 результатом діяльності ПрАТ «Радомишль» є збиток. У 20</w:t>
      </w:r>
      <w:r w:rsidR="002F0DEA"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році він становив 200490 тис. грн. </w:t>
      </w:r>
      <w:r w:rsidR="002F0DEA" w:rsidRPr="0048287D">
        <w:rPr>
          <w:rFonts w:ascii="Times New Roman" w:eastAsia="Times New Roman" w:hAnsi="Times New Roman" w:cs="Times New Roman"/>
          <w:sz w:val="28"/>
          <w:szCs w:val="28"/>
          <w:lang w:eastAsia="ru-RU"/>
        </w:rPr>
        <w:t xml:space="preserve">У </w:t>
      </w:r>
      <w:r w:rsidRPr="0048287D">
        <w:rPr>
          <w:rFonts w:ascii="Times New Roman" w:eastAsia="Times New Roman" w:hAnsi="Times New Roman" w:cs="Times New Roman"/>
          <w:sz w:val="28"/>
          <w:szCs w:val="28"/>
          <w:lang w:eastAsia="ru-RU"/>
        </w:rPr>
        <w:t>20</w:t>
      </w:r>
      <w:r w:rsidR="002F0DEA"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w:t>
      </w:r>
      <w:r w:rsidR="002F0DEA" w:rsidRPr="0048287D">
        <w:rPr>
          <w:rFonts w:ascii="Times New Roman" w:eastAsia="Times New Roman" w:hAnsi="Times New Roman" w:cs="Times New Roman"/>
          <w:sz w:val="28"/>
          <w:szCs w:val="28"/>
          <w:lang w:eastAsia="ru-RU"/>
        </w:rPr>
        <w:t>ці</w:t>
      </w:r>
      <w:r w:rsidRPr="0048287D">
        <w:rPr>
          <w:rFonts w:ascii="Times New Roman" w:eastAsia="Times New Roman" w:hAnsi="Times New Roman" w:cs="Times New Roman"/>
          <w:sz w:val="28"/>
          <w:szCs w:val="28"/>
          <w:lang w:eastAsia="ru-RU"/>
        </w:rPr>
        <w:t xml:space="preserve"> від’ємний фінансовий результат збільшився на 79,13%. У 20</w:t>
      </w:r>
      <w:r w:rsidR="002F0DEA"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році збиток </w:t>
      </w:r>
      <w:r w:rsidR="002F0DEA" w:rsidRPr="0048287D">
        <w:rPr>
          <w:rFonts w:ascii="Times New Roman" w:eastAsia="Times New Roman" w:hAnsi="Times New Roman" w:cs="Times New Roman"/>
          <w:sz w:val="28"/>
          <w:szCs w:val="28"/>
          <w:lang w:eastAsia="ru-RU"/>
        </w:rPr>
        <w:t>зменшився</w:t>
      </w:r>
      <w:r w:rsidRPr="0048287D">
        <w:rPr>
          <w:rFonts w:ascii="Times New Roman" w:eastAsia="Times New Roman" w:hAnsi="Times New Roman" w:cs="Times New Roman"/>
          <w:sz w:val="28"/>
          <w:szCs w:val="28"/>
          <w:lang w:eastAsia="ru-RU"/>
        </w:rPr>
        <w:t xml:space="preserve"> на 28,6% у порівнянні з 20</w:t>
      </w:r>
      <w:r w:rsidR="002F0DEA"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w:t>
      </w:r>
    </w:p>
    <w:p w14:paraId="2D5CB677"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 xml:space="preserve">Перейдемо до </w:t>
      </w:r>
      <w:r w:rsidR="002F0DEA" w:rsidRPr="0048287D">
        <w:rPr>
          <w:rFonts w:ascii="Times New Roman" w:eastAsia="Times New Roman" w:hAnsi="Times New Roman" w:cs="Times New Roman"/>
          <w:sz w:val="28"/>
          <w:szCs w:val="28"/>
          <w:lang w:eastAsia="ru-RU"/>
        </w:rPr>
        <w:t>аналізу</w:t>
      </w:r>
      <w:r w:rsidRPr="0048287D">
        <w:rPr>
          <w:rFonts w:ascii="Times New Roman" w:eastAsia="Times New Roman" w:hAnsi="Times New Roman" w:cs="Times New Roman"/>
          <w:sz w:val="28"/>
          <w:szCs w:val="28"/>
          <w:lang w:eastAsia="ru-RU"/>
        </w:rPr>
        <w:t xml:space="preserve"> динаміки </w:t>
      </w:r>
      <w:r w:rsidR="002F0DEA" w:rsidRPr="0048287D">
        <w:rPr>
          <w:rFonts w:ascii="Times New Roman" w:eastAsia="Times New Roman" w:hAnsi="Times New Roman" w:cs="Times New Roman"/>
          <w:sz w:val="28"/>
          <w:szCs w:val="28"/>
          <w:lang w:eastAsia="ru-RU"/>
        </w:rPr>
        <w:t>і</w:t>
      </w:r>
      <w:r w:rsidRPr="0048287D">
        <w:rPr>
          <w:rFonts w:ascii="Times New Roman" w:eastAsia="Times New Roman" w:hAnsi="Times New Roman" w:cs="Times New Roman"/>
          <w:sz w:val="28"/>
          <w:szCs w:val="28"/>
          <w:lang w:eastAsia="ru-RU"/>
        </w:rPr>
        <w:t xml:space="preserve"> структури витрат </w:t>
      </w:r>
      <w:r w:rsidR="002F0DEA" w:rsidRPr="0048287D">
        <w:rPr>
          <w:rFonts w:ascii="Times New Roman" w:eastAsia="Times New Roman" w:hAnsi="Times New Roman" w:cs="Times New Roman"/>
          <w:sz w:val="28"/>
          <w:szCs w:val="28"/>
          <w:lang w:eastAsia="ru-RU"/>
        </w:rPr>
        <w:t>підприємства</w:t>
      </w:r>
      <w:r w:rsidRPr="0048287D">
        <w:rPr>
          <w:rFonts w:ascii="Times New Roman" w:eastAsia="Times New Roman" w:hAnsi="Times New Roman" w:cs="Times New Roman"/>
          <w:sz w:val="28"/>
          <w:szCs w:val="28"/>
          <w:lang w:eastAsia="ru-RU"/>
        </w:rPr>
        <w:t xml:space="preserve"> (табл. 2.</w:t>
      </w:r>
      <w:r w:rsidR="00574D77" w:rsidRPr="0048287D">
        <w:rPr>
          <w:rFonts w:ascii="Times New Roman" w:eastAsia="Times New Roman" w:hAnsi="Times New Roman" w:cs="Times New Roman"/>
          <w:sz w:val="28"/>
          <w:szCs w:val="28"/>
          <w:lang w:eastAsia="ru-RU"/>
        </w:rPr>
        <w:t>7</w:t>
      </w:r>
      <w:r w:rsidRPr="0048287D">
        <w:rPr>
          <w:rFonts w:ascii="Times New Roman" w:eastAsia="Times New Roman" w:hAnsi="Times New Roman" w:cs="Times New Roman"/>
          <w:sz w:val="28"/>
          <w:szCs w:val="28"/>
          <w:lang w:eastAsia="ru-RU"/>
        </w:rPr>
        <w:t>-2.</w:t>
      </w:r>
      <w:r w:rsidR="00574D77" w:rsidRPr="0048287D">
        <w:rPr>
          <w:rFonts w:ascii="Times New Roman" w:eastAsia="Times New Roman" w:hAnsi="Times New Roman" w:cs="Times New Roman"/>
          <w:sz w:val="28"/>
          <w:szCs w:val="28"/>
          <w:lang w:eastAsia="ru-RU"/>
        </w:rPr>
        <w:t>8</w:t>
      </w:r>
      <w:r w:rsidRPr="0048287D">
        <w:rPr>
          <w:rFonts w:ascii="Times New Roman" w:eastAsia="Times New Roman" w:hAnsi="Times New Roman" w:cs="Times New Roman"/>
          <w:sz w:val="28"/>
          <w:szCs w:val="28"/>
          <w:lang w:eastAsia="ru-RU"/>
        </w:rPr>
        <w:t>).</w:t>
      </w:r>
    </w:p>
    <w:p w14:paraId="58D0B551"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bookmarkStart w:id="19" w:name="_Hlk52641873"/>
      <w:r w:rsidRPr="0048287D">
        <w:rPr>
          <w:rFonts w:ascii="Times New Roman" w:eastAsia="Times New Roman" w:hAnsi="Times New Roman" w:cs="Times New Roman"/>
          <w:i/>
          <w:iCs/>
          <w:sz w:val="28"/>
          <w:szCs w:val="28"/>
          <w:lang w:eastAsia="ru-RU"/>
        </w:rPr>
        <w:t>Таблиця 2.</w:t>
      </w:r>
      <w:r w:rsidR="00574D77" w:rsidRPr="0048287D">
        <w:rPr>
          <w:rFonts w:ascii="Times New Roman" w:eastAsia="Times New Roman" w:hAnsi="Times New Roman" w:cs="Times New Roman"/>
          <w:i/>
          <w:iCs/>
          <w:sz w:val="28"/>
          <w:szCs w:val="28"/>
          <w:lang w:eastAsia="ru-RU"/>
        </w:rPr>
        <w:t>7</w:t>
      </w:r>
    </w:p>
    <w:p w14:paraId="59C8C635"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Динаміка елементів витрат </w:t>
      </w:r>
    </w:p>
    <w:p w14:paraId="0668BAAC"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2F0DEA"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2F0DEA"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w:t>
      </w:r>
    </w:p>
    <w:tbl>
      <w:tblPr>
        <w:tblStyle w:val="a3"/>
        <w:tblW w:w="0" w:type="auto"/>
        <w:tblLook w:val="04A0" w:firstRow="1" w:lastRow="0" w:firstColumn="1" w:lastColumn="0" w:noHBand="0" w:noVBand="1"/>
      </w:tblPr>
      <w:tblGrid>
        <w:gridCol w:w="2410"/>
        <w:gridCol w:w="1126"/>
        <w:gridCol w:w="1126"/>
        <w:gridCol w:w="1126"/>
        <w:gridCol w:w="1001"/>
        <w:gridCol w:w="996"/>
        <w:gridCol w:w="924"/>
        <w:gridCol w:w="920"/>
      </w:tblGrid>
      <w:tr w:rsidR="00260B99" w:rsidRPr="0048287D" w14:paraId="4B33825E" w14:textId="77777777" w:rsidTr="00260B99">
        <w:trPr>
          <w:trHeight w:val="209"/>
        </w:trPr>
        <w:tc>
          <w:tcPr>
            <w:tcW w:w="2581" w:type="dxa"/>
            <w:vMerge w:val="restart"/>
            <w:noWrap/>
            <w:vAlign w:val="center"/>
            <w:hideMark/>
          </w:tcPr>
          <w:bookmarkEnd w:id="19"/>
          <w:p w14:paraId="7ACDFCAC"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Показники</w:t>
            </w:r>
          </w:p>
        </w:tc>
        <w:tc>
          <w:tcPr>
            <w:tcW w:w="986" w:type="dxa"/>
            <w:vMerge w:val="restart"/>
            <w:noWrap/>
            <w:vAlign w:val="center"/>
            <w:hideMark/>
          </w:tcPr>
          <w:p w14:paraId="4B63486C"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20</w:t>
            </w:r>
          </w:p>
        </w:tc>
        <w:tc>
          <w:tcPr>
            <w:tcW w:w="986" w:type="dxa"/>
            <w:vMerge w:val="restart"/>
            <w:noWrap/>
            <w:vAlign w:val="center"/>
            <w:hideMark/>
          </w:tcPr>
          <w:p w14:paraId="3ADE2D7A"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21</w:t>
            </w:r>
          </w:p>
        </w:tc>
        <w:tc>
          <w:tcPr>
            <w:tcW w:w="986" w:type="dxa"/>
            <w:vMerge w:val="restart"/>
            <w:noWrap/>
            <w:vAlign w:val="center"/>
            <w:hideMark/>
          </w:tcPr>
          <w:p w14:paraId="78837DC7"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22</w:t>
            </w:r>
          </w:p>
        </w:tc>
        <w:tc>
          <w:tcPr>
            <w:tcW w:w="2042" w:type="dxa"/>
            <w:gridSpan w:val="2"/>
            <w:noWrap/>
            <w:vAlign w:val="center"/>
            <w:hideMark/>
          </w:tcPr>
          <w:p w14:paraId="677D410A"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Абсолютне відхилення, тис. грн.</w:t>
            </w:r>
          </w:p>
        </w:tc>
        <w:tc>
          <w:tcPr>
            <w:tcW w:w="1954" w:type="dxa"/>
            <w:gridSpan w:val="2"/>
            <w:noWrap/>
            <w:vAlign w:val="center"/>
            <w:hideMark/>
          </w:tcPr>
          <w:p w14:paraId="4B34FF50"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Відносне відхилення, %</w:t>
            </w:r>
          </w:p>
        </w:tc>
      </w:tr>
      <w:tr w:rsidR="00260B99" w:rsidRPr="0048287D" w14:paraId="4BE98D89" w14:textId="77777777" w:rsidTr="00260B99">
        <w:trPr>
          <w:trHeight w:val="209"/>
        </w:trPr>
        <w:tc>
          <w:tcPr>
            <w:tcW w:w="2581" w:type="dxa"/>
            <w:vMerge/>
            <w:vAlign w:val="center"/>
            <w:hideMark/>
          </w:tcPr>
          <w:p w14:paraId="121D35FB" w14:textId="77777777" w:rsidR="00260B99" w:rsidRPr="0048287D" w:rsidRDefault="00260B99" w:rsidP="00260B99">
            <w:pPr>
              <w:jc w:val="both"/>
              <w:rPr>
                <w:rFonts w:ascii="Times New Roman" w:eastAsia="Times New Roman" w:hAnsi="Times New Roman" w:cs="Times New Roman"/>
                <w:b/>
                <w:bCs/>
                <w:sz w:val="28"/>
                <w:szCs w:val="28"/>
                <w:lang w:eastAsia="ru-RU"/>
              </w:rPr>
            </w:pPr>
          </w:p>
        </w:tc>
        <w:tc>
          <w:tcPr>
            <w:tcW w:w="986" w:type="dxa"/>
            <w:vMerge/>
            <w:vAlign w:val="center"/>
            <w:hideMark/>
          </w:tcPr>
          <w:p w14:paraId="05AC8BE5"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986" w:type="dxa"/>
            <w:vMerge/>
            <w:vAlign w:val="center"/>
            <w:hideMark/>
          </w:tcPr>
          <w:p w14:paraId="477F7C06"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986" w:type="dxa"/>
            <w:vMerge/>
            <w:vAlign w:val="center"/>
            <w:hideMark/>
          </w:tcPr>
          <w:p w14:paraId="00C5D5FD"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62" w:type="dxa"/>
            <w:noWrap/>
            <w:vAlign w:val="center"/>
            <w:hideMark/>
          </w:tcPr>
          <w:p w14:paraId="40AEFC4A"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21</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20</w:t>
            </w:r>
          </w:p>
        </w:tc>
        <w:tc>
          <w:tcPr>
            <w:tcW w:w="980" w:type="dxa"/>
            <w:noWrap/>
            <w:vAlign w:val="center"/>
            <w:hideMark/>
          </w:tcPr>
          <w:p w14:paraId="14117143"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22</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21</w:t>
            </w:r>
          </w:p>
        </w:tc>
        <w:tc>
          <w:tcPr>
            <w:tcW w:w="979" w:type="dxa"/>
            <w:noWrap/>
            <w:vAlign w:val="center"/>
            <w:hideMark/>
          </w:tcPr>
          <w:p w14:paraId="7C32D620"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21</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20</w:t>
            </w:r>
          </w:p>
        </w:tc>
        <w:tc>
          <w:tcPr>
            <w:tcW w:w="975" w:type="dxa"/>
            <w:noWrap/>
            <w:vAlign w:val="center"/>
            <w:hideMark/>
          </w:tcPr>
          <w:p w14:paraId="454D9212"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22</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21</w:t>
            </w:r>
          </w:p>
        </w:tc>
      </w:tr>
      <w:tr w:rsidR="00260B99" w:rsidRPr="0048287D" w14:paraId="411119F1" w14:textId="77777777" w:rsidTr="00260B99">
        <w:trPr>
          <w:trHeight w:val="209"/>
        </w:trPr>
        <w:tc>
          <w:tcPr>
            <w:tcW w:w="2581" w:type="dxa"/>
            <w:noWrap/>
            <w:vAlign w:val="center"/>
            <w:hideMark/>
          </w:tcPr>
          <w:p w14:paraId="59E7A82B" w14:textId="77777777" w:rsidR="00260B99" w:rsidRPr="0048287D" w:rsidRDefault="00260B99" w:rsidP="00260B99">
            <w:pPr>
              <w:rPr>
                <w:rFonts w:ascii="Times New Roman" w:eastAsia="Times New Roman" w:hAnsi="Times New Roman" w:cs="Times New Roman"/>
                <w:sz w:val="28"/>
                <w:szCs w:val="28"/>
                <w:lang w:eastAsia="ru-RU"/>
              </w:rPr>
            </w:pPr>
            <w:bookmarkStart w:id="20" w:name="_Hlk52642082"/>
            <w:r w:rsidRPr="0048287D">
              <w:rPr>
                <w:rFonts w:ascii="Times New Roman" w:eastAsia="Times New Roman" w:hAnsi="Times New Roman" w:cs="Times New Roman"/>
                <w:sz w:val="28"/>
                <w:szCs w:val="28"/>
                <w:lang w:eastAsia="ru-RU"/>
              </w:rPr>
              <w:t>Собівартість реалізації</w:t>
            </w:r>
          </w:p>
        </w:tc>
        <w:tc>
          <w:tcPr>
            <w:tcW w:w="986" w:type="dxa"/>
            <w:noWrap/>
            <w:vAlign w:val="center"/>
            <w:hideMark/>
          </w:tcPr>
          <w:p w14:paraId="272B6CF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1030318</w:t>
            </w:r>
          </w:p>
        </w:tc>
        <w:tc>
          <w:tcPr>
            <w:tcW w:w="986" w:type="dxa"/>
            <w:noWrap/>
            <w:vAlign w:val="center"/>
            <w:hideMark/>
          </w:tcPr>
          <w:p w14:paraId="47FEFB9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1067618</w:t>
            </w:r>
          </w:p>
        </w:tc>
        <w:tc>
          <w:tcPr>
            <w:tcW w:w="986" w:type="dxa"/>
            <w:noWrap/>
            <w:vAlign w:val="center"/>
            <w:hideMark/>
          </w:tcPr>
          <w:p w14:paraId="1C05D55A"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1628437</w:t>
            </w:r>
          </w:p>
        </w:tc>
        <w:tc>
          <w:tcPr>
            <w:tcW w:w="1062" w:type="dxa"/>
            <w:noWrap/>
            <w:vAlign w:val="center"/>
            <w:hideMark/>
          </w:tcPr>
          <w:p w14:paraId="26D691D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37300</w:t>
            </w:r>
          </w:p>
        </w:tc>
        <w:tc>
          <w:tcPr>
            <w:tcW w:w="980" w:type="dxa"/>
            <w:noWrap/>
            <w:vAlign w:val="center"/>
            <w:hideMark/>
          </w:tcPr>
          <w:p w14:paraId="10A5F57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560819</w:t>
            </w:r>
          </w:p>
        </w:tc>
        <w:tc>
          <w:tcPr>
            <w:tcW w:w="979" w:type="dxa"/>
            <w:noWrap/>
            <w:vAlign w:val="center"/>
            <w:hideMark/>
          </w:tcPr>
          <w:p w14:paraId="49C7BD7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3,62</w:t>
            </w:r>
          </w:p>
        </w:tc>
        <w:tc>
          <w:tcPr>
            <w:tcW w:w="975" w:type="dxa"/>
            <w:noWrap/>
            <w:vAlign w:val="center"/>
            <w:hideMark/>
          </w:tcPr>
          <w:p w14:paraId="0EBB434A"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52,53</w:t>
            </w:r>
          </w:p>
        </w:tc>
      </w:tr>
      <w:bookmarkEnd w:id="20"/>
      <w:tr w:rsidR="00260B99" w:rsidRPr="0048287D" w14:paraId="31410B67" w14:textId="77777777" w:rsidTr="00260B99">
        <w:trPr>
          <w:trHeight w:val="209"/>
        </w:trPr>
        <w:tc>
          <w:tcPr>
            <w:tcW w:w="2581" w:type="dxa"/>
            <w:noWrap/>
            <w:vAlign w:val="center"/>
            <w:hideMark/>
          </w:tcPr>
          <w:p w14:paraId="481D04E6"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Адміністративні витрати</w:t>
            </w:r>
          </w:p>
        </w:tc>
        <w:tc>
          <w:tcPr>
            <w:tcW w:w="986" w:type="dxa"/>
            <w:noWrap/>
            <w:vAlign w:val="center"/>
            <w:hideMark/>
          </w:tcPr>
          <w:p w14:paraId="1C51B6E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84035</w:t>
            </w:r>
          </w:p>
        </w:tc>
        <w:tc>
          <w:tcPr>
            <w:tcW w:w="986" w:type="dxa"/>
            <w:noWrap/>
            <w:vAlign w:val="center"/>
            <w:hideMark/>
          </w:tcPr>
          <w:p w14:paraId="05E3BE5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104162</w:t>
            </w:r>
          </w:p>
        </w:tc>
        <w:tc>
          <w:tcPr>
            <w:tcW w:w="986" w:type="dxa"/>
            <w:noWrap/>
            <w:vAlign w:val="center"/>
            <w:hideMark/>
          </w:tcPr>
          <w:p w14:paraId="0D09454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115643</w:t>
            </w:r>
          </w:p>
        </w:tc>
        <w:tc>
          <w:tcPr>
            <w:tcW w:w="1062" w:type="dxa"/>
            <w:noWrap/>
            <w:vAlign w:val="center"/>
            <w:hideMark/>
          </w:tcPr>
          <w:p w14:paraId="37B3877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20127</w:t>
            </w:r>
          </w:p>
        </w:tc>
        <w:tc>
          <w:tcPr>
            <w:tcW w:w="980" w:type="dxa"/>
            <w:noWrap/>
            <w:vAlign w:val="center"/>
            <w:hideMark/>
          </w:tcPr>
          <w:p w14:paraId="7D5FBAE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11481</w:t>
            </w:r>
          </w:p>
        </w:tc>
        <w:tc>
          <w:tcPr>
            <w:tcW w:w="979" w:type="dxa"/>
            <w:noWrap/>
            <w:vAlign w:val="center"/>
            <w:hideMark/>
          </w:tcPr>
          <w:p w14:paraId="5C936E9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23,95</w:t>
            </w:r>
          </w:p>
        </w:tc>
        <w:tc>
          <w:tcPr>
            <w:tcW w:w="975" w:type="dxa"/>
            <w:noWrap/>
            <w:vAlign w:val="center"/>
            <w:hideMark/>
          </w:tcPr>
          <w:p w14:paraId="1F05816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11,02</w:t>
            </w:r>
          </w:p>
        </w:tc>
      </w:tr>
      <w:tr w:rsidR="00260B99" w:rsidRPr="0048287D" w14:paraId="444BFC3A" w14:textId="77777777" w:rsidTr="00260B99">
        <w:trPr>
          <w:trHeight w:val="209"/>
        </w:trPr>
        <w:tc>
          <w:tcPr>
            <w:tcW w:w="2581" w:type="dxa"/>
            <w:noWrap/>
            <w:vAlign w:val="center"/>
            <w:hideMark/>
          </w:tcPr>
          <w:p w14:paraId="275F4BDB" w14:textId="77777777" w:rsidR="00260B99" w:rsidRPr="0048287D" w:rsidRDefault="00260B99" w:rsidP="00260B99">
            <w:pPr>
              <w:rPr>
                <w:rFonts w:ascii="Times New Roman" w:eastAsia="Times New Roman" w:hAnsi="Times New Roman" w:cs="Times New Roman"/>
                <w:sz w:val="28"/>
                <w:szCs w:val="28"/>
                <w:lang w:eastAsia="ru-RU"/>
              </w:rPr>
            </w:pPr>
            <w:bookmarkStart w:id="21" w:name="_Hlk52642662"/>
            <w:r w:rsidRPr="0048287D">
              <w:rPr>
                <w:rFonts w:ascii="Times New Roman" w:eastAsia="Times New Roman" w:hAnsi="Times New Roman" w:cs="Times New Roman"/>
                <w:sz w:val="28"/>
                <w:szCs w:val="28"/>
                <w:lang w:eastAsia="ru-RU"/>
              </w:rPr>
              <w:t>Витрати на збут</w:t>
            </w:r>
          </w:p>
        </w:tc>
        <w:tc>
          <w:tcPr>
            <w:tcW w:w="986" w:type="dxa"/>
            <w:noWrap/>
            <w:vAlign w:val="center"/>
            <w:hideMark/>
          </w:tcPr>
          <w:p w14:paraId="0DEDD77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272321</w:t>
            </w:r>
          </w:p>
        </w:tc>
        <w:tc>
          <w:tcPr>
            <w:tcW w:w="986" w:type="dxa"/>
            <w:noWrap/>
            <w:vAlign w:val="center"/>
            <w:hideMark/>
          </w:tcPr>
          <w:p w14:paraId="786EDD7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470837</w:t>
            </w:r>
          </w:p>
        </w:tc>
        <w:tc>
          <w:tcPr>
            <w:tcW w:w="986" w:type="dxa"/>
            <w:noWrap/>
            <w:vAlign w:val="center"/>
            <w:hideMark/>
          </w:tcPr>
          <w:p w14:paraId="50323E9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563148</w:t>
            </w:r>
          </w:p>
        </w:tc>
        <w:tc>
          <w:tcPr>
            <w:tcW w:w="1062" w:type="dxa"/>
            <w:noWrap/>
            <w:vAlign w:val="center"/>
            <w:hideMark/>
          </w:tcPr>
          <w:p w14:paraId="32993C4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198516</w:t>
            </w:r>
          </w:p>
        </w:tc>
        <w:tc>
          <w:tcPr>
            <w:tcW w:w="980" w:type="dxa"/>
            <w:noWrap/>
            <w:vAlign w:val="center"/>
            <w:hideMark/>
          </w:tcPr>
          <w:p w14:paraId="3BAADD9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92311</w:t>
            </w:r>
          </w:p>
        </w:tc>
        <w:tc>
          <w:tcPr>
            <w:tcW w:w="979" w:type="dxa"/>
            <w:noWrap/>
            <w:vAlign w:val="center"/>
            <w:hideMark/>
          </w:tcPr>
          <w:p w14:paraId="2504BE1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72,90</w:t>
            </w:r>
          </w:p>
        </w:tc>
        <w:tc>
          <w:tcPr>
            <w:tcW w:w="975" w:type="dxa"/>
            <w:noWrap/>
            <w:vAlign w:val="center"/>
            <w:hideMark/>
          </w:tcPr>
          <w:p w14:paraId="41FDE52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19,61</w:t>
            </w:r>
          </w:p>
        </w:tc>
      </w:tr>
      <w:tr w:rsidR="00260B99" w:rsidRPr="0048287D" w14:paraId="36944477" w14:textId="77777777" w:rsidTr="00260B99">
        <w:trPr>
          <w:trHeight w:val="209"/>
        </w:trPr>
        <w:tc>
          <w:tcPr>
            <w:tcW w:w="2581" w:type="dxa"/>
            <w:noWrap/>
            <w:vAlign w:val="center"/>
            <w:hideMark/>
          </w:tcPr>
          <w:p w14:paraId="321823B9" w14:textId="77777777" w:rsidR="00260B99" w:rsidRPr="0048287D" w:rsidRDefault="00260B99" w:rsidP="00260B99">
            <w:pPr>
              <w:rPr>
                <w:rFonts w:ascii="Times New Roman" w:eastAsia="Times New Roman" w:hAnsi="Times New Roman" w:cs="Times New Roman"/>
                <w:sz w:val="28"/>
                <w:szCs w:val="28"/>
                <w:lang w:eastAsia="ru-RU"/>
              </w:rPr>
            </w:pPr>
            <w:bookmarkStart w:id="22" w:name="_Hlk52643107"/>
            <w:bookmarkEnd w:id="21"/>
            <w:r w:rsidRPr="0048287D">
              <w:rPr>
                <w:rFonts w:ascii="Times New Roman" w:eastAsia="Times New Roman" w:hAnsi="Times New Roman" w:cs="Times New Roman"/>
                <w:sz w:val="28"/>
                <w:szCs w:val="28"/>
                <w:lang w:eastAsia="ru-RU"/>
              </w:rPr>
              <w:t>Інші операційні витрати</w:t>
            </w:r>
          </w:p>
        </w:tc>
        <w:tc>
          <w:tcPr>
            <w:tcW w:w="986" w:type="dxa"/>
            <w:noWrap/>
            <w:vAlign w:val="center"/>
            <w:hideMark/>
          </w:tcPr>
          <w:p w14:paraId="631F443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59734</w:t>
            </w:r>
          </w:p>
        </w:tc>
        <w:tc>
          <w:tcPr>
            <w:tcW w:w="986" w:type="dxa"/>
            <w:noWrap/>
            <w:vAlign w:val="center"/>
            <w:hideMark/>
          </w:tcPr>
          <w:p w14:paraId="41884A1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64109</w:t>
            </w:r>
          </w:p>
        </w:tc>
        <w:tc>
          <w:tcPr>
            <w:tcW w:w="986" w:type="dxa"/>
            <w:noWrap/>
            <w:vAlign w:val="center"/>
            <w:hideMark/>
          </w:tcPr>
          <w:p w14:paraId="249048D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122513</w:t>
            </w:r>
          </w:p>
        </w:tc>
        <w:tc>
          <w:tcPr>
            <w:tcW w:w="1062" w:type="dxa"/>
            <w:noWrap/>
            <w:vAlign w:val="center"/>
            <w:hideMark/>
          </w:tcPr>
          <w:p w14:paraId="4E469E0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4375</w:t>
            </w:r>
          </w:p>
        </w:tc>
        <w:tc>
          <w:tcPr>
            <w:tcW w:w="980" w:type="dxa"/>
            <w:noWrap/>
            <w:vAlign w:val="center"/>
            <w:hideMark/>
          </w:tcPr>
          <w:p w14:paraId="0628F7B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58404</w:t>
            </w:r>
          </w:p>
        </w:tc>
        <w:tc>
          <w:tcPr>
            <w:tcW w:w="979" w:type="dxa"/>
            <w:noWrap/>
            <w:vAlign w:val="center"/>
            <w:hideMark/>
          </w:tcPr>
          <w:p w14:paraId="6CB3EF6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7,32</w:t>
            </w:r>
          </w:p>
        </w:tc>
        <w:tc>
          <w:tcPr>
            <w:tcW w:w="975" w:type="dxa"/>
            <w:noWrap/>
            <w:vAlign w:val="center"/>
            <w:hideMark/>
          </w:tcPr>
          <w:p w14:paraId="4DF4775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91,10</w:t>
            </w:r>
          </w:p>
        </w:tc>
      </w:tr>
      <w:bookmarkEnd w:id="22"/>
      <w:tr w:rsidR="00260B99" w:rsidRPr="0048287D" w14:paraId="549CDC01" w14:textId="77777777" w:rsidTr="00260B99">
        <w:trPr>
          <w:trHeight w:val="209"/>
        </w:trPr>
        <w:tc>
          <w:tcPr>
            <w:tcW w:w="2581" w:type="dxa"/>
            <w:noWrap/>
            <w:vAlign w:val="center"/>
            <w:hideMark/>
          </w:tcPr>
          <w:p w14:paraId="7113519C"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фінансові витрати</w:t>
            </w:r>
          </w:p>
        </w:tc>
        <w:tc>
          <w:tcPr>
            <w:tcW w:w="986" w:type="dxa"/>
            <w:noWrap/>
            <w:vAlign w:val="center"/>
            <w:hideMark/>
          </w:tcPr>
          <w:p w14:paraId="0D2EB95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158920</w:t>
            </w:r>
          </w:p>
        </w:tc>
        <w:tc>
          <w:tcPr>
            <w:tcW w:w="986" w:type="dxa"/>
            <w:noWrap/>
            <w:vAlign w:val="center"/>
            <w:hideMark/>
          </w:tcPr>
          <w:p w14:paraId="54893F8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170481</w:t>
            </w:r>
          </w:p>
        </w:tc>
        <w:tc>
          <w:tcPr>
            <w:tcW w:w="986" w:type="dxa"/>
            <w:noWrap/>
            <w:vAlign w:val="center"/>
            <w:hideMark/>
          </w:tcPr>
          <w:p w14:paraId="30581B9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131564</w:t>
            </w:r>
          </w:p>
        </w:tc>
        <w:tc>
          <w:tcPr>
            <w:tcW w:w="1062" w:type="dxa"/>
            <w:noWrap/>
            <w:vAlign w:val="center"/>
            <w:hideMark/>
          </w:tcPr>
          <w:p w14:paraId="3F26D34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11561</w:t>
            </w:r>
          </w:p>
        </w:tc>
        <w:tc>
          <w:tcPr>
            <w:tcW w:w="980" w:type="dxa"/>
            <w:noWrap/>
            <w:vAlign w:val="center"/>
            <w:hideMark/>
          </w:tcPr>
          <w:p w14:paraId="4F854FA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-38917</w:t>
            </w:r>
          </w:p>
        </w:tc>
        <w:tc>
          <w:tcPr>
            <w:tcW w:w="979" w:type="dxa"/>
            <w:noWrap/>
            <w:vAlign w:val="center"/>
            <w:hideMark/>
          </w:tcPr>
          <w:p w14:paraId="484E486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7,27</w:t>
            </w:r>
          </w:p>
        </w:tc>
        <w:tc>
          <w:tcPr>
            <w:tcW w:w="975" w:type="dxa"/>
            <w:noWrap/>
            <w:vAlign w:val="center"/>
            <w:hideMark/>
          </w:tcPr>
          <w:p w14:paraId="7E3BBBB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-22,83</w:t>
            </w:r>
          </w:p>
        </w:tc>
      </w:tr>
      <w:tr w:rsidR="00260B99" w:rsidRPr="0048287D" w14:paraId="017CDCD4" w14:textId="77777777" w:rsidTr="00260B99">
        <w:trPr>
          <w:trHeight w:val="209"/>
        </w:trPr>
        <w:tc>
          <w:tcPr>
            <w:tcW w:w="2581" w:type="dxa"/>
            <w:noWrap/>
            <w:vAlign w:val="center"/>
            <w:hideMark/>
          </w:tcPr>
          <w:p w14:paraId="20B0F6B2"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Втрати від участі в капіталі</w:t>
            </w:r>
          </w:p>
        </w:tc>
        <w:tc>
          <w:tcPr>
            <w:tcW w:w="986" w:type="dxa"/>
            <w:noWrap/>
            <w:vAlign w:val="center"/>
            <w:hideMark/>
          </w:tcPr>
          <w:p w14:paraId="3FF4C67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6" w:type="dxa"/>
            <w:noWrap/>
            <w:vAlign w:val="center"/>
            <w:hideMark/>
          </w:tcPr>
          <w:p w14:paraId="2C6E4E6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6" w:type="dxa"/>
            <w:noWrap/>
            <w:vAlign w:val="center"/>
            <w:hideMark/>
          </w:tcPr>
          <w:p w14:paraId="1EC2550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1062" w:type="dxa"/>
            <w:noWrap/>
            <w:vAlign w:val="center"/>
            <w:hideMark/>
          </w:tcPr>
          <w:p w14:paraId="2043D8D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0" w:type="dxa"/>
            <w:noWrap/>
            <w:vAlign w:val="center"/>
            <w:hideMark/>
          </w:tcPr>
          <w:p w14:paraId="65E1680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79" w:type="dxa"/>
            <w:noWrap/>
            <w:vAlign w:val="center"/>
            <w:hideMark/>
          </w:tcPr>
          <w:p w14:paraId="13616EF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975" w:type="dxa"/>
            <w:noWrap/>
            <w:vAlign w:val="center"/>
            <w:hideMark/>
          </w:tcPr>
          <w:p w14:paraId="1BEA2AE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r>
      <w:tr w:rsidR="00260B99" w:rsidRPr="0048287D" w14:paraId="118F66B5" w14:textId="77777777" w:rsidTr="00260B99">
        <w:trPr>
          <w:trHeight w:val="209"/>
        </w:trPr>
        <w:tc>
          <w:tcPr>
            <w:tcW w:w="2581" w:type="dxa"/>
            <w:noWrap/>
            <w:vAlign w:val="center"/>
            <w:hideMark/>
          </w:tcPr>
          <w:p w14:paraId="2E305CA0"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витрати</w:t>
            </w:r>
          </w:p>
        </w:tc>
        <w:tc>
          <w:tcPr>
            <w:tcW w:w="986" w:type="dxa"/>
            <w:noWrap/>
            <w:vAlign w:val="center"/>
            <w:hideMark/>
          </w:tcPr>
          <w:p w14:paraId="105E350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157930</w:t>
            </w:r>
          </w:p>
        </w:tc>
        <w:tc>
          <w:tcPr>
            <w:tcW w:w="986" w:type="dxa"/>
            <w:noWrap/>
            <w:vAlign w:val="center"/>
            <w:hideMark/>
          </w:tcPr>
          <w:p w14:paraId="092516CA"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170481</w:t>
            </w:r>
          </w:p>
        </w:tc>
        <w:tc>
          <w:tcPr>
            <w:tcW w:w="986" w:type="dxa"/>
            <w:noWrap/>
            <w:vAlign w:val="center"/>
            <w:hideMark/>
          </w:tcPr>
          <w:p w14:paraId="6EE7F8E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232674</w:t>
            </w:r>
          </w:p>
        </w:tc>
        <w:tc>
          <w:tcPr>
            <w:tcW w:w="1062" w:type="dxa"/>
            <w:noWrap/>
            <w:vAlign w:val="center"/>
            <w:hideMark/>
          </w:tcPr>
          <w:p w14:paraId="5445340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12551</w:t>
            </w:r>
          </w:p>
        </w:tc>
        <w:tc>
          <w:tcPr>
            <w:tcW w:w="980" w:type="dxa"/>
            <w:noWrap/>
            <w:vAlign w:val="center"/>
            <w:hideMark/>
          </w:tcPr>
          <w:p w14:paraId="7DEA2BA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62193</w:t>
            </w:r>
          </w:p>
        </w:tc>
        <w:tc>
          <w:tcPr>
            <w:tcW w:w="979" w:type="dxa"/>
            <w:noWrap/>
            <w:vAlign w:val="center"/>
            <w:hideMark/>
          </w:tcPr>
          <w:p w14:paraId="1B98FB6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7,95</w:t>
            </w:r>
          </w:p>
        </w:tc>
        <w:tc>
          <w:tcPr>
            <w:tcW w:w="975" w:type="dxa"/>
            <w:noWrap/>
            <w:vAlign w:val="center"/>
            <w:hideMark/>
          </w:tcPr>
          <w:p w14:paraId="56F1B3E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36,48</w:t>
            </w:r>
          </w:p>
        </w:tc>
      </w:tr>
      <w:tr w:rsidR="00260B99" w:rsidRPr="0048287D" w14:paraId="33AD04CC" w14:textId="77777777" w:rsidTr="00260B99">
        <w:trPr>
          <w:trHeight w:val="209"/>
        </w:trPr>
        <w:tc>
          <w:tcPr>
            <w:tcW w:w="2581" w:type="dxa"/>
            <w:noWrap/>
            <w:vAlign w:val="center"/>
            <w:hideMark/>
          </w:tcPr>
          <w:p w14:paraId="4563F3A9"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Податок на прибуток від звичайної діяльності</w:t>
            </w:r>
          </w:p>
        </w:tc>
        <w:tc>
          <w:tcPr>
            <w:tcW w:w="986" w:type="dxa"/>
            <w:noWrap/>
            <w:vAlign w:val="center"/>
            <w:hideMark/>
          </w:tcPr>
          <w:p w14:paraId="2687864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6" w:type="dxa"/>
            <w:noWrap/>
            <w:vAlign w:val="center"/>
            <w:hideMark/>
          </w:tcPr>
          <w:p w14:paraId="3837B44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6" w:type="dxa"/>
            <w:noWrap/>
            <w:vAlign w:val="center"/>
            <w:hideMark/>
          </w:tcPr>
          <w:p w14:paraId="4C0CCBA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1062" w:type="dxa"/>
            <w:noWrap/>
            <w:vAlign w:val="center"/>
            <w:hideMark/>
          </w:tcPr>
          <w:p w14:paraId="21ECE1A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80" w:type="dxa"/>
            <w:noWrap/>
            <w:vAlign w:val="center"/>
            <w:hideMark/>
          </w:tcPr>
          <w:p w14:paraId="1799179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w:t>
            </w:r>
          </w:p>
        </w:tc>
        <w:tc>
          <w:tcPr>
            <w:tcW w:w="979" w:type="dxa"/>
            <w:noWrap/>
            <w:vAlign w:val="center"/>
            <w:hideMark/>
          </w:tcPr>
          <w:p w14:paraId="672B9D0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975" w:type="dxa"/>
            <w:noWrap/>
            <w:vAlign w:val="center"/>
            <w:hideMark/>
          </w:tcPr>
          <w:p w14:paraId="0F33075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r>
      <w:tr w:rsidR="00260B99" w:rsidRPr="0048287D" w14:paraId="59307BC0" w14:textId="77777777" w:rsidTr="00260B99">
        <w:trPr>
          <w:trHeight w:val="209"/>
        </w:trPr>
        <w:tc>
          <w:tcPr>
            <w:tcW w:w="2581" w:type="dxa"/>
            <w:noWrap/>
            <w:vAlign w:val="center"/>
            <w:hideMark/>
          </w:tcPr>
          <w:p w14:paraId="0F9DD370" w14:textId="77777777" w:rsidR="00260B99" w:rsidRPr="0048287D" w:rsidRDefault="00260B99" w:rsidP="00260B99">
            <w:pPr>
              <w:rPr>
                <w:rFonts w:ascii="Times New Roman" w:eastAsia="Times New Roman" w:hAnsi="Times New Roman" w:cs="Times New Roman"/>
                <w:sz w:val="28"/>
                <w:szCs w:val="28"/>
                <w:lang w:eastAsia="ru-RU"/>
              </w:rPr>
            </w:pPr>
            <w:bookmarkStart w:id="23" w:name="_Hlk53170432"/>
            <w:r w:rsidRPr="0048287D">
              <w:rPr>
                <w:rFonts w:ascii="Times New Roman" w:eastAsia="Times New Roman" w:hAnsi="Times New Roman" w:cs="Times New Roman"/>
                <w:sz w:val="28"/>
                <w:szCs w:val="28"/>
                <w:lang w:eastAsia="ru-RU"/>
              </w:rPr>
              <w:t>Всього витрат</w:t>
            </w:r>
          </w:p>
        </w:tc>
        <w:tc>
          <w:tcPr>
            <w:tcW w:w="986" w:type="dxa"/>
            <w:noWrap/>
            <w:vAlign w:val="center"/>
            <w:hideMark/>
          </w:tcPr>
          <w:p w14:paraId="34C5348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1763258</w:t>
            </w:r>
          </w:p>
        </w:tc>
        <w:tc>
          <w:tcPr>
            <w:tcW w:w="986" w:type="dxa"/>
            <w:noWrap/>
            <w:vAlign w:val="center"/>
            <w:hideMark/>
          </w:tcPr>
          <w:p w14:paraId="0C7DB5E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2047688</w:t>
            </w:r>
          </w:p>
        </w:tc>
        <w:tc>
          <w:tcPr>
            <w:tcW w:w="986" w:type="dxa"/>
            <w:noWrap/>
            <w:vAlign w:val="center"/>
            <w:hideMark/>
          </w:tcPr>
          <w:p w14:paraId="4DB9217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2793979</w:t>
            </w:r>
          </w:p>
        </w:tc>
        <w:tc>
          <w:tcPr>
            <w:tcW w:w="1062" w:type="dxa"/>
            <w:noWrap/>
            <w:vAlign w:val="center"/>
            <w:hideMark/>
          </w:tcPr>
          <w:p w14:paraId="52466A7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284430</w:t>
            </w:r>
          </w:p>
        </w:tc>
        <w:tc>
          <w:tcPr>
            <w:tcW w:w="980" w:type="dxa"/>
            <w:noWrap/>
            <w:vAlign w:val="center"/>
            <w:hideMark/>
          </w:tcPr>
          <w:p w14:paraId="726F179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746291</w:t>
            </w:r>
          </w:p>
        </w:tc>
        <w:tc>
          <w:tcPr>
            <w:tcW w:w="979" w:type="dxa"/>
            <w:noWrap/>
            <w:vAlign w:val="center"/>
            <w:hideMark/>
          </w:tcPr>
          <w:p w14:paraId="2AE8FD2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16,13</w:t>
            </w:r>
          </w:p>
        </w:tc>
        <w:tc>
          <w:tcPr>
            <w:tcW w:w="975" w:type="dxa"/>
            <w:noWrap/>
            <w:vAlign w:val="center"/>
            <w:hideMark/>
          </w:tcPr>
          <w:p w14:paraId="4745BB5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36,45</w:t>
            </w:r>
          </w:p>
        </w:tc>
      </w:tr>
      <w:bookmarkEnd w:id="23"/>
    </w:tbl>
    <w:p w14:paraId="340866B8" w14:textId="77777777" w:rsidR="00574D77" w:rsidRPr="0048287D" w:rsidRDefault="00574D77" w:rsidP="00260B99">
      <w:pPr>
        <w:spacing w:after="0" w:line="360" w:lineRule="auto"/>
        <w:jc w:val="right"/>
        <w:rPr>
          <w:rFonts w:ascii="Times New Roman" w:eastAsia="Times New Roman" w:hAnsi="Times New Roman" w:cs="Times New Roman"/>
          <w:i/>
          <w:iCs/>
          <w:sz w:val="28"/>
          <w:szCs w:val="28"/>
          <w:lang w:eastAsia="ru-RU"/>
        </w:rPr>
      </w:pPr>
    </w:p>
    <w:p w14:paraId="41595EE2" w14:textId="77777777" w:rsidR="00574D77" w:rsidRPr="0048287D" w:rsidRDefault="00574D77" w:rsidP="00260B99">
      <w:pPr>
        <w:spacing w:after="0" w:line="360" w:lineRule="auto"/>
        <w:jc w:val="right"/>
        <w:rPr>
          <w:rFonts w:ascii="Times New Roman" w:eastAsia="Times New Roman" w:hAnsi="Times New Roman" w:cs="Times New Roman"/>
          <w:i/>
          <w:iCs/>
          <w:sz w:val="28"/>
          <w:szCs w:val="28"/>
          <w:lang w:eastAsia="ru-RU"/>
        </w:rPr>
      </w:pPr>
    </w:p>
    <w:p w14:paraId="1C99ED3A"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w:t>
      </w:r>
      <w:r w:rsidR="00574D77" w:rsidRPr="0048287D">
        <w:rPr>
          <w:rFonts w:ascii="Times New Roman" w:eastAsia="Times New Roman" w:hAnsi="Times New Roman" w:cs="Times New Roman"/>
          <w:i/>
          <w:iCs/>
          <w:sz w:val="28"/>
          <w:szCs w:val="28"/>
          <w:lang w:eastAsia="ru-RU"/>
        </w:rPr>
        <w:t>8.</w:t>
      </w:r>
    </w:p>
    <w:p w14:paraId="582E9DD7"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Структура елементів витрат </w:t>
      </w:r>
    </w:p>
    <w:p w14:paraId="0F6A1DCC"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2F0DEA"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2F0DEA"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 тис. грн.</w:t>
      </w:r>
    </w:p>
    <w:tbl>
      <w:tblPr>
        <w:tblStyle w:val="a3"/>
        <w:tblW w:w="9401" w:type="dxa"/>
        <w:jc w:val="center"/>
        <w:tblLook w:val="04A0" w:firstRow="1" w:lastRow="0" w:firstColumn="1" w:lastColumn="0" w:noHBand="0" w:noVBand="1"/>
      </w:tblPr>
      <w:tblGrid>
        <w:gridCol w:w="3572"/>
        <w:gridCol w:w="1018"/>
        <w:gridCol w:w="1065"/>
        <w:gridCol w:w="1065"/>
        <w:gridCol w:w="1340"/>
        <w:gridCol w:w="1341"/>
      </w:tblGrid>
      <w:tr w:rsidR="00260B99" w:rsidRPr="0048287D" w14:paraId="717589D7" w14:textId="77777777" w:rsidTr="00260B99">
        <w:trPr>
          <w:trHeight w:val="221"/>
          <w:jc w:val="center"/>
        </w:trPr>
        <w:tc>
          <w:tcPr>
            <w:tcW w:w="3572" w:type="dxa"/>
            <w:vMerge w:val="restart"/>
            <w:noWrap/>
            <w:vAlign w:val="center"/>
            <w:hideMark/>
          </w:tcPr>
          <w:p w14:paraId="7505C2AB"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Показники</w:t>
            </w:r>
          </w:p>
        </w:tc>
        <w:tc>
          <w:tcPr>
            <w:tcW w:w="1018" w:type="dxa"/>
            <w:vMerge w:val="restart"/>
            <w:noWrap/>
            <w:vAlign w:val="center"/>
            <w:hideMark/>
          </w:tcPr>
          <w:p w14:paraId="790A16B9"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20</w:t>
            </w:r>
          </w:p>
        </w:tc>
        <w:tc>
          <w:tcPr>
            <w:tcW w:w="1065" w:type="dxa"/>
            <w:vMerge w:val="restart"/>
            <w:noWrap/>
            <w:vAlign w:val="center"/>
            <w:hideMark/>
          </w:tcPr>
          <w:p w14:paraId="1316BA1C"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21</w:t>
            </w:r>
          </w:p>
        </w:tc>
        <w:tc>
          <w:tcPr>
            <w:tcW w:w="1065" w:type="dxa"/>
            <w:vMerge w:val="restart"/>
            <w:noWrap/>
            <w:vAlign w:val="center"/>
            <w:hideMark/>
          </w:tcPr>
          <w:p w14:paraId="69EE843C"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22</w:t>
            </w:r>
          </w:p>
        </w:tc>
        <w:tc>
          <w:tcPr>
            <w:tcW w:w="2681" w:type="dxa"/>
            <w:gridSpan w:val="2"/>
            <w:noWrap/>
            <w:vAlign w:val="center"/>
            <w:hideMark/>
          </w:tcPr>
          <w:p w14:paraId="7E53D73F"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Абсолютне відхилення, %</w:t>
            </w:r>
          </w:p>
        </w:tc>
      </w:tr>
      <w:tr w:rsidR="00260B99" w:rsidRPr="0048287D" w14:paraId="0F3DCD6D" w14:textId="77777777" w:rsidTr="00260B99">
        <w:trPr>
          <w:trHeight w:val="221"/>
          <w:jc w:val="center"/>
        </w:trPr>
        <w:tc>
          <w:tcPr>
            <w:tcW w:w="3572" w:type="dxa"/>
            <w:vMerge/>
            <w:vAlign w:val="center"/>
            <w:hideMark/>
          </w:tcPr>
          <w:p w14:paraId="4535E3FB"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18" w:type="dxa"/>
            <w:vMerge/>
            <w:vAlign w:val="center"/>
            <w:hideMark/>
          </w:tcPr>
          <w:p w14:paraId="3F77FD29"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65" w:type="dxa"/>
            <w:vMerge/>
            <w:vAlign w:val="center"/>
            <w:hideMark/>
          </w:tcPr>
          <w:p w14:paraId="7937D3B9"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65" w:type="dxa"/>
            <w:vMerge/>
            <w:vAlign w:val="center"/>
            <w:hideMark/>
          </w:tcPr>
          <w:p w14:paraId="6DC26B7F"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340" w:type="dxa"/>
            <w:noWrap/>
            <w:vAlign w:val="center"/>
            <w:hideMark/>
          </w:tcPr>
          <w:p w14:paraId="56A2DAC0"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21</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20</w:t>
            </w:r>
          </w:p>
        </w:tc>
        <w:tc>
          <w:tcPr>
            <w:tcW w:w="1341" w:type="dxa"/>
            <w:noWrap/>
            <w:vAlign w:val="center"/>
            <w:hideMark/>
          </w:tcPr>
          <w:p w14:paraId="40AEDC14" w14:textId="77777777" w:rsidR="00260B99" w:rsidRPr="0048287D" w:rsidRDefault="00260B99" w:rsidP="002F0DEA">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2F0DEA" w:rsidRPr="0048287D">
              <w:rPr>
                <w:rFonts w:ascii="Times New Roman" w:eastAsia="Times New Roman" w:hAnsi="Times New Roman" w:cs="Times New Roman"/>
                <w:b/>
                <w:bCs/>
                <w:sz w:val="28"/>
                <w:szCs w:val="28"/>
                <w:lang w:eastAsia="ru-RU"/>
              </w:rPr>
              <w:t>22</w:t>
            </w:r>
            <w:r w:rsidRPr="0048287D">
              <w:rPr>
                <w:rFonts w:ascii="Times New Roman" w:eastAsia="Times New Roman" w:hAnsi="Times New Roman" w:cs="Times New Roman"/>
                <w:b/>
                <w:bCs/>
                <w:sz w:val="28"/>
                <w:szCs w:val="28"/>
                <w:lang w:eastAsia="ru-RU"/>
              </w:rPr>
              <w:t xml:space="preserve"> до 20</w:t>
            </w:r>
            <w:r w:rsidR="002F0DEA" w:rsidRPr="0048287D">
              <w:rPr>
                <w:rFonts w:ascii="Times New Roman" w:eastAsia="Times New Roman" w:hAnsi="Times New Roman" w:cs="Times New Roman"/>
                <w:b/>
                <w:bCs/>
                <w:sz w:val="28"/>
                <w:szCs w:val="28"/>
                <w:lang w:eastAsia="ru-RU"/>
              </w:rPr>
              <w:t>21</w:t>
            </w:r>
          </w:p>
        </w:tc>
      </w:tr>
      <w:tr w:rsidR="00260B99" w:rsidRPr="0048287D" w14:paraId="1620A817" w14:textId="77777777" w:rsidTr="00260B99">
        <w:trPr>
          <w:trHeight w:val="221"/>
          <w:jc w:val="center"/>
        </w:trPr>
        <w:tc>
          <w:tcPr>
            <w:tcW w:w="3572" w:type="dxa"/>
            <w:noWrap/>
            <w:vAlign w:val="center"/>
            <w:hideMark/>
          </w:tcPr>
          <w:p w14:paraId="50FE8020"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Собівартість реалізації</w:t>
            </w:r>
          </w:p>
        </w:tc>
        <w:tc>
          <w:tcPr>
            <w:tcW w:w="1018" w:type="dxa"/>
            <w:noWrap/>
            <w:vAlign w:val="center"/>
            <w:hideMark/>
          </w:tcPr>
          <w:p w14:paraId="4E8627F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58,43</w:t>
            </w:r>
          </w:p>
        </w:tc>
        <w:tc>
          <w:tcPr>
            <w:tcW w:w="1065" w:type="dxa"/>
            <w:noWrap/>
            <w:vAlign w:val="center"/>
            <w:hideMark/>
          </w:tcPr>
          <w:p w14:paraId="0BB6F3A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52,14</w:t>
            </w:r>
          </w:p>
        </w:tc>
        <w:tc>
          <w:tcPr>
            <w:tcW w:w="1065" w:type="dxa"/>
            <w:noWrap/>
            <w:vAlign w:val="center"/>
            <w:hideMark/>
          </w:tcPr>
          <w:p w14:paraId="04AD78B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58,28</w:t>
            </w:r>
          </w:p>
        </w:tc>
        <w:tc>
          <w:tcPr>
            <w:tcW w:w="1340" w:type="dxa"/>
            <w:noWrap/>
            <w:vAlign w:val="center"/>
            <w:hideMark/>
          </w:tcPr>
          <w:p w14:paraId="0DFC459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-6,29</w:t>
            </w:r>
          </w:p>
        </w:tc>
        <w:tc>
          <w:tcPr>
            <w:tcW w:w="1341" w:type="dxa"/>
            <w:noWrap/>
            <w:vAlign w:val="center"/>
            <w:hideMark/>
          </w:tcPr>
          <w:p w14:paraId="2207890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6,15</w:t>
            </w:r>
          </w:p>
        </w:tc>
      </w:tr>
      <w:tr w:rsidR="00260B99" w:rsidRPr="0048287D" w14:paraId="42737911" w14:textId="77777777" w:rsidTr="00260B99">
        <w:trPr>
          <w:trHeight w:val="221"/>
          <w:jc w:val="center"/>
        </w:trPr>
        <w:tc>
          <w:tcPr>
            <w:tcW w:w="3572" w:type="dxa"/>
            <w:noWrap/>
            <w:vAlign w:val="center"/>
            <w:hideMark/>
          </w:tcPr>
          <w:p w14:paraId="7DDD25F6"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Адміністративні витрати</w:t>
            </w:r>
          </w:p>
        </w:tc>
        <w:tc>
          <w:tcPr>
            <w:tcW w:w="1018" w:type="dxa"/>
            <w:noWrap/>
            <w:vAlign w:val="center"/>
            <w:hideMark/>
          </w:tcPr>
          <w:p w14:paraId="280643A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4,77</w:t>
            </w:r>
          </w:p>
        </w:tc>
        <w:tc>
          <w:tcPr>
            <w:tcW w:w="1065" w:type="dxa"/>
            <w:noWrap/>
            <w:vAlign w:val="center"/>
            <w:hideMark/>
          </w:tcPr>
          <w:p w14:paraId="135D5BA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5,09</w:t>
            </w:r>
          </w:p>
        </w:tc>
        <w:tc>
          <w:tcPr>
            <w:tcW w:w="1065" w:type="dxa"/>
            <w:noWrap/>
            <w:vAlign w:val="center"/>
            <w:hideMark/>
          </w:tcPr>
          <w:p w14:paraId="7F92835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4,14</w:t>
            </w:r>
          </w:p>
        </w:tc>
        <w:tc>
          <w:tcPr>
            <w:tcW w:w="1340" w:type="dxa"/>
            <w:noWrap/>
            <w:vAlign w:val="center"/>
            <w:hideMark/>
          </w:tcPr>
          <w:p w14:paraId="32C580B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0,32</w:t>
            </w:r>
          </w:p>
        </w:tc>
        <w:tc>
          <w:tcPr>
            <w:tcW w:w="1341" w:type="dxa"/>
            <w:noWrap/>
            <w:vAlign w:val="center"/>
            <w:hideMark/>
          </w:tcPr>
          <w:p w14:paraId="5DE8AE4C"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-0,95</w:t>
            </w:r>
          </w:p>
        </w:tc>
      </w:tr>
      <w:tr w:rsidR="00260B99" w:rsidRPr="0048287D" w14:paraId="136D1C47" w14:textId="77777777" w:rsidTr="00260B99">
        <w:trPr>
          <w:trHeight w:val="221"/>
          <w:jc w:val="center"/>
        </w:trPr>
        <w:tc>
          <w:tcPr>
            <w:tcW w:w="3572" w:type="dxa"/>
            <w:noWrap/>
            <w:vAlign w:val="center"/>
            <w:hideMark/>
          </w:tcPr>
          <w:p w14:paraId="62F86ABF"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Витрати на збут</w:t>
            </w:r>
          </w:p>
        </w:tc>
        <w:tc>
          <w:tcPr>
            <w:tcW w:w="1018" w:type="dxa"/>
            <w:noWrap/>
            <w:vAlign w:val="center"/>
            <w:hideMark/>
          </w:tcPr>
          <w:p w14:paraId="6F241EF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15,44</w:t>
            </w:r>
          </w:p>
        </w:tc>
        <w:tc>
          <w:tcPr>
            <w:tcW w:w="1065" w:type="dxa"/>
            <w:noWrap/>
            <w:vAlign w:val="center"/>
            <w:hideMark/>
          </w:tcPr>
          <w:p w14:paraId="57C4D40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22,99</w:t>
            </w:r>
          </w:p>
        </w:tc>
        <w:tc>
          <w:tcPr>
            <w:tcW w:w="1065" w:type="dxa"/>
            <w:noWrap/>
            <w:vAlign w:val="center"/>
            <w:hideMark/>
          </w:tcPr>
          <w:p w14:paraId="3507ED5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20,16</w:t>
            </w:r>
          </w:p>
        </w:tc>
        <w:tc>
          <w:tcPr>
            <w:tcW w:w="1340" w:type="dxa"/>
            <w:noWrap/>
            <w:vAlign w:val="center"/>
            <w:hideMark/>
          </w:tcPr>
          <w:p w14:paraId="0C28C45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7,55</w:t>
            </w:r>
          </w:p>
        </w:tc>
        <w:tc>
          <w:tcPr>
            <w:tcW w:w="1341" w:type="dxa"/>
            <w:noWrap/>
            <w:vAlign w:val="center"/>
            <w:hideMark/>
          </w:tcPr>
          <w:p w14:paraId="130073F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-2,84</w:t>
            </w:r>
          </w:p>
        </w:tc>
      </w:tr>
      <w:tr w:rsidR="00260B99" w:rsidRPr="0048287D" w14:paraId="1A560843" w14:textId="77777777" w:rsidTr="00260B99">
        <w:trPr>
          <w:trHeight w:val="221"/>
          <w:jc w:val="center"/>
        </w:trPr>
        <w:tc>
          <w:tcPr>
            <w:tcW w:w="3572" w:type="dxa"/>
            <w:noWrap/>
            <w:vAlign w:val="center"/>
            <w:hideMark/>
          </w:tcPr>
          <w:p w14:paraId="5BE291F4"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операційні витрати</w:t>
            </w:r>
          </w:p>
        </w:tc>
        <w:tc>
          <w:tcPr>
            <w:tcW w:w="1018" w:type="dxa"/>
            <w:noWrap/>
            <w:vAlign w:val="center"/>
            <w:hideMark/>
          </w:tcPr>
          <w:p w14:paraId="1E06266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3,39</w:t>
            </w:r>
          </w:p>
        </w:tc>
        <w:tc>
          <w:tcPr>
            <w:tcW w:w="1065" w:type="dxa"/>
            <w:noWrap/>
            <w:vAlign w:val="center"/>
            <w:hideMark/>
          </w:tcPr>
          <w:p w14:paraId="6CFBA19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3,13</w:t>
            </w:r>
          </w:p>
        </w:tc>
        <w:tc>
          <w:tcPr>
            <w:tcW w:w="1065" w:type="dxa"/>
            <w:noWrap/>
            <w:vAlign w:val="center"/>
            <w:hideMark/>
          </w:tcPr>
          <w:p w14:paraId="0C741BB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4,38</w:t>
            </w:r>
          </w:p>
        </w:tc>
        <w:tc>
          <w:tcPr>
            <w:tcW w:w="1340" w:type="dxa"/>
            <w:noWrap/>
            <w:vAlign w:val="center"/>
            <w:hideMark/>
          </w:tcPr>
          <w:p w14:paraId="5D57215A"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-0,26</w:t>
            </w:r>
          </w:p>
        </w:tc>
        <w:tc>
          <w:tcPr>
            <w:tcW w:w="1341" w:type="dxa"/>
            <w:noWrap/>
            <w:vAlign w:val="center"/>
            <w:hideMark/>
          </w:tcPr>
          <w:p w14:paraId="72A7618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1,25</w:t>
            </w:r>
          </w:p>
        </w:tc>
      </w:tr>
      <w:tr w:rsidR="00260B99" w:rsidRPr="0048287D" w14:paraId="239FD223" w14:textId="77777777" w:rsidTr="00260B99">
        <w:trPr>
          <w:trHeight w:val="221"/>
          <w:jc w:val="center"/>
        </w:trPr>
        <w:tc>
          <w:tcPr>
            <w:tcW w:w="3572" w:type="dxa"/>
            <w:noWrap/>
            <w:vAlign w:val="center"/>
            <w:hideMark/>
          </w:tcPr>
          <w:p w14:paraId="7187A211"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фінансові витрати</w:t>
            </w:r>
          </w:p>
        </w:tc>
        <w:tc>
          <w:tcPr>
            <w:tcW w:w="1018" w:type="dxa"/>
            <w:noWrap/>
            <w:vAlign w:val="center"/>
            <w:hideMark/>
          </w:tcPr>
          <w:p w14:paraId="7B615B1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9,01</w:t>
            </w:r>
          </w:p>
        </w:tc>
        <w:tc>
          <w:tcPr>
            <w:tcW w:w="1065" w:type="dxa"/>
            <w:noWrap/>
            <w:vAlign w:val="center"/>
            <w:hideMark/>
          </w:tcPr>
          <w:p w14:paraId="60EF5C7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8,33</w:t>
            </w:r>
          </w:p>
        </w:tc>
        <w:tc>
          <w:tcPr>
            <w:tcW w:w="1065" w:type="dxa"/>
            <w:noWrap/>
            <w:vAlign w:val="center"/>
            <w:hideMark/>
          </w:tcPr>
          <w:p w14:paraId="59BA169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4,71</w:t>
            </w:r>
          </w:p>
        </w:tc>
        <w:tc>
          <w:tcPr>
            <w:tcW w:w="1340" w:type="dxa"/>
            <w:noWrap/>
            <w:vAlign w:val="center"/>
            <w:hideMark/>
          </w:tcPr>
          <w:p w14:paraId="530294B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-0,69</w:t>
            </w:r>
          </w:p>
        </w:tc>
        <w:tc>
          <w:tcPr>
            <w:tcW w:w="1341" w:type="dxa"/>
            <w:noWrap/>
            <w:vAlign w:val="center"/>
            <w:hideMark/>
          </w:tcPr>
          <w:p w14:paraId="25114C1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-3,62</w:t>
            </w:r>
          </w:p>
        </w:tc>
      </w:tr>
      <w:tr w:rsidR="00260B99" w:rsidRPr="0048287D" w14:paraId="708EF1DE" w14:textId="77777777" w:rsidTr="00260B99">
        <w:trPr>
          <w:trHeight w:val="221"/>
          <w:jc w:val="center"/>
        </w:trPr>
        <w:tc>
          <w:tcPr>
            <w:tcW w:w="3572" w:type="dxa"/>
            <w:noWrap/>
            <w:vAlign w:val="center"/>
            <w:hideMark/>
          </w:tcPr>
          <w:p w14:paraId="454D57C4"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Втрати від участі в капіталі</w:t>
            </w:r>
          </w:p>
        </w:tc>
        <w:tc>
          <w:tcPr>
            <w:tcW w:w="1018" w:type="dxa"/>
            <w:noWrap/>
            <w:vAlign w:val="center"/>
            <w:hideMark/>
          </w:tcPr>
          <w:p w14:paraId="432CC5E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065" w:type="dxa"/>
            <w:noWrap/>
            <w:vAlign w:val="center"/>
            <w:hideMark/>
          </w:tcPr>
          <w:p w14:paraId="27B0341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065" w:type="dxa"/>
            <w:noWrap/>
            <w:vAlign w:val="center"/>
            <w:hideMark/>
          </w:tcPr>
          <w:p w14:paraId="2DCBFB2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340" w:type="dxa"/>
            <w:noWrap/>
            <w:vAlign w:val="center"/>
            <w:hideMark/>
          </w:tcPr>
          <w:p w14:paraId="056FC17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341" w:type="dxa"/>
            <w:noWrap/>
            <w:vAlign w:val="center"/>
            <w:hideMark/>
          </w:tcPr>
          <w:p w14:paraId="2B5ED7F1"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r>
      <w:tr w:rsidR="00260B99" w:rsidRPr="0048287D" w14:paraId="31C662FC" w14:textId="77777777" w:rsidTr="00260B99">
        <w:trPr>
          <w:trHeight w:val="221"/>
          <w:jc w:val="center"/>
        </w:trPr>
        <w:tc>
          <w:tcPr>
            <w:tcW w:w="3572" w:type="dxa"/>
            <w:noWrap/>
            <w:vAlign w:val="center"/>
            <w:hideMark/>
          </w:tcPr>
          <w:p w14:paraId="36E1D021"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Інші витрати</w:t>
            </w:r>
          </w:p>
        </w:tc>
        <w:tc>
          <w:tcPr>
            <w:tcW w:w="1018" w:type="dxa"/>
            <w:noWrap/>
            <w:vAlign w:val="center"/>
            <w:hideMark/>
          </w:tcPr>
          <w:p w14:paraId="0FFA4CD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8,96</w:t>
            </w:r>
          </w:p>
        </w:tc>
        <w:tc>
          <w:tcPr>
            <w:tcW w:w="1065" w:type="dxa"/>
            <w:noWrap/>
            <w:vAlign w:val="center"/>
            <w:hideMark/>
          </w:tcPr>
          <w:p w14:paraId="1062BF8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8,33</w:t>
            </w:r>
          </w:p>
        </w:tc>
        <w:tc>
          <w:tcPr>
            <w:tcW w:w="1065" w:type="dxa"/>
            <w:noWrap/>
            <w:vAlign w:val="center"/>
            <w:hideMark/>
          </w:tcPr>
          <w:p w14:paraId="375B703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8,33</w:t>
            </w:r>
          </w:p>
        </w:tc>
        <w:tc>
          <w:tcPr>
            <w:tcW w:w="1340" w:type="dxa"/>
            <w:noWrap/>
            <w:vAlign w:val="center"/>
            <w:hideMark/>
          </w:tcPr>
          <w:p w14:paraId="49EBFE3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-0,63</w:t>
            </w:r>
          </w:p>
        </w:tc>
        <w:tc>
          <w:tcPr>
            <w:tcW w:w="1341" w:type="dxa"/>
            <w:noWrap/>
            <w:vAlign w:val="center"/>
            <w:hideMark/>
          </w:tcPr>
          <w:p w14:paraId="7D8350F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r>
      <w:tr w:rsidR="00260B99" w:rsidRPr="0048287D" w14:paraId="1999B332" w14:textId="77777777" w:rsidTr="00260B99">
        <w:trPr>
          <w:trHeight w:val="221"/>
          <w:jc w:val="center"/>
        </w:trPr>
        <w:tc>
          <w:tcPr>
            <w:tcW w:w="3572" w:type="dxa"/>
            <w:noWrap/>
            <w:vAlign w:val="center"/>
            <w:hideMark/>
          </w:tcPr>
          <w:p w14:paraId="22D02136"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Податок на прибуток від звичайної діяльності</w:t>
            </w:r>
          </w:p>
        </w:tc>
        <w:tc>
          <w:tcPr>
            <w:tcW w:w="1018" w:type="dxa"/>
            <w:noWrap/>
            <w:vAlign w:val="center"/>
            <w:hideMark/>
          </w:tcPr>
          <w:p w14:paraId="2596C8E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065" w:type="dxa"/>
            <w:noWrap/>
            <w:vAlign w:val="center"/>
            <w:hideMark/>
          </w:tcPr>
          <w:p w14:paraId="24A6B0F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065" w:type="dxa"/>
            <w:noWrap/>
            <w:vAlign w:val="center"/>
            <w:hideMark/>
          </w:tcPr>
          <w:p w14:paraId="29DFEC84"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340" w:type="dxa"/>
            <w:noWrap/>
            <w:vAlign w:val="center"/>
            <w:hideMark/>
          </w:tcPr>
          <w:p w14:paraId="0E81564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c>
          <w:tcPr>
            <w:tcW w:w="1341" w:type="dxa"/>
            <w:noWrap/>
            <w:vAlign w:val="center"/>
            <w:hideMark/>
          </w:tcPr>
          <w:p w14:paraId="12D8935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0,00</w:t>
            </w:r>
          </w:p>
        </w:tc>
      </w:tr>
      <w:tr w:rsidR="00260B99" w:rsidRPr="0048287D" w14:paraId="2416C942" w14:textId="77777777" w:rsidTr="00260B99">
        <w:trPr>
          <w:trHeight w:val="221"/>
          <w:jc w:val="center"/>
        </w:trPr>
        <w:tc>
          <w:tcPr>
            <w:tcW w:w="3572" w:type="dxa"/>
            <w:noWrap/>
            <w:vAlign w:val="center"/>
            <w:hideMark/>
          </w:tcPr>
          <w:p w14:paraId="387C544A"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Всього витрат</w:t>
            </w:r>
          </w:p>
        </w:tc>
        <w:tc>
          <w:tcPr>
            <w:tcW w:w="1018" w:type="dxa"/>
            <w:noWrap/>
            <w:vAlign w:val="center"/>
            <w:hideMark/>
          </w:tcPr>
          <w:p w14:paraId="14BA6D8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100,00</w:t>
            </w:r>
          </w:p>
        </w:tc>
        <w:tc>
          <w:tcPr>
            <w:tcW w:w="1065" w:type="dxa"/>
            <w:noWrap/>
            <w:vAlign w:val="center"/>
            <w:hideMark/>
          </w:tcPr>
          <w:p w14:paraId="4F08BB4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100,00</w:t>
            </w:r>
          </w:p>
        </w:tc>
        <w:tc>
          <w:tcPr>
            <w:tcW w:w="1065" w:type="dxa"/>
            <w:noWrap/>
            <w:vAlign w:val="center"/>
            <w:hideMark/>
          </w:tcPr>
          <w:p w14:paraId="1D0611A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100,00</w:t>
            </w:r>
          </w:p>
        </w:tc>
        <w:tc>
          <w:tcPr>
            <w:tcW w:w="1340" w:type="dxa"/>
            <w:noWrap/>
            <w:vAlign w:val="center"/>
            <w:hideMark/>
          </w:tcPr>
          <w:p w14:paraId="0CDEF7C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w:t>
            </w:r>
          </w:p>
        </w:tc>
        <w:tc>
          <w:tcPr>
            <w:tcW w:w="1341" w:type="dxa"/>
            <w:noWrap/>
            <w:vAlign w:val="center"/>
            <w:hideMark/>
          </w:tcPr>
          <w:p w14:paraId="60D3454F"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w:t>
            </w:r>
          </w:p>
        </w:tc>
      </w:tr>
    </w:tbl>
    <w:p w14:paraId="1933AF7D"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розраховано автором на основі фінансової звітності ПрАТ «Радомишль» </w:t>
      </w:r>
    </w:p>
    <w:p w14:paraId="6EDFFEF6" w14:textId="77777777" w:rsidR="00574D77" w:rsidRPr="0048287D" w:rsidRDefault="00574D77" w:rsidP="00260B99">
      <w:pPr>
        <w:spacing w:after="0" w:line="360" w:lineRule="auto"/>
        <w:ind w:firstLine="709"/>
        <w:jc w:val="both"/>
        <w:rPr>
          <w:rFonts w:ascii="Times New Roman" w:eastAsia="Times New Roman" w:hAnsi="Times New Roman" w:cs="Times New Roman"/>
          <w:sz w:val="28"/>
          <w:szCs w:val="28"/>
          <w:lang w:eastAsia="ru-RU"/>
        </w:rPr>
      </w:pPr>
    </w:p>
    <w:p w14:paraId="2245182F" w14:textId="77777777" w:rsidR="00260B99" w:rsidRPr="0048287D" w:rsidRDefault="00AA659C"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Аналіз </w:t>
      </w:r>
      <w:r w:rsidR="00260B99" w:rsidRPr="0048287D">
        <w:rPr>
          <w:rFonts w:ascii="Times New Roman" w:eastAsia="Times New Roman" w:hAnsi="Times New Roman" w:cs="Times New Roman"/>
          <w:sz w:val="28"/>
          <w:szCs w:val="28"/>
          <w:lang w:eastAsia="ru-RU"/>
        </w:rPr>
        <w:t>доход</w:t>
      </w:r>
      <w:r w:rsidRPr="0048287D">
        <w:rPr>
          <w:rFonts w:ascii="Times New Roman" w:eastAsia="Times New Roman" w:hAnsi="Times New Roman" w:cs="Times New Roman"/>
          <w:sz w:val="28"/>
          <w:szCs w:val="28"/>
          <w:lang w:eastAsia="ru-RU"/>
        </w:rPr>
        <w:t>ів</w:t>
      </w:r>
      <w:r w:rsidR="00260B99" w:rsidRPr="0048287D">
        <w:rPr>
          <w:rFonts w:ascii="Times New Roman" w:eastAsia="Times New Roman" w:hAnsi="Times New Roman" w:cs="Times New Roman"/>
          <w:sz w:val="28"/>
          <w:szCs w:val="28"/>
          <w:lang w:eastAsia="ru-RU"/>
        </w:rPr>
        <w:t xml:space="preserve"> та витрати </w:t>
      </w:r>
      <w:r w:rsidRPr="0048287D">
        <w:rPr>
          <w:rFonts w:ascii="Times New Roman" w:eastAsia="Times New Roman" w:hAnsi="Times New Roman" w:cs="Times New Roman"/>
          <w:sz w:val="28"/>
          <w:szCs w:val="28"/>
          <w:lang w:eastAsia="ru-RU"/>
        </w:rPr>
        <w:t>корпоративного підприємства показав</w:t>
      </w:r>
      <w:r w:rsidR="00260B99" w:rsidRPr="0048287D">
        <w:rPr>
          <w:rFonts w:ascii="Times New Roman" w:eastAsia="Times New Roman" w:hAnsi="Times New Roman" w:cs="Times New Roman"/>
          <w:sz w:val="28"/>
          <w:szCs w:val="28"/>
          <w:lang w:eastAsia="ru-RU"/>
        </w:rPr>
        <w:t>, що собівартість реалізації зміню</w:t>
      </w:r>
      <w:r w:rsidRPr="0048287D">
        <w:rPr>
          <w:rFonts w:ascii="Times New Roman" w:eastAsia="Times New Roman" w:hAnsi="Times New Roman" w:cs="Times New Roman"/>
          <w:sz w:val="28"/>
          <w:szCs w:val="28"/>
          <w:lang w:eastAsia="ru-RU"/>
        </w:rPr>
        <w:t>валася</w:t>
      </w:r>
      <w:r w:rsidR="00260B99" w:rsidRPr="0048287D">
        <w:rPr>
          <w:rFonts w:ascii="Times New Roman" w:eastAsia="Times New Roman" w:hAnsi="Times New Roman" w:cs="Times New Roman"/>
          <w:sz w:val="28"/>
          <w:szCs w:val="28"/>
          <w:lang w:eastAsia="ru-RU"/>
        </w:rPr>
        <w:t xml:space="preserve"> майже </w:t>
      </w:r>
      <w:r w:rsidRPr="0048287D">
        <w:rPr>
          <w:rFonts w:ascii="Times New Roman" w:eastAsia="Times New Roman" w:hAnsi="Times New Roman" w:cs="Times New Roman"/>
          <w:sz w:val="28"/>
          <w:szCs w:val="28"/>
          <w:lang w:eastAsia="ru-RU"/>
        </w:rPr>
        <w:t>пропорційно</w:t>
      </w:r>
      <w:r w:rsidR="00260B99" w:rsidRPr="0048287D">
        <w:rPr>
          <w:rFonts w:ascii="Times New Roman" w:eastAsia="Times New Roman" w:hAnsi="Times New Roman" w:cs="Times New Roman"/>
          <w:sz w:val="28"/>
          <w:szCs w:val="28"/>
          <w:lang w:eastAsia="ru-RU"/>
        </w:rPr>
        <w:t xml:space="preserve"> чистому доходу за 20</w:t>
      </w:r>
      <w:r w:rsidRPr="0048287D">
        <w:rPr>
          <w:rFonts w:ascii="Times New Roman" w:eastAsia="Times New Roman" w:hAnsi="Times New Roman" w:cs="Times New Roman"/>
          <w:sz w:val="28"/>
          <w:szCs w:val="28"/>
          <w:lang w:eastAsia="ru-RU"/>
        </w:rPr>
        <w:t>20</w:t>
      </w:r>
      <w:r w:rsidR="00260B99"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22</w:t>
      </w:r>
      <w:r w:rsidR="00260B99" w:rsidRPr="0048287D">
        <w:rPr>
          <w:rFonts w:ascii="Times New Roman" w:eastAsia="Times New Roman" w:hAnsi="Times New Roman" w:cs="Times New Roman"/>
          <w:sz w:val="28"/>
          <w:szCs w:val="28"/>
          <w:lang w:eastAsia="ru-RU"/>
        </w:rPr>
        <w:t xml:space="preserve"> рр. Собівартість реалізованої продукції збільшилась на 3,62% та 52,53% у 20</w:t>
      </w:r>
      <w:r w:rsidRPr="0048287D">
        <w:rPr>
          <w:rFonts w:ascii="Times New Roman" w:eastAsia="Times New Roman" w:hAnsi="Times New Roman" w:cs="Times New Roman"/>
          <w:sz w:val="28"/>
          <w:szCs w:val="28"/>
          <w:lang w:eastAsia="ru-RU"/>
        </w:rPr>
        <w:t>20</w:t>
      </w:r>
      <w:r w:rsidR="00260B99" w:rsidRPr="0048287D">
        <w:rPr>
          <w:rFonts w:ascii="Times New Roman" w:eastAsia="Times New Roman" w:hAnsi="Times New Roman" w:cs="Times New Roman"/>
          <w:sz w:val="28"/>
          <w:szCs w:val="28"/>
          <w:lang w:eastAsia="ru-RU"/>
        </w:rPr>
        <w:t xml:space="preserve"> та 20</w:t>
      </w:r>
      <w:r w:rsidRPr="0048287D">
        <w:rPr>
          <w:rFonts w:ascii="Times New Roman" w:eastAsia="Times New Roman" w:hAnsi="Times New Roman" w:cs="Times New Roman"/>
          <w:sz w:val="28"/>
          <w:szCs w:val="28"/>
          <w:lang w:eastAsia="ru-RU"/>
        </w:rPr>
        <w:t>21</w:t>
      </w:r>
      <w:r w:rsidR="00260B99" w:rsidRPr="0048287D">
        <w:rPr>
          <w:rFonts w:ascii="Times New Roman" w:eastAsia="Times New Roman" w:hAnsi="Times New Roman" w:cs="Times New Roman"/>
          <w:sz w:val="28"/>
          <w:szCs w:val="28"/>
          <w:lang w:eastAsia="ru-RU"/>
        </w:rPr>
        <w:t xml:space="preserve"> роках відповідно. </w:t>
      </w:r>
      <w:r w:rsidRPr="0048287D">
        <w:rPr>
          <w:rFonts w:ascii="Times New Roman" w:eastAsia="Times New Roman" w:hAnsi="Times New Roman" w:cs="Times New Roman"/>
          <w:sz w:val="28"/>
          <w:szCs w:val="28"/>
          <w:lang w:eastAsia="ru-RU"/>
        </w:rPr>
        <w:t>У</w:t>
      </w:r>
      <w:r w:rsidR="00260B99" w:rsidRPr="0048287D">
        <w:rPr>
          <w:rFonts w:ascii="Times New Roman" w:eastAsia="Times New Roman" w:hAnsi="Times New Roman" w:cs="Times New Roman"/>
          <w:sz w:val="28"/>
          <w:szCs w:val="28"/>
          <w:lang w:eastAsia="ru-RU"/>
        </w:rPr>
        <w:t xml:space="preserve"> структурі витрат собівартість займа</w:t>
      </w:r>
      <w:r w:rsidRPr="0048287D">
        <w:rPr>
          <w:rFonts w:ascii="Times New Roman" w:eastAsia="Times New Roman" w:hAnsi="Times New Roman" w:cs="Times New Roman"/>
          <w:sz w:val="28"/>
          <w:szCs w:val="28"/>
          <w:lang w:eastAsia="ru-RU"/>
        </w:rPr>
        <w:t>ла</w:t>
      </w:r>
      <w:r w:rsidR="00260B99" w:rsidRPr="0048287D">
        <w:rPr>
          <w:rFonts w:ascii="Times New Roman" w:eastAsia="Times New Roman" w:hAnsi="Times New Roman" w:cs="Times New Roman"/>
          <w:sz w:val="28"/>
          <w:szCs w:val="28"/>
          <w:lang w:eastAsia="ru-RU"/>
        </w:rPr>
        <w:t xml:space="preserve"> більше 50%.</w:t>
      </w:r>
    </w:p>
    <w:p w14:paraId="4FBD7D71"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ПрАТ «Радомишль» не бере участі в капіталі інших </w:t>
      </w:r>
      <w:r w:rsidR="008D259E" w:rsidRPr="0048287D">
        <w:rPr>
          <w:rFonts w:ascii="Times New Roman" w:eastAsia="Times New Roman" w:hAnsi="Times New Roman" w:cs="Times New Roman"/>
          <w:sz w:val="28"/>
          <w:szCs w:val="28"/>
          <w:lang w:eastAsia="ru-RU"/>
        </w:rPr>
        <w:t>підприємств</w:t>
      </w:r>
      <w:r w:rsidRPr="0048287D">
        <w:rPr>
          <w:rFonts w:ascii="Times New Roman" w:eastAsia="Times New Roman" w:hAnsi="Times New Roman" w:cs="Times New Roman"/>
          <w:sz w:val="28"/>
          <w:szCs w:val="28"/>
          <w:lang w:eastAsia="ru-RU"/>
        </w:rPr>
        <w:t>.</w:t>
      </w:r>
    </w:p>
    <w:p w14:paraId="338244FF"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Впродовж 20</w:t>
      </w:r>
      <w:r w:rsidR="008D259E"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8D259E"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 ПрАТ «Радомишль» не сплачу</w:t>
      </w:r>
      <w:r w:rsidR="008D259E" w:rsidRPr="0048287D">
        <w:rPr>
          <w:rFonts w:ascii="Times New Roman" w:eastAsia="Times New Roman" w:hAnsi="Times New Roman" w:cs="Times New Roman"/>
          <w:sz w:val="28"/>
          <w:szCs w:val="28"/>
          <w:lang w:eastAsia="ru-RU"/>
        </w:rPr>
        <w:t>вав</w:t>
      </w:r>
      <w:r w:rsidRPr="0048287D">
        <w:rPr>
          <w:rFonts w:ascii="Times New Roman" w:eastAsia="Times New Roman" w:hAnsi="Times New Roman" w:cs="Times New Roman"/>
          <w:sz w:val="28"/>
          <w:szCs w:val="28"/>
          <w:lang w:eastAsia="ru-RU"/>
        </w:rPr>
        <w:t xml:space="preserve"> податок на прибуток від звичайної діяльності</w:t>
      </w:r>
      <w:r w:rsidR="008D259E" w:rsidRPr="0048287D">
        <w:rPr>
          <w:rFonts w:ascii="Times New Roman" w:eastAsia="Times New Roman" w:hAnsi="Times New Roman" w:cs="Times New Roman"/>
          <w:sz w:val="28"/>
          <w:szCs w:val="28"/>
          <w:lang w:eastAsia="ru-RU"/>
        </w:rPr>
        <w:t>, тому що</w:t>
      </w:r>
      <w:r w:rsidRPr="0048287D">
        <w:rPr>
          <w:rFonts w:ascii="Times New Roman" w:eastAsia="Times New Roman" w:hAnsi="Times New Roman" w:cs="Times New Roman"/>
          <w:sz w:val="28"/>
          <w:szCs w:val="28"/>
          <w:lang w:eastAsia="ru-RU"/>
        </w:rPr>
        <w:t xml:space="preserve"> фінансовим результатом </w:t>
      </w:r>
      <w:r w:rsidR="008D259E" w:rsidRPr="0048287D">
        <w:rPr>
          <w:rFonts w:ascii="Times New Roman" w:eastAsia="Times New Roman" w:hAnsi="Times New Roman" w:cs="Times New Roman"/>
          <w:sz w:val="28"/>
          <w:szCs w:val="28"/>
          <w:lang w:eastAsia="ru-RU"/>
        </w:rPr>
        <w:t>були</w:t>
      </w:r>
      <w:r w:rsidRPr="0048287D">
        <w:rPr>
          <w:rFonts w:ascii="Times New Roman" w:eastAsia="Times New Roman" w:hAnsi="Times New Roman" w:cs="Times New Roman"/>
          <w:sz w:val="28"/>
          <w:szCs w:val="28"/>
          <w:lang w:eastAsia="ru-RU"/>
        </w:rPr>
        <w:t xml:space="preserve"> збит</w:t>
      </w:r>
      <w:r w:rsidR="008D259E" w:rsidRPr="0048287D">
        <w:rPr>
          <w:rFonts w:ascii="Times New Roman" w:eastAsia="Times New Roman" w:hAnsi="Times New Roman" w:cs="Times New Roman"/>
          <w:sz w:val="28"/>
          <w:szCs w:val="28"/>
          <w:lang w:eastAsia="ru-RU"/>
        </w:rPr>
        <w:t>ки</w:t>
      </w:r>
      <w:r w:rsidRPr="0048287D">
        <w:rPr>
          <w:rFonts w:ascii="Times New Roman" w:eastAsia="Times New Roman" w:hAnsi="Times New Roman" w:cs="Times New Roman"/>
          <w:sz w:val="28"/>
          <w:szCs w:val="28"/>
          <w:lang w:eastAsia="ru-RU"/>
        </w:rPr>
        <w:t>.</w:t>
      </w:r>
    </w:p>
    <w:p w14:paraId="279DC886"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t xml:space="preserve">Загальна сума витрат </w:t>
      </w:r>
      <w:r w:rsidR="008D259E" w:rsidRPr="0048287D">
        <w:rPr>
          <w:rFonts w:ascii="Times New Roman" w:eastAsia="Times New Roman" w:hAnsi="Times New Roman" w:cs="Times New Roman"/>
          <w:sz w:val="28"/>
          <w:szCs w:val="28"/>
          <w:lang w:eastAsia="ru-RU"/>
        </w:rPr>
        <w:t>підприємства</w:t>
      </w:r>
      <w:r w:rsidRPr="0048287D">
        <w:rPr>
          <w:rFonts w:ascii="Times New Roman" w:eastAsia="Times New Roman" w:hAnsi="Times New Roman" w:cs="Times New Roman"/>
          <w:sz w:val="28"/>
          <w:szCs w:val="28"/>
          <w:lang w:eastAsia="ru-RU"/>
        </w:rPr>
        <w:t xml:space="preserve"> демонструє тенденцію до збільшення у 20</w:t>
      </w:r>
      <w:r w:rsidR="008D259E"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-20</w:t>
      </w:r>
      <w:r w:rsidR="008D259E" w:rsidRPr="0048287D">
        <w:rPr>
          <w:rFonts w:ascii="Times New Roman" w:eastAsia="Times New Roman" w:hAnsi="Times New Roman" w:cs="Times New Roman"/>
          <w:sz w:val="28"/>
          <w:szCs w:val="28"/>
          <w:lang w:eastAsia="ru-RU"/>
        </w:rPr>
        <w:t>22</w:t>
      </w:r>
      <w:r w:rsidRPr="0048287D">
        <w:rPr>
          <w:rFonts w:ascii="Times New Roman" w:eastAsia="Times New Roman" w:hAnsi="Times New Roman" w:cs="Times New Roman"/>
          <w:sz w:val="28"/>
          <w:szCs w:val="28"/>
          <w:lang w:eastAsia="ru-RU"/>
        </w:rPr>
        <w:t xml:space="preserve"> рр.: на 16,13% та на 36,45% 20</w:t>
      </w:r>
      <w:r w:rsidR="008D259E"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та 20</w:t>
      </w:r>
      <w:r w:rsidR="008D259E"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року відповідно.</w:t>
      </w:r>
    </w:p>
    <w:p w14:paraId="6B228702"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ab/>
      </w:r>
      <w:r w:rsidR="008D259E" w:rsidRPr="0048287D">
        <w:rPr>
          <w:rFonts w:ascii="Times New Roman" w:eastAsia="Times New Roman" w:hAnsi="Times New Roman" w:cs="Times New Roman"/>
          <w:sz w:val="28"/>
          <w:szCs w:val="28"/>
          <w:lang w:eastAsia="ru-RU"/>
        </w:rPr>
        <w:t>П</w:t>
      </w:r>
      <w:r w:rsidRPr="0048287D">
        <w:rPr>
          <w:rFonts w:ascii="Times New Roman" w:eastAsia="Times New Roman" w:hAnsi="Times New Roman" w:cs="Times New Roman"/>
          <w:sz w:val="28"/>
          <w:szCs w:val="28"/>
          <w:lang w:eastAsia="ru-RU"/>
        </w:rPr>
        <w:t xml:space="preserve">оказники рентабельності ПрАТ «Радомишль» </w:t>
      </w:r>
      <w:r w:rsidR="008D259E" w:rsidRPr="0048287D">
        <w:rPr>
          <w:rFonts w:ascii="Times New Roman" w:eastAsia="Times New Roman" w:hAnsi="Times New Roman" w:cs="Times New Roman"/>
          <w:sz w:val="28"/>
          <w:szCs w:val="28"/>
          <w:lang w:eastAsia="ru-RU"/>
        </w:rPr>
        <w:t>наведено у табл. 2.</w:t>
      </w:r>
      <w:r w:rsidR="00574D77" w:rsidRPr="0048287D">
        <w:rPr>
          <w:rFonts w:ascii="Times New Roman" w:eastAsia="Times New Roman" w:hAnsi="Times New Roman" w:cs="Times New Roman"/>
          <w:sz w:val="28"/>
          <w:szCs w:val="28"/>
          <w:lang w:eastAsia="ru-RU"/>
        </w:rPr>
        <w:t>9</w:t>
      </w:r>
      <w:r w:rsidRPr="0048287D">
        <w:rPr>
          <w:rFonts w:ascii="Times New Roman" w:eastAsia="Times New Roman" w:hAnsi="Times New Roman" w:cs="Times New Roman"/>
          <w:sz w:val="28"/>
          <w:szCs w:val="28"/>
          <w:lang w:eastAsia="ru-RU"/>
        </w:rPr>
        <w:t>.</w:t>
      </w:r>
    </w:p>
    <w:p w14:paraId="26A238C3" w14:textId="77777777" w:rsidR="00260B99" w:rsidRPr="0048287D" w:rsidRDefault="00260B99" w:rsidP="00260B99">
      <w:pPr>
        <w:spacing w:after="0" w:line="360" w:lineRule="auto"/>
        <w:jc w:val="both"/>
        <w:rPr>
          <w:rFonts w:ascii="Times New Roman" w:eastAsia="Times New Roman" w:hAnsi="Times New Roman" w:cs="Times New Roman"/>
          <w:sz w:val="28"/>
          <w:szCs w:val="28"/>
          <w:lang w:eastAsia="ru-RU"/>
        </w:rPr>
      </w:pPr>
    </w:p>
    <w:p w14:paraId="38684D02" w14:textId="77777777" w:rsidR="00574D77" w:rsidRPr="0048287D" w:rsidRDefault="00574D77" w:rsidP="00260B99">
      <w:pPr>
        <w:spacing w:after="0" w:line="360" w:lineRule="auto"/>
        <w:jc w:val="right"/>
        <w:rPr>
          <w:rFonts w:ascii="Times New Roman" w:eastAsia="Times New Roman" w:hAnsi="Times New Roman" w:cs="Times New Roman"/>
          <w:i/>
          <w:iCs/>
          <w:sz w:val="28"/>
          <w:szCs w:val="28"/>
          <w:lang w:eastAsia="ru-RU"/>
        </w:rPr>
      </w:pPr>
      <w:bookmarkStart w:id="24" w:name="_Hlk57752542"/>
    </w:p>
    <w:p w14:paraId="145F1A19" w14:textId="77777777" w:rsidR="00260B99" w:rsidRPr="0048287D" w:rsidRDefault="00260B99" w:rsidP="00260B99">
      <w:pPr>
        <w:spacing w:after="0" w:line="360" w:lineRule="auto"/>
        <w:jc w:val="right"/>
        <w:rPr>
          <w:rFonts w:ascii="Times New Roman" w:eastAsia="Times New Roman" w:hAnsi="Times New Roman" w:cs="Times New Roman"/>
          <w:i/>
          <w:iCs/>
          <w:sz w:val="28"/>
          <w:szCs w:val="28"/>
          <w:lang w:eastAsia="ru-RU"/>
        </w:rPr>
      </w:pPr>
      <w:r w:rsidRPr="0048287D">
        <w:rPr>
          <w:rFonts w:ascii="Times New Roman" w:eastAsia="Times New Roman" w:hAnsi="Times New Roman" w:cs="Times New Roman"/>
          <w:i/>
          <w:iCs/>
          <w:sz w:val="28"/>
          <w:szCs w:val="28"/>
          <w:lang w:eastAsia="ru-RU"/>
        </w:rPr>
        <w:t>Таблиця 2.</w:t>
      </w:r>
      <w:r w:rsidR="00574D77" w:rsidRPr="0048287D">
        <w:rPr>
          <w:rFonts w:ascii="Times New Roman" w:eastAsia="Times New Roman" w:hAnsi="Times New Roman" w:cs="Times New Roman"/>
          <w:i/>
          <w:iCs/>
          <w:sz w:val="28"/>
          <w:szCs w:val="28"/>
          <w:lang w:eastAsia="ru-RU"/>
        </w:rPr>
        <w:t>9.</w:t>
      </w:r>
    </w:p>
    <w:p w14:paraId="1F78F8CA"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 xml:space="preserve">Динаміка показників рентабельності </w:t>
      </w:r>
    </w:p>
    <w:p w14:paraId="7EED30B3"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ПрАТ «Радомишль» у 20</w:t>
      </w:r>
      <w:r w:rsidR="008D259E" w:rsidRPr="0048287D">
        <w:rPr>
          <w:rFonts w:ascii="Times New Roman" w:eastAsia="Times New Roman" w:hAnsi="Times New Roman" w:cs="Times New Roman"/>
          <w:b/>
          <w:sz w:val="28"/>
          <w:szCs w:val="28"/>
          <w:lang w:eastAsia="ru-RU"/>
        </w:rPr>
        <w:t>20</w:t>
      </w:r>
      <w:r w:rsidRPr="0048287D">
        <w:rPr>
          <w:rFonts w:ascii="Times New Roman" w:eastAsia="Times New Roman" w:hAnsi="Times New Roman" w:cs="Times New Roman"/>
          <w:b/>
          <w:sz w:val="28"/>
          <w:szCs w:val="28"/>
          <w:lang w:eastAsia="ru-RU"/>
        </w:rPr>
        <w:t>-20</w:t>
      </w:r>
      <w:r w:rsidR="008D259E" w:rsidRPr="0048287D">
        <w:rPr>
          <w:rFonts w:ascii="Times New Roman" w:eastAsia="Times New Roman" w:hAnsi="Times New Roman" w:cs="Times New Roman"/>
          <w:b/>
          <w:sz w:val="28"/>
          <w:szCs w:val="28"/>
          <w:lang w:eastAsia="ru-RU"/>
        </w:rPr>
        <w:t>22</w:t>
      </w:r>
      <w:r w:rsidRPr="0048287D">
        <w:rPr>
          <w:rFonts w:ascii="Times New Roman" w:eastAsia="Times New Roman" w:hAnsi="Times New Roman" w:cs="Times New Roman"/>
          <w:b/>
          <w:sz w:val="28"/>
          <w:szCs w:val="28"/>
          <w:lang w:eastAsia="ru-RU"/>
        </w:rPr>
        <w:t xml:space="preserve"> рр.</w:t>
      </w:r>
    </w:p>
    <w:tbl>
      <w:tblPr>
        <w:tblStyle w:val="a3"/>
        <w:tblW w:w="9631" w:type="dxa"/>
        <w:tblLook w:val="04A0" w:firstRow="1" w:lastRow="0" w:firstColumn="1" w:lastColumn="0" w:noHBand="0" w:noVBand="1"/>
      </w:tblPr>
      <w:tblGrid>
        <w:gridCol w:w="4430"/>
        <w:gridCol w:w="1031"/>
        <w:gridCol w:w="1017"/>
        <w:gridCol w:w="1031"/>
        <w:gridCol w:w="1059"/>
        <w:gridCol w:w="1063"/>
      </w:tblGrid>
      <w:tr w:rsidR="00260B99" w:rsidRPr="0048287D" w14:paraId="0E9F00D7" w14:textId="77777777" w:rsidTr="00260B99">
        <w:trPr>
          <w:trHeight w:val="133"/>
        </w:trPr>
        <w:tc>
          <w:tcPr>
            <w:tcW w:w="4430" w:type="dxa"/>
            <w:vMerge w:val="restart"/>
            <w:noWrap/>
            <w:vAlign w:val="center"/>
            <w:hideMark/>
          </w:tcPr>
          <w:p w14:paraId="6C7242A1"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Показники</w:t>
            </w:r>
          </w:p>
        </w:tc>
        <w:tc>
          <w:tcPr>
            <w:tcW w:w="1031" w:type="dxa"/>
            <w:vMerge w:val="restart"/>
            <w:noWrap/>
            <w:vAlign w:val="center"/>
            <w:hideMark/>
          </w:tcPr>
          <w:p w14:paraId="76730136" w14:textId="77777777" w:rsidR="00260B99" w:rsidRPr="0048287D" w:rsidRDefault="00260B99" w:rsidP="008D259E">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8D259E" w:rsidRPr="0048287D">
              <w:rPr>
                <w:rFonts w:ascii="Times New Roman" w:eastAsia="Times New Roman" w:hAnsi="Times New Roman" w:cs="Times New Roman"/>
                <w:b/>
                <w:bCs/>
                <w:sz w:val="28"/>
                <w:szCs w:val="28"/>
                <w:lang w:eastAsia="ru-RU"/>
              </w:rPr>
              <w:t>20</w:t>
            </w:r>
          </w:p>
        </w:tc>
        <w:tc>
          <w:tcPr>
            <w:tcW w:w="1017" w:type="dxa"/>
            <w:vMerge w:val="restart"/>
            <w:noWrap/>
            <w:vAlign w:val="center"/>
            <w:hideMark/>
          </w:tcPr>
          <w:p w14:paraId="35027605" w14:textId="77777777" w:rsidR="00260B99" w:rsidRPr="0048287D" w:rsidRDefault="00260B99" w:rsidP="008D259E">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8D259E" w:rsidRPr="0048287D">
              <w:rPr>
                <w:rFonts w:ascii="Times New Roman" w:eastAsia="Times New Roman" w:hAnsi="Times New Roman" w:cs="Times New Roman"/>
                <w:b/>
                <w:bCs/>
                <w:sz w:val="28"/>
                <w:szCs w:val="28"/>
                <w:lang w:eastAsia="ru-RU"/>
              </w:rPr>
              <w:t>21</w:t>
            </w:r>
          </w:p>
        </w:tc>
        <w:tc>
          <w:tcPr>
            <w:tcW w:w="1031" w:type="dxa"/>
            <w:vMerge w:val="restart"/>
            <w:noWrap/>
            <w:vAlign w:val="center"/>
            <w:hideMark/>
          </w:tcPr>
          <w:p w14:paraId="3A766BF8" w14:textId="77777777" w:rsidR="00260B99" w:rsidRPr="0048287D" w:rsidRDefault="00260B99" w:rsidP="008D259E">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8D259E" w:rsidRPr="0048287D">
              <w:rPr>
                <w:rFonts w:ascii="Times New Roman" w:eastAsia="Times New Roman" w:hAnsi="Times New Roman" w:cs="Times New Roman"/>
                <w:b/>
                <w:bCs/>
                <w:sz w:val="28"/>
                <w:szCs w:val="28"/>
                <w:lang w:eastAsia="ru-RU"/>
              </w:rPr>
              <w:t>22</w:t>
            </w:r>
          </w:p>
        </w:tc>
        <w:tc>
          <w:tcPr>
            <w:tcW w:w="2122" w:type="dxa"/>
            <w:gridSpan w:val="2"/>
            <w:noWrap/>
            <w:vAlign w:val="center"/>
            <w:hideMark/>
          </w:tcPr>
          <w:p w14:paraId="6C18CDE0" w14:textId="77777777" w:rsidR="00260B99" w:rsidRPr="0048287D" w:rsidRDefault="00260B99" w:rsidP="00260B99">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Відносне відхилення, %</w:t>
            </w:r>
          </w:p>
        </w:tc>
      </w:tr>
      <w:tr w:rsidR="00260B99" w:rsidRPr="0048287D" w14:paraId="7C5EA7B2" w14:textId="77777777" w:rsidTr="00260B99">
        <w:trPr>
          <w:trHeight w:val="133"/>
        </w:trPr>
        <w:tc>
          <w:tcPr>
            <w:tcW w:w="4430" w:type="dxa"/>
            <w:vMerge/>
            <w:vAlign w:val="center"/>
            <w:hideMark/>
          </w:tcPr>
          <w:p w14:paraId="04EFF254"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31" w:type="dxa"/>
            <w:vMerge/>
            <w:vAlign w:val="center"/>
            <w:hideMark/>
          </w:tcPr>
          <w:p w14:paraId="0430392A"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17" w:type="dxa"/>
            <w:vMerge/>
            <w:vAlign w:val="center"/>
            <w:hideMark/>
          </w:tcPr>
          <w:p w14:paraId="490DC006"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31" w:type="dxa"/>
            <w:vMerge/>
            <w:vAlign w:val="center"/>
            <w:hideMark/>
          </w:tcPr>
          <w:p w14:paraId="2F8C6FC3" w14:textId="77777777" w:rsidR="00260B99" w:rsidRPr="0048287D" w:rsidRDefault="00260B99" w:rsidP="00260B99">
            <w:pPr>
              <w:jc w:val="center"/>
              <w:rPr>
                <w:rFonts w:ascii="Times New Roman" w:eastAsia="Times New Roman" w:hAnsi="Times New Roman" w:cs="Times New Roman"/>
                <w:b/>
                <w:bCs/>
                <w:sz w:val="28"/>
                <w:szCs w:val="28"/>
                <w:lang w:eastAsia="ru-RU"/>
              </w:rPr>
            </w:pPr>
          </w:p>
        </w:tc>
        <w:tc>
          <w:tcPr>
            <w:tcW w:w="1059" w:type="dxa"/>
            <w:noWrap/>
            <w:vAlign w:val="center"/>
            <w:hideMark/>
          </w:tcPr>
          <w:p w14:paraId="39A84D8D" w14:textId="77777777" w:rsidR="00260B99" w:rsidRPr="0048287D" w:rsidRDefault="00260B99" w:rsidP="008D259E">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8D259E" w:rsidRPr="0048287D">
              <w:rPr>
                <w:rFonts w:ascii="Times New Roman" w:eastAsia="Times New Roman" w:hAnsi="Times New Roman" w:cs="Times New Roman"/>
                <w:b/>
                <w:bCs/>
                <w:sz w:val="28"/>
                <w:szCs w:val="28"/>
                <w:lang w:eastAsia="ru-RU"/>
              </w:rPr>
              <w:t>21</w:t>
            </w:r>
            <w:r w:rsidRPr="0048287D">
              <w:rPr>
                <w:rFonts w:ascii="Times New Roman" w:eastAsia="Times New Roman" w:hAnsi="Times New Roman" w:cs="Times New Roman"/>
                <w:b/>
                <w:bCs/>
                <w:sz w:val="28"/>
                <w:szCs w:val="28"/>
                <w:lang w:eastAsia="ru-RU"/>
              </w:rPr>
              <w:t xml:space="preserve"> до 20</w:t>
            </w:r>
            <w:r w:rsidR="008D259E" w:rsidRPr="0048287D">
              <w:rPr>
                <w:rFonts w:ascii="Times New Roman" w:eastAsia="Times New Roman" w:hAnsi="Times New Roman" w:cs="Times New Roman"/>
                <w:b/>
                <w:bCs/>
                <w:sz w:val="28"/>
                <w:szCs w:val="28"/>
                <w:lang w:eastAsia="ru-RU"/>
              </w:rPr>
              <w:t>20</w:t>
            </w:r>
          </w:p>
        </w:tc>
        <w:tc>
          <w:tcPr>
            <w:tcW w:w="1062" w:type="dxa"/>
            <w:noWrap/>
            <w:vAlign w:val="center"/>
            <w:hideMark/>
          </w:tcPr>
          <w:p w14:paraId="08B3FF88" w14:textId="77777777" w:rsidR="00260B99" w:rsidRPr="0048287D" w:rsidRDefault="00260B99" w:rsidP="008D259E">
            <w:pPr>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20</w:t>
            </w:r>
            <w:r w:rsidR="008D259E" w:rsidRPr="0048287D">
              <w:rPr>
                <w:rFonts w:ascii="Times New Roman" w:eastAsia="Times New Roman" w:hAnsi="Times New Roman" w:cs="Times New Roman"/>
                <w:b/>
                <w:bCs/>
                <w:sz w:val="28"/>
                <w:szCs w:val="28"/>
                <w:lang w:eastAsia="ru-RU"/>
              </w:rPr>
              <w:t>22</w:t>
            </w:r>
            <w:r w:rsidRPr="0048287D">
              <w:rPr>
                <w:rFonts w:ascii="Times New Roman" w:eastAsia="Times New Roman" w:hAnsi="Times New Roman" w:cs="Times New Roman"/>
                <w:b/>
                <w:bCs/>
                <w:sz w:val="28"/>
                <w:szCs w:val="28"/>
                <w:lang w:eastAsia="ru-RU"/>
              </w:rPr>
              <w:t xml:space="preserve"> до 20</w:t>
            </w:r>
            <w:r w:rsidR="008D259E" w:rsidRPr="0048287D">
              <w:rPr>
                <w:rFonts w:ascii="Times New Roman" w:eastAsia="Times New Roman" w:hAnsi="Times New Roman" w:cs="Times New Roman"/>
                <w:b/>
                <w:bCs/>
                <w:sz w:val="28"/>
                <w:szCs w:val="28"/>
                <w:lang w:eastAsia="ru-RU"/>
              </w:rPr>
              <w:t>21</w:t>
            </w:r>
          </w:p>
        </w:tc>
      </w:tr>
      <w:tr w:rsidR="00260B99" w:rsidRPr="0048287D" w14:paraId="2D9F3FC6" w14:textId="77777777" w:rsidTr="00260B99">
        <w:trPr>
          <w:trHeight w:val="133"/>
        </w:trPr>
        <w:tc>
          <w:tcPr>
            <w:tcW w:w="4430" w:type="dxa"/>
            <w:noWrap/>
            <w:vAlign w:val="center"/>
            <w:hideMark/>
          </w:tcPr>
          <w:p w14:paraId="565446B5"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Рентабельність активів</w:t>
            </w:r>
          </w:p>
        </w:tc>
        <w:tc>
          <w:tcPr>
            <w:tcW w:w="1031" w:type="dxa"/>
            <w:noWrap/>
            <w:vAlign w:val="center"/>
            <w:hideMark/>
          </w:tcPr>
          <w:p w14:paraId="7A296F1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-10,15</w:t>
            </w:r>
          </w:p>
        </w:tc>
        <w:tc>
          <w:tcPr>
            <w:tcW w:w="1017" w:type="dxa"/>
            <w:noWrap/>
            <w:vAlign w:val="center"/>
            <w:hideMark/>
          </w:tcPr>
          <w:p w14:paraId="229776F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-16,76</w:t>
            </w:r>
          </w:p>
        </w:tc>
        <w:tc>
          <w:tcPr>
            <w:tcW w:w="1031" w:type="dxa"/>
            <w:noWrap/>
            <w:vAlign w:val="center"/>
            <w:hideMark/>
          </w:tcPr>
          <w:p w14:paraId="27BB787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-10,72</w:t>
            </w:r>
          </w:p>
        </w:tc>
        <w:tc>
          <w:tcPr>
            <w:tcW w:w="1059" w:type="dxa"/>
            <w:noWrap/>
            <w:vAlign w:val="center"/>
            <w:hideMark/>
          </w:tcPr>
          <w:p w14:paraId="5E081596"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65,07</w:t>
            </w:r>
          </w:p>
        </w:tc>
        <w:tc>
          <w:tcPr>
            <w:tcW w:w="1062" w:type="dxa"/>
            <w:noWrap/>
            <w:vAlign w:val="center"/>
            <w:hideMark/>
          </w:tcPr>
          <w:p w14:paraId="7730FE78"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-36,01</w:t>
            </w:r>
          </w:p>
        </w:tc>
      </w:tr>
      <w:tr w:rsidR="00260B99" w:rsidRPr="0048287D" w14:paraId="64AA2A29" w14:textId="77777777" w:rsidTr="00260B99">
        <w:trPr>
          <w:trHeight w:val="133"/>
        </w:trPr>
        <w:tc>
          <w:tcPr>
            <w:tcW w:w="4430" w:type="dxa"/>
            <w:noWrap/>
            <w:vAlign w:val="center"/>
            <w:hideMark/>
          </w:tcPr>
          <w:p w14:paraId="515E6446"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Рентабельність власного капіталу</w:t>
            </w:r>
          </w:p>
        </w:tc>
        <w:tc>
          <w:tcPr>
            <w:tcW w:w="1031" w:type="dxa"/>
            <w:noWrap/>
            <w:vAlign w:val="center"/>
            <w:hideMark/>
          </w:tcPr>
          <w:p w14:paraId="2D39A700"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-23,49</w:t>
            </w:r>
          </w:p>
        </w:tc>
        <w:tc>
          <w:tcPr>
            <w:tcW w:w="1017" w:type="dxa"/>
            <w:noWrap/>
            <w:vAlign w:val="center"/>
            <w:hideMark/>
          </w:tcPr>
          <w:p w14:paraId="17C86F1D"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-42,04</w:t>
            </w:r>
          </w:p>
        </w:tc>
        <w:tc>
          <w:tcPr>
            <w:tcW w:w="1031" w:type="dxa"/>
            <w:noWrap/>
            <w:vAlign w:val="center"/>
            <w:hideMark/>
          </w:tcPr>
          <w:p w14:paraId="7F5B634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-30,04</w:t>
            </w:r>
          </w:p>
        </w:tc>
        <w:tc>
          <w:tcPr>
            <w:tcW w:w="1059" w:type="dxa"/>
            <w:noWrap/>
            <w:vAlign w:val="center"/>
            <w:hideMark/>
          </w:tcPr>
          <w:p w14:paraId="6FFCA063"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78,95</w:t>
            </w:r>
          </w:p>
        </w:tc>
        <w:tc>
          <w:tcPr>
            <w:tcW w:w="1062" w:type="dxa"/>
            <w:noWrap/>
            <w:vAlign w:val="center"/>
            <w:hideMark/>
          </w:tcPr>
          <w:p w14:paraId="49A1F11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-28,55</w:t>
            </w:r>
          </w:p>
        </w:tc>
      </w:tr>
      <w:tr w:rsidR="00260B99" w:rsidRPr="0048287D" w14:paraId="07916303" w14:textId="77777777" w:rsidTr="00260B99">
        <w:trPr>
          <w:trHeight w:val="133"/>
        </w:trPr>
        <w:tc>
          <w:tcPr>
            <w:tcW w:w="4430" w:type="dxa"/>
            <w:noWrap/>
            <w:vAlign w:val="center"/>
            <w:hideMark/>
          </w:tcPr>
          <w:p w14:paraId="6F2052F0"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Рентабельність виробничих фондів</w:t>
            </w:r>
          </w:p>
        </w:tc>
        <w:tc>
          <w:tcPr>
            <w:tcW w:w="1031" w:type="dxa"/>
            <w:noWrap/>
            <w:vAlign w:val="center"/>
            <w:hideMark/>
          </w:tcPr>
          <w:p w14:paraId="461ABE8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-24,16</w:t>
            </w:r>
          </w:p>
        </w:tc>
        <w:tc>
          <w:tcPr>
            <w:tcW w:w="1017" w:type="dxa"/>
            <w:noWrap/>
            <w:vAlign w:val="center"/>
            <w:hideMark/>
          </w:tcPr>
          <w:p w14:paraId="0B0CAFF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-38,88</w:t>
            </w:r>
          </w:p>
        </w:tc>
        <w:tc>
          <w:tcPr>
            <w:tcW w:w="1031" w:type="dxa"/>
            <w:noWrap/>
            <w:vAlign w:val="center"/>
            <w:hideMark/>
          </w:tcPr>
          <w:p w14:paraId="00C8606B"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-23,67</w:t>
            </w:r>
          </w:p>
        </w:tc>
        <w:tc>
          <w:tcPr>
            <w:tcW w:w="1059" w:type="dxa"/>
            <w:noWrap/>
            <w:vAlign w:val="center"/>
            <w:hideMark/>
          </w:tcPr>
          <w:p w14:paraId="2227A4B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60,95</w:t>
            </w:r>
          </w:p>
        </w:tc>
        <w:tc>
          <w:tcPr>
            <w:tcW w:w="1062" w:type="dxa"/>
            <w:noWrap/>
            <w:vAlign w:val="center"/>
            <w:hideMark/>
          </w:tcPr>
          <w:p w14:paraId="65E7C585"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-39,12</w:t>
            </w:r>
          </w:p>
        </w:tc>
      </w:tr>
      <w:tr w:rsidR="00260B99" w:rsidRPr="0048287D" w14:paraId="621B4077" w14:textId="77777777" w:rsidTr="00260B99">
        <w:trPr>
          <w:trHeight w:val="133"/>
        </w:trPr>
        <w:tc>
          <w:tcPr>
            <w:tcW w:w="4430" w:type="dxa"/>
            <w:noWrap/>
            <w:vAlign w:val="center"/>
            <w:hideMark/>
          </w:tcPr>
          <w:p w14:paraId="6F90243B" w14:textId="77777777" w:rsidR="00260B99" w:rsidRPr="0048287D" w:rsidRDefault="00260B99" w:rsidP="00260B99">
            <w:pP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Рентабельність реалізованої продукції за чистим прибутком</w:t>
            </w:r>
          </w:p>
        </w:tc>
        <w:tc>
          <w:tcPr>
            <w:tcW w:w="1031" w:type="dxa"/>
            <w:noWrap/>
            <w:vAlign w:val="center"/>
            <w:hideMark/>
          </w:tcPr>
          <w:p w14:paraId="07CAE9D7"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-13,93</w:t>
            </w:r>
          </w:p>
        </w:tc>
        <w:tc>
          <w:tcPr>
            <w:tcW w:w="1017" w:type="dxa"/>
            <w:noWrap/>
            <w:vAlign w:val="center"/>
            <w:hideMark/>
          </w:tcPr>
          <w:p w14:paraId="0E79A11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-24,27</w:t>
            </w:r>
          </w:p>
        </w:tc>
        <w:tc>
          <w:tcPr>
            <w:tcW w:w="1031" w:type="dxa"/>
            <w:noWrap/>
            <w:vAlign w:val="center"/>
            <w:hideMark/>
          </w:tcPr>
          <w:p w14:paraId="6B24D959"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-11,23</w:t>
            </w:r>
          </w:p>
        </w:tc>
        <w:tc>
          <w:tcPr>
            <w:tcW w:w="1059" w:type="dxa"/>
            <w:noWrap/>
            <w:vAlign w:val="center"/>
            <w:hideMark/>
          </w:tcPr>
          <w:p w14:paraId="7FB312CE"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74,22</w:t>
            </w:r>
          </w:p>
        </w:tc>
        <w:tc>
          <w:tcPr>
            <w:tcW w:w="1062" w:type="dxa"/>
            <w:noWrap/>
            <w:vAlign w:val="center"/>
            <w:hideMark/>
          </w:tcPr>
          <w:p w14:paraId="13E56332" w14:textId="77777777" w:rsidR="00260B99" w:rsidRPr="0048287D" w:rsidRDefault="00260B99" w:rsidP="00260B99">
            <w:pPr>
              <w:jc w:val="center"/>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-53,71</w:t>
            </w:r>
          </w:p>
        </w:tc>
      </w:tr>
    </w:tbl>
    <w:bookmarkEnd w:id="24"/>
    <w:p w14:paraId="4A850420" w14:textId="77777777" w:rsidR="00260B99" w:rsidRPr="0048287D" w:rsidRDefault="00260B99" w:rsidP="00260B99">
      <w:pPr>
        <w:spacing w:after="0" w:line="360" w:lineRule="auto"/>
        <w:ind w:firstLine="709"/>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Джерело: розраховано автором на основі фінансової звітності ПрАТ «Радомишль» </w:t>
      </w:r>
    </w:p>
    <w:p w14:paraId="6BFC12DE" w14:textId="77777777" w:rsidR="00574D77" w:rsidRPr="0048287D" w:rsidRDefault="00574D77" w:rsidP="00260B99">
      <w:pPr>
        <w:spacing w:after="0" w:line="360" w:lineRule="auto"/>
        <w:ind w:firstLine="708"/>
        <w:jc w:val="both"/>
        <w:rPr>
          <w:rFonts w:ascii="Times New Roman" w:eastAsia="Times New Roman" w:hAnsi="Times New Roman" w:cs="Times New Roman"/>
          <w:sz w:val="28"/>
          <w:szCs w:val="28"/>
          <w:lang w:eastAsia="ru-RU"/>
        </w:rPr>
      </w:pPr>
    </w:p>
    <w:p w14:paraId="406CC749" w14:textId="77777777" w:rsidR="00260B99" w:rsidRPr="0048287D" w:rsidRDefault="00260B99" w:rsidP="00260B99">
      <w:pPr>
        <w:spacing w:after="0" w:line="360" w:lineRule="auto"/>
        <w:ind w:firstLine="708"/>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Показники рентабельності бізнес-організації характеризуються від’ємними значеннями. У 20</w:t>
      </w:r>
      <w:r w:rsidR="008D259E" w:rsidRPr="0048287D">
        <w:rPr>
          <w:rFonts w:ascii="Times New Roman" w:eastAsia="Times New Roman" w:hAnsi="Times New Roman" w:cs="Times New Roman"/>
          <w:sz w:val="28"/>
          <w:szCs w:val="28"/>
          <w:lang w:eastAsia="ru-RU"/>
        </w:rPr>
        <w:t>21</w:t>
      </w:r>
      <w:r w:rsidRPr="0048287D">
        <w:rPr>
          <w:rFonts w:ascii="Times New Roman" w:eastAsia="Times New Roman" w:hAnsi="Times New Roman" w:cs="Times New Roman"/>
          <w:sz w:val="28"/>
          <w:szCs w:val="28"/>
          <w:lang w:eastAsia="ru-RU"/>
        </w:rPr>
        <w:t xml:space="preserve"> році збитковість діяльності посилилась порівняно з 20</w:t>
      </w:r>
      <w:r w:rsidR="008D259E" w:rsidRPr="0048287D">
        <w:rPr>
          <w:rFonts w:ascii="Times New Roman" w:eastAsia="Times New Roman" w:hAnsi="Times New Roman" w:cs="Times New Roman"/>
          <w:sz w:val="28"/>
          <w:szCs w:val="28"/>
          <w:lang w:eastAsia="ru-RU"/>
        </w:rPr>
        <w:t>20</w:t>
      </w:r>
      <w:r w:rsidRPr="0048287D">
        <w:rPr>
          <w:rFonts w:ascii="Times New Roman" w:eastAsia="Times New Roman" w:hAnsi="Times New Roman" w:cs="Times New Roman"/>
          <w:sz w:val="28"/>
          <w:szCs w:val="28"/>
          <w:lang w:eastAsia="ru-RU"/>
        </w:rPr>
        <w:t xml:space="preserve"> роком. </w:t>
      </w:r>
      <w:r w:rsidR="008D259E" w:rsidRPr="0048287D">
        <w:rPr>
          <w:rFonts w:ascii="Times New Roman" w:eastAsia="Times New Roman" w:hAnsi="Times New Roman" w:cs="Times New Roman"/>
          <w:sz w:val="28"/>
          <w:szCs w:val="28"/>
          <w:lang w:eastAsia="ru-RU"/>
        </w:rPr>
        <w:t>В цілому</w:t>
      </w:r>
      <w:r w:rsidRPr="0048287D">
        <w:rPr>
          <w:rFonts w:ascii="Times New Roman" w:eastAsia="Times New Roman" w:hAnsi="Times New Roman" w:cs="Times New Roman"/>
          <w:sz w:val="28"/>
          <w:szCs w:val="28"/>
          <w:lang w:eastAsia="ru-RU"/>
        </w:rPr>
        <w:t xml:space="preserve"> можна сказати, що спостеріга</w:t>
      </w:r>
      <w:r w:rsidR="008D259E" w:rsidRPr="0048287D">
        <w:rPr>
          <w:rFonts w:ascii="Times New Roman" w:eastAsia="Times New Roman" w:hAnsi="Times New Roman" w:cs="Times New Roman"/>
          <w:sz w:val="28"/>
          <w:szCs w:val="28"/>
          <w:lang w:eastAsia="ru-RU"/>
        </w:rPr>
        <w:t>лась</w:t>
      </w:r>
      <w:r w:rsidRPr="0048287D">
        <w:rPr>
          <w:rFonts w:ascii="Times New Roman" w:eastAsia="Times New Roman" w:hAnsi="Times New Roman" w:cs="Times New Roman"/>
          <w:sz w:val="28"/>
          <w:szCs w:val="28"/>
          <w:lang w:eastAsia="ru-RU"/>
        </w:rPr>
        <w:t xml:space="preserve"> позитивна динаміка до зниження від’ємних показників рентабельності.</w:t>
      </w:r>
    </w:p>
    <w:p w14:paraId="28260015" w14:textId="77777777" w:rsidR="00260B99" w:rsidRPr="0048287D" w:rsidRDefault="00260B99" w:rsidP="00260B99">
      <w:pPr>
        <w:tabs>
          <w:tab w:val="left" w:pos="709"/>
        </w:tabs>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t xml:space="preserve">Для аналізу зовнішнього та внутрішнього середовища функціонування ПрАТ «Радомишль» </w:t>
      </w:r>
      <w:r w:rsidR="008D259E" w:rsidRPr="0048287D">
        <w:rPr>
          <w:rFonts w:ascii="Times New Roman" w:eastAsia="Times New Roman" w:hAnsi="Times New Roman" w:cs="Times New Roman"/>
          <w:bCs/>
          <w:sz w:val="28"/>
          <w:szCs w:val="28"/>
          <w:lang w:eastAsia="ru-RU"/>
        </w:rPr>
        <w:t xml:space="preserve">нами було </w:t>
      </w:r>
      <w:r w:rsidRPr="0048287D">
        <w:rPr>
          <w:rFonts w:ascii="Times New Roman" w:eastAsia="Times New Roman" w:hAnsi="Times New Roman" w:cs="Times New Roman"/>
          <w:bCs/>
          <w:sz w:val="28"/>
          <w:szCs w:val="28"/>
          <w:lang w:eastAsia="ru-RU"/>
        </w:rPr>
        <w:t>проведе</w:t>
      </w:r>
      <w:r w:rsidR="008D259E" w:rsidRPr="0048287D">
        <w:rPr>
          <w:rFonts w:ascii="Times New Roman" w:eastAsia="Times New Roman" w:hAnsi="Times New Roman" w:cs="Times New Roman"/>
          <w:bCs/>
          <w:sz w:val="28"/>
          <w:szCs w:val="28"/>
          <w:lang w:eastAsia="ru-RU"/>
        </w:rPr>
        <w:t>но</w:t>
      </w:r>
      <w:r w:rsidRPr="0048287D">
        <w:rPr>
          <w:rFonts w:ascii="Times New Roman" w:eastAsia="Times New Roman" w:hAnsi="Times New Roman" w:cs="Times New Roman"/>
          <w:bCs/>
          <w:sz w:val="28"/>
          <w:szCs w:val="28"/>
          <w:lang w:eastAsia="ru-RU"/>
        </w:rPr>
        <w:t xml:space="preserve"> </w:t>
      </w:r>
      <w:bookmarkStart w:id="25" w:name="_Hlk54181882"/>
      <w:r w:rsidRPr="0048287D">
        <w:rPr>
          <w:rFonts w:ascii="Times New Roman" w:eastAsia="Times New Roman" w:hAnsi="Times New Roman" w:cs="Times New Roman"/>
          <w:bCs/>
          <w:sz w:val="28"/>
          <w:szCs w:val="28"/>
          <w:lang w:val="en-US" w:eastAsia="ru-RU"/>
        </w:rPr>
        <w:t>SWOT</w:t>
      </w:r>
      <w:r w:rsidRPr="0048287D">
        <w:rPr>
          <w:rFonts w:ascii="Times New Roman" w:eastAsia="Times New Roman" w:hAnsi="Times New Roman" w:cs="Times New Roman"/>
          <w:bCs/>
          <w:sz w:val="28"/>
          <w:szCs w:val="28"/>
          <w:lang w:val="ru-RU" w:eastAsia="ru-RU"/>
        </w:rPr>
        <w:t>-</w:t>
      </w:r>
      <w:r w:rsidRPr="0048287D">
        <w:rPr>
          <w:rFonts w:ascii="Times New Roman" w:eastAsia="Times New Roman" w:hAnsi="Times New Roman" w:cs="Times New Roman"/>
          <w:bCs/>
          <w:sz w:val="28"/>
          <w:szCs w:val="28"/>
          <w:lang w:eastAsia="ru-RU"/>
        </w:rPr>
        <w:t>аналіз</w:t>
      </w:r>
      <w:bookmarkEnd w:id="25"/>
      <w:r w:rsidR="001619B8" w:rsidRPr="0048287D">
        <w:rPr>
          <w:rFonts w:ascii="Times New Roman" w:eastAsia="Times New Roman" w:hAnsi="Times New Roman" w:cs="Times New Roman"/>
          <w:bCs/>
          <w:sz w:val="28"/>
          <w:szCs w:val="28"/>
          <w:lang w:eastAsia="ru-RU"/>
        </w:rPr>
        <w:t xml:space="preserve"> (таблиця 2.</w:t>
      </w:r>
      <w:r w:rsidR="00574D77" w:rsidRPr="0048287D">
        <w:rPr>
          <w:rFonts w:ascii="Times New Roman" w:eastAsia="Times New Roman" w:hAnsi="Times New Roman" w:cs="Times New Roman"/>
          <w:bCs/>
          <w:sz w:val="28"/>
          <w:szCs w:val="28"/>
          <w:lang w:eastAsia="ru-RU"/>
        </w:rPr>
        <w:t>10</w:t>
      </w:r>
      <w:r w:rsidR="001619B8" w:rsidRPr="0048287D">
        <w:rPr>
          <w:rFonts w:ascii="Times New Roman" w:eastAsia="Times New Roman" w:hAnsi="Times New Roman" w:cs="Times New Roman"/>
          <w:bCs/>
          <w:sz w:val="28"/>
          <w:szCs w:val="28"/>
          <w:lang w:eastAsia="ru-RU"/>
        </w:rPr>
        <w:t>)</w:t>
      </w:r>
      <w:r w:rsidRPr="0048287D">
        <w:rPr>
          <w:rFonts w:ascii="Times New Roman" w:eastAsia="Times New Roman" w:hAnsi="Times New Roman" w:cs="Times New Roman"/>
          <w:bCs/>
          <w:sz w:val="28"/>
          <w:szCs w:val="28"/>
          <w:lang w:eastAsia="ru-RU"/>
        </w:rPr>
        <w:t xml:space="preserve">. В якості експертів – працівники </w:t>
      </w:r>
      <w:r w:rsidR="001619B8" w:rsidRPr="0048287D">
        <w:rPr>
          <w:rFonts w:ascii="Times New Roman" w:eastAsia="Times New Roman" w:hAnsi="Times New Roman" w:cs="Times New Roman"/>
          <w:bCs/>
          <w:sz w:val="28"/>
          <w:szCs w:val="28"/>
          <w:lang w:eastAsia="ru-RU"/>
        </w:rPr>
        <w:t>корпоративного підприємства</w:t>
      </w:r>
      <w:r w:rsidRPr="0048287D">
        <w:rPr>
          <w:rFonts w:ascii="Times New Roman" w:eastAsia="Times New Roman" w:hAnsi="Times New Roman" w:cs="Times New Roman"/>
          <w:bCs/>
          <w:sz w:val="28"/>
          <w:szCs w:val="28"/>
          <w:lang w:eastAsia="ru-RU"/>
        </w:rPr>
        <w:t xml:space="preserve">. </w:t>
      </w:r>
    </w:p>
    <w:p w14:paraId="54DDE0D2" w14:textId="77777777" w:rsidR="00574D77" w:rsidRPr="0048287D" w:rsidRDefault="00D22729" w:rsidP="00574D77">
      <w:pPr>
        <w:tabs>
          <w:tab w:val="left" w:pos="709"/>
        </w:tabs>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val="en-US" w:eastAsia="ru-RU"/>
        </w:rPr>
        <w:tab/>
      </w:r>
      <w:r w:rsidR="00574D77" w:rsidRPr="0048287D">
        <w:rPr>
          <w:rFonts w:ascii="Times New Roman" w:eastAsia="Times New Roman" w:hAnsi="Times New Roman" w:cs="Times New Roman"/>
          <w:bCs/>
          <w:sz w:val="28"/>
          <w:szCs w:val="28"/>
          <w:lang w:val="en-US" w:eastAsia="ru-RU"/>
        </w:rPr>
        <w:t>SWOT</w:t>
      </w:r>
      <w:r w:rsidR="00574D77" w:rsidRPr="0048287D">
        <w:rPr>
          <w:rFonts w:ascii="Times New Roman" w:eastAsia="Times New Roman" w:hAnsi="Times New Roman" w:cs="Times New Roman"/>
          <w:bCs/>
          <w:sz w:val="28"/>
          <w:szCs w:val="28"/>
          <w:lang w:val="ru-RU" w:eastAsia="ru-RU"/>
        </w:rPr>
        <w:t>-</w:t>
      </w:r>
      <w:r w:rsidR="00574D77" w:rsidRPr="0048287D">
        <w:rPr>
          <w:rFonts w:ascii="Times New Roman" w:eastAsia="Times New Roman" w:hAnsi="Times New Roman" w:cs="Times New Roman"/>
          <w:bCs/>
          <w:sz w:val="28"/>
          <w:szCs w:val="28"/>
          <w:lang w:eastAsia="ru-RU"/>
        </w:rPr>
        <w:t>аналіз показав, що стратегічними орієнтирами діяльності ПрАТ «Радомишль» є такі:</w:t>
      </w:r>
    </w:p>
    <w:p w14:paraId="5F06C529" w14:textId="77777777" w:rsidR="00574D77" w:rsidRPr="0048287D" w:rsidRDefault="00574D77" w:rsidP="00574D77">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Стратегічний пріоритет компанії у 2023-2024 роках – посилення присутності підприємства на ринку експорту й імпорту пива.</w:t>
      </w:r>
    </w:p>
    <w:p w14:paraId="21C68CD0" w14:textId="77777777" w:rsidR="00574D77" w:rsidRPr="0048287D" w:rsidRDefault="00574D77" w:rsidP="00574D77">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Збільшення виробництва пива безалкогольного і квасу на 5-10% у зв'язку із зростанням попиту на ринку.</w:t>
      </w:r>
      <w:r w:rsidRPr="0048287D">
        <w:rPr>
          <w:rFonts w:ascii="Times New Roman" w:eastAsia="Times New Roman" w:hAnsi="Times New Roman" w:cs="Times New Roman"/>
          <w:bCs/>
          <w:sz w:val="28"/>
          <w:szCs w:val="28"/>
          <w:lang w:eastAsia="ru-RU"/>
        </w:rPr>
        <w:tab/>
      </w:r>
    </w:p>
    <w:p w14:paraId="5914D603" w14:textId="77777777" w:rsidR="00574D77" w:rsidRPr="0048287D" w:rsidRDefault="00574D77" w:rsidP="00574D77">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Моніторинг актуальних преференцій споживачів пива й оптимізація продуктового асортименту.</w:t>
      </w:r>
    </w:p>
    <w:p w14:paraId="0F6311C0" w14:textId="77777777" w:rsidR="00574D77" w:rsidRPr="0048287D" w:rsidRDefault="00574D77" w:rsidP="00574D77">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Планування виробничої діяльності підприємства з урахуванням фактора сезонності. </w:t>
      </w:r>
    </w:p>
    <w:p w14:paraId="66ACB25D" w14:textId="77777777" w:rsidR="00574D77" w:rsidRPr="0048287D" w:rsidRDefault="00574D77" w:rsidP="00260B99">
      <w:pPr>
        <w:tabs>
          <w:tab w:val="left" w:pos="709"/>
        </w:tabs>
        <w:spacing w:after="0" w:line="360" w:lineRule="auto"/>
        <w:jc w:val="both"/>
        <w:rPr>
          <w:rFonts w:ascii="Times New Roman" w:eastAsia="Times New Roman" w:hAnsi="Times New Roman" w:cs="Times New Roman"/>
          <w:bCs/>
          <w:sz w:val="28"/>
          <w:szCs w:val="28"/>
          <w:lang w:eastAsia="ru-RU"/>
        </w:rPr>
      </w:pPr>
    </w:p>
    <w:p w14:paraId="0A437BCC" w14:textId="77777777" w:rsidR="00260B99" w:rsidRPr="0048287D" w:rsidRDefault="00260B99" w:rsidP="00260B99">
      <w:pPr>
        <w:tabs>
          <w:tab w:val="left" w:pos="709"/>
        </w:tabs>
        <w:spacing w:after="0" w:line="372" w:lineRule="auto"/>
        <w:jc w:val="right"/>
        <w:rPr>
          <w:rFonts w:ascii="Times New Roman" w:eastAsia="Times New Roman" w:hAnsi="Times New Roman" w:cs="Times New Roman"/>
          <w:bCs/>
          <w:i/>
          <w:iCs/>
          <w:sz w:val="28"/>
          <w:szCs w:val="28"/>
          <w:lang w:eastAsia="ru-RU"/>
        </w:rPr>
      </w:pPr>
      <w:bookmarkStart w:id="26" w:name="_Hlk57752904"/>
      <w:r w:rsidRPr="0048287D">
        <w:rPr>
          <w:rFonts w:ascii="Times New Roman" w:eastAsia="Times New Roman" w:hAnsi="Times New Roman" w:cs="Times New Roman"/>
          <w:bCs/>
          <w:i/>
          <w:iCs/>
          <w:sz w:val="28"/>
          <w:szCs w:val="28"/>
          <w:lang w:eastAsia="ru-RU"/>
        </w:rPr>
        <w:t>Таблиця 2.1</w:t>
      </w:r>
      <w:r w:rsidR="00574D77" w:rsidRPr="0048287D">
        <w:rPr>
          <w:rFonts w:ascii="Times New Roman" w:eastAsia="Times New Roman" w:hAnsi="Times New Roman" w:cs="Times New Roman"/>
          <w:bCs/>
          <w:i/>
          <w:iCs/>
          <w:sz w:val="28"/>
          <w:szCs w:val="28"/>
          <w:lang w:eastAsia="ru-RU"/>
        </w:rPr>
        <w:t>0.</w:t>
      </w:r>
      <w:r w:rsidRPr="0048287D">
        <w:rPr>
          <w:rFonts w:ascii="Times New Roman" w:eastAsia="Times New Roman" w:hAnsi="Times New Roman" w:cs="Times New Roman"/>
          <w:bCs/>
          <w:i/>
          <w:iCs/>
          <w:sz w:val="28"/>
          <w:szCs w:val="28"/>
          <w:lang w:eastAsia="ru-RU"/>
        </w:rPr>
        <w:t xml:space="preserve"> </w:t>
      </w:r>
    </w:p>
    <w:p w14:paraId="59F0E4B3" w14:textId="77777777" w:rsidR="00260B99" w:rsidRPr="0048287D" w:rsidRDefault="00260B99" w:rsidP="00260B99">
      <w:pPr>
        <w:tabs>
          <w:tab w:val="left" w:pos="709"/>
        </w:tabs>
        <w:spacing w:after="0" w:line="372"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 xml:space="preserve">Матриця </w:t>
      </w:r>
      <w:r w:rsidRPr="0048287D">
        <w:rPr>
          <w:rFonts w:ascii="Times New Roman" w:eastAsia="Times New Roman" w:hAnsi="Times New Roman" w:cs="Times New Roman"/>
          <w:b/>
          <w:bCs/>
          <w:sz w:val="28"/>
          <w:szCs w:val="28"/>
          <w:lang w:val="en-US" w:eastAsia="ru-RU"/>
        </w:rPr>
        <w:t>SWOT</w:t>
      </w:r>
      <w:r w:rsidRPr="0048287D">
        <w:rPr>
          <w:rFonts w:ascii="Times New Roman" w:eastAsia="Times New Roman" w:hAnsi="Times New Roman" w:cs="Times New Roman"/>
          <w:b/>
          <w:bCs/>
          <w:sz w:val="28"/>
          <w:szCs w:val="28"/>
          <w:lang w:val="ru-RU" w:eastAsia="ru-RU"/>
        </w:rPr>
        <w:t>-</w:t>
      </w:r>
      <w:r w:rsidRPr="0048287D">
        <w:rPr>
          <w:rFonts w:ascii="Times New Roman" w:eastAsia="Times New Roman" w:hAnsi="Times New Roman" w:cs="Times New Roman"/>
          <w:b/>
          <w:bCs/>
          <w:sz w:val="28"/>
          <w:szCs w:val="28"/>
          <w:lang w:eastAsia="ru-RU"/>
        </w:rPr>
        <w:t xml:space="preserve">аналізу </w:t>
      </w:r>
      <w:bookmarkStart w:id="27" w:name="_Hlk57644023"/>
      <w:r w:rsidRPr="0048287D">
        <w:rPr>
          <w:rFonts w:ascii="Times New Roman" w:eastAsia="Times New Roman" w:hAnsi="Times New Roman" w:cs="Times New Roman"/>
          <w:b/>
          <w:bCs/>
          <w:sz w:val="28"/>
          <w:szCs w:val="28"/>
          <w:lang w:eastAsia="ru-RU"/>
        </w:rPr>
        <w:t>ПрАТ «Радомишль»</w:t>
      </w:r>
    </w:p>
    <w:bookmarkEnd w:id="27"/>
    <w:tbl>
      <w:tblPr>
        <w:tblW w:w="9776" w:type="dxa"/>
        <w:tblInd w:w="-142" w:type="dxa"/>
        <w:tblLook w:val="04A0" w:firstRow="1" w:lastRow="0" w:firstColumn="1" w:lastColumn="0" w:noHBand="0" w:noVBand="1"/>
      </w:tblPr>
      <w:tblGrid>
        <w:gridCol w:w="3227"/>
        <w:gridCol w:w="3294"/>
        <w:gridCol w:w="3255"/>
      </w:tblGrid>
      <w:tr w:rsidR="00260B99" w:rsidRPr="0048287D" w14:paraId="7101FCEE" w14:textId="77777777" w:rsidTr="00260B99">
        <w:trPr>
          <w:trHeight w:val="300"/>
        </w:trPr>
        <w:tc>
          <w:tcPr>
            <w:tcW w:w="3227" w:type="dxa"/>
            <w:tcBorders>
              <w:top w:val="nil"/>
              <w:left w:val="nil"/>
              <w:bottom w:val="nil"/>
              <w:right w:val="nil"/>
            </w:tcBorders>
            <w:shd w:val="clear" w:color="auto" w:fill="auto"/>
            <w:noWrap/>
            <w:hideMark/>
          </w:tcPr>
          <w:p w14:paraId="09828B96"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tcBorders>
              <w:top w:val="single" w:sz="4" w:space="0" w:color="auto"/>
              <w:left w:val="single" w:sz="4" w:space="0" w:color="auto"/>
              <w:bottom w:val="single" w:sz="4" w:space="0" w:color="auto"/>
              <w:right w:val="single" w:sz="4" w:space="0" w:color="auto"/>
            </w:tcBorders>
            <w:shd w:val="clear" w:color="auto" w:fill="auto"/>
            <w:noWrap/>
            <w:hideMark/>
          </w:tcPr>
          <w:p w14:paraId="7031A3D3"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Сильні сторони (S)</w:t>
            </w:r>
          </w:p>
        </w:tc>
        <w:tc>
          <w:tcPr>
            <w:tcW w:w="3255" w:type="dxa"/>
            <w:tcBorders>
              <w:top w:val="single" w:sz="4" w:space="0" w:color="auto"/>
              <w:left w:val="nil"/>
              <w:bottom w:val="single" w:sz="4" w:space="0" w:color="auto"/>
              <w:right w:val="single" w:sz="4" w:space="0" w:color="auto"/>
            </w:tcBorders>
            <w:shd w:val="clear" w:color="auto" w:fill="auto"/>
            <w:noWrap/>
            <w:hideMark/>
          </w:tcPr>
          <w:p w14:paraId="3B66C78B"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Слабкі сторони (W)</w:t>
            </w:r>
          </w:p>
        </w:tc>
      </w:tr>
      <w:tr w:rsidR="00260B99" w:rsidRPr="0048287D" w14:paraId="325CE829" w14:textId="77777777" w:rsidTr="00260B99">
        <w:trPr>
          <w:trHeight w:val="300"/>
        </w:trPr>
        <w:tc>
          <w:tcPr>
            <w:tcW w:w="3227" w:type="dxa"/>
            <w:tcBorders>
              <w:top w:val="nil"/>
              <w:left w:val="nil"/>
              <w:bottom w:val="nil"/>
              <w:right w:val="nil"/>
            </w:tcBorders>
            <w:shd w:val="clear" w:color="auto" w:fill="auto"/>
            <w:noWrap/>
            <w:hideMark/>
          </w:tcPr>
          <w:p w14:paraId="745123B4" w14:textId="77777777" w:rsidR="00260B99" w:rsidRPr="0048287D" w:rsidRDefault="00260B99" w:rsidP="00260B99">
            <w:pPr>
              <w:spacing w:after="0" w:line="240" w:lineRule="auto"/>
              <w:jc w:val="center"/>
              <w:rPr>
                <w:rFonts w:ascii="Times New Roman" w:eastAsia="Times New Roman" w:hAnsi="Times New Roman" w:cs="Times New Roman"/>
                <w:b/>
                <w:bCs/>
                <w:sz w:val="20"/>
                <w:szCs w:val="20"/>
                <w:lang w:eastAsia="uk-UA"/>
              </w:rPr>
            </w:pPr>
          </w:p>
        </w:tc>
        <w:tc>
          <w:tcPr>
            <w:tcW w:w="3294" w:type="dxa"/>
            <w:vMerge w:val="restart"/>
            <w:tcBorders>
              <w:top w:val="nil"/>
              <w:left w:val="single" w:sz="4" w:space="0" w:color="auto"/>
              <w:right w:val="single" w:sz="4" w:space="0" w:color="auto"/>
            </w:tcBorders>
            <w:shd w:val="clear" w:color="auto" w:fill="auto"/>
            <w:noWrap/>
            <w:hideMark/>
          </w:tcPr>
          <w:p w14:paraId="67D3AA4C"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Широкий асортимент продукції (128 позицій в асортименті</w:t>
            </w:r>
            <w:r w:rsidRPr="0048287D">
              <w:rPr>
                <w:rFonts w:ascii="Times New Roman" w:eastAsia="Times New Roman" w:hAnsi="Times New Roman" w:cs="Times New Roman"/>
                <w:sz w:val="21"/>
                <w:szCs w:val="21"/>
                <w:lang w:val="ru-RU" w:eastAsia="uk-UA"/>
              </w:rPr>
              <w:t>)</w:t>
            </w:r>
            <w:r w:rsidRPr="0048287D">
              <w:rPr>
                <w:rFonts w:ascii="Times New Roman" w:eastAsia="Times New Roman" w:hAnsi="Times New Roman" w:cs="Times New Roman"/>
                <w:sz w:val="21"/>
                <w:szCs w:val="21"/>
                <w:lang w:eastAsia="uk-UA"/>
              </w:rPr>
              <w:t>.</w:t>
            </w:r>
          </w:p>
          <w:p w14:paraId="3E3913D4"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Наявність значних виробничих потужностей – виробнича потужність 2,3 млн г</w:t>
            </w:r>
            <w:r w:rsidR="00DB693F" w:rsidRPr="0048287D">
              <w:rPr>
                <w:rFonts w:ascii="Times New Roman" w:eastAsia="Times New Roman" w:hAnsi="Times New Roman" w:cs="Times New Roman"/>
                <w:sz w:val="21"/>
                <w:szCs w:val="21"/>
                <w:lang w:eastAsia="uk-UA"/>
              </w:rPr>
              <w:t>р</w:t>
            </w:r>
            <w:r w:rsidRPr="0048287D">
              <w:rPr>
                <w:rFonts w:ascii="Times New Roman" w:eastAsia="Times New Roman" w:hAnsi="Times New Roman" w:cs="Times New Roman"/>
                <w:sz w:val="21"/>
                <w:szCs w:val="21"/>
                <w:lang w:eastAsia="uk-UA"/>
              </w:rPr>
              <w:t>.</w:t>
            </w:r>
          </w:p>
          <w:p w14:paraId="2EBA8D46"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Висока якість продукції. </w:t>
            </w:r>
          </w:p>
          <w:p w14:paraId="45CA876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Позитивний імідж бізнес-організації – співпраця Першої Приватної Броварні з телеканалом 1+1, активна реклама у соцмережах.</w:t>
            </w:r>
          </w:p>
          <w:p w14:paraId="05BA480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Доступність цінового діапазону – продаж продукції як низько-, </w:t>
            </w:r>
            <w:proofErr w:type="spellStart"/>
            <w:r w:rsidRPr="0048287D">
              <w:rPr>
                <w:rFonts w:ascii="Times New Roman" w:eastAsia="Times New Roman" w:hAnsi="Times New Roman" w:cs="Times New Roman"/>
                <w:sz w:val="21"/>
                <w:szCs w:val="21"/>
                <w:lang w:eastAsia="uk-UA"/>
              </w:rPr>
              <w:t>середньоцінового</w:t>
            </w:r>
            <w:proofErr w:type="spellEnd"/>
            <w:r w:rsidRPr="0048287D">
              <w:rPr>
                <w:rFonts w:ascii="Times New Roman" w:eastAsia="Times New Roman" w:hAnsi="Times New Roman" w:cs="Times New Roman"/>
                <w:sz w:val="21"/>
                <w:szCs w:val="21"/>
                <w:lang w:eastAsia="uk-UA"/>
              </w:rPr>
              <w:t xml:space="preserve"> сегменту, так і преміального.</w:t>
            </w:r>
          </w:p>
          <w:p w14:paraId="5668F4F3"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Висока кваліфікація персоналу.</w:t>
            </w:r>
          </w:p>
          <w:p w14:paraId="1389FD06" w14:textId="77777777" w:rsidR="00260B99" w:rsidRPr="0048287D" w:rsidRDefault="00260B99" w:rsidP="00260B99">
            <w:pPr>
              <w:spacing w:after="0" w:line="240" w:lineRule="auto"/>
              <w:rPr>
                <w:rFonts w:ascii="Times New Roman" w:eastAsia="Times New Roman" w:hAnsi="Times New Roman" w:cs="Times New Roman"/>
                <w:sz w:val="21"/>
                <w:szCs w:val="21"/>
                <w:lang w:val="ru-RU" w:eastAsia="uk-UA"/>
              </w:rPr>
            </w:pPr>
            <w:r w:rsidRPr="0048287D">
              <w:rPr>
                <w:rFonts w:ascii="Times New Roman" w:eastAsia="Times New Roman" w:hAnsi="Times New Roman" w:cs="Times New Roman"/>
                <w:sz w:val="21"/>
                <w:szCs w:val="21"/>
                <w:lang w:eastAsia="uk-UA"/>
              </w:rPr>
              <w:t xml:space="preserve">Впроваджена система інтегрованого менеджменту – відповідність СУЯ стандартам </w:t>
            </w:r>
            <w:r w:rsidRPr="0048287D">
              <w:rPr>
                <w:rFonts w:ascii="Times New Roman" w:eastAsia="Times New Roman" w:hAnsi="Times New Roman" w:cs="Times New Roman"/>
                <w:sz w:val="21"/>
                <w:szCs w:val="21"/>
                <w:lang w:val="en-US" w:eastAsia="uk-UA"/>
              </w:rPr>
              <w:t>ISO</w:t>
            </w:r>
            <w:r w:rsidRPr="0048287D">
              <w:rPr>
                <w:rFonts w:ascii="Times New Roman" w:eastAsia="Times New Roman" w:hAnsi="Times New Roman" w:cs="Times New Roman"/>
                <w:sz w:val="21"/>
                <w:szCs w:val="21"/>
                <w:lang w:val="ru-RU" w:eastAsia="uk-UA"/>
              </w:rPr>
              <w:t xml:space="preserve"> 9001, </w:t>
            </w:r>
            <w:r w:rsidRPr="0048287D">
              <w:rPr>
                <w:rFonts w:ascii="Times New Roman" w:eastAsia="Times New Roman" w:hAnsi="Times New Roman" w:cs="Times New Roman"/>
                <w:sz w:val="21"/>
                <w:szCs w:val="21"/>
                <w:lang w:val="en-US" w:eastAsia="uk-UA"/>
              </w:rPr>
              <w:t>FSSC</w:t>
            </w:r>
            <w:r w:rsidRPr="0048287D">
              <w:rPr>
                <w:rFonts w:ascii="Times New Roman" w:eastAsia="Times New Roman" w:hAnsi="Times New Roman" w:cs="Times New Roman"/>
                <w:sz w:val="21"/>
                <w:szCs w:val="21"/>
                <w:lang w:val="ru-RU" w:eastAsia="uk-UA"/>
              </w:rPr>
              <w:t xml:space="preserve"> 20000.</w:t>
            </w:r>
          </w:p>
        </w:tc>
        <w:tc>
          <w:tcPr>
            <w:tcW w:w="3255" w:type="dxa"/>
            <w:vMerge w:val="restart"/>
            <w:tcBorders>
              <w:top w:val="nil"/>
              <w:left w:val="nil"/>
              <w:right w:val="single" w:sz="4" w:space="0" w:color="auto"/>
            </w:tcBorders>
            <w:shd w:val="clear" w:color="auto" w:fill="auto"/>
            <w:noWrap/>
            <w:hideMark/>
          </w:tcPr>
          <w:p w14:paraId="2FBC947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Високі витрати на виробництво і реалізацію продукції .</w:t>
            </w:r>
          </w:p>
          <w:p w14:paraId="709959EC"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Сезонність продажів пива – прохолодна погода навесні та на початку осені знижує обсяги продажів. </w:t>
            </w:r>
          </w:p>
          <w:p w14:paraId="461B9CC2"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Несприйняття споживачами нових продуктів – лінійка ІНСАЙДЕР КРАФТ ХАБ, оновлення асортименту позиціями Авторське. </w:t>
            </w:r>
            <w:proofErr w:type="spellStart"/>
            <w:r w:rsidRPr="0048287D">
              <w:rPr>
                <w:rFonts w:ascii="Times New Roman" w:eastAsia="Times New Roman" w:hAnsi="Times New Roman" w:cs="Times New Roman"/>
                <w:sz w:val="21"/>
                <w:szCs w:val="21"/>
                <w:lang w:eastAsia="uk-UA"/>
              </w:rPr>
              <w:t>Оріджинал</w:t>
            </w:r>
            <w:proofErr w:type="spellEnd"/>
            <w:r w:rsidRPr="0048287D">
              <w:rPr>
                <w:rFonts w:ascii="Times New Roman" w:eastAsia="Times New Roman" w:hAnsi="Times New Roman" w:cs="Times New Roman"/>
                <w:sz w:val="21"/>
                <w:szCs w:val="21"/>
                <w:lang w:eastAsia="uk-UA"/>
              </w:rPr>
              <w:t xml:space="preserve"> та Авторське. </w:t>
            </w:r>
            <w:proofErr w:type="spellStart"/>
            <w:r w:rsidRPr="0048287D">
              <w:rPr>
                <w:rFonts w:ascii="Times New Roman" w:eastAsia="Times New Roman" w:hAnsi="Times New Roman" w:cs="Times New Roman"/>
                <w:sz w:val="21"/>
                <w:szCs w:val="21"/>
                <w:lang w:eastAsia="uk-UA"/>
              </w:rPr>
              <w:t>Стаут</w:t>
            </w:r>
            <w:proofErr w:type="spellEnd"/>
            <w:r w:rsidRPr="0048287D">
              <w:rPr>
                <w:rFonts w:ascii="Times New Roman" w:eastAsia="Times New Roman" w:hAnsi="Times New Roman" w:cs="Times New Roman"/>
                <w:sz w:val="21"/>
                <w:szCs w:val="21"/>
                <w:lang w:eastAsia="uk-UA"/>
              </w:rPr>
              <w:t>.</w:t>
            </w:r>
          </w:p>
          <w:p w14:paraId="2C599937"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Неналагоджена логістична система – недостатність наявних складських приміщень у м. Радомишль для зберігання готової продукції.</w:t>
            </w:r>
          </w:p>
          <w:p w14:paraId="0457AB8D" w14:textId="77777777" w:rsidR="00260B99" w:rsidRPr="0048287D" w:rsidRDefault="00260B99" w:rsidP="001619B8">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Зростання ступеню зношеності основних засобів – коефіцієнт зносу основних засобів у 20</w:t>
            </w:r>
            <w:r w:rsidR="001619B8" w:rsidRPr="0048287D">
              <w:rPr>
                <w:rFonts w:ascii="Times New Roman" w:eastAsia="Times New Roman" w:hAnsi="Times New Roman" w:cs="Times New Roman"/>
                <w:sz w:val="21"/>
                <w:szCs w:val="21"/>
                <w:lang w:eastAsia="uk-UA"/>
              </w:rPr>
              <w:t>22</w:t>
            </w:r>
            <w:r w:rsidRPr="0048287D">
              <w:rPr>
                <w:rFonts w:ascii="Times New Roman" w:eastAsia="Times New Roman" w:hAnsi="Times New Roman" w:cs="Times New Roman"/>
                <w:sz w:val="21"/>
                <w:szCs w:val="21"/>
                <w:lang w:eastAsia="uk-UA"/>
              </w:rPr>
              <w:t xml:space="preserve"> р. досяг рівня 0,51.</w:t>
            </w:r>
          </w:p>
        </w:tc>
      </w:tr>
      <w:tr w:rsidR="00260B99" w:rsidRPr="0048287D" w14:paraId="3F62BA29" w14:textId="77777777" w:rsidTr="00260B99">
        <w:trPr>
          <w:trHeight w:val="300"/>
        </w:trPr>
        <w:tc>
          <w:tcPr>
            <w:tcW w:w="3227" w:type="dxa"/>
            <w:tcBorders>
              <w:top w:val="nil"/>
              <w:left w:val="nil"/>
              <w:bottom w:val="nil"/>
              <w:right w:val="nil"/>
            </w:tcBorders>
            <w:shd w:val="clear" w:color="auto" w:fill="auto"/>
            <w:noWrap/>
            <w:hideMark/>
          </w:tcPr>
          <w:p w14:paraId="31433F9E"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right w:val="single" w:sz="4" w:space="0" w:color="auto"/>
            </w:tcBorders>
            <w:shd w:val="clear" w:color="auto" w:fill="auto"/>
            <w:noWrap/>
            <w:hideMark/>
          </w:tcPr>
          <w:p w14:paraId="7BEC5840"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right w:val="single" w:sz="4" w:space="0" w:color="auto"/>
            </w:tcBorders>
            <w:shd w:val="clear" w:color="auto" w:fill="auto"/>
            <w:noWrap/>
            <w:hideMark/>
          </w:tcPr>
          <w:p w14:paraId="350296DF"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53B981DF" w14:textId="77777777" w:rsidTr="00260B99">
        <w:trPr>
          <w:trHeight w:val="300"/>
        </w:trPr>
        <w:tc>
          <w:tcPr>
            <w:tcW w:w="3227" w:type="dxa"/>
            <w:tcBorders>
              <w:top w:val="nil"/>
              <w:left w:val="nil"/>
              <w:bottom w:val="nil"/>
              <w:right w:val="nil"/>
            </w:tcBorders>
            <w:shd w:val="clear" w:color="auto" w:fill="auto"/>
            <w:noWrap/>
            <w:hideMark/>
          </w:tcPr>
          <w:p w14:paraId="498C85DE"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right w:val="single" w:sz="4" w:space="0" w:color="auto"/>
            </w:tcBorders>
            <w:shd w:val="clear" w:color="auto" w:fill="auto"/>
            <w:noWrap/>
            <w:hideMark/>
          </w:tcPr>
          <w:p w14:paraId="2EF880B9"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right w:val="single" w:sz="4" w:space="0" w:color="auto"/>
            </w:tcBorders>
            <w:shd w:val="clear" w:color="auto" w:fill="auto"/>
            <w:noWrap/>
            <w:hideMark/>
          </w:tcPr>
          <w:p w14:paraId="0E6F0257"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39411EFA" w14:textId="77777777" w:rsidTr="00260B99">
        <w:trPr>
          <w:trHeight w:val="300"/>
        </w:trPr>
        <w:tc>
          <w:tcPr>
            <w:tcW w:w="3227" w:type="dxa"/>
            <w:tcBorders>
              <w:top w:val="nil"/>
              <w:left w:val="nil"/>
              <w:bottom w:val="nil"/>
              <w:right w:val="nil"/>
            </w:tcBorders>
            <w:shd w:val="clear" w:color="auto" w:fill="auto"/>
            <w:noWrap/>
            <w:hideMark/>
          </w:tcPr>
          <w:p w14:paraId="0EB81FAE"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right w:val="single" w:sz="4" w:space="0" w:color="auto"/>
            </w:tcBorders>
            <w:shd w:val="clear" w:color="auto" w:fill="auto"/>
            <w:noWrap/>
            <w:hideMark/>
          </w:tcPr>
          <w:p w14:paraId="48A41D9E"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right w:val="single" w:sz="4" w:space="0" w:color="auto"/>
            </w:tcBorders>
            <w:shd w:val="clear" w:color="auto" w:fill="auto"/>
            <w:noWrap/>
            <w:hideMark/>
          </w:tcPr>
          <w:p w14:paraId="5B111435"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37B6A385" w14:textId="77777777" w:rsidTr="00260B99">
        <w:trPr>
          <w:trHeight w:val="300"/>
        </w:trPr>
        <w:tc>
          <w:tcPr>
            <w:tcW w:w="3227" w:type="dxa"/>
            <w:tcBorders>
              <w:top w:val="nil"/>
              <w:left w:val="nil"/>
              <w:bottom w:val="nil"/>
              <w:right w:val="nil"/>
            </w:tcBorders>
            <w:shd w:val="clear" w:color="auto" w:fill="auto"/>
            <w:noWrap/>
            <w:hideMark/>
          </w:tcPr>
          <w:p w14:paraId="124E41FA"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right w:val="single" w:sz="4" w:space="0" w:color="auto"/>
            </w:tcBorders>
            <w:shd w:val="clear" w:color="auto" w:fill="auto"/>
            <w:noWrap/>
            <w:hideMark/>
          </w:tcPr>
          <w:p w14:paraId="5F45CF89"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right w:val="single" w:sz="4" w:space="0" w:color="auto"/>
            </w:tcBorders>
            <w:shd w:val="clear" w:color="auto" w:fill="auto"/>
            <w:noWrap/>
            <w:hideMark/>
          </w:tcPr>
          <w:p w14:paraId="1437B20F"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28FAAF88" w14:textId="77777777" w:rsidTr="00260B99">
        <w:trPr>
          <w:trHeight w:val="300"/>
        </w:trPr>
        <w:tc>
          <w:tcPr>
            <w:tcW w:w="3227" w:type="dxa"/>
            <w:tcBorders>
              <w:top w:val="nil"/>
              <w:left w:val="nil"/>
              <w:bottom w:val="nil"/>
              <w:right w:val="nil"/>
            </w:tcBorders>
            <w:shd w:val="clear" w:color="auto" w:fill="auto"/>
            <w:noWrap/>
            <w:hideMark/>
          </w:tcPr>
          <w:p w14:paraId="74ABF663"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right w:val="single" w:sz="4" w:space="0" w:color="auto"/>
            </w:tcBorders>
            <w:shd w:val="clear" w:color="auto" w:fill="auto"/>
            <w:noWrap/>
            <w:hideMark/>
          </w:tcPr>
          <w:p w14:paraId="04182257"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right w:val="single" w:sz="4" w:space="0" w:color="auto"/>
            </w:tcBorders>
            <w:shd w:val="clear" w:color="auto" w:fill="auto"/>
            <w:noWrap/>
            <w:hideMark/>
          </w:tcPr>
          <w:p w14:paraId="2CEA0626"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7605AE96" w14:textId="77777777" w:rsidTr="00260B99">
        <w:trPr>
          <w:trHeight w:val="300"/>
        </w:trPr>
        <w:tc>
          <w:tcPr>
            <w:tcW w:w="3227" w:type="dxa"/>
            <w:tcBorders>
              <w:top w:val="nil"/>
              <w:left w:val="nil"/>
              <w:bottom w:val="nil"/>
              <w:right w:val="nil"/>
            </w:tcBorders>
            <w:shd w:val="clear" w:color="auto" w:fill="auto"/>
            <w:noWrap/>
            <w:hideMark/>
          </w:tcPr>
          <w:p w14:paraId="342CB213"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94" w:type="dxa"/>
            <w:vMerge/>
            <w:tcBorders>
              <w:left w:val="single" w:sz="4" w:space="0" w:color="auto"/>
              <w:bottom w:val="single" w:sz="4" w:space="0" w:color="auto"/>
              <w:right w:val="single" w:sz="4" w:space="0" w:color="auto"/>
            </w:tcBorders>
            <w:shd w:val="clear" w:color="auto" w:fill="auto"/>
            <w:noWrap/>
            <w:hideMark/>
          </w:tcPr>
          <w:p w14:paraId="31B84930"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c>
          <w:tcPr>
            <w:tcW w:w="3255" w:type="dxa"/>
            <w:vMerge/>
            <w:tcBorders>
              <w:left w:val="nil"/>
              <w:bottom w:val="single" w:sz="4" w:space="0" w:color="auto"/>
              <w:right w:val="single" w:sz="4" w:space="0" w:color="auto"/>
            </w:tcBorders>
            <w:shd w:val="clear" w:color="auto" w:fill="auto"/>
            <w:noWrap/>
            <w:hideMark/>
          </w:tcPr>
          <w:p w14:paraId="05DC7874" w14:textId="77777777" w:rsidR="00260B99" w:rsidRPr="0048287D" w:rsidRDefault="00260B99" w:rsidP="00260B99">
            <w:pPr>
              <w:spacing w:after="0" w:line="240" w:lineRule="auto"/>
              <w:rPr>
                <w:rFonts w:ascii="Times New Roman" w:eastAsia="Times New Roman" w:hAnsi="Times New Roman" w:cs="Times New Roman"/>
                <w:sz w:val="20"/>
                <w:szCs w:val="20"/>
                <w:lang w:eastAsia="uk-UA"/>
              </w:rPr>
            </w:pPr>
          </w:p>
        </w:tc>
      </w:tr>
      <w:tr w:rsidR="00260B99" w:rsidRPr="0048287D" w14:paraId="5B02F860" w14:textId="77777777" w:rsidTr="00260B99">
        <w:trPr>
          <w:trHeight w:val="300"/>
        </w:trPr>
        <w:tc>
          <w:tcPr>
            <w:tcW w:w="3227" w:type="dxa"/>
            <w:tcBorders>
              <w:top w:val="single" w:sz="4" w:space="0" w:color="auto"/>
              <w:left w:val="single" w:sz="4" w:space="0" w:color="auto"/>
              <w:bottom w:val="single" w:sz="4" w:space="0" w:color="auto"/>
              <w:right w:val="single" w:sz="4" w:space="0" w:color="auto"/>
            </w:tcBorders>
            <w:shd w:val="clear" w:color="auto" w:fill="auto"/>
            <w:noWrap/>
            <w:hideMark/>
          </w:tcPr>
          <w:p w14:paraId="5307B663"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Можливості (О)</w:t>
            </w:r>
          </w:p>
        </w:tc>
        <w:tc>
          <w:tcPr>
            <w:tcW w:w="3294" w:type="dxa"/>
            <w:tcBorders>
              <w:top w:val="nil"/>
              <w:left w:val="nil"/>
              <w:bottom w:val="single" w:sz="4" w:space="0" w:color="auto"/>
              <w:right w:val="single" w:sz="4" w:space="0" w:color="auto"/>
            </w:tcBorders>
            <w:shd w:val="clear" w:color="auto" w:fill="auto"/>
            <w:noWrap/>
            <w:hideMark/>
          </w:tcPr>
          <w:p w14:paraId="69ECE494"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SO-стратегія</w:t>
            </w:r>
          </w:p>
        </w:tc>
        <w:tc>
          <w:tcPr>
            <w:tcW w:w="3255" w:type="dxa"/>
            <w:tcBorders>
              <w:top w:val="nil"/>
              <w:left w:val="nil"/>
              <w:bottom w:val="single" w:sz="4" w:space="0" w:color="auto"/>
              <w:right w:val="single" w:sz="4" w:space="0" w:color="auto"/>
            </w:tcBorders>
            <w:shd w:val="clear" w:color="auto" w:fill="auto"/>
            <w:noWrap/>
            <w:hideMark/>
          </w:tcPr>
          <w:p w14:paraId="400A0231"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WO-стратегія</w:t>
            </w:r>
          </w:p>
        </w:tc>
      </w:tr>
      <w:tr w:rsidR="00260B99" w:rsidRPr="0048287D" w14:paraId="58D074FC" w14:textId="77777777" w:rsidTr="00260B99">
        <w:trPr>
          <w:trHeight w:val="830"/>
        </w:trPr>
        <w:tc>
          <w:tcPr>
            <w:tcW w:w="3227" w:type="dxa"/>
            <w:tcBorders>
              <w:top w:val="nil"/>
              <w:left w:val="single" w:sz="4" w:space="0" w:color="auto"/>
              <w:bottom w:val="single" w:sz="4" w:space="0" w:color="auto"/>
              <w:right w:val="single" w:sz="4" w:space="0" w:color="auto"/>
            </w:tcBorders>
            <w:shd w:val="clear" w:color="auto" w:fill="auto"/>
            <w:noWrap/>
            <w:hideMark/>
          </w:tcPr>
          <w:p w14:paraId="1BFF6E44"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bookmarkStart w:id="28" w:name="_Hlk52057091"/>
            <w:r w:rsidRPr="0048287D">
              <w:rPr>
                <w:rFonts w:ascii="Times New Roman" w:eastAsia="Times New Roman" w:hAnsi="Times New Roman" w:cs="Times New Roman"/>
                <w:sz w:val="21"/>
                <w:szCs w:val="21"/>
                <w:lang w:eastAsia="uk-UA"/>
              </w:rPr>
              <w:t>Посилення присутності на експортному ринку – задекларована ціль ПрАТ «Пиво-безалкогольний комбінат «Радомишль» з вересня 202</w:t>
            </w:r>
            <w:r w:rsidR="001619B8" w:rsidRPr="0048287D">
              <w:rPr>
                <w:rFonts w:ascii="Times New Roman" w:eastAsia="Times New Roman" w:hAnsi="Times New Roman" w:cs="Times New Roman"/>
                <w:sz w:val="21"/>
                <w:szCs w:val="21"/>
                <w:lang w:eastAsia="uk-UA"/>
              </w:rPr>
              <w:t>2</w:t>
            </w:r>
            <w:r w:rsidRPr="0048287D">
              <w:rPr>
                <w:rFonts w:ascii="Times New Roman" w:eastAsia="Times New Roman" w:hAnsi="Times New Roman" w:cs="Times New Roman"/>
                <w:sz w:val="21"/>
                <w:szCs w:val="21"/>
                <w:lang w:eastAsia="uk-UA"/>
              </w:rPr>
              <w:t xml:space="preserve"> р.</w:t>
            </w:r>
          </w:p>
          <w:p w14:paraId="3135F60E"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Стабілізація і поступовий ріст ринку пива України – вперше з 2008 року спостерігається невеликий ріст, а не падіння (обсяги виробництва в останні два роки становили 182 млн </w:t>
            </w:r>
            <w:proofErr w:type="spellStart"/>
            <w:r w:rsidRPr="0048287D">
              <w:rPr>
                <w:rFonts w:ascii="Times New Roman" w:eastAsia="Times New Roman" w:hAnsi="Times New Roman" w:cs="Times New Roman"/>
                <w:sz w:val="21"/>
                <w:szCs w:val="21"/>
                <w:lang w:eastAsia="uk-UA"/>
              </w:rPr>
              <w:t>дал</w:t>
            </w:r>
            <w:proofErr w:type="spellEnd"/>
            <w:r w:rsidRPr="0048287D">
              <w:rPr>
                <w:rFonts w:ascii="Times New Roman" w:eastAsia="Times New Roman" w:hAnsi="Times New Roman" w:cs="Times New Roman"/>
                <w:sz w:val="21"/>
                <w:szCs w:val="21"/>
                <w:lang w:eastAsia="uk-UA"/>
              </w:rPr>
              <w:t>).</w:t>
            </w:r>
          </w:p>
          <w:p w14:paraId="7E2D3845"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Залучення інвесторів, у тому числі закордонних – 93% українського ринку пива належить іноземним компаніям.</w:t>
            </w:r>
          </w:p>
          <w:p w14:paraId="27D4B052"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Зростання рівня доходів населення – у 2019 році відбулося зростання доходів населення до рівня 3 трлн 699 млрд грн., що на 13% більше, ніж у 2018 році.</w:t>
            </w:r>
          </w:p>
          <w:p w14:paraId="257CFA0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Тенденції до збільшення продажів безалкогольного пива та квасу – зростання обсягів продажу безалкогольного пива на 21% у 2019 році порівняно з 2018 роком; поширення здорового способу життя.</w:t>
            </w:r>
          </w:p>
          <w:p w14:paraId="468FC564"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Інноваційні розробки пивних дріжджів, ферментів, технологічних ліній, тари – активні сухі дріжджі, поява ПЕТ-</w:t>
            </w:r>
            <w:proofErr w:type="spellStart"/>
            <w:r w:rsidRPr="0048287D">
              <w:rPr>
                <w:rFonts w:ascii="Times New Roman" w:eastAsia="Times New Roman" w:hAnsi="Times New Roman" w:cs="Times New Roman"/>
                <w:sz w:val="21"/>
                <w:szCs w:val="21"/>
                <w:lang w:eastAsia="uk-UA"/>
              </w:rPr>
              <w:t>кегів</w:t>
            </w:r>
            <w:proofErr w:type="spellEnd"/>
            <w:r w:rsidRPr="0048287D">
              <w:rPr>
                <w:rFonts w:ascii="Times New Roman" w:eastAsia="Times New Roman" w:hAnsi="Times New Roman" w:cs="Times New Roman"/>
                <w:sz w:val="21"/>
                <w:szCs w:val="21"/>
                <w:lang w:eastAsia="uk-UA"/>
              </w:rPr>
              <w:t>.</w:t>
            </w:r>
          </w:p>
        </w:tc>
        <w:tc>
          <w:tcPr>
            <w:tcW w:w="3294" w:type="dxa"/>
            <w:tcBorders>
              <w:top w:val="nil"/>
              <w:left w:val="nil"/>
              <w:bottom w:val="single" w:sz="4" w:space="0" w:color="auto"/>
              <w:right w:val="single" w:sz="4" w:space="0" w:color="auto"/>
            </w:tcBorders>
            <w:shd w:val="clear" w:color="auto" w:fill="auto"/>
            <w:noWrap/>
            <w:hideMark/>
          </w:tcPr>
          <w:p w14:paraId="14945CAE"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Стратегічний пріоритет розвитку компанії у 20</w:t>
            </w:r>
            <w:r w:rsidR="001619B8" w:rsidRPr="0048287D">
              <w:rPr>
                <w:rFonts w:ascii="Times New Roman" w:eastAsia="Times New Roman" w:hAnsi="Times New Roman" w:cs="Times New Roman"/>
                <w:sz w:val="21"/>
                <w:szCs w:val="21"/>
                <w:lang w:eastAsia="uk-UA"/>
              </w:rPr>
              <w:t>2</w:t>
            </w:r>
            <w:r w:rsidR="0082025E" w:rsidRPr="0048287D">
              <w:rPr>
                <w:rFonts w:ascii="Times New Roman" w:eastAsia="Times New Roman" w:hAnsi="Times New Roman" w:cs="Times New Roman"/>
                <w:sz w:val="21"/>
                <w:szCs w:val="21"/>
                <w:lang w:eastAsia="uk-UA"/>
              </w:rPr>
              <w:t>4</w:t>
            </w:r>
            <w:r w:rsidRPr="0048287D">
              <w:rPr>
                <w:rFonts w:ascii="Times New Roman" w:eastAsia="Times New Roman" w:hAnsi="Times New Roman" w:cs="Times New Roman"/>
                <w:sz w:val="21"/>
                <w:szCs w:val="21"/>
                <w:lang w:eastAsia="uk-UA"/>
              </w:rPr>
              <w:t xml:space="preserve"> році - посилення присутності на ринку експорту та імпорту пива.</w:t>
            </w:r>
          </w:p>
          <w:p w14:paraId="1AB44067"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Збільшення виробництва безалкогольного пива на 5-10% у зв'язку із зростанням ринку.</w:t>
            </w:r>
          </w:p>
        </w:tc>
        <w:tc>
          <w:tcPr>
            <w:tcW w:w="3255" w:type="dxa"/>
            <w:tcBorders>
              <w:top w:val="nil"/>
              <w:left w:val="nil"/>
              <w:bottom w:val="single" w:sz="4" w:space="0" w:color="auto"/>
              <w:right w:val="single" w:sz="4" w:space="0" w:color="auto"/>
            </w:tcBorders>
            <w:shd w:val="clear" w:color="auto" w:fill="auto"/>
            <w:noWrap/>
            <w:hideMark/>
          </w:tcPr>
          <w:p w14:paraId="101763F2"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Дослідження актуальних преференцій споживачів пива та оптимізація продуктового портфелю.</w:t>
            </w:r>
          </w:p>
          <w:p w14:paraId="6C61FB0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Планування виробництва з урахуванням фактора сезонності та збільшення попиту на безалкогольне пиво та квас.</w:t>
            </w:r>
          </w:p>
          <w:p w14:paraId="05E90E26"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Планування заміни устаткування технологічних ліній.</w:t>
            </w:r>
          </w:p>
        </w:tc>
      </w:tr>
      <w:bookmarkEnd w:id="28"/>
      <w:tr w:rsidR="00260B99" w:rsidRPr="0048287D" w14:paraId="245C417C" w14:textId="77777777" w:rsidTr="00260B99">
        <w:trPr>
          <w:trHeight w:val="300"/>
        </w:trPr>
        <w:tc>
          <w:tcPr>
            <w:tcW w:w="3227" w:type="dxa"/>
            <w:tcBorders>
              <w:top w:val="single" w:sz="4" w:space="0" w:color="auto"/>
              <w:left w:val="single" w:sz="4" w:space="0" w:color="auto"/>
              <w:bottom w:val="single" w:sz="4" w:space="0" w:color="auto"/>
              <w:right w:val="single" w:sz="4" w:space="0" w:color="auto"/>
            </w:tcBorders>
            <w:shd w:val="clear" w:color="auto" w:fill="auto"/>
            <w:noWrap/>
            <w:hideMark/>
          </w:tcPr>
          <w:p w14:paraId="5024D5B1"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Загрози (Т)</w:t>
            </w:r>
          </w:p>
        </w:tc>
        <w:tc>
          <w:tcPr>
            <w:tcW w:w="3294" w:type="dxa"/>
            <w:tcBorders>
              <w:top w:val="single" w:sz="4" w:space="0" w:color="auto"/>
              <w:left w:val="nil"/>
              <w:bottom w:val="single" w:sz="4" w:space="0" w:color="auto"/>
              <w:right w:val="single" w:sz="4" w:space="0" w:color="auto"/>
            </w:tcBorders>
            <w:shd w:val="clear" w:color="auto" w:fill="auto"/>
            <w:noWrap/>
            <w:hideMark/>
          </w:tcPr>
          <w:p w14:paraId="3026C197"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ST-стратегія</w:t>
            </w:r>
          </w:p>
        </w:tc>
        <w:tc>
          <w:tcPr>
            <w:tcW w:w="3255" w:type="dxa"/>
            <w:tcBorders>
              <w:top w:val="single" w:sz="4" w:space="0" w:color="auto"/>
              <w:left w:val="nil"/>
              <w:bottom w:val="single" w:sz="4" w:space="0" w:color="auto"/>
              <w:right w:val="single" w:sz="4" w:space="0" w:color="auto"/>
            </w:tcBorders>
            <w:shd w:val="clear" w:color="auto" w:fill="auto"/>
            <w:noWrap/>
            <w:hideMark/>
          </w:tcPr>
          <w:p w14:paraId="59DD92F9" w14:textId="77777777" w:rsidR="00260B99" w:rsidRPr="0048287D" w:rsidRDefault="00260B99" w:rsidP="00260B99">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WT-стратегія</w:t>
            </w:r>
          </w:p>
        </w:tc>
      </w:tr>
      <w:tr w:rsidR="00260B99" w:rsidRPr="0048287D" w14:paraId="28052229" w14:textId="77777777" w:rsidTr="00260B99">
        <w:trPr>
          <w:trHeight w:val="274"/>
        </w:trPr>
        <w:tc>
          <w:tcPr>
            <w:tcW w:w="3227" w:type="dxa"/>
            <w:tcBorders>
              <w:top w:val="single" w:sz="4" w:space="0" w:color="auto"/>
              <w:left w:val="single" w:sz="4" w:space="0" w:color="auto"/>
              <w:bottom w:val="single" w:sz="4" w:space="0" w:color="auto"/>
              <w:right w:val="single" w:sz="4" w:space="0" w:color="auto"/>
            </w:tcBorders>
            <w:shd w:val="clear" w:color="auto" w:fill="auto"/>
            <w:noWrap/>
            <w:hideMark/>
          </w:tcPr>
          <w:p w14:paraId="02490286" w14:textId="77777777" w:rsidR="00260B99" w:rsidRPr="0048287D" w:rsidRDefault="0082025E"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Військова агресія </w:t>
            </w:r>
            <w:proofErr w:type="spellStart"/>
            <w:r w:rsidRPr="0048287D">
              <w:rPr>
                <w:rFonts w:ascii="Times New Roman" w:eastAsia="Times New Roman" w:hAnsi="Times New Roman" w:cs="Times New Roman"/>
                <w:sz w:val="21"/>
                <w:szCs w:val="21"/>
                <w:lang w:eastAsia="uk-UA"/>
              </w:rPr>
              <w:t>рф</w:t>
            </w:r>
            <w:proofErr w:type="spellEnd"/>
            <w:r w:rsidRPr="0048287D">
              <w:rPr>
                <w:rFonts w:ascii="Times New Roman" w:eastAsia="Times New Roman" w:hAnsi="Times New Roman" w:cs="Times New Roman"/>
                <w:sz w:val="21"/>
                <w:szCs w:val="21"/>
                <w:lang w:eastAsia="uk-UA"/>
              </w:rPr>
              <w:t>, н</w:t>
            </w:r>
            <w:r w:rsidR="00260B99" w:rsidRPr="0048287D">
              <w:rPr>
                <w:rFonts w:ascii="Times New Roman" w:eastAsia="Times New Roman" w:hAnsi="Times New Roman" w:cs="Times New Roman"/>
                <w:sz w:val="21"/>
                <w:szCs w:val="21"/>
                <w:lang w:eastAsia="uk-UA"/>
              </w:rPr>
              <w:t>есприятлива політика держави, у тому числі податкове регулювання – підвищення ставки податку на хмелярство; підвищення ставки акцизного податку – з 1 січня 2017 року акциз на пиво становить 2.78 грн./літр. Прирівнення пива до міцних алкогольних напоїв з 1 липня 2015 р. та обмеження реклами.</w:t>
            </w:r>
          </w:p>
          <w:p w14:paraId="45F2854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Інфляційні процеси в економіці та дефіцит бюджету –</w:t>
            </w:r>
            <w:r w:rsidR="0082025E" w:rsidRPr="0048287D">
              <w:rPr>
                <w:rFonts w:ascii="Times New Roman" w:eastAsia="Times New Roman" w:hAnsi="Times New Roman" w:cs="Times New Roman"/>
                <w:sz w:val="21"/>
                <w:szCs w:val="21"/>
                <w:lang w:eastAsia="uk-UA"/>
              </w:rPr>
              <w:t xml:space="preserve"> </w:t>
            </w:r>
            <w:r w:rsidRPr="0048287D">
              <w:rPr>
                <w:rFonts w:ascii="Times New Roman" w:eastAsia="Times New Roman" w:hAnsi="Times New Roman" w:cs="Times New Roman"/>
                <w:sz w:val="21"/>
                <w:szCs w:val="21"/>
                <w:lang w:eastAsia="uk-UA"/>
              </w:rPr>
              <w:t xml:space="preserve">дефіцит держбюджету становив 1,8% ВВП. Починаючи з 2017 року темпи інфляції знову зростають </w:t>
            </w:r>
            <w:r w:rsidR="009A0C74" w:rsidRPr="0048287D">
              <w:rPr>
                <w:rFonts w:ascii="Times New Roman" w:eastAsia="Times New Roman" w:hAnsi="Times New Roman" w:cs="Times New Roman"/>
                <w:sz w:val="21"/>
                <w:szCs w:val="21"/>
                <w:lang w:eastAsia="uk-UA"/>
              </w:rPr>
              <w:t>– 2020 -</w:t>
            </w:r>
            <w:r w:rsidRPr="0048287D">
              <w:rPr>
                <w:rFonts w:ascii="Times New Roman" w:eastAsia="Times New Roman" w:hAnsi="Times New Roman" w:cs="Times New Roman"/>
                <w:sz w:val="21"/>
                <w:szCs w:val="21"/>
                <w:lang w:eastAsia="uk-UA"/>
              </w:rPr>
              <w:t xml:space="preserve"> 113,7%. 20</w:t>
            </w:r>
            <w:r w:rsidR="009A0C74" w:rsidRPr="0048287D">
              <w:rPr>
                <w:rFonts w:ascii="Times New Roman" w:eastAsia="Times New Roman" w:hAnsi="Times New Roman" w:cs="Times New Roman"/>
                <w:sz w:val="21"/>
                <w:szCs w:val="21"/>
                <w:lang w:eastAsia="uk-UA"/>
              </w:rPr>
              <w:t>21</w:t>
            </w:r>
            <w:r w:rsidRPr="0048287D">
              <w:rPr>
                <w:rFonts w:ascii="Times New Roman" w:eastAsia="Times New Roman" w:hAnsi="Times New Roman" w:cs="Times New Roman"/>
                <w:sz w:val="21"/>
                <w:szCs w:val="21"/>
                <w:lang w:eastAsia="uk-UA"/>
              </w:rPr>
              <w:t xml:space="preserve"> рік - 109,8 %, 20</w:t>
            </w:r>
            <w:r w:rsidR="009A0C74" w:rsidRPr="0048287D">
              <w:rPr>
                <w:rFonts w:ascii="Times New Roman" w:eastAsia="Times New Roman" w:hAnsi="Times New Roman" w:cs="Times New Roman"/>
                <w:sz w:val="21"/>
                <w:szCs w:val="21"/>
                <w:lang w:eastAsia="uk-UA"/>
              </w:rPr>
              <w:t>22</w:t>
            </w:r>
            <w:r w:rsidRPr="0048287D">
              <w:rPr>
                <w:rFonts w:ascii="Times New Roman" w:eastAsia="Times New Roman" w:hAnsi="Times New Roman" w:cs="Times New Roman"/>
                <w:sz w:val="21"/>
                <w:szCs w:val="21"/>
                <w:lang w:eastAsia="uk-UA"/>
              </w:rPr>
              <w:t xml:space="preserve"> рік - 104,1 %.</w:t>
            </w:r>
          </w:p>
          <w:p w14:paraId="03F0C4C7"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Нестабільність національної валюти.</w:t>
            </w:r>
          </w:p>
          <w:p w14:paraId="46B9BCB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Посилення конкуренції на ринку – об’єднання бізнесів AB </w:t>
            </w:r>
            <w:proofErr w:type="spellStart"/>
            <w:r w:rsidRPr="0048287D">
              <w:rPr>
                <w:rFonts w:ascii="Times New Roman" w:eastAsia="Times New Roman" w:hAnsi="Times New Roman" w:cs="Times New Roman"/>
                <w:sz w:val="21"/>
                <w:szCs w:val="21"/>
                <w:lang w:eastAsia="uk-UA"/>
              </w:rPr>
              <w:t>InBev</w:t>
            </w:r>
            <w:proofErr w:type="spellEnd"/>
            <w:r w:rsidRPr="0048287D">
              <w:rPr>
                <w:rFonts w:ascii="Times New Roman" w:eastAsia="Times New Roman" w:hAnsi="Times New Roman" w:cs="Times New Roman"/>
                <w:sz w:val="21"/>
                <w:szCs w:val="21"/>
                <w:lang w:eastAsia="uk-UA"/>
              </w:rPr>
              <w:t xml:space="preserve"> і </w:t>
            </w:r>
            <w:proofErr w:type="spellStart"/>
            <w:r w:rsidRPr="0048287D">
              <w:rPr>
                <w:rFonts w:ascii="Times New Roman" w:eastAsia="Times New Roman" w:hAnsi="Times New Roman" w:cs="Times New Roman"/>
                <w:sz w:val="21"/>
                <w:szCs w:val="21"/>
                <w:lang w:eastAsia="uk-UA"/>
              </w:rPr>
              <w:t>Anadolu</w:t>
            </w:r>
            <w:proofErr w:type="spellEnd"/>
            <w:r w:rsidRPr="0048287D">
              <w:rPr>
                <w:rFonts w:ascii="Times New Roman" w:eastAsia="Times New Roman" w:hAnsi="Times New Roman" w:cs="Times New Roman"/>
                <w:sz w:val="21"/>
                <w:szCs w:val="21"/>
                <w:lang w:eastAsia="uk-UA"/>
              </w:rPr>
              <w:t xml:space="preserve"> </w:t>
            </w:r>
            <w:proofErr w:type="spellStart"/>
            <w:r w:rsidRPr="0048287D">
              <w:rPr>
                <w:rFonts w:ascii="Times New Roman" w:eastAsia="Times New Roman" w:hAnsi="Times New Roman" w:cs="Times New Roman"/>
                <w:sz w:val="21"/>
                <w:szCs w:val="21"/>
                <w:lang w:eastAsia="uk-UA"/>
              </w:rPr>
              <w:t>Efes</w:t>
            </w:r>
            <w:proofErr w:type="spellEnd"/>
            <w:r w:rsidRPr="0048287D">
              <w:rPr>
                <w:rFonts w:ascii="Times New Roman" w:eastAsia="Times New Roman" w:hAnsi="Times New Roman" w:cs="Times New Roman"/>
                <w:sz w:val="21"/>
                <w:szCs w:val="21"/>
                <w:lang w:eastAsia="uk-UA"/>
              </w:rPr>
              <w:t xml:space="preserve"> у 2018 р.</w:t>
            </w:r>
          </w:p>
          <w:p w14:paraId="5E88A73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xml:space="preserve">Затримки у постачанні сировини та упаковки – відсутність жерстяної банки у липні 2019, що призвело до зупинки лінії </w:t>
            </w:r>
            <w:proofErr w:type="spellStart"/>
            <w:r w:rsidRPr="0048287D">
              <w:rPr>
                <w:rFonts w:ascii="Times New Roman" w:eastAsia="Times New Roman" w:hAnsi="Times New Roman" w:cs="Times New Roman"/>
                <w:sz w:val="21"/>
                <w:szCs w:val="21"/>
                <w:lang w:eastAsia="uk-UA"/>
              </w:rPr>
              <w:t>баночного</w:t>
            </w:r>
            <w:proofErr w:type="spellEnd"/>
            <w:r w:rsidRPr="0048287D">
              <w:rPr>
                <w:rFonts w:ascii="Times New Roman" w:eastAsia="Times New Roman" w:hAnsi="Times New Roman" w:cs="Times New Roman"/>
                <w:sz w:val="21"/>
                <w:szCs w:val="21"/>
                <w:lang w:eastAsia="uk-UA"/>
              </w:rPr>
              <w:t xml:space="preserve"> пива на 3 тижні.</w:t>
            </w:r>
          </w:p>
          <w:p w14:paraId="3B82FB49"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Зміни у попиті на продукцію з боку споживачів – зростання прихильності споживачів до пива з незвичайним смаком.</w:t>
            </w:r>
          </w:p>
        </w:tc>
        <w:tc>
          <w:tcPr>
            <w:tcW w:w="3294" w:type="dxa"/>
            <w:tcBorders>
              <w:top w:val="single" w:sz="4" w:space="0" w:color="auto"/>
              <w:left w:val="nil"/>
              <w:bottom w:val="single" w:sz="4" w:space="0" w:color="auto"/>
              <w:right w:val="single" w:sz="4" w:space="0" w:color="auto"/>
            </w:tcBorders>
            <w:shd w:val="clear" w:color="auto" w:fill="auto"/>
            <w:noWrap/>
            <w:hideMark/>
          </w:tcPr>
          <w:p w14:paraId="2AEEFC5B"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Оновлення асортименту світлого пива як найбільш популярного у споживачів, у тому числі з нетрадиційними смаками та нефільтрованого.</w:t>
            </w:r>
          </w:p>
          <w:p w14:paraId="2D540AEC"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0C33CDB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3A688282"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56638D9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443AD36F"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tc>
        <w:tc>
          <w:tcPr>
            <w:tcW w:w="3255" w:type="dxa"/>
            <w:tcBorders>
              <w:top w:val="single" w:sz="4" w:space="0" w:color="auto"/>
              <w:left w:val="nil"/>
              <w:bottom w:val="single" w:sz="4" w:space="0" w:color="auto"/>
              <w:right w:val="single" w:sz="4" w:space="0" w:color="auto"/>
            </w:tcBorders>
            <w:shd w:val="clear" w:color="auto" w:fill="auto"/>
            <w:noWrap/>
            <w:hideMark/>
          </w:tcPr>
          <w:p w14:paraId="1FCE2869"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Перегляд складу постачальників та встановлення нових бізнес-зв'язків.</w:t>
            </w:r>
          </w:p>
          <w:p w14:paraId="42F10AE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343B1F33"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5B28A99D"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41FFCDD1"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p w14:paraId="0D87A657" w14:textId="77777777" w:rsidR="00260B99" w:rsidRPr="0048287D" w:rsidRDefault="00260B99" w:rsidP="00260B99">
            <w:pPr>
              <w:spacing w:after="0" w:line="240" w:lineRule="auto"/>
              <w:rPr>
                <w:rFonts w:ascii="Times New Roman" w:eastAsia="Times New Roman" w:hAnsi="Times New Roman" w:cs="Times New Roman"/>
                <w:sz w:val="21"/>
                <w:szCs w:val="21"/>
                <w:lang w:eastAsia="uk-UA"/>
              </w:rPr>
            </w:pPr>
            <w:r w:rsidRPr="0048287D">
              <w:rPr>
                <w:rFonts w:ascii="Times New Roman" w:eastAsia="Times New Roman" w:hAnsi="Times New Roman" w:cs="Times New Roman"/>
                <w:sz w:val="21"/>
                <w:szCs w:val="21"/>
                <w:lang w:eastAsia="uk-UA"/>
              </w:rPr>
              <w:t> </w:t>
            </w:r>
          </w:p>
        </w:tc>
      </w:tr>
    </w:tbl>
    <w:bookmarkEnd w:id="26"/>
    <w:p w14:paraId="67FC4E77" w14:textId="77777777" w:rsidR="009A0C74" w:rsidRPr="0048287D" w:rsidRDefault="00260B99" w:rsidP="00260B99">
      <w:pPr>
        <w:tabs>
          <w:tab w:val="left" w:pos="709"/>
        </w:tabs>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p>
    <w:p w14:paraId="555B27AF" w14:textId="77777777" w:rsidR="00260B99" w:rsidRPr="0048287D" w:rsidRDefault="00260B99" w:rsidP="00D22729">
      <w:pPr>
        <w:pStyle w:val="a4"/>
        <w:numPr>
          <w:ilvl w:val="0"/>
          <w:numId w:val="19"/>
        </w:numPr>
        <w:tabs>
          <w:tab w:val="left" w:pos="709"/>
        </w:tabs>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Планування заміни </w:t>
      </w:r>
      <w:r w:rsidR="009A0C74" w:rsidRPr="0048287D">
        <w:rPr>
          <w:rFonts w:ascii="Times New Roman" w:eastAsia="Times New Roman" w:hAnsi="Times New Roman" w:cs="Times New Roman"/>
          <w:bCs/>
          <w:sz w:val="28"/>
          <w:szCs w:val="28"/>
          <w:lang w:eastAsia="ru-RU"/>
        </w:rPr>
        <w:t xml:space="preserve">обладнання та </w:t>
      </w:r>
      <w:r w:rsidRPr="0048287D">
        <w:rPr>
          <w:rFonts w:ascii="Times New Roman" w:eastAsia="Times New Roman" w:hAnsi="Times New Roman" w:cs="Times New Roman"/>
          <w:bCs/>
          <w:sz w:val="28"/>
          <w:szCs w:val="28"/>
          <w:lang w:eastAsia="ru-RU"/>
        </w:rPr>
        <w:t>устаткування технологічних ліній</w:t>
      </w:r>
      <w:r w:rsidR="009A0C74" w:rsidRPr="0048287D">
        <w:rPr>
          <w:rFonts w:ascii="Times New Roman" w:eastAsia="Times New Roman" w:hAnsi="Times New Roman" w:cs="Times New Roman"/>
          <w:bCs/>
          <w:sz w:val="28"/>
          <w:szCs w:val="28"/>
          <w:lang w:eastAsia="ru-RU"/>
        </w:rPr>
        <w:t xml:space="preserve"> підприємства</w:t>
      </w:r>
      <w:r w:rsidRPr="0048287D">
        <w:rPr>
          <w:rFonts w:ascii="Times New Roman" w:eastAsia="Times New Roman" w:hAnsi="Times New Roman" w:cs="Times New Roman"/>
          <w:bCs/>
          <w:sz w:val="28"/>
          <w:szCs w:val="28"/>
          <w:lang w:eastAsia="ru-RU"/>
        </w:rPr>
        <w:t>.</w:t>
      </w:r>
    </w:p>
    <w:p w14:paraId="250E5977" w14:textId="77777777" w:rsidR="00260B99" w:rsidRPr="0048287D" w:rsidRDefault="00260B99" w:rsidP="00260B99">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Оновлення асортименту </w:t>
      </w:r>
      <w:r w:rsidR="009A0C74" w:rsidRPr="0048287D">
        <w:rPr>
          <w:rFonts w:ascii="Times New Roman" w:eastAsia="Times New Roman" w:hAnsi="Times New Roman" w:cs="Times New Roman"/>
          <w:bCs/>
          <w:sz w:val="28"/>
          <w:szCs w:val="28"/>
          <w:lang w:eastAsia="ru-RU"/>
        </w:rPr>
        <w:t xml:space="preserve">пива </w:t>
      </w:r>
      <w:r w:rsidRPr="0048287D">
        <w:rPr>
          <w:rFonts w:ascii="Times New Roman" w:eastAsia="Times New Roman" w:hAnsi="Times New Roman" w:cs="Times New Roman"/>
          <w:bCs/>
          <w:sz w:val="28"/>
          <w:szCs w:val="28"/>
          <w:lang w:eastAsia="ru-RU"/>
        </w:rPr>
        <w:t>світлого як найбільш популярного спожива</w:t>
      </w:r>
      <w:r w:rsidR="009A0C74" w:rsidRPr="0048287D">
        <w:rPr>
          <w:rFonts w:ascii="Times New Roman" w:eastAsia="Times New Roman" w:hAnsi="Times New Roman" w:cs="Times New Roman"/>
          <w:bCs/>
          <w:sz w:val="28"/>
          <w:szCs w:val="28"/>
          <w:lang w:eastAsia="ru-RU"/>
        </w:rPr>
        <w:t>цького пріоритету</w:t>
      </w:r>
      <w:r w:rsidRPr="0048287D">
        <w:rPr>
          <w:rFonts w:ascii="Times New Roman" w:eastAsia="Times New Roman" w:hAnsi="Times New Roman" w:cs="Times New Roman"/>
          <w:bCs/>
          <w:sz w:val="28"/>
          <w:szCs w:val="28"/>
          <w:lang w:eastAsia="ru-RU"/>
        </w:rPr>
        <w:t xml:space="preserve">, </w:t>
      </w:r>
      <w:r w:rsidR="009A0C74" w:rsidRPr="0048287D">
        <w:rPr>
          <w:rFonts w:ascii="Times New Roman" w:eastAsia="Times New Roman" w:hAnsi="Times New Roman" w:cs="Times New Roman"/>
          <w:bCs/>
          <w:sz w:val="28"/>
          <w:szCs w:val="28"/>
          <w:lang w:eastAsia="ru-RU"/>
        </w:rPr>
        <w:t>особливу увагу приділити пиву</w:t>
      </w:r>
      <w:r w:rsidRPr="0048287D">
        <w:rPr>
          <w:rFonts w:ascii="Times New Roman" w:eastAsia="Times New Roman" w:hAnsi="Times New Roman" w:cs="Times New Roman"/>
          <w:bCs/>
          <w:sz w:val="28"/>
          <w:szCs w:val="28"/>
          <w:lang w:eastAsia="ru-RU"/>
        </w:rPr>
        <w:t xml:space="preserve"> з нетрадиційними смаками </w:t>
      </w:r>
      <w:r w:rsidR="009A0C74"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нефільтрованого.</w:t>
      </w:r>
    </w:p>
    <w:p w14:paraId="328AEB7F" w14:textId="77777777" w:rsidR="00260B99" w:rsidRPr="0048287D" w:rsidRDefault="00260B99" w:rsidP="00260B99">
      <w:pPr>
        <w:numPr>
          <w:ilvl w:val="0"/>
          <w:numId w:val="19"/>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Перегляд складу </w:t>
      </w:r>
      <w:r w:rsidR="009A0C74" w:rsidRPr="0048287D">
        <w:rPr>
          <w:rFonts w:ascii="Times New Roman" w:eastAsia="Times New Roman" w:hAnsi="Times New Roman" w:cs="Times New Roman"/>
          <w:bCs/>
          <w:sz w:val="28"/>
          <w:szCs w:val="28"/>
          <w:lang w:eastAsia="ru-RU"/>
        </w:rPr>
        <w:t xml:space="preserve">партнерів, </w:t>
      </w:r>
      <w:r w:rsidRPr="0048287D">
        <w:rPr>
          <w:rFonts w:ascii="Times New Roman" w:eastAsia="Times New Roman" w:hAnsi="Times New Roman" w:cs="Times New Roman"/>
          <w:bCs/>
          <w:sz w:val="28"/>
          <w:szCs w:val="28"/>
          <w:lang w:eastAsia="ru-RU"/>
        </w:rPr>
        <w:t xml:space="preserve">постачальників </w:t>
      </w:r>
      <w:r w:rsidR="009A0C74"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встановлення нових бізнес-зв'язків.</w:t>
      </w:r>
    </w:p>
    <w:p w14:paraId="167922A2"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p>
    <w:p w14:paraId="40325CDF"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 </w:t>
      </w:r>
    </w:p>
    <w:p w14:paraId="67219D71" w14:textId="77777777" w:rsidR="00D22729" w:rsidRPr="0048287D" w:rsidRDefault="00260B99" w:rsidP="00260B99">
      <w:pPr>
        <w:tabs>
          <w:tab w:val="left" w:pos="709"/>
        </w:tabs>
        <w:spacing w:after="0" w:line="372" w:lineRule="auto"/>
        <w:jc w:val="both"/>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ab/>
      </w:r>
    </w:p>
    <w:p w14:paraId="0FA1EE5E" w14:textId="77777777" w:rsidR="00D22729" w:rsidRPr="0048287D" w:rsidRDefault="00D22729" w:rsidP="00260B99">
      <w:pPr>
        <w:tabs>
          <w:tab w:val="left" w:pos="709"/>
        </w:tabs>
        <w:spacing w:after="0" w:line="372" w:lineRule="auto"/>
        <w:jc w:val="both"/>
        <w:rPr>
          <w:rFonts w:ascii="Times New Roman" w:eastAsia="Times New Roman" w:hAnsi="Times New Roman" w:cs="Times New Roman"/>
          <w:b/>
          <w:sz w:val="28"/>
          <w:szCs w:val="28"/>
          <w:lang w:eastAsia="ru-RU"/>
        </w:rPr>
      </w:pPr>
    </w:p>
    <w:p w14:paraId="5242385B" w14:textId="77777777" w:rsidR="00260B99" w:rsidRPr="0048287D" w:rsidRDefault="00D22729" w:rsidP="00260B99">
      <w:pPr>
        <w:tabs>
          <w:tab w:val="left" w:pos="709"/>
        </w:tabs>
        <w:spacing w:after="0" w:line="372" w:lineRule="auto"/>
        <w:jc w:val="both"/>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ab/>
      </w:r>
      <w:r w:rsidR="00260B99" w:rsidRPr="0048287D">
        <w:rPr>
          <w:rFonts w:ascii="Times New Roman" w:eastAsia="Times New Roman" w:hAnsi="Times New Roman" w:cs="Times New Roman"/>
          <w:b/>
          <w:sz w:val="28"/>
          <w:szCs w:val="28"/>
          <w:lang w:eastAsia="ru-RU"/>
        </w:rPr>
        <w:t>2.</w:t>
      </w:r>
      <w:r w:rsidR="00955663" w:rsidRPr="0048287D">
        <w:rPr>
          <w:rFonts w:ascii="Times New Roman" w:eastAsia="Times New Roman" w:hAnsi="Times New Roman" w:cs="Times New Roman"/>
          <w:b/>
          <w:sz w:val="28"/>
          <w:szCs w:val="28"/>
          <w:lang w:eastAsia="ru-RU"/>
        </w:rPr>
        <w:t>2</w:t>
      </w:r>
      <w:r w:rsidR="00260B99" w:rsidRPr="0048287D">
        <w:rPr>
          <w:rFonts w:ascii="Times New Roman" w:eastAsia="Times New Roman" w:hAnsi="Times New Roman" w:cs="Times New Roman"/>
          <w:b/>
          <w:sz w:val="28"/>
          <w:szCs w:val="28"/>
          <w:lang w:eastAsia="ru-RU"/>
        </w:rPr>
        <w:t>.</w:t>
      </w:r>
      <w:r w:rsidR="00260B99" w:rsidRPr="0048287D">
        <w:rPr>
          <w:rFonts w:ascii="Times New Roman" w:eastAsia="Times New Roman" w:hAnsi="Times New Roman" w:cs="Times New Roman"/>
          <w:b/>
          <w:sz w:val="28"/>
          <w:szCs w:val="28"/>
          <w:lang w:eastAsia="ru-RU"/>
        </w:rPr>
        <w:tab/>
        <w:t>Оцін</w:t>
      </w:r>
      <w:r w:rsidR="009A0C74" w:rsidRPr="0048287D">
        <w:rPr>
          <w:rFonts w:ascii="Times New Roman" w:eastAsia="Times New Roman" w:hAnsi="Times New Roman" w:cs="Times New Roman"/>
          <w:b/>
          <w:sz w:val="28"/>
          <w:szCs w:val="28"/>
          <w:lang w:eastAsia="ru-RU"/>
        </w:rPr>
        <w:t>ка</w:t>
      </w:r>
      <w:r w:rsidR="00260B99" w:rsidRPr="0048287D">
        <w:rPr>
          <w:rFonts w:ascii="Times New Roman" w:eastAsia="Times New Roman" w:hAnsi="Times New Roman" w:cs="Times New Roman"/>
          <w:b/>
          <w:sz w:val="28"/>
          <w:szCs w:val="28"/>
          <w:lang w:eastAsia="ru-RU"/>
        </w:rPr>
        <w:t xml:space="preserve"> системи управління якістю продукції </w:t>
      </w:r>
      <w:r w:rsidR="009A0C74" w:rsidRPr="0048287D">
        <w:rPr>
          <w:rFonts w:ascii="Times New Roman" w:eastAsia="Times New Roman" w:hAnsi="Times New Roman" w:cs="Times New Roman"/>
          <w:b/>
          <w:sz w:val="28"/>
          <w:szCs w:val="28"/>
          <w:lang w:eastAsia="ru-RU"/>
        </w:rPr>
        <w:t xml:space="preserve">на підприємстві </w:t>
      </w:r>
      <w:r w:rsidR="00260B99" w:rsidRPr="0048287D">
        <w:rPr>
          <w:rFonts w:ascii="Times New Roman" w:eastAsia="Times New Roman" w:hAnsi="Times New Roman" w:cs="Times New Roman"/>
          <w:b/>
          <w:sz w:val="28"/>
          <w:szCs w:val="28"/>
          <w:lang w:eastAsia="ru-RU"/>
        </w:rPr>
        <w:t>ПрАТ «Радомишль»</w:t>
      </w:r>
    </w:p>
    <w:p w14:paraId="5178DB57"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p>
    <w:p w14:paraId="2483821B"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009A0C74" w:rsidRPr="0048287D">
        <w:rPr>
          <w:rFonts w:ascii="Times New Roman" w:eastAsia="Times New Roman" w:hAnsi="Times New Roman" w:cs="Times New Roman"/>
          <w:bCs/>
          <w:sz w:val="28"/>
          <w:szCs w:val="28"/>
          <w:lang w:eastAsia="ru-RU"/>
        </w:rPr>
        <w:t>На корпоративному підприємстві</w:t>
      </w:r>
      <w:r w:rsidRPr="0048287D">
        <w:rPr>
          <w:rFonts w:ascii="Times New Roman" w:eastAsia="Times New Roman" w:hAnsi="Times New Roman" w:cs="Times New Roman"/>
          <w:bCs/>
          <w:sz w:val="28"/>
          <w:szCs w:val="28"/>
          <w:lang w:eastAsia="ru-RU"/>
        </w:rPr>
        <w:t xml:space="preserve"> ПрАТ «Радомишль» </w:t>
      </w:r>
      <w:r w:rsidR="009A0C74" w:rsidRPr="0048287D">
        <w:rPr>
          <w:rFonts w:ascii="Times New Roman" w:eastAsia="Times New Roman" w:hAnsi="Times New Roman" w:cs="Times New Roman"/>
          <w:bCs/>
          <w:sz w:val="28"/>
          <w:szCs w:val="28"/>
          <w:lang w:eastAsia="ru-RU"/>
        </w:rPr>
        <w:t>у</w:t>
      </w:r>
      <w:r w:rsidRPr="0048287D">
        <w:rPr>
          <w:rFonts w:ascii="Times New Roman" w:eastAsia="Times New Roman" w:hAnsi="Times New Roman" w:cs="Times New Roman"/>
          <w:bCs/>
          <w:sz w:val="28"/>
          <w:szCs w:val="28"/>
          <w:lang w:eastAsia="ru-RU"/>
        </w:rPr>
        <w:t>проваджена інтегрована система менеджменту</w:t>
      </w:r>
      <w:r w:rsidR="00CF6EE7" w:rsidRPr="0048287D">
        <w:rPr>
          <w:rFonts w:ascii="Times New Roman" w:eastAsia="Times New Roman" w:hAnsi="Times New Roman" w:cs="Times New Roman"/>
          <w:bCs/>
          <w:sz w:val="28"/>
          <w:szCs w:val="28"/>
          <w:lang w:eastAsia="ru-RU"/>
        </w:rPr>
        <w:t>, тобто вона</w:t>
      </w:r>
      <w:r w:rsidR="009A0C74"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eastAsia="ru-RU"/>
        </w:rPr>
        <w:t>підпорядкована декільком стандартам.</w:t>
      </w:r>
    </w:p>
    <w:p w14:paraId="6423160E"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009A0C74" w:rsidRPr="0048287D">
        <w:rPr>
          <w:rFonts w:ascii="Times New Roman" w:eastAsia="Times New Roman" w:hAnsi="Times New Roman" w:cs="Times New Roman"/>
          <w:bCs/>
          <w:sz w:val="28"/>
          <w:szCs w:val="28"/>
          <w:lang w:eastAsia="ru-RU"/>
        </w:rPr>
        <w:t>Повністю реконструйований в 2006 році з</w:t>
      </w:r>
      <w:r w:rsidRPr="0048287D">
        <w:rPr>
          <w:rFonts w:ascii="Times New Roman" w:eastAsia="Times New Roman" w:hAnsi="Times New Roman" w:cs="Times New Roman"/>
          <w:bCs/>
          <w:sz w:val="28"/>
          <w:szCs w:val="28"/>
          <w:lang w:eastAsia="ru-RU"/>
        </w:rPr>
        <w:t xml:space="preserve">авод у </w:t>
      </w:r>
      <w:r w:rsidR="009A0C74" w:rsidRPr="0048287D">
        <w:rPr>
          <w:rFonts w:ascii="Times New Roman" w:eastAsia="Times New Roman" w:hAnsi="Times New Roman" w:cs="Times New Roman"/>
          <w:bCs/>
          <w:sz w:val="28"/>
          <w:szCs w:val="28"/>
          <w:lang w:eastAsia="ru-RU"/>
        </w:rPr>
        <w:t xml:space="preserve">місті </w:t>
      </w:r>
      <w:r w:rsidRPr="0048287D">
        <w:rPr>
          <w:rFonts w:ascii="Times New Roman" w:eastAsia="Times New Roman" w:hAnsi="Times New Roman" w:cs="Times New Roman"/>
          <w:bCs/>
          <w:sz w:val="28"/>
          <w:szCs w:val="28"/>
          <w:lang w:eastAsia="ru-RU"/>
        </w:rPr>
        <w:t>Радомишл</w:t>
      </w:r>
      <w:r w:rsidR="009A0C74" w:rsidRPr="0048287D">
        <w:rPr>
          <w:rFonts w:ascii="Times New Roman" w:eastAsia="Times New Roman" w:hAnsi="Times New Roman" w:cs="Times New Roman"/>
          <w:bCs/>
          <w:sz w:val="28"/>
          <w:szCs w:val="28"/>
          <w:lang w:eastAsia="ru-RU"/>
        </w:rPr>
        <w:t>ь</w:t>
      </w:r>
      <w:r w:rsidRPr="0048287D">
        <w:rPr>
          <w:rFonts w:ascii="Times New Roman" w:eastAsia="Times New Roman" w:hAnsi="Times New Roman" w:cs="Times New Roman"/>
          <w:bCs/>
          <w:sz w:val="28"/>
          <w:szCs w:val="28"/>
          <w:lang w:eastAsia="ru-RU"/>
        </w:rPr>
        <w:t xml:space="preserve"> – </w:t>
      </w:r>
      <w:r w:rsidR="009A0C74" w:rsidRPr="0048287D">
        <w:rPr>
          <w:rFonts w:ascii="Times New Roman" w:eastAsia="Times New Roman" w:hAnsi="Times New Roman" w:cs="Times New Roman"/>
          <w:bCs/>
          <w:sz w:val="28"/>
          <w:szCs w:val="28"/>
          <w:lang w:eastAsia="ru-RU"/>
        </w:rPr>
        <w:t xml:space="preserve">є </w:t>
      </w:r>
      <w:r w:rsidRPr="0048287D">
        <w:rPr>
          <w:rFonts w:ascii="Times New Roman" w:eastAsia="Times New Roman" w:hAnsi="Times New Roman" w:cs="Times New Roman"/>
          <w:bCs/>
          <w:sz w:val="28"/>
          <w:szCs w:val="28"/>
          <w:lang w:eastAsia="ru-RU"/>
        </w:rPr>
        <w:t>сучасни</w:t>
      </w:r>
      <w:r w:rsidR="009A0C74" w:rsidRPr="0048287D">
        <w:rPr>
          <w:rFonts w:ascii="Times New Roman" w:eastAsia="Times New Roman" w:hAnsi="Times New Roman" w:cs="Times New Roman"/>
          <w:bCs/>
          <w:sz w:val="28"/>
          <w:szCs w:val="28"/>
          <w:lang w:eastAsia="ru-RU"/>
        </w:rPr>
        <w:t>м</w:t>
      </w:r>
      <w:r w:rsidRPr="0048287D">
        <w:rPr>
          <w:rFonts w:ascii="Times New Roman" w:eastAsia="Times New Roman" w:hAnsi="Times New Roman" w:cs="Times New Roman"/>
          <w:bCs/>
          <w:sz w:val="28"/>
          <w:szCs w:val="28"/>
          <w:lang w:eastAsia="ru-RU"/>
        </w:rPr>
        <w:t xml:space="preserve"> виробничи</w:t>
      </w:r>
      <w:r w:rsidR="009A0C74" w:rsidRPr="0048287D">
        <w:rPr>
          <w:rFonts w:ascii="Times New Roman" w:eastAsia="Times New Roman" w:hAnsi="Times New Roman" w:cs="Times New Roman"/>
          <w:bCs/>
          <w:sz w:val="28"/>
          <w:szCs w:val="28"/>
          <w:lang w:eastAsia="ru-RU"/>
        </w:rPr>
        <w:t>м</w:t>
      </w:r>
      <w:r w:rsidRPr="0048287D">
        <w:rPr>
          <w:rFonts w:ascii="Times New Roman" w:eastAsia="Times New Roman" w:hAnsi="Times New Roman" w:cs="Times New Roman"/>
          <w:bCs/>
          <w:sz w:val="28"/>
          <w:szCs w:val="28"/>
          <w:lang w:eastAsia="ru-RU"/>
        </w:rPr>
        <w:t xml:space="preserve"> майданчик</w:t>
      </w:r>
      <w:r w:rsidR="009A0C74" w:rsidRPr="0048287D">
        <w:rPr>
          <w:rFonts w:ascii="Times New Roman" w:eastAsia="Times New Roman" w:hAnsi="Times New Roman" w:cs="Times New Roman"/>
          <w:bCs/>
          <w:sz w:val="28"/>
          <w:szCs w:val="28"/>
          <w:lang w:eastAsia="ru-RU"/>
        </w:rPr>
        <w:t xml:space="preserve">ом </w:t>
      </w:r>
      <w:r w:rsidRPr="0048287D">
        <w:rPr>
          <w:rFonts w:ascii="Times New Roman" w:eastAsia="Times New Roman" w:hAnsi="Times New Roman" w:cs="Times New Roman"/>
          <w:bCs/>
          <w:sz w:val="28"/>
          <w:szCs w:val="28"/>
          <w:lang w:eastAsia="ru-RU"/>
        </w:rPr>
        <w:t>з досконал</w:t>
      </w:r>
      <w:r w:rsidR="0045417A" w:rsidRPr="0048287D">
        <w:rPr>
          <w:rFonts w:ascii="Times New Roman" w:eastAsia="Times New Roman" w:hAnsi="Times New Roman" w:cs="Times New Roman"/>
          <w:bCs/>
          <w:sz w:val="28"/>
          <w:szCs w:val="28"/>
          <w:lang w:eastAsia="ru-RU"/>
        </w:rPr>
        <w:t>ою</w:t>
      </w:r>
      <w:r w:rsidRPr="0048287D">
        <w:rPr>
          <w:rFonts w:ascii="Times New Roman" w:eastAsia="Times New Roman" w:hAnsi="Times New Roman" w:cs="Times New Roman"/>
          <w:bCs/>
          <w:sz w:val="28"/>
          <w:szCs w:val="28"/>
          <w:lang w:eastAsia="ru-RU"/>
        </w:rPr>
        <w:t xml:space="preserve"> </w:t>
      </w:r>
      <w:r w:rsidR="0045417A" w:rsidRPr="0048287D">
        <w:rPr>
          <w:rFonts w:ascii="Times New Roman" w:eastAsia="Times New Roman" w:hAnsi="Times New Roman" w:cs="Times New Roman"/>
          <w:bCs/>
          <w:sz w:val="28"/>
          <w:szCs w:val="28"/>
          <w:lang w:eastAsia="ru-RU"/>
        </w:rPr>
        <w:t xml:space="preserve">технологією, на якому </w:t>
      </w:r>
      <w:r w:rsidRPr="0048287D">
        <w:rPr>
          <w:rFonts w:ascii="Times New Roman" w:eastAsia="Times New Roman" w:hAnsi="Times New Roman" w:cs="Times New Roman"/>
          <w:bCs/>
          <w:sz w:val="28"/>
          <w:szCs w:val="28"/>
          <w:lang w:eastAsia="ru-RU"/>
        </w:rPr>
        <w:t xml:space="preserve">одночасно вариться пиво </w:t>
      </w:r>
      <w:r w:rsidR="0045417A" w:rsidRPr="0048287D">
        <w:rPr>
          <w:rFonts w:ascii="Times New Roman" w:eastAsia="Times New Roman" w:hAnsi="Times New Roman" w:cs="Times New Roman"/>
          <w:bCs/>
          <w:sz w:val="28"/>
          <w:szCs w:val="28"/>
          <w:lang w:eastAsia="ru-RU"/>
        </w:rPr>
        <w:t xml:space="preserve">пшеничне </w:t>
      </w:r>
      <w:r w:rsidRPr="0048287D">
        <w:rPr>
          <w:rFonts w:ascii="Times New Roman" w:eastAsia="Times New Roman" w:hAnsi="Times New Roman" w:cs="Times New Roman"/>
          <w:bCs/>
          <w:sz w:val="28"/>
          <w:szCs w:val="28"/>
          <w:lang w:eastAsia="ru-RU"/>
        </w:rPr>
        <w:t xml:space="preserve">за технологією верхнього бродіння, пиво </w:t>
      </w:r>
      <w:r w:rsidR="0045417A" w:rsidRPr="0048287D">
        <w:rPr>
          <w:rFonts w:ascii="Times New Roman" w:eastAsia="Times New Roman" w:hAnsi="Times New Roman" w:cs="Times New Roman"/>
          <w:bCs/>
          <w:sz w:val="28"/>
          <w:szCs w:val="28"/>
          <w:lang w:eastAsia="ru-RU"/>
        </w:rPr>
        <w:t xml:space="preserve">ячмінне </w:t>
      </w:r>
      <w:r w:rsidRPr="0048287D">
        <w:rPr>
          <w:rFonts w:ascii="Times New Roman" w:eastAsia="Times New Roman" w:hAnsi="Times New Roman" w:cs="Times New Roman"/>
          <w:bCs/>
          <w:sz w:val="28"/>
          <w:szCs w:val="28"/>
          <w:lang w:eastAsia="ru-RU"/>
        </w:rPr>
        <w:t xml:space="preserve">нижнього бродіння </w:t>
      </w:r>
      <w:r w:rsidR="0045417A"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квас натурального бродіння.</w:t>
      </w:r>
    </w:p>
    <w:p w14:paraId="31120588"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t xml:space="preserve">Виробництво сертифіковане за стандартами ISO 9001 </w:t>
      </w:r>
      <w:r w:rsidR="0045417A" w:rsidRPr="0048287D">
        <w:rPr>
          <w:rFonts w:ascii="Times New Roman" w:eastAsia="Times New Roman" w:hAnsi="Times New Roman" w:cs="Times New Roman"/>
          <w:bCs/>
          <w:sz w:val="28"/>
          <w:szCs w:val="28"/>
          <w:lang w:eastAsia="ru-RU"/>
        </w:rPr>
        <w:t>й</w:t>
      </w:r>
      <w:r w:rsidRPr="0048287D">
        <w:rPr>
          <w:rFonts w:ascii="Times New Roman" w:eastAsia="Times New Roman" w:hAnsi="Times New Roman" w:cs="Times New Roman"/>
          <w:bCs/>
          <w:sz w:val="28"/>
          <w:szCs w:val="28"/>
          <w:lang w:eastAsia="ru-RU"/>
        </w:rPr>
        <w:t xml:space="preserve"> </w:t>
      </w:r>
      <w:r w:rsidRPr="0048287D">
        <w:rPr>
          <w:rFonts w:ascii="Times New Roman" w:eastAsia="Times New Roman" w:hAnsi="Times New Roman" w:cs="Times New Roman"/>
          <w:bCs/>
          <w:sz w:val="28"/>
          <w:szCs w:val="28"/>
          <w:lang w:val="en-US" w:eastAsia="ru-RU"/>
        </w:rPr>
        <w:t>FSSC</w:t>
      </w:r>
      <w:r w:rsidRPr="0048287D">
        <w:rPr>
          <w:rFonts w:ascii="Times New Roman" w:eastAsia="Times New Roman" w:hAnsi="Times New Roman" w:cs="Times New Roman"/>
          <w:bCs/>
          <w:sz w:val="28"/>
          <w:szCs w:val="28"/>
          <w:lang w:eastAsia="ru-RU"/>
        </w:rPr>
        <w:t xml:space="preserve"> 22000. </w:t>
      </w:r>
      <w:r w:rsidR="0045417A" w:rsidRPr="0048287D">
        <w:rPr>
          <w:rFonts w:ascii="Times New Roman" w:eastAsia="Times New Roman" w:hAnsi="Times New Roman" w:cs="Times New Roman"/>
          <w:bCs/>
          <w:sz w:val="28"/>
          <w:szCs w:val="28"/>
          <w:lang w:eastAsia="ru-RU"/>
        </w:rPr>
        <w:t>Сертифікаційні п</w:t>
      </w:r>
      <w:r w:rsidRPr="0048287D">
        <w:rPr>
          <w:rFonts w:ascii="Times New Roman" w:eastAsia="Times New Roman" w:hAnsi="Times New Roman" w:cs="Times New Roman"/>
          <w:bCs/>
          <w:sz w:val="28"/>
          <w:szCs w:val="28"/>
          <w:lang w:eastAsia="ru-RU"/>
        </w:rPr>
        <w:t>ослуги нада</w:t>
      </w:r>
      <w:r w:rsidR="0045417A" w:rsidRPr="0048287D">
        <w:rPr>
          <w:rFonts w:ascii="Times New Roman" w:eastAsia="Times New Roman" w:hAnsi="Times New Roman" w:cs="Times New Roman"/>
          <w:bCs/>
          <w:sz w:val="28"/>
          <w:szCs w:val="28"/>
          <w:lang w:eastAsia="ru-RU"/>
        </w:rPr>
        <w:t>ються</w:t>
      </w:r>
      <w:r w:rsidRPr="0048287D">
        <w:rPr>
          <w:rFonts w:ascii="Times New Roman" w:eastAsia="Times New Roman" w:hAnsi="Times New Roman" w:cs="Times New Roman"/>
          <w:bCs/>
          <w:sz w:val="28"/>
          <w:szCs w:val="28"/>
          <w:lang w:eastAsia="ru-RU"/>
        </w:rPr>
        <w:t xml:space="preserve"> українськ</w:t>
      </w:r>
      <w:r w:rsidR="0045417A" w:rsidRPr="0048287D">
        <w:rPr>
          <w:rFonts w:ascii="Times New Roman" w:eastAsia="Times New Roman" w:hAnsi="Times New Roman" w:cs="Times New Roman"/>
          <w:bCs/>
          <w:sz w:val="28"/>
          <w:szCs w:val="28"/>
          <w:lang w:eastAsia="ru-RU"/>
        </w:rPr>
        <w:t>им</w:t>
      </w:r>
      <w:r w:rsidRPr="0048287D">
        <w:rPr>
          <w:rFonts w:ascii="Times New Roman" w:eastAsia="Times New Roman" w:hAnsi="Times New Roman" w:cs="Times New Roman"/>
          <w:bCs/>
          <w:sz w:val="28"/>
          <w:szCs w:val="28"/>
          <w:lang w:eastAsia="ru-RU"/>
        </w:rPr>
        <w:t xml:space="preserve"> представництво</w:t>
      </w:r>
      <w:r w:rsidR="0045417A" w:rsidRPr="0048287D">
        <w:rPr>
          <w:rFonts w:ascii="Times New Roman" w:eastAsia="Times New Roman" w:hAnsi="Times New Roman" w:cs="Times New Roman"/>
          <w:bCs/>
          <w:sz w:val="28"/>
          <w:szCs w:val="28"/>
          <w:lang w:eastAsia="ru-RU"/>
        </w:rPr>
        <w:t>м</w:t>
      </w:r>
      <w:r w:rsidRPr="0048287D">
        <w:rPr>
          <w:rFonts w:ascii="Times New Roman" w:eastAsia="Times New Roman" w:hAnsi="Times New Roman" w:cs="Times New Roman"/>
          <w:bCs/>
          <w:sz w:val="28"/>
          <w:szCs w:val="28"/>
          <w:lang w:eastAsia="ru-RU"/>
        </w:rPr>
        <w:t xml:space="preserve"> концерну «TUV </w:t>
      </w:r>
      <w:r w:rsidRPr="0048287D">
        <w:rPr>
          <w:rFonts w:ascii="Times New Roman" w:eastAsia="Times New Roman" w:hAnsi="Times New Roman" w:cs="Times New Roman"/>
          <w:bCs/>
          <w:sz w:val="28"/>
          <w:szCs w:val="28"/>
          <w:lang w:val="en-US" w:eastAsia="ru-RU"/>
        </w:rPr>
        <w:t>SUD</w:t>
      </w:r>
      <w:r w:rsidRPr="0048287D">
        <w:rPr>
          <w:rFonts w:ascii="Times New Roman" w:eastAsia="Times New Roman" w:hAnsi="Times New Roman" w:cs="Times New Roman"/>
          <w:bCs/>
          <w:sz w:val="28"/>
          <w:szCs w:val="28"/>
          <w:lang w:eastAsia="ru-RU"/>
        </w:rPr>
        <w:t>». Витрати</w:t>
      </w:r>
      <w:r w:rsidR="0045417A" w:rsidRPr="0048287D">
        <w:rPr>
          <w:rFonts w:ascii="Times New Roman" w:eastAsia="Times New Roman" w:hAnsi="Times New Roman" w:cs="Times New Roman"/>
          <w:bCs/>
          <w:sz w:val="28"/>
          <w:szCs w:val="28"/>
          <w:lang w:eastAsia="ru-RU"/>
        </w:rPr>
        <w:t xml:space="preserve"> на</w:t>
      </w:r>
      <w:r w:rsidRPr="0048287D">
        <w:rPr>
          <w:rFonts w:ascii="Times New Roman" w:eastAsia="Times New Roman" w:hAnsi="Times New Roman" w:cs="Times New Roman"/>
          <w:bCs/>
          <w:sz w:val="28"/>
          <w:szCs w:val="28"/>
          <w:lang w:eastAsia="ru-RU"/>
        </w:rPr>
        <w:t xml:space="preserve"> сертифікаці</w:t>
      </w:r>
      <w:r w:rsidR="0045417A" w:rsidRPr="0048287D">
        <w:rPr>
          <w:rFonts w:ascii="Times New Roman" w:eastAsia="Times New Roman" w:hAnsi="Times New Roman" w:cs="Times New Roman"/>
          <w:bCs/>
          <w:sz w:val="28"/>
          <w:szCs w:val="28"/>
          <w:lang w:eastAsia="ru-RU"/>
        </w:rPr>
        <w:t>ю</w:t>
      </w:r>
      <w:r w:rsidRPr="0048287D">
        <w:rPr>
          <w:rFonts w:ascii="Times New Roman" w:eastAsia="Times New Roman" w:hAnsi="Times New Roman" w:cs="Times New Roman"/>
          <w:bCs/>
          <w:sz w:val="28"/>
          <w:szCs w:val="28"/>
          <w:lang w:eastAsia="ru-RU"/>
        </w:rPr>
        <w:t xml:space="preserve"> </w:t>
      </w:r>
      <w:r w:rsidR="0045417A" w:rsidRPr="0048287D">
        <w:rPr>
          <w:rFonts w:ascii="Times New Roman" w:eastAsia="Times New Roman" w:hAnsi="Times New Roman" w:cs="Times New Roman"/>
          <w:bCs/>
          <w:sz w:val="28"/>
          <w:szCs w:val="28"/>
          <w:lang w:eastAsia="ru-RU"/>
        </w:rPr>
        <w:t xml:space="preserve">для забезпечення </w:t>
      </w:r>
      <w:r w:rsidRPr="0048287D">
        <w:rPr>
          <w:rFonts w:ascii="Times New Roman" w:eastAsia="Times New Roman" w:hAnsi="Times New Roman" w:cs="Times New Roman"/>
          <w:bCs/>
          <w:sz w:val="28"/>
          <w:szCs w:val="28"/>
          <w:lang w:eastAsia="ru-RU"/>
        </w:rPr>
        <w:t>системи управління якістю продукції</w:t>
      </w:r>
      <w:r w:rsidR="0045417A" w:rsidRPr="0048287D">
        <w:rPr>
          <w:rFonts w:ascii="Times New Roman" w:eastAsia="Times New Roman" w:hAnsi="Times New Roman" w:cs="Times New Roman"/>
          <w:bCs/>
          <w:sz w:val="28"/>
          <w:szCs w:val="28"/>
          <w:lang w:eastAsia="ru-RU"/>
        </w:rPr>
        <w:t xml:space="preserve"> представлено</w:t>
      </w:r>
      <w:r w:rsidRPr="0048287D">
        <w:rPr>
          <w:rFonts w:ascii="Times New Roman" w:eastAsia="Times New Roman" w:hAnsi="Times New Roman" w:cs="Times New Roman"/>
          <w:bCs/>
          <w:sz w:val="28"/>
          <w:szCs w:val="28"/>
          <w:lang w:eastAsia="ru-RU"/>
        </w:rPr>
        <w:t xml:space="preserve"> у таблиці 2.1</w:t>
      </w:r>
      <w:r w:rsidR="00CF6EE7" w:rsidRPr="0048287D">
        <w:rPr>
          <w:rFonts w:ascii="Times New Roman" w:eastAsia="Times New Roman" w:hAnsi="Times New Roman" w:cs="Times New Roman"/>
          <w:bCs/>
          <w:sz w:val="28"/>
          <w:szCs w:val="28"/>
          <w:lang w:eastAsia="ru-RU"/>
        </w:rPr>
        <w:t>1</w:t>
      </w:r>
      <w:r w:rsidRPr="0048287D">
        <w:rPr>
          <w:rFonts w:ascii="Times New Roman" w:eastAsia="Times New Roman" w:hAnsi="Times New Roman" w:cs="Times New Roman"/>
          <w:bCs/>
          <w:sz w:val="28"/>
          <w:szCs w:val="28"/>
          <w:lang w:eastAsia="ru-RU"/>
        </w:rPr>
        <w:t>.</w:t>
      </w:r>
    </w:p>
    <w:p w14:paraId="1B6B0235" w14:textId="77777777" w:rsidR="00260B99" w:rsidRPr="0048287D" w:rsidRDefault="00260B99" w:rsidP="00260B99">
      <w:pPr>
        <w:tabs>
          <w:tab w:val="left" w:pos="709"/>
        </w:tabs>
        <w:spacing w:after="0" w:line="372" w:lineRule="auto"/>
        <w:jc w:val="right"/>
        <w:rPr>
          <w:rFonts w:ascii="Times New Roman" w:eastAsia="Times New Roman" w:hAnsi="Times New Roman" w:cs="Times New Roman"/>
          <w:bCs/>
          <w:i/>
          <w:iCs/>
          <w:sz w:val="28"/>
          <w:szCs w:val="28"/>
          <w:lang w:eastAsia="ru-RU"/>
        </w:rPr>
      </w:pPr>
      <w:r w:rsidRPr="0048287D">
        <w:rPr>
          <w:rFonts w:ascii="Times New Roman" w:eastAsia="Times New Roman" w:hAnsi="Times New Roman" w:cs="Times New Roman"/>
          <w:bCs/>
          <w:i/>
          <w:iCs/>
          <w:sz w:val="28"/>
          <w:szCs w:val="28"/>
          <w:lang w:eastAsia="ru-RU"/>
        </w:rPr>
        <w:t>Таблиця 2.1</w:t>
      </w:r>
      <w:r w:rsidR="00CF6EE7" w:rsidRPr="0048287D">
        <w:rPr>
          <w:rFonts w:ascii="Times New Roman" w:eastAsia="Times New Roman" w:hAnsi="Times New Roman" w:cs="Times New Roman"/>
          <w:bCs/>
          <w:i/>
          <w:iCs/>
          <w:sz w:val="28"/>
          <w:szCs w:val="28"/>
          <w:lang w:eastAsia="ru-RU"/>
        </w:rPr>
        <w:t>1.</w:t>
      </w:r>
    </w:p>
    <w:p w14:paraId="73406FE3" w14:textId="77777777" w:rsidR="00260B99" w:rsidRPr="0048287D" w:rsidRDefault="00260B99" w:rsidP="00260B99">
      <w:pPr>
        <w:tabs>
          <w:tab w:val="left" w:pos="709"/>
        </w:tabs>
        <w:spacing w:after="0" w:line="372" w:lineRule="auto"/>
        <w:jc w:val="center"/>
        <w:rPr>
          <w:rFonts w:ascii="Times New Roman" w:eastAsia="Times New Roman" w:hAnsi="Times New Roman" w:cs="Times New Roman"/>
          <w:b/>
          <w:bCs/>
          <w:sz w:val="28"/>
          <w:szCs w:val="28"/>
          <w:lang w:eastAsia="ru-RU"/>
        </w:rPr>
      </w:pPr>
      <w:r w:rsidRPr="0048287D">
        <w:rPr>
          <w:rFonts w:ascii="Times New Roman" w:eastAsia="Times New Roman" w:hAnsi="Times New Roman" w:cs="Times New Roman"/>
          <w:b/>
          <w:bCs/>
          <w:sz w:val="28"/>
          <w:szCs w:val="28"/>
          <w:lang w:eastAsia="ru-RU"/>
        </w:rPr>
        <w:t>Витрати на сертифікацію системи управління якістю ПрАТ «Радомишль» у 20</w:t>
      </w:r>
      <w:r w:rsidR="0045417A" w:rsidRPr="0048287D">
        <w:rPr>
          <w:rFonts w:ascii="Times New Roman" w:eastAsia="Times New Roman" w:hAnsi="Times New Roman" w:cs="Times New Roman"/>
          <w:b/>
          <w:bCs/>
          <w:sz w:val="28"/>
          <w:szCs w:val="28"/>
          <w:lang w:eastAsia="ru-RU"/>
        </w:rPr>
        <w:t>20</w:t>
      </w:r>
      <w:r w:rsidRPr="0048287D">
        <w:rPr>
          <w:rFonts w:ascii="Times New Roman" w:eastAsia="Times New Roman" w:hAnsi="Times New Roman" w:cs="Times New Roman"/>
          <w:b/>
          <w:bCs/>
          <w:sz w:val="28"/>
          <w:szCs w:val="28"/>
          <w:lang w:eastAsia="ru-RU"/>
        </w:rPr>
        <w:t>-20</w:t>
      </w:r>
      <w:r w:rsidR="0045417A" w:rsidRPr="0048287D">
        <w:rPr>
          <w:rFonts w:ascii="Times New Roman" w:eastAsia="Times New Roman" w:hAnsi="Times New Roman" w:cs="Times New Roman"/>
          <w:b/>
          <w:bCs/>
          <w:sz w:val="28"/>
          <w:szCs w:val="28"/>
          <w:lang w:eastAsia="ru-RU"/>
        </w:rPr>
        <w:t>22</w:t>
      </w:r>
      <w:r w:rsidRPr="0048287D">
        <w:rPr>
          <w:rFonts w:ascii="Times New Roman" w:eastAsia="Times New Roman" w:hAnsi="Times New Roman" w:cs="Times New Roman"/>
          <w:b/>
          <w:bCs/>
          <w:sz w:val="28"/>
          <w:szCs w:val="28"/>
          <w:lang w:eastAsia="ru-RU"/>
        </w:rPr>
        <w:t xml:space="preserve"> рр., грн.</w:t>
      </w:r>
    </w:p>
    <w:tbl>
      <w:tblPr>
        <w:tblStyle w:val="a3"/>
        <w:tblW w:w="9776" w:type="dxa"/>
        <w:tblLook w:val="04A0" w:firstRow="1" w:lastRow="0" w:firstColumn="1" w:lastColumn="0" w:noHBand="0" w:noVBand="1"/>
      </w:tblPr>
      <w:tblGrid>
        <w:gridCol w:w="3286"/>
        <w:gridCol w:w="1247"/>
        <w:gridCol w:w="1248"/>
        <w:gridCol w:w="1248"/>
        <w:gridCol w:w="1248"/>
        <w:gridCol w:w="1499"/>
      </w:tblGrid>
      <w:tr w:rsidR="00260B99" w:rsidRPr="0048287D" w14:paraId="695F9A1E" w14:textId="77777777" w:rsidTr="00260B99">
        <w:trPr>
          <w:trHeight w:val="300"/>
        </w:trPr>
        <w:tc>
          <w:tcPr>
            <w:tcW w:w="3286" w:type="dxa"/>
            <w:noWrap/>
            <w:vAlign w:val="center"/>
            <w:hideMark/>
          </w:tcPr>
          <w:p w14:paraId="0A113FFE" w14:textId="77777777" w:rsidR="00260B99" w:rsidRPr="0048287D" w:rsidRDefault="00260B99" w:rsidP="00260B99">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Стаття витрат</w:t>
            </w:r>
          </w:p>
        </w:tc>
        <w:tc>
          <w:tcPr>
            <w:tcW w:w="1247" w:type="dxa"/>
            <w:noWrap/>
            <w:vAlign w:val="center"/>
            <w:hideMark/>
          </w:tcPr>
          <w:p w14:paraId="52D0B5BC" w14:textId="77777777" w:rsidR="00260B99" w:rsidRPr="0048287D" w:rsidRDefault="00260B99" w:rsidP="0045417A">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20</w:t>
            </w:r>
            <w:r w:rsidR="0045417A" w:rsidRPr="0048287D">
              <w:rPr>
                <w:rFonts w:ascii="Times New Roman" w:eastAsia="Times New Roman" w:hAnsi="Times New Roman" w:cs="Times New Roman"/>
                <w:b/>
                <w:bCs/>
                <w:sz w:val="23"/>
                <w:szCs w:val="23"/>
                <w:lang w:eastAsia="ru-RU"/>
              </w:rPr>
              <w:t>19</w:t>
            </w:r>
          </w:p>
        </w:tc>
        <w:tc>
          <w:tcPr>
            <w:tcW w:w="1248" w:type="dxa"/>
            <w:noWrap/>
            <w:vAlign w:val="center"/>
            <w:hideMark/>
          </w:tcPr>
          <w:p w14:paraId="2BD8CB8F" w14:textId="77777777" w:rsidR="00260B99" w:rsidRPr="0048287D" w:rsidRDefault="00260B99" w:rsidP="0045417A">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20</w:t>
            </w:r>
            <w:r w:rsidR="0045417A" w:rsidRPr="0048287D">
              <w:rPr>
                <w:rFonts w:ascii="Times New Roman" w:eastAsia="Times New Roman" w:hAnsi="Times New Roman" w:cs="Times New Roman"/>
                <w:b/>
                <w:bCs/>
                <w:sz w:val="23"/>
                <w:szCs w:val="23"/>
                <w:lang w:eastAsia="ru-RU"/>
              </w:rPr>
              <w:t>20</w:t>
            </w:r>
          </w:p>
        </w:tc>
        <w:tc>
          <w:tcPr>
            <w:tcW w:w="1248" w:type="dxa"/>
            <w:noWrap/>
            <w:vAlign w:val="center"/>
            <w:hideMark/>
          </w:tcPr>
          <w:p w14:paraId="3705F3C2" w14:textId="77777777" w:rsidR="00260B99" w:rsidRPr="0048287D" w:rsidRDefault="00260B99" w:rsidP="0045417A">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20</w:t>
            </w:r>
            <w:r w:rsidR="0045417A" w:rsidRPr="0048287D">
              <w:rPr>
                <w:rFonts w:ascii="Times New Roman" w:eastAsia="Times New Roman" w:hAnsi="Times New Roman" w:cs="Times New Roman"/>
                <w:b/>
                <w:bCs/>
                <w:sz w:val="23"/>
                <w:szCs w:val="23"/>
                <w:lang w:eastAsia="ru-RU"/>
              </w:rPr>
              <w:t>21</w:t>
            </w:r>
          </w:p>
        </w:tc>
        <w:tc>
          <w:tcPr>
            <w:tcW w:w="1248" w:type="dxa"/>
            <w:noWrap/>
            <w:vAlign w:val="center"/>
            <w:hideMark/>
          </w:tcPr>
          <w:p w14:paraId="7A6525E6" w14:textId="77777777" w:rsidR="00260B99" w:rsidRPr="0048287D" w:rsidRDefault="00260B99" w:rsidP="0045417A">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20</w:t>
            </w:r>
            <w:r w:rsidR="0045417A" w:rsidRPr="0048287D">
              <w:rPr>
                <w:rFonts w:ascii="Times New Roman" w:eastAsia="Times New Roman" w:hAnsi="Times New Roman" w:cs="Times New Roman"/>
                <w:b/>
                <w:bCs/>
                <w:sz w:val="23"/>
                <w:szCs w:val="23"/>
                <w:lang w:eastAsia="ru-RU"/>
              </w:rPr>
              <w:t>22</w:t>
            </w:r>
          </w:p>
        </w:tc>
        <w:tc>
          <w:tcPr>
            <w:tcW w:w="1499" w:type="dxa"/>
            <w:noWrap/>
            <w:vAlign w:val="center"/>
            <w:hideMark/>
          </w:tcPr>
          <w:p w14:paraId="156BF340" w14:textId="77777777" w:rsidR="00260B99" w:rsidRPr="0048287D" w:rsidRDefault="00260B99" w:rsidP="0045417A">
            <w:pPr>
              <w:tabs>
                <w:tab w:val="left" w:pos="709"/>
              </w:tabs>
              <w:jc w:val="center"/>
              <w:rPr>
                <w:rFonts w:ascii="Times New Roman" w:eastAsia="Times New Roman" w:hAnsi="Times New Roman" w:cs="Times New Roman"/>
                <w:b/>
                <w:bCs/>
                <w:sz w:val="23"/>
                <w:szCs w:val="23"/>
                <w:lang w:eastAsia="ru-RU"/>
              </w:rPr>
            </w:pPr>
            <w:r w:rsidRPr="0048287D">
              <w:rPr>
                <w:rFonts w:ascii="Times New Roman" w:eastAsia="Times New Roman" w:hAnsi="Times New Roman" w:cs="Times New Roman"/>
                <w:b/>
                <w:bCs/>
                <w:sz w:val="23"/>
                <w:szCs w:val="23"/>
                <w:lang w:eastAsia="ru-RU"/>
              </w:rPr>
              <w:t>Відхилення 20</w:t>
            </w:r>
            <w:r w:rsidR="0045417A" w:rsidRPr="0048287D">
              <w:rPr>
                <w:rFonts w:ascii="Times New Roman" w:eastAsia="Times New Roman" w:hAnsi="Times New Roman" w:cs="Times New Roman"/>
                <w:b/>
                <w:bCs/>
                <w:sz w:val="23"/>
                <w:szCs w:val="23"/>
                <w:lang w:eastAsia="ru-RU"/>
              </w:rPr>
              <w:t>22</w:t>
            </w:r>
            <w:r w:rsidRPr="0048287D">
              <w:rPr>
                <w:rFonts w:ascii="Times New Roman" w:eastAsia="Times New Roman" w:hAnsi="Times New Roman" w:cs="Times New Roman"/>
                <w:b/>
                <w:bCs/>
                <w:sz w:val="23"/>
                <w:szCs w:val="23"/>
                <w:lang w:eastAsia="ru-RU"/>
              </w:rPr>
              <w:t xml:space="preserve"> до 20</w:t>
            </w:r>
            <w:r w:rsidR="0045417A" w:rsidRPr="0048287D">
              <w:rPr>
                <w:rFonts w:ascii="Times New Roman" w:eastAsia="Times New Roman" w:hAnsi="Times New Roman" w:cs="Times New Roman"/>
                <w:b/>
                <w:bCs/>
                <w:sz w:val="23"/>
                <w:szCs w:val="23"/>
                <w:lang w:eastAsia="ru-RU"/>
              </w:rPr>
              <w:t>19</w:t>
            </w:r>
            <w:r w:rsidRPr="0048287D">
              <w:rPr>
                <w:rFonts w:ascii="Times New Roman" w:eastAsia="Times New Roman" w:hAnsi="Times New Roman" w:cs="Times New Roman"/>
                <w:b/>
                <w:bCs/>
                <w:sz w:val="23"/>
                <w:szCs w:val="23"/>
                <w:lang w:eastAsia="ru-RU"/>
              </w:rPr>
              <w:t>, %</w:t>
            </w:r>
          </w:p>
        </w:tc>
      </w:tr>
      <w:tr w:rsidR="00260B99" w:rsidRPr="0048287D" w14:paraId="7A9B2F0C" w14:textId="77777777" w:rsidTr="00260B99">
        <w:trPr>
          <w:trHeight w:val="675"/>
        </w:trPr>
        <w:tc>
          <w:tcPr>
            <w:tcW w:w="3286" w:type="dxa"/>
            <w:vAlign w:val="center"/>
            <w:hideMark/>
          </w:tcPr>
          <w:p w14:paraId="13A84FC3" w14:textId="77777777" w:rsidR="00260B99" w:rsidRPr="0048287D" w:rsidRDefault="00260B99" w:rsidP="00260B99">
            <w:pPr>
              <w:tabs>
                <w:tab w:val="left" w:pos="709"/>
              </w:tabs>
              <w:rPr>
                <w:rFonts w:ascii="Times New Roman" w:eastAsia="Times New Roman" w:hAnsi="Times New Roman" w:cs="Times New Roman"/>
                <w:bCs/>
                <w:sz w:val="23"/>
                <w:szCs w:val="23"/>
                <w:lang w:eastAsia="ru-RU"/>
              </w:rPr>
            </w:pPr>
            <w:r w:rsidRPr="0048287D">
              <w:rPr>
                <w:rFonts w:ascii="Times New Roman" w:eastAsia="Times New Roman" w:hAnsi="Times New Roman" w:cs="Times New Roman"/>
                <w:bCs/>
                <w:sz w:val="23"/>
                <w:szCs w:val="23"/>
                <w:lang w:eastAsia="ru-RU"/>
              </w:rPr>
              <w:t>Сума витрат, пов'язаних з підтвердженням відповідності продукції, систем якості, систем управління якістю, екологічного управління</w:t>
            </w:r>
          </w:p>
        </w:tc>
        <w:tc>
          <w:tcPr>
            <w:tcW w:w="1247" w:type="dxa"/>
            <w:vAlign w:val="center"/>
            <w:hideMark/>
          </w:tcPr>
          <w:p w14:paraId="3B089DAB"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182 288,08</w:t>
            </w:r>
          </w:p>
        </w:tc>
        <w:tc>
          <w:tcPr>
            <w:tcW w:w="1248" w:type="dxa"/>
            <w:vAlign w:val="center"/>
            <w:hideMark/>
          </w:tcPr>
          <w:p w14:paraId="54957AF1"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251 156,12</w:t>
            </w:r>
          </w:p>
        </w:tc>
        <w:tc>
          <w:tcPr>
            <w:tcW w:w="1248" w:type="dxa"/>
            <w:vAlign w:val="center"/>
            <w:hideMark/>
          </w:tcPr>
          <w:p w14:paraId="059A56E1"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268 601,89</w:t>
            </w:r>
          </w:p>
        </w:tc>
        <w:tc>
          <w:tcPr>
            <w:tcW w:w="1248" w:type="dxa"/>
            <w:vAlign w:val="center"/>
            <w:hideMark/>
          </w:tcPr>
          <w:p w14:paraId="0D03BBBA"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233 977,80</w:t>
            </w:r>
          </w:p>
        </w:tc>
        <w:tc>
          <w:tcPr>
            <w:tcW w:w="1499" w:type="dxa"/>
            <w:noWrap/>
            <w:vAlign w:val="center"/>
            <w:hideMark/>
          </w:tcPr>
          <w:p w14:paraId="634574B5"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28,4</w:t>
            </w:r>
          </w:p>
        </w:tc>
      </w:tr>
      <w:tr w:rsidR="00260B99" w:rsidRPr="0048287D" w14:paraId="72BC92C1" w14:textId="77777777" w:rsidTr="00260B99">
        <w:trPr>
          <w:trHeight w:val="630"/>
        </w:trPr>
        <w:tc>
          <w:tcPr>
            <w:tcW w:w="3286" w:type="dxa"/>
            <w:vAlign w:val="center"/>
            <w:hideMark/>
          </w:tcPr>
          <w:p w14:paraId="2E68E3C2" w14:textId="77777777" w:rsidR="00260B99" w:rsidRPr="0048287D" w:rsidRDefault="00260B99" w:rsidP="00260B99">
            <w:pPr>
              <w:tabs>
                <w:tab w:val="left" w:pos="709"/>
              </w:tabs>
              <w:rPr>
                <w:rFonts w:ascii="Times New Roman" w:eastAsia="Times New Roman" w:hAnsi="Times New Roman" w:cs="Times New Roman"/>
                <w:bCs/>
                <w:sz w:val="23"/>
                <w:szCs w:val="23"/>
                <w:lang w:eastAsia="ru-RU"/>
              </w:rPr>
            </w:pPr>
            <w:r w:rsidRPr="0048287D">
              <w:rPr>
                <w:rFonts w:ascii="Times New Roman" w:eastAsia="Times New Roman" w:hAnsi="Times New Roman" w:cs="Times New Roman"/>
                <w:bCs/>
                <w:sz w:val="23"/>
                <w:szCs w:val="23"/>
                <w:lang w:eastAsia="ru-RU"/>
              </w:rPr>
              <w:t>Сума витрат, пов'язаних з підтвердженням відповідності продукції, систем якості (консультаційні послуги)</w:t>
            </w:r>
          </w:p>
        </w:tc>
        <w:tc>
          <w:tcPr>
            <w:tcW w:w="1247" w:type="dxa"/>
            <w:noWrap/>
            <w:vAlign w:val="center"/>
            <w:hideMark/>
          </w:tcPr>
          <w:p w14:paraId="08F661D2"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6F136EAE"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578A0EA8"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vAlign w:val="center"/>
            <w:hideMark/>
          </w:tcPr>
          <w:p w14:paraId="66613033"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47 020,00</w:t>
            </w:r>
          </w:p>
        </w:tc>
        <w:tc>
          <w:tcPr>
            <w:tcW w:w="1499" w:type="dxa"/>
            <w:noWrap/>
            <w:vAlign w:val="center"/>
            <w:hideMark/>
          </w:tcPr>
          <w:p w14:paraId="39830751"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100</w:t>
            </w:r>
          </w:p>
        </w:tc>
      </w:tr>
      <w:tr w:rsidR="00260B99" w:rsidRPr="0048287D" w14:paraId="14D36E09" w14:textId="77777777" w:rsidTr="00260B99">
        <w:trPr>
          <w:trHeight w:val="630"/>
        </w:trPr>
        <w:tc>
          <w:tcPr>
            <w:tcW w:w="3286" w:type="dxa"/>
            <w:vAlign w:val="center"/>
            <w:hideMark/>
          </w:tcPr>
          <w:p w14:paraId="4756D845" w14:textId="77777777" w:rsidR="00260B99" w:rsidRPr="0048287D" w:rsidRDefault="00260B99" w:rsidP="00260B99">
            <w:pPr>
              <w:tabs>
                <w:tab w:val="left" w:pos="709"/>
              </w:tabs>
              <w:rPr>
                <w:rFonts w:ascii="Times New Roman" w:eastAsia="Times New Roman" w:hAnsi="Times New Roman" w:cs="Times New Roman"/>
                <w:bCs/>
                <w:sz w:val="23"/>
                <w:szCs w:val="23"/>
                <w:lang w:eastAsia="ru-RU"/>
              </w:rPr>
            </w:pPr>
            <w:r w:rsidRPr="0048287D">
              <w:rPr>
                <w:rFonts w:ascii="Times New Roman" w:eastAsia="Times New Roman" w:hAnsi="Times New Roman" w:cs="Times New Roman"/>
                <w:bCs/>
                <w:sz w:val="23"/>
                <w:szCs w:val="23"/>
                <w:lang w:eastAsia="ru-RU"/>
              </w:rPr>
              <w:t>Сума витрат, пов'язаних з підтвердженням відповідності конкретних видів продукції (послуги експертизи)</w:t>
            </w:r>
          </w:p>
        </w:tc>
        <w:tc>
          <w:tcPr>
            <w:tcW w:w="1247" w:type="dxa"/>
            <w:noWrap/>
            <w:vAlign w:val="center"/>
            <w:hideMark/>
          </w:tcPr>
          <w:p w14:paraId="69B3A71B"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2C1EA10F"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2E1585A8"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vAlign w:val="center"/>
            <w:hideMark/>
          </w:tcPr>
          <w:p w14:paraId="0AB54345"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5 372,66</w:t>
            </w:r>
          </w:p>
        </w:tc>
        <w:tc>
          <w:tcPr>
            <w:tcW w:w="1499" w:type="dxa"/>
            <w:noWrap/>
            <w:vAlign w:val="center"/>
            <w:hideMark/>
          </w:tcPr>
          <w:p w14:paraId="66E25B3F"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100</w:t>
            </w:r>
          </w:p>
        </w:tc>
      </w:tr>
      <w:tr w:rsidR="00260B99" w:rsidRPr="0048287D" w14:paraId="648EFDD3" w14:textId="77777777" w:rsidTr="00260B99">
        <w:trPr>
          <w:trHeight w:val="615"/>
        </w:trPr>
        <w:tc>
          <w:tcPr>
            <w:tcW w:w="3286" w:type="dxa"/>
            <w:vAlign w:val="center"/>
            <w:hideMark/>
          </w:tcPr>
          <w:p w14:paraId="0E310333" w14:textId="77777777" w:rsidR="00260B99" w:rsidRPr="0048287D" w:rsidRDefault="00260B99" w:rsidP="00260B99">
            <w:pPr>
              <w:tabs>
                <w:tab w:val="left" w:pos="709"/>
              </w:tabs>
              <w:rPr>
                <w:rFonts w:ascii="Times New Roman" w:eastAsia="Times New Roman" w:hAnsi="Times New Roman" w:cs="Times New Roman"/>
                <w:bCs/>
                <w:sz w:val="23"/>
                <w:szCs w:val="23"/>
                <w:lang w:eastAsia="ru-RU"/>
              </w:rPr>
            </w:pPr>
            <w:r w:rsidRPr="0048287D">
              <w:rPr>
                <w:rFonts w:ascii="Times New Roman" w:eastAsia="Times New Roman" w:hAnsi="Times New Roman" w:cs="Times New Roman"/>
                <w:bCs/>
                <w:sz w:val="23"/>
                <w:szCs w:val="23"/>
                <w:lang w:eastAsia="ru-RU"/>
              </w:rPr>
              <w:t>Сума витрат, пов'язаних з підтвердженням відповідності продукції, систем якості (аналізи продукції, ТМЦ)</w:t>
            </w:r>
          </w:p>
        </w:tc>
        <w:tc>
          <w:tcPr>
            <w:tcW w:w="1247" w:type="dxa"/>
            <w:noWrap/>
            <w:vAlign w:val="center"/>
            <w:hideMark/>
          </w:tcPr>
          <w:p w14:paraId="09546A49"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067E3330"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noWrap/>
            <w:vAlign w:val="center"/>
            <w:hideMark/>
          </w:tcPr>
          <w:p w14:paraId="327E628C" w14:textId="77777777" w:rsidR="00260B99" w:rsidRPr="0048287D" w:rsidRDefault="00260B99" w:rsidP="00260B99">
            <w:pPr>
              <w:tabs>
                <w:tab w:val="left" w:pos="709"/>
              </w:tabs>
              <w:jc w:val="center"/>
              <w:rPr>
                <w:rFonts w:ascii="Times New Roman" w:eastAsia="Times New Roman" w:hAnsi="Times New Roman" w:cs="Times New Roman"/>
                <w:bCs/>
                <w:lang w:eastAsia="ru-RU"/>
              </w:rPr>
            </w:pPr>
          </w:p>
        </w:tc>
        <w:tc>
          <w:tcPr>
            <w:tcW w:w="1248" w:type="dxa"/>
            <w:vAlign w:val="center"/>
            <w:hideMark/>
          </w:tcPr>
          <w:p w14:paraId="359771D9"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78 486,11</w:t>
            </w:r>
          </w:p>
        </w:tc>
        <w:tc>
          <w:tcPr>
            <w:tcW w:w="1499" w:type="dxa"/>
            <w:noWrap/>
            <w:vAlign w:val="center"/>
            <w:hideMark/>
          </w:tcPr>
          <w:p w14:paraId="0DF75545"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100</w:t>
            </w:r>
          </w:p>
        </w:tc>
      </w:tr>
      <w:tr w:rsidR="00260B99" w:rsidRPr="0048287D" w14:paraId="47CA360C" w14:textId="77777777" w:rsidTr="00260B99">
        <w:trPr>
          <w:trHeight w:val="300"/>
        </w:trPr>
        <w:tc>
          <w:tcPr>
            <w:tcW w:w="3286" w:type="dxa"/>
            <w:vAlign w:val="center"/>
            <w:hideMark/>
          </w:tcPr>
          <w:p w14:paraId="5CAC659C" w14:textId="77777777" w:rsidR="00260B99" w:rsidRPr="0048287D" w:rsidRDefault="00260B99" w:rsidP="00260B99">
            <w:pPr>
              <w:tabs>
                <w:tab w:val="left" w:pos="709"/>
              </w:tabs>
              <w:rPr>
                <w:rFonts w:ascii="Times New Roman" w:eastAsia="Times New Roman" w:hAnsi="Times New Roman" w:cs="Times New Roman"/>
                <w:bCs/>
                <w:sz w:val="23"/>
                <w:szCs w:val="23"/>
                <w:lang w:eastAsia="ru-RU"/>
              </w:rPr>
            </w:pPr>
            <w:r w:rsidRPr="0048287D">
              <w:rPr>
                <w:rFonts w:ascii="Times New Roman" w:eastAsia="Times New Roman" w:hAnsi="Times New Roman" w:cs="Times New Roman"/>
                <w:bCs/>
                <w:sz w:val="23"/>
                <w:szCs w:val="23"/>
                <w:lang w:eastAsia="ru-RU"/>
              </w:rPr>
              <w:t>Всього</w:t>
            </w:r>
          </w:p>
        </w:tc>
        <w:tc>
          <w:tcPr>
            <w:tcW w:w="1247" w:type="dxa"/>
            <w:noWrap/>
            <w:vAlign w:val="center"/>
            <w:hideMark/>
          </w:tcPr>
          <w:p w14:paraId="5CC30955"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182 288,08</w:t>
            </w:r>
          </w:p>
        </w:tc>
        <w:tc>
          <w:tcPr>
            <w:tcW w:w="1248" w:type="dxa"/>
            <w:noWrap/>
            <w:vAlign w:val="center"/>
            <w:hideMark/>
          </w:tcPr>
          <w:p w14:paraId="4149DECA"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251 156,12</w:t>
            </w:r>
          </w:p>
        </w:tc>
        <w:tc>
          <w:tcPr>
            <w:tcW w:w="1248" w:type="dxa"/>
            <w:noWrap/>
            <w:vAlign w:val="center"/>
            <w:hideMark/>
          </w:tcPr>
          <w:p w14:paraId="49F4CE37"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268 601,89</w:t>
            </w:r>
          </w:p>
        </w:tc>
        <w:tc>
          <w:tcPr>
            <w:tcW w:w="1248" w:type="dxa"/>
            <w:noWrap/>
            <w:vAlign w:val="center"/>
            <w:hideMark/>
          </w:tcPr>
          <w:p w14:paraId="4F97DDDC"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364 856,57</w:t>
            </w:r>
          </w:p>
        </w:tc>
        <w:tc>
          <w:tcPr>
            <w:tcW w:w="1499" w:type="dxa"/>
            <w:noWrap/>
            <w:vAlign w:val="center"/>
            <w:hideMark/>
          </w:tcPr>
          <w:p w14:paraId="10271E83" w14:textId="77777777" w:rsidR="00260B99" w:rsidRPr="0048287D" w:rsidRDefault="00260B99" w:rsidP="00260B99">
            <w:pPr>
              <w:tabs>
                <w:tab w:val="left" w:pos="709"/>
              </w:tabs>
              <w:jc w:val="center"/>
              <w:rPr>
                <w:rFonts w:ascii="Times New Roman" w:eastAsia="Times New Roman" w:hAnsi="Times New Roman" w:cs="Times New Roman"/>
                <w:bCs/>
                <w:lang w:eastAsia="ru-RU"/>
              </w:rPr>
            </w:pPr>
            <w:r w:rsidRPr="0048287D">
              <w:rPr>
                <w:rFonts w:ascii="Times New Roman" w:eastAsia="Times New Roman" w:hAnsi="Times New Roman" w:cs="Times New Roman"/>
                <w:bCs/>
                <w:lang w:eastAsia="ru-RU"/>
              </w:rPr>
              <w:t>100,2</w:t>
            </w:r>
          </w:p>
        </w:tc>
      </w:tr>
    </w:tbl>
    <w:p w14:paraId="33883583" w14:textId="77777777" w:rsidR="0045417A"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sz w:val="28"/>
          <w:szCs w:val="28"/>
          <w:lang w:eastAsia="ru-RU"/>
        </w:rPr>
        <w:tab/>
      </w:r>
    </w:p>
    <w:p w14:paraId="0B79C38D" w14:textId="77777777" w:rsidR="0045417A" w:rsidRPr="0048287D" w:rsidRDefault="0045417A"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t xml:space="preserve">За досліджуваний період </w:t>
      </w:r>
      <w:r w:rsidR="00260B99" w:rsidRPr="0048287D">
        <w:rPr>
          <w:rFonts w:ascii="Times New Roman" w:eastAsia="Times New Roman" w:hAnsi="Times New Roman" w:cs="Times New Roman"/>
          <w:bCs/>
          <w:sz w:val="28"/>
          <w:szCs w:val="28"/>
          <w:lang w:eastAsia="ru-RU"/>
        </w:rPr>
        <w:t xml:space="preserve">загальні витрати на сертифікацію системи управління якістю </w:t>
      </w:r>
      <w:r w:rsidRPr="0048287D">
        <w:rPr>
          <w:rFonts w:ascii="Times New Roman" w:eastAsia="Times New Roman" w:hAnsi="Times New Roman" w:cs="Times New Roman"/>
          <w:bCs/>
          <w:sz w:val="28"/>
          <w:szCs w:val="28"/>
          <w:lang w:eastAsia="ru-RU"/>
        </w:rPr>
        <w:t>підприємства зросли</w:t>
      </w:r>
      <w:r w:rsidR="00260B99" w:rsidRPr="0048287D">
        <w:rPr>
          <w:rFonts w:ascii="Times New Roman" w:eastAsia="Times New Roman" w:hAnsi="Times New Roman" w:cs="Times New Roman"/>
          <w:bCs/>
          <w:sz w:val="28"/>
          <w:szCs w:val="28"/>
          <w:lang w:eastAsia="ru-RU"/>
        </w:rPr>
        <w:t xml:space="preserve"> вдвічі</w:t>
      </w:r>
      <w:r w:rsidRPr="0048287D">
        <w:rPr>
          <w:rFonts w:ascii="Times New Roman" w:eastAsia="Times New Roman" w:hAnsi="Times New Roman" w:cs="Times New Roman"/>
          <w:bCs/>
          <w:sz w:val="28"/>
          <w:szCs w:val="28"/>
          <w:lang w:eastAsia="ru-RU"/>
        </w:rPr>
        <w:t>, оскільки з’явилися  додаткові витрати на оплата консалтингових послуг, послуг експертизи та витрати на лабораторні дослідження.</w:t>
      </w:r>
    </w:p>
    <w:p w14:paraId="594FAD58" w14:textId="77777777" w:rsidR="006440FC"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t>Оцін</w:t>
      </w:r>
      <w:r w:rsidR="0045417A" w:rsidRPr="0048287D">
        <w:rPr>
          <w:rFonts w:ascii="Times New Roman" w:eastAsia="Times New Roman" w:hAnsi="Times New Roman" w:cs="Times New Roman"/>
          <w:bCs/>
          <w:sz w:val="28"/>
          <w:szCs w:val="28"/>
          <w:lang w:eastAsia="ru-RU"/>
        </w:rPr>
        <w:t>ка</w:t>
      </w:r>
      <w:r w:rsidRPr="0048287D">
        <w:rPr>
          <w:rFonts w:ascii="Times New Roman" w:eastAsia="Times New Roman" w:hAnsi="Times New Roman" w:cs="Times New Roman"/>
          <w:bCs/>
          <w:sz w:val="28"/>
          <w:szCs w:val="28"/>
          <w:lang w:eastAsia="ru-RU"/>
        </w:rPr>
        <w:t xml:space="preserve"> ефективності </w:t>
      </w:r>
      <w:r w:rsidR="0045417A" w:rsidRPr="0048287D">
        <w:rPr>
          <w:rFonts w:ascii="Times New Roman" w:eastAsia="Times New Roman" w:hAnsi="Times New Roman" w:cs="Times New Roman"/>
          <w:bCs/>
          <w:sz w:val="28"/>
          <w:szCs w:val="28"/>
          <w:lang w:eastAsia="ru-RU"/>
        </w:rPr>
        <w:t>існуючої на підприємстві</w:t>
      </w:r>
      <w:r w:rsidRPr="0048287D">
        <w:rPr>
          <w:rFonts w:ascii="Times New Roman" w:eastAsia="Times New Roman" w:hAnsi="Times New Roman" w:cs="Times New Roman"/>
          <w:bCs/>
          <w:sz w:val="28"/>
          <w:szCs w:val="28"/>
          <w:lang w:eastAsia="ru-RU"/>
        </w:rPr>
        <w:t xml:space="preserve"> системи управління якістю є </w:t>
      </w:r>
      <w:r w:rsidR="0045417A" w:rsidRPr="0048287D">
        <w:rPr>
          <w:rFonts w:ascii="Times New Roman" w:eastAsia="Times New Roman" w:hAnsi="Times New Roman" w:cs="Times New Roman"/>
          <w:bCs/>
          <w:sz w:val="28"/>
          <w:szCs w:val="28"/>
          <w:lang w:eastAsia="ru-RU"/>
        </w:rPr>
        <w:t xml:space="preserve">достатньо </w:t>
      </w:r>
      <w:r w:rsidRPr="0048287D">
        <w:rPr>
          <w:rFonts w:ascii="Times New Roman" w:eastAsia="Times New Roman" w:hAnsi="Times New Roman" w:cs="Times New Roman"/>
          <w:bCs/>
          <w:sz w:val="28"/>
          <w:szCs w:val="28"/>
          <w:lang w:eastAsia="ru-RU"/>
        </w:rPr>
        <w:t>складн</w:t>
      </w:r>
      <w:r w:rsidR="0045417A" w:rsidRPr="0048287D">
        <w:rPr>
          <w:rFonts w:ascii="Times New Roman" w:eastAsia="Times New Roman" w:hAnsi="Times New Roman" w:cs="Times New Roman"/>
          <w:bCs/>
          <w:sz w:val="28"/>
          <w:szCs w:val="28"/>
          <w:lang w:eastAsia="ru-RU"/>
        </w:rPr>
        <w:t xml:space="preserve">ою, оскільки </w:t>
      </w:r>
      <w:r w:rsidRPr="0048287D">
        <w:rPr>
          <w:rFonts w:ascii="Times New Roman" w:eastAsia="Times New Roman" w:hAnsi="Times New Roman" w:cs="Times New Roman"/>
          <w:bCs/>
          <w:sz w:val="28"/>
          <w:szCs w:val="28"/>
          <w:lang w:eastAsia="ru-RU"/>
        </w:rPr>
        <w:t>на практиці часто виника</w:t>
      </w:r>
      <w:r w:rsidR="0045417A" w:rsidRPr="0048287D">
        <w:rPr>
          <w:rFonts w:ascii="Times New Roman" w:eastAsia="Times New Roman" w:hAnsi="Times New Roman" w:cs="Times New Roman"/>
          <w:bCs/>
          <w:sz w:val="28"/>
          <w:szCs w:val="28"/>
          <w:lang w:eastAsia="ru-RU"/>
        </w:rPr>
        <w:t>ють</w:t>
      </w:r>
      <w:r w:rsidRPr="0048287D">
        <w:rPr>
          <w:rFonts w:ascii="Times New Roman" w:eastAsia="Times New Roman" w:hAnsi="Times New Roman" w:cs="Times New Roman"/>
          <w:bCs/>
          <w:sz w:val="28"/>
          <w:szCs w:val="28"/>
          <w:lang w:eastAsia="ru-RU"/>
        </w:rPr>
        <w:t xml:space="preserve"> ситуації, коли важко виявити вплив </w:t>
      </w:r>
      <w:r w:rsidR="006440FC" w:rsidRPr="0048287D">
        <w:rPr>
          <w:rFonts w:ascii="Times New Roman" w:eastAsia="Times New Roman" w:hAnsi="Times New Roman" w:cs="Times New Roman"/>
          <w:bCs/>
          <w:sz w:val="28"/>
          <w:szCs w:val="28"/>
          <w:lang w:eastAsia="ru-RU"/>
        </w:rPr>
        <w:t xml:space="preserve">сертифікації за міжнародними стандартами </w:t>
      </w:r>
      <w:r w:rsidRPr="0048287D">
        <w:rPr>
          <w:rFonts w:ascii="Times New Roman" w:eastAsia="Times New Roman" w:hAnsi="Times New Roman" w:cs="Times New Roman"/>
          <w:bCs/>
          <w:sz w:val="28"/>
          <w:szCs w:val="28"/>
          <w:lang w:eastAsia="ru-RU"/>
        </w:rPr>
        <w:t xml:space="preserve">на економічні показники діяльності </w:t>
      </w:r>
      <w:r w:rsidR="0045417A" w:rsidRPr="0048287D">
        <w:rPr>
          <w:rFonts w:ascii="Times New Roman" w:eastAsia="Times New Roman" w:hAnsi="Times New Roman" w:cs="Times New Roman"/>
          <w:bCs/>
          <w:sz w:val="28"/>
          <w:szCs w:val="28"/>
          <w:lang w:eastAsia="ru-RU"/>
        </w:rPr>
        <w:t>підприємства</w:t>
      </w:r>
      <w:r w:rsidR="006440FC" w:rsidRPr="0048287D">
        <w:rPr>
          <w:rFonts w:ascii="Times New Roman" w:eastAsia="Times New Roman" w:hAnsi="Times New Roman" w:cs="Times New Roman"/>
          <w:bCs/>
          <w:sz w:val="28"/>
          <w:szCs w:val="28"/>
          <w:lang w:eastAsia="ru-RU"/>
        </w:rPr>
        <w:t>.</w:t>
      </w:r>
      <w:r w:rsidRPr="0048287D">
        <w:rPr>
          <w:rFonts w:ascii="Times New Roman" w:eastAsia="Times New Roman" w:hAnsi="Times New Roman" w:cs="Times New Roman"/>
          <w:bCs/>
          <w:sz w:val="28"/>
          <w:szCs w:val="28"/>
          <w:lang w:eastAsia="ru-RU"/>
        </w:rPr>
        <w:t xml:space="preserve"> </w:t>
      </w:r>
      <w:r w:rsidR="006440FC" w:rsidRPr="0048287D">
        <w:rPr>
          <w:rFonts w:ascii="Times New Roman" w:eastAsia="Times New Roman" w:hAnsi="Times New Roman" w:cs="Times New Roman"/>
          <w:bCs/>
          <w:sz w:val="28"/>
          <w:szCs w:val="28"/>
          <w:lang w:eastAsia="ru-RU"/>
        </w:rPr>
        <w:t xml:space="preserve">Тому </w:t>
      </w:r>
      <w:r w:rsidRPr="0048287D">
        <w:rPr>
          <w:rFonts w:ascii="Times New Roman" w:eastAsia="Times New Roman" w:hAnsi="Times New Roman" w:cs="Times New Roman"/>
          <w:bCs/>
          <w:sz w:val="28"/>
          <w:szCs w:val="28"/>
          <w:lang w:eastAsia="ru-RU"/>
        </w:rPr>
        <w:t>необхідн</w:t>
      </w:r>
      <w:r w:rsidR="006440FC" w:rsidRPr="0048287D">
        <w:rPr>
          <w:rFonts w:ascii="Times New Roman" w:eastAsia="Times New Roman" w:hAnsi="Times New Roman" w:cs="Times New Roman"/>
          <w:bCs/>
          <w:sz w:val="28"/>
          <w:szCs w:val="28"/>
          <w:lang w:eastAsia="ru-RU"/>
        </w:rPr>
        <w:t>е впровадження</w:t>
      </w:r>
      <w:r w:rsidRPr="0048287D">
        <w:rPr>
          <w:rFonts w:ascii="Times New Roman" w:eastAsia="Times New Roman" w:hAnsi="Times New Roman" w:cs="Times New Roman"/>
          <w:bCs/>
          <w:sz w:val="28"/>
          <w:szCs w:val="28"/>
          <w:lang w:eastAsia="ru-RU"/>
        </w:rPr>
        <w:t xml:space="preserve"> спеціальн</w:t>
      </w:r>
      <w:r w:rsidR="006440FC" w:rsidRPr="0048287D">
        <w:rPr>
          <w:rFonts w:ascii="Times New Roman" w:eastAsia="Times New Roman" w:hAnsi="Times New Roman" w:cs="Times New Roman"/>
          <w:bCs/>
          <w:sz w:val="28"/>
          <w:szCs w:val="28"/>
          <w:lang w:eastAsia="ru-RU"/>
        </w:rPr>
        <w:t>их</w:t>
      </w:r>
      <w:r w:rsidRPr="0048287D">
        <w:rPr>
          <w:rFonts w:ascii="Times New Roman" w:eastAsia="Times New Roman" w:hAnsi="Times New Roman" w:cs="Times New Roman"/>
          <w:bCs/>
          <w:sz w:val="28"/>
          <w:szCs w:val="28"/>
          <w:lang w:eastAsia="ru-RU"/>
        </w:rPr>
        <w:t xml:space="preserve"> процедур, </w:t>
      </w:r>
      <w:r w:rsidR="006440FC" w:rsidRPr="0048287D">
        <w:rPr>
          <w:rFonts w:ascii="Times New Roman" w:eastAsia="Times New Roman" w:hAnsi="Times New Roman" w:cs="Times New Roman"/>
          <w:bCs/>
          <w:sz w:val="28"/>
          <w:szCs w:val="28"/>
          <w:lang w:eastAsia="ru-RU"/>
        </w:rPr>
        <w:t>які</w:t>
      </w:r>
      <w:r w:rsidRPr="0048287D">
        <w:rPr>
          <w:rFonts w:ascii="Times New Roman" w:eastAsia="Times New Roman" w:hAnsi="Times New Roman" w:cs="Times New Roman"/>
          <w:bCs/>
          <w:sz w:val="28"/>
          <w:szCs w:val="28"/>
          <w:lang w:eastAsia="ru-RU"/>
        </w:rPr>
        <w:t xml:space="preserve"> дозволяють встановити </w:t>
      </w:r>
      <w:r w:rsidR="006440FC" w:rsidRPr="0048287D">
        <w:rPr>
          <w:rFonts w:ascii="Times New Roman" w:eastAsia="Times New Roman" w:hAnsi="Times New Roman" w:cs="Times New Roman"/>
          <w:bCs/>
          <w:sz w:val="28"/>
          <w:szCs w:val="28"/>
          <w:lang w:eastAsia="ru-RU"/>
        </w:rPr>
        <w:t xml:space="preserve">зазначений </w:t>
      </w:r>
      <w:r w:rsidRPr="0048287D">
        <w:rPr>
          <w:rFonts w:ascii="Times New Roman" w:eastAsia="Times New Roman" w:hAnsi="Times New Roman" w:cs="Times New Roman"/>
          <w:bCs/>
          <w:sz w:val="28"/>
          <w:szCs w:val="28"/>
          <w:lang w:eastAsia="ru-RU"/>
        </w:rPr>
        <w:t>вплив</w:t>
      </w:r>
      <w:r w:rsidR="006440FC" w:rsidRPr="0048287D">
        <w:rPr>
          <w:rFonts w:ascii="Times New Roman" w:eastAsia="Times New Roman" w:hAnsi="Times New Roman" w:cs="Times New Roman"/>
          <w:bCs/>
          <w:sz w:val="28"/>
          <w:szCs w:val="28"/>
          <w:lang w:eastAsia="ru-RU"/>
        </w:rPr>
        <w:t>.</w:t>
      </w:r>
    </w:p>
    <w:p w14:paraId="60BA00DA"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000F083E" w:rsidRPr="0048287D">
        <w:rPr>
          <w:rFonts w:ascii="Times New Roman" w:eastAsia="Times New Roman" w:hAnsi="Times New Roman" w:cs="Times New Roman"/>
          <w:bCs/>
          <w:sz w:val="28"/>
          <w:szCs w:val="28"/>
          <w:lang w:eastAsia="ru-RU"/>
        </w:rPr>
        <w:t>Нижче представимо характеристику</w:t>
      </w:r>
      <w:r w:rsidRPr="0048287D">
        <w:rPr>
          <w:rFonts w:ascii="Times New Roman" w:eastAsia="Times New Roman" w:hAnsi="Times New Roman" w:cs="Times New Roman"/>
          <w:bCs/>
          <w:sz w:val="28"/>
          <w:szCs w:val="28"/>
          <w:lang w:eastAsia="ru-RU"/>
        </w:rPr>
        <w:t xml:space="preserve"> елемент</w:t>
      </w:r>
      <w:r w:rsidR="000F083E" w:rsidRPr="0048287D">
        <w:rPr>
          <w:rFonts w:ascii="Times New Roman" w:eastAsia="Times New Roman" w:hAnsi="Times New Roman" w:cs="Times New Roman"/>
          <w:bCs/>
          <w:sz w:val="28"/>
          <w:szCs w:val="28"/>
          <w:lang w:eastAsia="ru-RU"/>
        </w:rPr>
        <w:t>ів</w:t>
      </w:r>
      <w:r w:rsidRPr="0048287D">
        <w:rPr>
          <w:rFonts w:ascii="Times New Roman" w:eastAsia="Times New Roman" w:hAnsi="Times New Roman" w:cs="Times New Roman"/>
          <w:bCs/>
          <w:sz w:val="28"/>
          <w:szCs w:val="28"/>
          <w:lang w:eastAsia="ru-RU"/>
        </w:rPr>
        <w:t xml:space="preserve"> системи управління якістю ПрАТ «Радомишль».</w:t>
      </w:r>
    </w:p>
    <w:p w14:paraId="5ABF9D03"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i/>
          <w:iCs/>
          <w:sz w:val="28"/>
          <w:szCs w:val="28"/>
          <w:lang w:eastAsia="ru-RU"/>
        </w:rPr>
        <w:t xml:space="preserve">Задоволення вимог споживачів </w:t>
      </w:r>
      <w:r w:rsidR="000F083E" w:rsidRPr="0048287D">
        <w:rPr>
          <w:rFonts w:ascii="Times New Roman" w:eastAsia="Times New Roman" w:hAnsi="Times New Roman" w:cs="Times New Roman"/>
          <w:bCs/>
          <w:i/>
          <w:iCs/>
          <w:sz w:val="28"/>
          <w:szCs w:val="28"/>
          <w:lang w:eastAsia="ru-RU"/>
        </w:rPr>
        <w:t>й</w:t>
      </w:r>
      <w:r w:rsidRPr="0048287D">
        <w:rPr>
          <w:rFonts w:ascii="Times New Roman" w:eastAsia="Times New Roman" w:hAnsi="Times New Roman" w:cs="Times New Roman"/>
          <w:bCs/>
          <w:i/>
          <w:iCs/>
          <w:sz w:val="28"/>
          <w:szCs w:val="28"/>
          <w:lang w:eastAsia="ru-RU"/>
        </w:rPr>
        <w:t xml:space="preserve"> ін</w:t>
      </w:r>
      <w:r w:rsidR="000F083E" w:rsidRPr="0048287D">
        <w:rPr>
          <w:rFonts w:ascii="Times New Roman" w:eastAsia="Times New Roman" w:hAnsi="Times New Roman" w:cs="Times New Roman"/>
          <w:bCs/>
          <w:i/>
          <w:iCs/>
          <w:sz w:val="28"/>
          <w:szCs w:val="28"/>
          <w:lang w:eastAsia="ru-RU"/>
        </w:rPr>
        <w:t>.</w:t>
      </w:r>
      <w:r w:rsidRPr="0048287D">
        <w:rPr>
          <w:rFonts w:ascii="Times New Roman" w:eastAsia="Times New Roman" w:hAnsi="Times New Roman" w:cs="Times New Roman"/>
          <w:bCs/>
          <w:i/>
          <w:iCs/>
          <w:sz w:val="28"/>
          <w:szCs w:val="28"/>
          <w:lang w:eastAsia="ru-RU"/>
        </w:rPr>
        <w:t xml:space="preserve"> зацікавлених сторін. </w:t>
      </w:r>
      <w:r w:rsidRPr="0048287D">
        <w:rPr>
          <w:rFonts w:ascii="Times New Roman" w:eastAsia="Times New Roman" w:hAnsi="Times New Roman" w:cs="Times New Roman"/>
          <w:bCs/>
          <w:sz w:val="28"/>
          <w:szCs w:val="28"/>
          <w:lang w:eastAsia="ru-RU"/>
        </w:rPr>
        <w:t xml:space="preserve">Очікування від продукції ПрАТ «Радомишль» споживачами </w:t>
      </w:r>
      <w:r w:rsidR="000F083E" w:rsidRPr="0048287D">
        <w:rPr>
          <w:rFonts w:ascii="Times New Roman" w:eastAsia="Times New Roman" w:hAnsi="Times New Roman" w:cs="Times New Roman"/>
          <w:bCs/>
          <w:sz w:val="28"/>
          <w:szCs w:val="28"/>
          <w:lang w:eastAsia="ru-RU"/>
        </w:rPr>
        <w:t xml:space="preserve">підтверджуються </w:t>
      </w:r>
      <w:r w:rsidRPr="0048287D">
        <w:rPr>
          <w:rFonts w:ascii="Times New Roman" w:eastAsia="Times New Roman" w:hAnsi="Times New Roman" w:cs="Times New Roman"/>
          <w:bCs/>
          <w:sz w:val="28"/>
          <w:szCs w:val="28"/>
          <w:lang w:eastAsia="ru-RU"/>
        </w:rPr>
        <w:t xml:space="preserve">не завжди. </w:t>
      </w:r>
      <w:r w:rsidR="000F083E" w:rsidRPr="0048287D">
        <w:rPr>
          <w:rFonts w:ascii="Times New Roman" w:eastAsia="Times New Roman" w:hAnsi="Times New Roman" w:cs="Times New Roman"/>
          <w:bCs/>
          <w:sz w:val="28"/>
          <w:szCs w:val="28"/>
          <w:lang w:eastAsia="ru-RU"/>
        </w:rPr>
        <w:t>Це показують</w:t>
      </w:r>
      <w:r w:rsidRPr="0048287D">
        <w:rPr>
          <w:rFonts w:ascii="Times New Roman" w:eastAsia="Times New Roman" w:hAnsi="Times New Roman" w:cs="Times New Roman"/>
          <w:bCs/>
          <w:sz w:val="28"/>
          <w:szCs w:val="28"/>
          <w:lang w:eastAsia="ru-RU"/>
        </w:rPr>
        <w:t xml:space="preserve"> відгуки споживачів </w:t>
      </w:r>
      <w:r w:rsidR="000F083E" w:rsidRPr="0048287D">
        <w:rPr>
          <w:rFonts w:ascii="Times New Roman" w:eastAsia="Times New Roman" w:hAnsi="Times New Roman" w:cs="Times New Roman"/>
          <w:bCs/>
          <w:sz w:val="28"/>
          <w:szCs w:val="28"/>
          <w:lang w:eastAsia="ru-RU"/>
        </w:rPr>
        <w:t xml:space="preserve">у соціальних мережах,  </w:t>
      </w:r>
      <w:r w:rsidRPr="0048287D">
        <w:rPr>
          <w:rFonts w:ascii="Times New Roman" w:eastAsia="Times New Roman" w:hAnsi="Times New Roman" w:cs="Times New Roman"/>
          <w:bCs/>
          <w:sz w:val="28"/>
          <w:szCs w:val="28"/>
          <w:lang w:eastAsia="ru-RU"/>
        </w:rPr>
        <w:t xml:space="preserve">на сайтах про пиво, </w:t>
      </w:r>
      <w:r w:rsidR="000F083E" w:rsidRPr="0048287D">
        <w:rPr>
          <w:rFonts w:ascii="Times New Roman" w:eastAsia="Times New Roman" w:hAnsi="Times New Roman" w:cs="Times New Roman"/>
          <w:bCs/>
          <w:sz w:val="28"/>
          <w:szCs w:val="28"/>
          <w:lang w:eastAsia="ru-RU"/>
        </w:rPr>
        <w:t xml:space="preserve">у </w:t>
      </w:r>
      <w:r w:rsidRPr="0048287D">
        <w:rPr>
          <w:rFonts w:ascii="Times New Roman" w:eastAsia="Times New Roman" w:hAnsi="Times New Roman" w:cs="Times New Roman"/>
          <w:bCs/>
          <w:sz w:val="28"/>
          <w:szCs w:val="28"/>
          <w:lang w:eastAsia="ru-RU"/>
        </w:rPr>
        <w:t>рекламаці</w:t>
      </w:r>
      <w:r w:rsidR="000F083E" w:rsidRPr="0048287D">
        <w:rPr>
          <w:rFonts w:ascii="Times New Roman" w:eastAsia="Times New Roman" w:hAnsi="Times New Roman" w:cs="Times New Roman"/>
          <w:bCs/>
          <w:sz w:val="28"/>
          <w:szCs w:val="28"/>
          <w:lang w:eastAsia="ru-RU"/>
        </w:rPr>
        <w:t>ях</w:t>
      </w:r>
      <w:r w:rsidRPr="0048287D">
        <w:rPr>
          <w:rFonts w:ascii="Times New Roman" w:eastAsia="Times New Roman" w:hAnsi="Times New Roman" w:cs="Times New Roman"/>
          <w:bCs/>
          <w:sz w:val="28"/>
          <w:szCs w:val="28"/>
          <w:lang w:eastAsia="ru-RU"/>
        </w:rPr>
        <w:t>.</w:t>
      </w:r>
    </w:p>
    <w:p w14:paraId="03F75290" w14:textId="77777777" w:rsidR="000F083E"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i/>
          <w:iCs/>
          <w:sz w:val="28"/>
          <w:szCs w:val="28"/>
          <w:lang w:eastAsia="ru-RU"/>
        </w:rPr>
        <w:t>Відповідальність керівництва.</w:t>
      </w:r>
      <w:r w:rsidRPr="0048287D">
        <w:rPr>
          <w:rFonts w:ascii="Times New Roman" w:eastAsia="Times New Roman" w:hAnsi="Times New Roman" w:cs="Times New Roman"/>
          <w:bCs/>
          <w:sz w:val="28"/>
          <w:szCs w:val="28"/>
          <w:lang w:eastAsia="ru-RU"/>
        </w:rPr>
        <w:t xml:space="preserve"> Управління якістю продукції у ПрАТ «Радомишль» </w:t>
      </w:r>
      <w:r w:rsidR="000F083E" w:rsidRPr="0048287D">
        <w:rPr>
          <w:rFonts w:ascii="Times New Roman" w:eastAsia="Times New Roman" w:hAnsi="Times New Roman" w:cs="Times New Roman"/>
          <w:bCs/>
          <w:sz w:val="28"/>
          <w:szCs w:val="28"/>
          <w:lang w:eastAsia="ru-RU"/>
        </w:rPr>
        <w:t>забезпечують</w:t>
      </w:r>
      <w:r w:rsidRPr="0048287D">
        <w:rPr>
          <w:rFonts w:ascii="Times New Roman" w:eastAsia="Times New Roman" w:hAnsi="Times New Roman" w:cs="Times New Roman"/>
          <w:bCs/>
          <w:sz w:val="28"/>
          <w:szCs w:val="28"/>
          <w:lang w:eastAsia="ru-RU"/>
        </w:rPr>
        <w:t xml:space="preserve"> директор з якості </w:t>
      </w:r>
      <w:r w:rsidR="000F083E" w:rsidRPr="0048287D">
        <w:rPr>
          <w:rFonts w:ascii="Times New Roman" w:eastAsia="Times New Roman" w:hAnsi="Times New Roman" w:cs="Times New Roman"/>
          <w:bCs/>
          <w:sz w:val="28"/>
          <w:szCs w:val="28"/>
          <w:lang w:eastAsia="ru-RU"/>
        </w:rPr>
        <w:t>й</w:t>
      </w:r>
      <w:r w:rsidRPr="0048287D">
        <w:rPr>
          <w:rFonts w:ascii="Times New Roman" w:eastAsia="Times New Roman" w:hAnsi="Times New Roman" w:cs="Times New Roman"/>
          <w:bCs/>
          <w:sz w:val="28"/>
          <w:szCs w:val="28"/>
          <w:lang w:eastAsia="ru-RU"/>
        </w:rPr>
        <w:t xml:space="preserve"> відділ контролю якості.</w:t>
      </w: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i/>
          <w:iCs/>
          <w:sz w:val="28"/>
          <w:szCs w:val="28"/>
          <w:lang w:eastAsia="ru-RU"/>
        </w:rPr>
        <w:t>Управління ресурсами.</w:t>
      </w:r>
      <w:r w:rsidRPr="0048287D">
        <w:rPr>
          <w:rFonts w:ascii="Times New Roman" w:eastAsia="Times New Roman" w:hAnsi="Times New Roman" w:cs="Times New Roman"/>
          <w:bCs/>
          <w:sz w:val="28"/>
          <w:szCs w:val="28"/>
          <w:lang w:eastAsia="ru-RU"/>
        </w:rPr>
        <w:t xml:space="preserve"> ПрАТ «Радомишль» співпрацює з </w:t>
      </w:r>
      <w:r w:rsidR="000F083E" w:rsidRPr="0048287D">
        <w:rPr>
          <w:rFonts w:ascii="Times New Roman" w:eastAsia="Times New Roman" w:hAnsi="Times New Roman" w:cs="Times New Roman"/>
          <w:bCs/>
          <w:sz w:val="28"/>
          <w:szCs w:val="28"/>
          <w:lang w:eastAsia="ru-RU"/>
        </w:rPr>
        <w:t>майже 90</w:t>
      </w:r>
      <w:r w:rsidRPr="0048287D">
        <w:rPr>
          <w:rFonts w:ascii="Times New Roman" w:eastAsia="Times New Roman" w:hAnsi="Times New Roman" w:cs="Times New Roman"/>
          <w:bCs/>
          <w:sz w:val="28"/>
          <w:szCs w:val="28"/>
          <w:lang w:eastAsia="ru-RU"/>
        </w:rPr>
        <w:t xml:space="preserve"> постачальниками </w:t>
      </w:r>
      <w:r w:rsidR="000F083E" w:rsidRPr="0048287D">
        <w:rPr>
          <w:rFonts w:ascii="Times New Roman" w:eastAsia="Times New Roman" w:hAnsi="Times New Roman" w:cs="Times New Roman"/>
          <w:bCs/>
          <w:sz w:val="28"/>
          <w:szCs w:val="28"/>
          <w:lang w:eastAsia="ru-RU"/>
        </w:rPr>
        <w:t xml:space="preserve">матеріалів та </w:t>
      </w:r>
      <w:r w:rsidRPr="0048287D">
        <w:rPr>
          <w:rFonts w:ascii="Times New Roman" w:eastAsia="Times New Roman" w:hAnsi="Times New Roman" w:cs="Times New Roman"/>
          <w:bCs/>
          <w:sz w:val="28"/>
          <w:szCs w:val="28"/>
          <w:lang w:eastAsia="ru-RU"/>
        </w:rPr>
        <w:t xml:space="preserve">сировини. Кожне постачання проходить вхідний контроль </w:t>
      </w:r>
      <w:r w:rsidR="000F083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лабораторну перевірку.</w:t>
      </w:r>
    </w:p>
    <w:p w14:paraId="422702F4" w14:textId="77777777" w:rsidR="000F083E"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i/>
          <w:iCs/>
          <w:sz w:val="28"/>
          <w:szCs w:val="28"/>
          <w:lang w:eastAsia="ru-RU"/>
        </w:rPr>
        <w:t>Створення продукту</w:t>
      </w:r>
      <w:r w:rsidRPr="0048287D">
        <w:rPr>
          <w:rFonts w:ascii="Times New Roman" w:eastAsia="Times New Roman" w:hAnsi="Times New Roman" w:cs="Times New Roman"/>
          <w:bCs/>
          <w:i/>
          <w:iCs/>
          <w:sz w:val="28"/>
          <w:szCs w:val="28"/>
          <w:lang w:val="ru-RU" w:eastAsia="ru-RU"/>
        </w:rPr>
        <w:t xml:space="preserve">. </w:t>
      </w:r>
      <w:r w:rsidRPr="0048287D">
        <w:rPr>
          <w:rFonts w:ascii="Times New Roman" w:eastAsia="Times New Roman" w:hAnsi="Times New Roman" w:cs="Times New Roman"/>
          <w:bCs/>
          <w:sz w:val="28"/>
          <w:szCs w:val="28"/>
          <w:lang w:eastAsia="ru-RU"/>
        </w:rPr>
        <w:t>Виробництво</w:t>
      </w:r>
      <w:r w:rsidRPr="0048287D">
        <w:rPr>
          <w:rFonts w:ascii="Times New Roman" w:eastAsia="Times New Roman" w:hAnsi="Times New Roman" w:cs="Times New Roman"/>
          <w:bCs/>
          <w:sz w:val="28"/>
          <w:szCs w:val="28"/>
          <w:lang w:val="ru-RU" w:eastAsia="ru-RU"/>
        </w:rPr>
        <w:t xml:space="preserve"> пива у </w:t>
      </w:r>
      <w:r w:rsidRPr="0048287D">
        <w:rPr>
          <w:rFonts w:ascii="Times New Roman" w:eastAsia="Times New Roman" w:hAnsi="Times New Roman" w:cs="Times New Roman"/>
          <w:bCs/>
          <w:sz w:val="28"/>
          <w:szCs w:val="28"/>
          <w:lang w:eastAsia="ru-RU"/>
        </w:rPr>
        <w:t xml:space="preserve">ПрАТ «Радомишль» здійснюється на основі ДСТУ 3888:2015 «Пиво </w:t>
      </w:r>
      <w:r w:rsidRPr="0048287D">
        <w:rPr>
          <w:rFonts w:ascii="Times New Roman" w:hAnsi="Times New Roman" w:cs="Times New Roman"/>
          <w:sz w:val="28"/>
          <w:szCs w:val="28"/>
        </w:rPr>
        <w:t>[60]</w:t>
      </w:r>
      <w:r w:rsidRPr="0048287D">
        <w:rPr>
          <w:rFonts w:ascii="Times New Roman" w:eastAsia="Times New Roman" w:hAnsi="Times New Roman" w:cs="Times New Roman"/>
          <w:bCs/>
          <w:sz w:val="28"/>
          <w:szCs w:val="28"/>
          <w:lang w:eastAsia="ru-RU"/>
        </w:rPr>
        <w:t>. З</w:t>
      </w:r>
      <w:r w:rsidR="000F083E" w:rsidRPr="0048287D">
        <w:rPr>
          <w:rFonts w:ascii="Times New Roman" w:eastAsia="Times New Roman" w:hAnsi="Times New Roman" w:cs="Times New Roman"/>
          <w:bCs/>
          <w:sz w:val="28"/>
          <w:szCs w:val="28"/>
          <w:lang w:eastAsia="ru-RU"/>
        </w:rPr>
        <w:t>агальні технічні умови», а також з урахуванням</w:t>
      </w:r>
      <w:r w:rsidRPr="0048287D">
        <w:rPr>
          <w:rFonts w:ascii="Times New Roman" w:eastAsia="Times New Roman" w:hAnsi="Times New Roman" w:cs="Times New Roman"/>
          <w:bCs/>
          <w:sz w:val="28"/>
          <w:szCs w:val="28"/>
          <w:lang w:eastAsia="ru-RU"/>
        </w:rPr>
        <w:t xml:space="preserve"> технологічних інструкцій на виробництво </w:t>
      </w:r>
      <w:r w:rsidR="000F083E" w:rsidRPr="0048287D">
        <w:rPr>
          <w:rFonts w:ascii="Times New Roman" w:eastAsia="Times New Roman" w:hAnsi="Times New Roman" w:cs="Times New Roman"/>
          <w:bCs/>
          <w:sz w:val="28"/>
          <w:szCs w:val="28"/>
          <w:lang w:eastAsia="ru-RU"/>
        </w:rPr>
        <w:t>кожної</w:t>
      </w:r>
      <w:r w:rsidRPr="0048287D">
        <w:rPr>
          <w:rFonts w:ascii="Times New Roman" w:eastAsia="Times New Roman" w:hAnsi="Times New Roman" w:cs="Times New Roman"/>
          <w:bCs/>
          <w:sz w:val="28"/>
          <w:szCs w:val="28"/>
          <w:lang w:eastAsia="ru-RU"/>
        </w:rPr>
        <w:t xml:space="preserve"> асортиментної позиції. </w:t>
      </w:r>
      <w:r w:rsidR="000F083E" w:rsidRPr="0048287D">
        <w:rPr>
          <w:rFonts w:ascii="Times New Roman" w:eastAsia="Times New Roman" w:hAnsi="Times New Roman" w:cs="Times New Roman"/>
          <w:bCs/>
          <w:sz w:val="28"/>
          <w:szCs w:val="28"/>
          <w:lang w:eastAsia="ru-RU"/>
        </w:rPr>
        <w:tab/>
      </w:r>
    </w:p>
    <w:p w14:paraId="6DA91DA9" w14:textId="77777777" w:rsidR="00260B99" w:rsidRPr="0048287D" w:rsidRDefault="000F083E"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00260B99" w:rsidRPr="0048287D">
        <w:rPr>
          <w:rFonts w:ascii="Times New Roman" w:eastAsia="Times New Roman" w:hAnsi="Times New Roman" w:cs="Times New Roman"/>
          <w:bCs/>
          <w:sz w:val="28"/>
          <w:szCs w:val="28"/>
          <w:lang w:eastAsia="ru-RU"/>
        </w:rPr>
        <w:t>На рис. 2.</w:t>
      </w:r>
      <w:r w:rsidR="00CF6EE7" w:rsidRPr="0048287D">
        <w:rPr>
          <w:rFonts w:ascii="Times New Roman" w:eastAsia="Times New Roman" w:hAnsi="Times New Roman" w:cs="Times New Roman"/>
          <w:bCs/>
          <w:sz w:val="28"/>
          <w:szCs w:val="28"/>
          <w:lang w:eastAsia="ru-RU"/>
        </w:rPr>
        <w:t>3.</w:t>
      </w:r>
      <w:r w:rsidR="00260B99" w:rsidRPr="0048287D">
        <w:rPr>
          <w:rFonts w:ascii="Times New Roman" w:eastAsia="Times New Roman" w:hAnsi="Times New Roman" w:cs="Times New Roman"/>
          <w:bCs/>
          <w:sz w:val="28"/>
          <w:szCs w:val="28"/>
          <w:lang w:eastAsia="ru-RU"/>
        </w:rPr>
        <w:t xml:space="preserve"> представлено схему технологічного процесу виробництва світлого фільтрованого пастеризованого пива.</w:t>
      </w:r>
    </w:p>
    <w:p w14:paraId="0BE3C021" w14:textId="77777777" w:rsidR="000F083E" w:rsidRPr="0048287D" w:rsidRDefault="000F083E" w:rsidP="00260B99">
      <w:pPr>
        <w:tabs>
          <w:tab w:val="left" w:pos="709"/>
        </w:tabs>
        <w:spacing w:after="0" w:line="372" w:lineRule="auto"/>
        <w:jc w:val="both"/>
        <w:rPr>
          <w:rFonts w:ascii="Times New Roman" w:eastAsia="Times New Roman" w:hAnsi="Times New Roman" w:cs="Times New Roman"/>
          <w:bCs/>
          <w:sz w:val="28"/>
          <w:szCs w:val="28"/>
          <w:lang w:eastAsia="ru-RU"/>
        </w:rPr>
      </w:pPr>
    </w:p>
    <w:p w14:paraId="3B4E5C79" w14:textId="77777777" w:rsidR="00260B99" w:rsidRPr="0048287D" w:rsidRDefault="00260B99" w:rsidP="00260B99">
      <w:pPr>
        <w:spacing w:after="0" w:line="360" w:lineRule="auto"/>
        <w:jc w:val="center"/>
        <w:rPr>
          <w:rFonts w:ascii="Times New Roman" w:hAnsi="Times New Roman" w:cs="Times New Roman"/>
          <w:sz w:val="28"/>
          <w:szCs w:val="28"/>
        </w:rPr>
      </w:pPr>
      <w:r w:rsidRPr="0048287D">
        <w:rPr>
          <w:noProof/>
          <w:lang w:val="en-US"/>
        </w:rPr>
        <w:drawing>
          <wp:inline distT="0" distB="0" distL="0" distR="0" wp14:anchorId="70259187" wp14:editId="6C4CED90">
            <wp:extent cx="5971670" cy="266700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9373"/>
                    <a:stretch/>
                  </pic:blipFill>
                  <pic:spPr bwMode="auto">
                    <a:xfrm>
                      <a:off x="0" y="0"/>
                      <a:ext cx="6001329" cy="2680246"/>
                    </a:xfrm>
                    <a:prstGeom prst="rect">
                      <a:avLst/>
                    </a:prstGeom>
                    <a:noFill/>
                    <a:ln>
                      <a:noFill/>
                    </a:ln>
                    <a:extLst>
                      <a:ext uri="{53640926-AAD7-44D8-BBD7-CCE9431645EC}">
                        <a14:shadowObscured xmlns:a14="http://schemas.microsoft.com/office/drawing/2010/main"/>
                      </a:ext>
                    </a:extLst>
                  </pic:spPr>
                </pic:pic>
              </a:graphicData>
            </a:graphic>
          </wp:inline>
        </w:drawing>
      </w:r>
    </w:p>
    <w:p w14:paraId="483E676C"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sz w:val="28"/>
          <w:szCs w:val="28"/>
        </w:rPr>
        <w:t>Рис. 2.</w:t>
      </w:r>
      <w:r w:rsidR="00CF6EE7" w:rsidRPr="0048287D">
        <w:rPr>
          <w:rFonts w:ascii="Times New Roman" w:hAnsi="Times New Roman" w:cs="Times New Roman"/>
          <w:i/>
          <w:sz w:val="28"/>
          <w:szCs w:val="28"/>
        </w:rPr>
        <w:t>3</w:t>
      </w:r>
      <w:r w:rsidRPr="0048287D">
        <w:rPr>
          <w:rFonts w:ascii="Times New Roman" w:hAnsi="Times New Roman" w:cs="Times New Roman"/>
          <w:i/>
          <w:sz w:val="28"/>
          <w:szCs w:val="28"/>
        </w:rPr>
        <w:t>.</w:t>
      </w:r>
      <w:r w:rsidRPr="0048287D">
        <w:rPr>
          <w:rFonts w:ascii="Times New Roman" w:hAnsi="Times New Roman" w:cs="Times New Roman"/>
          <w:sz w:val="28"/>
          <w:szCs w:val="28"/>
        </w:rPr>
        <w:t xml:space="preserve"> Схема технологічного процесу виробництва </w:t>
      </w:r>
      <w:r w:rsidR="000F083E" w:rsidRPr="0048287D">
        <w:rPr>
          <w:rFonts w:ascii="Times New Roman" w:hAnsi="Times New Roman" w:cs="Times New Roman"/>
          <w:sz w:val="28"/>
          <w:szCs w:val="28"/>
        </w:rPr>
        <w:t>пива (</w:t>
      </w:r>
      <w:r w:rsidRPr="0048287D">
        <w:rPr>
          <w:rFonts w:ascii="Times New Roman" w:hAnsi="Times New Roman" w:cs="Times New Roman"/>
          <w:sz w:val="28"/>
          <w:szCs w:val="28"/>
        </w:rPr>
        <w:t>світлого фільтрованого пастеризованого</w:t>
      </w:r>
      <w:r w:rsidR="000F083E"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bookmarkStart w:id="29" w:name="_Hlk55415755"/>
      <w:r w:rsidR="000F083E" w:rsidRPr="0048287D">
        <w:rPr>
          <w:rFonts w:ascii="Times New Roman" w:hAnsi="Times New Roman" w:cs="Times New Roman"/>
          <w:sz w:val="28"/>
          <w:szCs w:val="28"/>
        </w:rPr>
        <w:t>на</w:t>
      </w:r>
      <w:r w:rsidRPr="0048287D">
        <w:rPr>
          <w:rFonts w:ascii="Times New Roman" w:hAnsi="Times New Roman" w:cs="Times New Roman"/>
          <w:sz w:val="28"/>
          <w:szCs w:val="28"/>
        </w:rPr>
        <w:t xml:space="preserve"> ПрАТ «Радомишль»</w:t>
      </w:r>
    </w:p>
    <w:bookmarkEnd w:id="29"/>
    <w:p w14:paraId="1D126F6E"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t>Джерело: [</w:t>
      </w:r>
      <w:r w:rsidR="006B7AD0" w:rsidRPr="0048287D">
        <w:rPr>
          <w:rFonts w:ascii="Times New Roman" w:hAnsi="Times New Roman" w:cs="Times New Roman"/>
          <w:sz w:val="28"/>
          <w:szCs w:val="28"/>
        </w:rPr>
        <w:t>57</w:t>
      </w:r>
      <w:r w:rsidRPr="0048287D">
        <w:rPr>
          <w:rFonts w:ascii="Times New Roman" w:hAnsi="Times New Roman" w:cs="Times New Roman"/>
          <w:sz w:val="28"/>
          <w:szCs w:val="28"/>
        </w:rPr>
        <w:t>]</w:t>
      </w:r>
    </w:p>
    <w:p w14:paraId="67499697" w14:textId="77777777" w:rsidR="000F083E" w:rsidRPr="0048287D" w:rsidRDefault="00260B99" w:rsidP="00260B99">
      <w:pPr>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p>
    <w:p w14:paraId="0D231193" w14:textId="77777777" w:rsidR="00260B99" w:rsidRPr="0048287D" w:rsidRDefault="000F083E" w:rsidP="00260B99">
      <w:pPr>
        <w:spacing w:after="0" w:line="360" w:lineRule="auto"/>
        <w:jc w:val="both"/>
        <w:rPr>
          <w:rFonts w:ascii="Times New Roman" w:hAnsi="Times New Roman" w:cs="Times New Roman"/>
          <w:sz w:val="28"/>
          <w:szCs w:val="28"/>
        </w:rPr>
      </w:pPr>
      <w:r w:rsidRPr="0048287D">
        <w:rPr>
          <w:rFonts w:ascii="Times New Roman" w:eastAsia="Times New Roman" w:hAnsi="Times New Roman" w:cs="Times New Roman"/>
          <w:bCs/>
          <w:sz w:val="28"/>
          <w:szCs w:val="28"/>
          <w:lang w:eastAsia="ru-RU"/>
        </w:rPr>
        <w:tab/>
      </w:r>
      <w:r w:rsidR="00260B99" w:rsidRPr="0048287D">
        <w:rPr>
          <w:rFonts w:ascii="Times New Roman" w:eastAsia="Times New Roman" w:hAnsi="Times New Roman" w:cs="Times New Roman"/>
          <w:bCs/>
          <w:i/>
          <w:iCs/>
          <w:sz w:val="28"/>
          <w:szCs w:val="28"/>
          <w:lang w:eastAsia="ru-RU"/>
        </w:rPr>
        <w:t xml:space="preserve">Вимірювання, аналіз </w:t>
      </w:r>
      <w:r w:rsidRPr="0048287D">
        <w:rPr>
          <w:rFonts w:ascii="Times New Roman" w:eastAsia="Times New Roman" w:hAnsi="Times New Roman" w:cs="Times New Roman"/>
          <w:bCs/>
          <w:i/>
          <w:iCs/>
          <w:sz w:val="28"/>
          <w:szCs w:val="28"/>
          <w:lang w:eastAsia="ru-RU"/>
        </w:rPr>
        <w:t>та</w:t>
      </w:r>
      <w:r w:rsidR="00260B99" w:rsidRPr="0048287D">
        <w:rPr>
          <w:rFonts w:ascii="Times New Roman" w:eastAsia="Times New Roman" w:hAnsi="Times New Roman" w:cs="Times New Roman"/>
          <w:bCs/>
          <w:i/>
          <w:iCs/>
          <w:sz w:val="28"/>
          <w:szCs w:val="28"/>
          <w:lang w:eastAsia="ru-RU"/>
        </w:rPr>
        <w:t xml:space="preserve"> </w:t>
      </w:r>
      <w:r w:rsidRPr="0048287D">
        <w:rPr>
          <w:rFonts w:ascii="Times New Roman" w:eastAsia="Times New Roman" w:hAnsi="Times New Roman" w:cs="Times New Roman"/>
          <w:bCs/>
          <w:i/>
          <w:iCs/>
          <w:sz w:val="28"/>
          <w:szCs w:val="28"/>
          <w:lang w:eastAsia="ru-RU"/>
        </w:rPr>
        <w:t>у</w:t>
      </w:r>
      <w:r w:rsidR="00260B99" w:rsidRPr="0048287D">
        <w:rPr>
          <w:rFonts w:ascii="Times New Roman" w:eastAsia="Times New Roman" w:hAnsi="Times New Roman" w:cs="Times New Roman"/>
          <w:bCs/>
          <w:i/>
          <w:iCs/>
          <w:sz w:val="28"/>
          <w:szCs w:val="28"/>
          <w:lang w:eastAsia="ru-RU"/>
        </w:rPr>
        <w:t>досконалення процесів.</w:t>
      </w:r>
      <w:r w:rsidR="00260B99" w:rsidRPr="0048287D">
        <w:rPr>
          <w:rFonts w:ascii="Times New Roman" w:eastAsia="Times New Roman" w:hAnsi="Times New Roman" w:cs="Times New Roman"/>
          <w:bCs/>
          <w:sz w:val="28"/>
          <w:szCs w:val="28"/>
          <w:lang w:eastAsia="ru-RU"/>
        </w:rPr>
        <w:t xml:space="preserve"> Контроль параметрів якості </w:t>
      </w:r>
      <w:r w:rsidR="00260B99" w:rsidRPr="0048287D">
        <w:rPr>
          <w:rFonts w:ascii="Times New Roman" w:hAnsi="Times New Roman" w:cs="Times New Roman"/>
          <w:sz w:val="28"/>
          <w:szCs w:val="28"/>
        </w:rPr>
        <w:t xml:space="preserve">у ПрАТ «Радомишль» здійснюється на </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сіх </w:t>
      </w:r>
      <w:r w:rsidRPr="0048287D">
        <w:rPr>
          <w:rFonts w:ascii="Times New Roman" w:hAnsi="Times New Roman" w:cs="Times New Roman"/>
          <w:sz w:val="28"/>
          <w:szCs w:val="28"/>
        </w:rPr>
        <w:t>етапах</w:t>
      </w:r>
      <w:r w:rsidR="00260B99" w:rsidRPr="0048287D">
        <w:rPr>
          <w:rFonts w:ascii="Times New Roman" w:hAnsi="Times New Roman" w:cs="Times New Roman"/>
          <w:sz w:val="28"/>
          <w:szCs w:val="28"/>
        </w:rPr>
        <w:t xml:space="preserve"> технологічного процесу </w:t>
      </w:r>
      <w:r w:rsidRPr="0048287D">
        <w:rPr>
          <w:rFonts w:ascii="Times New Roman" w:hAnsi="Times New Roman" w:cs="Times New Roman"/>
          <w:sz w:val="28"/>
          <w:szCs w:val="28"/>
        </w:rPr>
        <w:t xml:space="preserve">з використанням </w:t>
      </w:r>
      <w:r w:rsidR="00260B99" w:rsidRPr="0048287D">
        <w:rPr>
          <w:rFonts w:ascii="Times New Roman" w:hAnsi="Times New Roman" w:cs="Times New Roman"/>
          <w:sz w:val="28"/>
          <w:szCs w:val="28"/>
        </w:rPr>
        <w:t xml:space="preserve">промислової автоматики та </w:t>
      </w:r>
      <w:r w:rsidRPr="0048287D">
        <w:rPr>
          <w:rFonts w:ascii="Times New Roman" w:hAnsi="Times New Roman" w:cs="Times New Roman"/>
          <w:sz w:val="28"/>
          <w:szCs w:val="28"/>
        </w:rPr>
        <w:t xml:space="preserve">за допомогою </w:t>
      </w:r>
      <w:r w:rsidR="00260B99" w:rsidRPr="0048287D">
        <w:rPr>
          <w:rFonts w:ascii="Times New Roman" w:hAnsi="Times New Roman" w:cs="Times New Roman"/>
          <w:sz w:val="28"/>
          <w:szCs w:val="28"/>
        </w:rPr>
        <w:t xml:space="preserve">лабораторних досліджень. </w:t>
      </w:r>
    </w:p>
    <w:p w14:paraId="1565EB67"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Pr="0048287D">
        <w:rPr>
          <w:rFonts w:ascii="Times New Roman" w:eastAsia="Times New Roman" w:hAnsi="Times New Roman" w:cs="Times New Roman"/>
          <w:bCs/>
          <w:i/>
          <w:iCs/>
          <w:sz w:val="28"/>
          <w:szCs w:val="28"/>
          <w:lang w:eastAsia="ru-RU"/>
        </w:rPr>
        <w:t xml:space="preserve">Постійне </w:t>
      </w:r>
      <w:r w:rsidR="000F083E" w:rsidRPr="0048287D">
        <w:rPr>
          <w:rFonts w:ascii="Times New Roman" w:eastAsia="Times New Roman" w:hAnsi="Times New Roman" w:cs="Times New Roman"/>
          <w:bCs/>
          <w:i/>
          <w:iCs/>
          <w:sz w:val="28"/>
          <w:szCs w:val="28"/>
          <w:lang w:eastAsia="ru-RU"/>
        </w:rPr>
        <w:t>у</w:t>
      </w:r>
      <w:r w:rsidRPr="0048287D">
        <w:rPr>
          <w:rFonts w:ascii="Times New Roman" w:eastAsia="Times New Roman" w:hAnsi="Times New Roman" w:cs="Times New Roman"/>
          <w:bCs/>
          <w:i/>
          <w:iCs/>
          <w:sz w:val="28"/>
          <w:szCs w:val="28"/>
          <w:lang w:eastAsia="ru-RU"/>
        </w:rPr>
        <w:t xml:space="preserve">досконалення системи </w:t>
      </w:r>
      <w:r w:rsidR="000F083E" w:rsidRPr="0048287D">
        <w:rPr>
          <w:rFonts w:ascii="Times New Roman" w:eastAsia="Times New Roman" w:hAnsi="Times New Roman" w:cs="Times New Roman"/>
          <w:bCs/>
          <w:i/>
          <w:iCs/>
          <w:sz w:val="28"/>
          <w:szCs w:val="28"/>
          <w:lang w:eastAsia="ru-RU"/>
        </w:rPr>
        <w:t>управління</w:t>
      </w:r>
      <w:r w:rsidRPr="0048287D">
        <w:rPr>
          <w:rFonts w:ascii="Times New Roman" w:eastAsia="Times New Roman" w:hAnsi="Times New Roman" w:cs="Times New Roman"/>
          <w:bCs/>
          <w:i/>
          <w:iCs/>
          <w:sz w:val="28"/>
          <w:szCs w:val="28"/>
          <w:lang w:eastAsia="ru-RU"/>
        </w:rPr>
        <w:t xml:space="preserve"> </w:t>
      </w:r>
      <w:r w:rsidR="000F083E" w:rsidRPr="0048287D">
        <w:rPr>
          <w:rFonts w:ascii="Times New Roman" w:eastAsia="Times New Roman" w:hAnsi="Times New Roman" w:cs="Times New Roman"/>
          <w:bCs/>
          <w:i/>
          <w:iCs/>
          <w:sz w:val="28"/>
          <w:szCs w:val="28"/>
          <w:lang w:eastAsia="ru-RU"/>
        </w:rPr>
        <w:t>якістю</w:t>
      </w:r>
      <w:r w:rsidRPr="0048287D">
        <w:rPr>
          <w:rFonts w:ascii="Times New Roman" w:eastAsia="Times New Roman" w:hAnsi="Times New Roman" w:cs="Times New Roman"/>
          <w:bCs/>
          <w:i/>
          <w:iCs/>
          <w:sz w:val="28"/>
          <w:szCs w:val="28"/>
          <w:lang w:eastAsia="ru-RU"/>
        </w:rPr>
        <w:t>.</w:t>
      </w:r>
      <w:r w:rsidRPr="0048287D">
        <w:rPr>
          <w:rFonts w:ascii="Times New Roman" w:eastAsia="Times New Roman" w:hAnsi="Times New Roman" w:cs="Times New Roman"/>
          <w:bCs/>
          <w:sz w:val="28"/>
          <w:szCs w:val="28"/>
          <w:lang w:eastAsia="ru-RU"/>
        </w:rPr>
        <w:t xml:space="preserve"> </w:t>
      </w:r>
      <w:r w:rsidR="000F083E" w:rsidRPr="0048287D">
        <w:rPr>
          <w:rFonts w:ascii="Times New Roman" w:eastAsia="Times New Roman" w:hAnsi="Times New Roman" w:cs="Times New Roman"/>
          <w:bCs/>
          <w:sz w:val="28"/>
          <w:szCs w:val="28"/>
          <w:lang w:eastAsia="ru-RU"/>
        </w:rPr>
        <w:t>У</w:t>
      </w:r>
      <w:r w:rsidRPr="0048287D">
        <w:rPr>
          <w:rFonts w:ascii="Times New Roman" w:eastAsia="Times New Roman" w:hAnsi="Times New Roman" w:cs="Times New Roman"/>
          <w:bCs/>
          <w:sz w:val="28"/>
          <w:szCs w:val="28"/>
          <w:lang w:eastAsia="ru-RU"/>
        </w:rPr>
        <w:t xml:space="preserve">досконалення системи </w:t>
      </w:r>
      <w:r w:rsidR="000F083E" w:rsidRPr="0048287D">
        <w:rPr>
          <w:rFonts w:ascii="Times New Roman" w:eastAsia="Times New Roman" w:hAnsi="Times New Roman" w:cs="Times New Roman"/>
          <w:bCs/>
          <w:sz w:val="28"/>
          <w:szCs w:val="28"/>
          <w:lang w:eastAsia="ru-RU"/>
        </w:rPr>
        <w:t>менеджменту</w:t>
      </w:r>
      <w:r w:rsidRPr="0048287D">
        <w:rPr>
          <w:rFonts w:ascii="Times New Roman" w:eastAsia="Times New Roman" w:hAnsi="Times New Roman" w:cs="Times New Roman"/>
          <w:bCs/>
          <w:sz w:val="28"/>
          <w:szCs w:val="28"/>
          <w:lang w:eastAsia="ru-RU"/>
        </w:rPr>
        <w:t xml:space="preserve"> як</w:t>
      </w:r>
      <w:r w:rsidR="000F083E" w:rsidRPr="0048287D">
        <w:rPr>
          <w:rFonts w:ascii="Times New Roman" w:eastAsia="Times New Roman" w:hAnsi="Times New Roman" w:cs="Times New Roman"/>
          <w:bCs/>
          <w:sz w:val="28"/>
          <w:szCs w:val="28"/>
          <w:lang w:eastAsia="ru-RU"/>
        </w:rPr>
        <w:t>о</w:t>
      </w:r>
      <w:r w:rsidRPr="0048287D">
        <w:rPr>
          <w:rFonts w:ascii="Times New Roman" w:eastAsia="Times New Roman" w:hAnsi="Times New Roman" w:cs="Times New Roman"/>
          <w:bCs/>
          <w:sz w:val="28"/>
          <w:szCs w:val="28"/>
          <w:lang w:eastAsia="ru-RU"/>
        </w:rPr>
        <w:t>ст</w:t>
      </w:r>
      <w:r w:rsidR="000F083E"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w:t>
      </w:r>
      <w:r w:rsidR="000F083E" w:rsidRPr="0048287D">
        <w:rPr>
          <w:rFonts w:ascii="Times New Roman" w:eastAsia="Times New Roman" w:hAnsi="Times New Roman" w:cs="Times New Roman"/>
          <w:bCs/>
          <w:sz w:val="28"/>
          <w:szCs w:val="28"/>
          <w:lang w:eastAsia="ru-RU"/>
        </w:rPr>
        <w:t>на</w:t>
      </w:r>
      <w:r w:rsidRPr="0048287D">
        <w:rPr>
          <w:rFonts w:ascii="Times New Roman" w:eastAsia="Times New Roman" w:hAnsi="Times New Roman" w:cs="Times New Roman"/>
          <w:bCs/>
          <w:sz w:val="28"/>
          <w:szCs w:val="28"/>
          <w:lang w:eastAsia="ru-RU"/>
        </w:rPr>
        <w:t xml:space="preserve"> ПрАТ «Радомишль» </w:t>
      </w:r>
      <w:r w:rsidR="00DF617F" w:rsidRPr="0048287D">
        <w:rPr>
          <w:rFonts w:ascii="Times New Roman" w:eastAsia="Times New Roman" w:hAnsi="Times New Roman" w:cs="Times New Roman"/>
          <w:bCs/>
          <w:sz w:val="28"/>
          <w:szCs w:val="28"/>
          <w:lang w:eastAsia="ru-RU"/>
        </w:rPr>
        <w:t>переважно полягає у</w:t>
      </w:r>
      <w:r w:rsidRPr="0048287D">
        <w:rPr>
          <w:rFonts w:ascii="Times New Roman" w:eastAsia="Times New Roman" w:hAnsi="Times New Roman" w:cs="Times New Roman"/>
          <w:bCs/>
          <w:sz w:val="28"/>
          <w:szCs w:val="28"/>
          <w:lang w:eastAsia="ru-RU"/>
        </w:rPr>
        <w:t xml:space="preserve"> приведенн</w:t>
      </w:r>
      <w:r w:rsidR="00DF617F"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документації у відповідність з</w:t>
      </w:r>
      <w:r w:rsidR="00DF617F"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стандартами, </w:t>
      </w:r>
      <w:r w:rsidR="00DF617F" w:rsidRPr="0048287D">
        <w:rPr>
          <w:rFonts w:ascii="Times New Roman" w:eastAsia="Times New Roman" w:hAnsi="Times New Roman" w:cs="Times New Roman"/>
          <w:bCs/>
          <w:sz w:val="28"/>
          <w:szCs w:val="28"/>
          <w:lang w:eastAsia="ru-RU"/>
        </w:rPr>
        <w:t xml:space="preserve">що є недостатнім! Слід </w:t>
      </w:r>
      <w:r w:rsidRPr="0048287D">
        <w:rPr>
          <w:rFonts w:ascii="Times New Roman" w:eastAsia="Times New Roman" w:hAnsi="Times New Roman" w:cs="Times New Roman"/>
          <w:bCs/>
          <w:sz w:val="28"/>
          <w:szCs w:val="28"/>
          <w:lang w:eastAsia="ru-RU"/>
        </w:rPr>
        <w:t xml:space="preserve"> розробляти </w:t>
      </w:r>
      <w:r w:rsidR="00DF617F" w:rsidRPr="0048287D">
        <w:rPr>
          <w:rFonts w:ascii="Times New Roman" w:eastAsia="Times New Roman" w:hAnsi="Times New Roman" w:cs="Times New Roman"/>
          <w:bCs/>
          <w:sz w:val="28"/>
          <w:szCs w:val="28"/>
          <w:lang w:eastAsia="ru-RU"/>
        </w:rPr>
        <w:t>і</w:t>
      </w:r>
      <w:r w:rsidRPr="0048287D">
        <w:rPr>
          <w:rFonts w:ascii="Times New Roman" w:eastAsia="Times New Roman" w:hAnsi="Times New Roman" w:cs="Times New Roman"/>
          <w:bCs/>
          <w:sz w:val="28"/>
          <w:szCs w:val="28"/>
          <w:lang w:eastAsia="ru-RU"/>
        </w:rPr>
        <w:t xml:space="preserve"> впроваджувати </w:t>
      </w:r>
      <w:r w:rsidR="00DF617F" w:rsidRPr="0048287D">
        <w:rPr>
          <w:rFonts w:ascii="Times New Roman" w:eastAsia="Times New Roman" w:hAnsi="Times New Roman" w:cs="Times New Roman"/>
          <w:bCs/>
          <w:sz w:val="28"/>
          <w:szCs w:val="28"/>
          <w:lang w:eastAsia="ru-RU"/>
        </w:rPr>
        <w:t xml:space="preserve">процедури </w:t>
      </w:r>
      <w:r w:rsidRPr="0048287D">
        <w:rPr>
          <w:rFonts w:ascii="Times New Roman" w:eastAsia="Times New Roman" w:hAnsi="Times New Roman" w:cs="Times New Roman"/>
          <w:bCs/>
          <w:sz w:val="28"/>
          <w:szCs w:val="28"/>
          <w:lang w:eastAsia="ru-RU"/>
        </w:rPr>
        <w:t xml:space="preserve">для усунення </w:t>
      </w:r>
      <w:r w:rsidR="00DF617F" w:rsidRPr="0048287D">
        <w:rPr>
          <w:rFonts w:ascii="Times New Roman" w:eastAsia="Times New Roman" w:hAnsi="Times New Roman" w:cs="Times New Roman"/>
          <w:bCs/>
          <w:sz w:val="28"/>
          <w:szCs w:val="28"/>
          <w:lang w:eastAsia="ru-RU"/>
        </w:rPr>
        <w:t>недоліків</w:t>
      </w:r>
      <w:r w:rsidRPr="0048287D">
        <w:rPr>
          <w:rFonts w:ascii="Times New Roman" w:eastAsia="Times New Roman" w:hAnsi="Times New Roman" w:cs="Times New Roman"/>
          <w:bCs/>
          <w:sz w:val="28"/>
          <w:szCs w:val="28"/>
          <w:lang w:eastAsia="ru-RU"/>
        </w:rPr>
        <w:t xml:space="preserve"> СУЯ.</w:t>
      </w:r>
    </w:p>
    <w:p w14:paraId="02048E56" w14:textId="77777777" w:rsidR="00260B99" w:rsidRPr="0048287D" w:rsidRDefault="00260B99" w:rsidP="00260B99">
      <w:pPr>
        <w:tabs>
          <w:tab w:val="left" w:pos="709"/>
        </w:tabs>
        <w:spacing w:after="0" w:line="372"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ab/>
      </w:r>
      <w:r w:rsidR="00DF617F" w:rsidRPr="0048287D">
        <w:rPr>
          <w:rFonts w:ascii="Times New Roman" w:eastAsia="Times New Roman" w:hAnsi="Times New Roman" w:cs="Times New Roman"/>
          <w:bCs/>
          <w:sz w:val="28"/>
          <w:szCs w:val="28"/>
          <w:lang w:eastAsia="ru-RU"/>
        </w:rPr>
        <w:t>Результативність системи управління якістю на підприємстві о</w:t>
      </w:r>
      <w:r w:rsidRPr="0048287D">
        <w:rPr>
          <w:rFonts w:ascii="Times New Roman" w:eastAsia="Times New Roman" w:hAnsi="Times New Roman" w:cs="Times New Roman"/>
          <w:bCs/>
          <w:sz w:val="28"/>
          <w:szCs w:val="28"/>
          <w:lang w:eastAsia="ru-RU"/>
        </w:rPr>
        <w:t>цін</w:t>
      </w:r>
      <w:r w:rsidR="00DF617F" w:rsidRPr="0048287D">
        <w:rPr>
          <w:rFonts w:ascii="Times New Roman" w:eastAsia="Times New Roman" w:hAnsi="Times New Roman" w:cs="Times New Roman"/>
          <w:bCs/>
          <w:sz w:val="28"/>
          <w:szCs w:val="28"/>
          <w:lang w:eastAsia="ru-RU"/>
        </w:rPr>
        <w:t>юється</w:t>
      </w:r>
      <w:r w:rsidRPr="0048287D">
        <w:rPr>
          <w:rFonts w:ascii="Times New Roman" w:eastAsia="Times New Roman" w:hAnsi="Times New Roman" w:cs="Times New Roman"/>
          <w:bCs/>
          <w:sz w:val="28"/>
          <w:szCs w:val="28"/>
          <w:lang w:eastAsia="ru-RU"/>
        </w:rPr>
        <w:t xml:space="preserve"> опосередковано </w:t>
      </w:r>
      <w:r w:rsidR="00DF617F" w:rsidRPr="0048287D">
        <w:rPr>
          <w:rFonts w:ascii="Times New Roman" w:eastAsia="Times New Roman" w:hAnsi="Times New Roman" w:cs="Times New Roman"/>
          <w:bCs/>
          <w:sz w:val="28"/>
          <w:szCs w:val="28"/>
          <w:lang w:eastAsia="ru-RU"/>
        </w:rPr>
        <w:t>за допомогою</w:t>
      </w:r>
      <w:r w:rsidRPr="0048287D">
        <w:rPr>
          <w:rFonts w:ascii="Times New Roman" w:eastAsia="Times New Roman" w:hAnsi="Times New Roman" w:cs="Times New Roman"/>
          <w:bCs/>
          <w:sz w:val="28"/>
          <w:szCs w:val="28"/>
          <w:lang w:eastAsia="ru-RU"/>
        </w:rPr>
        <w:t xml:space="preserve"> аналіз</w:t>
      </w:r>
      <w:r w:rsidR="00DF617F" w:rsidRPr="0048287D">
        <w:rPr>
          <w:rFonts w:ascii="Times New Roman" w:eastAsia="Times New Roman" w:hAnsi="Times New Roman" w:cs="Times New Roman"/>
          <w:bCs/>
          <w:sz w:val="28"/>
          <w:szCs w:val="28"/>
          <w:lang w:eastAsia="ru-RU"/>
        </w:rPr>
        <w:t>у</w:t>
      </w:r>
      <w:r w:rsidRPr="0048287D">
        <w:rPr>
          <w:rFonts w:ascii="Times New Roman" w:eastAsia="Times New Roman" w:hAnsi="Times New Roman" w:cs="Times New Roman"/>
          <w:bCs/>
          <w:sz w:val="28"/>
          <w:szCs w:val="28"/>
          <w:lang w:eastAsia="ru-RU"/>
        </w:rPr>
        <w:t xml:space="preserve"> рівня якості продукції.</w:t>
      </w:r>
    </w:p>
    <w:p w14:paraId="03D52A66" w14:textId="77777777" w:rsidR="00260B99" w:rsidRPr="0048287D" w:rsidRDefault="00260B99"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В </w:t>
      </w:r>
      <w:r w:rsidR="0090142F" w:rsidRPr="0048287D">
        <w:rPr>
          <w:rFonts w:ascii="Times New Roman" w:eastAsia="Calibri" w:hAnsi="Times New Roman" w:cs="Times New Roman"/>
          <w:sz w:val="28"/>
        </w:rPr>
        <w:t>нашому</w:t>
      </w:r>
      <w:r w:rsidRPr="0048287D">
        <w:rPr>
          <w:rFonts w:ascii="Times New Roman" w:eastAsia="Calibri" w:hAnsi="Times New Roman" w:cs="Times New Roman"/>
          <w:sz w:val="28"/>
        </w:rPr>
        <w:t xml:space="preserve"> </w:t>
      </w:r>
      <w:r w:rsidR="0090142F" w:rsidRPr="0048287D">
        <w:rPr>
          <w:rFonts w:ascii="Times New Roman" w:eastAsia="Calibri" w:hAnsi="Times New Roman" w:cs="Times New Roman"/>
          <w:sz w:val="28"/>
        </w:rPr>
        <w:t>дослідженні</w:t>
      </w:r>
      <w:r w:rsidRPr="0048287D">
        <w:rPr>
          <w:rFonts w:ascii="Times New Roman" w:eastAsia="Calibri" w:hAnsi="Times New Roman" w:cs="Times New Roman"/>
          <w:sz w:val="28"/>
        </w:rPr>
        <w:t xml:space="preserve"> об’єктом оцінювання є якість пива</w:t>
      </w:r>
      <w:r w:rsidR="0090142F" w:rsidRPr="0048287D">
        <w:rPr>
          <w:rFonts w:ascii="Times New Roman" w:eastAsia="Calibri" w:hAnsi="Times New Roman" w:cs="Times New Roman"/>
          <w:sz w:val="28"/>
        </w:rPr>
        <w:t xml:space="preserve"> на основі декларацій з якості продукції підприємства</w:t>
      </w:r>
      <w:r w:rsidRPr="0048287D">
        <w:rPr>
          <w:rFonts w:ascii="Times New Roman" w:eastAsia="Calibri" w:hAnsi="Times New Roman" w:cs="Times New Roman"/>
          <w:sz w:val="28"/>
        </w:rPr>
        <w:t xml:space="preserve"> ПрАТ </w:t>
      </w:r>
      <w:r w:rsidR="0090142F" w:rsidRPr="0048287D">
        <w:rPr>
          <w:rFonts w:ascii="Times New Roman" w:eastAsia="Calibri" w:hAnsi="Times New Roman" w:cs="Times New Roman"/>
          <w:sz w:val="28"/>
        </w:rPr>
        <w:t>«Радомишль»,</w:t>
      </w:r>
      <w:r w:rsidRPr="0048287D">
        <w:rPr>
          <w:rFonts w:ascii="Times New Roman" w:eastAsia="Calibri" w:hAnsi="Times New Roman" w:cs="Times New Roman"/>
          <w:sz w:val="28"/>
        </w:rPr>
        <w:t xml:space="preserve"> </w:t>
      </w:r>
      <w:r w:rsidR="0090142F" w:rsidRPr="0048287D">
        <w:rPr>
          <w:rFonts w:ascii="Times New Roman" w:eastAsia="Calibri" w:hAnsi="Times New Roman" w:cs="Times New Roman"/>
          <w:sz w:val="28"/>
        </w:rPr>
        <w:t>д</w:t>
      </w:r>
      <w:r w:rsidRPr="0048287D">
        <w:rPr>
          <w:rFonts w:ascii="Times New Roman" w:eastAsia="Calibri" w:hAnsi="Times New Roman" w:cs="Times New Roman"/>
          <w:sz w:val="28"/>
        </w:rPr>
        <w:t xml:space="preserve">ля </w:t>
      </w:r>
      <w:r w:rsidR="0090142F" w:rsidRPr="0048287D">
        <w:rPr>
          <w:rFonts w:ascii="Times New Roman" w:eastAsia="Calibri" w:hAnsi="Times New Roman" w:cs="Times New Roman"/>
          <w:sz w:val="28"/>
        </w:rPr>
        <w:t>чого</w:t>
      </w:r>
      <w:r w:rsidRPr="0048287D">
        <w:rPr>
          <w:rFonts w:ascii="Times New Roman" w:eastAsia="Calibri" w:hAnsi="Times New Roman" w:cs="Times New Roman"/>
          <w:sz w:val="28"/>
        </w:rPr>
        <w:t xml:space="preserve"> використовуються </w:t>
      </w:r>
      <w:r w:rsidR="0090142F" w:rsidRPr="0048287D">
        <w:rPr>
          <w:rFonts w:ascii="Times New Roman" w:eastAsia="Calibri" w:hAnsi="Times New Roman" w:cs="Times New Roman"/>
          <w:sz w:val="28"/>
        </w:rPr>
        <w:t>такі</w:t>
      </w:r>
      <w:r w:rsidRPr="0048287D">
        <w:rPr>
          <w:rFonts w:ascii="Times New Roman" w:eastAsia="Calibri" w:hAnsi="Times New Roman" w:cs="Times New Roman"/>
          <w:sz w:val="28"/>
        </w:rPr>
        <w:t xml:space="preserve"> групи показників: мікробіологічні</w:t>
      </w:r>
      <w:r w:rsidR="0090142F"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органолептичні</w:t>
      </w:r>
      <w:r w:rsidR="0090142F"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фізико-хімічні. </w:t>
      </w:r>
    </w:p>
    <w:p w14:paraId="23C84487" w14:textId="77777777" w:rsidR="00260B99" w:rsidRPr="0048287D" w:rsidRDefault="00260B99"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Мікробіологічні показники. Оцінювання </w:t>
      </w:r>
      <w:r w:rsidR="0090142F" w:rsidRPr="0048287D">
        <w:rPr>
          <w:rFonts w:ascii="Times New Roman" w:eastAsia="Calibri" w:hAnsi="Times New Roman" w:cs="Times New Roman"/>
          <w:sz w:val="28"/>
        </w:rPr>
        <w:t>здійснюється</w:t>
      </w:r>
      <w:r w:rsidRPr="0048287D">
        <w:rPr>
          <w:rFonts w:ascii="Times New Roman" w:eastAsia="Calibri" w:hAnsi="Times New Roman" w:cs="Times New Roman"/>
          <w:sz w:val="28"/>
        </w:rPr>
        <w:t xml:space="preserve"> у лабораторії ПрАТ «Радомишль» відповідно до технічних інструкцій </w:t>
      </w:r>
      <w:r w:rsidR="0090142F" w:rsidRPr="0048287D">
        <w:rPr>
          <w:rFonts w:ascii="Times New Roman" w:eastAsia="Calibri" w:hAnsi="Times New Roman" w:cs="Times New Roman"/>
          <w:sz w:val="28"/>
        </w:rPr>
        <w:t>по</w:t>
      </w:r>
      <w:r w:rsidRPr="0048287D">
        <w:rPr>
          <w:rFonts w:ascii="Times New Roman" w:eastAsia="Calibri" w:hAnsi="Times New Roman" w:cs="Times New Roman"/>
          <w:sz w:val="28"/>
        </w:rPr>
        <w:t xml:space="preserve"> виробництв</w:t>
      </w:r>
      <w:r w:rsidR="0090142F"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 пива</w:t>
      </w:r>
      <w:r w:rsidR="0090142F" w:rsidRPr="0048287D">
        <w:rPr>
          <w:rFonts w:ascii="Times New Roman" w:eastAsia="Calibri" w:hAnsi="Times New Roman" w:cs="Times New Roman"/>
          <w:sz w:val="28"/>
        </w:rPr>
        <w:t xml:space="preserve"> за допомогою таких </w:t>
      </w:r>
      <w:r w:rsidRPr="0048287D">
        <w:rPr>
          <w:rFonts w:ascii="Times New Roman" w:eastAsia="Calibri" w:hAnsi="Times New Roman" w:cs="Times New Roman"/>
          <w:sz w:val="28"/>
        </w:rPr>
        <w:t>показник</w:t>
      </w:r>
      <w:r w:rsidR="0090142F" w:rsidRPr="0048287D">
        <w:rPr>
          <w:rFonts w:ascii="Times New Roman" w:eastAsia="Calibri" w:hAnsi="Times New Roman" w:cs="Times New Roman"/>
          <w:sz w:val="28"/>
        </w:rPr>
        <w:t>ів</w:t>
      </w:r>
      <w:r w:rsidRPr="0048287D">
        <w:rPr>
          <w:rFonts w:ascii="Times New Roman" w:eastAsia="Calibri" w:hAnsi="Times New Roman" w:cs="Times New Roman"/>
          <w:sz w:val="28"/>
        </w:rPr>
        <w:t xml:space="preserve"> [</w:t>
      </w:r>
      <w:r w:rsidR="006B7AD0" w:rsidRPr="0048287D">
        <w:rPr>
          <w:rFonts w:ascii="Times New Roman" w:eastAsia="Calibri" w:hAnsi="Times New Roman" w:cs="Times New Roman"/>
          <w:sz w:val="28"/>
        </w:rPr>
        <w:t>47</w:t>
      </w:r>
      <w:r w:rsidRPr="0048287D">
        <w:rPr>
          <w:rFonts w:ascii="Times New Roman" w:eastAsia="Calibri" w:hAnsi="Times New Roman" w:cs="Times New Roman"/>
          <w:sz w:val="28"/>
        </w:rPr>
        <w:t>]:</w:t>
      </w:r>
    </w:p>
    <w:p w14:paraId="54F9C5BA" w14:textId="77777777" w:rsidR="00260B99" w:rsidRPr="0048287D" w:rsidRDefault="00260B99" w:rsidP="00260B99">
      <w:pPr>
        <w:numPr>
          <w:ilvl w:val="0"/>
          <w:numId w:val="22"/>
        </w:numPr>
        <w:spacing w:after="0" w:line="353" w:lineRule="auto"/>
        <w:contextualSpacing/>
        <w:jc w:val="both"/>
        <w:rPr>
          <w:rFonts w:ascii="Times New Roman" w:eastAsia="Calibri" w:hAnsi="Times New Roman" w:cs="Times New Roman"/>
          <w:sz w:val="28"/>
        </w:rPr>
      </w:pPr>
      <w:proofErr w:type="spellStart"/>
      <w:r w:rsidRPr="0048287D">
        <w:rPr>
          <w:rFonts w:ascii="Times New Roman" w:eastAsia="Calibri" w:hAnsi="Times New Roman" w:cs="Times New Roman"/>
          <w:sz w:val="28"/>
        </w:rPr>
        <w:t>мезофільн</w:t>
      </w:r>
      <w:r w:rsidR="0090142F" w:rsidRPr="0048287D">
        <w:rPr>
          <w:rFonts w:ascii="Times New Roman" w:eastAsia="Calibri" w:hAnsi="Times New Roman" w:cs="Times New Roman"/>
          <w:sz w:val="28"/>
        </w:rPr>
        <w:t>і</w:t>
      </w:r>
      <w:proofErr w:type="spellEnd"/>
      <w:r w:rsidRPr="0048287D">
        <w:rPr>
          <w:rFonts w:ascii="Times New Roman" w:eastAsia="Calibri" w:hAnsi="Times New Roman" w:cs="Times New Roman"/>
          <w:sz w:val="28"/>
        </w:rPr>
        <w:t xml:space="preserve"> аеробн</w:t>
      </w:r>
      <w:r w:rsidR="0090142F"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w:t>
      </w:r>
      <w:r w:rsidR="0090142F"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факультативно-анаеробн</w:t>
      </w:r>
      <w:r w:rsidR="0090142F"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мікроорганізм</w:t>
      </w:r>
      <w:r w:rsidR="0090142F" w:rsidRPr="0048287D">
        <w:rPr>
          <w:rFonts w:ascii="Times New Roman" w:eastAsia="Calibri" w:hAnsi="Times New Roman" w:cs="Times New Roman"/>
          <w:sz w:val="28"/>
        </w:rPr>
        <w:t>и (кількість)</w:t>
      </w:r>
      <w:r w:rsidRPr="0048287D">
        <w:rPr>
          <w:rFonts w:ascii="Times New Roman" w:eastAsia="Calibri" w:hAnsi="Times New Roman" w:cs="Times New Roman"/>
          <w:sz w:val="28"/>
        </w:rPr>
        <w:t>;</w:t>
      </w:r>
    </w:p>
    <w:p w14:paraId="0D23413C" w14:textId="77777777" w:rsidR="00260B99" w:rsidRPr="0048287D" w:rsidRDefault="00260B99" w:rsidP="00260B99">
      <w:pPr>
        <w:numPr>
          <w:ilvl w:val="0"/>
          <w:numId w:val="22"/>
        </w:numPr>
        <w:spacing w:after="0" w:line="353"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плісняв</w:t>
      </w:r>
      <w:r w:rsidR="0090142F"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гриб</w:t>
      </w:r>
      <w:r w:rsidR="0090142F" w:rsidRPr="0048287D">
        <w:rPr>
          <w:rFonts w:ascii="Times New Roman" w:eastAsia="Calibri" w:hAnsi="Times New Roman" w:cs="Times New Roman"/>
          <w:sz w:val="28"/>
        </w:rPr>
        <w:t>и</w:t>
      </w:r>
      <w:r w:rsidRPr="0048287D">
        <w:rPr>
          <w:rFonts w:ascii="Times New Roman" w:eastAsia="Calibri" w:hAnsi="Times New Roman" w:cs="Times New Roman"/>
          <w:sz w:val="28"/>
        </w:rPr>
        <w:t xml:space="preserve"> </w:t>
      </w:r>
      <w:r w:rsidR="0090142F"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дріжджі</w:t>
      </w:r>
      <w:r w:rsidR="0090142F" w:rsidRPr="0048287D">
        <w:rPr>
          <w:rFonts w:ascii="Times New Roman" w:eastAsia="Calibri" w:hAnsi="Times New Roman" w:cs="Times New Roman"/>
          <w:sz w:val="28"/>
        </w:rPr>
        <w:t xml:space="preserve"> (наявність)</w:t>
      </w:r>
      <w:r w:rsidRPr="0048287D">
        <w:rPr>
          <w:rFonts w:ascii="Times New Roman" w:eastAsia="Calibri" w:hAnsi="Times New Roman" w:cs="Times New Roman"/>
          <w:sz w:val="28"/>
        </w:rPr>
        <w:t>;</w:t>
      </w:r>
    </w:p>
    <w:p w14:paraId="1C8A4FB3" w14:textId="77777777" w:rsidR="00260B99" w:rsidRPr="0048287D" w:rsidRDefault="00260B99" w:rsidP="00260B99">
      <w:pPr>
        <w:numPr>
          <w:ilvl w:val="0"/>
          <w:numId w:val="22"/>
        </w:numPr>
        <w:spacing w:after="0" w:line="353"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бактері</w:t>
      </w:r>
      <w:r w:rsidR="0090142F" w:rsidRPr="0048287D">
        <w:rPr>
          <w:rFonts w:ascii="Times New Roman" w:eastAsia="Calibri" w:hAnsi="Times New Roman" w:cs="Times New Roman"/>
          <w:sz w:val="28"/>
        </w:rPr>
        <w:t>ї</w:t>
      </w:r>
      <w:r w:rsidRPr="0048287D">
        <w:rPr>
          <w:rFonts w:ascii="Times New Roman" w:eastAsia="Calibri" w:hAnsi="Times New Roman" w:cs="Times New Roman"/>
          <w:sz w:val="28"/>
        </w:rPr>
        <w:t xml:space="preserve"> груп кишкових паличок</w:t>
      </w:r>
      <w:r w:rsidR="0090142F" w:rsidRPr="0048287D">
        <w:rPr>
          <w:rFonts w:ascii="Times New Roman" w:eastAsia="Calibri" w:hAnsi="Times New Roman" w:cs="Times New Roman"/>
          <w:sz w:val="28"/>
        </w:rPr>
        <w:t xml:space="preserve"> (наявність)</w:t>
      </w:r>
      <w:r w:rsidRPr="0048287D">
        <w:rPr>
          <w:rFonts w:ascii="Times New Roman" w:eastAsia="Calibri" w:hAnsi="Times New Roman" w:cs="Times New Roman"/>
          <w:sz w:val="28"/>
        </w:rPr>
        <w:t>;</w:t>
      </w:r>
    </w:p>
    <w:p w14:paraId="012042A6" w14:textId="77777777" w:rsidR="00260B99" w:rsidRPr="0048287D" w:rsidRDefault="0090142F" w:rsidP="00260B99">
      <w:pPr>
        <w:numPr>
          <w:ilvl w:val="0"/>
          <w:numId w:val="22"/>
        </w:numPr>
        <w:spacing w:after="0" w:line="353"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 xml:space="preserve">патогенні мікроорганізми, в </w:t>
      </w:r>
      <w:proofErr w:type="spellStart"/>
      <w:r w:rsidRPr="0048287D">
        <w:rPr>
          <w:rFonts w:ascii="Times New Roman" w:eastAsia="Calibri" w:hAnsi="Times New Roman" w:cs="Times New Roman"/>
          <w:sz w:val="28"/>
        </w:rPr>
        <w:t>т.ч</w:t>
      </w:r>
      <w:proofErr w:type="spellEnd"/>
      <w:r w:rsidRPr="0048287D">
        <w:rPr>
          <w:rFonts w:ascii="Times New Roman" w:eastAsia="Calibri" w:hAnsi="Times New Roman" w:cs="Times New Roman"/>
          <w:sz w:val="28"/>
        </w:rPr>
        <w:t xml:space="preserve">. роду </w:t>
      </w:r>
      <w:proofErr w:type="spellStart"/>
      <w:r w:rsidRPr="0048287D">
        <w:rPr>
          <w:rFonts w:ascii="Times New Roman" w:eastAsia="Calibri" w:hAnsi="Times New Roman" w:cs="Times New Roman"/>
          <w:sz w:val="28"/>
        </w:rPr>
        <w:t>Salmonella</w:t>
      </w:r>
      <w:proofErr w:type="spellEnd"/>
      <w:r w:rsidRPr="0048287D">
        <w:rPr>
          <w:rFonts w:ascii="Times New Roman" w:eastAsia="Calibri" w:hAnsi="Times New Roman" w:cs="Times New Roman"/>
          <w:sz w:val="28"/>
        </w:rPr>
        <w:t xml:space="preserve"> (</w:t>
      </w:r>
      <w:r w:rsidR="00260B99" w:rsidRPr="0048287D">
        <w:rPr>
          <w:rFonts w:ascii="Times New Roman" w:eastAsia="Calibri" w:hAnsi="Times New Roman" w:cs="Times New Roman"/>
          <w:sz w:val="28"/>
        </w:rPr>
        <w:t>наявність</w:t>
      </w:r>
      <w:r w:rsidRPr="0048287D">
        <w:rPr>
          <w:rFonts w:ascii="Times New Roman" w:eastAsia="Calibri" w:hAnsi="Times New Roman" w:cs="Times New Roman"/>
          <w:sz w:val="28"/>
        </w:rPr>
        <w:t>)</w:t>
      </w:r>
      <w:r w:rsidR="00260B99" w:rsidRPr="0048287D">
        <w:rPr>
          <w:rFonts w:ascii="Times New Roman" w:eastAsia="Calibri" w:hAnsi="Times New Roman" w:cs="Times New Roman"/>
          <w:sz w:val="28"/>
        </w:rPr>
        <w:t>.</w:t>
      </w:r>
    </w:p>
    <w:p w14:paraId="4DA98BC2" w14:textId="77777777" w:rsidR="00260B99" w:rsidRPr="0048287D" w:rsidRDefault="00260B99"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Для </w:t>
      </w:r>
      <w:r w:rsidR="0090142F" w:rsidRPr="0048287D">
        <w:rPr>
          <w:rFonts w:ascii="Times New Roman" w:eastAsia="Calibri" w:hAnsi="Times New Roman" w:cs="Times New Roman"/>
          <w:sz w:val="28"/>
        </w:rPr>
        <w:t>процедури</w:t>
      </w:r>
      <w:r w:rsidRPr="0048287D">
        <w:rPr>
          <w:rFonts w:ascii="Times New Roman" w:eastAsia="Calibri" w:hAnsi="Times New Roman" w:cs="Times New Roman"/>
          <w:sz w:val="28"/>
        </w:rPr>
        <w:t xml:space="preserve"> аналізу </w:t>
      </w:r>
      <w:r w:rsidR="0090142F" w:rsidRPr="0048287D">
        <w:rPr>
          <w:rFonts w:ascii="Times New Roman" w:eastAsia="Calibri" w:hAnsi="Times New Roman" w:cs="Times New Roman"/>
          <w:sz w:val="28"/>
        </w:rPr>
        <w:t>на підприємстві</w:t>
      </w:r>
      <w:r w:rsidRPr="0048287D">
        <w:rPr>
          <w:rFonts w:ascii="Times New Roman" w:eastAsia="Calibri" w:hAnsi="Times New Roman" w:cs="Times New Roman"/>
          <w:sz w:val="28"/>
        </w:rPr>
        <w:t xml:space="preserve"> використовують</w:t>
      </w:r>
      <w:r w:rsidR="00CA6B6B" w:rsidRPr="0048287D">
        <w:rPr>
          <w:rFonts w:ascii="Times New Roman" w:eastAsia="Calibri" w:hAnsi="Times New Roman" w:cs="Times New Roman"/>
          <w:sz w:val="28"/>
        </w:rPr>
        <w:t xml:space="preserve"> </w:t>
      </w:r>
      <w:proofErr w:type="spellStart"/>
      <w:r w:rsidR="00CA6B6B" w:rsidRPr="0048287D">
        <w:rPr>
          <w:rFonts w:ascii="Times New Roman" w:eastAsia="Calibri" w:hAnsi="Times New Roman" w:cs="Times New Roman"/>
          <w:sz w:val="28"/>
        </w:rPr>
        <w:t>пивоаналізатор</w:t>
      </w:r>
      <w:proofErr w:type="spellEnd"/>
      <w:r w:rsidR="00CA6B6B" w:rsidRPr="0048287D">
        <w:rPr>
          <w:rFonts w:ascii="Times New Roman" w:eastAsia="Calibri" w:hAnsi="Times New Roman" w:cs="Times New Roman"/>
          <w:sz w:val="28"/>
        </w:rPr>
        <w:t xml:space="preserve"> «Антон </w:t>
      </w:r>
      <w:proofErr w:type="spellStart"/>
      <w:r w:rsidR="00CA6B6B" w:rsidRPr="0048287D">
        <w:rPr>
          <w:rFonts w:ascii="Times New Roman" w:eastAsia="Calibri" w:hAnsi="Times New Roman" w:cs="Times New Roman"/>
          <w:sz w:val="28"/>
        </w:rPr>
        <w:t>Паар</w:t>
      </w:r>
      <w:proofErr w:type="spellEnd"/>
      <w:r w:rsidR="00CA6B6B"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w:t>
      </w:r>
      <w:r w:rsidR="00CA6B6B" w:rsidRPr="0048287D">
        <w:rPr>
          <w:rFonts w:ascii="Times New Roman" w:eastAsia="Calibri" w:hAnsi="Times New Roman" w:cs="Times New Roman"/>
          <w:sz w:val="28"/>
        </w:rPr>
        <w:t xml:space="preserve">- високоточну систему, </w:t>
      </w:r>
      <w:r w:rsidRPr="0048287D">
        <w:rPr>
          <w:rFonts w:ascii="Times New Roman" w:eastAsia="Calibri" w:hAnsi="Times New Roman" w:cs="Times New Roman"/>
          <w:sz w:val="28"/>
        </w:rPr>
        <w:t>як</w:t>
      </w:r>
      <w:r w:rsidR="00CA6B6B"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w:t>
      </w:r>
      <w:r w:rsidR="00CA6B6B" w:rsidRPr="0048287D">
        <w:rPr>
          <w:rFonts w:ascii="Times New Roman" w:eastAsia="Calibri" w:hAnsi="Times New Roman" w:cs="Times New Roman"/>
          <w:sz w:val="28"/>
        </w:rPr>
        <w:t>надає</w:t>
      </w:r>
      <w:r w:rsidRPr="0048287D">
        <w:rPr>
          <w:rFonts w:ascii="Times New Roman" w:eastAsia="Calibri" w:hAnsi="Times New Roman" w:cs="Times New Roman"/>
          <w:sz w:val="28"/>
        </w:rPr>
        <w:t xml:space="preserve"> результат за 8 хвилин. Контроль якості пива</w:t>
      </w:r>
      <w:r w:rsidR="00CA6B6B" w:rsidRPr="0048287D">
        <w:rPr>
          <w:rFonts w:ascii="Times New Roman" w:eastAsia="Calibri" w:hAnsi="Times New Roman" w:cs="Times New Roman"/>
          <w:sz w:val="28"/>
        </w:rPr>
        <w:t>, як ми уже зазначали,</w:t>
      </w:r>
      <w:r w:rsidRPr="0048287D">
        <w:rPr>
          <w:rFonts w:ascii="Times New Roman" w:eastAsia="Calibri" w:hAnsi="Times New Roman" w:cs="Times New Roman"/>
          <w:sz w:val="28"/>
        </w:rPr>
        <w:t xml:space="preserve"> відбувається на </w:t>
      </w:r>
      <w:r w:rsidR="00CA6B6B" w:rsidRPr="0048287D">
        <w:rPr>
          <w:rFonts w:ascii="Times New Roman" w:eastAsia="Calibri" w:hAnsi="Times New Roman" w:cs="Times New Roman"/>
          <w:sz w:val="28"/>
        </w:rPr>
        <w:t>у</w:t>
      </w:r>
      <w:r w:rsidRPr="0048287D">
        <w:rPr>
          <w:rFonts w:ascii="Times New Roman" w:eastAsia="Calibri" w:hAnsi="Times New Roman" w:cs="Times New Roman"/>
          <w:sz w:val="28"/>
        </w:rPr>
        <w:t>сіх етапах виробництва</w:t>
      </w:r>
      <w:r w:rsidR="00CA6B6B" w:rsidRPr="0048287D">
        <w:rPr>
          <w:rFonts w:ascii="Times New Roman" w:eastAsia="Calibri" w:hAnsi="Times New Roman" w:cs="Times New Roman"/>
          <w:sz w:val="28"/>
        </w:rPr>
        <w:t>, починаючи від</w:t>
      </w:r>
      <w:r w:rsidRPr="0048287D">
        <w:rPr>
          <w:rFonts w:ascii="Times New Roman" w:eastAsia="Calibri" w:hAnsi="Times New Roman" w:cs="Times New Roman"/>
          <w:sz w:val="28"/>
        </w:rPr>
        <w:t xml:space="preserve"> отрима</w:t>
      </w:r>
      <w:r w:rsidR="00CA6B6B" w:rsidRPr="0048287D">
        <w:rPr>
          <w:rFonts w:ascii="Times New Roman" w:eastAsia="Calibri" w:hAnsi="Times New Roman" w:cs="Times New Roman"/>
          <w:sz w:val="28"/>
        </w:rPr>
        <w:t>ння</w:t>
      </w:r>
      <w:r w:rsidRPr="0048287D">
        <w:rPr>
          <w:rFonts w:ascii="Times New Roman" w:eastAsia="Calibri" w:hAnsi="Times New Roman" w:cs="Times New Roman"/>
          <w:sz w:val="28"/>
        </w:rPr>
        <w:t xml:space="preserve"> сировин</w:t>
      </w:r>
      <w:r w:rsidR="00CA6B6B" w:rsidRPr="0048287D">
        <w:rPr>
          <w:rFonts w:ascii="Times New Roman" w:eastAsia="Calibri" w:hAnsi="Times New Roman" w:cs="Times New Roman"/>
          <w:sz w:val="28"/>
        </w:rPr>
        <w:t>и</w:t>
      </w:r>
      <w:r w:rsidRPr="0048287D">
        <w:rPr>
          <w:rFonts w:ascii="Times New Roman" w:eastAsia="Calibri" w:hAnsi="Times New Roman" w:cs="Times New Roman"/>
          <w:sz w:val="28"/>
        </w:rPr>
        <w:t xml:space="preserve">, </w:t>
      </w:r>
      <w:r w:rsidR="00CA6B6B" w:rsidRPr="0048287D">
        <w:rPr>
          <w:rFonts w:ascii="Times New Roman" w:eastAsia="Calibri" w:hAnsi="Times New Roman" w:cs="Times New Roman"/>
          <w:sz w:val="28"/>
        </w:rPr>
        <w:t xml:space="preserve">коли </w:t>
      </w:r>
      <w:r w:rsidRPr="0048287D">
        <w:rPr>
          <w:rFonts w:ascii="Times New Roman" w:eastAsia="Calibri" w:hAnsi="Times New Roman" w:cs="Times New Roman"/>
          <w:sz w:val="28"/>
        </w:rPr>
        <w:t xml:space="preserve">інженер-хімік бере зразки </w:t>
      </w:r>
      <w:r w:rsidR="00CA6B6B" w:rsidRPr="0048287D">
        <w:rPr>
          <w:rFonts w:ascii="Times New Roman" w:eastAsia="Calibri" w:hAnsi="Times New Roman" w:cs="Times New Roman"/>
          <w:sz w:val="28"/>
        </w:rPr>
        <w:t>й</w:t>
      </w:r>
      <w:r w:rsidRPr="0048287D">
        <w:rPr>
          <w:rFonts w:ascii="Times New Roman" w:eastAsia="Calibri" w:hAnsi="Times New Roman" w:cs="Times New Roman"/>
          <w:sz w:val="28"/>
        </w:rPr>
        <w:t xml:space="preserve"> вимірює </w:t>
      </w:r>
      <w:r w:rsidR="00CA6B6B" w:rsidRPr="0048287D">
        <w:rPr>
          <w:rFonts w:ascii="Times New Roman" w:eastAsia="Calibri" w:hAnsi="Times New Roman" w:cs="Times New Roman"/>
          <w:sz w:val="28"/>
        </w:rPr>
        <w:t xml:space="preserve">необхідні </w:t>
      </w:r>
      <w:r w:rsidRPr="0048287D">
        <w:rPr>
          <w:rFonts w:ascii="Times New Roman" w:eastAsia="Calibri" w:hAnsi="Times New Roman" w:cs="Times New Roman"/>
          <w:sz w:val="28"/>
        </w:rPr>
        <w:t xml:space="preserve">показники для підтвердження </w:t>
      </w:r>
      <w:r w:rsidR="00CA6B6B" w:rsidRPr="0048287D">
        <w:rPr>
          <w:rFonts w:ascii="Times New Roman" w:eastAsia="Calibri" w:hAnsi="Times New Roman" w:cs="Times New Roman"/>
          <w:sz w:val="28"/>
        </w:rPr>
        <w:t xml:space="preserve">параметрів якості і безпечності, що </w:t>
      </w:r>
      <w:r w:rsidRPr="0048287D">
        <w:rPr>
          <w:rFonts w:ascii="Times New Roman" w:eastAsia="Calibri" w:hAnsi="Times New Roman" w:cs="Times New Roman"/>
          <w:sz w:val="28"/>
        </w:rPr>
        <w:t>задекларован</w:t>
      </w:r>
      <w:r w:rsidR="00CA6B6B" w:rsidRPr="0048287D">
        <w:rPr>
          <w:rFonts w:ascii="Times New Roman" w:eastAsia="Calibri" w:hAnsi="Times New Roman" w:cs="Times New Roman"/>
          <w:sz w:val="28"/>
        </w:rPr>
        <w:t>о</w:t>
      </w:r>
      <w:r w:rsidRPr="0048287D">
        <w:rPr>
          <w:rFonts w:ascii="Times New Roman" w:eastAsia="Calibri" w:hAnsi="Times New Roman" w:cs="Times New Roman"/>
          <w:sz w:val="28"/>
        </w:rPr>
        <w:t xml:space="preserve"> у специфікаціях [</w:t>
      </w:r>
      <w:r w:rsidR="006B7AD0" w:rsidRPr="0048287D">
        <w:rPr>
          <w:rFonts w:ascii="Times New Roman" w:eastAsia="Calibri" w:hAnsi="Times New Roman" w:cs="Times New Roman"/>
          <w:sz w:val="28"/>
        </w:rPr>
        <w:t>57</w:t>
      </w:r>
      <w:r w:rsidRPr="0048287D">
        <w:rPr>
          <w:rFonts w:ascii="Times New Roman" w:eastAsia="Calibri" w:hAnsi="Times New Roman" w:cs="Times New Roman"/>
          <w:sz w:val="28"/>
        </w:rPr>
        <w:t>].</w:t>
      </w:r>
    </w:p>
    <w:p w14:paraId="7C6366D1" w14:textId="77777777" w:rsidR="00260B99" w:rsidRPr="0048287D" w:rsidRDefault="00A708DD"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Також з</w:t>
      </w:r>
      <w:r w:rsidR="00260B99" w:rsidRPr="0048287D">
        <w:rPr>
          <w:rFonts w:ascii="Times New Roman" w:eastAsia="Calibri" w:hAnsi="Times New Roman" w:cs="Times New Roman"/>
          <w:sz w:val="28"/>
        </w:rPr>
        <w:t>разки беруться на кожній стадії виробни</w:t>
      </w:r>
      <w:r w:rsidRPr="0048287D">
        <w:rPr>
          <w:rFonts w:ascii="Times New Roman" w:eastAsia="Calibri" w:hAnsi="Times New Roman" w:cs="Times New Roman"/>
          <w:sz w:val="28"/>
        </w:rPr>
        <w:t>чого процесу перед тим</w:t>
      </w:r>
      <w:r w:rsidR="00260B99" w:rsidRPr="0048287D">
        <w:rPr>
          <w:rFonts w:ascii="Times New Roman" w:eastAsia="Calibri" w:hAnsi="Times New Roman" w:cs="Times New Roman"/>
          <w:sz w:val="28"/>
        </w:rPr>
        <w:t>, як здійснювати наступний</w:t>
      </w:r>
      <w:r w:rsidRPr="0048287D">
        <w:rPr>
          <w:rFonts w:ascii="Times New Roman" w:eastAsia="Calibri" w:hAnsi="Times New Roman" w:cs="Times New Roman"/>
          <w:sz w:val="28"/>
        </w:rPr>
        <w:t xml:space="preserve"> етап</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Це </w:t>
      </w:r>
      <w:r w:rsidR="00260B99" w:rsidRPr="0048287D">
        <w:rPr>
          <w:rFonts w:ascii="Times New Roman" w:eastAsia="Calibri" w:hAnsi="Times New Roman" w:cs="Times New Roman"/>
          <w:sz w:val="28"/>
        </w:rPr>
        <w:t xml:space="preserve">унеможливлює виробництво бракованої </w:t>
      </w:r>
      <w:r w:rsidRPr="0048287D">
        <w:rPr>
          <w:rFonts w:ascii="Times New Roman" w:eastAsia="Calibri" w:hAnsi="Times New Roman" w:cs="Times New Roman"/>
          <w:sz w:val="28"/>
        </w:rPr>
        <w:t xml:space="preserve">неякісної </w:t>
      </w:r>
      <w:r w:rsidR="00260B99" w:rsidRPr="0048287D">
        <w:rPr>
          <w:rFonts w:ascii="Times New Roman" w:eastAsia="Calibri" w:hAnsi="Times New Roman" w:cs="Times New Roman"/>
          <w:sz w:val="28"/>
        </w:rPr>
        <w:t>продукції. Кож</w:t>
      </w:r>
      <w:r w:rsidRPr="0048287D">
        <w:rPr>
          <w:rFonts w:ascii="Times New Roman" w:eastAsia="Calibri" w:hAnsi="Times New Roman" w:cs="Times New Roman"/>
          <w:sz w:val="28"/>
        </w:rPr>
        <w:t>е</w:t>
      </w:r>
      <w:r w:rsidR="00260B99" w:rsidRPr="0048287D">
        <w:rPr>
          <w:rFonts w:ascii="Times New Roman" w:eastAsia="Calibri" w:hAnsi="Times New Roman" w:cs="Times New Roman"/>
          <w:sz w:val="28"/>
        </w:rPr>
        <w:t xml:space="preserve">н зразок береться </w:t>
      </w:r>
      <w:r w:rsidRPr="0048287D">
        <w:rPr>
          <w:rFonts w:ascii="Times New Roman" w:eastAsia="Calibri" w:hAnsi="Times New Roman" w:cs="Times New Roman"/>
          <w:sz w:val="28"/>
        </w:rPr>
        <w:t>де</w:t>
      </w:r>
      <w:r w:rsidR="00260B99" w:rsidRPr="0048287D">
        <w:rPr>
          <w:rFonts w:ascii="Times New Roman" w:eastAsia="Calibri" w:hAnsi="Times New Roman" w:cs="Times New Roman"/>
          <w:sz w:val="28"/>
        </w:rPr>
        <w:t xml:space="preserve">кілька раз.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продовж </w:t>
      </w:r>
      <w:r w:rsidRPr="0048287D">
        <w:rPr>
          <w:rFonts w:ascii="Times New Roman" w:eastAsia="Calibri" w:hAnsi="Times New Roman" w:cs="Times New Roman"/>
          <w:sz w:val="28"/>
        </w:rPr>
        <w:t xml:space="preserve">робочого </w:t>
      </w:r>
      <w:r w:rsidR="00260B99" w:rsidRPr="0048287D">
        <w:rPr>
          <w:rFonts w:ascii="Times New Roman" w:eastAsia="Calibri" w:hAnsi="Times New Roman" w:cs="Times New Roman"/>
          <w:sz w:val="28"/>
        </w:rPr>
        <w:t xml:space="preserve">дня </w:t>
      </w:r>
      <w:r w:rsidRPr="0048287D">
        <w:rPr>
          <w:rFonts w:ascii="Times New Roman" w:eastAsia="Calibri" w:hAnsi="Times New Roman" w:cs="Times New Roman"/>
          <w:sz w:val="28"/>
        </w:rPr>
        <w:t xml:space="preserve">фахівці лабораторії </w:t>
      </w:r>
      <w:r w:rsidR="00260B99" w:rsidRPr="0048287D">
        <w:rPr>
          <w:rFonts w:ascii="Times New Roman" w:eastAsia="Calibri" w:hAnsi="Times New Roman" w:cs="Times New Roman"/>
          <w:sz w:val="28"/>
        </w:rPr>
        <w:t>роблять приблизно 140-150 аналізів.</w:t>
      </w:r>
    </w:p>
    <w:p w14:paraId="0C6C6753" w14:textId="77777777" w:rsidR="00A708DD" w:rsidRPr="0048287D" w:rsidRDefault="00260B99"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Для додаткового контролю якості ПрАТ «Радомишль»  відправляє готову продукцію </w:t>
      </w:r>
      <w:r w:rsidR="00A708DD" w:rsidRPr="0048287D">
        <w:rPr>
          <w:rFonts w:ascii="Times New Roman" w:eastAsia="Calibri" w:hAnsi="Times New Roman" w:cs="Times New Roman"/>
          <w:sz w:val="28"/>
        </w:rPr>
        <w:t xml:space="preserve">на перевірку </w:t>
      </w:r>
      <w:r w:rsidRPr="0048287D">
        <w:rPr>
          <w:rFonts w:ascii="Times New Roman" w:eastAsia="Calibri" w:hAnsi="Times New Roman" w:cs="Times New Roman"/>
          <w:sz w:val="28"/>
        </w:rPr>
        <w:t>до незалежних лабораторій України та Європи</w:t>
      </w:r>
      <w:r w:rsidR="00A708DD" w:rsidRPr="0048287D">
        <w:rPr>
          <w:rFonts w:ascii="Times New Roman" w:eastAsia="Calibri" w:hAnsi="Times New Roman" w:cs="Times New Roman"/>
          <w:sz w:val="28"/>
        </w:rPr>
        <w:t xml:space="preserve"> (</w:t>
      </w:r>
      <w:proofErr w:type="spellStart"/>
      <w:r w:rsidR="00A708DD" w:rsidRPr="0048287D">
        <w:rPr>
          <w:rFonts w:ascii="Times New Roman" w:eastAsia="Calibri" w:hAnsi="Times New Roman" w:cs="Times New Roman"/>
          <w:sz w:val="28"/>
        </w:rPr>
        <w:t>Вайнштефан</w:t>
      </w:r>
      <w:proofErr w:type="spellEnd"/>
      <w:r w:rsidR="00A708DD" w:rsidRPr="0048287D">
        <w:rPr>
          <w:rFonts w:ascii="Times New Roman" w:eastAsia="Calibri" w:hAnsi="Times New Roman" w:cs="Times New Roman"/>
          <w:sz w:val="28"/>
        </w:rPr>
        <w:t xml:space="preserve"> (Мюнхен)</w:t>
      </w:r>
      <w:r w:rsidRPr="0048287D">
        <w:rPr>
          <w:rFonts w:ascii="Times New Roman" w:eastAsia="Calibri" w:hAnsi="Times New Roman" w:cs="Times New Roman"/>
          <w:sz w:val="28"/>
        </w:rPr>
        <w:t xml:space="preserve">. </w:t>
      </w:r>
    </w:p>
    <w:p w14:paraId="35C49752" w14:textId="77777777" w:rsidR="00260B99" w:rsidRPr="0048287D" w:rsidRDefault="00260B99" w:rsidP="00260B99">
      <w:pPr>
        <w:spacing w:after="0" w:line="353"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Органолептичні показники. Органолептичне оцінювання </w:t>
      </w:r>
      <w:r w:rsidR="00146BD2" w:rsidRPr="0048287D">
        <w:rPr>
          <w:rFonts w:ascii="Times New Roman" w:eastAsia="Calibri" w:hAnsi="Times New Roman" w:cs="Times New Roman"/>
          <w:sz w:val="28"/>
        </w:rPr>
        <w:t xml:space="preserve">якості </w:t>
      </w:r>
      <w:r w:rsidRPr="0048287D">
        <w:rPr>
          <w:rFonts w:ascii="Times New Roman" w:eastAsia="Calibri" w:hAnsi="Times New Roman" w:cs="Times New Roman"/>
          <w:sz w:val="28"/>
        </w:rPr>
        <w:t xml:space="preserve">пива включає показники, </w:t>
      </w:r>
      <w:r w:rsidR="00146BD2" w:rsidRPr="0048287D">
        <w:rPr>
          <w:rFonts w:ascii="Times New Roman" w:eastAsia="Calibri" w:hAnsi="Times New Roman" w:cs="Times New Roman"/>
          <w:sz w:val="28"/>
        </w:rPr>
        <w:t>які</w:t>
      </w:r>
      <w:r w:rsidRPr="0048287D">
        <w:rPr>
          <w:rFonts w:ascii="Times New Roman" w:eastAsia="Calibri" w:hAnsi="Times New Roman" w:cs="Times New Roman"/>
          <w:sz w:val="28"/>
        </w:rPr>
        <w:t xml:space="preserve"> характеризують </w:t>
      </w:r>
      <w:r w:rsidR="00146BD2" w:rsidRPr="0048287D">
        <w:rPr>
          <w:rFonts w:ascii="Times New Roman" w:eastAsia="Calibri" w:hAnsi="Times New Roman" w:cs="Times New Roman"/>
          <w:sz w:val="28"/>
        </w:rPr>
        <w:t xml:space="preserve">зовнішній вигляд, </w:t>
      </w:r>
      <w:r w:rsidRPr="0048287D">
        <w:rPr>
          <w:rFonts w:ascii="Times New Roman" w:eastAsia="Calibri" w:hAnsi="Times New Roman" w:cs="Times New Roman"/>
          <w:sz w:val="28"/>
        </w:rPr>
        <w:t xml:space="preserve">смак </w:t>
      </w:r>
      <w:r w:rsidR="00146BD2"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аромат, прозорість </w:t>
      </w:r>
      <w:r w:rsidR="00146BD2" w:rsidRPr="0048287D">
        <w:rPr>
          <w:rFonts w:ascii="Times New Roman" w:eastAsia="Calibri" w:hAnsi="Times New Roman" w:cs="Times New Roman"/>
          <w:sz w:val="28"/>
        </w:rPr>
        <w:t>та</w:t>
      </w:r>
      <w:r w:rsidRPr="0048287D">
        <w:rPr>
          <w:rFonts w:ascii="Times New Roman" w:eastAsia="Calibri" w:hAnsi="Times New Roman" w:cs="Times New Roman"/>
          <w:sz w:val="28"/>
        </w:rPr>
        <w:t xml:space="preserve"> наявність сторонніх включень, </w:t>
      </w:r>
      <w:r w:rsidR="00146BD2" w:rsidRPr="0048287D">
        <w:rPr>
          <w:rFonts w:ascii="Times New Roman" w:eastAsia="Calibri" w:hAnsi="Times New Roman" w:cs="Times New Roman"/>
          <w:sz w:val="28"/>
        </w:rPr>
        <w:t xml:space="preserve">стійкість піни і </w:t>
      </w:r>
      <w:r w:rsidRPr="0048287D">
        <w:rPr>
          <w:rFonts w:ascii="Times New Roman" w:eastAsia="Calibri" w:hAnsi="Times New Roman" w:cs="Times New Roman"/>
          <w:sz w:val="28"/>
        </w:rPr>
        <w:t xml:space="preserve">піноутворення. </w:t>
      </w:r>
      <w:r w:rsidR="00146BD2" w:rsidRPr="0048287D">
        <w:rPr>
          <w:rFonts w:ascii="Times New Roman" w:eastAsia="Calibri" w:hAnsi="Times New Roman" w:cs="Times New Roman"/>
          <w:sz w:val="28"/>
        </w:rPr>
        <w:t xml:space="preserve">Органолептичні показники якості пива ПрАТ «Радомишль» наведено </w:t>
      </w:r>
      <w:r w:rsidRPr="0048287D">
        <w:rPr>
          <w:rFonts w:ascii="Times New Roman" w:eastAsia="Calibri" w:hAnsi="Times New Roman" w:cs="Times New Roman"/>
          <w:sz w:val="28"/>
        </w:rPr>
        <w:t>у таблиці 2.1</w:t>
      </w:r>
      <w:r w:rsidR="00CF6EE7" w:rsidRPr="0048287D">
        <w:rPr>
          <w:rFonts w:ascii="Times New Roman" w:eastAsia="Calibri" w:hAnsi="Times New Roman" w:cs="Times New Roman"/>
          <w:sz w:val="28"/>
        </w:rPr>
        <w:t>2</w:t>
      </w:r>
      <w:r w:rsidRPr="0048287D">
        <w:rPr>
          <w:rFonts w:ascii="Times New Roman" w:eastAsia="Calibri" w:hAnsi="Times New Roman" w:cs="Times New Roman"/>
          <w:sz w:val="28"/>
        </w:rPr>
        <w:t>.</w:t>
      </w:r>
    </w:p>
    <w:p w14:paraId="51EDF928" w14:textId="77777777" w:rsidR="00260B99" w:rsidRPr="0048287D" w:rsidRDefault="00260B99" w:rsidP="00260B99">
      <w:pPr>
        <w:spacing w:after="0" w:line="353" w:lineRule="auto"/>
        <w:ind w:firstLine="708"/>
        <w:jc w:val="right"/>
        <w:rPr>
          <w:rFonts w:ascii="Times New Roman" w:eastAsia="Calibri" w:hAnsi="Times New Roman" w:cs="Times New Roman"/>
          <w:i/>
          <w:sz w:val="28"/>
        </w:rPr>
      </w:pPr>
      <w:r w:rsidRPr="0048287D">
        <w:rPr>
          <w:rFonts w:ascii="Times New Roman" w:eastAsia="Calibri" w:hAnsi="Times New Roman" w:cs="Times New Roman"/>
          <w:i/>
          <w:sz w:val="28"/>
        </w:rPr>
        <w:t>Таблиця 2.1</w:t>
      </w:r>
      <w:r w:rsidR="00CF6EE7" w:rsidRPr="0048287D">
        <w:rPr>
          <w:rFonts w:ascii="Times New Roman" w:eastAsia="Calibri" w:hAnsi="Times New Roman" w:cs="Times New Roman"/>
          <w:i/>
          <w:sz w:val="28"/>
        </w:rPr>
        <w:t>2</w:t>
      </w:r>
    </w:p>
    <w:p w14:paraId="317C619A" w14:textId="77777777" w:rsidR="00260B99" w:rsidRPr="0048287D" w:rsidRDefault="00260B99" w:rsidP="00260B99">
      <w:pPr>
        <w:spacing w:after="0" w:line="353" w:lineRule="auto"/>
        <w:jc w:val="center"/>
        <w:rPr>
          <w:rFonts w:ascii="Times New Roman" w:eastAsia="Calibri" w:hAnsi="Times New Roman" w:cs="Times New Roman"/>
          <w:b/>
          <w:sz w:val="28"/>
        </w:rPr>
      </w:pPr>
      <w:r w:rsidRPr="0048287D">
        <w:rPr>
          <w:rFonts w:ascii="Times New Roman" w:eastAsia="Calibri" w:hAnsi="Times New Roman" w:cs="Times New Roman"/>
          <w:b/>
          <w:sz w:val="28"/>
        </w:rPr>
        <w:t>Органолептичні показники зразків пива</w:t>
      </w:r>
    </w:p>
    <w:p w14:paraId="0BB92445" w14:textId="77777777" w:rsidR="00260B99" w:rsidRPr="0048287D" w:rsidRDefault="00260B99" w:rsidP="00260B99">
      <w:pPr>
        <w:spacing w:after="0" w:line="353" w:lineRule="auto"/>
        <w:jc w:val="center"/>
        <w:rPr>
          <w:rFonts w:ascii="Times New Roman" w:eastAsia="Calibri" w:hAnsi="Times New Roman" w:cs="Times New Roman"/>
          <w:b/>
          <w:sz w:val="28"/>
        </w:rPr>
      </w:pPr>
      <w:r w:rsidRPr="0048287D">
        <w:rPr>
          <w:rFonts w:ascii="Times New Roman" w:eastAsia="Calibri" w:hAnsi="Times New Roman" w:cs="Times New Roman"/>
          <w:b/>
          <w:sz w:val="28"/>
        </w:rPr>
        <w:t>ПрАТ «Радомишль»</w:t>
      </w:r>
    </w:p>
    <w:tbl>
      <w:tblPr>
        <w:tblStyle w:val="a3"/>
        <w:tblW w:w="0" w:type="auto"/>
        <w:tblInd w:w="-5" w:type="dxa"/>
        <w:tblLook w:val="04A0" w:firstRow="1" w:lastRow="0" w:firstColumn="1" w:lastColumn="0" w:noHBand="0" w:noVBand="1"/>
      </w:tblPr>
      <w:tblGrid>
        <w:gridCol w:w="1679"/>
        <w:gridCol w:w="6"/>
        <w:gridCol w:w="1610"/>
        <w:gridCol w:w="6"/>
        <w:gridCol w:w="3946"/>
        <w:gridCol w:w="6"/>
        <w:gridCol w:w="2349"/>
        <w:gridCol w:w="11"/>
      </w:tblGrid>
      <w:tr w:rsidR="00260B99" w:rsidRPr="0048287D" w14:paraId="3611703A" w14:textId="77777777" w:rsidTr="00CF6EE7">
        <w:trPr>
          <w:trHeight w:val="513"/>
        </w:trPr>
        <w:tc>
          <w:tcPr>
            <w:tcW w:w="1685" w:type="dxa"/>
            <w:gridSpan w:val="2"/>
            <w:tcBorders>
              <w:bottom w:val="single" w:sz="4" w:space="0" w:color="auto"/>
            </w:tcBorders>
            <w:vAlign w:val="center"/>
          </w:tcPr>
          <w:p w14:paraId="58B11DF1" w14:textId="77777777" w:rsidR="00260B99" w:rsidRPr="0048287D" w:rsidRDefault="00260B99" w:rsidP="00260B99">
            <w:pPr>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Назва продукту</w:t>
            </w:r>
          </w:p>
        </w:tc>
        <w:tc>
          <w:tcPr>
            <w:tcW w:w="1616" w:type="dxa"/>
            <w:gridSpan w:val="2"/>
            <w:tcBorders>
              <w:bottom w:val="single" w:sz="4" w:space="0" w:color="auto"/>
            </w:tcBorders>
            <w:vAlign w:val="center"/>
          </w:tcPr>
          <w:p w14:paraId="1DD68D34" w14:textId="77777777" w:rsidR="00260B99" w:rsidRPr="0048287D" w:rsidRDefault="00260B99" w:rsidP="00260B99">
            <w:pPr>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Назва показника</w:t>
            </w:r>
          </w:p>
        </w:tc>
        <w:tc>
          <w:tcPr>
            <w:tcW w:w="3952" w:type="dxa"/>
            <w:gridSpan w:val="2"/>
            <w:tcBorders>
              <w:bottom w:val="single" w:sz="4" w:space="0" w:color="auto"/>
            </w:tcBorders>
            <w:vAlign w:val="center"/>
          </w:tcPr>
          <w:p w14:paraId="4AF3D7E3" w14:textId="77777777" w:rsidR="00260B99" w:rsidRPr="0048287D" w:rsidRDefault="00260B99" w:rsidP="00260B99">
            <w:pPr>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Характеристика</w:t>
            </w:r>
          </w:p>
        </w:tc>
        <w:tc>
          <w:tcPr>
            <w:tcW w:w="2355" w:type="dxa"/>
            <w:gridSpan w:val="2"/>
            <w:tcBorders>
              <w:bottom w:val="single" w:sz="4" w:space="0" w:color="auto"/>
            </w:tcBorders>
            <w:vAlign w:val="center"/>
          </w:tcPr>
          <w:p w14:paraId="07ADEAB2" w14:textId="77777777" w:rsidR="00260B99" w:rsidRPr="0048287D" w:rsidRDefault="00260B99" w:rsidP="00260B99">
            <w:pPr>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Відповідність вимогам НД</w:t>
            </w:r>
          </w:p>
        </w:tc>
      </w:tr>
      <w:tr w:rsidR="00260B99" w:rsidRPr="0048287D" w14:paraId="331762D2" w14:textId="77777777" w:rsidTr="00CF6EE7">
        <w:trPr>
          <w:trHeight w:val="1280"/>
        </w:trPr>
        <w:tc>
          <w:tcPr>
            <w:tcW w:w="1685" w:type="dxa"/>
            <w:gridSpan w:val="2"/>
            <w:vMerge w:val="restart"/>
            <w:vAlign w:val="center"/>
          </w:tcPr>
          <w:p w14:paraId="560B3870"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 Пиво світле «Закарпатське оригінальне», 10,4%</w:t>
            </w:r>
          </w:p>
        </w:tc>
        <w:tc>
          <w:tcPr>
            <w:tcW w:w="1616" w:type="dxa"/>
            <w:gridSpan w:val="2"/>
            <w:tcBorders>
              <w:bottom w:val="single" w:sz="4" w:space="0" w:color="auto"/>
            </w:tcBorders>
            <w:vAlign w:val="center"/>
          </w:tcPr>
          <w:p w14:paraId="0780F297"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tcBorders>
              <w:bottom w:val="single" w:sz="4" w:space="0" w:color="auto"/>
            </w:tcBorders>
            <w:vAlign w:val="center"/>
          </w:tcPr>
          <w:p w14:paraId="78E72C6C"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xml:space="preserve"> солодовий, з хмельовим ароматом та гіркотою, що відповідає сорту пива, без сторонніх запахів.</w:t>
            </w:r>
          </w:p>
        </w:tc>
        <w:tc>
          <w:tcPr>
            <w:tcW w:w="2355" w:type="dxa"/>
            <w:gridSpan w:val="2"/>
            <w:tcBorders>
              <w:bottom w:val="single" w:sz="4" w:space="0" w:color="auto"/>
            </w:tcBorders>
            <w:vAlign w:val="center"/>
          </w:tcPr>
          <w:p w14:paraId="57A01375"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Відповідає ДСТУ 3888:2015</w:t>
            </w:r>
          </w:p>
        </w:tc>
      </w:tr>
      <w:tr w:rsidR="00260B99" w:rsidRPr="0048287D" w14:paraId="1D6857BE" w14:textId="77777777" w:rsidTr="00CF6EE7">
        <w:trPr>
          <w:trHeight w:val="527"/>
        </w:trPr>
        <w:tc>
          <w:tcPr>
            <w:tcW w:w="1685" w:type="dxa"/>
            <w:gridSpan w:val="2"/>
            <w:vMerge/>
            <w:vAlign w:val="center"/>
          </w:tcPr>
          <w:p w14:paraId="2336DAAC"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0A6FBDCC"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hAnsi="Times New Roman"/>
                <w:sz w:val="24"/>
                <w:szCs w:val="24"/>
              </w:rPr>
              <w:t>Прозорість</w:t>
            </w:r>
          </w:p>
        </w:tc>
        <w:tc>
          <w:tcPr>
            <w:tcW w:w="3952" w:type="dxa"/>
            <w:gridSpan w:val="2"/>
            <w:vAlign w:val="center"/>
          </w:tcPr>
          <w:p w14:paraId="7BD0EF42"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hAnsi="Times New Roman" w:cs="Times New Roman"/>
                <w:sz w:val="24"/>
                <w:szCs w:val="24"/>
              </w:rPr>
              <w:t>Прозора піниста рідина без осаду і зайвих включень.</w:t>
            </w:r>
          </w:p>
        </w:tc>
        <w:tc>
          <w:tcPr>
            <w:tcW w:w="2355" w:type="dxa"/>
            <w:gridSpan w:val="2"/>
            <w:vAlign w:val="center"/>
          </w:tcPr>
          <w:p w14:paraId="1977A101"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38A760ED" w14:textId="77777777" w:rsidTr="00CF6EE7">
        <w:trPr>
          <w:trHeight w:val="541"/>
        </w:trPr>
        <w:tc>
          <w:tcPr>
            <w:tcW w:w="1685" w:type="dxa"/>
            <w:gridSpan w:val="2"/>
            <w:vMerge/>
            <w:vAlign w:val="center"/>
          </w:tcPr>
          <w:p w14:paraId="46FAC63A"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1D936D5F"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Піностійкість</w:t>
            </w:r>
          </w:p>
        </w:tc>
        <w:tc>
          <w:tcPr>
            <w:tcW w:w="3952" w:type="dxa"/>
            <w:gridSpan w:val="2"/>
            <w:vAlign w:val="center"/>
          </w:tcPr>
          <w:p w14:paraId="3BD7A83C"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5,5 хв.</w:t>
            </w:r>
          </w:p>
        </w:tc>
        <w:tc>
          <w:tcPr>
            <w:tcW w:w="2355" w:type="dxa"/>
            <w:gridSpan w:val="2"/>
            <w:vAlign w:val="center"/>
          </w:tcPr>
          <w:p w14:paraId="5B5DCDA7"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0DED2A19" w14:textId="77777777" w:rsidTr="00CF6EE7">
        <w:trPr>
          <w:trHeight w:val="1040"/>
        </w:trPr>
        <w:tc>
          <w:tcPr>
            <w:tcW w:w="1685" w:type="dxa"/>
            <w:gridSpan w:val="2"/>
            <w:vMerge w:val="restart"/>
            <w:vAlign w:val="center"/>
          </w:tcPr>
          <w:p w14:paraId="083E3519"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2. Пиво світле «Бочкове», 11,5%</w:t>
            </w:r>
          </w:p>
        </w:tc>
        <w:tc>
          <w:tcPr>
            <w:tcW w:w="1616" w:type="dxa"/>
            <w:gridSpan w:val="2"/>
            <w:vAlign w:val="center"/>
          </w:tcPr>
          <w:p w14:paraId="5587C11E"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vAlign w:val="center"/>
          </w:tcPr>
          <w:p w14:paraId="54088F36"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xml:space="preserve"> солодовий, з хмельовим ароматом та хмельовою гіркотою, що відповідає сорту пива, без сторонніх запахів.</w:t>
            </w:r>
          </w:p>
        </w:tc>
        <w:tc>
          <w:tcPr>
            <w:tcW w:w="2355" w:type="dxa"/>
            <w:gridSpan w:val="2"/>
            <w:vAlign w:val="center"/>
          </w:tcPr>
          <w:p w14:paraId="676AF95C"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Відповідає ДСТУ 3888:2015</w:t>
            </w:r>
          </w:p>
        </w:tc>
      </w:tr>
      <w:tr w:rsidR="00260B99" w:rsidRPr="0048287D" w14:paraId="2F48D2C4" w14:textId="77777777" w:rsidTr="00CF6EE7">
        <w:trPr>
          <w:trHeight w:val="541"/>
        </w:trPr>
        <w:tc>
          <w:tcPr>
            <w:tcW w:w="1685" w:type="dxa"/>
            <w:gridSpan w:val="2"/>
            <w:vMerge/>
            <w:vAlign w:val="center"/>
          </w:tcPr>
          <w:p w14:paraId="5E74B53B"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3E598275"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Прозорість</w:t>
            </w:r>
          </w:p>
        </w:tc>
        <w:tc>
          <w:tcPr>
            <w:tcW w:w="3952" w:type="dxa"/>
            <w:gridSpan w:val="2"/>
            <w:vAlign w:val="center"/>
          </w:tcPr>
          <w:p w14:paraId="0AEE9D2C"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Прозора піниста рідина без осаду і зайвих включень.</w:t>
            </w:r>
          </w:p>
        </w:tc>
        <w:tc>
          <w:tcPr>
            <w:tcW w:w="2355" w:type="dxa"/>
            <w:gridSpan w:val="2"/>
            <w:vAlign w:val="center"/>
          </w:tcPr>
          <w:p w14:paraId="7F104C37"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5F6E96C7" w14:textId="77777777" w:rsidTr="00CF6EE7">
        <w:trPr>
          <w:trHeight w:val="527"/>
        </w:trPr>
        <w:tc>
          <w:tcPr>
            <w:tcW w:w="1685" w:type="dxa"/>
            <w:gridSpan w:val="2"/>
            <w:vMerge/>
            <w:vAlign w:val="center"/>
          </w:tcPr>
          <w:p w14:paraId="17CA7B8D"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4DF29B9A"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hAnsi="Times New Roman"/>
                <w:sz w:val="24"/>
                <w:szCs w:val="24"/>
              </w:rPr>
              <w:t>Піностійкість</w:t>
            </w:r>
          </w:p>
        </w:tc>
        <w:tc>
          <w:tcPr>
            <w:tcW w:w="3952" w:type="dxa"/>
            <w:gridSpan w:val="2"/>
            <w:vAlign w:val="center"/>
          </w:tcPr>
          <w:p w14:paraId="6F483271"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hAnsi="Times New Roman"/>
                <w:sz w:val="24"/>
                <w:szCs w:val="24"/>
              </w:rPr>
              <w:t>5,5 хв.</w:t>
            </w:r>
          </w:p>
        </w:tc>
        <w:tc>
          <w:tcPr>
            <w:tcW w:w="2355" w:type="dxa"/>
            <w:gridSpan w:val="2"/>
            <w:vAlign w:val="center"/>
          </w:tcPr>
          <w:p w14:paraId="3FC40E8A"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hAnsi="Times New Roman" w:cs="Times New Roman"/>
                <w:sz w:val="24"/>
                <w:szCs w:val="24"/>
              </w:rPr>
              <w:t>Відповідає ДСТУ 3888:2015</w:t>
            </w:r>
          </w:p>
        </w:tc>
      </w:tr>
      <w:tr w:rsidR="00260B99" w:rsidRPr="0048287D" w14:paraId="64ABF981" w14:textId="77777777" w:rsidTr="00CF6EE7">
        <w:trPr>
          <w:trHeight w:val="783"/>
        </w:trPr>
        <w:tc>
          <w:tcPr>
            <w:tcW w:w="1685" w:type="dxa"/>
            <w:gridSpan w:val="2"/>
            <w:vMerge w:val="restart"/>
            <w:vAlign w:val="center"/>
          </w:tcPr>
          <w:p w14:paraId="309B378C" w14:textId="77777777" w:rsidR="00260B99" w:rsidRPr="0048287D" w:rsidRDefault="00260B99" w:rsidP="00260B99">
            <w:pPr>
              <w:jc w:val="center"/>
              <w:rPr>
                <w:rFonts w:ascii="Times New Roman" w:eastAsia="Calibri" w:hAnsi="Times New Roman" w:cs="Times New Roman"/>
                <w:sz w:val="24"/>
                <w:szCs w:val="24"/>
              </w:rPr>
            </w:pPr>
            <w:bookmarkStart w:id="30" w:name="_Hlk53002623"/>
            <w:r w:rsidRPr="0048287D">
              <w:rPr>
                <w:rFonts w:ascii="Times New Roman" w:eastAsia="Calibri" w:hAnsi="Times New Roman" w:cs="Times New Roman"/>
                <w:sz w:val="24"/>
                <w:szCs w:val="24"/>
              </w:rPr>
              <w:t>3. Пиво світле «Свіжий розлив», 11,5%</w:t>
            </w:r>
          </w:p>
        </w:tc>
        <w:tc>
          <w:tcPr>
            <w:tcW w:w="1616" w:type="dxa"/>
            <w:gridSpan w:val="2"/>
            <w:vAlign w:val="center"/>
          </w:tcPr>
          <w:p w14:paraId="4DAEB4E0"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vAlign w:val="center"/>
          </w:tcPr>
          <w:p w14:paraId="425DC5FF"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xml:space="preserve"> солодовий, з хмельовим ароматом та хмельовою гіркотою, без сторонніх запахів.</w:t>
            </w:r>
          </w:p>
        </w:tc>
        <w:tc>
          <w:tcPr>
            <w:tcW w:w="2355" w:type="dxa"/>
            <w:gridSpan w:val="2"/>
            <w:vAlign w:val="center"/>
          </w:tcPr>
          <w:p w14:paraId="2281B290"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Відповідає ДСТУ 3888:2015</w:t>
            </w:r>
          </w:p>
        </w:tc>
      </w:tr>
      <w:tr w:rsidR="00260B99" w:rsidRPr="0048287D" w14:paraId="188C1061" w14:textId="77777777" w:rsidTr="00CF6EE7">
        <w:trPr>
          <w:trHeight w:val="527"/>
        </w:trPr>
        <w:tc>
          <w:tcPr>
            <w:tcW w:w="1685" w:type="dxa"/>
            <w:gridSpan w:val="2"/>
            <w:vMerge/>
            <w:vAlign w:val="center"/>
          </w:tcPr>
          <w:p w14:paraId="348FB6BC"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08622138"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Прозорість</w:t>
            </w:r>
          </w:p>
        </w:tc>
        <w:tc>
          <w:tcPr>
            <w:tcW w:w="3952" w:type="dxa"/>
            <w:gridSpan w:val="2"/>
            <w:vAlign w:val="center"/>
          </w:tcPr>
          <w:p w14:paraId="37A1096E"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Прозора рідина без осаду і зайвих включень.</w:t>
            </w:r>
          </w:p>
        </w:tc>
        <w:tc>
          <w:tcPr>
            <w:tcW w:w="2355" w:type="dxa"/>
            <w:gridSpan w:val="2"/>
            <w:vAlign w:val="center"/>
          </w:tcPr>
          <w:p w14:paraId="37F3A19F"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19450453" w14:textId="77777777" w:rsidTr="00CF6EE7">
        <w:trPr>
          <w:trHeight w:val="541"/>
        </w:trPr>
        <w:tc>
          <w:tcPr>
            <w:tcW w:w="1685" w:type="dxa"/>
            <w:gridSpan w:val="2"/>
            <w:vMerge/>
            <w:vAlign w:val="center"/>
          </w:tcPr>
          <w:p w14:paraId="505D14E1"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1DF6EC0F"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Піностійкість</w:t>
            </w:r>
          </w:p>
        </w:tc>
        <w:tc>
          <w:tcPr>
            <w:tcW w:w="3952" w:type="dxa"/>
            <w:gridSpan w:val="2"/>
            <w:vAlign w:val="center"/>
          </w:tcPr>
          <w:p w14:paraId="24CAB9A4"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6,0 хв.</w:t>
            </w:r>
          </w:p>
        </w:tc>
        <w:tc>
          <w:tcPr>
            <w:tcW w:w="2355" w:type="dxa"/>
            <w:gridSpan w:val="2"/>
            <w:vAlign w:val="center"/>
          </w:tcPr>
          <w:p w14:paraId="10409947"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43D021B9" w14:textId="77777777" w:rsidTr="00CF6EE7">
        <w:trPr>
          <w:trHeight w:val="1311"/>
        </w:trPr>
        <w:tc>
          <w:tcPr>
            <w:tcW w:w="1685" w:type="dxa"/>
            <w:gridSpan w:val="2"/>
            <w:vMerge w:val="restart"/>
            <w:vAlign w:val="center"/>
          </w:tcPr>
          <w:p w14:paraId="07C39B3A"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4. Пиво напівтемне «Авторське», 17%</w:t>
            </w:r>
          </w:p>
        </w:tc>
        <w:tc>
          <w:tcPr>
            <w:tcW w:w="1616" w:type="dxa"/>
            <w:gridSpan w:val="2"/>
            <w:vAlign w:val="center"/>
          </w:tcPr>
          <w:p w14:paraId="7626C6F3"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vAlign w:val="center"/>
          </w:tcPr>
          <w:p w14:paraId="48AB5209"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солодовий, з помірним присмаком карамельного солоду, з хмельовою гіркотою, що відповідає сорту пива, без сторонніх запахів.</w:t>
            </w:r>
          </w:p>
        </w:tc>
        <w:tc>
          <w:tcPr>
            <w:tcW w:w="2355" w:type="dxa"/>
            <w:gridSpan w:val="2"/>
            <w:vAlign w:val="center"/>
          </w:tcPr>
          <w:p w14:paraId="6F77038D"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Відповідає ДСТУ 3888:2015</w:t>
            </w:r>
          </w:p>
        </w:tc>
      </w:tr>
      <w:tr w:rsidR="00260B99" w:rsidRPr="0048287D" w14:paraId="649D2441" w14:textId="77777777" w:rsidTr="00CF6EE7">
        <w:trPr>
          <w:trHeight w:val="527"/>
        </w:trPr>
        <w:tc>
          <w:tcPr>
            <w:tcW w:w="1685" w:type="dxa"/>
            <w:gridSpan w:val="2"/>
            <w:vMerge/>
            <w:vAlign w:val="center"/>
          </w:tcPr>
          <w:p w14:paraId="22AA8675"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02F4FE97"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Прозорість</w:t>
            </w:r>
          </w:p>
        </w:tc>
        <w:tc>
          <w:tcPr>
            <w:tcW w:w="3952" w:type="dxa"/>
            <w:gridSpan w:val="2"/>
            <w:vAlign w:val="center"/>
          </w:tcPr>
          <w:p w14:paraId="0BD7904B"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Прозора піниста рідина без осаду і зайвих включень.</w:t>
            </w:r>
          </w:p>
        </w:tc>
        <w:tc>
          <w:tcPr>
            <w:tcW w:w="2355" w:type="dxa"/>
            <w:gridSpan w:val="2"/>
            <w:vAlign w:val="center"/>
          </w:tcPr>
          <w:p w14:paraId="67C751E1"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5FA4B0D5" w14:textId="77777777" w:rsidTr="00CF6EE7">
        <w:trPr>
          <w:trHeight w:val="527"/>
        </w:trPr>
        <w:tc>
          <w:tcPr>
            <w:tcW w:w="1685" w:type="dxa"/>
            <w:gridSpan w:val="2"/>
            <w:vMerge/>
            <w:vAlign w:val="center"/>
          </w:tcPr>
          <w:p w14:paraId="7B84C85F"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3007E0E5"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Піностійкість</w:t>
            </w:r>
          </w:p>
        </w:tc>
        <w:tc>
          <w:tcPr>
            <w:tcW w:w="3952" w:type="dxa"/>
            <w:gridSpan w:val="2"/>
            <w:vAlign w:val="center"/>
          </w:tcPr>
          <w:p w14:paraId="394B78C0"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Не менше 2 хв.</w:t>
            </w:r>
          </w:p>
        </w:tc>
        <w:tc>
          <w:tcPr>
            <w:tcW w:w="2355" w:type="dxa"/>
            <w:gridSpan w:val="2"/>
            <w:vAlign w:val="center"/>
          </w:tcPr>
          <w:p w14:paraId="1F642323"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bookmarkEnd w:id="30"/>
      <w:tr w:rsidR="00260B99" w:rsidRPr="0048287D" w14:paraId="4918EDC9" w14:textId="77777777" w:rsidTr="00CF6EE7">
        <w:trPr>
          <w:trHeight w:val="1581"/>
        </w:trPr>
        <w:tc>
          <w:tcPr>
            <w:tcW w:w="1685" w:type="dxa"/>
            <w:gridSpan w:val="2"/>
            <w:vMerge w:val="restart"/>
            <w:vAlign w:val="center"/>
          </w:tcPr>
          <w:p w14:paraId="4C20C148"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5. Пиво темне «</w:t>
            </w:r>
            <w:proofErr w:type="spellStart"/>
            <w:r w:rsidRPr="0048287D">
              <w:rPr>
                <w:rFonts w:ascii="Times New Roman" w:eastAsia="Calibri" w:hAnsi="Times New Roman" w:cs="Times New Roman"/>
                <w:sz w:val="24"/>
                <w:szCs w:val="24"/>
              </w:rPr>
              <w:t>Крушовіце</w:t>
            </w:r>
            <w:proofErr w:type="spellEnd"/>
            <w:r w:rsidRPr="0048287D">
              <w:rPr>
                <w:rFonts w:ascii="Times New Roman" w:eastAsia="Calibri" w:hAnsi="Times New Roman" w:cs="Times New Roman"/>
                <w:sz w:val="24"/>
                <w:szCs w:val="24"/>
              </w:rPr>
              <w:t xml:space="preserve"> Черне», 9,7%</w:t>
            </w:r>
          </w:p>
          <w:p w14:paraId="1FA3C232" w14:textId="77777777" w:rsidR="00260B99" w:rsidRPr="0048287D" w:rsidRDefault="00260B99" w:rsidP="00260B99">
            <w:pPr>
              <w:jc w:val="center"/>
              <w:rPr>
                <w:rFonts w:ascii="Times New Roman" w:eastAsia="Calibri" w:hAnsi="Times New Roman" w:cs="Times New Roman"/>
                <w:sz w:val="24"/>
                <w:szCs w:val="24"/>
              </w:rPr>
            </w:pPr>
          </w:p>
        </w:tc>
        <w:tc>
          <w:tcPr>
            <w:tcW w:w="1616" w:type="dxa"/>
            <w:gridSpan w:val="2"/>
            <w:vAlign w:val="center"/>
          </w:tcPr>
          <w:p w14:paraId="685DC63D"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vAlign w:val="center"/>
          </w:tcPr>
          <w:p w14:paraId="708AF656"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солодовий з вираженим присмаком карамельного солоду, з присмаком дріжджів, з хмельовою гіркотою, що відповідає сорту пива, без сторонніх запахів.</w:t>
            </w:r>
          </w:p>
        </w:tc>
        <w:tc>
          <w:tcPr>
            <w:tcW w:w="2355" w:type="dxa"/>
            <w:gridSpan w:val="2"/>
            <w:vAlign w:val="center"/>
          </w:tcPr>
          <w:p w14:paraId="1E193BD4"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Відповідає ДСТУ 3888:2015</w:t>
            </w:r>
          </w:p>
        </w:tc>
      </w:tr>
      <w:tr w:rsidR="00260B99" w:rsidRPr="0048287D" w14:paraId="6A9CC0CB" w14:textId="77777777" w:rsidTr="00CF6EE7">
        <w:trPr>
          <w:trHeight w:val="783"/>
        </w:trPr>
        <w:tc>
          <w:tcPr>
            <w:tcW w:w="1685" w:type="dxa"/>
            <w:gridSpan w:val="2"/>
            <w:vMerge/>
            <w:vAlign w:val="center"/>
          </w:tcPr>
          <w:p w14:paraId="5C671395"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7967139E"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Прозорість</w:t>
            </w:r>
          </w:p>
        </w:tc>
        <w:tc>
          <w:tcPr>
            <w:tcW w:w="3952" w:type="dxa"/>
            <w:gridSpan w:val="2"/>
            <w:vAlign w:val="center"/>
          </w:tcPr>
          <w:p w14:paraId="02688219"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Прозора піниста рідина без осаду і зайвих включень не властивих пиву.</w:t>
            </w:r>
          </w:p>
        </w:tc>
        <w:tc>
          <w:tcPr>
            <w:tcW w:w="2355" w:type="dxa"/>
            <w:gridSpan w:val="2"/>
            <w:vAlign w:val="center"/>
          </w:tcPr>
          <w:p w14:paraId="7E53A98F"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56C329AF" w14:textId="77777777" w:rsidTr="00CF6EE7">
        <w:trPr>
          <w:trHeight w:val="70"/>
        </w:trPr>
        <w:tc>
          <w:tcPr>
            <w:tcW w:w="1685" w:type="dxa"/>
            <w:gridSpan w:val="2"/>
            <w:vMerge/>
            <w:vAlign w:val="center"/>
          </w:tcPr>
          <w:p w14:paraId="1A9D279B"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1A052274"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Піностійкість</w:t>
            </w:r>
          </w:p>
        </w:tc>
        <w:tc>
          <w:tcPr>
            <w:tcW w:w="3952" w:type="dxa"/>
            <w:gridSpan w:val="2"/>
            <w:vAlign w:val="center"/>
          </w:tcPr>
          <w:p w14:paraId="52077802"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5,5 хв.</w:t>
            </w:r>
          </w:p>
        </w:tc>
        <w:tc>
          <w:tcPr>
            <w:tcW w:w="2355" w:type="dxa"/>
            <w:gridSpan w:val="2"/>
            <w:vAlign w:val="center"/>
          </w:tcPr>
          <w:p w14:paraId="0393C397"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53D9BED4" w14:textId="77777777" w:rsidTr="00CF6EE7">
        <w:trPr>
          <w:gridAfter w:val="1"/>
          <w:wAfter w:w="11" w:type="dxa"/>
          <w:trHeight w:val="1567"/>
        </w:trPr>
        <w:tc>
          <w:tcPr>
            <w:tcW w:w="1679" w:type="dxa"/>
            <w:vMerge w:val="restart"/>
            <w:tcBorders>
              <w:top w:val="single" w:sz="4" w:space="0" w:color="auto"/>
            </w:tcBorders>
            <w:vAlign w:val="center"/>
          </w:tcPr>
          <w:p w14:paraId="1822F066"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6. Пиво темне «Чорне», 17%</w:t>
            </w:r>
          </w:p>
        </w:tc>
        <w:tc>
          <w:tcPr>
            <w:tcW w:w="1616" w:type="dxa"/>
            <w:gridSpan w:val="2"/>
            <w:tcBorders>
              <w:top w:val="single" w:sz="4" w:space="0" w:color="auto"/>
            </w:tcBorders>
            <w:vAlign w:val="center"/>
          </w:tcPr>
          <w:p w14:paraId="0F6D3A05"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Смак і аромат</w:t>
            </w:r>
          </w:p>
        </w:tc>
        <w:tc>
          <w:tcPr>
            <w:tcW w:w="3952" w:type="dxa"/>
            <w:gridSpan w:val="2"/>
            <w:tcBorders>
              <w:top w:val="single" w:sz="4" w:space="0" w:color="auto"/>
            </w:tcBorders>
            <w:vAlign w:val="center"/>
          </w:tcPr>
          <w:p w14:paraId="6C5797CC" w14:textId="77777777" w:rsidR="00260B99" w:rsidRPr="0048287D" w:rsidRDefault="00260B99" w:rsidP="00260B99">
            <w:pPr>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Чистий, </w:t>
            </w:r>
            <w:proofErr w:type="spellStart"/>
            <w:r w:rsidRPr="0048287D">
              <w:rPr>
                <w:rFonts w:ascii="Times New Roman" w:eastAsia="Calibri" w:hAnsi="Times New Roman" w:cs="Times New Roman"/>
                <w:sz w:val="24"/>
                <w:szCs w:val="24"/>
              </w:rPr>
              <w:t>зброджений</w:t>
            </w:r>
            <w:proofErr w:type="spellEnd"/>
            <w:r w:rsidRPr="0048287D">
              <w:rPr>
                <w:rFonts w:ascii="Times New Roman" w:eastAsia="Calibri" w:hAnsi="Times New Roman" w:cs="Times New Roman"/>
                <w:sz w:val="24"/>
                <w:szCs w:val="24"/>
              </w:rPr>
              <w:t>, солодовий з вираженим присмаком карамельного або паленого солоду, з присмаком дріжджів, з хмельовою гіркотою, що відповідає сорту пива, без сторонніх запахів.</w:t>
            </w:r>
          </w:p>
        </w:tc>
        <w:tc>
          <w:tcPr>
            <w:tcW w:w="2355" w:type="dxa"/>
            <w:gridSpan w:val="2"/>
            <w:tcBorders>
              <w:top w:val="single" w:sz="4" w:space="0" w:color="auto"/>
            </w:tcBorders>
            <w:vAlign w:val="center"/>
          </w:tcPr>
          <w:p w14:paraId="77675FF9" w14:textId="77777777" w:rsidR="00260B99" w:rsidRPr="0048287D" w:rsidRDefault="00260B99" w:rsidP="00260B99">
            <w:pPr>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22EA13B7" w14:textId="77777777" w:rsidTr="00CF6EE7">
        <w:trPr>
          <w:gridAfter w:val="1"/>
          <w:wAfter w:w="11" w:type="dxa"/>
          <w:trHeight w:val="541"/>
        </w:trPr>
        <w:tc>
          <w:tcPr>
            <w:tcW w:w="1679" w:type="dxa"/>
            <w:vMerge/>
            <w:vAlign w:val="center"/>
          </w:tcPr>
          <w:p w14:paraId="637AB018"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74C263D4"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Прозорість</w:t>
            </w:r>
          </w:p>
        </w:tc>
        <w:tc>
          <w:tcPr>
            <w:tcW w:w="3952" w:type="dxa"/>
            <w:gridSpan w:val="2"/>
            <w:vAlign w:val="center"/>
          </w:tcPr>
          <w:p w14:paraId="607CB76C"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Прозора рідина без осаду і зайвих включень.</w:t>
            </w:r>
          </w:p>
        </w:tc>
        <w:tc>
          <w:tcPr>
            <w:tcW w:w="2355" w:type="dxa"/>
            <w:gridSpan w:val="2"/>
            <w:vAlign w:val="center"/>
          </w:tcPr>
          <w:p w14:paraId="2B958A5E"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r w:rsidR="00260B99" w:rsidRPr="0048287D" w14:paraId="0D6A6B14" w14:textId="77777777" w:rsidTr="00CF6EE7">
        <w:trPr>
          <w:gridAfter w:val="1"/>
          <w:wAfter w:w="11" w:type="dxa"/>
          <w:trHeight w:val="527"/>
        </w:trPr>
        <w:tc>
          <w:tcPr>
            <w:tcW w:w="1679" w:type="dxa"/>
            <w:vMerge/>
            <w:vAlign w:val="center"/>
          </w:tcPr>
          <w:p w14:paraId="0903059C" w14:textId="77777777" w:rsidR="00260B99" w:rsidRPr="0048287D" w:rsidRDefault="00260B99" w:rsidP="00260B99">
            <w:pPr>
              <w:jc w:val="center"/>
              <w:rPr>
                <w:rFonts w:ascii="Times New Roman" w:eastAsia="Calibri" w:hAnsi="Times New Roman" w:cs="Times New Roman"/>
                <w:sz w:val="24"/>
              </w:rPr>
            </w:pPr>
          </w:p>
        </w:tc>
        <w:tc>
          <w:tcPr>
            <w:tcW w:w="1616" w:type="dxa"/>
            <w:gridSpan w:val="2"/>
            <w:vAlign w:val="center"/>
          </w:tcPr>
          <w:p w14:paraId="53FAF901"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Піностійкість</w:t>
            </w:r>
          </w:p>
        </w:tc>
        <w:tc>
          <w:tcPr>
            <w:tcW w:w="3952" w:type="dxa"/>
            <w:gridSpan w:val="2"/>
            <w:vAlign w:val="center"/>
          </w:tcPr>
          <w:p w14:paraId="5E2F7234"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6,0 хв.</w:t>
            </w:r>
          </w:p>
        </w:tc>
        <w:tc>
          <w:tcPr>
            <w:tcW w:w="2355" w:type="dxa"/>
            <w:gridSpan w:val="2"/>
            <w:vAlign w:val="center"/>
          </w:tcPr>
          <w:p w14:paraId="5D3D22BC" w14:textId="77777777" w:rsidR="00260B99" w:rsidRPr="0048287D" w:rsidRDefault="00260B99" w:rsidP="00260B99">
            <w:pPr>
              <w:jc w:val="center"/>
              <w:rPr>
                <w:rFonts w:ascii="Times New Roman" w:eastAsia="Calibri" w:hAnsi="Times New Roman" w:cs="Times New Roman"/>
                <w:sz w:val="24"/>
              </w:rPr>
            </w:pPr>
            <w:r w:rsidRPr="0048287D">
              <w:rPr>
                <w:rFonts w:ascii="Times New Roman" w:eastAsia="Calibri" w:hAnsi="Times New Roman" w:cs="Times New Roman"/>
                <w:sz w:val="24"/>
                <w:szCs w:val="24"/>
              </w:rPr>
              <w:t>Відповідає ДСТУ 3888:2015</w:t>
            </w:r>
          </w:p>
        </w:tc>
      </w:tr>
    </w:tbl>
    <w:p w14:paraId="469A9D81"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Джерело: сформовано на основі </w:t>
      </w:r>
      <w:r w:rsidR="00146BD2" w:rsidRPr="0048287D">
        <w:rPr>
          <w:rFonts w:ascii="Times New Roman" w:eastAsia="Calibri" w:hAnsi="Times New Roman" w:cs="Times New Roman"/>
          <w:sz w:val="28"/>
        </w:rPr>
        <w:t>посвідчень якості</w:t>
      </w:r>
      <w:r w:rsidRPr="0048287D">
        <w:rPr>
          <w:rFonts w:ascii="Times New Roman" w:eastAsia="Calibri" w:hAnsi="Times New Roman" w:cs="Times New Roman"/>
          <w:sz w:val="28"/>
        </w:rPr>
        <w:t xml:space="preserve"> </w:t>
      </w:r>
    </w:p>
    <w:p w14:paraId="34994364" w14:textId="77777777" w:rsidR="00146BD2" w:rsidRPr="0048287D" w:rsidRDefault="00146BD2" w:rsidP="00260B99">
      <w:pPr>
        <w:spacing w:after="0" w:line="360" w:lineRule="auto"/>
        <w:ind w:firstLine="708"/>
        <w:jc w:val="both"/>
        <w:rPr>
          <w:rFonts w:ascii="Times New Roman" w:eastAsia="Calibri" w:hAnsi="Times New Roman" w:cs="Times New Roman"/>
          <w:sz w:val="28"/>
        </w:rPr>
      </w:pPr>
    </w:p>
    <w:p w14:paraId="76BB31E2" w14:textId="77777777" w:rsidR="00260B99" w:rsidRPr="0048287D" w:rsidRDefault="00146BD2"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Дані таблиці 2.1</w:t>
      </w:r>
      <w:r w:rsidR="00CF6EE7" w:rsidRPr="0048287D">
        <w:rPr>
          <w:rFonts w:ascii="Times New Roman" w:eastAsia="Calibri" w:hAnsi="Times New Roman" w:cs="Times New Roman"/>
          <w:sz w:val="28"/>
        </w:rPr>
        <w:t>2.</w:t>
      </w:r>
      <w:r w:rsidRPr="0048287D">
        <w:rPr>
          <w:rFonts w:ascii="Times New Roman" w:eastAsia="Calibri" w:hAnsi="Times New Roman" w:cs="Times New Roman"/>
          <w:sz w:val="28"/>
        </w:rPr>
        <w:t xml:space="preserve"> показують, що </w:t>
      </w:r>
      <w:r w:rsidR="00CF6EE7"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сі зразки, взяті на аналіз, </w:t>
      </w:r>
      <w:r w:rsidR="00260B99" w:rsidRPr="0048287D">
        <w:rPr>
          <w:rFonts w:ascii="Times New Roman" w:eastAsia="Calibri" w:hAnsi="Times New Roman" w:cs="Times New Roman"/>
          <w:sz w:val="28"/>
        </w:rPr>
        <w:t xml:space="preserve">відповідають вимогам ДСТУ 3888-99. </w:t>
      </w:r>
    </w:p>
    <w:p w14:paraId="0675B426"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Органолептичне оцінювання </w:t>
      </w:r>
      <w:r w:rsidR="00146BD2" w:rsidRPr="0048287D">
        <w:rPr>
          <w:rFonts w:ascii="Times New Roman" w:eastAsia="Calibri" w:hAnsi="Times New Roman" w:cs="Times New Roman"/>
          <w:sz w:val="28"/>
        </w:rPr>
        <w:t xml:space="preserve">якості </w:t>
      </w:r>
      <w:r w:rsidRPr="0048287D">
        <w:rPr>
          <w:rFonts w:ascii="Times New Roman" w:eastAsia="Calibri" w:hAnsi="Times New Roman" w:cs="Times New Roman"/>
          <w:sz w:val="28"/>
        </w:rPr>
        <w:t xml:space="preserve">пива здійснюється </w:t>
      </w:r>
      <w:r w:rsidR="00146BD2" w:rsidRPr="0048287D">
        <w:rPr>
          <w:rFonts w:ascii="Times New Roman" w:eastAsia="Calibri" w:hAnsi="Times New Roman" w:cs="Times New Roman"/>
          <w:sz w:val="28"/>
        </w:rPr>
        <w:t xml:space="preserve">на підставі </w:t>
      </w:r>
      <w:r w:rsidRPr="0048287D">
        <w:rPr>
          <w:rFonts w:ascii="Times New Roman" w:eastAsia="Calibri" w:hAnsi="Times New Roman" w:cs="Times New Roman"/>
          <w:sz w:val="28"/>
        </w:rPr>
        <w:t xml:space="preserve">дегустації. </w:t>
      </w:r>
      <w:r w:rsidR="00146BD2" w:rsidRPr="0048287D">
        <w:rPr>
          <w:rFonts w:ascii="Times New Roman" w:eastAsia="Calibri" w:hAnsi="Times New Roman" w:cs="Times New Roman"/>
          <w:sz w:val="28"/>
        </w:rPr>
        <w:t>Л</w:t>
      </w:r>
      <w:r w:rsidRPr="0048287D">
        <w:rPr>
          <w:rFonts w:ascii="Times New Roman" w:eastAsia="Calibri" w:hAnsi="Times New Roman" w:cs="Times New Roman"/>
          <w:sz w:val="28"/>
        </w:rPr>
        <w:t>інійкою вимірюють висоту піни</w:t>
      </w:r>
      <w:r w:rsidR="00146BD2" w:rsidRPr="0048287D">
        <w:rPr>
          <w:rFonts w:ascii="Times New Roman" w:eastAsia="Calibri" w:hAnsi="Times New Roman" w:cs="Times New Roman"/>
          <w:sz w:val="28"/>
        </w:rPr>
        <w:t xml:space="preserve"> і</w:t>
      </w:r>
      <w:r w:rsidRPr="0048287D">
        <w:rPr>
          <w:rFonts w:ascii="Times New Roman" w:eastAsia="Calibri" w:hAnsi="Times New Roman" w:cs="Times New Roman"/>
          <w:sz w:val="28"/>
        </w:rPr>
        <w:t xml:space="preserve"> визначають </w:t>
      </w:r>
      <w:r w:rsidR="00146BD2" w:rsidRPr="0048287D">
        <w:rPr>
          <w:rFonts w:ascii="Times New Roman" w:eastAsia="Calibri" w:hAnsi="Times New Roman" w:cs="Times New Roman"/>
          <w:sz w:val="28"/>
        </w:rPr>
        <w:t xml:space="preserve">її </w:t>
      </w:r>
      <w:r w:rsidRPr="0048287D">
        <w:rPr>
          <w:rFonts w:ascii="Times New Roman" w:eastAsia="Calibri" w:hAnsi="Times New Roman" w:cs="Times New Roman"/>
          <w:sz w:val="28"/>
        </w:rPr>
        <w:t xml:space="preserve">стійкість: </w:t>
      </w:r>
      <w:r w:rsidR="00146BD2" w:rsidRPr="0048287D">
        <w:rPr>
          <w:rFonts w:ascii="Times New Roman" w:eastAsia="Calibri" w:hAnsi="Times New Roman" w:cs="Times New Roman"/>
          <w:sz w:val="28"/>
        </w:rPr>
        <w:t>кількістю</w:t>
      </w:r>
      <w:r w:rsidRPr="0048287D">
        <w:rPr>
          <w:rFonts w:ascii="Times New Roman" w:eastAsia="Calibri" w:hAnsi="Times New Roman" w:cs="Times New Roman"/>
          <w:sz w:val="28"/>
        </w:rPr>
        <w:t xml:space="preserve"> хвилин до появи </w:t>
      </w:r>
      <w:r w:rsidR="00146BD2" w:rsidRPr="0048287D">
        <w:rPr>
          <w:rFonts w:ascii="Times New Roman" w:eastAsia="Calibri" w:hAnsi="Times New Roman" w:cs="Times New Roman"/>
          <w:sz w:val="28"/>
        </w:rPr>
        <w:t xml:space="preserve">поверхні напою </w:t>
      </w:r>
      <w:r w:rsidRPr="0048287D">
        <w:rPr>
          <w:rFonts w:ascii="Times New Roman" w:eastAsia="Calibri" w:hAnsi="Times New Roman" w:cs="Times New Roman"/>
          <w:sz w:val="28"/>
        </w:rPr>
        <w:t xml:space="preserve">вільної від піни. Пиво високої якості </w:t>
      </w:r>
      <w:r w:rsidR="00146BD2" w:rsidRPr="0048287D">
        <w:rPr>
          <w:rFonts w:ascii="Times New Roman" w:eastAsia="Calibri" w:hAnsi="Times New Roman" w:cs="Times New Roman"/>
          <w:sz w:val="28"/>
        </w:rPr>
        <w:t>повинно</w:t>
      </w:r>
      <w:r w:rsidRPr="0048287D">
        <w:rPr>
          <w:rFonts w:ascii="Times New Roman" w:eastAsia="Calibri" w:hAnsi="Times New Roman" w:cs="Times New Roman"/>
          <w:sz w:val="28"/>
        </w:rPr>
        <w:t xml:space="preserve"> давати густу піну </w:t>
      </w:r>
      <w:r w:rsidR="00146BD2"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повільно виділяти </w:t>
      </w:r>
      <w:r w:rsidR="00146BD2" w:rsidRPr="0048287D">
        <w:rPr>
          <w:rFonts w:ascii="Times New Roman" w:eastAsia="Calibri" w:hAnsi="Times New Roman" w:cs="Times New Roman"/>
          <w:sz w:val="28"/>
        </w:rPr>
        <w:t>вуглекислий газ (</w:t>
      </w:r>
      <w:r w:rsidRPr="0048287D">
        <w:rPr>
          <w:rFonts w:ascii="Times New Roman" w:eastAsia="Calibri" w:hAnsi="Times New Roman" w:cs="Times New Roman"/>
          <w:sz w:val="28"/>
        </w:rPr>
        <w:t>бульбашки</w:t>
      </w:r>
      <w:r w:rsidR="00146BD2" w:rsidRPr="0048287D">
        <w:rPr>
          <w:rFonts w:ascii="Times New Roman" w:eastAsia="Calibri" w:hAnsi="Times New Roman" w:cs="Times New Roman"/>
          <w:sz w:val="28"/>
        </w:rPr>
        <w:t>)</w:t>
      </w:r>
      <w:r w:rsidRPr="0048287D">
        <w:rPr>
          <w:rFonts w:ascii="Times New Roman" w:eastAsia="Calibri" w:hAnsi="Times New Roman" w:cs="Times New Roman"/>
          <w:sz w:val="28"/>
        </w:rPr>
        <w:t>. Пиво</w:t>
      </w:r>
      <w:r w:rsidR="00146BD2" w:rsidRPr="0048287D">
        <w:rPr>
          <w:rFonts w:ascii="Times New Roman" w:eastAsia="Calibri" w:hAnsi="Times New Roman" w:cs="Times New Roman"/>
          <w:sz w:val="28"/>
        </w:rPr>
        <w:t xml:space="preserve"> має бути прозорим</w:t>
      </w:r>
      <w:r w:rsidRPr="0048287D">
        <w:rPr>
          <w:rFonts w:ascii="Times New Roman" w:eastAsia="Calibri" w:hAnsi="Times New Roman" w:cs="Times New Roman"/>
          <w:sz w:val="28"/>
        </w:rPr>
        <w:t>, окрім нефільтрованого</w:t>
      </w:r>
      <w:r w:rsidR="00146BD2"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допус</w:t>
      </w:r>
      <w:r w:rsidR="00146BD2" w:rsidRPr="0048287D">
        <w:rPr>
          <w:rFonts w:ascii="Times New Roman" w:eastAsia="Calibri" w:hAnsi="Times New Roman" w:cs="Times New Roman"/>
          <w:sz w:val="28"/>
        </w:rPr>
        <w:t>кається</w:t>
      </w:r>
      <w:r w:rsidRPr="0048287D">
        <w:rPr>
          <w:rFonts w:ascii="Times New Roman" w:eastAsia="Calibri" w:hAnsi="Times New Roman" w:cs="Times New Roman"/>
          <w:sz w:val="28"/>
        </w:rPr>
        <w:t xml:space="preserve"> лише слабка опалесценція [</w:t>
      </w:r>
      <w:r w:rsidR="007611C0" w:rsidRPr="0048287D">
        <w:rPr>
          <w:rFonts w:ascii="Times New Roman" w:eastAsia="Calibri" w:hAnsi="Times New Roman" w:cs="Times New Roman"/>
          <w:sz w:val="28"/>
        </w:rPr>
        <w:t>41</w:t>
      </w:r>
      <w:r w:rsidRPr="0048287D">
        <w:rPr>
          <w:rFonts w:ascii="Times New Roman" w:eastAsia="Calibri" w:hAnsi="Times New Roman" w:cs="Times New Roman"/>
          <w:sz w:val="28"/>
        </w:rPr>
        <w:t>].</w:t>
      </w:r>
    </w:p>
    <w:p w14:paraId="6C8CD1D2" w14:textId="77777777" w:rsidR="00FA6484"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Смак, аромат </w:t>
      </w:r>
      <w:r w:rsidR="00146BD2"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хмільн</w:t>
      </w:r>
      <w:r w:rsidR="00146BD2"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гіркот</w:t>
      </w:r>
      <w:r w:rsidR="00146BD2" w:rsidRPr="0048287D">
        <w:rPr>
          <w:rFonts w:ascii="Times New Roman" w:eastAsia="Calibri" w:hAnsi="Times New Roman" w:cs="Times New Roman"/>
          <w:sz w:val="28"/>
        </w:rPr>
        <w:t>а</w:t>
      </w:r>
      <w:r w:rsidRPr="0048287D">
        <w:rPr>
          <w:rFonts w:ascii="Times New Roman" w:eastAsia="Calibri" w:hAnsi="Times New Roman" w:cs="Times New Roman"/>
          <w:sz w:val="28"/>
        </w:rPr>
        <w:t xml:space="preserve"> оціню</w:t>
      </w:r>
      <w:r w:rsidR="00146BD2" w:rsidRPr="0048287D">
        <w:rPr>
          <w:rFonts w:ascii="Times New Roman" w:eastAsia="Calibri" w:hAnsi="Times New Roman" w:cs="Times New Roman"/>
          <w:sz w:val="28"/>
        </w:rPr>
        <w:t>є</w:t>
      </w:r>
      <w:r w:rsidRPr="0048287D">
        <w:rPr>
          <w:rFonts w:ascii="Times New Roman" w:eastAsia="Calibri" w:hAnsi="Times New Roman" w:cs="Times New Roman"/>
          <w:sz w:val="28"/>
        </w:rPr>
        <w:t>ть</w:t>
      </w:r>
      <w:r w:rsidR="00146BD2" w:rsidRPr="0048287D">
        <w:rPr>
          <w:rFonts w:ascii="Times New Roman" w:eastAsia="Calibri" w:hAnsi="Times New Roman" w:cs="Times New Roman"/>
          <w:sz w:val="28"/>
        </w:rPr>
        <w:t>ся</w:t>
      </w:r>
      <w:r w:rsidRPr="0048287D">
        <w:rPr>
          <w:rFonts w:ascii="Times New Roman" w:eastAsia="Calibri" w:hAnsi="Times New Roman" w:cs="Times New Roman"/>
          <w:sz w:val="28"/>
        </w:rPr>
        <w:t xml:space="preserve"> експерт</w:t>
      </w:r>
      <w:r w:rsidR="00146BD2" w:rsidRPr="0048287D">
        <w:rPr>
          <w:rFonts w:ascii="Times New Roman" w:eastAsia="Calibri" w:hAnsi="Times New Roman" w:cs="Times New Roman"/>
          <w:sz w:val="28"/>
        </w:rPr>
        <w:t>ами</w:t>
      </w:r>
      <w:r w:rsidRPr="0048287D">
        <w:rPr>
          <w:rFonts w:ascii="Times New Roman" w:eastAsia="Calibri" w:hAnsi="Times New Roman" w:cs="Times New Roman"/>
          <w:sz w:val="28"/>
        </w:rPr>
        <w:t xml:space="preserve">, </w:t>
      </w:r>
      <w:r w:rsidR="00146BD2" w:rsidRPr="0048287D">
        <w:rPr>
          <w:rFonts w:ascii="Times New Roman" w:eastAsia="Calibri" w:hAnsi="Times New Roman" w:cs="Times New Roman"/>
          <w:sz w:val="28"/>
        </w:rPr>
        <w:t xml:space="preserve">які </w:t>
      </w:r>
      <w:r w:rsidRPr="0048287D">
        <w:rPr>
          <w:rFonts w:ascii="Times New Roman" w:eastAsia="Calibri" w:hAnsi="Times New Roman" w:cs="Times New Roman"/>
          <w:sz w:val="28"/>
        </w:rPr>
        <w:t>пробую</w:t>
      </w:r>
      <w:r w:rsidR="00146BD2" w:rsidRPr="0048287D">
        <w:rPr>
          <w:rFonts w:ascii="Times New Roman" w:eastAsia="Calibri" w:hAnsi="Times New Roman" w:cs="Times New Roman"/>
          <w:sz w:val="28"/>
        </w:rPr>
        <w:t>ть</w:t>
      </w:r>
      <w:r w:rsidRPr="0048287D">
        <w:rPr>
          <w:rFonts w:ascii="Times New Roman" w:eastAsia="Calibri" w:hAnsi="Times New Roman" w:cs="Times New Roman"/>
          <w:sz w:val="28"/>
        </w:rPr>
        <w:t xml:space="preserve"> пиво маленькими ковтками</w:t>
      </w:r>
      <w:r w:rsidR="00146BD2" w:rsidRPr="0048287D">
        <w:rPr>
          <w:rFonts w:ascii="Times New Roman" w:eastAsia="Calibri" w:hAnsi="Times New Roman" w:cs="Times New Roman"/>
          <w:sz w:val="28"/>
        </w:rPr>
        <w:t xml:space="preserve"> та</w:t>
      </w:r>
      <w:r w:rsidRPr="0048287D">
        <w:rPr>
          <w:rFonts w:ascii="Times New Roman" w:eastAsia="Calibri" w:hAnsi="Times New Roman" w:cs="Times New Roman"/>
          <w:sz w:val="28"/>
        </w:rPr>
        <w:t xml:space="preserve"> звертають увагу на характерні</w:t>
      </w:r>
      <w:r w:rsidR="00146BD2" w:rsidRPr="0048287D">
        <w:rPr>
          <w:rFonts w:ascii="Times New Roman" w:eastAsia="Calibri" w:hAnsi="Times New Roman" w:cs="Times New Roman"/>
          <w:sz w:val="28"/>
        </w:rPr>
        <w:t>сть</w:t>
      </w:r>
      <w:r w:rsidRPr="0048287D">
        <w:rPr>
          <w:rFonts w:ascii="Times New Roman" w:eastAsia="Calibri" w:hAnsi="Times New Roman" w:cs="Times New Roman"/>
          <w:sz w:val="28"/>
        </w:rPr>
        <w:t xml:space="preserve"> смак</w:t>
      </w:r>
      <w:r w:rsidR="00146BD2" w:rsidRPr="0048287D">
        <w:rPr>
          <w:rFonts w:ascii="Times New Roman" w:eastAsia="Calibri" w:hAnsi="Times New Roman" w:cs="Times New Roman"/>
          <w:sz w:val="28"/>
        </w:rPr>
        <w:t>у</w:t>
      </w:r>
      <w:r w:rsidRPr="0048287D">
        <w:rPr>
          <w:rFonts w:ascii="Times New Roman" w:eastAsia="Calibri" w:hAnsi="Times New Roman" w:cs="Times New Roman"/>
          <w:sz w:val="28"/>
        </w:rPr>
        <w:t>, аромат</w:t>
      </w:r>
      <w:r w:rsidR="00146BD2"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 і хмельов</w:t>
      </w:r>
      <w:r w:rsidR="00146BD2" w:rsidRPr="0048287D">
        <w:rPr>
          <w:rFonts w:ascii="Times New Roman" w:eastAsia="Calibri" w:hAnsi="Times New Roman" w:cs="Times New Roman"/>
          <w:sz w:val="28"/>
        </w:rPr>
        <w:t>ої</w:t>
      </w:r>
      <w:r w:rsidRPr="0048287D">
        <w:rPr>
          <w:rFonts w:ascii="Times New Roman" w:eastAsia="Calibri" w:hAnsi="Times New Roman" w:cs="Times New Roman"/>
          <w:sz w:val="28"/>
        </w:rPr>
        <w:t xml:space="preserve"> гіркот</w:t>
      </w:r>
      <w:r w:rsidR="00146BD2" w:rsidRPr="0048287D">
        <w:rPr>
          <w:rFonts w:ascii="Times New Roman" w:eastAsia="Calibri" w:hAnsi="Times New Roman" w:cs="Times New Roman"/>
          <w:sz w:val="28"/>
        </w:rPr>
        <w:t>и</w:t>
      </w:r>
      <w:r w:rsidRPr="0048287D">
        <w:rPr>
          <w:rFonts w:ascii="Times New Roman" w:eastAsia="Calibri" w:hAnsi="Times New Roman" w:cs="Times New Roman"/>
          <w:sz w:val="28"/>
        </w:rPr>
        <w:t xml:space="preserve"> для </w:t>
      </w:r>
      <w:r w:rsidR="00146BD2" w:rsidRPr="0048287D">
        <w:rPr>
          <w:rFonts w:ascii="Times New Roman" w:eastAsia="Calibri" w:hAnsi="Times New Roman" w:cs="Times New Roman"/>
          <w:sz w:val="28"/>
        </w:rPr>
        <w:t>конкретного</w:t>
      </w:r>
      <w:r w:rsidRPr="0048287D">
        <w:rPr>
          <w:rFonts w:ascii="Times New Roman" w:eastAsia="Calibri" w:hAnsi="Times New Roman" w:cs="Times New Roman"/>
          <w:sz w:val="28"/>
        </w:rPr>
        <w:t xml:space="preserve"> типу пива</w:t>
      </w:r>
      <w:r w:rsidR="00146BD2" w:rsidRPr="0048287D">
        <w:rPr>
          <w:rFonts w:ascii="Times New Roman" w:eastAsia="Calibri" w:hAnsi="Times New Roman" w:cs="Times New Roman"/>
          <w:sz w:val="28"/>
        </w:rPr>
        <w:t xml:space="preserve">. </w:t>
      </w:r>
      <w:r w:rsidR="00FA6484" w:rsidRPr="0048287D">
        <w:rPr>
          <w:rFonts w:ascii="Times New Roman" w:eastAsia="Calibri" w:hAnsi="Times New Roman" w:cs="Times New Roman"/>
          <w:sz w:val="28"/>
        </w:rPr>
        <w:t>В</w:t>
      </w:r>
      <w:r w:rsidRPr="0048287D">
        <w:rPr>
          <w:rFonts w:ascii="Times New Roman" w:eastAsia="Calibri" w:hAnsi="Times New Roman" w:cs="Times New Roman"/>
          <w:sz w:val="28"/>
        </w:rPr>
        <w:t xml:space="preserve">икористовується </w:t>
      </w:r>
      <w:r w:rsidR="00FA6484" w:rsidRPr="0048287D">
        <w:rPr>
          <w:rFonts w:ascii="Times New Roman" w:eastAsia="Calibri" w:hAnsi="Times New Roman" w:cs="Times New Roman"/>
          <w:sz w:val="28"/>
        </w:rPr>
        <w:t xml:space="preserve">такий </w:t>
      </w:r>
      <w:r w:rsidRPr="0048287D">
        <w:rPr>
          <w:rFonts w:ascii="Times New Roman" w:eastAsia="Calibri" w:hAnsi="Times New Roman" w:cs="Times New Roman"/>
          <w:sz w:val="28"/>
        </w:rPr>
        <w:t xml:space="preserve">перелік описових термінів: </w:t>
      </w:r>
    </w:p>
    <w:p w14:paraId="715A5215" w14:textId="77777777" w:rsidR="00FA6484" w:rsidRPr="0048287D" w:rsidRDefault="00260B99" w:rsidP="00FA6484">
      <w:pPr>
        <w:pStyle w:val="a4"/>
        <w:numPr>
          <w:ilvl w:val="0"/>
          <w:numId w:val="19"/>
        </w:num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 xml:space="preserve">смак – чистий, повний, виражений, слабко виражений, гармонійний, негармонійний, порожній, солодкуватий, солодовий; </w:t>
      </w:r>
    </w:p>
    <w:p w14:paraId="310BE5F1" w14:textId="77777777" w:rsidR="00FA6484" w:rsidRPr="0048287D" w:rsidRDefault="00260B99" w:rsidP="00FA6484">
      <w:pPr>
        <w:pStyle w:val="a4"/>
        <w:numPr>
          <w:ilvl w:val="0"/>
          <w:numId w:val="19"/>
        </w:num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 xml:space="preserve">присмаки – дріжджовий, карамельний, фруктовий, медовий, кислуватий, металевий, масляний, сірчистий, фенольний; </w:t>
      </w:r>
    </w:p>
    <w:p w14:paraId="30812133" w14:textId="77777777" w:rsidR="00FA6484" w:rsidRPr="0048287D" w:rsidRDefault="00260B99" w:rsidP="00FA6484">
      <w:pPr>
        <w:pStyle w:val="a4"/>
        <w:numPr>
          <w:ilvl w:val="0"/>
          <w:numId w:val="19"/>
        </w:num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 xml:space="preserve">гіркота – м'яка, груба, нехмелева, слабка / сильна (не відповідає типу пива), що залишається, не залишається; </w:t>
      </w:r>
    </w:p>
    <w:p w14:paraId="64E3626A" w14:textId="77777777" w:rsidR="00260B99" w:rsidRPr="0048287D" w:rsidRDefault="00260B99" w:rsidP="00FA6484">
      <w:pPr>
        <w:pStyle w:val="a4"/>
        <w:numPr>
          <w:ilvl w:val="0"/>
          <w:numId w:val="19"/>
        </w:num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аромат – хмільний, дріжджовий, чистий, свіжий, квітковий, слабко виражений, фенольний, зіпсованого пива [</w:t>
      </w:r>
      <w:r w:rsidR="007611C0" w:rsidRPr="0048287D">
        <w:rPr>
          <w:rFonts w:ascii="Times New Roman" w:eastAsia="Calibri" w:hAnsi="Times New Roman" w:cs="Times New Roman"/>
          <w:sz w:val="28"/>
        </w:rPr>
        <w:t>41</w:t>
      </w:r>
      <w:r w:rsidRPr="0048287D">
        <w:rPr>
          <w:rFonts w:ascii="Times New Roman" w:eastAsia="Calibri" w:hAnsi="Times New Roman" w:cs="Times New Roman"/>
          <w:sz w:val="28"/>
        </w:rPr>
        <w:t xml:space="preserve">]. </w:t>
      </w:r>
    </w:p>
    <w:p w14:paraId="024361E4" w14:textId="77777777" w:rsidR="00260B99" w:rsidRPr="0048287D" w:rsidRDefault="00FA6484"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К</w:t>
      </w:r>
      <w:r w:rsidR="00260B99" w:rsidRPr="0048287D">
        <w:rPr>
          <w:rFonts w:ascii="Times New Roman" w:eastAsia="Calibri" w:hAnsi="Times New Roman" w:cs="Times New Roman"/>
          <w:sz w:val="28"/>
        </w:rPr>
        <w:t xml:space="preserve">ожен експерт </w:t>
      </w:r>
      <w:r w:rsidRPr="0048287D">
        <w:rPr>
          <w:rFonts w:ascii="Times New Roman" w:eastAsia="Calibri" w:hAnsi="Times New Roman" w:cs="Times New Roman"/>
          <w:sz w:val="28"/>
        </w:rPr>
        <w:t xml:space="preserve">оцінки </w:t>
      </w:r>
      <w:r w:rsidR="00260B99" w:rsidRPr="0048287D">
        <w:rPr>
          <w:rFonts w:ascii="Times New Roman" w:eastAsia="Calibri" w:hAnsi="Times New Roman" w:cs="Times New Roman"/>
          <w:sz w:val="28"/>
        </w:rPr>
        <w:t xml:space="preserve">записує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спеціальн</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дегустаційн</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анкет</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виставля</w:t>
      </w:r>
      <w:r w:rsidRPr="0048287D">
        <w:rPr>
          <w:rFonts w:ascii="Times New Roman" w:eastAsia="Calibri" w:hAnsi="Times New Roman" w:cs="Times New Roman"/>
          <w:sz w:val="28"/>
        </w:rPr>
        <w:t>є</w:t>
      </w:r>
      <w:r w:rsidR="00260B99" w:rsidRPr="0048287D">
        <w:rPr>
          <w:rFonts w:ascii="Times New Roman" w:eastAsia="Calibri" w:hAnsi="Times New Roman" w:cs="Times New Roman"/>
          <w:sz w:val="28"/>
        </w:rPr>
        <w:t xml:space="preserve"> бали за </w:t>
      </w:r>
      <w:r w:rsidRPr="0048287D">
        <w:rPr>
          <w:rFonts w:ascii="Times New Roman" w:eastAsia="Calibri" w:hAnsi="Times New Roman" w:cs="Times New Roman"/>
          <w:sz w:val="28"/>
        </w:rPr>
        <w:t xml:space="preserve">отриманими </w:t>
      </w:r>
      <w:r w:rsidR="00260B99" w:rsidRPr="0048287D">
        <w:rPr>
          <w:rFonts w:ascii="Times New Roman" w:eastAsia="Calibri" w:hAnsi="Times New Roman" w:cs="Times New Roman"/>
          <w:sz w:val="28"/>
        </w:rPr>
        <w:t>показниками</w:t>
      </w:r>
      <w:r w:rsidRPr="0048287D">
        <w:rPr>
          <w:rFonts w:ascii="Times New Roman" w:eastAsia="Calibri" w:hAnsi="Times New Roman" w:cs="Times New Roman"/>
          <w:sz w:val="28"/>
        </w:rPr>
        <w:t xml:space="preserve"> по кожному параметру, </w:t>
      </w:r>
      <w:r w:rsidR="00260B99" w:rsidRPr="0048287D">
        <w:rPr>
          <w:rFonts w:ascii="Times New Roman" w:eastAsia="Calibri" w:hAnsi="Times New Roman" w:cs="Times New Roman"/>
          <w:sz w:val="28"/>
        </w:rPr>
        <w:t xml:space="preserve">а також </w:t>
      </w:r>
      <w:r w:rsidRPr="0048287D">
        <w:rPr>
          <w:rFonts w:ascii="Times New Roman" w:eastAsia="Calibri" w:hAnsi="Times New Roman" w:cs="Times New Roman"/>
          <w:sz w:val="28"/>
        </w:rPr>
        <w:t xml:space="preserve">за 28-бальною шкалою - </w:t>
      </w:r>
      <w:r w:rsidR="00260B99" w:rsidRPr="0048287D">
        <w:rPr>
          <w:rFonts w:ascii="Times New Roman" w:eastAsia="Calibri" w:hAnsi="Times New Roman" w:cs="Times New Roman"/>
          <w:sz w:val="28"/>
        </w:rPr>
        <w:t>загальн</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оцінк</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кожного зразка. </w:t>
      </w:r>
      <w:r w:rsidRPr="0048287D">
        <w:rPr>
          <w:rFonts w:ascii="Times New Roman" w:eastAsia="Calibri" w:hAnsi="Times New Roman" w:cs="Times New Roman"/>
          <w:sz w:val="28"/>
        </w:rPr>
        <w:t>П</w:t>
      </w:r>
      <w:r w:rsidR="00260B99" w:rsidRPr="0048287D">
        <w:rPr>
          <w:rFonts w:ascii="Times New Roman" w:eastAsia="Calibri" w:hAnsi="Times New Roman" w:cs="Times New Roman"/>
          <w:sz w:val="28"/>
        </w:rPr>
        <w:t xml:space="preserve">ідсумки дегустації </w:t>
      </w:r>
      <w:r w:rsidRPr="0048287D">
        <w:rPr>
          <w:rFonts w:ascii="Times New Roman" w:eastAsia="Calibri" w:hAnsi="Times New Roman" w:cs="Times New Roman"/>
          <w:sz w:val="28"/>
        </w:rPr>
        <w:t xml:space="preserve">підводяться, </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рекомендації і зауваження </w:t>
      </w:r>
      <w:r w:rsidR="00260B99" w:rsidRPr="0048287D">
        <w:rPr>
          <w:rFonts w:ascii="Times New Roman" w:eastAsia="Calibri" w:hAnsi="Times New Roman" w:cs="Times New Roman"/>
          <w:sz w:val="28"/>
        </w:rPr>
        <w:t xml:space="preserve">надаються </w:t>
      </w:r>
      <w:r w:rsidRPr="0048287D">
        <w:rPr>
          <w:rFonts w:ascii="Times New Roman" w:eastAsia="Calibri" w:hAnsi="Times New Roman" w:cs="Times New Roman"/>
          <w:sz w:val="28"/>
        </w:rPr>
        <w:t xml:space="preserve">для </w:t>
      </w:r>
      <w:r w:rsidR="00260B99" w:rsidRPr="0048287D">
        <w:rPr>
          <w:rFonts w:ascii="Times New Roman" w:eastAsia="Calibri" w:hAnsi="Times New Roman" w:cs="Times New Roman"/>
          <w:sz w:val="28"/>
        </w:rPr>
        <w:t>конкретних зразків пива (табл. 2.1</w:t>
      </w:r>
      <w:r w:rsidR="00CF6EE7" w:rsidRPr="0048287D">
        <w:rPr>
          <w:rFonts w:ascii="Times New Roman" w:eastAsia="Calibri" w:hAnsi="Times New Roman" w:cs="Times New Roman"/>
          <w:sz w:val="28"/>
        </w:rPr>
        <w:t>3</w:t>
      </w:r>
      <w:r w:rsidR="00260B99" w:rsidRPr="0048287D">
        <w:rPr>
          <w:rFonts w:ascii="Times New Roman" w:eastAsia="Calibri" w:hAnsi="Times New Roman" w:cs="Times New Roman"/>
          <w:sz w:val="28"/>
        </w:rPr>
        <w:t xml:space="preserve">). </w:t>
      </w:r>
    </w:p>
    <w:p w14:paraId="6E0F1216" w14:textId="77777777" w:rsidR="00FA6484" w:rsidRPr="0048287D" w:rsidRDefault="00FA6484"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Для пива «Авторське» шкала оцінювання має вигляд, представлений у таблиці 2.1</w:t>
      </w:r>
      <w:r w:rsidR="00CF6EE7" w:rsidRPr="0048287D">
        <w:rPr>
          <w:rFonts w:ascii="Times New Roman" w:eastAsia="Calibri" w:hAnsi="Times New Roman" w:cs="Times New Roman"/>
          <w:sz w:val="28"/>
        </w:rPr>
        <w:t>3</w:t>
      </w:r>
      <w:r w:rsidRPr="0048287D">
        <w:rPr>
          <w:rFonts w:ascii="Times New Roman" w:eastAsia="Calibri" w:hAnsi="Times New Roman" w:cs="Times New Roman"/>
          <w:sz w:val="28"/>
        </w:rPr>
        <w:t>.</w:t>
      </w:r>
    </w:p>
    <w:p w14:paraId="5335C0EB" w14:textId="77777777" w:rsidR="00CF6EE7" w:rsidRPr="0048287D" w:rsidRDefault="00CF6EE7" w:rsidP="00260B99">
      <w:pPr>
        <w:spacing w:after="0" w:line="360" w:lineRule="auto"/>
        <w:jc w:val="right"/>
        <w:rPr>
          <w:rFonts w:ascii="Times New Roman" w:eastAsia="Times New Roman" w:hAnsi="Times New Roman" w:cs="Times New Roman"/>
          <w:i/>
          <w:iCs/>
          <w:sz w:val="28"/>
          <w:szCs w:val="24"/>
          <w:lang w:eastAsia="uk-UA"/>
        </w:rPr>
      </w:pPr>
    </w:p>
    <w:p w14:paraId="5036C991" w14:textId="77777777" w:rsidR="00CF6EE7" w:rsidRPr="0048287D" w:rsidRDefault="00CF6EE7" w:rsidP="00260B99">
      <w:pPr>
        <w:spacing w:after="0" w:line="360" w:lineRule="auto"/>
        <w:jc w:val="right"/>
        <w:rPr>
          <w:rFonts w:ascii="Times New Roman" w:eastAsia="Times New Roman" w:hAnsi="Times New Roman" w:cs="Times New Roman"/>
          <w:i/>
          <w:iCs/>
          <w:sz w:val="28"/>
          <w:szCs w:val="24"/>
          <w:lang w:eastAsia="uk-UA"/>
        </w:rPr>
      </w:pPr>
    </w:p>
    <w:p w14:paraId="60DFA37B" w14:textId="77777777" w:rsidR="00CF6EE7" w:rsidRPr="0048287D" w:rsidRDefault="00CF6EE7" w:rsidP="00260B99">
      <w:pPr>
        <w:spacing w:after="0" w:line="360" w:lineRule="auto"/>
        <w:jc w:val="right"/>
        <w:rPr>
          <w:rFonts w:ascii="Times New Roman" w:eastAsia="Times New Roman" w:hAnsi="Times New Roman" w:cs="Times New Roman"/>
          <w:i/>
          <w:iCs/>
          <w:sz w:val="28"/>
          <w:szCs w:val="24"/>
          <w:lang w:eastAsia="uk-UA"/>
        </w:rPr>
      </w:pPr>
    </w:p>
    <w:p w14:paraId="7E8F7D6C" w14:textId="77777777" w:rsidR="00CF6EE7" w:rsidRPr="0048287D" w:rsidRDefault="00CF6EE7" w:rsidP="00260B99">
      <w:pPr>
        <w:spacing w:after="0" w:line="360" w:lineRule="auto"/>
        <w:jc w:val="right"/>
        <w:rPr>
          <w:rFonts w:ascii="Times New Roman" w:eastAsia="Times New Roman" w:hAnsi="Times New Roman" w:cs="Times New Roman"/>
          <w:i/>
          <w:iCs/>
          <w:sz w:val="28"/>
          <w:szCs w:val="24"/>
          <w:lang w:eastAsia="uk-UA"/>
        </w:rPr>
      </w:pPr>
    </w:p>
    <w:p w14:paraId="61CB8CF9" w14:textId="77777777" w:rsidR="00260B99" w:rsidRPr="0048287D" w:rsidRDefault="00260B99" w:rsidP="00260B99">
      <w:pPr>
        <w:spacing w:after="0" w:line="360" w:lineRule="auto"/>
        <w:jc w:val="right"/>
        <w:rPr>
          <w:rFonts w:ascii="Times New Roman" w:eastAsia="Times New Roman" w:hAnsi="Times New Roman" w:cs="Times New Roman"/>
          <w:i/>
          <w:sz w:val="28"/>
          <w:szCs w:val="24"/>
          <w:lang w:eastAsia="uk-UA"/>
        </w:rPr>
      </w:pPr>
      <w:r w:rsidRPr="0048287D">
        <w:rPr>
          <w:rFonts w:ascii="Times New Roman" w:eastAsia="Times New Roman" w:hAnsi="Times New Roman" w:cs="Times New Roman"/>
          <w:i/>
          <w:iCs/>
          <w:sz w:val="28"/>
          <w:szCs w:val="24"/>
          <w:lang w:eastAsia="uk-UA"/>
        </w:rPr>
        <w:t xml:space="preserve">Таблиця </w:t>
      </w:r>
      <w:r w:rsidRPr="0048287D">
        <w:rPr>
          <w:rFonts w:ascii="Times New Roman" w:eastAsia="Times New Roman" w:hAnsi="Times New Roman" w:cs="Times New Roman"/>
          <w:i/>
          <w:iCs/>
          <w:sz w:val="28"/>
          <w:szCs w:val="24"/>
          <w:lang w:val="ru-RU" w:eastAsia="uk-UA"/>
        </w:rPr>
        <w:t>2.1</w:t>
      </w:r>
      <w:r w:rsidR="00CF6EE7" w:rsidRPr="0048287D">
        <w:rPr>
          <w:rFonts w:ascii="Times New Roman" w:eastAsia="Times New Roman" w:hAnsi="Times New Roman" w:cs="Times New Roman"/>
          <w:i/>
          <w:iCs/>
          <w:sz w:val="28"/>
          <w:szCs w:val="24"/>
          <w:lang w:val="ru-RU" w:eastAsia="uk-UA"/>
        </w:rPr>
        <w:t>3.</w:t>
      </w:r>
    </w:p>
    <w:p w14:paraId="58EC064B" w14:textId="77777777" w:rsidR="00FA6484" w:rsidRPr="0048287D" w:rsidRDefault="00260B99" w:rsidP="00260B99">
      <w:pPr>
        <w:spacing w:after="0" w:line="360" w:lineRule="auto"/>
        <w:jc w:val="center"/>
        <w:rPr>
          <w:rFonts w:ascii="Times New Roman" w:eastAsia="Times New Roman" w:hAnsi="Times New Roman" w:cs="Times New Roman"/>
          <w:b/>
          <w:sz w:val="28"/>
          <w:szCs w:val="24"/>
          <w:lang w:eastAsia="uk-UA"/>
        </w:rPr>
      </w:pPr>
      <w:r w:rsidRPr="0048287D">
        <w:rPr>
          <w:rFonts w:ascii="Times New Roman" w:eastAsia="Times New Roman" w:hAnsi="Times New Roman" w:cs="Times New Roman"/>
          <w:b/>
          <w:sz w:val="28"/>
          <w:szCs w:val="24"/>
          <w:lang w:eastAsia="uk-UA"/>
        </w:rPr>
        <w:t xml:space="preserve">Шкала для органолептичного оцінювання </w:t>
      </w:r>
      <w:r w:rsidR="00FA6484" w:rsidRPr="0048287D">
        <w:rPr>
          <w:rFonts w:ascii="Times New Roman" w:eastAsia="Times New Roman" w:hAnsi="Times New Roman" w:cs="Times New Roman"/>
          <w:b/>
          <w:sz w:val="28"/>
          <w:szCs w:val="24"/>
          <w:lang w:eastAsia="uk-UA"/>
        </w:rPr>
        <w:t xml:space="preserve">продукції </w:t>
      </w:r>
    </w:p>
    <w:p w14:paraId="71BA6347" w14:textId="77777777" w:rsidR="00260B99" w:rsidRPr="0048287D" w:rsidRDefault="00FA6484" w:rsidP="00260B99">
      <w:pPr>
        <w:spacing w:after="0" w:line="360" w:lineRule="auto"/>
        <w:jc w:val="center"/>
        <w:rPr>
          <w:rFonts w:ascii="Times New Roman" w:eastAsia="Times New Roman" w:hAnsi="Times New Roman" w:cs="Times New Roman"/>
          <w:b/>
          <w:sz w:val="28"/>
          <w:szCs w:val="24"/>
          <w:lang w:eastAsia="uk-UA"/>
        </w:rPr>
      </w:pPr>
      <w:r w:rsidRPr="0048287D">
        <w:rPr>
          <w:rFonts w:ascii="Times New Roman" w:eastAsia="Times New Roman" w:hAnsi="Times New Roman" w:cs="Times New Roman"/>
          <w:b/>
          <w:sz w:val="28"/>
          <w:szCs w:val="24"/>
          <w:lang w:eastAsia="uk-UA"/>
        </w:rPr>
        <w:t>(</w:t>
      </w:r>
      <w:r w:rsidR="00260B99" w:rsidRPr="0048287D">
        <w:rPr>
          <w:rFonts w:ascii="Times New Roman" w:eastAsia="Times New Roman" w:hAnsi="Times New Roman" w:cs="Times New Roman"/>
          <w:b/>
          <w:sz w:val="28"/>
          <w:szCs w:val="24"/>
          <w:lang w:eastAsia="uk-UA"/>
        </w:rPr>
        <w:t>пив</w:t>
      </w:r>
      <w:r w:rsidRPr="0048287D">
        <w:rPr>
          <w:rFonts w:ascii="Times New Roman" w:eastAsia="Times New Roman" w:hAnsi="Times New Roman" w:cs="Times New Roman"/>
          <w:b/>
          <w:sz w:val="28"/>
          <w:szCs w:val="24"/>
          <w:lang w:eastAsia="uk-UA"/>
        </w:rPr>
        <w:t>о</w:t>
      </w:r>
      <w:r w:rsidR="00260B99" w:rsidRPr="0048287D">
        <w:rPr>
          <w:rFonts w:ascii="Times New Roman" w:eastAsia="Times New Roman" w:hAnsi="Times New Roman" w:cs="Times New Roman"/>
          <w:b/>
          <w:sz w:val="28"/>
          <w:szCs w:val="24"/>
          <w:lang w:eastAsia="uk-UA"/>
        </w:rPr>
        <w:t xml:space="preserve"> «Авторське»</w:t>
      </w:r>
      <w:r w:rsidRPr="0048287D">
        <w:rPr>
          <w:rFonts w:ascii="Times New Roman" w:eastAsia="Times New Roman" w:hAnsi="Times New Roman" w:cs="Times New Roman"/>
          <w:b/>
          <w:sz w:val="28"/>
          <w:szCs w:val="24"/>
          <w:lang w:eastAsia="uk-UA"/>
        </w:rPr>
        <w:t>)</w:t>
      </w:r>
    </w:p>
    <w:tbl>
      <w:tblPr>
        <w:tblStyle w:val="a3"/>
        <w:tblW w:w="0" w:type="auto"/>
        <w:jc w:val="center"/>
        <w:tblLook w:val="04A0" w:firstRow="1" w:lastRow="0" w:firstColumn="1" w:lastColumn="0" w:noHBand="0" w:noVBand="1"/>
      </w:tblPr>
      <w:tblGrid>
        <w:gridCol w:w="1077"/>
        <w:gridCol w:w="3596"/>
        <w:gridCol w:w="2565"/>
      </w:tblGrid>
      <w:tr w:rsidR="00260B99" w:rsidRPr="0048287D" w14:paraId="066C0342" w14:textId="77777777" w:rsidTr="00260B99">
        <w:trPr>
          <w:trHeight w:val="234"/>
          <w:jc w:val="center"/>
        </w:trPr>
        <w:tc>
          <w:tcPr>
            <w:tcW w:w="1077" w:type="dxa"/>
          </w:tcPr>
          <w:p w14:paraId="167F9A8C" w14:textId="77777777" w:rsidR="00260B99" w:rsidRPr="0048287D" w:rsidRDefault="00260B99" w:rsidP="00260B99">
            <w:pPr>
              <w:spacing w:line="276" w:lineRule="auto"/>
              <w:jc w:val="center"/>
              <w:rPr>
                <w:rFonts w:ascii="Times New Roman" w:eastAsia="Calibri" w:hAnsi="Times New Roman" w:cs="Times New Roman"/>
                <w:b/>
                <w:sz w:val="28"/>
                <w:szCs w:val="28"/>
              </w:rPr>
            </w:pPr>
            <w:r w:rsidRPr="0048287D">
              <w:rPr>
                <w:rFonts w:ascii="Times New Roman" w:eastAsia="Calibri" w:hAnsi="Times New Roman" w:cs="Times New Roman"/>
                <w:b/>
                <w:sz w:val="28"/>
                <w:szCs w:val="28"/>
              </w:rPr>
              <w:t>№ п/п</w:t>
            </w:r>
          </w:p>
        </w:tc>
        <w:tc>
          <w:tcPr>
            <w:tcW w:w="3596" w:type="dxa"/>
          </w:tcPr>
          <w:p w14:paraId="3858BB29" w14:textId="77777777" w:rsidR="00260B99" w:rsidRPr="0048287D" w:rsidRDefault="00260B99" w:rsidP="00260B99">
            <w:pPr>
              <w:spacing w:line="276" w:lineRule="auto"/>
              <w:jc w:val="center"/>
              <w:rPr>
                <w:rFonts w:ascii="Times New Roman" w:eastAsia="Calibri" w:hAnsi="Times New Roman" w:cs="Times New Roman"/>
                <w:b/>
                <w:sz w:val="28"/>
                <w:szCs w:val="28"/>
              </w:rPr>
            </w:pPr>
            <w:r w:rsidRPr="0048287D">
              <w:rPr>
                <w:rFonts w:ascii="Times New Roman" w:eastAsia="Calibri" w:hAnsi="Times New Roman" w:cs="Times New Roman"/>
                <w:b/>
                <w:sz w:val="28"/>
                <w:szCs w:val="28"/>
              </w:rPr>
              <w:t>Показник якості пива</w:t>
            </w:r>
          </w:p>
        </w:tc>
        <w:tc>
          <w:tcPr>
            <w:tcW w:w="2565" w:type="dxa"/>
          </w:tcPr>
          <w:p w14:paraId="3F10E69E" w14:textId="77777777" w:rsidR="00260B99" w:rsidRPr="0048287D" w:rsidRDefault="00260B99" w:rsidP="00260B99">
            <w:pPr>
              <w:spacing w:line="276" w:lineRule="auto"/>
              <w:jc w:val="center"/>
              <w:rPr>
                <w:rFonts w:ascii="Times New Roman" w:eastAsia="Calibri" w:hAnsi="Times New Roman" w:cs="Times New Roman"/>
                <w:b/>
                <w:sz w:val="28"/>
                <w:szCs w:val="28"/>
              </w:rPr>
            </w:pPr>
            <w:r w:rsidRPr="0048287D">
              <w:rPr>
                <w:rFonts w:ascii="Times New Roman" w:eastAsia="Calibri" w:hAnsi="Times New Roman" w:cs="Times New Roman"/>
                <w:b/>
                <w:sz w:val="28"/>
                <w:szCs w:val="28"/>
              </w:rPr>
              <w:t>Оцінка, бали</w:t>
            </w:r>
          </w:p>
        </w:tc>
      </w:tr>
      <w:tr w:rsidR="00260B99" w:rsidRPr="0048287D" w14:paraId="227627D0" w14:textId="77777777" w:rsidTr="00260B99">
        <w:trPr>
          <w:trHeight w:val="257"/>
          <w:jc w:val="center"/>
        </w:trPr>
        <w:tc>
          <w:tcPr>
            <w:tcW w:w="1077" w:type="dxa"/>
          </w:tcPr>
          <w:p w14:paraId="78C5B5DE"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1.</w:t>
            </w:r>
          </w:p>
        </w:tc>
        <w:tc>
          <w:tcPr>
            <w:tcW w:w="3596" w:type="dxa"/>
          </w:tcPr>
          <w:p w14:paraId="53DEFD02"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Прозорість </w:t>
            </w:r>
          </w:p>
        </w:tc>
        <w:tc>
          <w:tcPr>
            <w:tcW w:w="2565" w:type="dxa"/>
          </w:tcPr>
          <w:p w14:paraId="2C9D1D34"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60736B37" w14:textId="77777777" w:rsidTr="00260B99">
        <w:trPr>
          <w:trHeight w:val="245"/>
          <w:jc w:val="center"/>
        </w:trPr>
        <w:tc>
          <w:tcPr>
            <w:tcW w:w="1077" w:type="dxa"/>
          </w:tcPr>
          <w:p w14:paraId="29E21AD3"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2.</w:t>
            </w:r>
          </w:p>
        </w:tc>
        <w:tc>
          <w:tcPr>
            <w:tcW w:w="3596" w:type="dxa"/>
          </w:tcPr>
          <w:p w14:paraId="622BD655"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Колір </w:t>
            </w:r>
          </w:p>
        </w:tc>
        <w:tc>
          <w:tcPr>
            <w:tcW w:w="2565" w:type="dxa"/>
          </w:tcPr>
          <w:p w14:paraId="46CA783C"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3</w:t>
            </w:r>
          </w:p>
        </w:tc>
      </w:tr>
      <w:tr w:rsidR="00260B99" w:rsidRPr="0048287D" w14:paraId="574B6500" w14:textId="77777777" w:rsidTr="00260B99">
        <w:trPr>
          <w:trHeight w:val="245"/>
          <w:jc w:val="center"/>
        </w:trPr>
        <w:tc>
          <w:tcPr>
            <w:tcW w:w="1077" w:type="dxa"/>
          </w:tcPr>
          <w:p w14:paraId="46E4F984"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3.</w:t>
            </w:r>
          </w:p>
        </w:tc>
        <w:tc>
          <w:tcPr>
            <w:tcW w:w="3596" w:type="dxa"/>
          </w:tcPr>
          <w:p w14:paraId="5945234E"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Смак </w:t>
            </w:r>
          </w:p>
        </w:tc>
        <w:tc>
          <w:tcPr>
            <w:tcW w:w="2565" w:type="dxa"/>
          </w:tcPr>
          <w:p w14:paraId="4C6845D2"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6C17A2DD" w14:textId="77777777" w:rsidTr="00260B99">
        <w:trPr>
          <w:trHeight w:val="245"/>
          <w:jc w:val="center"/>
        </w:trPr>
        <w:tc>
          <w:tcPr>
            <w:tcW w:w="1077" w:type="dxa"/>
          </w:tcPr>
          <w:p w14:paraId="026E976E"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c>
          <w:tcPr>
            <w:tcW w:w="3596" w:type="dxa"/>
          </w:tcPr>
          <w:p w14:paraId="67B4160C"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Хмелева гіркота / </w:t>
            </w:r>
            <w:proofErr w:type="spellStart"/>
            <w:r w:rsidRPr="0048287D">
              <w:rPr>
                <w:rFonts w:ascii="Times New Roman" w:eastAsia="Calibri" w:hAnsi="Times New Roman" w:cs="Times New Roman"/>
                <w:sz w:val="28"/>
                <w:szCs w:val="28"/>
              </w:rPr>
              <w:t>Солодовість</w:t>
            </w:r>
            <w:proofErr w:type="spellEnd"/>
          </w:p>
        </w:tc>
        <w:tc>
          <w:tcPr>
            <w:tcW w:w="2565" w:type="dxa"/>
          </w:tcPr>
          <w:p w14:paraId="02BEC852"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663D11BB" w14:textId="77777777" w:rsidTr="00260B99">
        <w:trPr>
          <w:trHeight w:val="245"/>
          <w:jc w:val="center"/>
        </w:trPr>
        <w:tc>
          <w:tcPr>
            <w:tcW w:w="1077" w:type="dxa"/>
          </w:tcPr>
          <w:p w14:paraId="61CFF784"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5.</w:t>
            </w:r>
          </w:p>
        </w:tc>
        <w:tc>
          <w:tcPr>
            <w:tcW w:w="3596" w:type="dxa"/>
          </w:tcPr>
          <w:p w14:paraId="02575DD8"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Аромат </w:t>
            </w:r>
          </w:p>
        </w:tc>
        <w:tc>
          <w:tcPr>
            <w:tcW w:w="2565" w:type="dxa"/>
          </w:tcPr>
          <w:p w14:paraId="6CB7E79B"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0ADDB87C" w14:textId="77777777" w:rsidTr="00260B99">
        <w:trPr>
          <w:trHeight w:val="245"/>
          <w:jc w:val="center"/>
        </w:trPr>
        <w:tc>
          <w:tcPr>
            <w:tcW w:w="1077" w:type="dxa"/>
          </w:tcPr>
          <w:p w14:paraId="4FDE1D68"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6.</w:t>
            </w:r>
          </w:p>
        </w:tc>
        <w:tc>
          <w:tcPr>
            <w:tcW w:w="3596" w:type="dxa"/>
          </w:tcPr>
          <w:p w14:paraId="171AFCE5"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Висота піни</w:t>
            </w:r>
          </w:p>
        </w:tc>
        <w:tc>
          <w:tcPr>
            <w:tcW w:w="2565" w:type="dxa"/>
          </w:tcPr>
          <w:p w14:paraId="01649611"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3CEA36BB" w14:textId="77777777" w:rsidTr="00260B99">
        <w:trPr>
          <w:trHeight w:val="245"/>
          <w:jc w:val="center"/>
        </w:trPr>
        <w:tc>
          <w:tcPr>
            <w:tcW w:w="1077" w:type="dxa"/>
          </w:tcPr>
          <w:p w14:paraId="76FB2A43"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7.</w:t>
            </w:r>
          </w:p>
        </w:tc>
        <w:tc>
          <w:tcPr>
            <w:tcW w:w="3596" w:type="dxa"/>
          </w:tcPr>
          <w:p w14:paraId="1C91410B"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Стійкість піни</w:t>
            </w:r>
          </w:p>
        </w:tc>
        <w:tc>
          <w:tcPr>
            <w:tcW w:w="2565" w:type="dxa"/>
          </w:tcPr>
          <w:p w14:paraId="0B79060F" w14:textId="77777777" w:rsidR="00260B99" w:rsidRPr="0048287D" w:rsidRDefault="00260B99" w:rsidP="00260B99">
            <w:pPr>
              <w:spacing w:line="276" w:lineRule="auto"/>
              <w:jc w:val="center"/>
              <w:rPr>
                <w:rFonts w:ascii="Times New Roman" w:eastAsia="Calibri" w:hAnsi="Times New Roman" w:cs="Times New Roman"/>
                <w:sz w:val="28"/>
                <w:szCs w:val="28"/>
              </w:rPr>
            </w:pPr>
            <w:r w:rsidRPr="0048287D">
              <w:rPr>
                <w:rFonts w:ascii="Times New Roman" w:eastAsia="Calibri" w:hAnsi="Times New Roman" w:cs="Times New Roman"/>
                <w:sz w:val="28"/>
                <w:szCs w:val="28"/>
              </w:rPr>
              <w:t>4</w:t>
            </w:r>
          </w:p>
        </w:tc>
      </w:tr>
      <w:tr w:rsidR="00260B99" w:rsidRPr="0048287D" w14:paraId="6F8F333C" w14:textId="77777777" w:rsidTr="00260B99">
        <w:trPr>
          <w:trHeight w:val="245"/>
          <w:jc w:val="center"/>
        </w:trPr>
        <w:tc>
          <w:tcPr>
            <w:tcW w:w="4673" w:type="dxa"/>
            <w:gridSpan w:val="2"/>
          </w:tcPr>
          <w:p w14:paraId="00427024" w14:textId="77777777" w:rsidR="00260B99" w:rsidRPr="0048287D" w:rsidRDefault="00260B99" w:rsidP="00260B99">
            <w:pPr>
              <w:spacing w:line="276" w:lineRule="auto"/>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Разом балів </w:t>
            </w:r>
          </w:p>
        </w:tc>
        <w:tc>
          <w:tcPr>
            <w:tcW w:w="2565" w:type="dxa"/>
            <w:vAlign w:val="center"/>
          </w:tcPr>
          <w:p w14:paraId="0FD4BE24" w14:textId="77777777" w:rsidR="00260B99" w:rsidRPr="0048287D" w:rsidRDefault="00260B99" w:rsidP="00260B99">
            <w:pPr>
              <w:jc w:val="center"/>
              <w:rPr>
                <w:rFonts w:ascii="Times New Roman" w:eastAsia="Times New Roman" w:hAnsi="Times New Roman" w:cs="Times New Roman"/>
                <w:sz w:val="28"/>
                <w:szCs w:val="28"/>
                <w:lang w:eastAsia="uk-UA"/>
              </w:rPr>
            </w:pPr>
            <w:r w:rsidRPr="0048287D">
              <w:rPr>
                <w:rFonts w:ascii="Times New Roman" w:eastAsia="Times New Roman" w:hAnsi="Times New Roman" w:cs="Times New Roman"/>
                <w:sz w:val="28"/>
                <w:szCs w:val="28"/>
                <w:lang w:eastAsia="uk-UA"/>
              </w:rPr>
              <w:t>27</w:t>
            </w:r>
          </w:p>
        </w:tc>
      </w:tr>
    </w:tbl>
    <w:p w14:paraId="63AD69EE" w14:textId="77777777" w:rsidR="00FA6484" w:rsidRPr="0048287D" w:rsidRDefault="00CF6EE7" w:rsidP="00260B99">
      <w:pPr>
        <w:spacing w:after="0" w:line="360"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ab/>
      </w:r>
      <w:r w:rsidRPr="0048287D">
        <w:rPr>
          <w:rFonts w:ascii="Times New Roman" w:eastAsia="Calibri" w:hAnsi="Times New Roman" w:cs="Times New Roman"/>
          <w:sz w:val="28"/>
          <w:lang w:bidi="uk-UA"/>
        </w:rPr>
        <w:tab/>
      </w:r>
      <w:r w:rsidRPr="0048287D">
        <w:rPr>
          <w:rFonts w:ascii="Times New Roman" w:eastAsia="Calibri" w:hAnsi="Times New Roman" w:cs="Times New Roman"/>
          <w:sz w:val="28"/>
          <w:lang w:bidi="uk-UA"/>
        </w:rPr>
        <w:tab/>
      </w:r>
      <w:r w:rsidR="00260B99" w:rsidRPr="0048287D">
        <w:rPr>
          <w:rFonts w:ascii="Times New Roman" w:eastAsia="Calibri" w:hAnsi="Times New Roman" w:cs="Times New Roman"/>
          <w:sz w:val="28"/>
          <w:lang w:bidi="uk-UA"/>
        </w:rPr>
        <w:t xml:space="preserve">Джерело: складено на основі анкетування </w:t>
      </w:r>
    </w:p>
    <w:p w14:paraId="0EC5B97D" w14:textId="77777777" w:rsidR="00FA6484" w:rsidRPr="0048287D" w:rsidRDefault="00FA6484" w:rsidP="00260B99">
      <w:pPr>
        <w:spacing w:after="0" w:line="360" w:lineRule="auto"/>
        <w:ind w:firstLine="708"/>
        <w:jc w:val="both"/>
        <w:rPr>
          <w:rFonts w:ascii="Times New Roman" w:eastAsia="Calibri" w:hAnsi="Times New Roman" w:cs="Times New Roman"/>
          <w:sz w:val="28"/>
          <w:lang w:bidi="uk-UA"/>
        </w:rPr>
      </w:pPr>
    </w:p>
    <w:p w14:paraId="5269A4B6" w14:textId="77777777" w:rsidR="00260B99" w:rsidRPr="0048287D" w:rsidRDefault="00FA6484" w:rsidP="00260B99">
      <w:pPr>
        <w:spacing w:after="0" w:line="360"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Якщо з</w:t>
      </w:r>
      <w:r w:rsidR="00260B99" w:rsidRPr="0048287D">
        <w:rPr>
          <w:rFonts w:ascii="Times New Roman" w:eastAsia="Calibri" w:hAnsi="Times New Roman" w:cs="Times New Roman"/>
          <w:sz w:val="28"/>
          <w:lang w:bidi="uk-UA"/>
        </w:rPr>
        <w:t xml:space="preserve">агальна сума балів </w:t>
      </w:r>
      <w:r w:rsidRPr="0048287D">
        <w:rPr>
          <w:rFonts w:ascii="Times New Roman" w:eastAsia="Calibri" w:hAnsi="Times New Roman" w:cs="Times New Roman"/>
          <w:sz w:val="28"/>
          <w:lang w:bidi="uk-UA"/>
        </w:rPr>
        <w:t xml:space="preserve">25-28 - </w:t>
      </w:r>
      <w:r w:rsidR="00260B99" w:rsidRPr="0048287D">
        <w:rPr>
          <w:rFonts w:ascii="Times New Roman" w:eastAsia="Calibri" w:hAnsi="Times New Roman" w:cs="Times New Roman"/>
          <w:sz w:val="28"/>
          <w:lang w:bidi="uk-UA"/>
        </w:rPr>
        <w:t>оцін</w:t>
      </w:r>
      <w:r w:rsidRPr="0048287D">
        <w:rPr>
          <w:rFonts w:ascii="Times New Roman" w:eastAsia="Calibri" w:hAnsi="Times New Roman" w:cs="Times New Roman"/>
          <w:sz w:val="28"/>
          <w:lang w:bidi="uk-UA"/>
        </w:rPr>
        <w:t>ка</w:t>
      </w:r>
      <w:r w:rsidR="00260B99" w:rsidRPr="0048287D">
        <w:rPr>
          <w:rFonts w:ascii="Times New Roman" w:eastAsia="Calibri" w:hAnsi="Times New Roman" w:cs="Times New Roman"/>
          <w:sz w:val="28"/>
          <w:lang w:bidi="uk-UA"/>
        </w:rPr>
        <w:t xml:space="preserve"> «відмінно»</w:t>
      </w:r>
      <w:r w:rsidRPr="0048287D">
        <w:rPr>
          <w:rFonts w:ascii="Times New Roman" w:eastAsia="Calibri" w:hAnsi="Times New Roman" w:cs="Times New Roman"/>
          <w:sz w:val="28"/>
          <w:lang w:bidi="uk-UA"/>
        </w:rPr>
        <w:t xml:space="preserve">, </w:t>
      </w:r>
      <w:r w:rsidR="00260B99" w:rsidRPr="0048287D">
        <w:rPr>
          <w:rFonts w:ascii="Times New Roman" w:eastAsia="Calibri" w:hAnsi="Times New Roman" w:cs="Times New Roman"/>
          <w:sz w:val="28"/>
          <w:lang w:bidi="uk-UA"/>
        </w:rPr>
        <w:t xml:space="preserve"> </w:t>
      </w:r>
      <w:r w:rsidRPr="0048287D">
        <w:rPr>
          <w:rFonts w:ascii="Times New Roman" w:eastAsia="Calibri" w:hAnsi="Times New Roman" w:cs="Times New Roman"/>
          <w:sz w:val="28"/>
          <w:lang w:bidi="uk-UA"/>
        </w:rPr>
        <w:t>21-24 - «</w:t>
      </w:r>
      <w:r w:rsidR="00260B99" w:rsidRPr="0048287D">
        <w:rPr>
          <w:rFonts w:ascii="Times New Roman" w:eastAsia="Calibri" w:hAnsi="Times New Roman" w:cs="Times New Roman"/>
          <w:sz w:val="28"/>
          <w:lang w:bidi="uk-UA"/>
        </w:rPr>
        <w:t>добре»</w:t>
      </w:r>
      <w:r w:rsidRPr="0048287D">
        <w:rPr>
          <w:rFonts w:ascii="Times New Roman" w:eastAsia="Calibri" w:hAnsi="Times New Roman" w:cs="Times New Roman"/>
          <w:sz w:val="28"/>
          <w:lang w:bidi="uk-UA"/>
        </w:rPr>
        <w:t xml:space="preserve">, </w:t>
      </w:r>
      <w:r w:rsidR="00260B99" w:rsidRPr="0048287D">
        <w:rPr>
          <w:rFonts w:ascii="Times New Roman" w:eastAsia="Calibri" w:hAnsi="Times New Roman" w:cs="Times New Roman"/>
          <w:sz w:val="28"/>
          <w:lang w:bidi="uk-UA"/>
        </w:rPr>
        <w:t>«задовільно» – 18-21 бал.</w:t>
      </w:r>
    </w:p>
    <w:p w14:paraId="39E0ABB7" w14:textId="77777777" w:rsidR="00260B99" w:rsidRPr="0048287D" w:rsidRDefault="00260B99" w:rsidP="00260B99">
      <w:pPr>
        <w:spacing w:after="0" w:line="360"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Для </w:t>
      </w:r>
      <w:r w:rsidR="00FA6484" w:rsidRPr="0048287D">
        <w:rPr>
          <w:rFonts w:ascii="Times New Roman" w:eastAsia="Calibri" w:hAnsi="Times New Roman" w:cs="Times New Roman"/>
          <w:sz w:val="28"/>
          <w:lang w:bidi="uk-UA"/>
        </w:rPr>
        <w:t xml:space="preserve">цього виду </w:t>
      </w:r>
      <w:r w:rsidRPr="0048287D">
        <w:rPr>
          <w:rFonts w:ascii="Times New Roman" w:eastAsia="Calibri" w:hAnsi="Times New Roman" w:cs="Times New Roman"/>
          <w:sz w:val="28"/>
          <w:lang w:bidi="uk-UA"/>
        </w:rPr>
        <w:t>оцінки пиво охолод</w:t>
      </w:r>
      <w:r w:rsidR="00FA6484" w:rsidRPr="0048287D">
        <w:rPr>
          <w:rFonts w:ascii="Times New Roman" w:eastAsia="Calibri" w:hAnsi="Times New Roman" w:cs="Times New Roman"/>
          <w:sz w:val="28"/>
          <w:lang w:bidi="uk-UA"/>
        </w:rPr>
        <w:t>жується</w:t>
      </w:r>
      <w:r w:rsidRPr="0048287D">
        <w:rPr>
          <w:rFonts w:ascii="Times New Roman" w:eastAsia="Calibri" w:hAnsi="Times New Roman" w:cs="Times New Roman"/>
          <w:sz w:val="28"/>
          <w:lang w:bidi="uk-UA"/>
        </w:rPr>
        <w:t xml:space="preserve"> до 12°С, </w:t>
      </w:r>
      <w:r w:rsidR="00FA6484" w:rsidRPr="0048287D">
        <w:rPr>
          <w:rFonts w:ascii="Times New Roman" w:eastAsia="Calibri" w:hAnsi="Times New Roman" w:cs="Times New Roman"/>
          <w:sz w:val="28"/>
          <w:lang w:bidi="uk-UA"/>
        </w:rPr>
        <w:t xml:space="preserve">після чого </w:t>
      </w:r>
      <w:r w:rsidRPr="0048287D">
        <w:rPr>
          <w:rFonts w:ascii="Times New Roman" w:eastAsia="Calibri" w:hAnsi="Times New Roman" w:cs="Times New Roman"/>
          <w:sz w:val="28"/>
          <w:lang w:bidi="uk-UA"/>
        </w:rPr>
        <w:t>налива</w:t>
      </w:r>
      <w:r w:rsidR="00FA6484" w:rsidRPr="0048287D">
        <w:rPr>
          <w:rFonts w:ascii="Times New Roman" w:eastAsia="Calibri" w:hAnsi="Times New Roman" w:cs="Times New Roman"/>
          <w:sz w:val="28"/>
          <w:lang w:bidi="uk-UA"/>
        </w:rPr>
        <w:t>ється</w:t>
      </w:r>
      <w:r w:rsidRPr="0048287D">
        <w:rPr>
          <w:rFonts w:ascii="Times New Roman" w:eastAsia="Calibri" w:hAnsi="Times New Roman" w:cs="Times New Roman"/>
          <w:sz w:val="28"/>
          <w:lang w:bidi="uk-UA"/>
        </w:rPr>
        <w:t xml:space="preserve"> </w:t>
      </w:r>
      <w:r w:rsidR="00FA6484" w:rsidRPr="0048287D">
        <w:rPr>
          <w:rFonts w:ascii="Times New Roman" w:eastAsia="Calibri" w:hAnsi="Times New Roman" w:cs="Times New Roman"/>
          <w:sz w:val="28"/>
          <w:lang w:bidi="uk-UA"/>
        </w:rPr>
        <w:t xml:space="preserve">у прозору склянку </w:t>
      </w:r>
      <w:r w:rsidRPr="0048287D">
        <w:rPr>
          <w:rFonts w:ascii="Times New Roman" w:eastAsia="Calibri" w:hAnsi="Times New Roman" w:cs="Times New Roman"/>
          <w:sz w:val="28"/>
          <w:lang w:bidi="uk-UA"/>
        </w:rPr>
        <w:t>з висоти 25 мм та визнача</w:t>
      </w:r>
      <w:r w:rsidR="00FA6484" w:rsidRPr="0048287D">
        <w:rPr>
          <w:rFonts w:ascii="Times New Roman" w:eastAsia="Calibri" w:hAnsi="Times New Roman" w:cs="Times New Roman"/>
          <w:sz w:val="28"/>
          <w:lang w:bidi="uk-UA"/>
        </w:rPr>
        <w:t>ється</w:t>
      </w:r>
      <w:r w:rsidRPr="0048287D">
        <w:rPr>
          <w:rFonts w:ascii="Times New Roman" w:eastAsia="Calibri" w:hAnsi="Times New Roman" w:cs="Times New Roman"/>
          <w:sz w:val="28"/>
          <w:lang w:bidi="uk-UA"/>
        </w:rPr>
        <w:t xml:space="preserve"> колір</w:t>
      </w:r>
      <w:r w:rsidR="00FA6484"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прозорість, смак</w:t>
      </w:r>
      <w:r w:rsidR="00FA6484" w:rsidRPr="0048287D">
        <w:rPr>
          <w:rFonts w:ascii="Times New Roman" w:eastAsia="Calibri" w:hAnsi="Times New Roman" w:cs="Times New Roman"/>
          <w:sz w:val="28"/>
          <w:lang w:bidi="uk-UA"/>
        </w:rPr>
        <w:t>,</w:t>
      </w:r>
      <w:r w:rsidRPr="0048287D">
        <w:rPr>
          <w:rFonts w:ascii="Times New Roman" w:eastAsia="Calibri" w:hAnsi="Times New Roman" w:cs="Times New Roman"/>
          <w:sz w:val="28"/>
          <w:lang w:bidi="uk-UA"/>
        </w:rPr>
        <w:t xml:space="preserve"> аромат, висот</w:t>
      </w:r>
      <w:r w:rsidR="00FA6484" w:rsidRPr="0048287D">
        <w:rPr>
          <w:rFonts w:ascii="Times New Roman" w:eastAsia="Calibri" w:hAnsi="Times New Roman" w:cs="Times New Roman"/>
          <w:sz w:val="28"/>
          <w:lang w:bidi="uk-UA"/>
        </w:rPr>
        <w:t>а</w:t>
      </w:r>
      <w:r w:rsidRPr="0048287D">
        <w:rPr>
          <w:rFonts w:ascii="Times New Roman" w:eastAsia="Calibri" w:hAnsi="Times New Roman" w:cs="Times New Roman"/>
          <w:sz w:val="28"/>
          <w:lang w:bidi="uk-UA"/>
        </w:rPr>
        <w:t xml:space="preserve"> піни, піностійкість, сторонні доміш</w:t>
      </w:r>
      <w:r w:rsidR="00FA6484" w:rsidRPr="0048287D">
        <w:rPr>
          <w:rFonts w:ascii="Times New Roman" w:eastAsia="Calibri" w:hAnsi="Times New Roman" w:cs="Times New Roman"/>
          <w:sz w:val="28"/>
          <w:lang w:bidi="uk-UA"/>
        </w:rPr>
        <w:t>ки</w:t>
      </w:r>
      <w:r w:rsidRPr="0048287D">
        <w:rPr>
          <w:rFonts w:ascii="Times New Roman" w:eastAsia="Calibri" w:hAnsi="Times New Roman" w:cs="Times New Roman"/>
          <w:sz w:val="28"/>
          <w:lang w:bidi="uk-UA"/>
        </w:rPr>
        <w:t xml:space="preserve">, осад. </w:t>
      </w:r>
      <w:r w:rsidR="00375C08" w:rsidRPr="0048287D">
        <w:rPr>
          <w:rFonts w:ascii="Times New Roman" w:eastAsia="Calibri" w:hAnsi="Times New Roman" w:cs="Times New Roman"/>
          <w:sz w:val="28"/>
          <w:lang w:bidi="uk-UA"/>
        </w:rPr>
        <w:t>С</w:t>
      </w:r>
      <w:r w:rsidRPr="0048287D">
        <w:rPr>
          <w:rFonts w:ascii="Times New Roman" w:eastAsia="Calibri" w:hAnsi="Times New Roman" w:cs="Times New Roman"/>
          <w:sz w:val="28"/>
          <w:lang w:bidi="uk-UA"/>
        </w:rPr>
        <w:t xml:space="preserve">мак та аромат пива зазвичай обмежується </w:t>
      </w:r>
      <w:r w:rsidR="00375C08" w:rsidRPr="0048287D">
        <w:rPr>
          <w:rFonts w:ascii="Times New Roman" w:eastAsia="Calibri" w:hAnsi="Times New Roman" w:cs="Times New Roman"/>
          <w:sz w:val="28"/>
          <w:lang w:bidi="uk-UA"/>
        </w:rPr>
        <w:t>шістьма</w:t>
      </w:r>
      <w:r w:rsidRPr="0048287D">
        <w:rPr>
          <w:rFonts w:ascii="Times New Roman" w:eastAsia="Calibri" w:hAnsi="Times New Roman" w:cs="Times New Roman"/>
          <w:sz w:val="28"/>
          <w:lang w:bidi="uk-UA"/>
        </w:rPr>
        <w:t xml:space="preserve"> зразками. </w:t>
      </w:r>
      <w:r w:rsidR="00375C08" w:rsidRPr="0048287D">
        <w:rPr>
          <w:rFonts w:ascii="Times New Roman" w:eastAsia="Calibri" w:hAnsi="Times New Roman" w:cs="Times New Roman"/>
          <w:sz w:val="28"/>
          <w:lang w:bidi="uk-UA"/>
        </w:rPr>
        <w:t>Світле пиво оцінюється п</w:t>
      </w:r>
      <w:r w:rsidRPr="0048287D">
        <w:rPr>
          <w:rFonts w:ascii="Times New Roman" w:eastAsia="Calibri" w:hAnsi="Times New Roman" w:cs="Times New Roman"/>
          <w:sz w:val="28"/>
          <w:lang w:bidi="uk-UA"/>
        </w:rPr>
        <w:t>оказником хмелев</w:t>
      </w:r>
      <w:r w:rsidR="00375C08" w:rsidRPr="0048287D">
        <w:rPr>
          <w:rFonts w:ascii="Times New Roman" w:eastAsia="Calibri" w:hAnsi="Times New Roman" w:cs="Times New Roman"/>
          <w:sz w:val="28"/>
          <w:lang w:bidi="uk-UA"/>
        </w:rPr>
        <w:t>ої</w:t>
      </w:r>
      <w:r w:rsidRPr="0048287D">
        <w:rPr>
          <w:rFonts w:ascii="Times New Roman" w:eastAsia="Calibri" w:hAnsi="Times New Roman" w:cs="Times New Roman"/>
          <w:sz w:val="28"/>
          <w:lang w:bidi="uk-UA"/>
        </w:rPr>
        <w:t xml:space="preserve"> гіркот</w:t>
      </w:r>
      <w:r w:rsidR="00375C08" w:rsidRPr="0048287D">
        <w:rPr>
          <w:rFonts w:ascii="Times New Roman" w:eastAsia="Calibri" w:hAnsi="Times New Roman" w:cs="Times New Roman"/>
          <w:sz w:val="28"/>
          <w:lang w:bidi="uk-UA"/>
        </w:rPr>
        <w:t>и</w:t>
      </w:r>
      <w:r w:rsidRPr="0048287D">
        <w:rPr>
          <w:rFonts w:ascii="Times New Roman" w:eastAsia="Calibri" w:hAnsi="Times New Roman" w:cs="Times New Roman"/>
          <w:sz w:val="28"/>
          <w:lang w:bidi="uk-UA"/>
        </w:rPr>
        <w:t>, а темн</w:t>
      </w:r>
      <w:r w:rsidR="00375C08" w:rsidRPr="0048287D">
        <w:rPr>
          <w:rFonts w:ascii="Times New Roman" w:eastAsia="Calibri" w:hAnsi="Times New Roman" w:cs="Times New Roman"/>
          <w:sz w:val="28"/>
          <w:lang w:bidi="uk-UA"/>
        </w:rPr>
        <w:t>е</w:t>
      </w:r>
      <w:r w:rsidRPr="0048287D">
        <w:rPr>
          <w:rFonts w:ascii="Times New Roman" w:eastAsia="Calibri" w:hAnsi="Times New Roman" w:cs="Times New Roman"/>
          <w:sz w:val="28"/>
          <w:lang w:bidi="uk-UA"/>
        </w:rPr>
        <w:t xml:space="preserve"> – солодов</w:t>
      </w:r>
      <w:r w:rsidR="00375C08" w:rsidRPr="0048287D">
        <w:rPr>
          <w:rFonts w:ascii="Times New Roman" w:eastAsia="Calibri" w:hAnsi="Times New Roman" w:cs="Times New Roman"/>
          <w:sz w:val="28"/>
          <w:lang w:bidi="uk-UA"/>
        </w:rPr>
        <w:t>ого</w:t>
      </w:r>
      <w:r w:rsidRPr="0048287D">
        <w:rPr>
          <w:rFonts w:ascii="Times New Roman" w:eastAsia="Calibri" w:hAnsi="Times New Roman" w:cs="Times New Roman"/>
          <w:sz w:val="28"/>
          <w:lang w:bidi="uk-UA"/>
        </w:rPr>
        <w:t xml:space="preserve"> аромат</w:t>
      </w:r>
      <w:r w:rsidR="00375C08" w:rsidRPr="0048287D">
        <w:rPr>
          <w:rFonts w:ascii="Times New Roman" w:eastAsia="Calibri" w:hAnsi="Times New Roman" w:cs="Times New Roman"/>
          <w:sz w:val="28"/>
          <w:lang w:bidi="uk-UA"/>
        </w:rPr>
        <w:t>у</w:t>
      </w:r>
      <w:r w:rsidRPr="0048287D">
        <w:rPr>
          <w:rFonts w:ascii="Times New Roman" w:eastAsia="Calibri" w:hAnsi="Times New Roman" w:cs="Times New Roman"/>
          <w:sz w:val="28"/>
          <w:lang w:bidi="uk-UA"/>
        </w:rPr>
        <w:t xml:space="preserve"> та повнот</w:t>
      </w:r>
      <w:r w:rsidR="00375C08" w:rsidRPr="0048287D">
        <w:rPr>
          <w:rFonts w:ascii="Times New Roman" w:eastAsia="Calibri" w:hAnsi="Times New Roman" w:cs="Times New Roman"/>
          <w:sz w:val="28"/>
          <w:lang w:bidi="uk-UA"/>
        </w:rPr>
        <w:t>и</w:t>
      </w:r>
      <w:r w:rsidRPr="0048287D">
        <w:rPr>
          <w:rFonts w:ascii="Times New Roman" w:eastAsia="Calibri" w:hAnsi="Times New Roman" w:cs="Times New Roman"/>
          <w:sz w:val="28"/>
          <w:lang w:bidi="uk-UA"/>
        </w:rPr>
        <w:t xml:space="preserve"> смаку. Якісне пиво </w:t>
      </w:r>
      <w:r w:rsidR="00375C08" w:rsidRPr="0048287D">
        <w:rPr>
          <w:rFonts w:ascii="Times New Roman" w:eastAsia="Calibri" w:hAnsi="Times New Roman" w:cs="Times New Roman"/>
          <w:sz w:val="28"/>
          <w:lang w:bidi="uk-UA"/>
        </w:rPr>
        <w:t>є</w:t>
      </w:r>
      <w:r w:rsidRPr="0048287D">
        <w:rPr>
          <w:rFonts w:ascii="Times New Roman" w:eastAsia="Calibri" w:hAnsi="Times New Roman" w:cs="Times New Roman"/>
          <w:sz w:val="28"/>
          <w:lang w:bidi="uk-UA"/>
        </w:rPr>
        <w:t xml:space="preserve"> прозорим, без сторонніх домішок </w:t>
      </w:r>
      <w:r w:rsidR="00375C08" w:rsidRPr="0048287D">
        <w:rPr>
          <w:rFonts w:ascii="Times New Roman" w:eastAsia="Calibri" w:hAnsi="Times New Roman" w:cs="Times New Roman"/>
          <w:sz w:val="28"/>
          <w:lang w:bidi="uk-UA"/>
        </w:rPr>
        <w:t>та</w:t>
      </w:r>
      <w:r w:rsidRPr="0048287D">
        <w:rPr>
          <w:rFonts w:ascii="Times New Roman" w:eastAsia="Calibri" w:hAnsi="Times New Roman" w:cs="Times New Roman"/>
          <w:sz w:val="28"/>
          <w:lang w:bidi="uk-UA"/>
        </w:rPr>
        <w:t xml:space="preserve"> помітних змін з часом. </w:t>
      </w:r>
      <w:r w:rsidR="00375C08" w:rsidRPr="0048287D">
        <w:rPr>
          <w:rFonts w:ascii="Times New Roman" w:eastAsia="Calibri" w:hAnsi="Times New Roman" w:cs="Times New Roman"/>
          <w:sz w:val="28"/>
          <w:lang w:bidi="uk-UA"/>
        </w:rPr>
        <w:t>Б</w:t>
      </w:r>
      <w:r w:rsidRPr="0048287D">
        <w:rPr>
          <w:rFonts w:ascii="Times New Roman" w:eastAsia="Calibri" w:hAnsi="Times New Roman" w:cs="Times New Roman"/>
          <w:sz w:val="28"/>
          <w:lang w:bidi="uk-UA"/>
        </w:rPr>
        <w:t>очков</w:t>
      </w:r>
      <w:r w:rsidR="00375C08" w:rsidRPr="0048287D">
        <w:rPr>
          <w:rFonts w:ascii="Times New Roman" w:eastAsia="Calibri" w:hAnsi="Times New Roman" w:cs="Times New Roman"/>
          <w:sz w:val="28"/>
          <w:lang w:bidi="uk-UA"/>
        </w:rPr>
        <w:t>е</w:t>
      </w:r>
      <w:r w:rsidRPr="0048287D">
        <w:rPr>
          <w:rFonts w:ascii="Times New Roman" w:eastAsia="Calibri" w:hAnsi="Times New Roman" w:cs="Times New Roman"/>
          <w:sz w:val="28"/>
          <w:lang w:bidi="uk-UA"/>
        </w:rPr>
        <w:t xml:space="preserve"> пив</w:t>
      </w:r>
      <w:r w:rsidR="00375C08" w:rsidRPr="0048287D">
        <w:rPr>
          <w:rFonts w:ascii="Times New Roman" w:eastAsia="Calibri" w:hAnsi="Times New Roman" w:cs="Times New Roman"/>
          <w:sz w:val="28"/>
          <w:lang w:bidi="uk-UA"/>
        </w:rPr>
        <w:t>о</w:t>
      </w:r>
      <w:r w:rsidRPr="0048287D">
        <w:rPr>
          <w:rFonts w:ascii="Times New Roman" w:eastAsia="Calibri" w:hAnsi="Times New Roman" w:cs="Times New Roman"/>
          <w:sz w:val="28"/>
          <w:lang w:bidi="uk-UA"/>
        </w:rPr>
        <w:t xml:space="preserve"> допус</w:t>
      </w:r>
      <w:r w:rsidR="00375C08" w:rsidRPr="0048287D">
        <w:rPr>
          <w:rFonts w:ascii="Times New Roman" w:eastAsia="Calibri" w:hAnsi="Times New Roman" w:cs="Times New Roman"/>
          <w:sz w:val="28"/>
          <w:lang w:bidi="uk-UA"/>
        </w:rPr>
        <w:t>кає</w:t>
      </w:r>
      <w:r w:rsidRPr="0048287D">
        <w:rPr>
          <w:rFonts w:ascii="Times New Roman" w:eastAsia="Calibri" w:hAnsi="Times New Roman" w:cs="Times New Roman"/>
          <w:sz w:val="28"/>
          <w:lang w:bidi="uk-UA"/>
        </w:rPr>
        <w:t xml:space="preserve"> легке помутніння. Світле пиво ма</w:t>
      </w:r>
      <w:r w:rsidR="00375C08" w:rsidRPr="0048287D">
        <w:rPr>
          <w:rFonts w:ascii="Times New Roman" w:eastAsia="Calibri" w:hAnsi="Times New Roman" w:cs="Times New Roman"/>
          <w:sz w:val="28"/>
          <w:lang w:bidi="uk-UA"/>
        </w:rPr>
        <w:t>є</w:t>
      </w:r>
      <w:r w:rsidRPr="0048287D">
        <w:rPr>
          <w:rFonts w:ascii="Times New Roman" w:eastAsia="Calibri" w:hAnsi="Times New Roman" w:cs="Times New Roman"/>
          <w:sz w:val="28"/>
          <w:lang w:bidi="uk-UA"/>
        </w:rPr>
        <w:t xml:space="preserve"> янтарний блиск без сірих відтінків </w:t>
      </w:r>
      <w:r w:rsidRPr="0048287D">
        <w:rPr>
          <w:rFonts w:ascii="Times New Roman" w:eastAsia="Calibri" w:hAnsi="Times New Roman" w:cs="Times New Roman"/>
          <w:sz w:val="28"/>
        </w:rPr>
        <w:t>[</w:t>
      </w:r>
      <w:r w:rsidR="007611C0" w:rsidRPr="0048287D">
        <w:rPr>
          <w:rFonts w:ascii="Times New Roman" w:eastAsia="Calibri" w:hAnsi="Times New Roman" w:cs="Times New Roman"/>
          <w:sz w:val="28"/>
        </w:rPr>
        <w:t>47</w:t>
      </w:r>
      <w:r w:rsidRPr="0048287D">
        <w:rPr>
          <w:rFonts w:ascii="Times New Roman" w:eastAsia="Calibri" w:hAnsi="Times New Roman" w:cs="Times New Roman"/>
          <w:sz w:val="28"/>
        </w:rPr>
        <w:t>].</w:t>
      </w:r>
    </w:p>
    <w:p w14:paraId="7B285DE6" w14:textId="77777777" w:rsidR="00260B99" w:rsidRPr="0048287D" w:rsidRDefault="00260B99" w:rsidP="00260B99">
      <w:pPr>
        <w:spacing w:after="0" w:line="360" w:lineRule="auto"/>
        <w:ind w:firstLine="708"/>
        <w:jc w:val="both"/>
        <w:rPr>
          <w:rFonts w:ascii="Times New Roman" w:eastAsia="Calibri" w:hAnsi="Times New Roman" w:cs="Times New Roman"/>
          <w:sz w:val="28"/>
          <w:lang w:bidi="uk-UA"/>
        </w:rPr>
      </w:pPr>
      <w:r w:rsidRPr="0048287D">
        <w:rPr>
          <w:rFonts w:ascii="Times New Roman" w:eastAsia="Calibri" w:hAnsi="Times New Roman" w:cs="Times New Roman"/>
          <w:bCs/>
          <w:sz w:val="28"/>
          <w:lang w:bidi="uk-UA"/>
        </w:rPr>
        <w:t>Фізико-хімічні показники.</w:t>
      </w:r>
      <w:r w:rsidRPr="0048287D">
        <w:rPr>
          <w:rFonts w:ascii="Times New Roman" w:eastAsia="Calibri" w:hAnsi="Times New Roman" w:cs="Times New Roman"/>
          <w:b/>
          <w:bCs/>
          <w:sz w:val="28"/>
          <w:lang w:bidi="uk-UA"/>
        </w:rPr>
        <w:t xml:space="preserve"> </w:t>
      </w:r>
      <w:r w:rsidRPr="0048287D">
        <w:rPr>
          <w:rFonts w:ascii="Times New Roman" w:eastAsia="Calibri" w:hAnsi="Times New Roman" w:cs="Times New Roman"/>
          <w:sz w:val="28"/>
          <w:lang w:bidi="uk-UA"/>
        </w:rPr>
        <w:t xml:space="preserve">До </w:t>
      </w:r>
      <w:r w:rsidR="00375C08" w:rsidRPr="0048287D">
        <w:rPr>
          <w:rFonts w:ascii="Times New Roman" w:eastAsia="Calibri" w:hAnsi="Times New Roman" w:cs="Times New Roman"/>
          <w:sz w:val="28"/>
          <w:lang w:bidi="uk-UA"/>
        </w:rPr>
        <w:t>них</w:t>
      </w:r>
      <w:r w:rsidRPr="0048287D">
        <w:rPr>
          <w:rFonts w:ascii="Times New Roman" w:eastAsia="Calibri" w:hAnsi="Times New Roman" w:cs="Times New Roman"/>
          <w:sz w:val="28"/>
          <w:lang w:bidi="uk-UA"/>
        </w:rPr>
        <w:t xml:space="preserve"> належать:</w:t>
      </w:r>
    </w:p>
    <w:p w14:paraId="56A73943" w14:textId="77777777" w:rsidR="00260B99" w:rsidRPr="0048287D" w:rsidRDefault="00260B99" w:rsidP="00260B99">
      <w:pPr>
        <w:numPr>
          <w:ilvl w:val="0"/>
          <w:numId w:val="23"/>
        </w:numPr>
        <w:spacing w:after="0" w:line="360"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масова частка спирту;</w:t>
      </w:r>
    </w:p>
    <w:p w14:paraId="684CB127" w14:textId="77777777" w:rsidR="00260B99" w:rsidRPr="0048287D" w:rsidRDefault="00260B99" w:rsidP="00260B99">
      <w:pPr>
        <w:numPr>
          <w:ilvl w:val="0"/>
          <w:numId w:val="23"/>
        </w:numPr>
        <w:spacing w:after="0" w:line="360"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 xml:space="preserve">масова частка </w:t>
      </w:r>
      <w:r w:rsidR="00375C08" w:rsidRPr="0048287D">
        <w:rPr>
          <w:rFonts w:ascii="Times New Roman" w:eastAsia="Calibri" w:hAnsi="Times New Roman" w:cs="Times New Roman"/>
          <w:sz w:val="28"/>
          <w:lang w:bidi="uk-UA"/>
        </w:rPr>
        <w:t xml:space="preserve">у початковому суслі </w:t>
      </w:r>
      <w:r w:rsidRPr="0048287D">
        <w:rPr>
          <w:rFonts w:ascii="Times New Roman" w:eastAsia="Calibri" w:hAnsi="Times New Roman" w:cs="Times New Roman"/>
          <w:sz w:val="28"/>
          <w:lang w:bidi="uk-UA"/>
        </w:rPr>
        <w:t>сухих речовин;</w:t>
      </w:r>
    </w:p>
    <w:p w14:paraId="613521FF" w14:textId="77777777" w:rsidR="00260B99" w:rsidRPr="0048287D" w:rsidRDefault="00260B99" w:rsidP="00260B99">
      <w:pPr>
        <w:numPr>
          <w:ilvl w:val="0"/>
          <w:numId w:val="23"/>
        </w:numPr>
        <w:spacing w:after="0" w:line="360"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масова частка двоокису вуглецю;</w:t>
      </w:r>
    </w:p>
    <w:p w14:paraId="4E662501" w14:textId="77777777" w:rsidR="00260B99" w:rsidRPr="0048287D" w:rsidRDefault="00375C08" w:rsidP="00260B99">
      <w:pPr>
        <w:numPr>
          <w:ilvl w:val="0"/>
          <w:numId w:val="23"/>
        </w:numPr>
        <w:spacing w:after="0" w:line="360" w:lineRule="auto"/>
        <w:contextualSpacing/>
        <w:jc w:val="both"/>
        <w:rPr>
          <w:rFonts w:ascii="Times New Roman" w:eastAsia="Calibri" w:hAnsi="Times New Roman" w:cs="Times New Roman"/>
          <w:sz w:val="28"/>
          <w:lang w:bidi="uk-UA"/>
        </w:rPr>
      </w:pPr>
      <w:r w:rsidRPr="0048287D">
        <w:rPr>
          <w:rFonts w:ascii="Times New Roman" w:eastAsia="Calibri" w:hAnsi="Times New Roman" w:cs="Times New Roman"/>
          <w:sz w:val="28"/>
          <w:lang w:bidi="uk-UA"/>
        </w:rPr>
        <w:t>кислотність.</w:t>
      </w:r>
    </w:p>
    <w:p w14:paraId="3FA66A62" w14:textId="77777777" w:rsidR="00260B99" w:rsidRPr="0048287D" w:rsidRDefault="00260B99" w:rsidP="00260B99">
      <w:pPr>
        <w:spacing w:after="0" w:line="360" w:lineRule="auto"/>
        <w:ind w:firstLine="709"/>
        <w:jc w:val="both"/>
        <w:rPr>
          <w:rFonts w:ascii="Times New Roman" w:eastAsia="Calibri" w:hAnsi="Times New Roman" w:cs="Times New Roman"/>
          <w:sz w:val="28"/>
        </w:rPr>
      </w:pPr>
      <w:r w:rsidRPr="0048287D">
        <w:rPr>
          <w:rFonts w:ascii="Times New Roman" w:eastAsia="Calibri" w:hAnsi="Times New Roman" w:cs="Times New Roman"/>
          <w:sz w:val="28"/>
          <w:lang w:bidi="uk-UA"/>
        </w:rPr>
        <w:t>Пиво злива</w:t>
      </w:r>
      <w:r w:rsidR="00375C08" w:rsidRPr="0048287D">
        <w:rPr>
          <w:rFonts w:ascii="Times New Roman" w:eastAsia="Calibri" w:hAnsi="Times New Roman" w:cs="Times New Roman"/>
          <w:sz w:val="28"/>
          <w:lang w:bidi="uk-UA"/>
        </w:rPr>
        <w:t>ється</w:t>
      </w:r>
      <w:r w:rsidRPr="0048287D">
        <w:rPr>
          <w:rFonts w:ascii="Times New Roman" w:eastAsia="Calibri" w:hAnsi="Times New Roman" w:cs="Times New Roman"/>
          <w:sz w:val="28"/>
          <w:lang w:bidi="uk-UA"/>
        </w:rPr>
        <w:t xml:space="preserve"> в од</w:t>
      </w:r>
      <w:r w:rsidR="00375C08" w:rsidRPr="0048287D">
        <w:rPr>
          <w:rFonts w:ascii="Times New Roman" w:eastAsia="Calibri" w:hAnsi="Times New Roman" w:cs="Times New Roman"/>
          <w:sz w:val="28"/>
          <w:lang w:bidi="uk-UA"/>
        </w:rPr>
        <w:t>и</w:t>
      </w:r>
      <w:r w:rsidRPr="0048287D">
        <w:rPr>
          <w:rFonts w:ascii="Times New Roman" w:eastAsia="Calibri" w:hAnsi="Times New Roman" w:cs="Times New Roman"/>
          <w:sz w:val="28"/>
          <w:lang w:bidi="uk-UA"/>
        </w:rPr>
        <w:t>н посуд, ретельно перемішу</w:t>
      </w:r>
      <w:r w:rsidR="00375C08" w:rsidRPr="0048287D">
        <w:rPr>
          <w:rFonts w:ascii="Times New Roman" w:eastAsia="Calibri" w:hAnsi="Times New Roman" w:cs="Times New Roman"/>
          <w:sz w:val="28"/>
          <w:lang w:bidi="uk-UA"/>
        </w:rPr>
        <w:t>є</w:t>
      </w:r>
      <w:r w:rsidRPr="0048287D">
        <w:rPr>
          <w:rFonts w:ascii="Times New Roman" w:eastAsia="Calibri" w:hAnsi="Times New Roman" w:cs="Times New Roman"/>
          <w:sz w:val="28"/>
          <w:lang w:bidi="uk-UA"/>
        </w:rPr>
        <w:t>ть</w:t>
      </w:r>
      <w:r w:rsidR="00375C08" w:rsidRPr="0048287D">
        <w:rPr>
          <w:rFonts w:ascii="Times New Roman" w:eastAsia="Calibri" w:hAnsi="Times New Roman" w:cs="Times New Roman"/>
          <w:sz w:val="28"/>
          <w:lang w:bidi="uk-UA"/>
        </w:rPr>
        <w:t>ся, після чого</w:t>
      </w:r>
      <w:r w:rsidRPr="0048287D">
        <w:rPr>
          <w:rFonts w:ascii="Times New Roman" w:eastAsia="Calibri" w:hAnsi="Times New Roman" w:cs="Times New Roman"/>
          <w:sz w:val="28"/>
          <w:lang w:bidi="uk-UA"/>
        </w:rPr>
        <w:t xml:space="preserve"> визнача</w:t>
      </w:r>
      <w:r w:rsidR="00375C08" w:rsidRPr="0048287D">
        <w:rPr>
          <w:rFonts w:ascii="Times New Roman" w:eastAsia="Calibri" w:hAnsi="Times New Roman" w:cs="Times New Roman"/>
          <w:sz w:val="28"/>
          <w:lang w:bidi="uk-UA"/>
        </w:rPr>
        <w:t>ється</w:t>
      </w:r>
      <w:r w:rsidRPr="0048287D">
        <w:rPr>
          <w:rFonts w:ascii="Times New Roman" w:eastAsia="Calibri" w:hAnsi="Times New Roman" w:cs="Times New Roman"/>
          <w:sz w:val="28"/>
          <w:lang w:bidi="uk-UA"/>
        </w:rPr>
        <w:t xml:space="preserve"> у ньому </w:t>
      </w:r>
      <w:r w:rsidR="00375C08" w:rsidRPr="0048287D">
        <w:rPr>
          <w:rFonts w:ascii="Times New Roman" w:eastAsia="Calibri" w:hAnsi="Times New Roman" w:cs="Times New Roman"/>
          <w:sz w:val="28"/>
          <w:lang w:bidi="uk-UA"/>
        </w:rPr>
        <w:t>усі наведені вище показники</w:t>
      </w:r>
      <w:r w:rsidRPr="0048287D">
        <w:rPr>
          <w:rFonts w:ascii="Times New Roman" w:eastAsia="Calibri" w:hAnsi="Times New Roman" w:cs="Times New Roman"/>
          <w:sz w:val="28"/>
        </w:rPr>
        <w:t>.</w:t>
      </w:r>
      <w:r w:rsidRPr="0048287D">
        <w:rPr>
          <w:rFonts w:ascii="Times New Roman" w:eastAsia="Calibri" w:hAnsi="Times New Roman" w:cs="Times New Roman"/>
          <w:sz w:val="28"/>
          <w:lang w:bidi="uk-UA"/>
        </w:rPr>
        <w:t xml:space="preserve"> </w:t>
      </w:r>
      <w:r w:rsidR="00375C08" w:rsidRPr="0048287D">
        <w:rPr>
          <w:rFonts w:ascii="Times New Roman" w:eastAsia="Calibri" w:hAnsi="Times New Roman" w:cs="Times New Roman"/>
          <w:sz w:val="28"/>
          <w:lang w:bidi="uk-UA"/>
        </w:rPr>
        <w:t>У таблиці 2.1</w:t>
      </w:r>
      <w:r w:rsidR="00CF6EE7" w:rsidRPr="0048287D">
        <w:rPr>
          <w:rFonts w:ascii="Times New Roman" w:eastAsia="Calibri" w:hAnsi="Times New Roman" w:cs="Times New Roman"/>
          <w:sz w:val="28"/>
          <w:lang w:bidi="uk-UA"/>
        </w:rPr>
        <w:t>4.</w:t>
      </w:r>
      <w:r w:rsidR="00375C08" w:rsidRPr="0048287D">
        <w:rPr>
          <w:rFonts w:ascii="Times New Roman" w:eastAsia="Calibri" w:hAnsi="Times New Roman" w:cs="Times New Roman"/>
          <w:sz w:val="28"/>
          <w:lang w:bidi="uk-UA"/>
        </w:rPr>
        <w:t xml:space="preserve"> наведено фізико-хімічні показники якості пива на підприємстві.</w:t>
      </w:r>
    </w:p>
    <w:p w14:paraId="6E4C1554" w14:textId="77777777" w:rsidR="00260B99" w:rsidRPr="0048287D" w:rsidRDefault="00260B99" w:rsidP="00260B99">
      <w:pPr>
        <w:spacing w:after="0" w:line="360" w:lineRule="auto"/>
        <w:jc w:val="right"/>
        <w:rPr>
          <w:rFonts w:ascii="Times New Roman" w:eastAsia="Calibri" w:hAnsi="Times New Roman" w:cs="Times New Roman"/>
          <w:i/>
          <w:iCs/>
          <w:sz w:val="28"/>
        </w:rPr>
      </w:pPr>
      <w:r w:rsidRPr="0048287D">
        <w:rPr>
          <w:rFonts w:ascii="Times New Roman" w:eastAsia="Calibri" w:hAnsi="Times New Roman" w:cs="Times New Roman"/>
          <w:i/>
          <w:iCs/>
          <w:sz w:val="28"/>
        </w:rPr>
        <w:t>Таблиця 2.1</w:t>
      </w:r>
      <w:r w:rsidR="00CF6EE7" w:rsidRPr="0048287D">
        <w:rPr>
          <w:rFonts w:ascii="Times New Roman" w:eastAsia="Calibri" w:hAnsi="Times New Roman" w:cs="Times New Roman"/>
          <w:i/>
          <w:iCs/>
          <w:sz w:val="28"/>
        </w:rPr>
        <w:t>4.</w:t>
      </w:r>
    </w:p>
    <w:p w14:paraId="77DB2EA6" w14:textId="77777777" w:rsidR="00260B99" w:rsidRPr="0048287D" w:rsidRDefault="00260B99" w:rsidP="00260B99">
      <w:pPr>
        <w:spacing w:after="0" w:line="360" w:lineRule="auto"/>
        <w:jc w:val="center"/>
        <w:rPr>
          <w:rFonts w:ascii="Times New Roman" w:eastAsia="Calibri" w:hAnsi="Times New Roman" w:cs="Times New Roman"/>
          <w:b/>
          <w:sz w:val="28"/>
        </w:rPr>
      </w:pPr>
      <w:bookmarkStart w:id="31" w:name="_Hlk53003039"/>
      <w:r w:rsidRPr="0048287D">
        <w:rPr>
          <w:rFonts w:ascii="Times New Roman" w:eastAsia="Calibri" w:hAnsi="Times New Roman" w:cs="Times New Roman"/>
          <w:b/>
          <w:sz w:val="28"/>
        </w:rPr>
        <w:t>Фізико-хімічні показники зразків пива</w:t>
      </w:r>
    </w:p>
    <w:p w14:paraId="2E998F51" w14:textId="77777777" w:rsidR="00260B99" w:rsidRPr="0048287D" w:rsidRDefault="00375C08" w:rsidP="00260B99">
      <w:pPr>
        <w:spacing w:after="0" w:line="360" w:lineRule="auto"/>
        <w:jc w:val="center"/>
        <w:rPr>
          <w:rFonts w:ascii="Times New Roman" w:eastAsia="Calibri" w:hAnsi="Times New Roman" w:cs="Times New Roman"/>
          <w:b/>
          <w:sz w:val="28"/>
          <w:lang w:val="ru-RU"/>
        </w:rPr>
      </w:pPr>
      <w:r w:rsidRPr="0048287D">
        <w:rPr>
          <w:rFonts w:ascii="Times New Roman" w:eastAsia="Calibri" w:hAnsi="Times New Roman" w:cs="Times New Roman"/>
          <w:b/>
          <w:sz w:val="28"/>
        </w:rPr>
        <w:t xml:space="preserve">на </w:t>
      </w:r>
      <w:r w:rsidR="00260B99" w:rsidRPr="0048287D">
        <w:rPr>
          <w:rFonts w:ascii="Times New Roman" w:eastAsia="Calibri" w:hAnsi="Times New Roman" w:cs="Times New Roman"/>
          <w:b/>
          <w:sz w:val="28"/>
        </w:rPr>
        <w:t>ПрАТ «Радомишль»</w:t>
      </w:r>
    </w:p>
    <w:tbl>
      <w:tblPr>
        <w:tblStyle w:val="a3"/>
        <w:tblW w:w="9629" w:type="dxa"/>
        <w:jc w:val="center"/>
        <w:tblLook w:val="04A0" w:firstRow="1" w:lastRow="0" w:firstColumn="1" w:lastColumn="0" w:noHBand="0" w:noVBand="1"/>
      </w:tblPr>
      <w:tblGrid>
        <w:gridCol w:w="1699"/>
        <w:gridCol w:w="2542"/>
        <w:gridCol w:w="1695"/>
        <w:gridCol w:w="20"/>
        <w:gridCol w:w="1629"/>
        <w:gridCol w:w="15"/>
        <w:gridCol w:w="2013"/>
        <w:gridCol w:w="16"/>
      </w:tblGrid>
      <w:tr w:rsidR="00260B99" w:rsidRPr="0048287D" w14:paraId="6D448F04" w14:textId="77777777" w:rsidTr="00375C08">
        <w:trPr>
          <w:gridAfter w:val="1"/>
          <w:wAfter w:w="16" w:type="dxa"/>
          <w:trHeight w:val="469"/>
          <w:jc w:val="center"/>
        </w:trPr>
        <w:tc>
          <w:tcPr>
            <w:tcW w:w="1699" w:type="dxa"/>
            <w:tcBorders>
              <w:top w:val="single" w:sz="4" w:space="0" w:color="auto"/>
              <w:left w:val="single" w:sz="4" w:space="0" w:color="auto"/>
              <w:bottom w:val="single" w:sz="4" w:space="0" w:color="auto"/>
              <w:right w:val="single" w:sz="4" w:space="0" w:color="auto"/>
            </w:tcBorders>
            <w:vAlign w:val="center"/>
          </w:tcPr>
          <w:p w14:paraId="541BD763" w14:textId="77777777" w:rsidR="00260B99" w:rsidRPr="0048287D" w:rsidRDefault="00260B99" w:rsidP="00260B99">
            <w:pPr>
              <w:spacing w:line="230" w:lineRule="auto"/>
              <w:jc w:val="center"/>
              <w:rPr>
                <w:rFonts w:ascii="Times New Roman" w:eastAsia="Calibri" w:hAnsi="Times New Roman" w:cs="Times New Roman"/>
                <w:b/>
                <w:sz w:val="24"/>
                <w:szCs w:val="24"/>
              </w:rPr>
            </w:pPr>
            <w:bookmarkStart w:id="32" w:name="_Hlk52724517"/>
            <w:bookmarkEnd w:id="31"/>
            <w:r w:rsidRPr="0048287D">
              <w:rPr>
                <w:rFonts w:ascii="Times New Roman" w:eastAsia="Calibri" w:hAnsi="Times New Roman" w:cs="Times New Roman"/>
                <w:b/>
                <w:sz w:val="24"/>
                <w:szCs w:val="24"/>
              </w:rPr>
              <w:t>Назва продукту</w:t>
            </w:r>
          </w:p>
        </w:tc>
        <w:tc>
          <w:tcPr>
            <w:tcW w:w="2542" w:type="dxa"/>
            <w:tcBorders>
              <w:top w:val="single" w:sz="4" w:space="0" w:color="auto"/>
              <w:left w:val="single" w:sz="4" w:space="0" w:color="auto"/>
              <w:bottom w:val="single" w:sz="4" w:space="0" w:color="auto"/>
              <w:right w:val="single" w:sz="4" w:space="0" w:color="auto"/>
            </w:tcBorders>
            <w:vAlign w:val="center"/>
          </w:tcPr>
          <w:p w14:paraId="4B22DD50" w14:textId="77777777" w:rsidR="00260B99" w:rsidRPr="0048287D" w:rsidRDefault="00260B99" w:rsidP="00260B99">
            <w:pPr>
              <w:spacing w:line="230" w:lineRule="auto"/>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Назва показника</w:t>
            </w:r>
          </w:p>
        </w:tc>
        <w:tc>
          <w:tcPr>
            <w:tcW w:w="1695" w:type="dxa"/>
            <w:tcBorders>
              <w:top w:val="single" w:sz="4" w:space="0" w:color="auto"/>
              <w:left w:val="single" w:sz="4" w:space="0" w:color="auto"/>
              <w:bottom w:val="single" w:sz="4" w:space="0" w:color="auto"/>
              <w:right w:val="single" w:sz="4" w:space="0" w:color="auto"/>
            </w:tcBorders>
            <w:vAlign w:val="center"/>
          </w:tcPr>
          <w:p w14:paraId="13911291" w14:textId="77777777" w:rsidR="00260B99" w:rsidRPr="0048287D" w:rsidRDefault="00260B99" w:rsidP="00260B99">
            <w:pPr>
              <w:spacing w:line="230" w:lineRule="auto"/>
              <w:jc w:val="center"/>
              <w:rPr>
                <w:rFonts w:ascii="Times New Roman" w:eastAsia="Times New Roman" w:hAnsi="Times New Roman" w:cs="Times New Roman"/>
                <w:b/>
                <w:sz w:val="24"/>
                <w:szCs w:val="24"/>
              </w:rPr>
            </w:pPr>
            <w:r w:rsidRPr="0048287D">
              <w:rPr>
                <w:rFonts w:ascii="Times New Roman" w:eastAsia="Times New Roman" w:hAnsi="Times New Roman" w:cs="Times New Roman"/>
                <w:b/>
                <w:sz w:val="24"/>
                <w:szCs w:val="24"/>
              </w:rPr>
              <w:t>У дослідному зразку</w:t>
            </w:r>
          </w:p>
        </w:tc>
        <w:tc>
          <w:tcPr>
            <w:tcW w:w="1649" w:type="dxa"/>
            <w:gridSpan w:val="2"/>
            <w:tcBorders>
              <w:top w:val="single" w:sz="4" w:space="0" w:color="auto"/>
              <w:left w:val="single" w:sz="4" w:space="0" w:color="auto"/>
              <w:bottom w:val="single" w:sz="4" w:space="0" w:color="auto"/>
              <w:right w:val="single" w:sz="4" w:space="0" w:color="auto"/>
            </w:tcBorders>
            <w:vAlign w:val="center"/>
          </w:tcPr>
          <w:p w14:paraId="3F82099C" w14:textId="77777777" w:rsidR="00260B99" w:rsidRPr="0048287D" w:rsidRDefault="00260B99" w:rsidP="00260B99">
            <w:pPr>
              <w:spacing w:line="230" w:lineRule="auto"/>
              <w:jc w:val="center"/>
              <w:rPr>
                <w:rFonts w:ascii="Times New Roman" w:eastAsia="Times New Roman" w:hAnsi="Times New Roman" w:cs="Times New Roman"/>
                <w:b/>
                <w:sz w:val="24"/>
                <w:szCs w:val="24"/>
              </w:rPr>
            </w:pPr>
            <w:r w:rsidRPr="0048287D">
              <w:rPr>
                <w:rFonts w:ascii="Times New Roman" w:eastAsia="Times New Roman" w:hAnsi="Times New Roman" w:cs="Times New Roman"/>
                <w:b/>
                <w:sz w:val="24"/>
                <w:szCs w:val="24"/>
              </w:rPr>
              <w:t>Норма за стандартом</w:t>
            </w:r>
          </w:p>
        </w:tc>
        <w:tc>
          <w:tcPr>
            <w:tcW w:w="2028" w:type="dxa"/>
            <w:gridSpan w:val="2"/>
            <w:tcBorders>
              <w:top w:val="single" w:sz="4" w:space="0" w:color="auto"/>
              <w:left w:val="single" w:sz="4" w:space="0" w:color="auto"/>
              <w:bottom w:val="single" w:sz="4" w:space="0" w:color="auto"/>
              <w:right w:val="single" w:sz="4" w:space="0" w:color="auto"/>
            </w:tcBorders>
            <w:vAlign w:val="center"/>
          </w:tcPr>
          <w:p w14:paraId="7AB783B4" w14:textId="77777777" w:rsidR="00260B99" w:rsidRPr="0048287D" w:rsidRDefault="00260B99" w:rsidP="00260B99">
            <w:pPr>
              <w:spacing w:line="230" w:lineRule="auto"/>
              <w:jc w:val="center"/>
              <w:rPr>
                <w:rFonts w:ascii="Times New Roman" w:eastAsia="Calibri" w:hAnsi="Times New Roman" w:cs="Times New Roman"/>
                <w:b/>
                <w:sz w:val="24"/>
                <w:szCs w:val="24"/>
              </w:rPr>
            </w:pPr>
            <w:r w:rsidRPr="0048287D">
              <w:rPr>
                <w:rFonts w:ascii="Times New Roman" w:eastAsia="Calibri" w:hAnsi="Times New Roman" w:cs="Times New Roman"/>
                <w:b/>
                <w:sz w:val="24"/>
                <w:szCs w:val="24"/>
              </w:rPr>
              <w:t>Відповідність вимогам НД</w:t>
            </w:r>
          </w:p>
        </w:tc>
      </w:tr>
      <w:bookmarkEnd w:id="32"/>
      <w:tr w:rsidR="00260B99" w:rsidRPr="0048287D" w14:paraId="4E04510C" w14:textId="77777777" w:rsidTr="00375C08">
        <w:trPr>
          <w:gridAfter w:val="1"/>
          <w:wAfter w:w="16" w:type="dxa"/>
          <w:trHeight w:val="691"/>
          <w:jc w:val="center"/>
        </w:trPr>
        <w:tc>
          <w:tcPr>
            <w:tcW w:w="1699" w:type="dxa"/>
            <w:vMerge w:val="restart"/>
            <w:tcBorders>
              <w:top w:val="single" w:sz="4" w:space="0" w:color="auto"/>
              <w:left w:val="single" w:sz="4" w:space="0" w:color="auto"/>
              <w:right w:val="single" w:sz="4" w:space="0" w:color="auto"/>
            </w:tcBorders>
            <w:vAlign w:val="center"/>
          </w:tcPr>
          <w:p w14:paraId="7A2F8BC1"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 Пиво світле «Закарпатське оригінальне», 10,4%</w:t>
            </w:r>
          </w:p>
        </w:tc>
        <w:tc>
          <w:tcPr>
            <w:tcW w:w="2542" w:type="dxa"/>
            <w:tcBorders>
              <w:top w:val="single" w:sz="4" w:space="0" w:color="auto"/>
              <w:left w:val="single" w:sz="4" w:space="0" w:color="auto"/>
              <w:bottom w:val="single" w:sz="4" w:space="0" w:color="auto"/>
              <w:right w:val="single" w:sz="4" w:space="0" w:color="auto"/>
            </w:tcBorders>
            <w:vAlign w:val="center"/>
          </w:tcPr>
          <w:p w14:paraId="0D115C55"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695" w:type="dxa"/>
            <w:vAlign w:val="center"/>
          </w:tcPr>
          <w:p w14:paraId="6E0FEE09"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10,4 ± 0,5</w:t>
            </w:r>
          </w:p>
        </w:tc>
        <w:tc>
          <w:tcPr>
            <w:tcW w:w="1649" w:type="dxa"/>
            <w:gridSpan w:val="2"/>
            <w:vAlign w:val="center"/>
          </w:tcPr>
          <w:p w14:paraId="742BC235"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10-10,5</w:t>
            </w:r>
          </w:p>
        </w:tc>
        <w:tc>
          <w:tcPr>
            <w:tcW w:w="2028" w:type="dxa"/>
            <w:gridSpan w:val="2"/>
            <w:vAlign w:val="center"/>
          </w:tcPr>
          <w:p w14:paraId="4DC65DAB"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75B08F4E" w14:textId="77777777" w:rsidTr="00375C08">
        <w:trPr>
          <w:gridAfter w:val="1"/>
          <w:wAfter w:w="16" w:type="dxa"/>
          <w:trHeight w:val="482"/>
          <w:jc w:val="center"/>
        </w:trPr>
        <w:tc>
          <w:tcPr>
            <w:tcW w:w="1699" w:type="dxa"/>
            <w:vMerge/>
            <w:tcBorders>
              <w:left w:val="single" w:sz="4" w:space="0" w:color="auto"/>
              <w:right w:val="single" w:sz="4" w:space="0" w:color="auto"/>
            </w:tcBorders>
            <w:vAlign w:val="center"/>
          </w:tcPr>
          <w:p w14:paraId="16A610BB" w14:textId="77777777" w:rsidR="00260B99" w:rsidRPr="0048287D" w:rsidRDefault="00260B99" w:rsidP="00260B99">
            <w:pPr>
              <w:spacing w:line="230" w:lineRule="auto"/>
              <w:rPr>
                <w:rFonts w:ascii="Times New Roman" w:eastAsia="Calibri" w:hAnsi="Times New Roman" w:cs="Times New Roman"/>
                <w:sz w:val="24"/>
              </w:rPr>
            </w:pPr>
          </w:p>
        </w:tc>
        <w:tc>
          <w:tcPr>
            <w:tcW w:w="2542" w:type="dxa"/>
            <w:tcBorders>
              <w:top w:val="single" w:sz="4" w:space="0" w:color="auto"/>
              <w:left w:val="single" w:sz="4" w:space="0" w:color="auto"/>
              <w:bottom w:val="single" w:sz="4" w:space="0" w:color="auto"/>
              <w:right w:val="single" w:sz="4" w:space="0" w:color="auto"/>
            </w:tcBorders>
            <w:vAlign w:val="center"/>
          </w:tcPr>
          <w:p w14:paraId="7BDC8177"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695" w:type="dxa"/>
            <w:vAlign w:val="center"/>
          </w:tcPr>
          <w:p w14:paraId="555FA086"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0,52-0,56</w:t>
            </w:r>
          </w:p>
        </w:tc>
        <w:tc>
          <w:tcPr>
            <w:tcW w:w="1649" w:type="dxa"/>
            <w:gridSpan w:val="2"/>
            <w:vAlign w:val="center"/>
          </w:tcPr>
          <w:p w14:paraId="509E1CE7"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w:t>
            </w:r>
          </w:p>
        </w:tc>
        <w:tc>
          <w:tcPr>
            <w:tcW w:w="2028" w:type="dxa"/>
            <w:gridSpan w:val="2"/>
            <w:vAlign w:val="center"/>
          </w:tcPr>
          <w:p w14:paraId="5CC7BD28"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6A9B8E41" w14:textId="77777777" w:rsidTr="00375C08">
        <w:trPr>
          <w:gridAfter w:val="1"/>
          <w:wAfter w:w="16" w:type="dxa"/>
          <w:trHeight w:val="482"/>
          <w:jc w:val="center"/>
        </w:trPr>
        <w:tc>
          <w:tcPr>
            <w:tcW w:w="1699" w:type="dxa"/>
            <w:vMerge/>
            <w:tcBorders>
              <w:left w:val="single" w:sz="4" w:space="0" w:color="auto"/>
              <w:right w:val="single" w:sz="4" w:space="0" w:color="auto"/>
            </w:tcBorders>
            <w:vAlign w:val="center"/>
          </w:tcPr>
          <w:p w14:paraId="11769322"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top w:val="single" w:sz="4" w:space="0" w:color="auto"/>
              <w:left w:val="single" w:sz="4" w:space="0" w:color="auto"/>
              <w:bottom w:val="single" w:sz="4" w:space="0" w:color="auto"/>
              <w:right w:val="single" w:sz="4" w:space="0" w:color="auto"/>
            </w:tcBorders>
            <w:vAlign w:val="center"/>
          </w:tcPr>
          <w:p w14:paraId="0CF73321"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695" w:type="dxa"/>
            <w:vAlign w:val="center"/>
          </w:tcPr>
          <w:p w14:paraId="0271402D"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4,4 ± 0,5</w:t>
            </w:r>
          </w:p>
        </w:tc>
        <w:tc>
          <w:tcPr>
            <w:tcW w:w="1649" w:type="dxa"/>
            <w:gridSpan w:val="2"/>
            <w:vAlign w:val="center"/>
          </w:tcPr>
          <w:p w14:paraId="4DB7A0E4"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2,7</w:t>
            </w:r>
          </w:p>
        </w:tc>
        <w:tc>
          <w:tcPr>
            <w:tcW w:w="2028" w:type="dxa"/>
            <w:gridSpan w:val="2"/>
            <w:vAlign w:val="center"/>
          </w:tcPr>
          <w:p w14:paraId="18A41A8F"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43D6333C" w14:textId="77777777" w:rsidTr="00375C08">
        <w:trPr>
          <w:gridAfter w:val="1"/>
          <w:wAfter w:w="16" w:type="dxa"/>
          <w:trHeight w:val="953"/>
          <w:jc w:val="center"/>
        </w:trPr>
        <w:tc>
          <w:tcPr>
            <w:tcW w:w="1699" w:type="dxa"/>
            <w:vMerge/>
            <w:tcBorders>
              <w:left w:val="single" w:sz="4" w:space="0" w:color="auto"/>
              <w:right w:val="single" w:sz="4" w:space="0" w:color="auto"/>
            </w:tcBorders>
            <w:vAlign w:val="center"/>
          </w:tcPr>
          <w:p w14:paraId="6CAD3731"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top w:val="single" w:sz="4" w:space="0" w:color="auto"/>
              <w:left w:val="single" w:sz="4" w:space="0" w:color="auto"/>
              <w:bottom w:val="single" w:sz="4" w:space="0" w:color="auto"/>
              <w:right w:val="single" w:sz="4" w:space="0" w:color="auto"/>
            </w:tcBorders>
            <w:vAlign w:val="center"/>
          </w:tcPr>
          <w:p w14:paraId="4C2B3C00"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695" w:type="dxa"/>
            <w:vAlign w:val="center"/>
          </w:tcPr>
          <w:p w14:paraId="31A9A6BD"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1,5-2,6</w:t>
            </w:r>
          </w:p>
        </w:tc>
        <w:tc>
          <w:tcPr>
            <w:tcW w:w="1649" w:type="dxa"/>
            <w:gridSpan w:val="2"/>
            <w:vAlign w:val="center"/>
          </w:tcPr>
          <w:p w14:paraId="546E7939"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1,2-2,8</w:t>
            </w:r>
          </w:p>
        </w:tc>
        <w:tc>
          <w:tcPr>
            <w:tcW w:w="2028" w:type="dxa"/>
            <w:gridSpan w:val="2"/>
            <w:vAlign w:val="center"/>
          </w:tcPr>
          <w:p w14:paraId="2D2D745F"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37368C5D" w14:textId="77777777" w:rsidTr="00375C08">
        <w:trPr>
          <w:gridAfter w:val="1"/>
          <w:wAfter w:w="16" w:type="dxa"/>
          <w:trHeight w:val="704"/>
          <w:jc w:val="center"/>
        </w:trPr>
        <w:tc>
          <w:tcPr>
            <w:tcW w:w="1699" w:type="dxa"/>
            <w:vMerge/>
            <w:tcBorders>
              <w:left w:val="single" w:sz="4" w:space="0" w:color="auto"/>
              <w:bottom w:val="single" w:sz="4" w:space="0" w:color="auto"/>
              <w:right w:val="single" w:sz="4" w:space="0" w:color="auto"/>
            </w:tcBorders>
            <w:vAlign w:val="center"/>
          </w:tcPr>
          <w:p w14:paraId="0B784CA8"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top w:val="single" w:sz="4" w:space="0" w:color="auto"/>
              <w:left w:val="single" w:sz="4" w:space="0" w:color="auto"/>
              <w:bottom w:val="single" w:sz="4" w:space="0" w:color="auto"/>
              <w:right w:val="single" w:sz="4" w:space="0" w:color="auto"/>
            </w:tcBorders>
            <w:vAlign w:val="center"/>
          </w:tcPr>
          <w:p w14:paraId="212183ED"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695" w:type="dxa"/>
            <w:vAlign w:val="center"/>
          </w:tcPr>
          <w:p w14:paraId="1DCEEC19"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0,3-07</w:t>
            </w:r>
          </w:p>
        </w:tc>
        <w:tc>
          <w:tcPr>
            <w:tcW w:w="1649" w:type="dxa"/>
            <w:gridSpan w:val="2"/>
            <w:vAlign w:val="center"/>
          </w:tcPr>
          <w:p w14:paraId="26443C1F"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0,2-1,8</w:t>
            </w:r>
          </w:p>
        </w:tc>
        <w:tc>
          <w:tcPr>
            <w:tcW w:w="2028" w:type="dxa"/>
            <w:gridSpan w:val="2"/>
            <w:vAlign w:val="center"/>
          </w:tcPr>
          <w:p w14:paraId="22C33E37"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2EE0A332" w14:textId="77777777" w:rsidTr="00375C08">
        <w:trPr>
          <w:gridAfter w:val="1"/>
          <w:wAfter w:w="16" w:type="dxa"/>
          <w:trHeight w:val="704"/>
          <w:jc w:val="center"/>
        </w:trPr>
        <w:tc>
          <w:tcPr>
            <w:tcW w:w="1699" w:type="dxa"/>
            <w:vMerge w:val="restart"/>
            <w:tcBorders>
              <w:top w:val="single" w:sz="4" w:space="0" w:color="auto"/>
              <w:left w:val="single" w:sz="4" w:space="0" w:color="auto"/>
              <w:bottom w:val="single" w:sz="4" w:space="0" w:color="auto"/>
              <w:right w:val="single" w:sz="4" w:space="0" w:color="auto"/>
            </w:tcBorders>
            <w:vAlign w:val="center"/>
          </w:tcPr>
          <w:p w14:paraId="42B39118"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2. Пиво світле «Бочкове», 11,5%</w:t>
            </w:r>
          </w:p>
        </w:tc>
        <w:tc>
          <w:tcPr>
            <w:tcW w:w="2542" w:type="dxa"/>
            <w:vAlign w:val="center"/>
          </w:tcPr>
          <w:p w14:paraId="7DD2203B"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695" w:type="dxa"/>
            <w:vAlign w:val="center"/>
          </w:tcPr>
          <w:p w14:paraId="012B6176"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11,5 ± 0,5</w:t>
            </w:r>
          </w:p>
        </w:tc>
        <w:tc>
          <w:tcPr>
            <w:tcW w:w="1649" w:type="dxa"/>
            <w:gridSpan w:val="2"/>
            <w:vAlign w:val="center"/>
          </w:tcPr>
          <w:p w14:paraId="7846A03D"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11-12</w:t>
            </w:r>
          </w:p>
        </w:tc>
        <w:tc>
          <w:tcPr>
            <w:tcW w:w="2028" w:type="dxa"/>
            <w:gridSpan w:val="2"/>
            <w:vAlign w:val="center"/>
          </w:tcPr>
          <w:p w14:paraId="487E4317"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68A1E867" w14:textId="77777777" w:rsidTr="00375C08">
        <w:trPr>
          <w:gridAfter w:val="1"/>
          <w:wAfter w:w="16" w:type="dxa"/>
          <w:trHeight w:val="482"/>
          <w:jc w:val="center"/>
        </w:trPr>
        <w:tc>
          <w:tcPr>
            <w:tcW w:w="1699" w:type="dxa"/>
            <w:vMerge/>
            <w:tcBorders>
              <w:top w:val="single" w:sz="4" w:space="0" w:color="auto"/>
              <w:left w:val="single" w:sz="4" w:space="0" w:color="auto"/>
              <w:bottom w:val="single" w:sz="4" w:space="0" w:color="auto"/>
              <w:right w:val="single" w:sz="4" w:space="0" w:color="auto"/>
            </w:tcBorders>
            <w:vAlign w:val="center"/>
          </w:tcPr>
          <w:p w14:paraId="7AE186D5"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vAlign w:val="center"/>
          </w:tcPr>
          <w:p w14:paraId="38FE9922"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695" w:type="dxa"/>
            <w:vAlign w:val="center"/>
          </w:tcPr>
          <w:p w14:paraId="1A457BA7"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0,52-0,56</w:t>
            </w:r>
          </w:p>
        </w:tc>
        <w:tc>
          <w:tcPr>
            <w:tcW w:w="1649" w:type="dxa"/>
            <w:gridSpan w:val="2"/>
            <w:vAlign w:val="center"/>
          </w:tcPr>
          <w:p w14:paraId="76A58863"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0,3-0,33</w:t>
            </w:r>
          </w:p>
        </w:tc>
        <w:tc>
          <w:tcPr>
            <w:tcW w:w="2028" w:type="dxa"/>
            <w:gridSpan w:val="2"/>
            <w:vAlign w:val="center"/>
          </w:tcPr>
          <w:p w14:paraId="476E2C2F"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50100E6A" w14:textId="77777777" w:rsidTr="00375C08">
        <w:trPr>
          <w:gridAfter w:val="1"/>
          <w:wAfter w:w="16" w:type="dxa"/>
          <w:trHeight w:val="469"/>
          <w:jc w:val="center"/>
        </w:trPr>
        <w:tc>
          <w:tcPr>
            <w:tcW w:w="1699" w:type="dxa"/>
            <w:vMerge/>
            <w:tcBorders>
              <w:top w:val="single" w:sz="4" w:space="0" w:color="auto"/>
              <w:left w:val="single" w:sz="4" w:space="0" w:color="auto"/>
              <w:bottom w:val="single" w:sz="4" w:space="0" w:color="auto"/>
              <w:right w:val="single" w:sz="4" w:space="0" w:color="auto"/>
            </w:tcBorders>
            <w:vAlign w:val="center"/>
          </w:tcPr>
          <w:p w14:paraId="265DB5C0"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vAlign w:val="center"/>
          </w:tcPr>
          <w:p w14:paraId="741243AA"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695" w:type="dxa"/>
            <w:vAlign w:val="center"/>
          </w:tcPr>
          <w:p w14:paraId="7BBAC472"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4,8</w:t>
            </w:r>
          </w:p>
        </w:tc>
        <w:tc>
          <w:tcPr>
            <w:tcW w:w="1649" w:type="dxa"/>
            <w:gridSpan w:val="2"/>
            <w:vAlign w:val="center"/>
          </w:tcPr>
          <w:p w14:paraId="470F34A3"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2,8-3,4</w:t>
            </w:r>
          </w:p>
        </w:tc>
        <w:tc>
          <w:tcPr>
            <w:tcW w:w="2028" w:type="dxa"/>
            <w:gridSpan w:val="2"/>
            <w:vAlign w:val="center"/>
          </w:tcPr>
          <w:p w14:paraId="2D63285C"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6427B652" w14:textId="77777777" w:rsidTr="00375C08">
        <w:trPr>
          <w:gridAfter w:val="1"/>
          <w:wAfter w:w="16" w:type="dxa"/>
          <w:trHeight w:val="953"/>
          <w:jc w:val="center"/>
        </w:trPr>
        <w:tc>
          <w:tcPr>
            <w:tcW w:w="1699" w:type="dxa"/>
            <w:vMerge/>
            <w:tcBorders>
              <w:top w:val="single" w:sz="4" w:space="0" w:color="auto"/>
              <w:left w:val="single" w:sz="4" w:space="0" w:color="auto"/>
              <w:bottom w:val="single" w:sz="4" w:space="0" w:color="auto"/>
              <w:right w:val="single" w:sz="4" w:space="0" w:color="auto"/>
            </w:tcBorders>
            <w:vAlign w:val="center"/>
          </w:tcPr>
          <w:p w14:paraId="1305CCCE"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vAlign w:val="center"/>
          </w:tcPr>
          <w:p w14:paraId="608EBB93"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695" w:type="dxa"/>
            <w:vAlign w:val="center"/>
          </w:tcPr>
          <w:p w14:paraId="5EBECDD8"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1,2-2,8</w:t>
            </w:r>
          </w:p>
        </w:tc>
        <w:tc>
          <w:tcPr>
            <w:tcW w:w="1649" w:type="dxa"/>
            <w:gridSpan w:val="2"/>
            <w:vAlign w:val="center"/>
          </w:tcPr>
          <w:p w14:paraId="58EBB055"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1,2-3,2</w:t>
            </w:r>
          </w:p>
        </w:tc>
        <w:tc>
          <w:tcPr>
            <w:tcW w:w="2028" w:type="dxa"/>
            <w:gridSpan w:val="2"/>
            <w:vAlign w:val="center"/>
          </w:tcPr>
          <w:p w14:paraId="64D8970D"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1EE5ADA1" w14:textId="77777777" w:rsidTr="00375C08">
        <w:trPr>
          <w:gridAfter w:val="1"/>
          <w:wAfter w:w="16" w:type="dxa"/>
          <w:trHeight w:val="717"/>
          <w:jc w:val="center"/>
        </w:trPr>
        <w:tc>
          <w:tcPr>
            <w:tcW w:w="1699" w:type="dxa"/>
            <w:vMerge/>
            <w:tcBorders>
              <w:top w:val="single" w:sz="4" w:space="0" w:color="auto"/>
              <w:left w:val="single" w:sz="4" w:space="0" w:color="auto"/>
              <w:bottom w:val="single" w:sz="4" w:space="0" w:color="auto"/>
              <w:right w:val="single" w:sz="4" w:space="0" w:color="auto"/>
            </w:tcBorders>
            <w:vAlign w:val="center"/>
          </w:tcPr>
          <w:p w14:paraId="628A5781"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bottom w:val="single" w:sz="4" w:space="0" w:color="auto"/>
            </w:tcBorders>
            <w:vAlign w:val="center"/>
          </w:tcPr>
          <w:p w14:paraId="704BE965"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695" w:type="dxa"/>
            <w:tcBorders>
              <w:bottom w:val="single" w:sz="4" w:space="0" w:color="auto"/>
            </w:tcBorders>
            <w:vAlign w:val="center"/>
          </w:tcPr>
          <w:p w14:paraId="2B45B95C"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0,3-0,7</w:t>
            </w:r>
          </w:p>
        </w:tc>
        <w:tc>
          <w:tcPr>
            <w:tcW w:w="1649" w:type="dxa"/>
            <w:gridSpan w:val="2"/>
            <w:tcBorders>
              <w:bottom w:val="single" w:sz="4" w:space="0" w:color="auto"/>
            </w:tcBorders>
            <w:vAlign w:val="center"/>
          </w:tcPr>
          <w:p w14:paraId="2CE4C707"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0,2-1,8</w:t>
            </w:r>
          </w:p>
        </w:tc>
        <w:tc>
          <w:tcPr>
            <w:tcW w:w="2028" w:type="dxa"/>
            <w:gridSpan w:val="2"/>
            <w:tcBorders>
              <w:bottom w:val="single" w:sz="4" w:space="0" w:color="auto"/>
            </w:tcBorders>
            <w:vAlign w:val="center"/>
          </w:tcPr>
          <w:p w14:paraId="5FB431C1"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2C902944" w14:textId="77777777" w:rsidTr="00375C08">
        <w:trPr>
          <w:gridAfter w:val="1"/>
          <w:wAfter w:w="16" w:type="dxa"/>
          <w:trHeight w:val="60"/>
          <w:jc w:val="center"/>
        </w:trPr>
        <w:tc>
          <w:tcPr>
            <w:tcW w:w="1699" w:type="dxa"/>
            <w:vMerge w:val="restart"/>
            <w:tcBorders>
              <w:top w:val="single" w:sz="4" w:space="0" w:color="auto"/>
              <w:left w:val="single" w:sz="4" w:space="0" w:color="auto"/>
              <w:right w:val="single" w:sz="4" w:space="0" w:color="auto"/>
            </w:tcBorders>
            <w:vAlign w:val="center"/>
          </w:tcPr>
          <w:p w14:paraId="6C42BE45"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3. Пиво світле «Свіжий розлив», 11,5%</w:t>
            </w:r>
          </w:p>
        </w:tc>
        <w:tc>
          <w:tcPr>
            <w:tcW w:w="2542" w:type="dxa"/>
            <w:tcBorders>
              <w:bottom w:val="single" w:sz="4" w:space="0" w:color="auto"/>
            </w:tcBorders>
            <w:vAlign w:val="center"/>
          </w:tcPr>
          <w:p w14:paraId="578A5387"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695" w:type="dxa"/>
            <w:tcBorders>
              <w:bottom w:val="single" w:sz="4" w:space="0" w:color="auto"/>
            </w:tcBorders>
            <w:vAlign w:val="center"/>
          </w:tcPr>
          <w:p w14:paraId="70B3429F"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11,5 ± 0,5</w:t>
            </w:r>
          </w:p>
        </w:tc>
        <w:tc>
          <w:tcPr>
            <w:tcW w:w="1649" w:type="dxa"/>
            <w:gridSpan w:val="2"/>
            <w:tcBorders>
              <w:bottom w:val="single" w:sz="4" w:space="0" w:color="auto"/>
            </w:tcBorders>
            <w:vAlign w:val="center"/>
          </w:tcPr>
          <w:p w14:paraId="280FD323"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11-12</w:t>
            </w:r>
          </w:p>
        </w:tc>
        <w:tc>
          <w:tcPr>
            <w:tcW w:w="2028" w:type="dxa"/>
            <w:gridSpan w:val="2"/>
            <w:tcBorders>
              <w:bottom w:val="single" w:sz="4" w:space="0" w:color="auto"/>
            </w:tcBorders>
            <w:vAlign w:val="center"/>
          </w:tcPr>
          <w:p w14:paraId="0223A57C"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7D8EEB18" w14:textId="77777777" w:rsidTr="00375C08">
        <w:trPr>
          <w:gridAfter w:val="1"/>
          <w:wAfter w:w="16" w:type="dxa"/>
          <w:trHeight w:val="469"/>
          <w:jc w:val="center"/>
        </w:trPr>
        <w:tc>
          <w:tcPr>
            <w:tcW w:w="1699" w:type="dxa"/>
            <w:vMerge/>
            <w:tcBorders>
              <w:left w:val="single" w:sz="4" w:space="0" w:color="auto"/>
              <w:right w:val="single" w:sz="4" w:space="0" w:color="auto"/>
            </w:tcBorders>
            <w:vAlign w:val="center"/>
          </w:tcPr>
          <w:p w14:paraId="318BD76B"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top w:val="single" w:sz="4" w:space="0" w:color="auto"/>
            </w:tcBorders>
            <w:vAlign w:val="center"/>
          </w:tcPr>
          <w:p w14:paraId="5CD3F9D0"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695" w:type="dxa"/>
            <w:tcBorders>
              <w:top w:val="single" w:sz="4" w:space="0" w:color="auto"/>
            </w:tcBorders>
            <w:vAlign w:val="center"/>
          </w:tcPr>
          <w:p w14:paraId="4B238783"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0,52-0,56</w:t>
            </w:r>
          </w:p>
        </w:tc>
        <w:tc>
          <w:tcPr>
            <w:tcW w:w="1649" w:type="dxa"/>
            <w:gridSpan w:val="2"/>
            <w:tcBorders>
              <w:top w:val="single" w:sz="4" w:space="0" w:color="auto"/>
            </w:tcBorders>
            <w:vAlign w:val="center"/>
          </w:tcPr>
          <w:p w14:paraId="2D129C76"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0,3-0,33</w:t>
            </w:r>
          </w:p>
        </w:tc>
        <w:tc>
          <w:tcPr>
            <w:tcW w:w="2028" w:type="dxa"/>
            <w:gridSpan w:val="2"/>
            <w:tcBorders>
              <w:top w:val="single" w:sz="4" w:space="0" w:color="auto"/>
            </w:tcBorders>
            <w:vAlign w:val="center"/>
          </w:tcPr>
          <w:p w14:paraId="3E09159D"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019A071C" w14:textId="77777777" w:rsidTr="00375C08">
        <w:trPr>
          <w:gridAfter w:val="1"/>
          <w:wAfter w:w="16" w:type="dxa"/>
          <w:trHeight w:val="60"/>
          <w:jc w:val="center"/>
        </w:trPr>
        <w:tc>
          <w:tcPr>
            <w:tcW w:w="1699" w:type="dxa"/>
            <w:vMerge/>
            <w:tcBorders>
              <w:left w:val="single" w:sz="4" w:space="0" w:color="auto"/>
              <w:right w:val="single" w:sz="4" w:space="0" w:color="auto"/>
            </w:tcBorders>
            <w:vAlign w:val="center"/>
          </w:tcPr>
          <w:p w14:paraId="6EDDE75C" w14:textId="77777777" w:rsidR="00260B99" w:rsidRPr="0048287D" w:rsidRDefault="00260B99" w:rsidP="00260B99">
            <w:pPr>
              <w:spacing w:line="230" w:lineRule="auto"/>
              <w:jc w:val="center"/>
              <w:rPr>
                <w:rFonts w:ascii="Times New Roman" w:eastAsia="Calibri" w:hAnsi="Times New Roman" w:cs="Times New Roman"/>
                <w:sz w:val="24"/>
              </w:rPr>
            </w:pPr>
          </w:p>
        </w:tc>
        <w:tc>
          <w:tcPr>
            <w:tcW w:w="2542" w:type="dxa"/>
            <w:tcBorders>
              <w:bottom w:val="single" w:sz="4" w:space="0" w:color="auto"/>
            </w:tcBorders>
            <w:vAlign w:val="center"/>
          </w:tcPr>
          <w:p w14:paraId="5201A723"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695" w:type="dxa"/>
            <w:tcBorders>
              <w:bottom w:val="single" w:sz="4" w:space="0" w:color="auto"/>
            </w:tcBorders>
            <w:vAlign w:val="center"/>
          </w:tcPr>
          <w:p w14:paraId="2475C727" w14:textId="77777777" w:rsidR="00260B99" w:rsidRPr="0048287D" w:rsidRDefault="00260B99" w:rsidP="00260B99">
            <w:pPr>
              <w:spacing w:line="230" w:lineRule="auto"/>
              <w:jc w:val="center"/>
              <w:rPr>
                <w:rFonts w:ascii="Times New Roman" w:eastAsia="Calibri" w:hAnsi="Times New Roman" w:cs="Times New Roman"/>
                <w:sz w:val="24"/>
              </w:rPr>
            </w:pPr>
            <w:r w:rsidRPr="0048287D">
              <w:rPr>
                <w:rFonts w:ascii="Times New Roman" w:eastAsia="Calibri" w:hAnsi="Times New Roman" w:cs="Times New Roman"/>
                <w:sz w:val="24"/>
              </w:rPr>
              <w:t>4,8</w:t>
            </w:r>
          </w:p>
        </w:tc>
        <w:tc>
          <w:tcPr>
            <w:tcW w:w="1649" w:type="dxa"/>
            <w:gridSpan w:val="2"/>
            <w:tcBorders>
              <w:bottom w:val="single" w:sz="4" w:space="0" w:color="auto"/>
            </w:tcBorders>
            <w:vAlign w:val="center"/>
          </w:tcPr>
          <w:p w14:paraId="5565EA0D" w14:textId="77777777" w:rsidR="00260B99" w:rsidRPr="0048287D" w:rsidRDefault="00260B99" w:rsidP="00260B99">
            <w:pPr>
              <w:spacing w:line="230"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2,8-3,4</w:t>
            </w:r>
          </w:p>
        </w:tc>
        <w:tc>
          <w:tcPr>
            <w:tcW w:w="2028" w:type="dxa"/>
            <w:gridSpan w:val="2"/>
            <w:tcBorders>
              <w:bottom w:val="single" w:sz="4" w:space="0" w:color="auto"/>
            </w:tcBorders>
            <w:vAlign w:val="center"/>
          </w:tcPr>
          <w:p w14:paraId="41D0C81E" w14:textId="77777777" w:rsidR="00260B99" w:rsidRPr="0048287D" w:rsidRDefault="00260B99" w:rsidP="00260B99">
            <w:pPr>
              <w:spacing w:line="230"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0ACC1F06" w14:textId="77777777" w:rsidTr="00375C08">
        <w:trPr>
          <w:jc w:val="center"/>
        </w:trPr>
        <w:tc>
          <w:tcPr>
            <w:tcW w:w="1699" w:type="dxa"/>
            <w:vMerge w:val="restart"/>
            <w:tcBorders>
              <w:top w:val="single" w:sz="4" w:space="0" w:color="auto"/>
              <w:left w:val="single" w:sz="4" w:space="0" w:color="auto"/>
              <w:right w:val="single" w:sz="4" w:space="0" w:color="auto"/>
            </w:tcBorders>
            <w:vAlign w:val="center"/>
          </w:tcPr>
          <w:p w14:paraId="0D0F7958"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tcBorders>
              <w:top w:val="single" w:sz="4" w:space="0" w:color="auto"/>
            </w:tcBorders>
            <w:vAlign w:val="center"/>
          </w:tcPr>
          <w:p w14:paraId="25AED2FA"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695" w:type="dxa"/>
            <w:tcBorders>
              <w:top w:val="single" w:sz="4" w:space="0" w:color="auto"/>
            </w:tcBorders>
            <w:vAlign w:val="center"/>
          </w:tcPr>
          <w:p w14:paraId="3EE09407"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1,2-2,8</w:t>
            </w:r>
          </w:p>
        </w:tc>
        <w:tc>
          <w:tcPr>
            <w:tcW w:w="1649" w:type="dxa"/>
            <w:gridSpan w:val="2"/>
            <w:tcBorders>
              <w:top w:val="single" w:sz="4" w:space="0" w:color="auto"/>
            </w:tcBorders>
            <w:vAlign w:val="center"/>
          </w:tcPr>
          <w:p w14:paraId="489BB283"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1,2-3,2</w:t>
            </w:r>
          </w:p>
        </w:tc>
        <w:tc>
          <w:tcPr>
            <w:tcW w:w="2044" w:type="dxa"/>
            <w:gridSpan w:val="3"/>
            <w:tcBorders>
              <w:top w:val="single" w:sz="4" w:space="0" w:color="auto"/>
            </w:tcBorders>
            <w:vAlign w:val="center"/>
          </w:tcPr>
          <w:p w14:paraId="181C2535"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779D2AA8" w14:textId="77777777" w:rsidTr="00375C08">
        <w:trPr>
          <w:jc w:val="center"/>
        </w:trPr>
        <w:tc>
          <w:tcPr>
            <w:tcW w:w="1699" w:type="dxa"/>
            <w:vMerge/>
            <w:tcBorders>
              <w:left w:val="single" w:sz="4" w:space="0" w:color="auto"/>
              <w:bottom w:val="single" w:sz="4" w:space="0" w:color="auto"/>
              <w:right w:val="single" w:sz="4" w:space="0" w:color="auto"/>
            </w:tcBorders>
            <w:vAlign w:val="center"/>
          </w:tcPr>
          <w:p w14:paraId="53CEE891"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43BCF624"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695" w:type="dxa"/>
            <w:vAlign w:val="center"/>
          </w:tcPr>
          <w:p w14:paraId="433B9965"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0,30-0,66</w:t>
            </w:r>
          </w:p>
        </w:tc>
        <w:tc>
          <w:tcPr>
            <w:tcW w:w="1649" w:type="dxa"/>
            <w:gridSpan w:val="2"/>
            <w:vAlign w:val="center"/>
          </w:tcPr>
          <w:p w14:paraId="60789B1F"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0,2-1,8</w:t>
            </w:r>
          </w:p>
        </w:tc>
        <w:tc>
          <w:tcPr>
            <w:tcW w:w="2044" w:type="dxa"/>
            <w:gridSpan w:val="3"/>
            <w:vAlign w:val="center"/>
          </w:tcPr>
          <w:p w14:paraId="0DE3CF87"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1363F115" w14:textId="77777777" w:rsidTr="00375C08">
        <w:trPr>
          <w:jc w:val="center"/>
        </w:trPr>
        <w:tc>
          <w:tcPr>
            <w:tcW w:w="1699" w:type="dxa"/>
            <w:vMerge w:val="restart"/>
            <w:tcBorders>
              <w:top w:val="single" w:sz="4" w:space="0" w:color="auto"/>
              <w:left w:val="single" w:sz="4" w:space="0" w:color="auto"/>
              <w:right w:val="single" w:sz="4" w:space="0" w:color="auto"/>
            </w:tcBorders>
            <w:vAlign w:val="center"/>
          </w:tcPr>
          <w:p w14:paraId="637A6D35" w14:textId="77777777" w:rsidR="00260B99" w:rsidRPr="0048287D" w:rsidRDefault="00260B99" w:rsidP="00260B99">
            <w:pPr>
              <w:spacing w:line="228" w:lineRule="auto"/>
              <w:jc w:val="center"/>
              <w:rPr>
                <w:rFonts w:ascii="Times New Roman" w:eastAsia="Calibri" w:hAnsi="Times New Roman" w:cs="Times New Roman"/>
                <w:sz w:val="24"/>
                <w:szCs w:val="24"/>
              </w:rPr>
            </w:pPr>
            <w:bookmarkStart w:id="33" w:name="_Hlk53002801"/>
            <w:r w:rsidRPr="0048287D">
              <w:rPr>
                <w:rFonts w:ascii="Times New Roman" w:eastAsia="Calibri" w:hAnsi="Times New Roman" w:cs="Times New Roman"/>
                <w:sz w:val="24"/>
                <w:szCs w:val="24"/>
              </w:rPr>
              <w:t>4. Пиво напівтемне «Авторське», 17%</w:t>
            </w:r>
          </w:p>
        </w:tc>
        <w:tc>
          <w:tcPr>
            <w:tcW w:w="2542" w:type="dxa"/>
            <w:vAlign w:val="center"/>
          </w:tcPr>
          <w:p w14:paraId="6ABC85F5"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695" w:type="dxa"/>
            <w:vAlign w:val="center"/>
          </w:tcPr>
          <w:p w14:paraId="5D6C03EF"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16,5-17,5</w:t>
            </w:r>
          </w:p>
        </w:tc>
        <w:tc>
          <w:tcPr>
            <w:tcW w:w="1649" w:type="dxa"/>
            <w:gridSpan w:val="2"/>
            <w:vAlign w:val="center"/>
          </w:tcPr>
          <w:p w14:paraId="13DFD24D"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rPr>
              <w:t>16,5-17,5</w:t>
            </w:r>
          </w:p>
        </w:tc>
        <w:tc>
          <w:tcPr>
            <w:tcW w:w="2044" w:type="dxa"/>
            <w:gridSpan w:val="3"/>
            <w:vAlign w:val="center"/>
          </w:tcPr>
          <w:p w14:paraId="0C938BB9"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472097A9" w14:textId="77777777" w:rsidTr="00375C08">
        <w:trPr>
          <w:jc w:val="center"/>
        </w:trPr>
        <w:tc>
          <w:tcPr>
            <w:tcW w:w="1699" w:type="dxa"/>
            <w:vMerge/>
            <w:tcBorders>
              <w:left w:val="single" w:sz="4" w:space="0" w:color="auto"/>
              <w:right w:val="single" w:sz="4" w:space="0" w:color="auto"/>
            </w:tcBorders>
            <w:vAlign w:val="center"/>
          </w:tcPr>
          <w:p w14:paraId="7C2460EE"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1AA79468"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695" w:type="dxa"/>
            <w:vAlign w:val="center"/>
          </w:tcPr>
          <w:p w14:paraId="29F51CB2"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0,50-0,56</w:t>
            </w:r>
          </w:p>
        </w:tc>
        <w:tc>
          <w:tcPr>
            <w:tcW w:w="1649" w:type="dxa"/>
            <w:gridSpan w:val="2"/>
            <w:vAlign w:val="center"/>
          </w:tcPr>
          <w:p w14:paraId="3B5A9402"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0,35</w:t>
            </w:r>
          </w:p>
        </w:tc>
        <w:tc>
          <w:tcPr>
            <w:tcW w:w="2044" w:type="dxa"/>
            <w:gridSpan w:val="3"/>
            <w:vAlign w:val="center"/>
          </w:tcPr>
          <w:p w14:paraId="1CECE52C"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3AD987D6" w14:textId="77777777" w:rsidTr="00375C08">
        <w:trPr>
          <w:jc w:val="center"/>
        </w:trPr>
        <w:tc>
          <w:tcPr>
            <w:tcW w:w="1699" w:type="dxa"/>
            <w:vMerge/>
            <w:tcBorders>
              <w:left w:val="single" w:sz="4" w:space="0" w:color="auto"/>
              <w:right w:val="single" w:sz="4" w:space="0" w:color="auto"/>
            </w:tcBorders>
            <w:vAlign w:val="center"/>
          </w:tcPr>
          <w:p w14:paraId="4866FD98"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321B89D6"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695" w:type="dxa"/>
            <w:vAlign w:val="center"/>
          </w:tcPr>
          <w:p w14:paraId="65839382"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7,0 ± 1,0</w:t>
            </w:r>
          </w:p>
        </w:tc>
        <w:tc>
          <w:tcPr>
            <w:tcW w:w="1649" w:type="dxa"/>
            <w:gridSpan w:val="2"/>
            <w:vAlign w:val="center"/>
          </w:tcPr>
          <w:p w14:paraId="03BEC7FC"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4,3-4,5</w:t>
            </w:r>
          </w:p>
        </w:tc>
        <w:tc>
          <w:tcPr>
            <w:tcW w:w="2044" w:type="dxa"/>
            <w:gridSpan w:val="3"/>
            <w:vAlign w:val="center"/>
          </w:tcPr>
          <w:p w14:paraId="490AB549"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4A4933F9" w14:textId="77777777" w:rsidTr="00375C08">
        <w:trPr>
          <w:jc w:val="center"/>
        </w:trPr>
        <w:tc>
          <w:tcPr>
            <w:tcW w:w="1699" w:type="dxa"/>
            <w:vMerge/>
            <w:tcBorders>
              <w:left w:val="single" w:sz="4" w:space="0" w:color="auto"/>
              <w:right w:val="single" w:sz="4" w:space="0" w:color="auto"/>
            </w:tcBorders>
            <w:vAlign w:val="center"/>
          </w:tcPr>
          <w:p w14:paraId="463D002C" w14:textId="77777777" w:rsidR="00260B99" w:rsidRPr="0048287D" w:rsidRDefault="00260B99" w:rsidP="00260B99">
            <w:pPr>
              <w:rPr>
                <w:rFonts w:ascii="Times New Roman" w:eastAsia="Calibri" w:hAnsi="Times New Roman" w:cs="Times New Roman"/>
                <w:sz w:val="24"/>
              </w:rPr>
            </w:pPr>
          </w:p>
        </w:tc>
        <w:tc>
          <w:tcPr>
            <w:tcW w:w="2542" w:type="dxa"/>
            <w:vAlign w:val="center"/>
          </w:tcPr>
          <w:p w14:paraId="2D3C7340"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715" w:type="dxa"/>
            <w:gridSpan w:val="2"/>
            <w:vAlign w:val="center"/>
          </w:tcPr>
          <w:p w14:paraId="031E1ADF"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2,4-4,5</w:t>
            </w:r>
          </w:p>
        </w:tc>
        <w:tc>
          <w:tcPr>
            <w:tcW w:w="1644" w:type="dxa"/>
            <w:gridSpan w:val="2"/>
            <w:vAlign w:val="center"/>
          </w:tcPr>
          <w:p w14:paraId="34F98E77"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2,4-4,5</w:t>
            </w:r>
          </w:p>
        </w:tc>
        <w:tc>
          <w:tcPr>
            <w:tcW w:w="2029" w:type="dxa"/>
            <w:gridSpan w:val="2"/>
            <w:vAlign w:val="center"/>
          </w:tcPr>
          <w:p w14:paraId="64DB4093"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3AC55DDC" w14:textId="77777777" w:rsidTr="00375C08">
        <w:trPr>
          <w:jc w:val="center"/>
        </w:trPr>
        <w:tc>
          <w:tcPr>
            <w:tcW w:w="1699" w:type="dxa"/>
            <w:vMerge/>
            <w:tcBorders>
              <w:left w:val="single" w:sz="4" w:space="0" w:color="auto"/>
              <w:bottom w:val="single" w:sz="4" w:space="0" w:color="auto"/>
              <w:right w:val="single" w:sz="4" w:space="0" w:color="auto"/>
            </w:tcBorders>
            <w:vAlign w:val="center"/>
          </w:tcPr>
          <w:p w14:paraId="755BB8DC"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5ACFD538"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715" w:type="dxa"/>
            <w:gridSpan w:val="2"/>
            <w:vAlign w:val="center"/>
          </w:tcPr>
          <w:p w14:paraId="7233A493"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3,0-3,9</w:t>
            </w:r>
          </w:p>
        </w:tc>
        <w:tc>
          <w:tcPr>
            <w:tcW w:w="1644" w:type="dxa"/>
            <w:gridSpan w:val="2"/>
            <w:vAlign w:val="center"/>
          </w:tcPr>
          <w:p w14:paraId="423D966F"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1,9-3,9</w:t>
            </w:r>
          </w:p>
        </w:tc>
        <w:tc>
          <w:tcPr>
            <w:tcW w:w="2029" w:type="dxa"/>
            <w:gridSpan w:val="2"/>
            <w:vAlign w:val="center"/>
          </w:tcPr>
          <w:p w14:paraId="4FC1040E"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bookmarkEnd w:id="33"/>
      <w:tr w:rsidR="00260B99" w:rsidRPr="0048287D" w14:paraId="750CD2C6" w14:textId="77777777" w:rsidTr="00375C08">
        <w:trPr>
          <w:jc w:val="center"/>
        </w:trPr>
        <w:tc>
          <w:tcPr>
            <w:tcW w:w="1699" w:type="dxa"/>
            <w:vMerge w:val="restart"/>
            <w:tcBorders>
              <w:left w:val="single" w:sz="4" w:space="0" w:color="auto"/>
              <w:right w:val="single" w:sz="4" w:space="0" w:color="auto"/>
            </w:tcBorders>
            <w:vAlign w:val="center"/>
          </w:tcPr>
          <w:p w14:paraId="40AE936B"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5. Пиво темне «</w:t>
            </w:r>
            <w:proofErr w:type="spellStart"/>
            <w:r w:rsidRPr="0048287D">
              <w:rPr>
                <w:rFonts w:ascii="Times New Roman" w:eastAsia="Calibri" w:hAnsi="Times New Roman" w:cs="Times New Roman"/>
                <w:sz w:val="24"/>
                <w:szCs w:val="24"/>
              </w:rPr>
              <w:t>Крушовіце</w:t>
            </w:r>
            <w:proofErr w:type="spellEnd"/>
            <w:r w:rsidRPr="0048287D">
              <w:rPr>
                <w:rFonts w:ascii="Times New Roman" w:eastAsia="Calibri" w:hAnsi="Times New Roman" w:cs="Times New Roman"/>
                <w:sz w:val="24"/>
                <w:szCs w:val="24"/>
              </w:rPr>
              <w:t xml:space="preserve"> Черне», 9,7%</w:t>
            </w:r>
          </w:p>
        </w:tc>
        <w:tc>
          <w:tcPr>
            <w:tcW w:w="2542" w:type="dxa"/>
            <w:vAlign w:val="center"/>
          </w:tcPr>
          <w:p w14:paraId="045A4931"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715" w:type="dxa"/>
            <w:gridSpan w:val="2"/>
            <w:vAlign w:val="center"/>
          </w:tcPr>
          <w:p w14:paraId="16B67DB2"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9,7 ± 0,5</w:t>
            </w:r>
          </w:p>
        </w:tc>
        <w:tc>
          <w:tcPr>
            <w:tcW w:w="1644" w:type="dxa"/>
            <w:gridSpan w:val="2"/>
            <w:vAlign w:val="center"/>
          </w:tcPr>
          <w:p w14:paraId="7200E589"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rPr>
              <w:t>9,5-10,5</w:t>
            </w:r>
          </w:p>
        </w:tc>
        <w:tc>
          <w:tcPr>
            <w:tcW w:w="2029" w:type="dxa"/>
            <w:gridSpan w:val="2"/>
            <w:vAlign w:val="center"/>
          </w:tcPr>
          <w:p w14:paraId="2772AABD"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20609999" w14:textId="77777777" w:rsidTr="00375C08">
        <w:trPr>
          <w:jc w:val="center"/>
        </w:trPr>
        <w:tc>
          <w:tcPr>
            <w:tcW w:w="1699" w:type="dxa"/>
            <w:vMerge/>
            <w:tcBorders>
              <w:left w:val="single" w:sz="4" w:space="0" w:color="auto"/>
              <w:right w:val="single" w:sz="4" w:space="0" w:color="auto"/>
            </w:tcBorders>
            <w:vAlign w:val="center"/>
          </w:tcPr>
          <w:p w14:paraId="07FEE607"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58CB43D4"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715" w:type="dxa"/>
            <w:gridSpan w:val="2"/>
            <w:vAlign w:val="center"/>
          </w:tcPr>
          <w:p w14:paraId="08F5F915"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0,48-0,56</w:t>
            </w:r>
          </w:p>
        </w:tc>
        <w:tc>
          <w:tcPr>
            <w:tcW w:w="1644" w:type="dxa"/>
            <w:gridSpan w:val="2"/>
            <w:vAlign w:val="center"/>
          </w:tcPr>
          <w:p w14:paraId="5F613EAB"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0,30</w:t>
            </w:r>
          </w:p>
        </w:tc>
        <w:tc>
          <w:tcPr>
            <w:tcW w:w="2029" w:type="dxa"/>
            <w:gridSpan w:val="2"/>
            <w:vAlign w:val="center"/>
          </w:tcPr>
          <w:p w14:paraId="30AE0E1F"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55C5C10D" w14:textId="77777777" w:rsidTr="00375C08">
        <w:trPr>
          <w:jc w:val="center"/>
        </w:trPr>
        <w:tc>
          <w:tcPr>
            <w:tcW w:w="1699" w:type="dxa"/>
            <w:vMerge/>
            <w:tcBorders>
              <w:left w:val="single" w:sz="4" w:space="0" w:color="auto"/>
              <w:right w:val="single" w:sz="4" w:space="0" w:color="auto"/>
            </w:tcBorders>
            <w:vAlign w:val="center"/>
          </w:tcPr>
          <w:p w14:paraId="34F1505C"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28A4A1BB"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715" w:type="dxa"/>
            <w:gridSpan w:val="2"/>
            <w:vAlign w:val="center"/>
          </w:tcPr>
          <w:p w14:paraId="4EDD4146"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3,8 ± 0,5</w:t>
            </w:r>
          </w:p>
        </w:tc>
        <w:tc>
          <w:tcPr>
            <w:tcW w:w="1644" w:type="dxa"/>
            <w:gridSpan w:val="2"/>
            <w:vAlign w:val="center"/>
          </w:tcPr>
          <w:p w14:paraId="191DF911"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2,4-2,6</w:t>
            </w:r>
          </w:p>
        </w:tc>
        <w:tc>
          <w:tcPr>
            <w:tcW w:w="2029" w:type="dxa"/>
            <w:gridSpan w:val="2"/>
            <w:vAlign w:val="center"/>
          </w:tcPr>
          <w:p w14:paraId="2DE8C476"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3ABEE2A9" w14:textId="77777777" w:rsidTr="00375C08">
        <w:trPr>
          <w:jc w:val="center"/>
        </w:trPr>
        <w:tc>
          <w:tcPr>
            <w:tcW w:w="1699" w:type="dxa"/>
            <w:vMerge/>
            <w:tcBorders>
              <w:left w:val="single" w:sz="4" w:space="0" w:color="auto"/>
              <w:right w:val="single" w:sz="4" w:space="0" w:color="auto"/>
            </w:tcBorders>
            <w:vAlign w:val="center"/>
          </w:tcPr>
          <w:p w14:paraId="1E8BF5ED"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7A6655A4"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715" w:type="dxa"/>
            <w:gridSpan w:val="2"/>
            <w:vAlign w:val="center"/>
          </w:tcPr>
          <w:p w14:paraId="42F07EE5"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1,3-2,8</w:t>
            </w:r>
          </w:p>
        </w:tc>
        <w:tc>
          <w:tcPr>
            <w:tcW w:w="1644" w:type="dxa"/>
            <w:gridSpan w:val="2"/>
            <w:vAlign w:val="center"/>
          </w:tcPr>
          <w:p w14:paraId="1F40FD05"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1,3-2,8</w:t>
            </w:r>
          </w:p>
        </w:tc>
        <w:tc>
          <w:tcPr>
            <w:tcW w:w="2029" w:type="dxa"/>
            <w:gridSpan w:val="2"/>
            <w:vAlign w:val="center"/>
          </w:tcPr>
          <w:p w14:paraId="1B377CE3"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5F18BA1C" w14:textId="77777777" w:rsidTr="00375C08">
        <w:trPr>
          <w:jc w:val="center"/>
        </w:trPr>
        <w:tc>
          <w:tcPr>
            <w:tcW w:w="1699" w:type="dxa"/>
            <w:vMerge/>
            <w:tcBorders>
              <w:left w:val="single" w:sz="4" w:space="0" w:color="auto"/>
              <w:right w:val="single" w:sz="4" w:space="0" w:color="auto"/>
            </w:tcBorders>
            <w:vAlign w:val="center"/>
          </w:tcPr>
          <w:p w14:paraId="480A5133"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4ED9E945"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715" w:type="dxa"/>
            <w:gridSpan w:val="2"/>
            <w:vAlign w:val="center"/>
          </w:tcPr>
          <w:p w14:paraId="18D6CA72"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7,7-14,1</w:t>
            </w:r>
          </w:p>
        </w:tc>
        <w:tc>
          <w:tcPr>
            <w:tcW w:w="1644" w:type="dxa"/>
            <w:gridSpan w:val="2"/>
            <w:vAlign w:val="center"/>
          </w:tcPr>
          <w:p w14:paraId="03212ABE"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4,0</w:t>
            </w:r>
          </w:p>
        </w:tc>
        <w:tc>
          <w:tcPr>
            <w:tcW w:w="2029" w:type="dxa"/>
            <w:gridSpan w:val="2"/>
            <w:vAlign w:val="center"/>
          </w:tcPr>
          <w:p w14:paraId="2A717EC3"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09438E80" w14:textId="77777777" w:rsidTr="00375C08">
        <w:trPr>
          <w:jc w:val="center"/>
        </w:trPr>
        <w:tc>
          <w:tcPr>
            <w:tcW w:w="1699" w:type="dxa"/>
            <w:vMerge w:val="restart"/>
            <w:tcBorders>
              <w:left w:val="single" w:sz="4" w:space="0" w:color="auto"/>
              <w:right w:val="single" w:sz="4" w:space="0" w:color="auto"/>
            </w:tcBorders>
            <w:vAlign w:val="center"/>
          </w:tcPr>
          <w:p w14:paraId="52A8A8A6"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6. Пиво темне «Чорне», 17%</w:t>
            </w:r>
          </w:p>
        </w:tc>
        <w:tc>
          <w:tcPr>
            <w:tcW w:w="2542" w:type="dxa"/>
            <w:vAlign w:val="center"/>
          </w:tcPr>
          <w:p w14:paraId="2B5AD866"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Масова частка сухих речовин у початковому суслі, %</w:t>
            </w:r>
          </w:p>
        </w:tc>
        <w:tc>
          <w:tcPr>
            <w:tcW w:w="1715" w:type="dxa"/>
            <w:gridSpan w:val="2"/>
            <w:vAlign w:val="center"/>
          </w:tcPr>
          <w:p w14:paraId="572C90B4"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16,5-17,5</w:t>
            </w:r>
          </w:p>
        </w:tc>
        <w:tc>
          <w:tcPr>
            <w:tcW w:w="1644" w:type="dxa"/>
            <w:gridSpan w:val="2"/>
            <w:vAlign w:val="center"/>
          </w:tcPr>
          <w:p w14:paraId="63B82673"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16,5-17,5</w:t>
            </w:r>
          </w:p>
        </w:tc>
        <w:tc>
          <w:tcPr>
            <w:tcW w:w="2029" w:type="dxa"/>
            <w:gridSpan w:val="2"/>
            <w:vAlign w:val="center"/>
          </w:tcPr>
          <w:p w14:paraId="2AA7FA8C"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054EADFD" w14:textId="77777777" w:rsidTr="00375C08">
        <w:trPr>
          <w:jc w:val="center"/>
        </w:trPr>
        <w:tc>
          <w:tcPr>
            <w:tcW w:w="1699" w:type="dxa"/>
            <w:vMerge/>
            <w:tcBorders>
              <w:left w:val="single" w:sz="4" w:space="0" w:color="auto"/>
              <w:right w:val="single" w:sz="4" w:space="0" w:color="auto"/>
            </w:tcBorders>
            <w:vAlign w:val="center"/>
          </w:tcPr>
          <w:p w14:paraId="7FBE7C78"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49B9FBBB"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 xml:space="preserve">Вміст </w:t>
            </w:r>
            <w:r w:rsidRPr="0048287D">
              <w:rPr>
                <w:rFonts w:ascii="Times New Roman" w:eastAsia="Calibri" w:hAnsi="Times New Roman" w:cs="Times New Roman"/>
                <w:sz w:val="24"/>
                <w:szCs w:val="24"/>
                <w:lang w:val="en-US"/>
              </w:rPr>
              <w:t>CO</w:t>
            </w:r>
            <w:r w:rsidRPr="0048287D">
              <w:rPr>
                <w:rFonts w:ascii="Times New Roman" w:eastAsia="Calibri" w:hAnsi="Times New Roman" w:cs="Times New Roman"/>
                <w:sz w:val="24"/>
                <w:szCs w:val="24"/>
                <w:vertAlign w:val="subscript"/>
                <w:lang w:val="en-US"/>
              </w:rPr>
              <w:t>2</w:t>
            </w:r>
            <w:r w:rsidRPr="0048287D">
              <w:rPr>
                <w:rFonts w:ascii="Times New Roman" w:eastAsia="Calibri" w:hAnsi="Times New Roman" w:cs="Times New Roman"/>
                <w:sz w:val="24"/>
                <w:szCs w:val="24"/>
              </w:rPr>
              <w:t>, %</w:t>
            </w:r>
          </w:p>
        </w:tc>
        <w:tc>
          <w:tcPr>
            <w:tcW w:w="1715" w:type="dxa"/>
            <w:gridSpan w:val="2"/>
            <w:vAlign w:val="center"/>
          </w:tcPr>
          <w:p w14:paraId="7EFB23C0"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0,53-0,57</w:t>
            </w:r>
          </w:p>
        </w:tc>
        <w:tc>
          <w:tcPr>
            <w:tcW w:w="1644" w:type="dxa"/>
            <w:gridSpan w:val="2"/>
            <w:vAlign w:val="center"/>
          </w:tcPr>
          <w:p w14:paraId="03976F65"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0,33</w:t>
            </w:r>
          </w:p>
        </w:tc>
        <w:tc>
          <w:tcPr>
            <w:tcW w:w="2029" w:type="dxa"/>
            <w:gridSpan w:val="2"/>
            <w:vAlign w:val="center"/>
          </w:tcPr>
          <w:p w14:paraId="639925DE"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5B031A51" w14:textId="77777777" w:rsidTr="00375C08">
        <w:trPr>
          <w:jc w:val="center"/>
        </w:trPr>
        <w:tc>
          <w:tcPr>
            <w:tcW w:w="1699" w:type="dxa"/>
            <w:vMerge/>
            <w:tcBorders>
              <w:left w:val="single" w:sz="4" w:space="0" w:color="auto"/>
              <w:right w:val="single" w:sz="4" w:space="0" w:color="auto"/>
            </w:tcBorders>
            <w:vAlign w:val="center"/>
          </w:tcPr>
          <w:p w14:paraId="36756B73"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51A7D884"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Об’ємна частка спирту, %</w:t>
            </w:r>
          </w:p>
        </w:tc>
        <w:tc>
          <w:tcPr>
            <w:tcW w:w="1715" w:type="dxa"/>
            <w:gridSpan w:val="2"/>
            <w:vAlign w:val="center"/>
          </w:tcPr>
          <w:p w14:paraId="2F2A3392"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7,0 ± 1,0</w:t>
            </w:r>
          </w:p>
        </w:tc>
        <w:tc>
          <w:tcPr>
            <w:tcW w:w="1644" w:type="dxa"/>
            <w:gridSpan w:val="2"/>
            <w:vAlign w:val="center"/>
          </w:tcPr>
          <w:p w14:paraId="010925EF"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4,3-4,5</w:t>
            </w:r>
          </w:p>
        </w:tc>
        <w:tc>
          <w:tcPr>
            <w:tcW w:w="2029" w:type="dxa"/>
            <w:gridSpan w:val="2"/>
            <w:vAlign w:val="center"/>
          </w:tcPr>
          <w:p w14:paraId="5700F6A6"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507214F8" w14:textId="77777777" w:rsidTr="00375C08">
        <w:trPr>
          <w:jc w:val="center"/>
        </w:trPr>
        <w:tc>
          <w:tcPr>
            <w:tcW w:w="1699" w:type="dxa"/>
            <w:vMerge/>
            <w:tcBorders>
              <w:left w:val="single" w:sz="4" w:space="0" w:color="auto"/>
              <w:right w:val="single" w:sz="4" w:space="0" w:color="auto"/>
            </w:tcBorders>
            <w:vAlign w:val="center"/>
          </w:tcPr>
          <w:p w14:paraId="21157CD4"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50629DF7"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Кислотність,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гідроксиду натрію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пива</w:t>
            </w:r>
          </w:p>
        </w:tc>
        <w:tc>
          <w:tcPr>
            <w:tcW w:w="1715" w:type="dxa"/>
            <w:gridSpan w:val="2"/>
            <w:vAlign w:val="center"/>
          </w:tcPr>
          <w:p w14:paraId="7252FB79"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1,8-4,5</w:t>
            </w:r>
          </w:p>
        </w:tc>
        <w:tc>
          <w:tcPr>
            <w:tcW w:w="1644" w:type="dxa"/>
            <w:gridSpan w:val="2"/>
            <w:vAlign w:val="center"/>
          </w:tcPr>
          <w:p w14:paraId="74863CA0"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1,3-2,8</w:t>
            </w:r>
          </w:p>
        </w:tc>
        <w:tc>
          <w:tcPr>
            <w:tcW w:w="2029" w:type="dxa"/>
            <w:gridSpan w:val="2"/>
            <w:vAlign w:val="center"/>
          </w:tcPr>
          <w:p w14:paraId="5CD0C713"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r w:rsidR="00260B99" w:rsidRPr="0048287D" w14:paraId="6BF5EB2E" w14:textId="77777777" w:rsidTr="00375C08">
        <w:trPr>
          <w:trHeight w:val="131"/>
          <w:jc w:val="center"/>
        </w:trPr>
        <w:tc>
          <w:tcPr>
            <w:tcW w:w="1699" w:type="dxa"/>
            <w:vMerge/>
            <w:tcBorders>
              <w:left w:val="single" w:sz="4" w:space="0" w:color="auto"/>
              <w:right w:val="single" w:sz="4" w:space="0" w:color="auto"/>
            </w:tcBorders>
            <w:vAlign w:val="center"/>
          </w:tcPr>
          <w:p w14:paraId="439B4B9B" w14:textId="77777777" w:rsidR="00260B99" w:rsidRPr="0048287D" w:rsidRDefault="00260B99" w:rsidP="00260B99">
            <w:pPr>
              <w:spacing w:line="228" w:lineRule="auto"/>
              <w:jc w:val="center"/>
              <w:rPr>
                <w:rFonts w:ascii="Times New Roman" w:eastAsia="Calibri" w:hAnsi="Times New Roman" w:cs="Times New Roman"/>
                <w:sz w:val="24"/>
              </w:rPr>
            </w:pPr>
          </w:p>
        </w:tc>
        <w:tc>
          <w:tcPr>
            <w:tcW w:w="2542" w:type="dxa"/>
            <w:vAlign w:val="center"/>
          </w:tcPr>
          <w:p w14:paraId="37B04729"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Колір,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1 моль/дм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розчину йоду на 100 см</w:t>
            </w:r>
            <w:r w:rsidRPr="0048287D">
              <w:rPr>
                <w:rFonts w:ascii="Times New Roman" w:eastAsia="Calibri" w:hAnsi="Times New Roman" w:cs="Times New Roman"/>
                <w:sz w:val="24"/>
                <w:szCs w:val="24"/>
                <w:vertAlign w:val="subscript"/>
              </w:rPr>
              <w:t>3</w:t>
            </w:r>
            <w:r w:rsidRPr="0048287D">
              <w:rPr>
                <w:rFonts w:ascii="Times New Roman" w:eastAsia="Calibri" w:hAnsi="Times New Roman" w:cs="Times New Roman"/>
                <w:sz w:val="24"/>
                <w:szCs w:val="24"/>
              </w:rPr>
              <w:t xml:space="preserve"> води</w:t>
            </w:r>
          </w:p>
        </w:tc>
        <w:tc>
          <w:tcPr>
            <w:tcW w:w="1715" w:type="dxa"/>
            <w:gridSpan w:val="2"/>
            <w:vAlign w:val="center"/>
          </w:tcPr>
          <w:p w14:paraId="00A6BF2C" w14:textId="77777777" w:rsidR="00260B99" w:rsidRPr="0048287D" w:rsidRDefault="00260B99" w:rsidP="00260B99">
            <w:pPr>
              <w:spacing w:line="228" w:lineRule="auto"/>
              <w:jc w:val="center"/>
              <w:rPr>
                <w:rFonts w:ascii="Times New Roman" w:eastAsia="Calibri" w:hAnsi="Times New Roman" w:cs="Times New Roman"/>
                <w:sz w:val="24"/>
              </w:rPr>
            </w:pPr>
            <w:r w:rsidRPr="0048287D">
              <w:rPr>
                <w:rFonts w:ascii="Times New Roman" w:eastAsia="Calibri" w:hAnsi="Times New Roman" w:cs="Times New Roman"/>
                <w:sz w:val="24"/>
              </w:rPr>
              <w:t>17,6-22,28</w:t>
            </w:r>
          </w:p>
        </w:tc>
        <w:tc>
          <w:tcPr>
            <w:tcW w:w="1644" w:type="dxa"/>
            <w:gridSpan w:val="2"/>
            <w:vAlign w:val="center"/>
          </w:tcPr>
          <w:p w14:paraId="1800B535" w14:textId="77777777" w:rsidR="00260B99" w:rsidRPr="0048287D" w:rsidRDefault="00260B99" w:rsidP="00260B99">
            <w:pPr>
              <w:spacing w:line="228" w:lineRule="auto"/>
              <w:jc w:val="center"/>
              <w:rPr>
                <w:rFonts w:ascii="Times New Roman" w:eastAsia="Calibri" w:hAnsi="Times New Roman" w:cs="Times New Roman"/>
                <w:sz w:val="24"/>
                <w:szCs w:val="24"/>
              </w:rPr>
            </w:pPr>
            <w:r w:rsidRPr="0048287D">
              <w:rPr>
                <w:rFonts w:ascii="Times New Roman" w:eastAsia="Calibri" w:hAnsi="Times New Roman" w:cs="Times New Roman"/>
                <w:sz w:val="24"/>
                <w:szCs w:val="24"/>
              </w:rPr>
              <w:t>Не менше 4,0</w:t>
            </w:r>
          </w:p>
        </w:tc>
        <w:tc>
          <w:tcPr>
            <w:tcW w:w="2029" w:type="dxa"/>
            <w:gridSpan w:val="2"/>
            <w:vAlign w:val="center"/>
          </w:tcPr>
          <w:p w14:paraId="6E346AE6" w14:textId="77777777" w:rsidR="00260B99" w:rsidRPr="0048287D" w:rsidRDefault="00260B99" w:rsidP="00260B99">
            <w:pPr>
              <w:spacing w:line="228" w:lineRule="auto"/>
              <w:jc w:val="center"/>
              <w:rPr>
                <w:rFonts w:ascii="Calibri" w:eastAsia="Calibri" w:hAnsi="Calibri" w:cs="Times New Roman"/>
              </w:rPr>
            </w:pPr>
            <w:r w:rsidRPr="0048287D">
              <w:rPr>
                <w:rFonts w:ascii="Times New Roman" w:eastAsia="Calibri" w:hAnsi="Times New Roman" w:cs="Times New Roman"/>
                <w:sz w:val="24"/>
                <w:szCs w:val="24"/>
              </w:rPr>
              <w:t>Відповідає ДСТУ 3888:2015</w:t>
            </w:r>
          </w:p>
        </w:tc>
      </w:tr>
    </w:tbl>
    <w:p w14:paraId="544C426A"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Джерело: сформовано на основі посвідчень на продукцію</w:t>
      </w:r>
    </w:p>
    <w:p w14:paraId="0C9CBC58" w14:textId="77777777" w:rsidR="00375C08" w:rsidRPr="0048287D" w:rsidRDefault="00375C08" w:rsidP="00260B99">
      <w:pPr>
        <w:spacing w:after="0" w:line="360" w:lineRule="auto"/>
        <w:ind w:firstLine="708"/>
        <w:jc w:val="both"/>
        <w:rPr>
          <w:rFonts w:ascii="Times New Roman" w:eastAsia="Calibri" w:hAnsi="Times New Roman" w:cs="Times New Roman"/>
          <w:sz w:val="28"/>
        </w:rPr>
      </w:pPr>
    </w:p>
    <w:p w14:paraId="73F23BA8" w14:textId="77777777" w:rsidR="00260B99" w:rsidRPr="0048287D" w:rsidRDefault="00375C08"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П</w:t>
      </w:r>
      <w:r w:rsidR="00260B99" w:rsidRPr="0048287D">
        <w:rPr>
          <w:rFonts w:ascii="Times New Roman" w:eastAsia="Calibri" w:hAnsi="Times New Roman" w:cs="Times New Roman"/>
          <w:sz w:val="28"/>
        </w:rPr>
        <w:t xml:space="preserve">роведена фізико-хімічна оцінка зразків пива </w:t>
      </w:r>
      <w:r w:rsidRPr="0048287D">
        <w:rPr>
          <w:rFonts w:ascii="Times New Roman" w:eastAsia="Calibri" w:hAnsi="Times New Roman" w:cs="Times New Roman"/>
          <w:sz w:val="28"/>
        </w:rPr>
        <w:t xml:space="preserve">підприємства </w:t>
      </w:r>
      <w:r w:rsidR="00260B99" w:rsidRPr="0048287D">
        <w:rPr>
          <w:rFonts w:ascii="Times New Roman" w:eastAsia="Calibri" w:hAnsi="Times New Roman" w:cs="Times New Roman"/>
          <w:sz w:val="28"/>
        </w:rPr>
        <w:t xml:space="preserve">свідчить, що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сі зразки </w:t>
      </w:r>
      <w:r w:rsidRPr="0048287D">
        <w:rPr>
          <w:rFonts w:ascii="Times New Roman" w:eastAsia="Calibri" w:hAnsi="Times New Roman" w:cs="Times New Roman"/>
          <w:sz w:val="28"/>
        </w:rPr>
        <w:t xml:space="preserve">такими, що </w:t>
      </w:r>
      <w:r w:rsidR="00260B99" w:rsidRPr="0048287D">
        <w:rPr>
          <w:rFonts w:ascii="Times New Roman" w:eastAsia="Calibri" w:hAnsi="Times New Roman" w:cs="Times New Roman"/>
          <w:sz w:val="28"/>
        </w:rPr>
        <w:t>відповідають вимогам ДСТУ 3888-99 за кислотністю та кольором.</w:t>
      </w:r>
    </w:p>
    <w:p w14:paraId="2EE78502" w14:textId="77777777" w:rsidR="00260B99" w:rsidRPr="0048287D" w:rsidRDefault="00972731"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При дотриманні усіх стандартів підприємство</w:t>
      </w:r>
      <w:r w:rsidR="00260B99" w:rsidRPr="0048287D">
        <w:rPr>
          <w:rFonts w:ascii="Times New Roman" w:eastAsia="Calibri" w:hAnsi="Times New Roman" w:cs="Times New Roman"/>
          <w:sz w:val="28"/>
        </w:rPr>
        <w:t xml:space="preserve"> може стикатися з дефектами пива, </w:t>
      </w:r>
      <w:r w:rsidRPr="0048287D">
        <w:rPr>
          <w:rFonts w:ascii="Times New Roman" w:eastAsia="Calibri" w:hAnsi="Times New Roman" w:cs="Times New Roman"/>
          <w:sz w:val="28"/>
        </w:rPr>
        <w:t>які</w:t>
      </w:r>
      <w:r w:rsidR="00260B99" w:rsidRPr="0048287D">
        <w:rPr>
          <w:rFonts w:ascii="Times New Roman" w:eastAsia="Calibri" w:hAnsi="Times New Roman" w:cs="Times New Roman"/>
          <w:sz w:val="28"/>
        </w:rPr>
        <w:t xml:space="preserve"> можуть виникати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процесі виробництва:</w:t>
      </w:r>
    </w:p>
    <w:p w14:paraId="02E663A4"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підвищен</w:t>
      </w:r>
      <w:r w:rsidR="00972731" w:rsidRPr="0048287D">
        <w:rPr>
          <w:rFonts w:ascii="Times New Roman" w:hAnsi="Times New Roman" w:cs="Times New Roman"/>
          <w:sz w:val="28"/>
        </w:rPr>
        <w:t>у</w:t>
      </w:r>
      <w:r w:rsidRPr="0048287D">
        <w:rPr>
          <w:rFonts w:ascii="Times New Roman" w:hAnsi="Times New Roman" w:cs="Times New Roman"/>
          <w:sz w:val="28"/>
        </w:rPr>
        <w:t xml:space="preserve"> концентраці</w:t>
      </w:r>
      <w:r w:rsidR="00972731" w:rsidRPr="0048287D">
        <w:rPr>
          <w:rFonts w:ascii="Times New Roman" w:hAnsi="Times New Roman" w:cs="Times New Roman"/>
          <w:sz w:val="28"/>
        </w:rPr>
        <w:t>ю</w:t>
      </w:r>
      <w:r w:rsidRPr="0048287D">
        <w:rPr>
          <w:rFonts w:ascii="Times New Roman" w:hAnsi="Times New Roman" w:cs="Times New Roman"/>
          <w:sz w:val="28"/>
        </w:rPr>
        <w:t xml:space="preserve"> вищих спиртів;</w:t>
      </w:r>
    </w:p>
    <w:p w14:paraId="5B8929BF"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підвищен</w:t>
      </w:r>
      <w:r w:rsidR="00972731" w:rsidRPr="0048287D">
        <w:rPr>
          <w:rFonts w:ascii="Times New Roman" w:hAnsi="Times New Roman" w:cs="Times New Roman"/>
          <w:sz w:val="28"/>
        </w:rPr>
        <w:t>у</w:t>
      </w:r>
      <w:r w:rsidRPr="0048287D">
        <w:rPr>
          <w:rFonts w:ascii="Times New Roman" w:hAnsi="Times New Roman" w:cs="Times New Roman"/>
          <w:sz w:val="28"/>
        </w:rPr>
        <w:t xml:space="preserve"> концентрація ефірів;</w:t>
      </w:r>
    </w:p>
    <w:p w14:paraId="381373CF"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зайве кислий присмак;</w:t>
      </w:r>
    </w:p>
    <w:p w14:paraId="5D4E9A7F"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підвищен</w:t>
      </w:r>
      <w:r w:rsidR="00972731" w:rsidRPr="0048287D">
        <w:rPr>
          <w:rFonts w:ascii="Times New Roman" w:hAnsi="Times New Roman" w:cs="Times New Roman"/>
          <w:sz w:val="28"/>
        </w:rPr>
        <w:t>у</w:t>
      </w:r>
      <w:r w:rsidRPr="0048287D">
        <w:rPr>
          <w:rFonts w:ascii="Times New Roman" w:hAnsi="Times New Roman" w:cs="Times New Roman"/>
          <w:sz w:val="28"/>
        </w:rPr>
        <w:t xml:space="preserve"> концентраці</w:t>
      </w:r>
      <w:r w:rsidR="00972731" w:rsidRPr="0048287D">
        <w:rPr>
          <w:rFonts w:ascii="Times New Roman" w:hAnsi="Times New Roman" w:cs="Times New Roman"/>
          <w:sz w:val="28"/>
        </w:rPr>
        <w:t>ю</w:t>
      </w:r>
      <w:r w:rsidRPr="0048287D">
        <w:rPr>
          <w:rFonts w:ascii="Times New Roman" w:hAnsi="Times New Roman" w:cs="Times New Roman"/>
          <w:sz w:val="28"/>
        </w:rPr>
        <w:t xml:space="preserve"> </w:t>
      </w:r>
      <w:r w:rsidR="00972731" w:rsidRPr="0048287D">
        <w:rPr>
          <w:rFonts w:ascii="Times New Roman" w:hAnsi="Times New Roman" w:cs="Times New Roman"/>
          <w:sz w:val="28"/>
        </w:rPr>
        <w:t>сполуки</w:t>
      </w:r>
      <w:r w:rsidRPr="0048287D">
        <w:rPr>
          <w:rFonts w:ascii="Times New Roman" w:hAnsi="Times New Roman" w:cs="Times New Roman"/>
          <w:sz w:val="28"/>
        </w:rPr>
        <w:t xml:space="preserve"> сірки;</w:t>
      </w:r>
    </w:p>
    <w:p w14:paraId="2B89F339"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неприємн</w:t>
      </w:r>
      <w:r w:rsidR="00972731" w:rsidRPr="0048287D">
        <w:rPr>
          <w:rFonts w:ascii="Times New Roman" w:hAnsi="Times New Roman" w:cs="Times New Roman"/>
          <w:sz w:val="28"/>
        </w:rPr>
        <w:t>о</w:t>
      </w:r>
      <w:r w:rsidRPr="0048287D">
        <w:rPr>
          <w:rFonts w:ascii="Times New Roman" w:hAnsi="Times New Roman" w:cs="Times New Roman"/>
          <w:sz w:val="28"/>
        </w:rPr>
        <w:t xml:space="preserve"> гіркий присмак;</w:t>
      </w:r>
    </w:p>
    <w:p w14:paraId="66449990"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надмірн</w:t>
      </w:r>
      <w:r w:rsidR="00972731" w:rsidRPr="0048287D">
        <w:rPr>
          <w:rFonts w:ascii="Times New Roman" w:hAnsi="Times New Roman" w:cs="Times New Roman"/>
          <w:sz w:val="28"/>
        </w:rPr>
        <w:t>о</w:t>
      </w:r>
      <w:r w:rsidRPr="0048287D">
        <w:rPr>
          <w:rFonts w:ascii="Times New Roman" w:hAnsi="Times New Roman" w:cs="Times New Roman"/>
          <w:sz w:val="28"/>
        </w:rPr>
        <w:t xml:space="preserve"> хлібний смак, </w:t>
      </w:r>
      <w:r w:rsidR="00972731" w:rsidRPr="0048287D">
        <w:rPr>
          <w:rFonts w:ascii="Times New Roman" w:hAnsi="Times New Roman" w:cs="Times New Roman"/>
          <w:sz w:val="28"/>
        </w:rPr>
        <w:t xml:space="preserve">який </w:t>
      </w:r>
      <w:r w:rsidRPr="0048287D">
        <w:rPr>
          <w:rFonts w:ascii="Times New Roman" w:hAnsi="Times New Roman" w:cs="Times New Roman"/>
          <w:sz w:val="28"/>
        </w:rPr>
        <w:t xml:space="preserve">не </w:t>
      </w:r>
      <w:r w:rsidR="00972731" w:rsidRPr="0048287D">
        <w:rPr>
          <w:rFonts w:ascii="Times New Roman" w:hAnsi="Times New Roman" w:cs="Times New Roman"/>
          <w:sz w:val="28"/>
        </w:rPr>
        <w:t xml:space="preserve">є </w:t>
      </w:r>
      <w:r w:rsidRPr="0048287D">
        <w:rPr>
          <w:rFonts w:ascii="Times New Roman" w:hAnsi="Times New Roman" w:cs="Times New Roman"/>
          <w:sz w:val="28"/>
        </w:rPr>
        <w:t>властиви</w:t>
      </w:r>
      <w:r w:rsidR="00972731" w:rsidRPr="0048287D">
        <w:rPr>
          <w:rFonts w:ascii="Times New Roman" w:hAnsi="Times New Roman" w:cs="Times New Roman"/>
          <w:sz w:val="28"/>
        </w:rPr>
        <w:t>м</w:t>
      </w:r>
      <w:r w:rsidRPr="0048287D">
        <w:rPr>
          <w:rFonts w:ascii="Times New Roman" w:hAnsi="Times New Roman" w:cs="Times New Roman"/>
          <w:sz w:val="28"/>
        </w:rPr>
        <w:t xml:space="preserve"> </w:t>
      </w:r>
      <w:r w:rsidR="00972731" w:rsidRPr="0048287D">
        <w:rPr>
          <w:rFonts w:ascii="Times New Roman" w:hAnsi="Times New Roman" w:cs="Times New Roman"/>
          <w:sz w:val="28"/>
        </w:rPr>
        <w:t xml:space="preserve">для </w:t>
      </w:r>
      <w:r w:rsidRPr="0048287D">
        <w:rPr>
          <w:rFonts w:ascii="Times New Roman" w:hAnsi="Times New Roman" w:cs="Times New Roman"/>
          <w:sz w:val="28"/>
        </w:rPr>
        <w:t>певни</w:t>
      </w:r>
      <w:r w:rsidR="00972731" w:rsidRPr="0048287D">
        <w:rPr>
          <w:rFonts w:ascii="Times New Roman" w:hAnsi="Times New Roman" w:cs="Times New Roman"/>
          <w:sz w:val="28"/>
        </w:rPr>
        <w:t>х</w:t>
      </w:r>
      <w:r w:rsidRPr="0048287D">
        <w:rPr>
          <w:rFonts w:ascii="Times New Roman" w:hAnsi="Times New Roman" w:cs="Times New Roman"/>
          <w:sz w:val="28"/>
        </w:rPr>
        <w:t xml:space="preserve"> сорт</w:t>
      </w:r>
      <w:r w:rsidR="00972731" w:rsidRPr="0048287D">
        <w:rPr>
          <w:rFonts w:ascii="Times New Roman" w:hAnsi="Times New Roman" w:cs="Times New Roman"/>
          <w:sz w:val="28"/>
        </w:rPr>
        <w:t>ів</w:t>
      </w:r>
      <w:r w:rsidRPr="0048287D">
        <w:rPr>
          <w:rFonts w:ascii="Times New Roman" w:hAnsi="Times New Roman" w:cs="Times New Roman"/>
          <w:sz w:val="28"/>
        </w:rPr>
        <w:t xml:space="preserve"> пива;</w:t>
      </w:r>
    </w:p>
    <w:p w14:paraId="70C40A91"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присмак металу, чорнила;</w:t>
      </w:r>
    </w:p>
    <w:p w14:paraId="2BD6540A"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присмак валер'яни;</w:t>
      </w:r>
    </w:p>
    <w:p w14:paraId="5862C4BF"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нехарактерне помутніння, осад;</w:t>
      </w:r>
    </w:p>
    <w:p w14:paraId="6022A74E"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зайв</w:t>
      </w:r>
      <w:r w:rsidR="00972731" w:rsidRPr="0048287D">
        <w:rPr>
          <w:rFonts w:ascii="Times New Roman" w:hAnsi="Times New Roman" w:cs="Times New Roman"/>
          <w:sz w:val="28"/>
        </w:rPr>
        <w:t xml:space="preserve">у </w:t>
      </w:r>
      <w:r w:rsidRPr="0048287D">
        <w:rPr>
          <w:rFonts w:ascii="Times New Roman" w:hAnsi="Times New Roman" w:cs="Times New Roman"/>
          <w:sz w:val="28"/>
        </w:rPr>
        <w:t>солодкість;</w:t>
      </w:r>
    </w:p>
    <w:p w14:paraId="2C7945F6" w14:textId="77777777" w:rsidR="00260B99" w:rsidRPr="0048287D" w:rsidRDefault="00260B99" w:rsidP="00260B99">
      <w:pPr>
        <w:numPr>
          <w:ilvl w:val="0"/>
          <w:numId w:val="21"/>
        </w:numPr>
        <w:spacing w:after="0" w:line="360" w:lineRule="auto"/>
        <w:jc w:val="both"/>
        <w:rPr>
          <w:rFonts w:ascii="Times New Roman" w:hAnsi="Times New Roman" w:cs="Times New Roman"/>
          <w:sz w:val="28"/>
        </w:rPr>
      </w:pPr>
      <w:r w:rsidRPr="0048287D">
        <w:rPr>
          <w:rFonts w:ascii="Times New Roman" w:hAnsi="Times New Roman" w:cs="Times New Roman"/>
          <w:sz w:val="28"/>
        </w:rPr>
        <w:t xml:space="preserve">дріжджовий присмак, </w:t>
      </w:r>
      <w:r w:rsidR="00972731" w:rsidRPr="0048287D">
        <w:rPr>
          <w:rFonts w:ascii="Times New Roman" w:hAnsi="Times New Roman" w:cs="Times New Roman"/>
          <w:sz w:val="28"/>
        </w:rPr>
        <w:t xml:space="preserve">який </w:t>
      </w:r>
      <w:r w:rsidRPr="0048287D">
        <w:rPr>
          <w:rFonts w:ascii="Times New Roman" w:hAnsi="Times New Roman" w:cs="Times New Roman"/>
          <w:sz w:val="28"/>
        </w:rPr>
        <w:t xml:space="preserve">не </w:t>
      </w:r>
      <w:r w:rsidR="00972731" w:rsidRPr="0048287D">
        <w:rPr>
          <w:rFonts w:ascii="Times New Roman" w:hAnsi="Times New Roman" w:cs="Times New Roman"/>
          <w:sz w:val="28"/>
        </w:rPr>
        <w:t xml:space="preserve">є </w:t>
      </w:r>
      <w:r w:rsidRPr="0048287D">
        <w:rPr>
          <w:rFonts w:ascii="Times New Roman" w:hAnsi="Times New Roman" w:cs="Times New Roman"/>
          <w:sz w:val="28"/>
        </w:rPr>
        <w:t>характерни</w:t>
      </w:r>
      <w:r w:rsidR="00972731" w:rsidRPr="0048287D">
        <w:rPr>
          <w:rFonts w:ascii="Times New Roman" w:hAnsi="Times New Roman" w:cs="Times New Roman"/>
          <w:sz w:val="28"/>
        </w:rPr>
        <w:t>м</w:t>
      </w:r>
      <w:r w:rsidRPr="0048287D">
        <w:rPr>
          <w:rFonts w:ascii="Times New Roman" w:hAnsi="Times New Roman" w:cs="Times New Roman"/>
          <w:sz w:val="28"/>
        </w:rPr>
        <w:t xml:space="preserve"> для деяких сортів.</w:t>
      </w:r>
    </w:p>
    <w:p w14:paraId="437DB40D" w14:textId="77777777" w:rsidR="00260B99" w:rsidRPr="0048287D" w:rsidRDefault="00260B99" w:rsidP="00260B99">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Фактори, які </w:t>
      </w:r>
      <w:r w:rsidR="00972731" w:rsidRPr="0048287D">
        <w:rPr>
          <w:rFonts w:ascii="Times New Roman" w:eastAsia="Calibri" w:hAnsi="Times New Roman" w:cs="Times New Roman"/>
          <w:sz w:val="28"/>
        </w:rPr>
        <w:t>здатні</w:t>
      </w:r>
      <w:r w:rsidRPr="0048287D">
        <w:rPr>
          <w:rFonts w:ascii="Times New Roman" w:eastAsia="Calibri" w:hAnsi="Times New Roman" w:cs="Times New Roman"/>
          <w:sz w:val="28"/>
        </w:rPr>
        <w:t xml:space="preserve"> спричинити </w:t>
      </w:r>
      <w:r w:rsidR="00972731" w:rsidRPr="0048287D">
        <w:rPr>
          <w:rFonts w:ascii="Times New Roman" w:eastAsia="Calibri" w:hAnsi="Times New Roman" w:cs="Times New Roman"/>
          <w:sz w:val="28"/>
        </w:rPr>
        <w:t>зазначені</w:t>
      </w:r>
      <w:r w:rsidRPr="0048287D">
        <w:rPr>
          <w:rFonts w:ascii="Times New Roman" w:eastAsia="Calibri" w:hAnsi="Times New Roman" w:cs="Times New Roman"/>
          <w:sz w:val="28"/>
        </w:rPr>
        <w:t xml:space="preserve"> відхилення від </w:t>
      </w:r>
      <w:r w:rsidR="00972731" w:rsidRPr="0048287D">
        <w:rPr>
          <w:rFonts w:ascii="Times New Roman" w:eastAsia="Calibri" w:hAnsi="Times New Roman" w:cs="Times New Roman"/>
          <w:sz w:val="28"/>
        </w:rPr>
        <w:t>нормативних</w:t>
      </w:r>
      <w:r w:rsidRPr="0048287D">
        <w:rPr>
          <w:rFonts w:ascii="Times New Roman" w:eastAsia="Calibri" w:hAnsi="Times New Roman" w:cs="Times New Roman"/>
          <w:sz w:val="28"/>
        </w:rPr>
        <w:t xml:space="preserve"> параметрів якості, структуровано </w:t>
      </w:r>
      <w:r w:rsidR="00972731" w:rsidRPr="0048287D">
        <w:rPr>
          <w:rFonts w:ascii="Times New Roman" w:eastAsia="Calibri" w:hAnsi="Times New Roman" w:cs="Times New Roman"/>
          <w:sz w:val="28"/>
        </w:rPr>
        <w:t>на</w:t>
      </w:r>
      <w:r w:rsidRPr="0048287D">
        <w:rPr>
          <w:rFonts w:ascii="Times New Roman" w:eastAsia="Calibri" w:hAnsi="Times New Roman" w:cs="Times New Roman"/>
          <w:sz w:val="28"/>
        </w:rPr>
        <w:t xml:space="preserve"> рисунку 2.</w:t>
      </w:r>
      <w:r w:rsidR="00CF6EE7" w:rsidRPr="0048287D">
        <w:rPr>
          <w:rFonts w:ascii="Times New Roman" w:eastAsia="Calibri" w:hAnsi="Times New Roman" w:cs="Times New Roman"/>
          <w:sz w:val="28"/>
        </w:rPr>
        <w:t>4</w:t>
      </w:r>
      <w:r w:rsidR="00972731"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w:t>
      </w:r>
    </w:p>
    <w:p w14:paraId="48712DB7" w14:textId="77777777" w:rsidR="00972731" w:rsidRPr="0048287D" w:rsidRDefault="00972731" w:rsidP="00260B99">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Зрозуміло, що брак продукції напряму пов'язаний з втратами підприємства.</w:t>
      </w:r>
    </w:p>
    <w:p w14:paraId="38F39AE6" w14:textId="77777777" w:rsidR="00972731" w:rsidRPr="0048287D" w:rsidRDefault="00972731" w:rsidP="00972731">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Витрати, пов’язані з браком у виробництві, проаналізуємо у табл. 2.1</w:t>
      </w:r>
      <w:r w:rsidR="00CF6EE7" w:rsidRPr="0048287D">
        <w:rPr>
          <w:rFonts w:ascii="Times New Roman" w:eastAsia="Calibri" w:hAnsi="Times New Roman" w:cs="Times New Roman"/>
          <w:sz w:val="28"/>
        </w:rPr>
        <w:t>5</w:t>
      </w:r>
      <w:r w:rsidRPr="0048287D">
        <w:rPr>
          <w:rFonts w:ascii="Times New Roman" w:eastAsia="Calibri" w:hAnsi="Times New Roman" w:cs="Times New Roman"/>
          <w:sz w:val="28"/>
        </w:rPr>
        <w:t>.</w:t>
      </w:r>
    </w:p>
    <w:p w14:paraId="748A4617" w14:textId="77777777" w:rsidR="00972731" w:rsidRPr="0048287D" w:rsidRDefault="00972731" w:rsidP="00972731">
      <w:pPr>
        <w:spacing w:after="0" w:line="372" w:lineRule="auto"/>
        <w:ind w:firstLine="708"/>
        <w:jc w:val="right"/>
        <w:rPr>
          <w:rFonts w:ascii="Times New Roman" w:eastAsia="Calibri" w:hAnsi="Times New Roman" w:cs="Times New Roman"/>
          <w:i/>
          <w:iCs/>
          <w:sz w:val="28"/>
        </w:rPr>
      </w:pPr>
      <w:r w:rsidRPr="0048287D">
        <w:rPr>
          <w:rFonts w:ascii="Times New Roman" w:eastAsia="Calibri" w:hAnsi="Times New Roman" w:cs="Times New Roman"/>
          <w:i/>
          <w:iCs/>
          <w:sz w:val="28"/>
        </w:rPr>
        <w:t>Таблиця 2.1</w:t>
      </w:r>
      <w:r w:rsidR="00CF6EE7" w:rsidRPr="0048287D">
        <w:rPr>
          <w:rFonts w:ascii="Times New Roman" w:eastAsia="Calibri" w:hAnsi="Times New Roman" w:cs="Times New Roman"/>
          <w:i/>
          <w:iCs/>
          <w:sz w:val="28"/>
        </w:rPr>
        <w:t>5</w:t>
      </w:r>
    </w:p>
    <w:p w14:paraId="77AFC6B4" w14:textId="77777777" w:rsidR="00972731" w:rsidRPr="0048287D" w:rsidRDefault="00972731" w:rsidP="00972731">
      <w:pPr>
        <w:spacing w:after="0" w:line="372" w:lineRule="auto"/>
        <w:ind w:firstLine="708"/>
        <w:jc w:val="center"/>
        <w:rPr>
          <w:rFonts w:ascii="Times New Roman" w:eastAsia="Calibri" w:hAnsi="Times New Roman" w:cs="Times New Roman"/>
          <w:b/>
          <w:sz w:val="28"/>
        </w:rPr>
      </w:pPr>
      <w:r w:rsidRPr="0048287D">
        <w:rPr>
          <w:rFonts w:ascii="Times New Roman" w:eastAsia="Calibri" w:hAnsi="Times New Roman" w:cs="Times New Roman"/>
          <w:b/>
          <w:sz w:val="28"/>
        </w:rPr>
        <w:t>Втрати, пов'язані з браком продукції ПрАТ «Пиво-безалкогольний комбінат «Радомишль», у 2019-2022 рр., грн.</w:t>
      </w:r>
    </w:p>
    <w:tbl>
      <w:tblPr>
        <w:tblW w:w="9747" w:type="dxa"/>
        <w:tblInd w:w="108" w:type="dxa"/>
        <w:tblLook w:val="04A0" w:firstRow="1" w:lastRow="0" w:firstColumn="1" w:lastColumn="0" w:noHBand="0" w:noVBand="1"/>
      </w:tblPr>
      <w:tblGrid>
        <w:gridCol w:w="2711"/>
        <w:gridCol w:w="1417"/>
        <w:gridCol w:w="1418"/>
        <w:gridCol w:w="1417"/>
        <w:gridCol w:w="1418"/>
        <w:gridCol w:w="1366"/>
      </w:tblGrid>
      <w:tr w:rsidR="00972731" w:rsidRPr="0048287D" w14:paraId="369972E2" w14:textId="77777777" w:rsidTr="00972731">
        <w:trPr>
          <w:trHeight w:val="300"/>
        </w:trPr>
        <w:tc>
          <w:tcPr>
            <w:tcW w:w="285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D66EC64"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Стаття витрат</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60877BB0"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2019</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8A0F417"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2020</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61C0F86F"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2021</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307B19C"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eastAsia="Times New Roman" w:hAnsi="Times New Roman" w:cs="Times New Roman"/>
                <w:b/>
                <w:bCs/>
                <w:lang w:eastAsia="uk-UA"/>
              </w:rPr>
              <w:t>2022</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19358E1B" w14:textId="77777777" w:rsidR="00972731" w:rsidRPr="0048287D" w:rsidRDefault="00972731" w:rsidP="00972731">
            <w:pPr>
              <w:spacing w:after="0" w:line="240" w:lineRule="auto"/>
              <w:jc w:val="center"/>
              <w:rPr>
                <w:rFonts w:ascii="Times New Roman" w:eastAsia="Times New Roman" w:hAnsi="Times New Roman" w:cs="Times New Roman"/>
                <w:b/>
                <w:bCs/>
                <w:lang w:eastAsia="uk-UA"/>
              </w:rPr>
            </w:pPr>
            <w:r w:rsidRPr="0048287D">
              <w:rPr>
                <w:rFonts w:ascii="Times New Roman" w:hAnsi="Times New Roman" w:cs="Times New Roman"/>
                <w:b/>
                <w:bCs/>
              </w:rPr>
              <w:t>Відхилення 2022 до 2019, %</w:t>
            </w:r>
          </w:p>
        </w:tc>
      </w:tr>
      <w:tr w:rsidR="00972731" w:rsidRPr="0048287D" w14:paraId="291257CE" w14:textId="77777777" w:rsidTr="00972731">
        <w:trPr>
          <w:trHeight w:val="3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37D9101C"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Брак у виробництві</w:t>
            </w:r>
          </w:p>
        </w:tc>
        <w:tc>
          <w:tcPr>
            <w:tcW w:w="1417" w:type="dxa"/>
            <w:tcBorders>
              <w:top w:val="nil"/>
              <w:left w:val="nil"/>
              <w:bottom w:val="single" w:sz="4" w:space="0" w:color="auto"/>
              <w:right w:val="single" w:sz="4" w:space="0" w:color="auto"/>
            </w:tcBorders>
            <w:shd w:val="clear" w:color="000000" w:fill="FFFFFF"/>
            <w:vAlign w:val="center"/>
            <w:hideMark/>
          </w:tcPr>
          <w:p w14:paraId="1D4BCB01"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1 629 503,55</w:t>
            </w:r>
          </w:p>
        </w:tc>
        <w:tc>
          <w:tcPr>
            <w:tcW w:w="1418" w:type="dxa"/>
            <w:tcBorders>
              <w:top w:val="nil"/>
              <w:left w:val="nil"/>
              <w:bottom w:val="single" w:sz="4" w:space="0" w:color="auto"/>
              <w:right w:val="single" w:sz="4" w:space="0" w:color="auto"/>
            </w:tcBorders>
            <w:shd w:val="clear" w:color="000000" w:fill="FFFFFF"/>
            <w:vAlign w:val="center"/>
            <w:hideMark/>
          </w:tcPr>
          <w:p w14:paraId="7FB7AE1D"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1 476 964,72</w:t>
            </w:r>
          </w:p>
        </w:tc>
        <w:tc>
          <w:tcPr>
            <w:tcW w:w="1417" w:type="dxa"/>
            <w:tcBorders>
              <w:top w:val="nil"/>
              <w:left w:val="nil"/>
              <w:bottom w:val="single" w:sz="4" w:space="0" w:color="auto"/>
              <w:right w:val="single" w:sz="4" w:space="0" w:color="auto"/>
            </w:tcBorders>
            <w:shd w:val="clear" w:color="000000" w:fill="FFFFFF"/>
            <w:vAlign w:val="center"/>
            <w:hideMark/>
          </w:tcPr>
          <w:p w14:paraId="449F9D0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1 171 719,94</w:t>
            </w:r>
          </w:p>
        </w:tc>
        <w:tc>
          <w:tcPr>
            <w:tcW w:w="1418" w:type="dxa"/>
            <w:tcBorders>
              <w:top w:val="nil"/>
              <w:left w:val="nil"/>
              <w:bottom w:val="single" w:sz="4" w:space="0" w:color="auto"/>
              <w:right w:val="single" w:sz="4" w:space="0" w:color="auto"/>
            </w:tcBorders>
            <w:shd w:val="clear" w:color="000000" w:fill="FFFFFF"/>
            <w:vAlign w:val="center"/>
            <w:hideMark/>
          </w:tcPr>
          <w:p w14:paraId="3A58C1C8"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1 483 538,39</w:t>
            </w:r>
          </w:p>
        </w:tc>
        <w:tc>
          <w:tcPr>
            <w:tcW w:w="1221" w:type="dxa"/>
            <w:tcBorders>
              <w:top w:val="nil"/>
              <w:left w:val="single" w:sz="4" w:space="0" w:color="auto"/>
              <w:bottom w:val="single" w:sz="4" w:space="0" w:color="auto"/>
              <w:right w:val="single" w:sz="4" w:space="0" w:color="auto"/>
            </w:tcBorders>
            <w:shd w:val="clear" w:color="auto" w:fill="auto"/>
            <w:vAlign w:val="center"/>
          </w:tcPr>
          <w:p w14:paraId="7A0EE920"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-9,0</w:t>
            </w:r>
          </w:p>
        </w:tc>
      </w:tr>
      <w:tr w:rsidR="00972731" w:rsidRPr="0048287D" w14:paraId="53E5FEA2" w14:textId="77777777" w:rsidTr="00972731">
        <w:trPr>
          <w:trHeight w:val="3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3FBF31F5"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Втрати при порушенні якості готової продукції</w:t>
            </w:r>
          </w:p>
        </w:tc>
        <w:tc>
          <w:tcPr>
            <w:tcW w:w="1417" w:type="dxa"/>
            <w:tcBorders>
              <w:top w:val="nil"/>
              <w:left w:val="nil"/>
              <w:bottom w:val="single" w:sz="4" w:space="0" w:color="auto"/>
              <w:right w:val="single" w:sz="4" w:space="0" w:color="auto"/>
            </w:tcBorders>
            <w:shd w:val="clear" w:color="000000" w:fill="FFFFFF"/>
            <w:vAlign w:val="center"/>
            <w:hideMark/>
          </w:tcPr>
          <w:p w14:paraId="24EC5FB8"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8 014,13</w:t>
            </w:r>
          </w:p>
        </w:tc>
        <w:tc>
          <w:tcPr>
            <w:tcW w:w="1418" w:type="dxa"/>
            <w:tcBorders>
              <w:top w:val="nil"/>
              <w:left w:val="nil"/>
              <w:bottom w:val="single" w:sz="4" w:space="0" w:color="auto"/>
              <w:right w:val="single" w:sz="4" w:space="0" w:color="auto"/>
            </w:tcBorders>
            <w:shd w:val="clear" w:color="000000" w:fill="FFFFFF"/>
            <w:vAlign w:val="center"/>
            <w:hideMark/>
          </w:tcPr>
          <w:p w14:paraId="1B20D5E9"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116 308,18</w:t>
            </w:r>
          </w:p>
        </w:tc>
        <w:tc>
          <w:tcPr>
            <w:tcW w:w="1417" w:type="dxa"/>
            <w:tcBorders>
              <w:top w:val="nil"/>
              <w:left w:val="nil"/>
              <w:bottom w:val="single" w:sz="4" w:space="0" w:color="auto"/>
              <w:right w:val="single" w:sz="4" w:space="0" w:color="auto"/>
            </w:tcBorders>
            <w:shd w:val="clear" w:color="auto" w:fill="auto"/>
            <w:noWrap/>
            <w:vAlign w:val="center"/>
            <w:hideMark/>
          </w:tcPr>
          <w:p w14:paraId="55BB0AB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418" w:type="dxa"/>
            <w:tcBorders>
              <w:top w:val="nil"/>
              <w:left w:val="nil"/>
              <w:bottom w:val="single" w:sz="4" w:space="0" w:color="auto"/>
              <w:right w:val="single" w:sz="4" w:space="0" w:color="auto"/>
            </w:tcBorders>
            <w:shd w:val="clear" w:color="auto" w:fill="auto"/>
            <w:noWrap/>
            <w:vAlign w:val="center"/>
            <w:hideMark/>
          </w:tcPr>
          <w:p w14:paraId="0397A5E4"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61597,35</w:t>
            </w:r>
          </w:p>
        </w:tc>
        <w:tc>
          <w:tcPr>
            <w:tcW w:w="1221" w:type="dxa"/>
            <w:tcBorders>
              <w:top w:val="nil"/>
              <w:left w:val="single" w:sz="4" w:space="0" w:color="auto"/>
              <w:bottom w:val="single" w:sz="4" w:space="0" w:color="auto"/>
              <w:right w:val="single" w:sz="4" w:space="0" w:color="auto"/>
            </w:tcBorders>
            <w:shd w:val="clear" w:color="auto" w:fill="auto"/>
            <w:vAlign w:val="center"/>
          </w:tcPr>
          <w:p w14:paraId="6BC3DC44"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668,6</w:t>
            </w:r>
          </w:p>
        </w:tc>
      </w:tr>
      <w:tr w:rsidR="00972731" w:rsidRPr="0048287D" w14:paraId="6113FFA8" w14:textId="77777777" w:rsidTr="00972731">
        <w:trPr>
          <w:trHeight w:val="3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39667647"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Втрати при зберіганні готової продукції</w:t>
            </w:r>
          </w:p>
        </w:tc>
        <w:tc>
          <w:tcPr>
            <w:tcW w:w="1417" w:type="dxa"/>
            <w:tcBorders>
              <w:top w:val="nil"/>
              <w:left w:val="nil"/>
              <w:bottom w:val="single" w:sz="4" w:space="0" w:color="auto"/>
              <w:right w:val="single" w:sz="4" w:space="0" w:color="auto"/>
            </w:tcBorders>
            <w:shd w:val="clear" w:color="auto" w:fill="auto"/>
            <w:noWrap/>
            <w:vAlign w:val="center"/>
            <w:hideMark/>
          </w:tcPr>
          <w:p w14:paraId="2AD44B13"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418" w:type="dxa"/>
            <w:tcBorders>
              <w:top w:val="nil"/>
              <w:left w:val="nil"/>
              <w:bottom w:val="single" w:sz="4" w:space="0" w:color="auto"/>
              <w:right w:val="single" w:sz="4" w:space="0" w:color="auto"/>
            </w:tcBorders>
            <w:shd w:val="clear" w:color="auto" w:fill="auto"/>
            <w:noWrap/>
            <w:vAlign w:val="center"/>
            <w:hideMark/>
          </w:tcPr>
          <w:p w14:paraId="2D50E41B"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417" w:type="dxa"/>
            <w:tcBorders>
              <w:top w:val="nil"/>
              <w:left w:val="nil"/>
              <w:bottom w:val="single" w:sz="4" w:space="0" w:color="auto"/>
              <w:right w:val="single" w:sz="4" w:space="0" w:color="auto"/>
            </w:tcBorders>
            <w:shd w:val="clear" w:color="auto" w:fill="auto"/>
            <w:noWrap/>
            <w:vAlign w:val="center"/>
            <w:hideMark/>
          </w:tcPr>
          <w:p w14:paraId="134BAF3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418" w:type="dxa"/>
            <w:tcBorders>
              <w:top w:val="nil"/>
              <w:left w:val="nil"/>
              <w:bottom w:val="single" w:sz="4" w:space="0" w:color="auto"/>
              <w:right w:val="single" w:sz="4" w:space="0" w:color="auto"/>
            </w:tcBorders>
            <w:shd w:val="clear" w:color="000000" w:fill="FFFFFF"/>
            <w:vAlign w:val="center"/>
            <w:hideMark/>
          </w:tcPr>
          <w:p w14:paraId="598E58F4"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68 906,75</w:t>
            </w:r>
          </w:p>
        </w:tc>
        <w:tc>
          <w:tcPr>
            <w:tcW w:w="1221" w:type="dxa"/>
            <w:tcBorders>
              <w:top w:val="nil"/>
              <w:left w:val="single" w:sz="4" w:space="0" w:color="auto"/>
              <w:bottom w:val="single" w:sz="4" w:space="0" w:color="auto"/>
              <w:right w:val="single" w:sz="4" w:space="0" w:color="auto"/>
            </w:tcBorders>
            <w:shd w:val="clear" w:color="auto" w:fill="auto"/>
            <w:vAlign w:val="center"/>
          </w:tcPr>
          <w:p w14:paraId="44F75F68"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100</w:t>
            </w:r>
          </w:p>
        </w:tc>
      </w:tr>
      <w:tr w:rsidR="00972731" w:rsidRPr="0048287D" w14:paraId="31E2F7D5" w14:textId="77777777" w:rsidTr="00972731">
        <w:trPr>
          <w:trHeight w:val="6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5743B8EE"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Втрати від пошкодження готової продукції, виявленого під час комплектації</w:t>
            </w:r>
          </w:p>
        </w:tc>
        <w:tc>
          <w:tcPr>
            <w:tcW w:w="1417" w:type="dxa"/>
            <w:tcBorders>
              <w:top w:val="nil"/>
              <w:left w:val="nil"/>
              <w:bottom w:val="single" w:sz="4" w:space="0" w:color="auto"/>
              <w:right w:val="single" w:sz="4" w:space="0" w:color="auto"/>
            </w:tcBorders>
            <w:shd w:val="clear" w:color="000000" w:fill="FFFFFF"/>
            <w:vAlign w:val="center"/>
            <w:hideMark/>
          </w:tcPr>
          <w:p w14:paraId="5C1A67B0"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94 122,79</w:t>
            </w:r>
          </w:p>
        </w:tc>
        <w:tc>
          <w:tcPr>
            <w:tcW w:w="1418" w:type="dxa"/>
            <w:tcBorders>
              <w:top w:val="nil"/>
              <w:left w:val="nil"/>
              <w:bottom w:val="single" w:sz="4" w:space="0" w:color="auto"/>
              <w:right w:val="single" w:sz="4" w:space="0" w:color="auto"/>
            </w:tcBorders>
            <w:shd w:val="clear" w:color="000000" w:fill="FFFFFF"/>
            <w:vAlign w:val="center"/>
            <w:hideMark/>
          </w:tcPr>
          <w:p w14:paraId="7C08B3F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139 638,56</w:t>
            </w:r>
          </w:p>
        </w:tc>
        <w:tc>
          <w:tcPr>
            <w:tcW w:w="1417" w:type="dxa"/>
            <w:tcBorders>
              <w:top w:val="nil"/>
              <w:left w:val="nil"/>
              <w:bottom w:val="single" w:sz="4" w:space="0" w:color="auto"/>
              <w:right w:val="single" w:sz="4" w:space="0" w:color="auto"/>
            </w:tcBorders>
            <w:shd w:val="clear" w:color="000000" w:fill="FFFFFF"/>
            <w:vAlign w:val="center"/>
            <w:hideMark/>
          </w:tcPr>
          <w:p w14:paraId="74EDBDB5"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98 754,89</w:t>
            </w:r>
          </w:p>
        </w:tc>
        <w:tc>
          <w:tcPr>
            <w:tcW w:w="1418" w:type="dxa"/>
            <w:tcBorders>
              <w:top w:val="nil"/>
              <w:left w:val="nil"/>
              <w:bottom w:val="single" w:sz="4" w:space="0" w:color="auto"/>
              <w:right w:val="single" w:sz="4" w:space="0" w:color="auto"/>
            </w:tcBorders>
            <w:shd w:val="clear" w:color="000000" w:fill="FFFFFF"/>
            <w:vAlign w:val="center"/>
            <w:hideMark/>
          </w:tcPr>
          <w:p w14:paraId="5F93CFFF"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176 826,61</w:t>
            </w:r>
          </w:p>
        </w:tc>
        <w:tc>
          <w:tcPr>
            <w:tcW w:w="1221" w:type="dxa"/>
            <w:tcBorders>
              <w:top w:val="nil"/>
              <w:left w:val="single" w:sz="4" w:space="0" w:color="auto"/>
              <w:bottom w:val="single" w:sz="4" w:space="0" w:color="auto"/>
              <w:right w:val="single" w:sz="4" w:space="0" w:color="auto"/>
            </w:tcBorders>
            <w:shd w:val="clear" w:color="auto" w:fill="auto"/>
            <w:vAlign w:val="center"/>
          </w:tcPr>
          <w:p w14:paraId="449F6498"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87,9</w:t>
            </w:r>
          </w:p>
        </w:tc>
      </w:tr>
      <w:tr w:rsidR="00972731" w:rsidRPr="0048287D" w14:paraId="50339587" w14:textId="77777777" w:rsidTr="00972731">
        <w:trPr>
          <w:trHeight w:val="6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6B4A6D55"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Втрати від псування готової продукції в складах (цехах) в межах норм природних втрат</w:t>
            </w:r>
          </w:p>
        </w:tc>
        <w:tc>
          <w:tcPr>
            <w:tcW w:w="1417" w:type="dxa"/>
            <w:tcBorders>
              <w:top w:val="nil"/>
              <w:left w:val="nil"/>
              <w:bottom w:val="single" w:sz="4" w:space="0" w:color="auto"/>
              <w:right w:val="single" w:sz="4" w:space="0" w:color="auto"/>
            </w:tcBorders>
            <w:shd w:val="clear" w:color="000000" w:fill="FFFFFF"/>
            <w:vAlign w:val="center"/>
            <w:hideMark/>
          </w:tcPr>
          <w:p w14:paraId="2151569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12 528,48</w:t>
            </w:r>
          </w:p>
        </w:tc>
        <w:tc>
          <w:tcPr>
            <w:tcW w:w="1418" w:type="dxa"/>
            <w:tcBorders>
              <w:top w:val="nil"/>
              <w:left w:val="nil"/>
              <w:bottom w:val="single" w:sz="4" w:space="0" w:color="auto"/>
              <w:right w:val="single" w:sz="4" w:space="0" w:color="auto"/>
            </w:tcBorders>
            <w:shd w:val="clear" w:color="auto" w:fill="auto"/>
            <w:noWrap/>
            <w:vAlign w:val="center"/>
            <w:hideMark/>
          </w:tcPr>
          <w:p w14:paraId="4874548C"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600</w:t>
            </w:r>
          </w:p>
        </w:tc>
        <w:tc>
          <w:tcPr>
            <w:tcW w:w="1417" w:type="dxa"/>
            <w:tcBorders>
              <w:top w:val="nil"/>
              <w:left w:val="nil"/>
              <w:bottom w:val="single" w:sz="4" w:space="0" w:color="auto"/>
              <w:right w:val="single" w:sz="4" w:space="0" w:color="auto"/>
            </w:tcBorders>
            <w:shd w:val="clear" w:color="000000" w:fill="FFFFFF"/>
            <w:vAlign w:val="center"/>
            <w:hideMark/>
          </w:tcPr>
          <w:p w14:paraId="31DC4957"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16 355,32</w:t>
            </w:r>
          </w:p>
        </w:tc>
        <w:tc>
          <w:tcPr>
            <w:tcW w:w="1418" w:type="dxa"/>
            <w:tcBorders>
              <w:top w:val="nil"/>
              <w:left w:val="nil"/>
              <w:bottom w:val="single" w:sz="4" w:space="0" w:color="auto"/>
              <w:right w:val="single" w:sz="4" w:space="0" w:color="auto"/>
            </w:tcBorders>
            <w:shd w:val="clear" w:color="auto" w:fill="auto"/>
            <w:noWrap/>
            <w:vAlign w:val="center"/>
            <w:hideMark/>
          </w:tcPr>
          <w:p w14:paraId="6AF65735"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221" w:type="dxa"/>
            <w:tcBorders>
              <w:top w:val="nil"/>
              <w:left w:val="single" w:sz="4" w:space="0" w:color="auto"/>
              <w:bottom w:val="single" w:sz="4" w:space="0" w:color="auto"/>
              <w:right w:val="single" w:sz="4" w:space="0" w:color="auto"/>
            </w:tcBorders>
            <w:shd w:val="clear" w:color="auto" w:fill="auto"/>
            <w:vAlign w:val="center"/>
          </w:tcPr>
          <w:p w14:paraId="077C8CD6"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-100</w:t>
            </w:r>
          </w:p>
        </w:tc>
      </w:tr>
      <w:tr w:rsidR="00972731" w:rsidRPr="0048287D" w14:paraId="335F4EFF" w14:textId="77777777" w:rsidTr="00972731">
        <w:trPr>
          <w:trHeight w:val="3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65FC4730"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Втрати від утилізації готової продукції</w:t>
            </w:r>
          </w:p>
        </w:tc>
        <w:tc>
          <w:tcPr>
            <w:tcW w:w="1417" w:type="dxa"/>
            <w:tcBorders>
              <w:top w:val="nil"/>
              <w:left w:val="nil"/>
              <w:bottom w:val="single" w:sz="4" w:space="0" w:color="auto"/>
              <w:right w:val="single" w:sz="4" w:space="0" w:color="auto"/>
            </w:tcBorders>
            <w:shd w:val="clear" w:color="auto" w:fill="auto"/>
            <w:noWrap/>
            <w:vAlign w:val="center"/>
            <w:hideMark/>
          </w:tcPr>
          <w:p w14:paraId="1A43F2E7"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p>
        </w:tc>
        <w:tc>
          <w:tcPr>
            <w:tcW w:w="1418" w:type="dxa"/>
            <w:tcBorders>
              <w:top w:val="nil"/>
              <w:left w:val="nil"/>
              <w:bottom w:val="single" w:sz="4" w:space="0" w:color="auto"/>
              <w:right w:val="single" w:sz="4" w:space="0" w:color="auto"/>
            </w:tcBorders>
            <w:shd w:val="clear" w:color="auto" w:fill="auto"/>
            <w:noWrap/>
            <w:vAlign w:val="center"/>
            <w:hideMark/>
          </w:tcPr>
          <w:p w14:paraId="3BCA4210"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50367,83</w:t>
            </w:r>
          </w:p>
        </w:tc>
        <w:tc>
          <w:tcPr>
            <w:tcW w:w="1417" w:type="dxa"/>
            <w:tcBorders>
              <w:top w:val="nil"/>
              <w:left w:val="nil"/>
              <w:bottom w:val="single" w:sz="4" w:space="0" w:color="auto"/>
              <w:right w:val="single" w:sz="4" w:space="0" w:color="auto"/>
            </w:tcBorders>
            <w:shd w:val="clear" w:color="000000" w:fill="FFFFFF"/>
            <w:vAlign w:val="center"/>
            <w:hideMark/>
          </w:tcPr>
          <w:p w14:paraId="595537DA"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155 396,59</w:t>
            </w:r>
          </w:p>
        </w:tc>
        <w:tc>
          <w:tcPr>
            <w:tcW w:w="1418" w:type="dxa"/>
            <w:tcBorders>
              <w:top w:val="nil"/>
              <w:left w:val="nil"/>
              <w:bottom w:val="single" w:sz="4" w:space="0" w:color="auto"/>
              <w:right w:val="single" w:sz="4" w:space="0" w:color="auto"/>
            </w:tcBorders>
            <w:shd w:val="clear" w:color="000000" w:fill="FFFFFF"/>
            <w:vAlign w:val="center"/>
            <w:hideMark/>
          </w:tcPr>
          <w:p w14:paraId="354C9072"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48 847,83</w:t>
            </w:r>
          </w:p>
        </w:tc>
        <w:tc>
          <w:tcPr>
            <w:tcW w:w="1221" w:type="dxa"/>
            <w:tcBorders>
              <w:top w:val="nil"/>
              <w:left w:val="single" w:sz="4" w:space="0" w:color="auto"/>
              <w:bottom w:val="single" w:sz="4" w:space="0" w:color="auto"/>
              <w:right w:val="single" w:sz="4" w:space="0" w:color="auto"/>
            </w:tcBorders>
            <w:shd w:val="clear" w:color="auto" w:fill="auto"/>
            <w:vAlign w:val="center"/>
          </w:tcPr>
          <w:p w14:paraId="554E2E9E"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100</w:t>
            </w:r>
          </w:p>
        </w:tc>
      </w:tr>
      <w:tr w:rsidR="00972731" w:rsidRPr="0048287D" w14:paraId="58F56D63" w14:textId="77777777" w:rsidTr="00972731">
        <w:trPr>
          <w:trHeight w:val="300"/>
        </w:trPr>
        <w:tc>
          <w:tcPr>
            <w:tcW w:w="2856" w:type="dxa"/>
            <w:tcBorders>
              <w:top w:val="nil"/>
              <w:left w:val="single" w:sz="4" w:space="0" w:color="auto"/>
              <w:bottom w:val="single" w:sz="4" w:space="0" w:color="auto"/>
              <w:right w:val="single" w:sz="4" w:space="0" w:color="auto"/>
            </w:tcBorders>
            <w:shd w:val="clear" w:color="000000" w:fill="FFFFFF"/>
            <w:vAlign w:val="center"/>
            <w:hideMark/>
          </w:tcPr>
          <w:p w14:paraId="6A66602E" w14:textId="77777777" w:rsidR="00972731" w:rsidRPr="0048287D" w:rsidRDefault="00972731" w:rsidP="00972731">
            <w:pPr>
              <w:spacing w:after="0" w:line="240" w:lineRule="auto"/>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Всього</w:t>
            </w:r>
          </w:p>
        </w:tc>
        <w:tc>
          <w:tcPr>
            <w:tcW w:w="1417" w:type="dxa"/>
            <w:tcBorders>
              <w:top w:val="nil"/>
              <w:left w:val="nil"/>
              <w:bottom w:val="single" w:sz="4" w:space="0" w:color="auto"/>
              <w:right w:val="single" w:sz="4" w:space="0" w:color="auto"/>
            </w:tcBorders>
            <w:shd w:val="clear" w:color="auto" w:fill="auto"/>
            <w:noWrap/>
            <w:vAlign w:val="center"/>
            <w:hideMark/>
          </w:tcPr>
          <w:p w14:paraId="7484B2DA"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1 744 168,95</w:t>
            </w:r>
          </w:p>
        </w:tc>
        <w:tc>
          <w:tcPr>
            <w:tcW w:w="1418" w:type="dxa"/>
            <w:tcBorders>
              <w:top w:val="nil"/>
              <w:left w:val="nil"/>
              <w:bottom w:val="single" w:sz="4" w:space="0" w:color="auto"/>
              <w:right w:val="single" w:sz="4" w:space="0" w:color="auto"/>
            </w:tcBorders>
            <w:shd w:val="clear" w:color="auto" w:fill="auto"/>
            <w:noWrap/>
            <w:vAlign w:val="center"/>
            <w:hideMark/>
          </w:tcPr>
          <w:p w14:paraId="21CE55D9"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1 783 879,29</w:t>
            </w:r>
          </w:p>
        </w:tc>
        <w:tc>
          <w:tcPr>
            <w:tcW w:w="1417" w:type="dxa"/>
            <w:tcBorders>
              <w:top w:val="nil"/>
              <w:left w:val="nil"/>
              <w:bottom w:val="single" w:sz="4" w:space="0" w:color="auto"/>
              <w:right w:val="single" w:sz="4" w:space="0" w:color="auto"/>
            </w:tcBorders>
            <w:shd w:val="clear" w:color="auto" w:fill="auto"/>
            <w:noWrap/>
            <w:vAlign w:val="center"/>
            <w:hideMark/>
          </w:tcPr>
          <w:p w14:paraId="03C03B08"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1 442 226,74</w:t>
            </w:r>
          </w:p>
        </w:tc>
        <w:tc>
          <w:tcPr>
            <w:tcW w:w="1418" w:type="dxa"/>
            <w:tcBorders>
              <w:top w:val="nil"/>
              <w:left w:val="nil"/>
              <w:bottom w:val="single" w:sz="4" w:space="0" w:color="auto"/>
              <w:right w:val="single" w:sz="4" w:space="0" w:color="auto"/>
            </w:tcBorders>
            <w:shd w:val="clear" w:color="auto" w:fill="auto"/>
            <w:noWrap/>
            <w:vAlign w:val="center"/>
            <w:hideMark/>
          </w:tcPr>
          <w:p w14:paraId="00A5432E"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eastAsia="Times New Roman" w:hAnsi="Times New Roman" w:cs="Times New Roman"/>
                <w:lang w:eastAsia="uk-UA"/>
              </w:rPr>
              <w:t>1 839 716,93</w:t>
            </w:r>
          </w:p>
        </w:tc>
        <w:tc>
          <w:tcPr>
            <w:tcW w:w="1221" w:type="dxa"/>
            <w:tcBorders>
              <w:top w:val="nil"/>
              <w:left w:val="single" w:sz="4" w:space="0" w:color="auto"/>
              <w:bottom w:val="single" w:sz="4" w:space="0" w:color="auto"/>
              <w:right w:val="single" w:sz="4" w:space="0" w:color="auto"/>
            </w:tcBorders>
            <w:shd w:val="clear" w:color="auto" w:fill="auto"/>
            <w:vAlign w:val="center"/>
          </w:tcPr>
          <w:p w14:paraId="5F0EE1B3" w14:textId="77777777" w:rsidR="00972731" w:rsidRPr="0048287D" w:rsidRDefault="00972731" w:rsidP="00972731">
            <w:pPr>
              <w:spacing w:after="0" w:line="240" w:lineRule="auto"/>
              <w:jc w:val="center"/>
              <w:rPr>
                <w:rFonts w:ascii="Times New Roman" w:eastAsia="Times New Roman" w:hAnsi="Times New Roman" w:cs="Times New Roman"/>
                <w:lang w:eastAsia="uk-UA"/>
              </w:rPr>
            </w:pPr>
            <w:r w:rsidRPr="0048287D">
              <w:rPr>
                <w:rFonts w:ascii="Times New Roman" w:hAnsi="Times New Roman" w:cs="Times New Roman"/>
              </w:rPr>
              <w:t>5,5</w:t>
            </w:r>
          </w:p>
        </w:tc>
      </w:tr>
    </w:tbl>
    <w:p w14:paraId="5A7260B4" w14:textId="77777777" w:rsidR="00260B99" w:rsidRPr="0048287D" w:rsidRDefault="00972731" w:rsidP="00260B99">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ab/>
      </w:r>
      <w:r w:rsidRPr="0048287D">
        <w:rPr>
          <w:rFonts w:ascii="Times New Roman" w:eastAsia="Times New Roman" w:hAnsi="Times New Roman" w:cs="Times New Roman"/>
          <w:bCs/>
          <w:sz w:val="28"/>
          <w:szCs w:val="28"/>
          <w:lang w:eastAsia="ru-RU"/>
        </w:rPr>
        <w:t>Джерело: розраховано на основі даних підприємства</w:t>
      </w:r>
    </w:p>
    <w:p w14:paraId="70F4CF40" w14:textId="77777777" w:rsidR="00260B99" w:rsidRPr="0048287D" w:rsidRDefault="00260B99" w:rsidP="00260B99">
      <w:pPr>
        <w:spacing w:after="0" w:line="372" w:lineRule="auto"/>
        <w:ind w:firstLine="708"/>
        <w:jc w:val="both"/>
        <w:rPr>
          <w:rFonts w:ascii="Times New Roman" w:eastAsia="Calibri" w:hAnsi="Times New Roman" w:cs="Times New Roman"/>
          <w:sz w:val="28"/>
        </w:rPr>
      </w:pPr>
    </w:p>
    <w:p w14:paraId="7ABFBFBC" w14:textId="77777777" w:rsidR="00260B99" w:rsidRPr="0048287D" w:rsidRDefault="00260B99" w:rsidP="00260B99">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noProof/>
          <w:sz w:val="24"/>
          <w:lang w:val="en-US"/>
        </w:rPr>
        <mc:AlternateContent>
          <mc:Choice Requires="wpg">
            <w:drawing>
              <wp:anchor distT="0" distB="0" distL="114300" distR="114300" simplePos="0" relativeHeight="251661312" behindDoc="0" locked="0" layoutInCell="1" allowOverlap="1" wp14:anchorId="5E42A186" wp14:editId="3D3B8764">
                <wp:simplePos x="0" y="0"/>
                <wp:positionH relativeFrom="column">
                  <wp:posOffset>-90169</wp:posOffset>
                </wp:positionH>
                <wp:positionV relativeFrom="paragraph">
                  <wp:posOffset>3810</wp:posOffset>
                </wp:positionV>
                <wp:extent cx="6362699" cy="5038725"/>
                <wp:effectExtent l="0" t="0" r="0" b="28575"/>
                <wp:wrapSquare wrapText="bothSides"/>
                <wp:docPr id="394" name="Групувати 394"/>
                <wp:cNvGraphicFramePr/>
                <a:graphic xmlns:a="http://schemas.openxmlformats.org/drawingml/2006/main">
                  <a:graphicData uri="http://schemas.microsoft.com/office/word/2010/wordprocessingGroup">
                    <wpg:wgp>
                      <wpg:cNvGrpSpPr/>
                      <wpg:grpSpPr>
                        <a:xfrm>
                          <a:off x="0" y="0"/>
                          <a:ext cx="6362699" cy="5038725"/>
                          <a:chOff x="-49811" y="0"/>
                          <a:chExt cx="6654890" cy="4925492"/>
                        </a:xfrm>
                      </wpg:grpSpPr>
                      <wps:wsp>
                        <wps:cNvPr id="395" name="Прямокутник 395"/>
                        <wps:cNvSpPr/>
                        <wps:spPr>
                          <a:xfrm>
                            <a:off x="4291509" y="0"/>
                            <a:ext cx="1243965" cy="27495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962828D"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Обладнання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6" name="Пряма зі стрілкою 396"/>
                        <wps:cNvCnPr/>
                        <wps:spPr>
                          <a:xfrm flipH="1">
                            <a:off x="3820285" y="274881"/>
                            <a:ext cx="1116000" cy="1972800"/>
                          </a:xfrm>
                          <a:prstGeom prst="straightConnector1">
                            <a:avLst/>
                          </a:prstGeom>
                          <a:noFill/>
                          <a:ln w="6350" cap="flat" cmpd="sng" algn="ctr">
                            <a:solidFill>
                              <a:sysClr val="windowText" lastClr="000000"/>
                            </a:solidFill>
                            <a:prstDash val="solid"/>
                            <a:miter lim="800000"/>
                            <a:tailEnd type="triangle"/>
                          </a:ln>
                          <a:effectLst/>
                        </wps:spPr>
                        <wps:bodyPr/>
                      </wps:wsp>
                      <wps:wsp>
                        <wps:cNvPr id="397" name="Прямокутник 397"/>
                        <wps:cNvSpPr/>
                        <wps:spPr>
                          <a:xfrm>
                            <a:off x="3184272" y="807812"/>
                            <a:ext cx="1324606" cy="645130"/>
                          </a:xfrm>
                          <a:prstGeom prst="rect">
                            <a:avLst/>
                          </a:prstGeom>
                          <a:noFill/>
                          <a:ln w="12700" cap="flat" cmpd="sng" algn="ctr">
                            <a:noFill/>
                            <a:prstDash val="solid"/>
                            <a:miter lim="800000"/>
                          </a:ln>
                          <a:effectLst/>
                        </wps:spPr>
                        <wps:txbx>
                          <w:txbxContent>
                            <w:p w14:paraId="0DEEF405"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Слабке перемішування сусла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8" name="Прямокутник 398"/>
                        <wps:cNvSpPr/>
                        <wps:spPr>
                          <a:xfrm>
                            <a:off x="4229147" y="1365123"/>
                            <a:ext cx="1523718" cy="695617"/>
                          </a:xfrm>
                          <a:prstGeom prst="rect">
                            <a:avLst/>
                          </a:prstGeom>
                          <a:noFill/>
                          <a:ln w="12700" cap="flat" cmpd="sng" algn="ctr">
                            <a:noFill/>
                            <a:prstDash val="solid"/>
                            <a:miter lim="800000"/>
                          </a:ln>
                          <a:effectLst/>
                        </wps:spPr>
                        <wps:txbx>
                          <w:txbxContent>
                            <w:p w14:paraId="562A3A45"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Контакт пива із незахищеним залізом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 name="Прямокутник 399"/>
                        <wps:cNvSpPr/>
                        <wps:spPr>
                          <a:xfrm>
                            <a:off x="4426145" y="409687"/>
                            <a:ext cx="1421765" cy="835692"/>
                          </a:xfrm>
                          <a:prstGeom prst="rect">
                            <a:avLst/>
                          </a:prstGeom>
                          <a:noFill/>
                          <a:ln w="12700" cap="flat" cmpd="sng" algn="ctr">
                            <a:noFill/>
                            <a:prstDash val="solid"/>
                            <a:miter lim="800000"/>
                          </a:ln>
                          <a:effectLst/>
                        </wps:spPr>
                        <wps:txbx>
                          <w:txbxContent>
                            <w:p w14:paraId="7DA73099"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Погане промивання устаткування після дезінфекції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00" name="Групувати 400"/>
                        <wpg:cNvGrpSpPr/>
                        <wpg:grpSpPr>
                          <a:xfrm>
                            <a:off x="534387" y="2159779"/>
                            <a:ext cx="6070692" cy="2765713"/>
                            <a:chOff x="-54644" y="0"/>
                            <a:chExt cx="6070692" cy="2765713"/>
                          </a:xfrm>
                        </wpg:grpSpPr>
                        <wps:wsp>
                          <wps:cNvPr id="401" name="Прямокутник 401"/>
                          <wps:cNvSpPr/>
                          <wps:spPr>
                            <a:xfrm>
                              <a:off x="224392" y="2490758"/>
                              <a:ext cx="1243965" cy="27495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060391E"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Сировина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2" name="Пряма зі стрілкою 402"/>
                          <wps:cNvCnPr/>
                          <wps:spPr>
                            <a:xfrm flipV="1">
                              <a:off x="858302" y="521713"/>
                              <a:ext cx="1115695" cy="1972310"/>
                            </a:xfrm>
                            <a:prstGeom prst="straightConnector1">
                              <a:avLst/>
                            </a:prstGeom>
                            <a:noFill/>
                            <a:ln w="6350" cap="flat" cmpd="sng" algn="ctr">
                              <a:solidFill>
                                <a:sysClr val="windowText" lastClr="000000"/>
                              </a:solidFill>
                              <a:prstDash val="solid"/>
                              <a:miter lim="800000"/>
                              <a:tailEnd type="triangle"/>
                            </a:ln>
                            <a:effectLst/>
                          </wps:spPr>
                          <wps:bodyPr/>
                        </wps:wsp>
                        <wps:wsp>
                          <wps:cNvPr id="403" name="Овал 403"/>
                          <wps:cNvSpPr/>
                          <wps:spPr>
                            <a:xfrm>
                              <a:off x="1722213" y="0"/>
                              <a:ext cx="1743075" cy="60007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10AEF742"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Дефекти якості пива</w:t>
                                </w:r>
                              </w:p>
                              <w:p w14:paraId="23505035" w14:textId="77777777" w:rsidR="00A93F26" w:rsidRDefault="00A93F26" w:rsidP="00260B9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4" name="Прямокутник 404"/>
                          <wps:cNvSpPr/>
                          <wps:spPr>
                            <a:xfrm>
                              <a:off x="1391234" y="1146336"/>
                              <a:ext cx="965200" cy="695616"/>
                            </a:xfrm>
                            <a:prstGeom prst="rect">
                              <a:avLst/>
                            </a:prstGeom>
                            <a:noFill/>
                            <a:ln w="12700" cap="flat" cmpd="sng" algn="ctr">
                              <a:noFill/>
                              <a:prstDash val="solid"/>
                              <a:miter lim="800000"/>
                            </a:ln>
                            <a:effectLst/>
                          </wps:spPr>
                          <wps:txbx>
                            <w:txbxContent>
                              <w:p w14:paraId="3910853C"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Висока щільність сусла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5" name="Прямокутник 405"/>
                          <wps:cNvSpPr/>
                          <wps:spPr>
                            <a:xfrm>
                              <a:off x="-54644" y="1640746"/>
                              <a:ext cx="1333682" cy="770306"/>
                            </a:xfrm>
                            <a:prstGeom prst="rect">
                              <a:avLst/>
                            </a:prstGeom>
                            <a:noFill/>
                            <a:ln w="12700" cap="flat" cmpd="sng" algn="ctr">
                              <a:noFill/>
                              <a:prstDash val="solid"/>
                              <a:miter lim="800000"/>
                            </a:ln>
                            <a:effectLst/>
                          </wps:spPr>
                          <wps:txbx>
                            <w:txbxContent>
                              <w:p w14:paraId="67BB0E54"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Мікробіологічна зараженість дріжджів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6" name="Прямокутник 406"/>
                          <wps:cNvSpPr/>
                          <wps:spPr>
                            <a:xfrm>
                              <a:off x="1055492" y="1868069"/>
                              <a:ext cx="1279525" cy="484163"/>
                            </a:xfrm>
                            <a:prstGeom prst="rect">
                              <a:avLst/>
                            </a:prstGeom>
                            <a:noFill/>
                            <a:ln w="12700" cap="flat" cmpd="sng" algn="ctr">
                              <a:noFill/>
                              <a:prstDash val="solid"/>
                              <a:miter lim="800000"/>
                            </a:ln>
                            <a:effectLst/>
                          </wps:spPr>
                          <wps:txbx>
                            <w:txbxContent>
                              <w:p w14:paraId="3B7ED0F1"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Використання жорсткої води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7" name="Прямокутник 407"/>
                          <wps:cNvSpPr/>
                          <wps:spPr>
                            <a:xfrm>
                              <a:off x="241222" y="715979"/>
                              <a:ext cx="1362075" cy="658426"/>
                            </a:xfrm>
                            <a:prstGeom prst="rect">
                              <a:avLst/>
                            </a:prstGeom>
                            <a:noFill/>
                            <a:ln w="12700" cap="flat" cmpd="sng" algn="ctr">
                              <a:noFill/>
                              <a:prstDash val="solid"/>
                              <a:miter lim="800000"/>
                            </a:ln>
                            <a:effectLst/>
                          </wps:spPr>
                          <wps:txbx>
                            <w:txbxContent>
                              <w:p w14:paraId="44919171"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Використання неякісного хмелю та солоду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8" name="Пряма сполучна лінія 408"/>
                          <wps:cNvCnPr/>
                          <wps:spPr>
                            <a:xfrm flipH="1">
                              <a:off x="230002" y="2305634"/>
                              <a:ext cx="742950" cy="0"/>
                            </a:xfrm>
                            <a:prstGeom prst="line">
                              <a:avLst/>
                            </a:prstGeom>
                            <a:noFill/>
                            <a:ln w="6350" cap="flat" cmpd="sng" algn="ctr">
                              <a:solidFill>
                                <a:sysClr val="windowText" lastClr="000000"/>
                              </a:solidFill>
                              <a:prstDash val="solid"/>
                              <a:miter lim="800000"/>
                            </a:ln>
                            <a:effectLst/>
                          </wps:spPr>
                          <wps:bodyPr/>
                        </wps:wsp>
                        <wps:wsp>
                          <wps:cNvPr id="409" name="Пряма сполучна лінія 409"/>
                          <wps:cNvCnPr/>
                          <wps:spPr>
                            <a:xfrm flipH="1">
                              <a:off x="297320" y="1374405"/>
                              <a:ext cx="1186815" cy="0"/>
                            </a:xfrm>
                            <a:prstGeom prst="line">
                              <a:avLst/>
                            </a:prstGeom>
                            <a:noFill/>
                            <a:ln w="6350" cap="flat" cmpd="sng" algn="ctr">
                              <a:solidFill>
                                <a:sysClr val="windowText" lastClr="000000"/>
                              </a:solidFill>
                              <a:prstDash val="solid"/>
                              <a:miter lim="800000"/>
                            </a:ln>
                            <a:effectLst/>
                          </wps:spPr>
                          <wps:bodyPr/>
                        </wps:wsp>
                        <wps:wsp>
                          <wps:cNvPr id="410" name="Пряма сполучна лінія 410"/>
                          <wps:cNvCnPr/>
                          <wps:spPr>
                            <a:xfrm>
                              <a:off x="970498" y="2305634"/>
                              <a:ext cx="1171575" cy="0"/>
                            </a:xfrm>
                            <a:prstGeom prst="line">
                              <a:avLst/>
                            </a:prstGeom>
                            <a:noFill/>
                            <a:ln w="6350" cap="flat" cmpd="sng" algn="ctr">
                              <a:solidFill>
                                <a:sysClr val="windowText" lastClr="000000"/>
                              </a:solidFill>
                              <a:prstDash val="solid"/>
                              <a:miter lim="800000"/>
                            </a:ln>
                            <a:effectLst/>
                          </wps:spPr>
                          <wps:bodyPr/>
                        </wps:wsp>
                        <wps:wsp>
                          <wps:cNvPr id="411" name="Пряма сполучна лінія 411"/>
                          <wps:cNvCnPr/>
                          <wps:spPr>
                            <a:xfrm>
                              <a:off x="1279038" y="1772702"/>
                              <a:ext cx="863600" cy="0"/>
                            </a:xfrm>
                            <a:prstGeom prst="line">
                              <a:avLst/>
                            </a:prstGeom>
                            <a:noFill/>
                            <a:ln w="6350" cap="flat" cmpd="sng" algn="ctr">
                              <a:solidFill>
                                <a:sysClr val="windowText" lastClr="000000"/>
                              </a:solidFill>
                              <a:prstDash val="solid"/>
                              <a:miter lim="800000"/>
                            </a:ln>
                            <a:effectLst/>
                          </wps:spPr>
                          <wps:bodyPr/>
                        </wps:wsp>
                        <wpg:grpSp>
                          <wpg:cNvPr id="412" name="Групувати 412"/>
                          <wpg:cNvGrpSpPr/>
                          <wpg:grpSpPr>
                            <a:xfrm>
                              <a:off x="2105958" y="516103"/>
                              <a:ext cx="3910090" cy="2244000"/>
                              <a:chOff x="-121139" y="0"/>
                              <a:chExt cx="3910090" cy="2244000"/>
                            </a:xfrm>
                          </wpg:grpSpPr>
                          <wps:wsp>
                            <wps:cNvPr id="413" name="Прямокутник 413"/>
                            <wps:cNvSpPr/>
                            <wps:spPr>
                              <a:xfrm>
                                <a:off x="1475381" y="1969045"/>
                                <a:ext cx="1243965" cy="27495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FB4CA3B"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Технологія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4" name="Пряма зі стрілкою 414"/>
                            <wps:cNvCnPr/>
                            <wps:spPr>
                              <a:xfrm flipH="1" flipV="1">
                                <a:off x="992937" y="0"/>
                                <a:ext cx="1114425" cy="1971675"/>
                              </a:xfrm>
                              <a:prstGeom prst="straightConnector1">
                                <a:avLst/>
                              </a:prstGeom>
                              <a:noFill/>
                              <a:ln w="6350" cap="flat" cmpd="sng" algn="ctr">
                                <a:solidFill>
                                  <a:sysClr val="windowText" lastClr="000000"/>
                                </a:solidFill>
                                <a:prstDash val="solid"/>
                                <a:miter lim="800000"/>
                                <a:tailEnd type="triangle"/>
                              </a:ln>
                              <a:effectLst/>
                            </wps:spPr>
                            <wps:bodyPr/>
                          </wps:wsp>
                          <wps:wsp>
                            <wps:cNvPr id="415" name="Прямокутник 415"/>
                            <wps:cNvSpPr/>
                            <wps:spPr>
                              <a:xfrm>
                                <a:off x="1417664" y="633909"/>
                                <a:ext cx="2122259" cy="512303"/>
                              </a:xfrm>
                              <a:prstGeom prst="rect">
                                <a:avLst/>
                              </a:prstGeom>
                              <a:noFill/>
                              <a:ln w="12700" cap="flat" cmpd="sng" algn="ctr">
                                <a:noFill/>
                                <a:prstDash val="solid"/>
                                <a:miter lim="800000"/>
                              </a:ln>
                              <a:effectLst/>
                            </wps:spPr>
                            <wps:txbx>
                              <w:txbxContent>
                                <w:p w14:paraId="7E395743"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Надмірне прискорення росту дріжджів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6" name="Прямокутник 416"/>
                            <wps:cNvSpPr/>
                            <wps:spPr>
                              <a:xfrm>
                                <a:off x="314149" y="1456532"/>
                                <a:ext cx="1733550" cy="491349"/>
                              </a:xfrm>
                              <a:prstGeom prst="rect">
                                <a:avLst/>
                              </a:prstGeom>
                              <a:noFill/>
                              <a:ln w="12700" cap="flat" cmpd="sng" algn="ctr">
                                <a:noFill/>
                                <a:prstDash val="solid"/>
                                <a:miter lim="800000"/>
                              </a:ln>
                              <a:effectLst/>
                            </wps:spPr>
                            <wps:txbx>
                              <w:txbxContent>
                                <w:p w14:paraId="36FA7A25"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Недотримання температури бродіння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7" name="Прямокутник 417"/>
                            <wps:cNvSpPr/>
                            <wps:spPr>
                              <a:xfrm>
                                <a:off x="237167" y="1144403"/>
                                <a:ext cx="1507486" cy="413956"/>
                              </a:xfrm>
                              <a:prstGeom prst="rect">
                                <a:avLst/>
                              </a:prstGeom>
                              <a:noFill/>
                              <a:ln w="12700" cap="flat" cmpd="sng" algn="ctr">
                                <a:noFill/>
                                <a:prstDash val="solid"/>
                                <a:miter lim="800000"/>
                              </a:ln>
                              <a:effectLst/>
                            </wps:spPr>
                            <wps:txbx>
                              <w:txbxContent>
                                <w:p w14:paraId="4566BA86"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Відсутність аерації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8" name="Прямокутник 418"/>
                            <wps:cNvSpPr/>
                            <wps:spPr>
                              <a:xfrm>
                                <a:off x="1744653" y="1037816"/>
                                <a:ext cx="1990725" cy="487734"/>
                              </a:xfrm>
                              <a:prstGeom prst="rect">
                                <a:avLst/>
                              </a:prstGeom>
                              <a:noFill/>
                              <a:ln w="12700" cap="flat" cmpd="sng" algn="ctr">
                                <a:noFill/>
                                <a:prstDash val="solid"/>
                                <a:miter lim="800000"/>
                              </a:ln>
                              <a:effectLst/>
                            </wps:spPr>
                            <wps:txbx>
                              <w:txbxContent>
                                <w:p w14:paraId="724E980A"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Недостатнє або занадто бурхливе кип’ятіння сусла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9" name="Прямокутник 419"/>
                            <wps:cNvSpPr/>
                            <wps:spPr>
                              <a:xfrm>
                                <a:off x="1935386" y="1456532"/>
                                <a:ext cx="1853565" cy="491349"/>
                              </a:xfrm>
                              <a:prstGeom prst="rect">
                                <a:avLst/>
                              </a:prstGeom>
                              <a:noFill/>
                              <a:ln w="12700" cap="flat" cmpd="sng" algn="ctr">
                                <a:noFill/>
                                <a:prstDash val="solid"/>
                                <a:miter lim="800000"/>
                              </a:ln>
                              <a:effectLst/>
                            </wps:spPr>
                            <wps:txbx>
                              <w:txbxContent>
                                <w:p w14:paraId="440A608F"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Потрапляння кисню в пиво при розливі в тару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0" name="Прямокутник 420"/>
                            <wps:cNvSpPr/>
                            <wps:spPr>
                              <a:xfrm>
                                <a:off x="218783" y="504885"/>
                                <a:ext cx="1231908" cy="639518"/>
                              </a:xfrm>
                              <a:prstGeom prst="rect">
                                <a:avLst/>
                              </a:prstGeom>
                              <a:noFill/>
                              <a:ln w="12700" cap="flat" cmpd="sng" algn="ctr">
                                <a:noFill/>
                                <a:prstDash val="solid"/>
                                <a:miter lim="800000"/>
                              </a:ln>
                              <a:effectLst/>
                            </wps:spPr>
                            <wps:txbx>
                              <w:txbxContent>
                                <w:p w14:paraId="418A696D"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Дуже висока температура пастеризації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1" name="Прямокутник 421"/>
                            <wps:cNvSpPr/>
                            <wps:spPr>
                              <a:xfrm>
                                <a:off x="-121139" y="65508"/>
                                <a:ext cx="1444516" cy="499274"/>
                              </a:xfrm>
                              <a:prstGeom prst="rect">
                                <a:avLst/>
                              </a:prstGeom>
                              <a:noFill/>
                              <a:ln w="12700" cap="flat" cmpd="sng" algn="ctr">
                                <a:noFill/>
                                <a:prstDash val="solid"/>
                                <a:miter lim="800000"/>
                              </a:ln>
                              <a:effectLst/>
                            </wps:spPr>
                            <wps:txbx>
                              <w:txbxContent>
                                <w:p w14:paraId="4686F6FD"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Довший  час пастеризації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2" name="Прямокутник 422"/>
                            <wps:cNvSpPr/>
                            <wps:spPr>
                              <a:xfrm>
                                <a:off x="1018354" y="5609"/>
                                <a:ext cx="1815465" cy="674827"/>
                              </a:xfrm>
                              <a:prstGeom prst="rect">
                                <a:avLst/>
                              </a:prstGeom>
                              <a:noFill/>
                              <a:ln w="12700" cap="flat" cmpd="sng" algn="ctr">
                                <a:noFill/>
                                <a:prstDash val="solid"/>
                                <a:miter lim="800000"/>
                              </a:ln>
                              <a:effectLst/>
                            </wps:spPr>
                            <wps:txbx>
                              <w:txbxContent>
                                <w:p w14:paraId="125E1D38"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w:t>
                                  </w:r>
                                  <w:r w:rsidRPr="0037455E">
                                    <w:rPr>
                                      <w:rFonts w:ascii="Times New Roman" w:hAnsi="Times New Roman" w:cs="Times New Roman"/>
                                      <w:sz w:val="24"/>
                                    </w:rPr>
                                    <w:t>ідвищена або занадто низька температура зберігання</w:t>
                                  </w:r>
                                  <w:r>
                                    <w:rPr>
                                      <w:rFonts w:ascii="Times New Roman" w:hAnsi="Times New Roman" w:cs="Times New Roman"/>
                                      <w:sz w:val="24"/>
                                    </w:rPr>
                                    <w:t xml:space="preserve"> пива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Пряма сполучна лінія 423"/>
                            <wps:cNvCnPr/>
                            <wps:spPr>
                              <a:xfrm flipH="1">
                                <a:off x="252441" y="504884"/>
                                <a:ext cx="1019175" cy="0"/>
                              </a:xfrm>
                              <a:prstGeom prst="line">
                                <a:avLst/>
                              </a:prstGeom>
                              <a:noFill/>
                              <a:ln w="6350" cap="flat" cmpd="sng" algn="ctr">
                                <a:solidFill>
                                  <a:sysClr val="windowText" lastClr="000000"/>
                                </a:solidFill>
                                <a:prstDash val="solid"/>
                                <a:miter lim="800000"/>
                              </a:ln>
                              <a:effectLst/>
                            </wps:spPr>
                            <wps:bodyPr/>
                          </wps:wsp>
                          <wps:wsp>
                            <wps:cNvPr id="424" name="Пряма сполучна лінія 424"/>
                            <wps:cNvCnPr/>
                            <wps:spPr>
                              <a:xfrm flipH="1">
                                <a:off x="448785" y="1144403"/>
                                <a:ext cx="1190625" cy="0"/>
                              </a:xfrm>
                              <a:prstGeom prst="line">
                                <a:avLst/>
                              </a:prstGeom>
                              <a:noFill/>
                              <a:ln w="6350" cap="flat" cmpd="sng" algn="ctr">
                                <a:solidFill>
                                  <a:sysClr val="windowText" lastClr="000000"/>
                                </a:solidFill>
                                <a:prstDash val="solid"/>
                                <a:miter lim="800000"/>
                              </a:ln>
                              <a:effectLst/>
                            </wps:spPr>
                            <wps:bodyPr/>
                          </wps:wsp>
                          <wps:wsp>
                            <wps:cNvPr id="425" name="Пряма сполучна лінія 425"/>
                            <wps:cNvCnPr/>
                            <wps:spPr>
                              <a:xfrm flipH="1">
                                <a:off x="448785" y="1896118"/>
                                <a:ext cx="1600200" cy="0"/>
                              </a:xfrm>
                              <a:prstGeom prst="line">
                                <a:avLst/>
                              </a:prstGeom>
                              <a:noFill/>
                              <a:ln w="6350" cap="flat" cmpd="sng" algn="ctr">
                                <a:solidFill>
                                  <a:sysClr val="windowText" lastClr="000000"/>
                                </a:solidFill>
                                <a:prstDash val="solid"/>
                                <a:miter lim="800000"/>
                              </a:ln>
                              <a:effectLst/>
                            </wps:spPr>
                            <wps:bodyPr/>
                          </wps:wsp>
                          <wps:wsp>
                            <wps:cNvPr id="426" name="Пряма сполучна лінія 426"/>
                            <wps:cNvCnPr/>
                            <wps:spPr>
                              <a:xfrm>
                                <a:off x="1610017" y="1077085"/>
                                <a:ext cx="1455420" cy="0"/>
                              </a:xfrm>
                              <a:prstGeom prst="line">
                                <a:avLst/>
                              </a:prstGeom>
                              <a:noFill/>
                              <a:ln w="6350" cap="flat" cmpd="sng" algn="ctr">
                                <a:solidFill>
                                  <a:sysClr val="windowText" lastClr="000000"/>
                                </a:solidFill>
                                <a:prstDash val="solid"/>
                                <a:miter lim="800000"/>
                              </a:ln>
                              <a:effectLst/>
                            </wps:spPr>
                            <wps:bodyPr/>
                          </wps:wsp>
                          <wps:wsp>
                            <wps:cNvPr id="427" name="Пряма сполучна лінія 427"/>
                            <wps:cNvCnPr/>
                            <wps:spPr>
                              <a:xfrm>
                                <a:off x="2047583" y="1896118"/>
                                <a:ext cx="1628775" cy="0"/>
                              </a:xfrm>
                              <a:prstGeom prst="line">
                                <a:avLst/>
                              </a:prstGeom>
                              <a:noFill/>
                              <a:ln w="6350" cap="flat" cmpd="sng" algn="ctr">
                                <a:solidFill>
                                  <a:sysClr val="windowText" lastClr="000000"/>
                                </a:solidFill>
                                <a:prstDash val="solid"/>
                                <a:miter lim="800000"/>
                              </a:ln>
                              <a:effectLst/>
                            </wps:spPr>
                            <wps:bodyPr/>
                          </wps:wsp>
                          <wps:wsp>
                            <wps:cNvPr id="428" name="Пряма сполучна лінія 428"/>
                            <wps:cNvCnPr/>
                            <wps:spPr>
                              <a:xfrm>
                                <a:off x="1351965" y="633909"/>
                                <a:ext cx="1260000" cy="0"/>
                              </a:xfrm>
                              <a:prstGeom prst="line">
                                <a:avLst/>
                              </a:prstGeom>
                              <a:noFill/>
                              <a:ln w="6350" cap="flat" cmpd="sng" algn="ctr">
                                <a:solidFill>
                                  <a:sysClr val="windowText" lastClr="000000"/>
                                </a:solidFill>
                                <a:prstDash val="solid"/>
                                <a:miter lim="800000"/>
                              </a:ln>
                              <a:effectLst/>
                            </wps:spPr>
                            <wps:bodyPr/>
                          </wps:wsp>
                        </wpg:grpSp>
                      </wpg:grpSp>
                      <wps:wsp>
                        <wps:cNvPr id="429" name="Пряма сполучна лінія 429"/>
                        <wps:cNvCnPr/>
                        <wps:spPr>
                          <a:xfrm>
                            <a:off x="4381266" y="1245379"/>
                            <a:ext cx="1371600" cy="0"/>
                          </a:xfrm>
                          <a:prstGeom prst="line">
                            <a:avLst/>
                          </a:prstGeom>
                          <a:noFill/>
                          <a:ln w="6350" cap="flat" cmpd="sng" algn="ctr">
                            <a:solidFill>
                              <a:sysClr val="windowText" lastClr="000000"/>
                            </a:solidFill>
                            <a:prstDash val="solid"/>
                            <a:miter lim="800000"/>
                          </a:ln>
                          <a:effectLst/>
                        </wps:spPr>
                        <wps:bodyPr/>
                      </wps:wsp>
                      <wps:wsp>
                        <wps:cNvPr id="430" name="Пряма сполучна лінія 430"/>
                        <wps:cNvCnPr/>
                        <wps:spPr>
                          <a:xfrm>
                            <a:off x="3971750" y="1980265"/>
                            <a:ext cx="1323975" cy="0"/>
                          </a:xfrm>
                          <a:prstGeom prst="line">
                            <a:avLst/>
                          </a:prstGeom>
                          <a:noFill/>
                          <a:ln w="6350" cap="flat" cmpd="sng" algn="ctr">
                            <a:solidFill>
                              <a:sysClr val="windowText" lastClr="000000"/>
                            </a:solidFill>
                            <a:prstDash val="solid"/>
                            <a:miter lim="800000"/>
                          </a:ln>
                          <a:effectLst/>
                        </wps:spPr>
                        <wps:bodyPr/>
                      </wps:wsp>
                      <wps:wsp>
                        <wps:cNvPr id="431" name="Пряма сполучна лінія 431"/>
                        <wps:cNvCnPr/>
                        <wps:spPr>
                          <a:xfrm flipH="1">
                            <a:off x="3332231" y="1452942"/>
                            <a:ext cx="936000" cy="0"/>
                          </a:xfrm>
                          <a:prstGeom prst="line">
                            <a:avLst/>
                          </a:prstGeom>
                          <a:noFill/>
                          <a:ln w="6350" cap="flat" cmpd="sng" algn="ctr">
                            <a:solidFill>
                              <a:sysClr val="windowText" lastClr="000000"/>
                            </a:solidFill>
                            <a:prstDash val="solid"/>
                            <a:miter lim="800000"/>
                          </a:ln>
                          <a:effectLst/>
                        </wps:spPr>
                        <wps:bodyPr/>
                      </wps:wsp>
                      <wpg:grpSp>
                        <wpg:cNvPr id="432" name="Групувати 432"/>
                        <wpg:cNvGrpSpPr/>
                        <wpg:grpSpPr>
                          <a:xfrm>
                            <a:off x="-49811" y="5610"/>
                            <a:ext cx="3386648" cy="2247681"/>
                            <a:chOff x="-49811" y="0"/>
                            <a:chExt cx="3386648" cy="2247681"/>
                          </a:xfrm>
                        </wpg:grpSpPr>
                        <wps:wsp>
                          <wps:cNvPr id="433" name="Прямокутник 433"/>
                          <wps:cNvSpPr/>
                          <wps:spPr>
                            <a:xfrm>
                              <a:off x="830253" y="0"/>
                              <a:ext cx="1243965" cy="27495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F3C9690"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4" name="Пряма зі стрілкою 434"/>
                          <wps:cNvCnPr/>
                          <wps:spPr>
                            <a:xfrm>
                              <a:off x="1447333" y="274881"/>
                              <a:ext cx="1116000" cy="1972800"/>
                            </a:xfrm>
                            <a:prstGeom prst="straightConnector1">
                              <a:avLst/>
                            </a:prstGeom>
                            <a:noFill/>
                            <a:ln w="6350" cap="flat" cmpd="sng" algn="ctr">
                              <a:solidFill>
                                <a:sysClr val="windowText" lastClr="000000"/>
                              </a:solidFill>
                              <a:prstDash val="solid"/>
                              <a:miter lim="800000"/>
                              <a:tailEnd type="triangle"/>
                            </a:ln>
                            <a:effectLst/>
                          </wps:spPr>
                          <wps:bodyPr/>
                        </wps:wsp>
                        <wps:wsp>
                          <wps:cNvPr id="435" name="Прямокутник 435"/>
                          <wps:cNvSpPr/>
                          <wps:spPr>
                            <a:xfrm>
                              <a:off x="1610017" y="448785"/>
                              <a:ext cx="1206110" cy="678787"/>
                            </a:xfrm>
                            <a:prstGeom prst="rect">
                              <a:avLst/>
                            </a:prstGeom>
                            <a:noFill/>
                            <a:ln w="12700" cap="flat" cmpd="sng" algn="ctr">
                              <a:noFill/>
                              <a:prstDash val="solid"/>
                              <a:miter lim="800000"/>
                            </a:ln>
                            <a:effectLst/>
                          </wps:spPr>
                          <wps:txbx>
                            <w:txbxContent>
                              <w:p w14:paraId="3D806E1E"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Помилки під час процесів бродіння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6" name="Прямокутник 436"/>
                          <wps:cNvSpPr/>
                          <wps:spPr>
                            <a:xfrm>
                              <a:off x="2092872" y="1320244"/>
                              <a:ext cx="1243965" cy="734885"/>
                            </a:xfrm>
                            <a:prstGeom prst="rect">
                              <a:avLst/>
                            </a:prstGeom>
                            <a:noFill/>
                            <a:ln w="12700" cap="flat" cmpd="sng" algn="ctr">
                              <a:noFill/>
                              <a:prstDash val="solid"/>
                              <a:miter lim="800000"/>
                            </a:ln>
                            <a:effectLst/>
                          </wps:spPr>
                          <wps:txbx>
                            <w:txbxContent>
                              <w:p w14:paraId="2FCF0321"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Неправильне дозування дріжджів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7" name="Прямокутник 437"/>
                          <wps:cNvSpPr/>
                          <wps:spPr>
                            <a:xfrm>
                              <a:off x="953848" y="1320244"/>
                              <a:ext cx="1350645" cy="628650"/>
                            </a:xfrm>
                            <a:prstGeom prst="rect">
                              <a:avLst/>
                            </a:prstGeom>
                            <a:noFill/>
                            <a:ln w="12700" cap="flat" cmpd="sng" algn="ctr">
                              <a:noFill/>
                              <a:prstDash val="solid"/>
                              <a:miter lim="800000"/>
                            </a:ln>
                            <a:effectLst/>
                          </wps:spPr>
                          <wps:txbx>
                            <w:txbxContent>
                              <w:p w14:paraId="2C753682"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Неправильна підготовка та дозування хмелю та солоду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8" name="Прямокутник 438"/>
                          <wps:cNvSpPr/>
                          <wps:spPr>
                            <a:xfrm>
                              <a:off x="-49811" y="465573"/>
                              <a:ext cx="1719227" cy="662000"/>
                            </a:xfrm>
                            <a:prstGeom prst="rect">
                              <a:avLst/>
                            </a:prstGeom>
                            <a:noFill/>
                            <a:ln w="12700" cap="flat" cmpd="sng" algn="ctr">
                              <a:noFill/>
                              <a:prstDash val="solid"/>
                              <a:miter lim="800000"/>
                            </a:ln>
                            <a:effectLst/>
                          </wps:spPr>
                          <wps:txbx>
                            <w:txbxContent>
                              <w:p w14:paraId="7B3DDCC5" w14:textId="77777777"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Недотримання правил техніки безпеки та санітарних норм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9" name="Пряма сполучна лінія 439"/>
                          <wps:cNvCnPr/>
                          <wps:spPr>
                            <a:xfrm>
                              <a:off x="1929777" y="1127573"/>
                              <a:ext cx="796925" cy="0"/>
                            </a:xfrm>
                            <a:prstGeom prst="line">
                              <a:avLst/>
                            </a:prstGeom>
                            <a:noFill/>
                            <a:ln w="6350" cap="flat" cmpd="sng" algn="ctr">
                              <a:solidFill>
                                <a:sysClr val="windowText" lastClr="000000"/>
                              </a:solidFill>
                              <a:prstDash val="solid"/>
                              <a:miter lim="800000"/>
                            </a:ln>
                            <a:effectLst/>
                          </wps:spPr>
                          <wps:bodyPr/>
                        </wps:wsp>
                        <wps:wsp>
                          <wps:cNvPr id="440" name="Пряма сполучна лінія 440"/>
                          <wps:cNvCnPr/>
                          <wps:spPr>
                            <a:xfrm flipH="1">
                              <a:off x="190734" y="1127573"/>
                              <a:ext cx="1743075" cy="0"/>
                            </a:xfrm>
                            <a:prstGeom prst="line">
                              <a:avLst/>
                            </a:prstGeom>
                            <a:noFill/>
                            <a:ln w="6350" cap="flat" cmpd="sng" algn="ctr">
                              <a:solidFill>
                                <a:sysClr val="windowText" lastClr="000000"/>
                              </a:solidFill>
                              <a:prstDash val="solid"/>
                              <a:miter lim="800000"/>
                            </a:ln>
                            <a:effectLst/>
                          </wps:spPr>
                          <wps:bodyPr/>
                        </wps:wsp>
                        <wps:wsp>
                          <wps:cNvPr id="441" name="Пряма сполучна лінія 441"/>
                          <wps:cNvCnPr/>
                          <wps:spPr>
                            <a:xfrm flipH="1">
                              <a:off x="886351" y="1974655"/>
                              <a:ext cx="1514475" cy="0"/>
                            </a:xfrm>
                            <a:prstGeom prst="line">
                              <a:avLst/>
                            </a:prstGeom>
                            <a:noFill/>
                            <a:ln w="6350" cap="flat" cmpd="sng" algn="ctr">
                              <a:solidFill>
                                <a:sysClr val="windowText" lastClr="000000"/>
                              </a:solidFill>
                              <a:prstDash val="solid"/>
                              <a:miter lim="800000"/>
                            </a:ln>
                            <a:effectLst/>
                          </wps:spPr>
                          <wps:bodyPr/>
                        </wps:wsp>
                        <wps:wsp>
                          <wps:cNvPr id="442" name="Пряма сполучна лінія 442"/>
                          <wps:cNvCnPr/>
                          <wps:spPr>
                            <a:xfrm>
                              <a:off x="2384172" y="1974655"/>
                              <a:ext cx="800100" cy="0"/>
                            </a:xfrm>
                            <a:prstGeom prst="line">
                              <a:avLst/>
                            </a:prstGeom>
                            <a:noFill/>
                            <a:ln w="6350" cap="flat" cmpd="sng" algn="ctr">
                              <a:solidFill>
                                <a:sysClr val="windowText" lastClr="000000"/>
                              </a:solidFill>
                              <a:prstDash val="solid"/>
                              <a:miter lim="800000"/>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4FA430FB" id="Групувати 394" o:spid="_x0000_s1113" style="position:absolute;left:0;text-align:left;margin-left:-7.1pt;margin-top:.3pt;width:501pt;height:396.75pt;z-index:251661312;mso-position-horizontal-relative:text;mso-position-vertical-relative:text" coordorigin="-498" coordsize="66548,49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">
                <v:rect id="Прямокутник 395" o:spid="_x0000_s1114" style="position:absolute;left:42915;width:12439;height:27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" fillcolor="window" strokecolor="windowText"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Обладнання</w:t>
                        </w:r>
                      </w:p>
                    </w:txbxContent>
                  </v:textbox>
                </v:rect>
                <v:shape id="Пряма зі стрілкою 396" o:spid="_x0000_s1115" type="#_x0000_t32" style="position:absolute;left:38202;top:2748;width:11160;height:19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" strokecolor="windowText" strokeweight=".5pt">
                  <v:stroke endarrow="block" joinstyle="miter"/>
                </v:shape>
                <v:rect id="Прямокутник 397" o:spid="_x0000_s1116" style="position:absolute;left:31842;top:8078;width:13246;height:6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Слабке перемішування сусла</w:t>
                        </w:r>
                      </w:p>
                    </w:txbxContent>
                  </v:textbox>
                </v:rect>
                <v:rect id="Прямокутник 398" o:spid="_x0000_s1117" style="position:absolute;left:42291;top:13651;width:15237;height:6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Контакт пива із незахищеним залізом</w:t>
                        </w:r>
                      </w:p>
                    </w:txbxContent>
                  </v:textbox>
                </v:rect>
                <v:rect id="Прямокутник 399" o:spid="_x0000_s1118" style="position:absolute;left:44261;top:4096;width:14218;height:8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Погане промивання устаткування після дезінфекції</w:t>
                        </w:r>
                      </w:p>
                    </w:txbxContent>
                  </v:textbox>
                </v:rect>
                <v:group id="Групувати 400" o:spid="_x0000_s1119" style="position:absolute;left:5343;top:21597;width:60707;height:27657" coordorigin="-546" coordsize="60706,27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">
                  <v:rect id="Прямокутник 401" o:spid="_x0000_s1120" style="position:absolute;left:2243;top:24907;width:12440;height:2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" fillcolor="window" strokecolor="windowText"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Сировина</w:t>
                          </w:r>
                        </w:p>
                      </w:txbxContent>
                    </v:textbox>
                  </v:rect>
                  <v:shape id="Пряма зі стрілкою 402" o:spid="_x0000_s1121" type="#_x0000_t32" style="position:absolute;left:8583;top:5217;width:11156;height:19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" strokecolor="windowText" strokeweight=".5pt">
                    <v:stroke endarrow="block" joinstyle="miter"/>
                  </v:shape>
                  <v:oval id="Овал 403" o:spid="_x0000_s1122" style="position:absolute;left:17222;width:17430;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" fillcolor="window" strokecolor="windowText" strokeweight="1pt">
                    <v:stroke joinstyle="miter"/>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Дефекти якості пива</w:t>
                          </w:r>
                        </w:p>
                        <w:p w:rsidR="00A93F26" w:rsidRDefault="00A93F26" w:rsidP="00260B99">
                          <w:pPr>
                            <w:jc w:val="center"/>
                          </w:pPr>
                        </w:p>
                      </w:txbxContent>
                    </v:textbox>
                  </v:oval>
                  <v:rect id="Прямокутник 404" o:spid="_x0000_s1123" style="position:absolute;left:13912;top:11463;width:9652;height:6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Висока щільність сусла</w:t>
                          </w:r>
                        </w:p>
                      </w:txbxContent>
                    </v:textbox>
                  </v:rect>
                  <v:rect id="Прямокутник 405" o:spid="_x0000_s1124" style="position:absolute;left:-546;top:16407;width:13336;height:7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Мікробіологічна зараженість дріжджів</w:t>
                          </w:r>
                        </w:p>
                      </w:txbxContent>
                    </v:textbox>
                  </v:rect>
                  <v:rect id="Прямокутник 406" o:spid="_x0000_s1125" style="position:absolute;left:10554;top:18680;width:12796;height:4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Використання жорсткої води</w:t>
                          </w:r>
                        </w:p>
                      </w:txbxContent>
                    </v:textbox>
                  </v:rect>
                  <v:rect id="Прямокутник 407" o:spid="_x0000_s1126" style="position:absolute;left:2412;top:7159;width:13620;height:6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Використання неякісного хмелю та солоду</w:t>
                          </w:r>
                        </w:p>
                      </w:txbxContent>
                    </v:textbox>
                  </v:rect>
                  <v:line id="Пряма сполучна лінія 408" o:spid="_x0000_s1127" style="position:absolute;flip:x;visibility:visible;mso-wrap-style:square" from="2300,23056" to="9729,23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" strokecolor="windowText" strokeweight=".5pt">
                    <v:stroke joinstyle="miter"/>
                  </v:line>
                  <v:line id="Пряма сполучна лінія 409" o:spid="_x0000_s1128" style="position:absolute;flip:x;visibility:visible;mso-wrap-style:square" from="2973,13744" to="14841,13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" strokecolor="windowText" strokeweight=".5pt">
                    <v:stroke joinstyle="miter"/>
                  </v:line>
                  <v:line id="Пряма сполучна лінія 410" o:spid="_x0000_s1129" style="position:absolute;visibility:visible;mso-wrap-style:square" from="9704,23056" to="21420,23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" strokecolor="windowText" strokeweight=".5pt">
                    <v:stroke joinstyle="miter"/>
                  </v:line>
                  <v:line id="Пряма сполучна лінія 411" o:spid="_x0000_s1130" style="position:absolute;visibility:visible;mso-wrap-style:square" from="12790,17727" to="21426,17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" strokecolor="windowText" strokeweight=".5pt">
                    <v:stroke joinstyle="miter"/>
                  </v:line>
                  <v:group id="Групувати 412" o:spid="_x0000_s1131" style="position:absolute;left:21059;top:5161;width:39101;height:22440" coordorigin="-1211" coordsize="39100,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rect id="Прямокутник 413" o:spid="_x0000_s1132" style="position:absolute;left:14753;top:19690;width:12440;height:2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" fillcolor="window" strokecolor="windowText"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Технологія</w:t>
                            </w:r>
                          </w:p>
                        </w:txbxContent>
                      </v:textbox>
                    </v:rect>
                    <v:shape id="Пряма зі стрілкою 414" o:spid="_x0000_s1133" type="#_x0000_t32" style="position:absolute;left:9929;width:11144;height:197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" strokecolor="windowText" strokeweight=".5pt">
                      <v:stroke endarrow="block" joinstyle="miter"/>
                    </v:shape>
                    <v:rect id="Прямокутник 415" o:spid="_x0000_s1134" style="position:absolute;left:14176;top:6339;width:21223;height:5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Надмірне прискорення росту дріжджів</w:t>
                            </w:r>
                          </w:p>
                        </w:txbxContent>
                      </v:textbox>
                    </v:rect>
                    <v:rect id="Прямокутник 416" o:spid="_x0000_s1135" style="position:absolute;left:3141;top:14565;width:17335;height:49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Недотримання температури бродіння</w:t>
                            </w:r>
                          </w:p>
                        </w:txbxContent>
                      </v:textbox>
                    </v:rect>
                    <v:rect id="Прямокутник 417" o:spid="_x0000_s1136" style="position:absolute;left:2371;top:11444;width:15075;height:41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Відсутність аерації</w:t>
                            </w:r>
                          </w:p>
                        </w:txbxContent>
                      </v:textbox>
                    </v:rect>
                    <v:rect id="Прямокутник 418" o:spid="_x0000_s1137" style="position:absolute;left:17446;top:10378;width:19907;height:4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Недостатнє або занадто бурхливе кип’ятіння сусла</w:t>
                            </w:r>
                          </w:p>
                        </w:txbxContent>
                      </v:textbox>
                    </v:rect>
                    <v:rect id="Прямокутник 419" o:spid="_x0000_s1138" style="position:absolute;left:19353;top:14565;width:18536;height:49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Потрапляння кисню в пиво при розливі в тару</w:t>
                            </w:r>
                          </w:p>
                        </w:txbxContent>
                      </v:textbox>
                    </v:rect>
                    <v:rect id="Прямокутник 420" o:spid="_x0000_s1139" style="position:absolute;left:2187;top:5048;width:12319;height:63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Дуже висока температура пастеризації</w:t>
                            </w:r>
                          </w:p>
                        </w:txbxContent>
                      </v:textbox>
                    </v:rect>
                    <v:rect id="Прямокутник 421" o:spid="_x0000_s1140" style="position:absolute;left:-1211;top:655;width:14444;height:49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Довший  час пастеризації</w:t>
                            </w:r>
                          </w:p>
                        </w:txbxContent>
                      </v:textbox>
                    </v:rect>
                    <v:rect id="Прямокутник 422" o:spid="_x0000_s1141" style="position:absolute;left:10183;top:56;width:18155;height:6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w:t>
                            </w:r>
                            <w:r w:rsidRPr="0037455E">
                              <w:rPr>
                                <w:rFonts w:ascii="Times New Roman" w:hAnsi="Times New Roman" w:cs="Times New Roman"/>
                                <w:sz w:val="24"/>
                              </w:rPr>
                              <w:t>ідвищена або занадто низька температура зберігання</w:t>
                            </w:r>
                            <w:r>
                              <w:rPr>
                                <w:rFonts w:ascii="Times New Roman" w:hAnsi="Times New Roman" w:cs="Times New Roman"/>
                                <w:sz w:val="24"/>
                              </w:rPr>
                              <w:t xml:space="preserve"> пива</w:t>
                            </w:r>
                          </w:p>
                        </w:txbxContent>
                      </v:textbox>
                    </v:rect>
                    <v:line id="Пряма сполучна лінія 423" o:spid="_x0000_s1142" style="position:absolute;flip:x;visibility:visible;mso-wrap-style:square" from="2524,5048" to="12716,5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" strokecolor="windowText" strokeweight=".5pt">
                      <v:stroke joinstyle="miter"/>
                    </v:line>
                    <v:line id="Пряма сполучна лінія 424" o:spid="_x0000_s1143" style="position:absolute;flip:x;visibility:visible;mso-wrap-style:square" from="4487,11444" to="16394,11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" strokecolor="windowText" strokeweight=".5pt">
                      <v:stroke joinstyle="miter"/>
                    </v:line>
                    <v:line id="Пряма сполучна лінія 425" o:spid="_x0000_s1144" style="position:absolute;flip:x;visibility:visible;mso-wrap-style:square" from="4487,18961" to="20489,18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" strokecolor="windowText" strokeweight=".5pt">
                      <v:stroke joinstyle="miter"/>
                    </v:line>
                    <v:line id="Пряма сполучна лінія 426" o:spid="_x0000_s1145" style="position:absolute;visibility:visible;mso-wrap-style:square" from="16100,10770" to="30654,10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" strokecolor="windowText" strokeweight=".5pt">
                      <v:stroke joinstyle="miter"/>
                    </v:line>
                    <v:line id="Пряма сполучна лінія 427" o:spid="_x0000_s1146" style="position:absolute;visibility:visible;mso-wrap-style:square" from="20475,18961" to="36763,18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" strokecolor="windowText" strokeweight=".5pt">
                      <v:stroke joinstyle="miter"/>
                    </v:line>
                    <v:line id="Пряма сполучна лінія 428" o:spid="_x0000_s1147" style="position:absolute;visibility:visible;mso-wrap-style:square" from="13519,6339" to="26119,63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" strokecolor="windowText" strokeweight=".5pt">
                      <v:stroke joinstyle="miter"/>
                    </v:line>
                  </v:group>
                </v:group>
                <v:line id="Пряма сполучна лінія 429" o:spid="_x0000_s1148" style="position:absolute;visibility:visible;mso-wrap-style:square" from="43812,12453" to="57528,12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" strokecolor="windowText" strokeweight=".5pt">
                  <v:stroke joinstyle="miter"/>
                </v:line>
                <v:line id="Пряма сполучна лінія 430" o:spid="_x0000_s1149" style="position:absolute;visibility:visible;mso-wrap-style:square" from="39717,19802" to="52957,19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" strokecolor="windowText" strokeweight=".5pt">
                  <v:stroke joinstyle="miter"/>
                </v:line>
                <v:line id="Пряма сполучна лінія 431" o:spid="_x0000_s1150" style="position:absolute;flip:x;visibility:visible;mso-wrap-style:square" from="33322,14529" to="42682,14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" strokecolor="windowText" strokeweight=".5pt">
                  <v:stroke joinstyle="miter"/>
                </v:line>
                <v:group id="Групувати 432" o:spid="_x0000_s1151" style="position:absolute;left:-498;top:56;width:33866;height:22476" coordorigin="-498" coordsize="33866,22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MiJ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TeDvTDgCcv0LAAD//wMAUEsBAi0AFAAGAAgAAAAhANvh9svuAAAAhQEAABMAAAAAAAAA&#10;AAAAAAAAAAAAAFtDb250ZW50X1R5cGVzXS54bWxQSwECLQAUAAYACAAAACEAWvQsW78AAAAVAQAA&#10;CwAAAAAAAAAAAAAAAAAfAQAAX3JlbHMvLnJlbHNQSwECLQAUAAYACAAAACEAd1jIicYAAADcAAAA&#10;DwAAAAAAAAAAAAAAAAAHAgAAZHJzL2Rvd25yZXYueG1sUEsFBgAAAAADAAMAtwAAAPoCAAAAAA==&#10;">
                  <v:rect id="Прямокутник 433" o:spid="_x0000_s1152" style="position:absolute;left:8302;width:12440;height:27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" fillcolor="window" strokecolor="windowText"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Персонал</w:t>
                          </w:r>
                        </w:p>
                      </w:txbxContent>
                    </v:textbox>
                  </v:rect>
                  <v:shape id="Пряма зі стрілкою 434" o:spid="_x0000_s1153" type="#_x0000_t32" style="position:absolute;left:14473;top:2748;width:11160;height:197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" strokecolor="windowText" strokeweight=".5pt">
                    <v:stroke endarrow="block" joinstyle="miter"/>
                  </v:shape>
                  <v:rect id="Прямокутник 435" o:spid="_x0000_s1154" style="position:absolute;left:16100;top:4487;width:12061;height:6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Помилки під час процесів бродіння</w:t>
                          </w:r>
                        </w:p>
                      </w:txbxContent>
                    </v:textbox>
                  </v:rect>
                  <v:rect id="Прямокутник 436" o:spid="_x0000_s1155" style="position:absolute;left:20928;top:13202;width:12440;height:73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Неправильне дозування дріжджів</w:t>
                          </w:r>
                        </w:p>
                      </w:txbxContent>
                    </v:textbox>
                  </v:rect>
                  <v:rect id="Прямокутник 437" o:spid="_x0000_s1156" style="position:absolute;left:9538;top:13202;width:13506;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Неправильна підготовка та дозування хмелю та солоду</w:t>
                          </w:r>
                        </w:p>
                      </w:txbxContent>
                    </v:textbox>
                  </v:rect>
                  <v:rect id="Прямокутник 438" o:spid="_x0000_s1157" style="position:absolute;left:-498;top:4655;width:17192;height:6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" filled="f" stroked="f" strokeweight="1pt">
                    <v:textbox>
                      <w:txbxContent>
                        <w:p w:rsidR="00A93F26" w:rsidRPr="003575E8" w:rsidRDefault="00A93F26" w:rsidP="00260B99">
                          <w:pPr>
                            <w:spacing w:line="240" w:lineRule="auto"/>
                            <w:jc w:val="center"/>
                            <w:rPr>
                              <w:rFonts w:ascii="Times New Roman" w:hAnsi="Times New Roman" w:cs="Times New Roman"/>
                              <w:sz w:val="24"/>
                            </w:rPr>
                          </w:pPr>
                          <w:r>
                            <w:rPr>
                              <w:rFonts w:ascii="Times New Roman" w:hAnsi="Times New Roman" w:cs="Times New Roman"/>
                              <w:sz w:val="24"/>
                            </w:rPr>
                            <w:t>Недотримання правил техніки безпеки та санітарних норм</w:t>
                          </w:r>
                        </w:p>
                      </w:txbxContent>
                    </v:textbox>
                  </v:rect>
                  <v:line id="Пряма сполучна лінія 439" o:spid="_x0000_s1158" style="position:absolute;visibility:visible;mso-wrap-style:square" from="19297,11275" to="27267,11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" strokecolor="windowText" strokeweight=".5pt">
                    <v:stroke joinstyle="miter"/>
                  </v:line>
                  <v:line id="Пряма сполучна лінія 440" o:spid="_x0000_s1159" style="position:absolute;flip:x;visibility:visible;mso-wrap-style:square" from="1907,11275" to="19338,11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" strokecolor="windowText" strokeweight=".5pt">
                    <v:stroke joinstyle="miter"/>
                  </v:line>
                  <v:line id="Пряма сполучна лінія 441" o:spid="_x0000_s1160" style="position:absolute;flip:x;visibility:visible;mso-wrap-style:square" from="8863,19746" to="24008,19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" strokecolor="windowText" strokeweight=".5pt">
                    <v:stroke joinstyle="miter"/>
                  </v:line>
                  <v:line id="Пряма сполучна лінія 442" o:spid="_x0000_s1161" style="position:absolute;visibility:visible;mso-wrap-style:square" from="23841,19746" to="31842,19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" strokecolor="windowText" strokeweight=".5pt">
                    <v:stroke joinstyle="miter"/>
                  </v:line>
                </v:group>
                <w10:wrap type="square"/>
              </v:group>
            </w:pict>
          </mc:Fallback>
        </mc:AlternateContent>
      </w:r>
    </w:p>
    <w:p w14:paraId="292B884F" w14:textId="77777777" w:rsidR="00260B99" w:rsidRPr="0048287D" w:rsidRDefault="00260B99" w:rsidP="00260B99">
      <w:pPr>
        <w:spacing w:after="0" w:line="372" w:lineRule="auto"/>
        <w:ind w:firstLine="708"/>
        <w:jc w:val="both"/>
        <w:rPr>
          <w:rFonts w:ascii="Times New Roman" w:eastAsia="Calibri" w:hAnsi="Times New Roman" w:cs="Times New Roman"/>
          <w:sz w:val="28"/>
        </w:rPr>
      </w:pPr>
      <w:r w:rsidRPr="0048287D">
        <w:rPr>
          <w:rFonts w:ascii="Times New Roman" w:eastAsia="Calibri" w:hAnsi="Times New Roman" w:cs="Times New Roman"/>
          <w:i/>
          <w:sz w:val="28"/>
        </w:rPr>
        <w:tab/>
        <w:t>Рис. 2.</w:t>
      </w:r>
      <w:r w:rsidR="00CF6EE7" w:rsidRPr="0048287D">
        <w:rPr>
          <w:rFonts w:ascii="Times New Roman" w:eastAsia="Calibri" w:hAnsi="Times New Roman" w:cs="Times New Roman"/>
          <w:i/>
          <w:sz w:val="28"/>
        </w:rPr>
        <w:t>4</w:t>
      </w:r>
      <w:r w:rsidRPr="0048287D">
        <w:rPr>
          <w:rFonts w:ascii="Times New Roman" w:eastAsia="Calibri" w:hAnsi="Times New Roman" w:cs="Times New Roman"/>
          <w:i/>
          <w:sz w:val="28"/>
        </w:rPr>
        <w:t>.</w:t>
      </w:r>
      <w:r w:rsidRPr="0048287D">
        <w:rPr>
          <w:rFonts w:ascii="Times New Roman" w:eastAsia="Calibri" w:hAnsi="Times New Roman" w:cs="Times New Roman"/>
          <w:sz w:val="28"/>
        </w:rPr>
        <w:t xml:space="preserve"> </w:t>
      </w:r>
      <w:bookmarkStart w:id="34" w:name="_Hlk21282791"/>
      <w:r w:rsidRPr="0048287D">
        <w:rPr>
          <w:rFonts w:ascii="Times New Roman" w:eastAsia="Calibri" w:hAnsi="Times New Roman" w:cs="Times New Roman"/>
          <w:sz w:val="28"/>
        </w:rPr>
        <w:t xml:space="preserve">Причини </w:t>
      </w:r>
      <w:r w:rsidR="00972731" w:rsidRPr="0048287D">
        <w:rPr>
          <w:rFonts w:ascii="Times New Roman" w:eastAsia="Calibri" w:hAnsi="Times New Roman" w:cs="Times New Roman"/>
          <w:sz w:val="28"/>
        </w:rPr>
        <w:t>появи</w:t>
      </w:r>
      <w:r w:rsidRPr="0048287D">
        <w:rPr>
          <w:rFonts w:ascii="Times New Roman" w:eastAsia="Calibri" w:hAnsi="Times New Roman" w:cs="Times New Roman"/>
          <w:sz w:val="28"/>
        </w:rPr>
        <w:t xml:space="preserve"> дефектів якості пива </w:t>
      </w:r>
      <w:r w:rsidR="00972731" w:rsidRPr="0048287D">
        <w:rPr>
          <w:rFonts w:ascii="Times New Roman" w:eastAsia="Calibri" w:hAnsi="Times New Roman" w:cs="Times New Roman"/>
          <w:sz w:val="28"/>
        </w:rPr>
        <w:t xml:space="preserve">на </w:t>
      </w:r>
      <w:r w:rsidRPr="0048287D">
        <w:rPr>
          <w:rFonts w:ascii="Times New Roman" w:eastAsia="Calibri" w:hAnsi="Times New Roman" w:cs="Times New Roman"/>
          <w:sz w:val="28"/>
        </w:rPr>
        <w:t>ПрАТ «Радомишль».</w:t>
      </w:r>
      <w:bookmarkEnd w:id="34"/>
    </w:p>
    <w:p w14:paraId="0618FFAA" w14:textId="77777777" w:rsidR="00260B99" w:rsidRPr="0048287D" w:rsidRDefault="00260B99" w:rsidP="00260B99">
      <w:pPr>
        <w:spacing w:after="0" w:line="372" w:lineRule="auto"/>
        <w:jc w:val="both"/>
        <w:rPr>
          <w:rFonts w:ascii="Times New Roman" w:eastAsia="Calibri" w:hAnsi="Times New Roman" w:cs="Times New Roman"/>
          <w:sz w:val="28"/>
        </w:rPr>
      </w:pPr>
      <w:r w:rsidRPr="0048287D">
        <w:rPr>
          <w:rFonts w:ascii="Times New Roman" w:eastAsia="Calibri" w:hAnsi="Times New Roman" w:cs="Times New Roman"/>
          <w:sz w:val="28"/>
        </w:rPr>
        <w:tab/>
        <w:t>Джерело: складено автором</w:t>
      </w:r>
    </w:p>
    <w:p w14:paraId="0814E2BF" w14:textId="77777777" w:rsidR="00972731" w:rsidRPr="0048287D" w:rsidRDefault="00972731" w:rsidP="00260B99">
      <w:pPr>
        <w:spacing w:after="0" w:line="372" w:lineRule="auto"/>
        <w:ind w:firstLine="708"/>
        <w:jc w:val="both"/>
        <w:rPr>
          <w:rFonts w:ascii="Times New Roman" w:eastAsia="Calibri" w:hAnsi="Times New Roman" w:cs="Times New Roman"/>
          <w:sz w:val="28"/>
        </w:rPr>
      </w:pPr>
    </w:p>
    <w:p w14:paraId="244B5F87" w14:textId="77777777" w:rsidR="00260B99" w:rsidRPr="0048287D" w:rsidRDefault="00AE3572" w:rsidP="00260B99">
      <w:pPr>
        <w:spacing w:after="0" w:line="372" w:lineRule="auto"/>
        <w:ind w:firstLine="709"/>
        <w:jc w:val="both"/>
        <w:rPr>
          <w:rFonts w:ascii="Times New Roman" w:eastAsia="Calibri" w:hAnsi="Times New Roman" w:cs="Times New Roman"/>
          <w:sz w:val="28"/>
        </w:rPr>
      </w:pPr>
      <w:r w:rsidRPr="0048287D">
        <w:rPr>
          <w:rFonts w:ascii="Times New Roman" w:eastAsia="Calibri" w:hAnsi="Times New Roman" w:cs="Times New Roman"/>
          <w:sz w:val="28"/>
        </w:rPr>
        <w:t>Аналіз втрат виробництва показує</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що їх </w:t>
      </w:r>
      <w:r w:rsidR="00260B99" w:rsidRPr="0048287D">
        <w:rPr>
          <w:rFonts w:ascii="Times New Roman" w:eastAsia="Calibri" w:hAnsi="Times New Roman" w:cs="Times New Roman"/>
          <w:sz w:val="28"/>
        </w:rPr>
        <w:t xml:space="preserve">основна частина </w:t>
      </w:r>
      <w:r w:rsidRPr="0048287D">
        <w:rPr>
          <w:rFonts w:ascii="Times New Roman" w:eastAsia="Calibri" w:hAnsi="Times New Roman" w:cs="Times New Roman"/>
          <w:sz w:val="28"/>
        </w:rPr>
        <w:t xml:space="preserve">пов’язана </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 xml:space="preserve">з </w:t>
      </w:r>
      <w:r w:rsidR="00260B99" w:rsidRPr="0048287D">
        <w:rPr>
          <w:rFonts w:ascii="Times New Roman" w:eastAsia="Calibri" w:hAnsi="Times New Roman" w:cs="Times New Roman"/>
          <w:sz w:val="28"/>
        </w:rPr>
        <w:t>брак</w:t>
      </w:r>
      <w:r w:rsidRPr="0048287D">
        <w:rPr>
          <w:rFonts w:ascii="Times New Roman" w:eastAsia="Calibri" w:hAnsi="Times New Roman" w:cs="Times New Roman"/>
          <w:sz w:val="28"/>
        </w:rPr>
        <w:t>ом</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виробничого процесу</w:t>
      </w:r>
      <w:r w:rsidR="00260B99" w:rsidRPr="0048287D">
        <w:rPr>
          <w:rFonts w:ascii="Times New Roman" w:eastAsia="Calibri" w:hAnsi="Times New Roman" w:cs="Times New Roman"/>
          <w:sz w:val="28"/>
        </w:rPr>
        <w:t xml:space="preserve">. За період </w:t>
      </w:r>
      <w:r w:rsidRPr="0048287D">
        <w:rPr>
          <w:rFonts w:ascii="Times New Roman" w:eastAsia="Calibri" w:hAnsi="Times New Roman" w:cs="Times New Roman"/>
          <w:sz w:val="28"/>
        </w:rPr>
        <w:t>аналізу ця</w:t>
      </w:r>
      <w:r w:rsidR="00260B99" w:rsidRPr="0048287D">
        <w:rPr>
          <w:rFonts w:ascii="Times New Roman" w:eastAsia="Calibri" w:hAnsi="Times New Roman" w:cs="Times New Roman"/>
          <w:sz w:val="28"/>
        </w:rPr>
        <w:t xml:space="preserve"> стаття витрат знизилась на 9%, </w:t>
      </w:r>
      <w:r w:rsidRPr="0048287D">
        <w:rPr>
          <w:rFonts w:ascii="Times New Roman" w:eastAsia="Calibri" w:hAnsi="Times New Roman" w:cs="Times New Roman"/>
          <w:sz w:val="28"/>
        </w:rPr>
        <w:t>при цьому</w:t>
      </w:r>
      <w:r w:rsidR="00260B99" w:rsidRPr="0048287D">
        <w:rPr>
          <w:rFonts w:ascii="Times New Roman" w:eastAsia="Calibri" w:hAnsi="Times New Roman" w:cs="Times New Roman"/>
          <w:sz w:val="28"/>
        </w:rPr>
        <w:t xml:space="preserve"> загальні витрати зросли на 5,5%. </w:t>
      </w:r>
      <w:r w:rsidRPr="0048287D">
        <w:rPr>
          <w:rFonts w:ascii="Times New Roman" w:eastAsia="Calibri" w:hAnsi="Times New Roman" w:cs="Times New Roman"/>
          <w:sz w:val="28"/>
        </w:rPr>
        <w:t xml:space="preserve">Це, безумовно, </w:t>
      </w:r>
      <w:r w:rsidR="00260B99" w:rsidRPr="0048287D">
        <w:rPr>
          <w:rFonts w:ascii="Times New Roman" w:eastAsia="Calibri" w:hAnsi="Times New Roman" w:cs="Times New Roman"/>
          <w:sz w:val="28"/>
        </w:rPr>
        <w:t xml:space="preserve">знижує прибутковість </w:t>
      </w:r>
      <w:r w:rsidRPr="0048287D">
        <w:rPr>
          <w:rFonts w:ascii="Times New Roman" w:eastAsia="Calibri" w:hAnsi="Times New Roman" w:cs="Times New Roman"/>
          <w:sz w:val="28"/>
        </w:rPr>
        <w:t>підприємства</w:t>
      </w:r>
      <w:r w:rsidR="00260B99" w:rsidRPr="0048287D">
        <w:rPr>
          <w:rFonts w:ascii="Times New Roman" w:eastAsia="Calibri" w:hAnsi="Times New Roman" w:cs="Times New Roman"/>
          <w:sz w:val="28"/>
        </w:rPr>
        <w:t xml:space="preserve">, а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 разі </w:t>
      </w:r>
      <w:r w:rsidRPr="0048287D">
        <w:rPr>
          <w:rFonts w:ascii="Times New Roman" w:eastAsia="Calibri" w:hAnsi="Times New Roman" w:cs="Times New Roman"/>
          <w:sz w:val="28"/>
        </w:rPr>
        <w:t>споживання такої продукції</w:t>
      </w:r>
      <w:r w:rsidR="00260B99" w:rsidRPr="0048287D">
        <w:rPr>
          <w:rFonts w:ascii="Times New Roman" w:eastAsia="Calibri" w:hAnsi="Times New Roman" w:cs="Times New Roman"/>
          <w:sz w:val="28"/>
        </w:rPr>
        <w:t xml:space="preserve"> страждає репутація компанії. </w:t>
      </w:r>
    </w:p>
    <w:p w14:paraId="7A9C82F9" w14:textId="77777777" w:rsidR="00260B99" w:rsidRPr="0048287D" w:rsidRDefault="00AE3572" w:rsidP="00260B99">
      <w:pPr>
        <w:spacing w:after="0" w:line="372" w:lineRule="auto"/>
        <w:ind w:firstLine="709"/>
        <w:jc w:val="both"/>
        <w:rPr>
          <w:rFonts w:ascii="Times New Roman" w:eastAsia="Times New Roman" w:hAnsi="Times New Roman" w:cs="Times New Roman"/>
          <w:bCs/>
          <w:sz w:val="28"/>
          <w:szCs w:val="28"/>
          <w:lang w:eastAsia="ru-RU"/>
        </w:rPr>
      </w:pPr>
      <w:r w:rsidRPr="0048287D">
        <w:rPr>
          <w:rFonts w:ascii="Times New Roman" w:eastAsia="Calibri" w:hAnsi="Times New Roman" w:cs="Times New Roman"/>
          <w:sz w:val="28"/>
        </w:rPr>
        <w:t xml:space="preserve">Як </w:t>
      </w:r>
      <w:r w:rsidR="00260B99" w:rsidRPr="0048287D">
        <w:rPr>
          <w:rFonts w:ascii="Times New Roman" w:eastAsia="Calibri" w:hAnsi="Times New Roman" w:cs="Times New Roman"/>
          <w:sz w:val="28"/>
        </w:rPr>
        <w:t>висновок</w:t>
      </w:r>
      <w:r w:rsidRPr="0048287D">
        <w:rPr>
          <w:rFonts w:ascii="Times New Roman" w:eastAsia="Calibri" w:hAnsi="Times New Roman" w:cs="Times New Roman"/>
          <w:sz w:val="28"/>
        </w:rPr>
        <w:t xml:space="preserve"> слід зазначити</w:t>
      </w:r>
      <w:r w:rsidR="00260B99" w:rsidRPr="0048287D">
        <w:rPr>
          <w:rFonts w:ascii="Times New Roman" w:eastAsia="Calibri" w:hAnsi="Times New Roman" w:cs="Times New Roman"/>
          <w:sz w:val="28"/>
        </w:rPr>
        <w:t xml:space="preserve">, що діюча </w:t>
      </w:r>
      <w:r w:rsidRPr="0048287D">
        <w:rPr>
          <w:rFonts w:ascii="Times New Roman" w:eastAsia="Calibri" w:hAnsi="Times New Roman" w:cs="Times New Roman"/>
          <w:sz w:val="28"/>
        </w:rPr>
        <w:t xml:space="preserve">на ПрАТ «Радомишль» </w:t>
      </w:r>
      <w:r w:rsidR="00260B99" w:rsidRPr="0048287D">
        <w:rPr>
          <w:rFonts w:ascii="Times New Roman" w:eastAsia="Calibri" w:hAnsi="Times New Roman" w:cs="Times New Roman"/>
          <w:sz w:val="28"/>
        </w:rPr>
        <w:t xml:space="preserve">система не забезпечує </w:t>
      </w:r>
      <w:r w:rsidRPr="0048287D">
        <w:rPr>
          <w:rFonts w:ascii="Times New Roman" w:eastAsia="Calibri" w:hAnsi="Times New Roman" w:cs="Times New Roman"/>
          <w:sz w:val="28"/>
        </w:rPr>
        <w:t xml:space="preserve">у повному обсязі </w:t>
      </w:r>
      <w:r w:rsidR="00260B99" w:rsidRPr="0048287D">
        <w:rPr>
          <w:rFonts w:ascii="Times New Roman" w:eastAsia="Calibri" w:hAnsi="Times New Roman" w:cs="Times New Roman"/>
          <w:sz w:val="28"/>
        </w:rPr>
        <w:t>кінцев</w:t>
      </w:r>
      <w:r w:rsidRPr="0048287D">
        <w:rPr>
          <w:rFonts w:ascii="Times New Roman" w:eastAsia="Calibri" w:hAnsi="Times New Roman" w:cs="Times New Roman"/>
          <w:sz w:val="28"/>
        </w:rPr>
        <w:t>ий</w:t>
      </w:r>
      <w:r w:rsidR="00260B99" w:rsidRPr="0048287D">
        <w:rPr>
          <w:rFonts w:ascii="Times New Roman" w:eastAsia="Calibri" w:hAnsi="Times New Roman" w:cs="Times New Roman"/>
          <w:sz w:val="28"/>
        </w:rPr>
        <w:t xml:space="preserve"> продукт </w:t>
      </w:r>
      <w:r w:rsidRPr="0048287D">
        <w:rPr>
          <w:rFonts w:ascii="Times New Roman" w:eastAsia="Calibri" w:hAnsi="Times New Roman" w:cs="Times New Roman"/>
          <w:sz w:val="28"/>
        </w:rPr>
        <w:t xml:space="preserve">відповідність </w:t>
      </w:r>
      <w:r w:rsidR="00260B99" w:rsidRPr="0048287D">
        <w:rPr>
          <w:rFonts w:ascii="Times New Roman" w:eastAsia="Calibri" w:hAnsi="Times New Roman" w:cs="Times New Roman"/>
          <w:sz w:val="28"/>
        </w:rPr>
        <w:t xml:space="preserve">заданим параметрам якості. </w:t>
      </w:r>
      <w:r w:rsidRPr="0048287D">
        <w:rPr>
          <w:rFonts w:ascii="Times New Roman" w:eastAsia="Calibri" w:hAnsi="Times New Roman" w:cs="Times New Roman"/>
          <w:sz w:val="28"/>
        </w:rPr>
        <w:t>Тому важливим є</w:t>
      </w:r>
      <w:r w:rsidR="00260B99" w:rsidRPr="0048287D">
        <w:rPr>
          <w:rFonts w:ascii="Times New Roman" w:eastAsia="Calibri" w:hAnsi="Times New Roman" w:cs="Times New Roman"/>
          <w:sz w:val="28"/>
        </w:rPr>
        <w:t xml:space="preserve"> розроб</w:t>
      </w:r>
      <w:r w:rsidRPr="0048287D">
        <w:rPr>
          <w:rFonts w:ascii="Times New Roman" w:eastAsia="Calibri" w:hAnsi="Times New Roman" w:cs="Times New Roman"/>
          <w:sz w:val="28"/>
        </w:rPr>
        <w:t>ка</w:t>
      </w:r>
      <w:r w:rsidR="00260B99" w:rsidRPr="0048287D">
        <w:rPr>
          <w:rFonts w:ascii="Times New Roman" w:eastAsia="Calibri" w:hAnsi="Times New Roman" w:cs="Times New Roman"/>
          <w:sz w:val="28"/>
        </w:rPr>
        <w:t xml:space="preserve"> заходів </w:t>
      </w:r>
      <w:r w:rsidRPr="0048287D">
        <w:rPr>
          <w:rFonts w:ascii="Times New Roman" w:eastAsia="Calibri" w:hAnsi="Times New Roman" w:cs="Times New Roman"/>
          <w:sz w:val="28"/>
        </w:rPr>
        <w:t>для у</w:t>
      </w:r>
      <w:r w:rsidR="00260B99" w:rsidRPr="0048287D">
        <w:rPr>
          <w:rFonts w:ascii="Times New Roman" w:eastAsia="Calibri" w:hAnsi="Times New Roman" w:cs="Times New Roman"/>
          <w:sz w:val="28"/>
        </w:rPr>
        <w:t xml:space="preserve">досконалення системи управління якістю продукції </w:t>
      </w:r>
      <w:r w:rsidRPr="0048287D">
        <w:rPr>
          <w:rFonts w:ascii="Times New Roman" w:eastAsia="Calibri" w:hAnsi="Times New Roman" w:cs="Times New Roman"/>
          <w:sz w:val="28"/>
        </w:rPr>
        <w:t>на підприємстві.</w:t>
      </w:r>
    </w:p>
    <w:p w14:paraId="61598EDB" w14:textId="77777777" w:rsidR="005E7DD9" w:rsidRPr="0048287D" w:rsidRDefault="00260B99" w:rsidP="005E7DD9">
      <w:pPr>
        <w:spacing w:after="0" w:line="360" w:lineRule="auto"/>
        <w:jc w:val="center"/>
        <w:rPr>
          <w:rFonts w:ascii="Times New Roman" w:hAnsi="Times New Roman" w:cs="Times New Roman"/>
          <w:b/>
          <w:bCs/>
          <w:sz w:val="28"/>
          <w:szCs w:val="28"/>
        </w:rPr>
      </w:pPr>
      <w:bookmarkStart w:id="35" w:name="_Hlk54440934"/>
      <w:bookmarkEnd w:id="35"/>
      <w:r w:rsidRPr="0048287D">
        <w:rPr>
          <w:rFonts w:ascii="Times New Roman" w:hAnsi="Times New Roman" w:cs="Times New Roman"/>
          <w:b/>
          <w:bCs/>
          <w:sz w:val="28"/>
          <w:szCs w:val="28"/>
        </w:rPr>
        <w:t xml:space="preserve">РОЗДІЛ 3. </w:t>
      </w:r>
    </w:p>
    <w:p w14:paraId="43CA3FE6" w14:textId="77777777" w:rsidR="00260B99" w:rsidRPr="0048287D" w:rsidRDefault="005E7DD9" w:rsidP="005E7DD9">
      <w:pPr>
        <w:spacing w:after="0" w:line="360" w:lineRule="auto"/>
        <w:jc w:val="center"/>
        <w:rPr>
          <w:rFonts w:ascii="Times New Roman" w:hAnsi="Times New Roman" w:cs="Times New Roman"/>
          <w:b/>
          <w:bCs/>
          <w:sz w:val="28"/>
          <w:szCs w:val="28"/>
        </w:rPr>
      </w:pPr>
      <w:r w:rsidRPr="0048287D">
        <w:rPr>
          <w:rFonts w:ascii="Times New Roman" w:hAnsi="Times New Roman" w:cs="Times New Roman"/>
          <w:b/>
          <w:sz w:val="28"/>
          <w:szCs w:val="28"/>
        </w:rPr>
        <w:t>ЗАХОДИ УДОСКОНАЛЕННЯ СИСТЕМИ УПРАВЛІННЯ ЯКІСТЮ ПРОДУКЦІЇ НА ПРАТ «РАДОМИШЛЬ»</w:t>
      </w:r>
    </w:p>
    <w:p w14:paraId="41023A50" w14:textId="77777777" w:rsidR="00260B99" w:rsidRPr="0048287D" w:rsidRDefault="00260B99" w:rsidP="00260B99">
      <w:pPr>
        <w:spacing w:after="0" w:line="360" w:lineRule="auto"/>
        <w:ind w:firstLine="708"/>
        <w:jc w:val="both"/>
        <w:rPr>
          <w:rFonts w:ascii="Times New Roman" w:hAnsi="Times New Roman" w:cs="Times New Roman"/>
          <w:sz w:val="28"/>
          <w:szCs w:val="28"/>
        </w:rPr>
      </w:pPr>
    </w:p>
    <w:p w14:paraId="0D83EE26" w14:textId="77777777" w:rsidR="00260B99" w:rsidRPr="0048287D" w:rsidRDefault="005E7DD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Для підвищення ефективності діяльності підприємства на основі високої якості усього асортименту продукції необхідно на корпоративному підприємстві  </w:t>
      </w:r>
      <w:bookmarkStart w:id="36" w:name="_Hlk54382029"/>
      <w:r w:rsidR="00260B99" w:rsidRPr="0048287D">
        <w:rPr>
          <w:rFonts w:ascii="Times New Roman" w:hAnsi="Times New Roman" w:cs="Times New Roman"/>
          <w:sz w:val="28"/>
          <w:szCs w:val="28"/>
        </w:rPr>
        <w:t>ПрАТ «Радомишль</w:t>
      </w:r>
      <w:bookmarkEnd w:id="36"/>
      <w:r w:rsidR="00260B99" w:rsidRPr="0048287D">
        <w:rPr>
          <w:rFonts w:ascii="Times New Roman" w:hAnsi="Times New Roman" w:cs="Times New Roman"/>
          <w:sz w:val="28"/>
          <w:szCs w:val="28"/>
        </w:rPr>
        <w:t xml:space="preserve"> розробити та </w:t>
      </w:r>
      <w:r w:rsidR="00330F3F" w:rsidRPr="0048287D">
        <w:rPr>
          <w:rFonts w:ascii="Times New Roman" w:hAnsi="Times New Roman" w:cs="Times New Roman"/>
          <w:sz w:val="28"/>
          <w:szCs w:val="28"/>
        </w:rPr>
        <w:t>впровадити</w:t>
      </w:r>
      <w:r w:rsidR="00260B99" w:rsidRPr="0048287D">
        <w:rPr>
          <w:rFonts w:ascii="Times New Roman" w:hAnsi="Times New Roman" w:cs="Times New Roman"/>
          <w:sz w:val="28"/>
          <w:szCs w:val="28"/>
        </w:rPr>
        <w:t xml:space="preserve"> заходи </w:t>
      </w:r>
      <w:r w:rsidR="00330F3F"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досконалення системи управління якістю. </w:t>
      </w:r>
      <w:r w:rsidR="00330F3F" w:rsidRPr="0048287D">
        <w:rPr>
          <w:rFonts w:ascii="Times New Roman" w:hAnsi="Times New Roman" w:cs="Times New Roman"/>
          <w:sz w:val="28"/>
          <w:szCs w:val="28"/>
        </w:rPr>
        <w:t>С</w:t>
      </w:r>
      <w:r w:rsidR="00260B99" w:rsidRPr="0048287D">
        <w:rPr>
          <w:rFonts w:ascii="Times New Roman" w:hAnsi="Times New Roman" w:cs="Times New Roman"/>
          <w:sz w:val="28"/>
          <w:szCs w:val="28"/>
        </w:rPr>
        <w:t xml:space="preserve">тратегічним орієнтиром </w:t>
      </w:r>
      <w:r w:rsidR="00330F3F" w:rsidRPr="0048287D">
        <w:rPr>
          <w:rFonts w:ascii="Times New Roman" w:hAnsi="Times New Roman" w:cs="Times New Roman"/>
          <w:sz w:val="28"/>
          <w:szCs w:val="28"/>
        </w:rPr>
        <w:t>підприємства на перспективу</w:t>
      </w:r>
      <w:r w:rsidR="00260B99" w:rsidRPr="0048287D">
        <w:rPr>
          <w:rFonts w:ascii="Times New Roman" w:hAnsi="Times New Roman" w:cs="Times New Roman"/>
          <w:sz w:val="28"/>
          <w:szCs w:val="28"/>
        </w:rPr>
        <w:t xml:space="preserve"> задекларовано </w:t>
      </w:r>
      <w:r w:rsidR="00330F3F" w:rsidRPr="0048287D">
        <w:rPr>
          <w:rFonts w:ascii="Times New Roman" w:hAnsi="Times New Roman" w:cs="Times New Roman"/>
          <w:sz w:val="28"/>
          <w:szCs w:val="28"/>
        </w:rPr>
        <w:t>збільшення</w:t>
      </w:r>
      <w:r w:rsidR="00260B99" w:rsidRPr="0048287D">
        <w:rPr>
          <w:rFonts w:ascii="Times New Roman" w:hAnsi="Times New Roman" w:cs="Times New Roman"/>
          <w:sz w:val="28"/>
          <w:szCs w:val="28"/>
        </w:rPr>
        <w:t xml:space="preserve"> </w:t>
      </w:r>
      <w:r w:rsidR="00330F3F" w:rsidRPr="0048287D">
        <w:rPr>
          <w:rFonts w:ascii="Times New Roman" w:hAnsi="Times New Roman" w:cs="Times New Roman"/>
          <w:sz w:val="28"/>
          <w:szCs w:val="28"/>
        </w:rPr>
        <w:t xml:space="preserve">його </w:t>
      </w:r>
      <w:r w:rsidR="00260B99" w:rsidRPr="0048287D">
        <w:rPr>
          <w:rFonts w:ascii="Times New Roman" w:hAnsi="Times New Roman" w:cs="Times New Roman"/>
          <w:sz w:val="28"/>
          <w:szCs w:val="28"/>
        </w:rPr>
        <w:t xml:space="preserve">присутності на експортному ринку пива, </w:t>
      </w:r>
      <w:r w:rsidR="00330F3F" w:rsidRPr="0048287D">
        <w:rPr>
          <w:rFonts w:ascii="Times New Roman" w:hAnsi="Times New Roman" w:cs="Times New Roman"/>
          <w:sz w:val="28"/>
          <w:szCs w:val="28"/>
        </w:rPr>
        <w:t xml:space="preserve">а це ще більш </w:t>
      </w:r>
      <w:r w:rsidR="00260B99" w:rsidRPr="0048287D">
        <w:rPr>
          <w:rFonts w:ascii="Times New Roman" w:hAnsi="Times New Roman" w:cs="Times New Roman"/>
          <w:sz w:val="28"/>
          <w:szCs w:val="28"/>
        </w:rPr>
        <w:t xml:space="preserve">обумовлює </w:t>
      </w:r>
      <w:r w:rsidR="00330F3F" w:rsidRPr="0048287D">
        <w:rPr>
          <w:rFonts w:ascii="Times New Roman" w:hAnsi="Times New Roman" w:cs="Times New Roman"/>
          <w:sz w:val="28"/>
          <w:szCs w:val="28"/>
        </w:rPr>
        <w:t>необхідність високих показників</w:t>
      </w:r>
      <w:r w:rsidR="00260B99" w:rsidRPr="0048287D">
        <w:rPr>
          <w:rFonts w:ascii="Times New Roman" w:hAnsi="Times New Roman" w:cs="Times New Roman"/>
          <w:sz w:val="28"/>
          <w:szCs w:val="28"/>
        </w:rPr>
        <w:t xml:space="preserve"> якості продукції.</w:t>
      </w:r>
    </w:p>
    <w:p w14:paraId="1953EE8A" w14:textId="77777777" w:rsidR="00260B99" w:rsidRPr="0048287D" w:rsidRDefault="00330F3F" w:rsidP="00260B99">
      <w:pPr>
        <w:spacing w:after="0" w:line="360" w:lineRule="auto"/>
        <w:ind w:firstLine="708"/>
        <w:jc w:val="both"/>
        <w:rPr>
          <w:rFonts w:ascii="Times New Roman" w:hAnsi="Times New Roman" w:cs="Times New Roman"/>
          <w:sz w:val="28"/>
          <w:szCs w:val="28"/>
          <w:lang w:val="ru-RU"/>
        </w:rPr>
      </w:pPr>
      <w:r w:rsidRPr="0048287D">
        <w:rPr>
          <w:rFonts w:ascii="Times New Roman" w:hAnsi="Times New Roman" w:cs="Times New Roman"/>
          <w:sz w:val="28"/>
          <w:szCs w:val="28"/>
        </w:rPr>
        <w:t>З</w:t>
      </w:r>
      <w:r w:rsidR="00260B99" w:rsidRPr="0048287D">
        <w:rPr>
          <w:rFonts w:ascii="Times New Roman" w:hAnsi="Times New Roman" w:cs="Times New Roman"/>
          <w:sz w:val="28"/>
          <w:szCs w:val="28"/>
        </w:rPr>
        <w:t xml:space="preserve"> огляду на проведений </w:t>
      </w:r>
      <w:r w:rsidRPr="0048287D">
        <w:rPr>
          <w:rFonts w:ascii="Times New Roman" w:hAnsi="Times New Roman" w:cs="Times New Roman"/>
          <w:sz w:val="28"/>
          <w:szCs w:val="28"/>
        </w:rPr>
        <w:t xml:space="preserve">у розділі 2 </w:t>
      </w:r>
      <w:r w:rsidR="00260B99" w:rsidRPr="0048287D">
        <w:rPr>
          <w:rFonts w:ascii="Times New Roman" w:hAnsi="Times New Roman" w:cs="Times New Roman"/>
          <w:sz w:val="28"/>
          <w:szCs w:val="28"/>
        </w:rPr>
        <w:t>аналіз, виокремимо два</w:t>
      </w:r>
      <w:r w:rsidRPr="0048287D">
        <w:rPr>
          <w:rFonts w:ascii="Times New Roman" w:hAnsi="Times New Roman" w:cs="Times New Roman"/>
          <w:sz w:val="28"/>
          <w:szCs w:val="28"/>
        </w:rPr>
        <w:t xml:space="preserve"> основних</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напрями забезпечення якості продукції на основі ефективної </w:t>
      </w:r>
      <w:r w:rsidR="00260B99" w:rsidRPr="0048287D">
        <w:rPr>
          <w:rFonts w:ascii="Times New Roman" w:hAnsi="Times New Roman" w:cs="Times New Roman"/>
          <w:sz w:val="28"/>
          <w:szCs w:val="28"/>
        </w:rPr>
        <w:t xml:space="preserve"> системи управління </w:t>
      </w:r>
      <w:r w:rsidRPr="0048287D">
        <w:rPr>
          <w:rFonts w:ascii="Times New Roman" w:hAnsi="Times New Roman" w:cs="Times New Roman"/>
          <w:sz w:val="28"/>
          <w:szCs w:val="28"/>
        </w:rPr>
        <w:t>нею</w:t>
      </w:r>
      <w:r w:rsidR="00260B99" w:rsidRPr="0048287D">
        <w:rPr>
          <w:rFonts w:ascii="Times New Roman" w:hAnsi="Times New Roman" w:cs="Times New Roman"/>
          <w:sz w:val="28"/>
          <w:szCs w:val="28"/>
        </w:rPr>
        <w:t>:</w:t>
      </w:r>
      <w:r w:rsidR="00260B99" w:rsidRPr="0048287D">
        <w:rPr>
          <w:rFonts w:ascii="Times New Roman" w:hAnsi="Times New Roman" w:cs="Times New Roman"/>
          <w:sz w:val="28"/>
          <w:szCs w:val="28"/>
          <w:lang w:val="ru-RU"/>
        </w:rPr>
        <w:t xml:space="preserve"> </w:t>
      </w:r>
    </w:p>
    <w:p w14:paraId="43F2E997" w14:textId="77777777" w:rsidR="00260B99" w:rsidRPr="0048287D" w:rsidRDefault="00260B99" w:rsidP="00260B99">
      <w:pPr>
        <w:spacing w:after="0" w:line="360" w:lineRule="auto"/>
        <w:ind w:firstLine="708"/>
        <w:jc w:val="both"/>
        <w:rPr>
          <w:rFonts w:ascii="Times New Roman" w:hAnsi="Times New Roman" w:cs="Times New Roman"/>
          <w:bCs/>
          <w:i/>
          <w:sz w:val="28"/>
          <w:szCs w:val="28"/>
        </w:rPr>
      </w:pPr>
      <w:r w:rsidRPr="0048287D">
        <w:rPr>
          <w:rFonts w:ascii="Times New Roman" w:hAnsi="Times New Roman" w:cs="Times New Roman"/>
          <w:bCs/>
          <w:i/>
          <w:sz w:val="28"/>
          <w:szCs w:val="28"/>
        </w:rPr>
        <w:t xml:space="preserve">Напрям 1: </w:t>
      </w:r>
      <w:r w:rsidR="00330F3F" w:rsidRPr="0048287D">
        <w:rPr>
          <w:rFonts w:ascii="Times New Roman" w:hAnsi="Times New Roman" w:cs="Times New Roman"/>
          <w:bCs/>
          <w:i/>
          <w:sz w:val="28"/>
          <w:szCs w:val="28"/>
        </w:rPr>
        <w:t>у</w:t>
      </w:r>
      <w:r w:rsidRPr="0048287D">
        <w:rPr>
          <w:rFonts w:ascii="Times New Roman" w:hAnsi="Times New Roman" w:cs="Times New Roman"/>
          <w:bCs/>
          <w:i/>
          <w:sz w:val="28"/>
          <w:szCs w:val="28"/>
        </w:rPr>
        <w:t>провадження системи управління безпечністю продуктів (HACCP).</w:t>
      </w:r>
    </w:p>
    <w:p w14:paraId="58F82E4E" w14:textId="77777777" w:rsidR="00260B99" w:rsidRPr="0048287D" w:rsidRDefault="00260B99" w:rsidP="00260B99">
      <w:pPr>
        <w:spacing w:after="0" w:line="360" w:lineRule="auto"/>
        <w:ind w:firstLine="708"/>
        <w:jc w:val="both"/>
        <w:rPr>
          <w:rFonts w:ascii="Times New Roman" w:hAnsi="Times New Roman" w:cs="Times New Roman"/>
          <w:bCs/>
          <w:i/>
          <w:sz w:val="28"/>
          <w:szCs w:val="28"/>
        </w:rPr>
      </w:pPr>
      <w:r w:rsidRPr="0048287D">
        <w:rPr>
          <w:rFonts w:ascii="Times New Roman" w:hAnsi="Times New Roman" w:cs="Times New Roman"/>
          <w:bCs/>
          <w:i/>
          <w:sz w:val="28"/>
          <w:szCs w:val="28"/>
        </w:rPr>
        <w:t xml:space="preserve">Напрям 2: </w:t>
      </w:r>
      <w:r w:rsidR="00330F3F" w:rsidRPr="0048287D">
        <w:rPr>
          <w:rFonts w:ascii="Times New Roman" w:hAnsi="Times New Roman" w:cs="Times New Roman"/>
          <w:bCs/>
          <w:i/>
          <w:sz w:val="28"/>
          <w:szCs w:val="28"/>
        </w:rPr>
        <w:t>с</w:t>
      </w:r>
      <w:r w:rsidRPr="0048287D">
        <w:rPr>
          <w:rFonts w:ascii="Times New Roman" w:hAnsi="Times New Roman" w:cs="Times New Roman"/>
          <w:bCs/>
          <w:i/>
          <w:sz w:val="28"/>
          <w:szCs w:val="28"/>
        </w:rPr>
        <w:t xml:space="preserve">ертифікація системи управління якістю відповідно до стандарту IFS </w:t>
      </w:r>
      <w:proofErr w:type="spellStart"/>
      <w:r w:rsidRPr="0048287D">
        <w:rPr>
          <w:rFonts w:ascii="Times New Roman" w:hAnsi="Times New Roman" w:cs="Times New Roman"/>
          <w:bCs/>
          <w:i/>
          <w:sz w:val="28"/>
          <w:szCs w:val="28"/>
        </w:rPr>
        <w:t>Food</w:t>
      </w:r>
      <w:proofErr w:type="spellEnd"/>
      <w:r w:rsidRPr="0048287D">
        <w:rPr>
          <w:rFonts w:ascii="Times New Roman" w:hAnsi="Times New Roman" w:cs="Times New Roman"/>
          <w:bCs/>
          <w:i/>
          <w:sz w:val="28"/>
          <w:szCs w:val="28"/>
        </w:rPr>
        <w:t xml:space="preserve">. </w:t>
      </w:r>
    </w:p>
    <w:p w14:paraId="4415481E" w14:textId="77777777" w:rsidR="00260B99" w:rsidRPr="0048287D" w:rsidRDefault="00330F3F"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До цього ж необхідно</w:t>
      </w:r>
      <w:r w:rsidR="00260B99" w:rsidRPr="0048287D">
        <w:rPr>
          <w:rFonts w:ascii="Times New Roman" w:hAnsi="Times New Roman" w:cs="Times New Roman"/>
          <w:sz w:val="28"/>
          <w:szCs w:val="28"/>
        </w:rPr>
        <w:t xml:space="preserve"> застосува</w:t>
      </w:r>
      <w:r w:rsidRPr="0048287D">
        <w:rPr>
          <w:rFonts w:ascii="Times New Roman" w:hAnsi="Times New Roman" w:cs="Times New Roman"/>
          <w:sz w:val="28"/>
          <w:szCs w:val="28"/>
        </w:rPr>
        <w:t>ти</w:t>
      </w:r>
      <w:r w:rsidR="00260B99" w:rsidRPr="0048287D">
        <w:rPr>
          <w:rFonts w:ascii="Times New Roman" w:hAnsi="Times New Roman" w:cs="Times New Roman"/>
          <w:sz w:val="28"/>
          <w:szCs w:val="28"/>
        </w:rPr>
        <w:t xml:space="preserve"> комплекс періодичних внутрішніх аудитів якості</w:t>
      </w:r>
      <w:r w:rsidRPr="0048287D">
        <w:rPr>
          <w:rFonts w:ascii="Times New Roman" w:hAnsi="Times New Roman" w:cs="Times New Roman"/>
          <w:sz w:val="28"/>
          <w:szCs w:val="28"/>
        </w:rPr>
        <w:t>, що дозволить</w:t>
      </w:r>
      <w:r w:rsidR="00260B99" w:rsidRPr="0048287D">
        <w:rPr>
          <w:rFonts w:ascii="Times New Roman" w:hAnsi="Times New Roman" w:cs="Times New Roman"/>
          <w:sz w:val="28"/>
          <w:szCs w:val="28"/>
        </w:rPr>
        <w:t xml:space="preserve"> своєчасно коригува</w:t>
      </w:r>
      <w:r w:rsidRPr="0048287D">
        <w:rPr>
          <w:rFonts w:ascii="Times New Roman" w:hAnsi="Times New Roman" w:cs="Times New Roman"/>
          <w:sz w:val="28"/>
          <w:szCs w:val="28"/>
        </w:rPr>
        <w:t>ти</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усі </w:t>
      </w:r>
      <w:r w:rsidR="00260B99" w:rsidRPr="0048287D">
        <w:rPr>
          <w:rFonts w:ascii="Times New Roman" w:hAnsi="Times New Roman" w:cs="Times New Roman"/>
          <w:sz w:val="28"/>
          <w:szCs w:val="28"/>
        </w:rPr>
        <w:t>елемент</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системи управління якістю </w:t>
      </w:r>
      <w:r w:rsidRPr="0048287D">
        <w:rPr>
          <w:rFonts w:ascii="Times New Roman" w:hAnsi="Times New Roman" w:cs="Times New Roman"/>
          <w:sz w:val="28"/>
          <w:szCs w:val="28"/>
        </w:rPr>
        <w:t>на підприємстві</w:t>
      </w:r>
      <w:r w:rsidR="00260B99" w:rsidRPr="0048287D">
        <w:rPr>
          <w:rFonts w:ascii="Times New Roman" w:hAnsi="Times New Roman" w:cs="Times New Roman"/>
          <w:sz w:val="28"/>
          <w:szCs w:val="28"/>
        </w:rPr>
        <w:t>.</w:t>
      </w:r>
    </w:p>
    <w:p w14:paraId="7F7C824F"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Розглянемо </w:t>
      </w:r>
      <w:r w:rsidR="00330F3F" w:rsidRPr="0048287D">
        <w:rPr>
          <w:rFonts w:ascii="Times New Roman" w:hAnsi="Times New Roman" w:cs="Times New Roman"/>
          <w:sz w:val="28"/>
          <w:szCs w:val="28"/>
        </w:rPr>
        <w:t>більш детально кожен із напрямів.</w:t>
      </w:r>
    </w:p>
    <w:p w14:paraId="66A0019D" w14:textId="77777777" w:rsidR="00260B99" w:rsidRPr="0048287D" w:rsidRDefault="00330F3F"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bCs/>
          <w:sz w:val="28"/>
          <w:szCs w:val="28"/>
        </w:rPr>
        <w:t xml:space="preserve">Відносно </w:t>
      </w:r>
      <w:r w:rsidRPr="0048287D">
        <w:rPr>
          <w:rFonts w:ascii="Times New Roman" w:hAnsi="Times New Roman" w:cs="Times New Roman"/>
          <w:bCs/>
          <w:i/>
          <w:sz w:val="28"/>
          <w:szCs w:val="28"/>
        </w:rPr>
        <w:t>першого напряму</w:t>
      </w:r>
      <w:r w:rsidRPr="0048287D">
        <w:rPr>
          <w:rFonts w:ascii="Times New Roman" w:hAnsi="Times New Roman" w:cs="Times New Roman"/>
          <w:bCs/>
          <w:sz w:val="28"/>
          <w:szCs w:val="28"/>
        </w:rPr>
        <w:t xml:space="preserve">, то слід зазначити, </w:t>
      </w:r>
      <w:r w:rsidR="00260B99" w:rsidRPr="0048287D">
        <w:rPr>
          <w:rFonts w:ascii="Times New Roman" w:hAnsi="Times New Roman" w:cs="Times New Roman"/>
          <w:bCs/>
          <w:sz w:val="28"/>
          <w:szCs w:val="28"/>
        </w:rPr>
        <w:t xml:space="preserve"> </w:t>
      </w:r>
      <w:r w:rsidRPr="0048287D">
        <w:rPr>
          <w:rFonts w:ascii="Times New Roman" w:hAnsi="Times New Roman" w:cs="Times New Roman"/>
          <w:bCs/>
          <w:sz w:val="28"/>
          <w:szCs w:val="28"/>
        </w:rPr>
        <w:t xml:space="preserve">що </w:t>
      </w:r>
      <w:r w:rsidRPr="0048287D">
        <w:rPr>
          <w:rFonts w:ascii="Times New Roman" w:hAnsi="Times New Roman" w:cs="Times New Roman"/>
          <w:sz w:val="28"/>
          <w:szCs w:val="28"/>
        </w:rPr>
        <w:t>в</w:t>
      </w:r>
      <w:r w:rsidR="00260B99" w:rsidRPr="0048287D">
        <w:rPr>
          <w:rFonts w:ascii="Times New Roman" w:hAnsi="Times New Roman" w:cs="Times New Roman"/>
          <w:sz w:val="28"/>
          <w:szCs w:val="28"/>
        </w:rPr>
        <w:t>тілення принципів HACCP</w:t>
      </w:r>
      <w:r w:rsidRPr="0048287D">
        <w:rPr>
          <w:rFonts w:ascii="Times New Roman" w:hAnsi="Times New Roman" w:cs="Times New Roman"/>
          <w:sz w:val="28"/>
          <w:szCs w:val="28"/>
        </w:rPr>
        <w:t xml:space="preserve"> [66]</w:t>
      </w:r>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Hazard</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Analysis</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and</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Critical</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Control</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Points</w:t>
      </w:r>
      <w:proofErr w:type="spellEnd"/>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передбачає</w:t>
      </w:r>
      <w:r w:rsidR="00260B99" w:rsidRPr="0048287D">
        <w:rPr>
          <w:rFonts w:ascii="Times New Roman" w:hAnsi="Times New Roman" w:cs="Times New Roman"/>
          <w:sz w:val="28"/>
          <w:szCs w:val="28"/>
        </w:rPr>
        <w:t xml:space="preserve"> розробку програми виробництва безпечн</w:t>
      </w:r>
      <w:r w:rsidRPr="0048287D">
        <w:rPr>
          <w:rFonts w:ascii="Times New Roman" w:hAnsi="Times New Roman" w:cs="Times New Roman"/>
          <w:sz w:val="28"/>
          <w:szCs w:val="28"/>
        </w:rPr>
        <w:t>ої</w:t>
      </w:r>
      <w:r w:rsidR="00260B99" w:rsidRPr="0048287D">
        <w:rPr>
          <w:rFonts w:ascii="Times New Roman" w:hAnsi="Times New Roman" w:cs="Times New Roman"/>
          <w:sz w:val="28"/>
          <w:szCs w:val="28"/>
        </w:rPr>
        <w:t xml:space="preserve"> харчов</w:t>
      </w:r>
      <w:r w:rsidRPr="0048287D">
        <w:rPr>
          <w:rFonts w:ascii="Times New Roman" w:hAnsi="Times New Roman" w:cs="Times New Roman"/>
          <w:sz w:val="28"/>
          <w:szCs w:val="28"/>
        </w:rPr>
        <w:t>ої</w:t>
      </w:r>
      <w:r w:rsidR="00260B99" w:rsidRPr="0048287D">
        <w:rPr>
          <w:rFonts w:ascii="Times New Roman" w:hAnsi="Times New Roman" w:cs="Times New Roman"/>
          <w:sz w:val="28"/>
          <w:szCs w:val="28"/>
        </w:rPr>
        <w:t xml:space="preserve"> продук</w:t>
      </w:r>
      <w:r w:rsidRPr="0048287D">
        <w:rPr>
          <w:rFonts w:ascii="Times New Roman" w:hAnsi="Times New Roman" w:cs="Times New Roman"/>
          <w:sz w:val="28"/>
          <w:szCs w:val="28"/>
        </w:rPr>
        <w:t>ції</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яка</w:t>
      </w:r>
      <w:r w:rsidR="00260B99" w:rsidRPr="0048287D">
        <w:rPr>
          <w:rFonts w:ascii="Times New Roman" w:hAnsi="Times New Roman" w:cs="Times New Roman"/>
          <w:sz w:val="28"/>
          <w:szCs w:val="28"/>
        </w:rPr>
        <w:t xml:space="preserve"> запобіга</w:t>
      </w:r>
      <w:r w:rsidRPr="0048287D">
        <w:rPr>
          <w:rFonts w:ascii="Times New Roman" w:hAnsi="Times New Roman" w:cs="Times New Roman"/>
          <w:sz w:val="28"/>
          <w:szCs w:val="28"/>
        </w:rPr>
        <w:t>є</w:t>
      </w:r>
      <w:r w:rsidR="00260B99" w:rsidRPr="0048287D">
        <w:rPr>
          <w:rFonts w:ascii="Times New Roman" w:hAnsi="Times New Roman" w:cs="Times New Roman"/>
          <w:sz w:val="28"/>
          <w:szCs w:val="28"/>
        </w:rPr>
        <w:t xml:space="preserve"> небезпек</w:t>
      </w:r>
      <w:r w:rsidRPr="0048287D">
        <w:rPr>
          <w:rFonts w:ascii="Times New Roman" w:hAnsi="Times New Roman" w:cs="Times New Roman"/>
          <w:sz w:val="28"/>
          <w:szCs w:val="28"/>
        </w:rPr>
        <w:t>ам</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за допомогою</w:t>
      </w:r>
      <w:r w:rsidR="00260B99" w:rsidRPr="0048287D">
        <w:rPr>
          <w:rFonts w:ascii="Times New Roman" w:hAnsi="Times New Roman" w:cs="Times New Roman"/>
          <w:sz w:val="28"/>
          <w:szCs w:val="28"/>
        </w:rPr>
        <w:t xml:space="preserve"> безперервного контролю від сировини </w:t>
      </w:r>
      <w:r w:rsidRPr="0048287D">
        <w:rPr>
          <w:rFonts w:ascii="Times New Roman" w:hAnsi="Times New Roman" w:cs="Times New Roman"/>
          <w:sz w:val="28"/>
          <w:szCs w:val="28"/>
        </w:rPr>
        <w:t xml:space="preserve">і </w:t>
      </w:r>
      <w:r w:rsidR="00260B99" w:rsidRPr="0048287D">
        <w:rPr>
          <w:rFonts w:ascii="Times New Roman" w:hAnsi="Times New Roman" w:cs="Times New Roman"/>
          <w:sz w:val="28"/>
          <w:szCs w:val="28"/>
        </w:rPr>
        <w:t xml:space="preserve">до кінцевого продукту. </w:t>
      </w:r>
      <w:r w:rsidRPr="0048287D">
        <w:rPr>
          <w:rFonts w:ascii="Times New Roman" w:hAnsi="Times New Roman" w:cs="Times New Roman"/>
          <w:sz w:val="28"/>
          <w:szCs w:val="28"/>
        </w:rPr>
        <w:t>П</w:t>
      </w:r>
      <w:r w:rsidR="00260B99" w:rsidRPr="0048287D">
        <w:rPr>
          <w:rFonts w:ascii="Times New Roman" w:hAnsi="Times New Roman" w:cs="Times New Roman"/>
          <w:sz w:val="28"/>
          <w:szCs w:val="28"/>
        </w:rPr>
        <w:t xml:space="preserve">ослідовність </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провадження програми HACCP для ПрАТ «Радомишль» </w:t>
      </w:r>
      <w:r w:rsidRPr="0048287D">
        <w:rPr>
          <w:rFonts w:ascii="Times New Roman" w:hAnsi="Times New Roman" w:cs="Times New Roman"/>
          <w:sz w:val="28"/>
          <w:szCs w:val="28"/>
        </w:rPr>
        <w:t xml:space="preserve">представлена </w:t>
      </w:r>
      <w:r w:rsidR="00260B99" w:rsidRPr="0048287D">
        <w:rPr>
          <w:rFonts w:ascii="Times New Roman" w:hAnsi="Times New Roman" w:cs="Times New Roman"/>
          <w:sz w:val="28"/>
          <w:szCs w:val="28"/>
        </w:rPr>
        <w:t>на рисунку 3.1.</w:t>
      </w:r>
    </w:p>
    <w:p w14:paraId="236ADA0D"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noProof/>
          <w:sz w:val="28"/>
          <w:szCs w:val="28"/>
          <w:lang w:val="en-US"/>
        </w:rPr>
        <w:drawing>
          <wp:inline distT="0" distB="0" distL="0" distR="0" wp14:anchorId="2FC5EEE1" wp14:editId="576A08A0">
            <wp:extent cx="5448300" cy="7248525"/>
            <wp:effectExtent l="0" t="0" r="19050" b="9525"/>
            <wp:docPr id="326" name="Схема 3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53BDB6B" w14:textId="77777777" w:rsidR="007611C0" w:rsidRPr="0048287D" w:rsidRDefault="00260B99" w:rsidP="00330F3F">
      <w:pPr>
        <w:spacing w:after="0" w:line="360" w:lineRule="auto"/>
        <w:ind w:firstLine="708"/>
        <w:jc w:val="center"/>
        <w:rPr>
          <w:rFonts w:ascii="Times New Roman" w:hAnsi="Times New Roman" w:cs="Times New Roman"/>
          <w:sz w:val="28"/>
          <w:szCs w:val="28"/>
        </w:rPr>
      </w:pPr>
      <w:r w:rsidRPr="0048287D">
        <w:rPr>
          <w:rFonts w:ascii="Times New Roman" w:hAnsi="Times New Roman" w:cs="Times New Roman"/>
          <w:i/>
          <w:sz w:val="28"/>
          <w:szCs w:val="28"/>
        </w:rPr>
        <w:t>Рис. 3.1.</w:t>
      </w:r>
      <w:r w:rsidRPr="0048287D">
        <w:rPr>
          <w:rFonts w:ascii="Times New Roman" w:hAnsi="Times New Roman" w:cs="Times New Roman"/>
          <w:sz w:val="28"/>
          <w:szCs w:val="28"/>
        </w:rPr>
        <w:t xml:space="preserve"> Алгоритм </w:t>
      </w:r>
      <w:r w:rsidR="00B81BBC" w:rsidRPr="0048287D">
        <w:rPr>
          <w:rFonts w:ascii="Times New Roman" w:hAnsi="Times New Roman" w:cs="Times New Roman"/>
          <w:sz w:val="28"/>
          <w:szCs w:val="28"/>
        </w:rPr>
        <w:t>впровадження</w:t>
      </w:r>
      <w:r w:rsidRPr="0048287D">
        <w:rPr>
          <w:rFonts w:ascii="Times New Roman" w:hAnsi="Times New Roman" w:cs="Times New Roman"/>
          <w:sz w:val="28"/>
          <w:szCs w:val="28"/>
        </w:rPr>
        <w:t xml:space="preserve"> програми HACCP</w:t>
      </w:r>
      <w:r w:rsidR="007611C0" w:rsidRPr="0048287D">
        <w:rPr>
          <w:rFonts w:ascii="Times New Roman" w:hAnsi="Times New Roman" w:cs="Times New Roman"/>
          <w:sz w:val="28"/>
          <w:szCs w:val="28"/>
        </w:rPr>
        <w:t xml:space="preserve"> на підприємств</w:t>
      </w:r>
    </w:p>
    <w:p w14:paraId="745D88A3" w14:textId="77777777" w:rsidR="007611C0" w:rsidRPr="0048287D" w:rsidRDefault="007611C0" w:rsidP="007611C0">
      <w:pPr>
        <w:spacing w:after="0" w:line="360" w:lineRule="auto"/>
        <w:ind w:firstLine="708"/>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sz w:val="28"/>
          <w:szCs w:val="28"/>
        </w:rPr>
        <w:tab/>
      </w:r>
      <w:r w:rsidRPr="0048287D">
        <w:rPr>
          <w:rFonts w:ascii="Times New Roman" w:hAnsi="Times New Roman" w:cs="Times New Roman"/>
          <w:sz w:val="28"/>
          <w:szCs w:val="28"/>
        </w:rPr>
        <w:tab/>
        <w:t>Джерело:[48]</w:t>
      </w:r>
    </w:p>
    <w:p w14:paraId="434FBD37" w14:textId="77777777" w:rsidR="00330F3F" w:rsidRPr="0048287D" w:rsidRDefault="00330F3F" w:rsidP="00260B99">
      <w:pPr>
        <w:spacing w:after="0" w:line="360" w:lineRule="auto"/>
        <w:ind w:firstLine="708"/>
        <w:jc w:val="both"/>
        <w:rPr>
          <w:rFonts w:ascii="Times New Roman" w:hAnsi="Times New Roman" w:cs="Times New Roman"/>
          <w:sz w:val="28"/>
          <w:szCs w:val="28"/>
        </w:rPr>
      </w:pPr>
    </w:p>
    <w:p w14:paraId="651AC550" w14:textId="77777777" w:rsidR="00260B99" w:rsidRPr="0048287D" w:rsidRDefault="00B81BBC"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П</w:t>
      </w:r>
      <w:r w:rsidR="00260B99" w:rsidRPr="0048287D">
        <w:rPr>
          <w:rFonts w:ascii="Times New Roman" w:hAnsi="Times New Roman" w:cs="Times New Roman"/>
          <w:i/>
          <w:iCs/>
          <w:sz w:val="28"/>
          <w:szCs w:val="28"/>
        </w:rPr>
        <w:t>ерш</w:t>
      </w:r>
      <w:r w:rsidRPr="0048287D">
        <w:rPr>
          <w:rFonts w:ascii="Times New Roman" w:hAnsi="Times New Roman" w:cs="Times New Roman"/>
          <w:i/>
          <w:iCs/>
          <w:sz w:val="28"/>
          <w:szCs w:val="28"/>
        </w:rPr>
        <w:t>ий</w:t>
      </w:r>
      <w:r w:rsidR="00260B99" w:rsidRPr="0048287D">
        <w:rPr>
          <w:rFonts w:ascii="Times New Roman" w:hAnsi="Times New Roman" w:cs="Times New Roman"/>
          <w:i/>
          <w:iCs/>
          <w:sz w:val="28"/>
          <w:szCs w:val="28"/>
        </w:rPr>
        <w:t xml:space="preserve"> етап</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передбачає формування</w:t>
      </w:r>
      <w:r w:rsidR="00260B99" w:rsidRPr="0048287D">
        <w:rPr>
          <w:rFonts w:ascii="Times New Roman" w:hAnsi="Times New Roman" w:cs="Times New Roman"/>
          <w:sz w:val="28"/>
          <w:szCs w:val="28"/>
        </w:rPr>
        <w:t xml:space="preserve"> груп</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фахівців, які володіють знаннями про технологічні </w:t>
      </w:r>
      <w:r w:rsidRPr="0048287D">
        <w:rPr>
          <w:rFonts w:ascii="Times New Roman" w:hAnsi="Times New Roman" w:cs="Times New Roman"/>
          <w:sz w:val="28"/>
          <w:szCs w:val="28"/>
        </w:rPr>
        <w:t>засади</w:t>
      </w:r>
      <w:r w:rsidR="00260B99" w:rsidRPr="0048287D">
        <w:rPr>
          <w:rFonts w:ascii="Times New Roman" w:hAnsi="Times New Roman" w:cs="Times New Roman"/>
          <w:sz w:val="28"/>
          <w:szCs w:val="28"/>
        </w:rPr>
        <w:t xml:space="preserve"> виробництва пива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його споживчі характеристики. </w:t>
      </w:r>
      <w:r w:rsidRPr="0048287D">
        <w:rPr>
          <w:rFonts w:ascii="Times New Roman" w:hAnsi="Times New Roman" w:cs="Times New Roman"/>
          <w:sz w:val="28"/>
          <w:szCs w:val="28"/>
        </w:rPr>
        <w:t>К</w:t>
      </w:r>
      <w:r w:rsidR="00260B99" w:rsidRPr="0048287D">
        <w:rPr>
          <w:rFonts w:ascii="Times New Roman" w:hAnsi="Times New Roman" w:cs="Times New Roman"/>
          <w:sz w:val="28"/>
          <w:szCs w:val="28"/>
        </w:rPr>
        <w:t xml:space="preserve">оманда </w:t>
      </w:r>
      <w:r w:rsidRPr="0048287D">
        <w:rPr>
          <w:rFonts w:ascii="Times New Roman" w:hAnsi="Times New Roman" w:cs="Times New Roman"/>
          <w:sz w:val="28"/>
          <w:szCs w:val="28"/>
        </w:rPr>
        <w:t xml:space="preserve">має </w:t>
      </w:r>
      <w:r w:rsidR="00260B99" w:rsidRPr="0048287D">
        <w:rPr>
          <w:rFonts w:ascii="Times New Roman" w:hAnsi="Times New Roman" w:cs="Times New Roman"/>
          <w:sz w:val="28"/>
          <w:szCs w:val="28"/>
        </w:rPr>
        <w:t xml:space="preserve">включати таких </w:t>
      </w:r>
      <w:r w:rsidRPr="0048287D">
        <w:rPr>
          <w:rFonts w:ascii="Times New Roman" w:hAnsi="Times New Roman" w:cs="Times New Roman"/>
          <w:sz w:val="28"/>
          <w:szCs w:val="28"/>
        </w:rPr>
        <w:t>фахівців</w:t>
      </w:r>
      <w:r w:rsidR="00260B99" w:rsidRPr="0048287D">
        <w:rPr>
          <w:rFonts w:ascii="Times New Roman" w:hAnsi="Times New Roman" w:cs="Times New Roman"/>
          <w:sz w:val="28"/>
          <w:szCs w:val="28"/>
        </w:rPr>
        <w:t>:</w:t>
      </w:r>
    </w:p>
    <w:p w14:paraId="4F108233" w14:textId="77777777" w:rsidR="00260B99" w:rsidRPr="0048287D" w:rsidRDefault="00260B99" w:rsidP="00260B99">
      <w:pPr>
        <w:numPr>
          <w:ilvl w:val="0"/>
          <w:numId w:val="25"/>
        </w:numPr>
        <w:spacing w:after="0" w:line="360" w:lineRule="auto"/>
        <w:contextualSpacing/>
        <w:jc w:val="both"/>
        <w:rPr>
          <w:rFonts w:ascii="Times New Roman" w:hAnsi="Times New Roman" w:cs="Times New Roman"/>
          <w:sz w:val="28"/>
          <w:szCs w:val="28"/>
        </w:rPr>
      </w:pPr>
      <w:bookmarkStart w:id="37" w:name="_Hlk55333750"/>
      <w:r w:rsidRPr="0048287D">
        <w:rPr>
          <w:rFonts w:ascii="Times New Roman" w:hAnsi="Times New Roman" w:cs="Times New Roman"/>
          <w:sz w:val="28"/>
          <w:szCs w:val="28"/>
        </w:rPr>
        <w:t xml:space="preserve">керівник групи </w:t>
      </w:r>
      <w:r w:rsidR="00B81BBC" w:rsidRPr="0048287D">
        <w:rPr>
          <w:rFonts w:ascii="Times New Roman" w:hAnsi="Times New Roman" w:cs="Times New Roman"/>
          <w:sz w:val="28"/>
          <w:szCs w:val="28"/>
        </w:rPr>
        <w:t xml:space="preserve">(директор з якості) </w:t>
      </w:r>
      <w:r w:rsidRPr="0048287D">
        <w:rPr>
          <w:rFonts w:ascii="Times New Roman" w:hAnsi="Times New Roman" w:cs="Times New Roman"/>
          <w:sz w:val="28"/>
          <w:szCs w:val="28"/>
        </w:rPr>
        <w:t xml:space="preserve">– </w:t>
      </w:r>
      <w:r w:rsidR="00B81BBC" w:rsidRPr="0048287D">
        <w:rPr>
          <w:rFonts w:ascii="Times New Roman" w:hAnsi="Times New Roman" w:cs="Times New Roman"/>
          <w:sz w:val="28"/>
          <w:szCs w:val="28"/>
        </w:rPr>
        <w:t xml:space="preserve">є </w:t>
      </w:r>
      <w:r w:rsidRPr="0048287D">
        <w:rPr>
          <w:rFonts w:ascii="Times New Roman" w:hAnsi="Times New Roman" w:cs="Times New Roman"/>
          <w:sz w:val="28"/>
          <w:szCs w:val="28"/>
        </w:rPr>
        <w:t>відповідальни</w:t>
      </w:r>
      <w:r w:rsidR="00B81BBC" w:rsidRPr="0048287D">
        <w:rPr>
          <w:rFonts w:ascii="Times New Roman" w:hAnsi="Times New Roman" w:cs="Times New Roman"/>
          <w:sz w:val="28"/>
          <w:szCs w:val="28"/>
        </w:rPr>
        <w:t>м</w:t>
      </w:r>
      <w:r w:rsidRPr="0048287D">
        <w:rPr>
          <w:rFonts w:ascii="Times New Roman" w:hAnsi="Times New Roman" w:cs="Times New Roman"/>
          <w:sz w:val="28"/>
          <w:szCs w:val="28"/>
        </w:rPr>
        <w:t xml:space="preserve"> за </w:t>
      </w:r>
      <w:r w:rsidR="00B81BBC" w:rsidRPr="0048287D">
        <w:rPr>
          <w:rFonts w:ascii="Times New Roman" w:hAnsi="Times New Roman" w:cs="Times New Roman"/>
          <w:sz w:val="28"/>
          <w:szCs w:val="28"/>
        </w:rPr>
        <w:t>у</w:t>
      </w:r>
      <w:r w:rsidRPr="0048287D">
        <w:rPr>
          <w:rFonts w:ascii="Times New Roman" w:hAnsi="Times New Roman" w:cs="Times New Roman"/>
          <w:sz w:val="28"/>
          <w:szCs w:val="28"/>
        </w:rPr>
        <w:t>провадження НАССР;</w:t>
      </w:r>
    </w:p>
    <w:p w14:paraId="475FCD32" w14:textId="77777777" w:rsidR="00260B99" w:rsidRPr="0048287D" w:rsidRDefault="00260B99" w:rsidP="00260B99">
      <w:pPr>
        <w:numPr>
          <w:ilvl w:val="0"/>
          <w:numId w:val="25"/>
        </w:numPr>
        <w:spacing w:after="0" w:line="360" w:lineRule="auto"/>
        <w:contextualSpacing/>
        <w:jc w:val="both"/>
        <w:rPr>
          <w:rFonts w:ascii="Times New Roman" w:hAnsi="Times New Roman" w:cs="Times New Roman"/>
          <w:sz w:val="28"/>
          <w:szCs w:val="28"/>
        </w:rPr>
      </w:pPr>
      <w:r w:rsidRPr="0048287D">
        <w:rPr>
          <w:rFonts w:ascii="Times New Roman" w:hAnsi="Times New Roman" w:cs="Times New Roman"/>
          <w:sz w:val="28"/>
          <w:szCs w:val="28"/>
        </w:rPr>
        <w:t>інженер з процесів – розробка схем технологічних процесів;</w:t>
      </w:r>
    </w:p>
    <w:p w14:paraId="414FDBDE" w14:textId="77777777" w:rsidR="00260B99" w:rsidRPr="0048287D" w:rsidRDefault="00260B99" w:rsidP="00260B99">
      <w:pPr>
        <w:numPr>
          <w:ilvl w:val="0"/>
          <w:numId w:val="25"/>
        </w:numPr>
        <w:spacing w:after="0" w:line="360" w:lineRule="auto"/>
        <w:contextualSpacing/>
        <w:jc w:val="both"/>
        <w:rPr>
          <w:rFonts w:ascii="Times New Roman" w:hAnsi="Times New Roman" w:cs="Times New Roman"/>
          <w:sz w:val="28"/>
          <w:szCs w:val="28"/>
        </w:rPr>
      </w:pPr>
      <w:r w:rsidRPr="0048287D">
        <w:rPr>
          <w:rFonts w:ascii="Times New Roman" w:hAnsi="Times New Roman" w:cs="Times New Roman"/>
          <w:sz w:val="28"/>
          <w:szCs w:val="28"/>
        </w:rPr>
        <w:t>провідн</w:t>
      </w:r>
      <w:r w:rsidR="00B81BBC" w:rsidRPr="0048287D">
        <w:rPr>
          <w:rFonts w:ascii="Times New Roman" w:hAnsi="Times New Roman" w:cs="Times New Roman"/>
          <w:sz w:val="28"/>
          <w:szCs w:val="28"/>
        </w:rPr>
        <w:t>і</w:t>
      </w:r>
      <w:r w:rsidRPr="0048287D">
        <w:rPr>
          <w:rFonts w:ascii="Times New Roman" w:hAnsi="Times New Roman" w:cs="Times New Roman"/>
          <w:sz w:val="28"/>
          <w:szCs w:val="28"/>
        </w:rPr>
        <w:t xml:space="preserve"> інженер</w:t>
      </w:r>
      <w:r w:rsidR="00B81BBC" w:rsidRPr="0048287D">
        <w:rPr>
          <w:rFonts w:ascii="Times New Roman" w:hAnsi="Times New Roman" w:cs="Times New Roman"/>
          <w:sz w:val="28"/>
          <w:szCs w:val="28"/>
        </w:rPr>
        <w:t xml:space="preserve">и </w:t>
      </w:r>
      <w:r w:rsidRPr="0048287D">
        <w:rPr>
          <w:rFonts w:ascii="Times New Roman" w:hAnsi="Times New Roman" w:cs="Times New Roman"/>
          <w:sz w:val="28"/>
          <w:szCs w:val="28"/>
        </w:rPr>
        <w:t xml:space="preserve">-хімік, мікробіолог, </w:t>
      </w:r>
      <w:r w:rsidR="00B81BBC" w:rsidRPr="0048287D">
        <w:rPr>
          <w:rFonts w:ascii="Times New Roman" w:hAnsi="Times New Roman" w:cs="Times New Roman"/>
          <w:sz w:val="28"/>
          <w:szCs w:val="28"/>
        </w:rPr>
        <w:t>спеціаліст</w:t>
      </w:r>
      <w:r w:rsidRPr="0048287D">
        <w:rPr>
          <w:rFonts w:ascii="Times New Roman" w:hAnsi="Times New Roman" w:cs="Times New Roman"/>
          <w:sz w:val="28"/>
          <w:szCs w:val="28"/>
        </w:rPr>
        <w:t xml:space="preserve"> із сертифікації – </w:t>
      </w:r>
      <w:r w:rsidR="00B81BBC" w:rsidRPr="0048287D">
        <w:rPr>
          <w:rFonts w:ascii="Times New Roman" w:hAnsi="Times New Roman" w:cs="Times New Roman"/>
          <w:sz w:val="28"/>
          <w:szCs w:val="28"/>
        </w:rPr>
        <w:t>фахівці</w:t>
      </w:r>
      <w:r w:rsidRPr="0048287D">
        <w:rPr>
          <w:rFonts w:ascii="Times New Roman" w:hAnsi="Times New Roman" w:cs="Times New Roman"/>
          <w:sz w:val="28"/>
          <w:szCs w:val="28"/>
        </w:rPr>
        <w:t xml:space="preserve">, які мають </w:t>
      </w:r>
      <w:r w:rsidR="00B81BBC" w:rsidRPr="0048287D">
        <w:rPr>
          <w:rFonts w:ascii="Times New Roman" w:hAnsi="Times New Roman" w:cs="Times New Roman"/>
          <w:sz w:val="28"/>
          <w:szCs w:val="28"/>
        </w:rPr>
        <w:t>компетентності</w:t>
      </w:r>
      <w:r w:rsidRPr="0048287D">
        <w:rPr>
          <w:rFonts w:ascii="Times New Roman" w:hAnsi="Times New Roman" w:cs="Times New Roman"/>
          <w:sz w:val="28"/>
          <w:szCs w:val="28"/>
        </w:rPr>
        <w:t xml:space="preserve"> у сфері небезпечних чинників і ризиків</w:t>
      </w:r>
      <w:r w:rsidR="00B81BBC" w:rsidRPr="0048287D">
        <w:rPr>
          <w:rFonts w:ascii="Times New Roman" w:hAnsi="Times New Roman" w:cs="Times New Roman"/>
          <w:sz w:val="28"/>
          <w:szCs w:val="28"/>
        </w:rPr>
        <w:t xml:space="preserve"> їх існування</w:t>
      </w:r>
      <w:r w:rsidRPr="0048287D">
        <w:rPr>
          <w:rFonts w:ascii="Times New Roman" w:hAnsi="Times New Roman" w:cs="Times New Roman"/>
          <w:sz w:val="28"/>
          <w:szCs w:val="28"/>
        </w:rPr>
        <w:t xml:space="preserve">; </w:t>
      </w:r>
    </w:p>
    <w:p w14:paraId="2FB2B249" w14:textId="77777777" w:rsidR="00260B99" w:rsidRPr="0048287D" w:rsidRDefault="00782980" w:rsidP="00260B99">
      <w:pPr>
        <w:numPr>
          <w:ilvl w:val="0"/>
          <w:numId w:val="25"/>
        </w:numPr>
        <w:spacing w:after="0" w:line="360" w:lineRule="auto"/>
        <w:contextualSpacing/>
        <w:jc w:val="both"/>
        <w:rPr>
          <w:rFonts w:ascii="Times New Roman" w:hAnsi="Times New Roman" w:cs="Times New Roman"/>
          <w:sz w:val="28"/>
          <w:szCs w:val="28"/>
        </w:rPr>
      </w:pPr>
      <w:r w:rsidRPr="0048287D">
        <w:rPr>
          <w:rFonts w:ascii="Times New Roman" w:hAnsi="Times New Roman" w:cs="Times New Roman"/>
          <w:sz w:val="28"/>
          <w:szCs w:val="28"/>
        </w:rPr>
        <w:t xml:space="preserve">персонал, що бере участь у виробничому процесі та тимчасово може залучатися у команду: </w:t>
      </w:r>
      <w:r w:rsidR="00260B99" w:rsidRPr="0048287D">
        <w:rPr>
          <w:rFonts w:ascii="Times New Roman" w:hAnsi="Times New Roman" w:cs="Times New Roman"/>
          <w:sz w:val="28"/>
          <w:szCs w:val="28"/>
        </w:rPr>
        <w:t>менеджер з постачання</w:t>
      </w:r>
      <w:r w:rsidRPr="0048287D">
        <w:rPr>
          <w:rFonts w:ascii="Times New Roman" w:hAnsi="Times New Roman" w:cs="Times New Roman"/>
          <w:sz w:val="28"/>
          <w:szCs w:val="28"/>
        </w:rPr>
        <w:t xml:space="preserve"> сировини</w:t>
      </w:r>
      <w:r w:rsidR="00260B99" w:rsidRPr="0048287D">
        <w:rPr>
          <w:rFonts w:ascii="Times New Roman" w:hAnsi="Times New Roman" w:cs="Times New Roman"/>
          <w:sz w:val="28"/>
          <w:szCs w:val="28"/>
        </w:rPr>
        <w:t xml:space="preserve">, майстер зміни </w:t>
      </w:r>
      <w:r w:rsidRPr="0048287D">
        <w:rPr>
          <w:rFonts w:ascii="Times New Roman" w:hAnsi="Times New Roman" w:cs="Times New Roman"/>
          <w:sz w:val="28"/>
          <w:szCs w:val="28"/>
        </w:rPr>
        <w:t>у виробничому процесі</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фахівець</w:t>
      </w:r>
      <w:r w:rsidR="00260B99" w:rsidRPr="0048287D">
        <w:rPr>
          <w:rFonts w:ascii="Times New Roman" w:hAnsi="Times New Roman" w:cs="Times New Roman"/>
          <w:sz w:val="28"/>
          <w:szCs w:val="28"/>
        </w:rPr>
        <w:t xml:space="preserve"> з експлуатації та ремонту;</w:t>
      </w:r>
    </w:p>
    <w:p w14:paraId="756E5DCD" w14:textId="77777777" w:rsidR="00260B99" w:rsidRPr="0048287D" w:rsidRDefault="00C64CC7" w:rsidP="00260B99">
      <w:pPr>
        <w:numPr>
          <w:ilvl w:val="0"/>
          <w:numId w:val="25"/>
        </w:numPr>
        <w:spacing w:after="0" w:line="360" w:lineRule="auto"/>
        <w:contextualSpacing/>
        <w:jc w:val="both"/>
        <w:rPr>
          <w:rFonts w:ascii="Times New Roman" w:hAnsi="Times New Roman" w:cs="Times New Roman"/>
          <w:sz w:val="28"/>
          <w:szCs w:val="28"/>
        </w:rPr>
      </w:pPr>
      <w:r w:rsidRPr="0048287D">
        <w:rPr>
          <w:rFonts w:ascii="Times New Roman" w:hAnsi="Times New Roman" w:cs="Times New Roman"/>
          <w:sz w:val="28"/>
          <w:szCs w:val="28"/>
        </w:rPr>
        <w:t xml:space="preserve">технічний секретар, який буде фіксувати </w:t>
      </w:r>
      <w:r w:rsidR="00260B99" w:rsidRPr="0048287D">
        <w:rPr>
          <w:rFonts w:ascii="Times New Roman" w:hAnsi="Times New Roman" w:cs="Times New Roman"/>
          <w:sz w:val="28"/>
          <w:szCs w:val="28"/>
        </w:rPr>
        <w:t>проміжні результати та досягнення команди.</w:t>
      </w:r>
    </w:p>
    <w:bookmarkEnd w:id="37"/>
    <w:p w14:paraId="26118606"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Впровадження НАССР </w:t>
      </w:r>
      <w:r w:rsidR="00C64CC7" w:rsidRPr="0048287D">
        <w:rPr>
          <w:rFonts w:ascii="Times New Roman" w:hAnsi="Times New Roman" w:cs="Times New Roman"/>
          <w:sz w:val="28"/>
          <w:szCs w:val="28"/>
        </w:rPr>
        <w:t xml:space="preserve">має бути </w:t>
      </w:r>
      <w:r w:rsidRPr="0048287D">
        <w:rPr>
          <w:rFonts w:ascii="Times New Roman" w:hAnsi="Times New Roman" w:cs="Times New Roman"/>
          <w:sz w:val="28"/>
          <w:szCs w:val="28"/>
        </w:rPr>
        <w:t xml:space="preserve">спрямоване на </w:t>
      </w:r>
      <w:r w:rsidR="00C64CC7" w:rsidRPr="0048287D">
        <w:rPr>
          <w:rFonts w:ascii="Times New Roman" w:hAnsi="Times New Roman" w:cs="Times New Roman"/>
          <w:sz w:val="28"/>
          <w:szCs w:val="28"/>
        </w:rPr>
        <w:t>у</w:t>
      </w:r>
      <w:r w:rsidRPr="0048287D">
        <w:rPr>
          <w:rFonts w:ascii="Times New Roman" w:hAnsi="Times New Roman" w:cs="Times New Roman"/>
          <w:sz w:val="28"/>
          <w:szCs w:val="28"/>
        </w:rPr>
        <w:t xml:space="preserve">сю виробничу діяльність </w:t>
      </w:r>
      <w:bookmarkStart w:id="38" w:name="_Hlk54440475"/>
      <w:r w:rsidRPr="0048287D">
        <w:rPr>
          <w:rFonts w:ascii="Times New Roman" w:hAnsi="Times New Roman" w:cs="Times New Roman"/>
          <w:sz w:val="28"/>
          <w:szCs w:val="28"/>
        </w:rPr>
        <w:t>ПрАТ «Радомишль»</w:t>
      </w:r>
      <w:bookmarkEnd w:id="38"/>
      <w:r w:rsidRPr="0048287D">
        <w:rPr>
          <w:rFonts w:ascii="Times New Roman" w:hAnsi="Times New Roman" w:cs="Times New Roman"/>
          <w:sz w:val="28"/>
          <w:szCs w:val="28"/>
        </w:rPr>
        <w:t>.</w:t>
      </w:r>
    </w:p>
    <w:p w14:paraId="094F5419"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Другий етап</w:t>
      </w:r>
      <w:r w:rsidR="00C64CC7" w:rsidRPr="0048287D">
        <w:rPr>
          <w:rFonts w:ascii="Times New Roman" w:hAnsi="Times New Roman" w:cs="Times New Roman"/>
          <w:i/>
          <w:iCs/>
          <w:sz w:val="28"/>
          <w:szCs w:val="28"/>
        </w:rPr>
        <w:t xml:space="preserve"> </w:t>
      </w:r>
      <w:r w:rsidR="00C64CC7" w:rsidRPr="0048287D">
        <w:rPr>
          <w:rFonts w:ascii="Times New Roman" w:hAnsi="Times New Roman" w:cs="Times New Roman"/>
          <w:iCs/>
          <w:sz w:val="28"/>
          <w:szCs w:val="28"/>
        </w:rPr>
        <w:t>присвячено</w:t>
      </w:r>
      <w:r w:rsidRPr="0048287D">
        <w:rPr>
          <w:rFonts w:ascii="Times New Roman" w:hAnsi="Times New Roman" w:cs="Times New Roman"/>
          <w:sz w:val="28"/>
          <w:szCs w:val="28"/>
        </w:rPr>
        <w:t xml:space="preserve"> опис</w:t>
      </w:r>
      <w:r w:rsidR="00C64CC7" w:rsidRPr="0048287D">
        <w:rPr>
          <w:rFonts w:ascii="Times New Roman" w:hAnsi="Times New Roman" w:cs="Times New Roman"/>
          <w:sz w:val="28"/>
          <w:szCs w:val="28"/>
        </w:rPr>
        <w:t>у</w:t>
      </w:r>
      <w:r w:rsidRPr="0048287D">
        <w:rPr>
          <w:rFonts w:ascii="Times New Roman" w:hAnsi="Times New Roman" w:cs="Times New Roman"/>
          <w:sz w:val="28"/>
          <w:szCs w:val="28"/>
        </w:rPr>
        <w:t xml:space="preserve"> продукції </w:t>
      </w:r>
      <w:r w:rsidR="00C64CC7" w:rsidRPr="0048287D">
        <w:rPr>
          <w:rFonts w:ascii="Times New Roman" w:hAnsi="Times New Roman" w:cs="Times New Roman"/>
          <w:sz w:val="28"/>
          <w:szCs w:val="28"/>
        </w:rPr>
        <w:t>й</w:t>
      </w:r>
      <w:r w:rsidRPr="0048287D">
        <w:rPr>
          <w:rFonts w:ascii="Times New Roman" w:hAnsi="Times New Roman" w:cs="Times New Roman"/>
          <w:sz w:val="28"/>
          <w:szCs w:val="28"/>
        </w:rPr>
        <w:t xml:space="preserve"> </w:t>
      </w:r>
      <w:r w:rsidR="00C64CC7" w:rsidRPr="0048287D">
        <w:rPr>
          <w:rFonts w:ascii="Times New Roman" w:hAnsi="Times New Roman" w:cs="Times New Roman"/>
          <w:sz w:val="28"/>
          <w:szCs w:val="28"/>
        </w:rPr>
        <w:t>у</w:t>
      </w:r>
      <w:r w:rsidRPr="0048287D">
        <w:rPr>
          <w:rFonts w:ascii="Times New Roman" w:hAnsi="Times New Roman" w:cs="Times New Roman"/>
          <w:sz w:val="28"/>
          <w:szCs w:val="28"/>
        </w:rPr>
        <w:t xml:space="preserve">сіх інгредієнтів, які використовуються </w:t>
      </w:r>
      <w:r w:rsidR="00C64CC7" w:rsidRPr="0048287D">
        <w:rPr>
          <w:rFonts w:ascii="Times New Roman" w:hAnsi="Times New Roman" w:cs="Times New Roman"/>
          <w:sz w:val="28"/>
          <w:szCs w:val="28"/>
        </w:rPr>
        <w:t xml:space="preserve">на </w:t>
      </w:r>
      <w:r w:rsidRPr="0048287D">
        <w:rPr>
          <w:rFonts w:ascii="Times New Roman" w:hAnsi="Times New Roman" w:cs="Times New Roman"/>
          <w:sz w:val="28"/>
          <w:szCs w:val="28"/>
        </w:rPr>
        <w:t>виробництв</w:t>
      </w:r>
      <w:r w:rsidR="00C64CC7" w:rsidRPr="0048287D">
        <w:rPr>
          <w:rFonts w:ascii="Times New Roman" w:hAnsi="Times New Roman" w:cs="Times New Roman"/>
          <w:sz w:val="28"/>
          <w:szCs w:val="28"/>
        </w:rPr>
        <w:t>і</w:t>
      </w:r>
      <w:r w:rsidRPr="0048287D">
        <w:rPr>
          <w:rFonts w:ascii="Times New Roman" w:hAnsi="Times New Roman" w:cs="Times New Roman"/>
          <w:sz w:val="28"/>
          <w:szCs w:val="28"/>
        </w:rPr>
        <w:t xml:space="preserve">. Розробимо опис для </w:t>
      </w:r>
      <w:r w:rsidR="00C64CC7" w:rsidRPr="0048287D">
        <w:rPr>
          <w:rFonts w:ascii="Times New Roman" w:hAnsi="Times New Roman" w:cs="Times New Roman"/>
          <w:sz w:val="28"/>
          <w:szCs w:val="28"/>
        </w:rPr>
        <w:t xml:space="preserve">пива </w:t>
      </w:r>
      <w:bookmarkStart w:id="39" w:name="_Hlk54439425"/>
      <w:r w:rsidR="00C64CC7" w:rsidRPr="0048287D">
        <w:rPr>
          <w:rFonts w:ascii="Times New Roman" w:hAnsi="Times New Roman" w:cs="Times New Roman"/>
          <w:sz w:val="28"/>
          <w:szCs w:val="28"/>
        </w:rPr>
        <w:t>«Чайка Дніпровська»</w:t>
      </w:r>
      <w:bookmarkEnd w:id="39"/>
      <w:r w:rsidR="00C64CC7" w:rsidRPr="0048287D">
        <w:rPr>
          <w:rFonts w:ascii="Times New Roman" w:hAnsi="Times New Roman" w:cs="Times New Roman"/>
          <w:sz w:val="28"/>
          <w:szCs w:val="28"/>
        </w:rPr>
        <w:t xml:space="preserve">, яке є </w:t>
      </w:r>
      <w:r w:rsidRPr="0048287D">
        <w:rPr>
          <w:rFonts w:ascii="Times New Roman" w:hAnsi="Times New Roman" w:cs="Times New Roman"/>
          <w:sz w:val="28"/>
          <w:szCs w:val="28"/>
        </w:rPr>
        <w:t>ново</w:t>
      </w:r>
      <w:r w:rsidR="00C64CC7" w:rsidRPr="0048287D">
        <w:rPr>
          <w:rFonts w:ascii="Times New Roman" w:hAnsi="Times New Roman" w:cs="Times New Roman"/>
          <w:sz w:val="28"/>
          <w:szCs w:val="28"/>
        </w:rPr>
        <w:t>ю</w:t>
      </w:r>
      <w:r w:rsidRPr="0048287D">
        <w:rPr>
          <w:rFonts w:ascii="Times New Roman" w:hAnsi="Times New Roman" w:cs="Times New Roman"/>
          <w:sz w:val="28"/>
          <w:szCs w:val="28"/>
        </w:rPr>
        <w:t xml:space="preserve"> асортиментно</w:t>
      </w:r>
      <w:r w:rsidR="00C64CC7" w:rsidRPr="0048287D">
        <w:rPr>
          <w:rFonts w:ascii="Times New Roman" w:hAnsi="Times New Roman" w:cs="Times New Roman"/>
          <w:sz w:val="28"/>
          <w:szCs w:val="28"/>
        </w:rPr>
        <w:t>ю</w:t>
      </w:r>
      <w:r w:rsidRPr="0048287D">
        <w:rPr>
          <w:rFonts w:ascii="Times New Roman" w:hAnsi="Times New Roman" w:cs="Times New Roman"/>
          <w:sz w:val="28"/>
          <w:szCs w:val="28"/>
        </w:rPr>
        <w:t xml:space="preserve"> позиці</w:t>
      </w:r>
      <w:r w:rsidR="00C64CC7" w:rsidRPr="0048287D">
        <w:rPr>
          <w:rFonts w:ascii="Times New Roman" w:hAnsi="Times New Roman" w:cs="Times New Roman"/>
          <w:sz w:val="28"/>
          <w:szCs w:val="28"/>
        </w:rPr>
        <w:t>єю</w:t>
      </w:r>
      <w:r w:rsidRPr="0048287D">
        <w:rPr>
          <w:rFonts w:ascii="Times New Roman" w:hAnsi="Times New Roman" w:cs="Times New Roman"/>
          <w:sz w:val="28"/>
          <w:szCs w:val="28"/>
        </w:rPr>
        <w:t xml:space="preserve"> (табл. 3.1).</w:t>
      </w:r>
    </w:p>
    <w:p w14:paraId="4359F43C" w14:textId="77777777" w:rsidR="00C64CC7" w:rsidRPr="0048287D" w:rsidRDefault="00C64CC7" w:rsidP="00260B99">
      <w:pPr>
        <w:spacing w:after="0" w:line="360" w:lineRule="auto"/>
        <w:ind w:firstLine="708"/>
        <w:jc w:val="right"/>
        <w:rPr>
          <w:rFonts w:ascii="Times New Roman" w:hAnsi="Times New Roman" w:cs="Times New Roman"/>
          <w:i/>
          <w:iCs/>
          <w:sz w:val="28"/>
          <w:szCs w:val="28"/>
        </w:rPr>
      </w:pPr>
    </w:p>
    <w:p w14:paraId="6CFB81A1" w14:textId="77777777" w:rsidR="00260B99" w:rsidRPr="0048287D" w:rsidRDefault="00260B99" w:rsidP="00260B99">
      <w:pPr>
        <w:spacing w:after="0" w:line="360" w:lineRule="auto"/>
        <w:ind w:firstLine="708"/>
        <w:jc w:val="right"/>
        <w:rPr>
          <w:rFonts w:ascii="Times New Roman" w:hAnsi="Times New Roman" w:cs="Times New Roman"/>
          <w:i/>
          <w:iCs/>
          <w:sz w:val="28"/>
          <w:szCs w:val="28"/>
        </w:rPr>
      </w:pPr>
      <w:r w:rsidRPr="0048287D">
        <w:rPr>
          <w:rFonts w:ascii="Times New Roman" w:hAnsi="Times New Roman" w:cs="Times New Roman"/>
          <w:i/>
          <w:iCs/>
          <w:sz w:val="28"/>
          <w:szCs w:val="28"/>
        </w:rPr>
        <w:t>Таблиця 3.1</w:t>
      </w:r>
    </w:p>
    <w:p w14:paraId="07A8E38B" w14:textId="77777777" w:rsidR="00260B99" w:rsidRPr="0048287D" w:rsidRDefault="00C64CC7" w:rsidP="00260B99">
      <w:pPr>
        <w:spacing w:after="0" w:line="360" w:lineRule="auto"/>
        <w:jc w:val="center"/>
        <w:rPr>
          <w:rFonts w:ascii="Times New Roman" w:hAnsi="Times New Roman" w:cs="Times New Roman"/>
          <w:b/>
          <w:sz w:val="28"/>
          <w:szCs w:val="28"/>
        </w:rPr>
      </w:pPr>
      <w:r w:rsidRPr="0048287D">
        <w:rPr>
          <w:rFonts w:ascii="Times New Roman" w:hAnsi="Times New Roman" w:cs="Times New Roman"/>
          <w:b/>
          <w:sz w:val="28"/>
          <w:szCs w:val="28"/>
        </w:rPr>
        <w:t>О</w:t>
      </w:r>
      <w:r w:rsidR="00260B99" w:rsidRPr="0048287D">
        <w:rPr>
          <w:rFonts w:ascii="Times New Roman" w:hAnsi="Times New Roman" w:cs="Times New Roman"/>
          <w:b/>
          <w:sz w:val="28"/>
          <w:szCs w:val="28"/>
        </w:rPr>
        <w:t xml:space="preserve">пис продукту </w:t>
      </w:r>
      <w:r w:rsidRPr="0048287D">
        <w:rPr>
          <w:rFonts w:ascii="Times New Roman" w:hAnsi="Times New Roman" w:cs="Times New Roman"/>
          <w:b/>
          <w:sz w:val="28"/>
          <w:szCs w:val="28"/>
        </w:rPr>
        <w:t xml:space="preserve">пива «Чайка Дніпровська» на </w:t>
      </w:r>
      <w:r w:rsidR="00260B99" w:rsidRPr="0048287D">
        <w:rPr>
          <w:rFonts w:ascii="Times New Roman" w:hAnsi="Times New Roman" w:cs="Times New Roman"/>
          <w:b/>
          <w:sz w:val="28"/>
          <w:szCs w:val="28"/>
        </w:rPr>
        <w:t xml:space="preserve">ПрАТ «Радомишль» </w:t>
      </w:r>
    </w:p>
    <w:tbl>
      <w:tblPr>
        <w:tblStyle w:val="a3"/>
        <w:tblW w:w="0" w:type="auto"/>
        <w:tblInd w:w="-5" w:type="dxa"/>
        <w:tblLook w:val="04A0" w:firstRow="1" w:lastRow="0" w:firstColumn="1" w:lastColumn="0" w:noHBand="0" w:noVBand="1"/>
      </w:tblPr>
      <w:tblGrid>
        <w:gridCol w:w="2405"/>
        <w:gridCol w:w="7229"/>
      </w:tblGrid>
      <w:tr w:rsidR="00260B99" w:rsidRPr="0048287D" w14:paraId="4512F539" w14:textId="77777777" w:rsidTr="00C64CC7">
        <w:tc>
          <w:tcPr>
            <w:tcW w:w="2405" w:type="dxa"/>
          </w:tcPr>
          <w:p w14:paraId="752E0E41" w14:textId="77777777" w:rsidR="00260B99" w:rsidRPr="0048287D" w:rsidRDefault="00260B99" w:rsidP="00260B99">
            <w:pPr>
              <w:jc w:val="center"/>
              <w:rPr>
                <w:rFonts w:ascii="Times New Roman" w:hAnsi="Times New Roman" w:cs="Times New Roman"/>
                <w:b/>
                <w:bCs/>
                <w:sz w:val="24"/>
                <w:szCs w:val="24"/>
              </w:rPr>
            </w:pPr>
            <w:r w:rsidRPr="0048287D">
              <w:rPr>
                <w:rFonts w:ascii="Times New Roman" w:hAnsi="Times New Roman" w:cs="Times New Roman"/>
                <w:b/>
                <w:bCs/>
                <w:sz w:val="24"/>
                <w:szCs w:val="24"/>
              </w:rPr>
              <w:t>Інформація, що зазначається</w:t>
            </w:r>
          </w:p>
        </w:tc>
        <w:tc>
          <w:tcPr>
            <w:tcW w:w="7229" w:type="dxa"/>
            <w:vAlign w:val="center"/>
          </w:tcPr>
          <w:p w14:paraId="02E5CDC0" w14:textId="77777777" w:rsidR="00260B99" w:rsidRPr="0048287D" w:rsidRDefault="00260B99" w:rsidP="00260B99">
            <w:pPr>
              <w:jc w:val="center"/>
              <w:rPr>
                <w:rFonts w:ascii="Times New Roman" w:hAnsi="Times New Roman" w:cs="Times New Roman"/>
                <w:b/>
                <w:bCs/>
                <w:sz w:val="24"/>
                <w:szCs w:val="24"/>
              </w:rPr>
            </w:pPr>
            <w:r w:rsidRPr="0048287D">
              <w:rPr>
                <w:rFonts w:ascii="Times New Roman" w:hAnsi="Times New Roman" w:cs="Times New Roman"/>
                <w:b/>
                <w:bCs/>
                <w:sz w:val="24"/>
                <w:szCs w:val="24"/>
              </w:rPr>
              <w:t>Відомості</w:t>
            </w:r>
          </w:p>
        </w:tc>
      </w:tr>
      <w:tr w:rsidR="00260B99" w:rsidRPr="0048287D" w14:paraId="61F64724" w14:textId="77777777" w:rsidTr="00C64CC7">
        <w:tc>
          <w:tcPr>
            <w:tcW w:w="2405" w:type="dxa"/>
          </w:tcPr>
          <w:p w14:paraId="03566793"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Офіційна назва продукту</w:t>
            </w:r>
          </w:p>
        </w:tc>
        <w:tc>
          <w:tcPr>
            <w:tcW w:w="7229" w:type="dxa"/>
          </w:tcPr>
          <w:p w14:paraId="24D0310B"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Пиво "Чайка Дніпровська"</w:t>
            </w:r>
          </w:p>
        </w:tc>
      </w:tr>
      <w:tr w:rsidR="00260B99" w:rsidRPr="0048287D" w14:paraId="5153335D" w14:textId="77777777" w:rsidTr="00C64CC7">
        <w:tc>
          <w:tcPr>
            <w:tcW w:w="2405" w:type="dxa"/>
          </w:tcPr>
          <w:p w14:paraId="4014093E"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Нормативний   документ,   за   яким виготовляється продукт</w:t>
            </w:r>
          </w:p>
        </w:tc>
        <w:tc>
          <w:tcPr>
            <w:tcW w:w="7229" w:type="dxa"/>
          </w:tcPr>
          <w:p w14:paraId="5BB36F35"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ДСТУ 3888 «Пиво. Загальні технічні умови»</w:t>
            </w:r>
          </w:p>
          <w:p w14:paraId="0DBE1C5F"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Технологічна інструкція на виробництво 11,5% світлого фільтрованого пастеризованого пива «Чайка Дніпровська»</w:t>
            </w:r>
          </w:p>
        </w:tc>
      </w:tr>
      <w:tr w:rsidR="00260B99" w:rsidRPr="0048287D" w14:paraId="4D332EE1" w14:textId="77777777" w:rsidTr="00C64CC7">
        <w:trPr>
          <w:trHeight w:val="70"/>
        </w:trPr>
        <w:tc>
          <w:tcPr>
            <w:tcW w:w="2405" w:type="dxa"/>
          </w:tcPr>
          <w:p w14:paraId="7FE6623B"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Перелік   сировини,   матеріалів,   що використовуються під час виробництва</w:t>
            </w:r>
          </w:p>
        </w:tc>
        <w:tc>
          <w:tcPr>
            <w:tcW w:w="7229" w:type="dxa"/>
          </w:tcPr>
          <w:p w14:paraId="44535D68"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Хміль, солод, ячмінь, вода, дріжджі, ферменти, цукор, коріандр, вуглекислота, ароматичні основи, кукурудзяна крупа, борошно, сік яблучний, барвник, </w:t>
            </w:r>
            <w:proofErr w:type="spellStart"/>
            <w:r w:rsidRPr="0048287D">
              <w:rPr>
                <w:rFonts w:ascii="Times New Roman" w:hAnsi="Times New Roman" w:cs="Times New Roman"/>
                <w:sz w:val="24"/>
                <w:szCs w:val="24"/>
              </w:rPr>
              <w:t>карагінан</w:t>
            </w:r>
            <w:proofErr w:type="spellEnd"/>
            <w:r w:rsidRPr="0048287D">
              <w:rPr>
                <w:rFonts w:ascii="Times New Roman" w:hAnsi="Times New Roman" w:cs="Times New Roman"/>
                <w:sz w:val="24"/>
                <w:szCs w:val="24"/>
              </w:rPr>
              <w:t xml:space="preserve">, хімічна сировина, кізельгур, </w:t>
            </w:r>
            <w:proofErr w:type="spellStart"/>
            <w:r w:rsidRPr="0048287D">
              <w:rPr>
                <w:rFonts w:ascii="Times New Roman" w:hAnsi="Times New Roman" w:cs="Times New Roman"/>
                <w:sz w:val="24"/>
                <w:szCs w:val="24"/>
              </w:rPr>
              <w:t>стабізоль</w:t>
            </w:r>
            <w:proofErr w:type="spellEnd"/>
            <w:r w:rsidRPr="0048287D">
              <w:rPr>
                <w:rFonts w:ascii="Times New Roman" w:hAnsi="Times New Roman" w:cs="Times New Roman"/>
                <w:sz w:val="24"/>
                <w:szCs w:val="24"/>
              </w:rPr>
              <w:t xml:space="preserve">, етикетка, </w:t>
            </w:r>
            <w:proofErr w:type="spellStart"/>
            <w:r w:rsidRPr="0048287D">
              <w:rPr>
                <w:rFonts w:ascii="Times New Roman" w:hAnsi="Times New Roman" w:cs="Times New Roman"/>
                <w:sz w:val="24"/>
                <w:szCs w:val="24"/>
              </w:rPr>
              <w:t>флексоетикетка</w:t>
            </w:r>
            <w:proofErr w:type="spellEnd"/>
            <w:r w:rsidRPr="0048287D">
              <w:rPr>
                <w:rFonts w:ascii="Times New Roman" w:hAnsi="Times New Roman" w:cs="Times New Roman"/>
                <w:sz w:val="24"/>
                <w:szCs w:val="24"/>
              </w:rPr>
              <w:t xml:space="preserve">, пляшка, жерстяна банка, </w:t>
            </w:r>
            <w:proofErr w:type="spellStart"/>
            <w:r w:rsidRPr="0048287D">
              <w:rPr>
                <w:rFonts w:ascii="Times New Roman" w:hAnsi="Times New Roman" w:cs="Times New Roman"/>
                <w:sz w:val="24"/>
                <w:szCs w:val="24"/>
              </w:rPr>
              <w:t>стрейч</w:t>
            </w:r>
            <w:proofErr w:type="spellEnd"/>
            <w:r w:rsidRPr="0048287D">
              <w:rPr>
                <w:rFonts w:ascii="Times New Roman" w:hAnsi="Times New Roman" w:cs="Times New Roman"/>
                <w:sz w:val="24"/>
                <w:szCs w:val="24"/>
              </w:rPr>
              <w:t xml:space="preserve"> плівка, термоплівка, ПЕТ-корок, лоток, </w:t>
            </w:r>
            <w:proofErr w:type="spellStart"/>
            <w:r w:rsidRPr="0048287D">
              <w:rPr>
                <w:rFonts w:ascii="Times New Roman" w:hAnsi="Times New Roman" w:cs="Times New Roman"/>
                <w:sz w:val="24"/>
                <w:szCs w:val="24"/>
              </w:rPr>
              <w:t>гофролист</w:t>
            </w:r>
            <w:proofErr w:type="spellEnd"/>
            <w:r w:rsidRPr="0048287D">
              <w:rPr>
                <w:rFonts w:ascii="Times New Roman" w:hAnsi="Times New Roman" w:cs="Times New Roman"/>
                <w:sz w:val="24"/>
                <w:szCs w:val="24"/>
              </w:rPr>
              <w:t xml:space="preserve">, клей, </w:t>
            </w:r>
            <w:proofErr w:type="spellStart"/>
            <w:r w:rsidRPr="0048287D">
              <w:rPr>
                <w:rFonts w:ascii="Times New Roman" w:hAnsi="Times New Roman" w:cs="Times New Roman"/>
                <w:sz w:val="24"/>
                <w:szCs w:val="24"/>
              </w:rPr>
              <w:t>кроненкорок</w:t>
            </w:r>
            <w:proofErr w:type="spellEnd"/>
            <w:r w:rsidRPr="0048287D">
              <w:rPr>
                <w:rFonts w:ascii="Times New Roman" w:hAnsi="Times New Roman" w:cs="Times New Roman"/>
                <w:sz w:val="24"/>
                <w:szCs w:val="24"/>
              </w:rPr>
              <w:t xml:space="preserve">, пломба, силікагель, </w:t>
            </w:r>
            <w:proofErr w:type="spellStart"/>
            <w:r w:rsidRPr="0048287D">
              <w:rPr>
                <w:rFonts w:ascii="Times New Roman" w:hAnsi="Times New Roman" w:cs="Times New Roman"/>
                <w:sz w:val="24"/>
                <w:szCs w:val="24"/>
              </w:rPr>
              <w:t>преформа</w:t>
            </w:r>
            <w:proofErr w:type="spellEnd"/>
            <w:r w:rsidRPr="0048287D">
              <w:rPr>
                <w:rFonts w:ascii="Times New Roman" w:hAnsi="Times New Roman" w:cs="Times New Roman"/>
                <w:sz w:val="24"/>
                <w:szCs w:val="24"/>
              </w:rPr>
              <w:t xml:space="preserve">, миючі засоби, картон, </w:t>
            </w:r>
            <w:proofErr w:type="spellStart"/>
            <w:r w:rsidRPr="0048287D">
              <w:rPr>
                <w:rFonts w:ascii="Times New Roman" w:hAnsi="Times New Roman" w:cs="Times New Roman"/>
                <w:sz w:val="24"/>
                <w:szCs w:val="24"/>
              </w:rPr>
              <w:t>скотч</w:t>
            </w:r>
            <w:proofErr w:type="spellEnd"/>
            <w:r w:rsidRPr="0048287D">
              <w:rPr>
                <w:rFonts w:ascii="Times New Roman" w:hAnsi="Times New Roman" w:cs="Times New Roman"/>
                <w:sz w:val="24"/>
                <w:szCs w:val="24"/>
              </w:rPr>
              <w:t>, розчинник, чорнило, піддони.</w:t>
            </w:r>
          </w:p>
        </w:tc>
      </w:tr>
      <w:tr w:rsidR="00260B99" w:rsidRPr="0048287D" w14:paraId="26271373" w14:textId="77777777" w:rsidTr="00C64CC7">
        <w:trPr>
          <w:trHeight w:val="1613"/>
        </w:trPr>
        <w:tc>
          <w:tcPr>
            <w:tcW w:w="2405" w:type="dxa"/>
            <w:tcBorders>
              <w:top w:val="single" w:sz="4" w:space="0" w:color="auto"/>
            </w:tcBorders>
          </w:tcPr>
          <w:p w14:paraId="3F9A4E3F"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Фізико-хімічні характеристики</w:t>
            </w:r>
          </w:p>
        </w:tc>
        <w:tc>
          <w:tcPr>
            <w:tcW w:w="7229" w:type="dxa"/>
            <w:tcBorders>
              <w:top w:val="single" w:sz="4" w:space="0" w:color="auto"/>
            </w:tcBorders>
          </w:tcPr>
          <w:p w14:paraId="1DB89EEE"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Масова частка сухих речовин у початковому суслі, % – 11,5 ± 0,5</w:t>
            </w:r>
          </w:p>
          <w:p w14:paraId="4EB5D458"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Вміст CO</w:t>
            </w:r>
            <w:r w:rsidRPr="0048287D">
              <w:rPr>
                <w:rFonts w:ascii="Times New Roman" w:hAnsi="Times New Roman" w:cs="Times New Roman"/>
                <w:sz w:val="24"/>
                <w:szCs w:val="24"/>
                <w:vertAlign w:val="subscript"/>
              </w:rPr>
              <w:t>2</w:t>
            </w:r>
            <w:r w:rsidRPr="0048287D">
              <w:rPr>
                <w:rFonts w:ascii="Times New Roman" w:hAnsi="Times New Roman" w:cs="Times New Roman"/>
                <w:sz w:val="24"/>
                <w:szCs w:val="24"/>
              </w:rPr>
              <w:t xml:space="preserve">, % не менше – 0,33 </w:t>
            </w:r>
          </w:p>
          <w:p w14:paraId="30A0238A"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Вміст спирту, % об. – 4,8 ± 0,5</w:t>
            </w:r>
          </w:p>
          <w:p w14:paraId="0A802A5F"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Кислотність, см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р-ну </w:t>
            </w:r>
            <w:proofErr w:type="spellStart"/>
            <w:r w:rsidRPr="0048287D">
              <w:rPr>
                <w:rFonts w:ascii="Times New Roman" w:hAnsi="Times New Roman" w:cs="Times New Roman"/>
                <w:sz w:val="24"/>
                <w:szCs w:val="24"/>
              </w:rPr>
              <w:t>NaOH</w:t>
            </w:r>
            <w:proofErr w:type="spellEnd"/>
            <w:r w:rsidRPr="0048287D">
              <w:rPr>
                <w:rFonts w:ascii="Times New Roman" w:hAnsi="Times New Roman" w:cs="Times New Roman"/>
                <w:sz w:val="24"/>
                <w:szCs w:val="24"/>
              </w:rPr>
              <w:t xml:space="preserve"> </w:t>
            </w:r>
            <w:proofErr w:type="spellStart"/>
            <w:r w:rsidRPr="0048287D">
              <w:rPr>
                <w:rFonts w:ascii="Times New Roman" w:hAnsi="Times New Roman" w:cs="Times New Roman"/>
                <w:sz w:val="24"/>
                <w:szCs w:val="24"/>
              </w:rPr>
              <w:t>конц</w:t>
            </w:r>
            <w:proofErr w:type="spellEnd"/>
            <w:r w:rsidRPr="0048287D">
              <w:rPr>
                <w:rFonts w:ascii="Times New Roman" w:hAnsi="Times New Roman" w:cs="Times New Roman"/>
                <w:sz w:val="24"/>
                <w:szCs w:val="24"/>
              </w:rPr>
              <w:t>. 1 моль/дм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на 100 см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пива – 1,2-2,8</w:t>
            </w:r>
          </w:p>
          <w:p w14:paraId="71E62BB1"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Колір, см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р-ну І2 </w:t>
            </w:r>
            <w:proofErr w:type="spellStart"/>
            <w:r w:rsidRPr="0048287D">
              <w:rPr>
                <w:rFonts w:ascii="Times New Roman" w:hAnsi="Times New Roman" w:cs="Times New Roman"/>
                <w:sz w:val="24"/>
                <w:szCs w:val="24"/>
              </w:rPr>
              <w:t>конц</w:t>
            </w:r>
            <w:proofErr w:type="spellEnd"/>
            <w:r w:rsidRPr="0048287D">
              <w:rPr>
                <w:rFonts w:ascii="Times New Roman" w:hAnsi="Times New Roman" w:cs="Times New Roman"/>
                <w:sz w:val="24"/>
                <w:szCs w:val="24"/>
              </w:rPr>
              <w:t>. 1 моль/дм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на 100 см</w:t>
            </w:r>
            <w:r w:rsidRPr="0048287D">
              <w:rPr>
                <w:rFonts w:ascii="Times New Roman" w:hAnsi="Times New Roman" w:cs="Times New Roman"/>
                <w:sz w:val="24"/>
                <w:szCs w:val="24"/>
                <w:vertAlign w:val="superscript"/>
              </w:rPr>
              <w:t>3</w:t>
            </w:r>
            <w:r w:rsidRPr="0048287D">
              <w:rPr>
                <w:rFonts w:ascii="Times New Roman" w:hAnsi="Times New Roman" w:cs="Times New Roman"/>
                <w:sz w:val="24"/>
                <w:szCs w:val="24"/>
              </w:rPr>
              <w:t xml:space="preserve"> води – 0,20-1,8</w:t>
            </w:r>
          </w:p>
        </w:tc>
      </w:tr>
      <w:tr w:rsidR="00260B99" w:rsidRPr="0048287D" w14:paraId="208BB47C" w14:textId="77777777" w:rsidTr="00C64CC7">
        <w:trPr>
          <w:trHeight w:val="3297"/>
        </w:trPr>
        <w:tc>
          <w:tcPr>
            <w:tcW w:w="2405" w:type="dxa"/>
          </w:tcPr>
          <w:p w14:paraId="4421D6DA"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Вимоги до безпечності</w:t>
            </w:r>
          </w:p>
        </w:tc>
        <w:tc>
          <w:tcPr>
            <w:tcW w:w="7229" w:type="dxa"/>
          </w:tcPr>
          <w:tbl>
            <w:tblPr>
              <w:tblStyle w:val="a3"/>
              <w:tblW w:w="5626" w:type="dxa"/>
              <w:tblLook w:val="04A0" w:firstRow="1" w:lastRow="0" w:firstColumn="1" w:lastColumn="0" w:noHBand="0" w:noVBand="1"/>
            </w:tblPr>
            <w:tblGrid>
              <w:gridCol w:w="2827"/>
              <w:gridCol w:w="2799"/>
            </w:tblGrid>
            <w:tr w:rsidR="00260B99" w:rsidRPr="0048287D" w14:paraId="582EB47E" w14:textId="77777777" w:rsidTr="00260B99">
              <w:trPr>
                <w:trHeight w:val="215"/>
              </w:trPr>
              <w:tc>
                <w:tcPr>
                  <w:tcW w:w="2827" w:type="dxa"/>
                  <w:vAlign w:val="center"/>
                </w:tcPr>
                <w:p w14:paraId="613C4C40" w14:textId="77777777" w:rsidR="00260B99" w:rsidRPr="0048287D" w:rsidRDefault="00260B99" w:rsidP="00260B99">
                  <w:pPr>
                    <w:jc w:val="center"/>
                    <w:rPr>
                      <w:rFonts w:ascii="Times New Roman" w:hAnsi="Times New Roman" w:cs="Times New Roman"/>
                      <w:b/>
                      <w:bCs/>
                      <w:sz w:val="24"/>
                      <w:szCs w:val="24"/>
                    </w:rPr>
                  </w:pPr>
                  <w:r w:rsidRPr="0048287D">
                    <w:rPr>
                      <w:rFonts w:ascii="Times New Roman" w:hAnsi="Times New Roman" w:cs="Times New Roman"/>
                      <w:b/>
                      <w:bCs/>
                      <w:sz w:val="24"/>
                      <w:szCs w:val="24"/>
                    </w:rPr>
                    <w:t>Показники</w:t>
                  </w:r>
                </w:p>
              </w:tc>
              <w:tc>
                <w:tcPr>
                  <w:tcW w:w="2799" w:type="dxa"/>
                  <w:vAlign w:val="center"/>
                </w:tcPr>
                <w:p w14:paraId="61461208" w14:textId="77777777" w:rsidR="00260B99" w:rsidRPr="0048287D" w:rsidRDefault="00260B99" w:rsidP="00260B99">
                  <w:pPr>
                    <w:jc w:val="center"/>
                    <w:rPr>
                      <w:rFonts w:ascii="Times New Roman" w:hAnsi="Times New Roman" w:cs="Times New Roman"/>
                      <w:b/>
                      <w:bCs/>
                      <w:sz w:val="24"/>
                      <w:szCs w:val="24"/>
                    </w:rPr>
                  </w:pPr>
                  <w:r w:rsidRPr="0048287D">
                    <w:rPr>
                      <w:rFonts w:ascii="Times New Roman" w:hAnsi="Times New Roman" w:cs="Times New Roman"/>
                      <w:b/>
                      <w:bCs/>
                      <w:sz w:val="24"/>
                      <w:szCs w:val="24"/>
                    </w:rPr>
                    <w:t>Допустимі рівні мг / кг, не більше</w:t>
                  </w:r>
                </w:p>
              </w:tc>
            </w:tr>
            <w:tr w:rsidR="00260B99" w:rsidRPr="0048287D" w14:paraId="45A0C5D4" w14:textId="77777777" w:rsidTr="00260B99">
              <w:trPr>
                <w:trHeight w:val="67"/>
              </w:trPr>
              <w:tc>
                <w:tcPr>
                  <w:tcW w:w="2827" w:type="dxa"/>
                </w:tcPr>
                <w:p w14:paraId="12CF1BB8" w14:textId="77777777" w:rsidR="00260B99" w:rsidRPr="0048287D" w:rsidRDefault="00260B99" w:rsidP="00260B99">
                  <w:pPr>
                    <w:jc w:val="both"/>
                    <w:rPr>
                      <w:rFonts w:ascii="Times New Roman" w:hAnsi="Times New Roman" w:cs="Times New Roman"/>
                      <w:i/>
                      <w:iCs/>
                      <w:sz w:val="24"/>
                      <w:szCs w:val="24"/>
                    </w:rPr>
                  </w:pPr>
                  <w:r w:rsidRPr="0048287D">
                    <w:rPr>
                      <w:rFonts w:ascii="Times New Roman" w:hAnsi="Times New Roman" w:cs="Times New Roman"/>
                      <w:i/>
                      <w:iCs/>
                      <w:sz w:val="24"/>
                      <w:szCs w:val="24"/>
                    </w:rPr>
                    <w:t>Токсичні елементи:</w:t>
                  </w:r>
                </w:p>
              </w:tc>
              <w:tc>
                <w:tcPr>
                  <w:tcW w:w="2799" w:type="dxa"/>
                </w:tcPr>
                <w:p w14:paraId="2E67226F" w14:textId="77777777" w:rsidR="00260B99" w:rsidRPr="0048287D" w:rsidRDefault="00260B99" w:rsidP="00260B99">
                  <w:pPr>
                    <w:jc w:val="both"/>
                    <w:rPr>
                      <w:rFonts w:ascii="Times New Roman" w:hAnsi="Times New Roman" w:cs="Times New Roman"/>
                      <w:sz w:val="24"/>
                      <w:szCs w:val="24"/>
                    </w:rPr>
                  </w:pPr>
                </w:p>
              </w:tc>
            </w:tr>
            <w:tr w:rsidR="00260B99" w:rsidRPr="0048287D" w14:paraId="0743EE39" w14:textId="77777777" w:rsidTr="00260B99">
              <w:trPr>
                <w:trHeight w:val="215"/>
              </w:trPr>
              <w:tc>
                <w:tcPr>
                  <w:tcW w:w="2827" w:type="dxa"/>
                </w:tcPr>
                <w:p w14:paraId="43D2371F"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свинець</w:t>
                  </w:r>
                </w:p>
              </w:tc>
              <w:tc>
                <w:tcPr>
                  <w:tcW w:w="2799" w:type="dxa"/>
                </w:tcPr>
                <w:p w14:paraId="729989AF"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0,3</w:t>
                  </w:r>
                </w:p>
              </w:tc>
            </w:tr>
            <w:tr w:rsidR="00260B99" w:rsidRPr="0048287D" w14:paraId="6F3D4474" w14:textId="77777777" w:rsidTr="00260B99">
              <w:trPr>
                <w:trHeight w:val="215"/>
              </w:trPr>
              <w:tc>
                <w:tcPr>
                  <w:tcW w:w="2827" w:type="dxa"/>
                </w:tcPr>
                <w:p w14:paraId="5416A6B2"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миш'як</w:t>
                  </w:r>
                </w:p>
              </w:tc>
              <w:tc>
                <w:tcPr>
                  <w:tcW w:w="2799" w:type="dxa"/>
                </w:tcPr>
                <w:p w14:paraId="0405D807"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0,2</w:t>
                  </w:r>
                </w:p>
              </w:tc>
            </w:tr>
            <w:tr w:rsidR="00260B99" w:rsidRPr="0048287D" w14:paraId="61BE3D5B" w14:textId="77777777" w:rsidTr="00260B99">
              <w:trPr>
                <w:trHeight w:val="215"/>
              </w:trPr>
              <w:tc>
                <w:tcPr>
                  <w:tcW w:w="2827" w:type="dxa"/>
                </w:tcPr>
                <w:p w14:paraId="1C781406"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кадмій</w:t>
                  </w:r>
                </w:p>
              </w:tc>
              <w:tc>
                <w:tcPr>
                  <w:tcW w:w="2799" w:type="dxa"/>
                </w:tcPr>
                <w:p w14:paraId="45A4E3A6"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0,03</w:t>
                  </w:r>
                </w:p>
              </w:tc>
            </w:tr>
            <w:tr w:rsidR="00260B99" w:rsidRPr="0048287D" w14:paraId="2C5F2A60" w14:textId="77777777" w:rsidTr="00260B99">
              <w:trPr>
                <w:trHeight w:val="215"/>
              </w:trPr>
              <w:tc>
                <w:tcPr>
                  <w:tcW w:w="2827" w:type="dxa"/>
                </w:tcPr>
                <w:p w14:paraId="5A44B508"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ртуть</w:t>
                  </w:r>
                </w:p>
              </w:tc>
              <w:tc>
                <w:tcPr>
                  <w:tcW w:w="2799" w:type="dxa"/>
                </w:tcPr>
                <w:p w14:paraId="18E1E01B"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0,05</w:t>
                  </w:r>
                </w:p>
              </w:tc>
            </w:tr>
            <w:tr w:rsidR="00260B99" w:rsidRPr="0048287D" w14:paraId="21C33E0A" w14:textId="77777777" w:rsidTr="00260B99">
              <w:trPr>
                <w:trHeight w:val="263"/>
              </w:trPr>
              <w:tc>
                <w:tcPr>
                  <w:tcW w:w="2827" w:type="dxa"/>
                </w:tcPr>
                <w:p w14:paraId="59E9720D" w14:textId="77777777" w:rsidR="00260B99" w:rsidRPr="0048287D" w:rsidRDefault="00260B99" w:rsidP="00260B99">
                  <w:pPr>
                    <w:jc w:val="both"/>
                    <w:rPr>
                      <w:rFonts w:ascii="Times New Roman" w:hAnsi="Times New Roman" w:cs="Times New Roman"/>
                      <w:i/>
                      <w:iCs/>
                      <w:sz w:val="24"/>
                      <w:szCs w:val="24"/>
                    </w:rPr>
                  </w:pPr>
                  <w:proofErr w:type="spellStart"/>
                  <w:r w:rsidRPr="0048287D">
                    <w:rPr>
                      <w:rFonts w:ascii="Times New Roman" w:hAnsi="Times New Roman" w:cs="Times New Roman"/>
                      <w:i/>
                      <w:iCs/>
                      <w:sz w:val="24"/>
                      <w:szCs w:val="24"/>
                    </w:rPr>
                    <w:t>Нітрозаміни</w:t>
                  </w:r>
                  <w:proofErr w:type="spellEnd"/>
                  <w:r w:rsidRPr="0048287D">
                    <w:rPr>
                      <w:rFonts w:ascii="Times New Roman" w:hAnsi="Times New Roman" w:cs="Times New Roman"/>
                      <w:i/>
                      <w:iCs/>
                      <w:sz w:val="24"/>
                      <w:szCs w:val="24"/>
                    </w:rPr>
                    <w:t>:</w:t>
                  </w:r>
                </w:p>
              </w:tc>
              <w:tc>
                <w:tcPr>
                  <w:tcW w:w="2799" w:type="dxa"/>
                </w:tcPr>
                <w:p w14:paraId="6BC93A02" w14:textId="77777777" w:rsidR="00260B99" w:rsidRPr="0048287D" w:rsidRDefault="00260B99" w:rsidP="00260B99">
                  <w:pPr>
                    <w:jc w:val="center"/>
                    <w:rPr>
                      <w:rFonts w:ascii="Times New Roman" w:hAnsi="Times New Roman" w:cs="Times New Roman"/>
                      <w:sz w:val="24"/>
                      <w:szCs w:val="24"/>
                    </w:rPr>
                  </w:pPr>
                </w:p>
              </w:tc>
            </w:tr>
            <w:tr w:rsidR="00260B99" w:rsidRPr="0048287D" w14:paraId="5F747D3C" w14:textId="77777777" w:rsidTr="00260B99">
              <w:trPr>
                <w:trHeight w:val="215"/>
              </w:trPr>
              <w:tc>
                <w:tcPr>
                  <w:tcW w:w="2827" w:type="dxa"/>
                </w:tcPr>
                <w:p w14:paraId="5A2FBAE8"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сума НДМА і НДЕА</w:t>
                  </w:r>
                </w:p>
              </w:tc>
              <w:tc>
                <w:tcPr>
                  <w:tcW w:w="2799" w:type="dxa"/>
                </w:tcPr>
                <w:p w14:paraId="742235BD"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0,003</w:t>
                  </w:r>
                </w:p>
              </w:tc>
            </w:tr>
            <w:tr w:rsidR="00260B99" w:rsidRPr="0048287D" w14:paraId="0C5F9393" w14:textId="77777777" w:rsidTr="00260B99">
              <w:trPr>
                <w:trHeight w:val="251"/>
              </w:trPr>
              <w:tc>
                <w:tcPr>
                  <w:tcW w:w="2827" w:type="dxa"/>
                </w:tcPr>
                <w:p w14:paraId="12F53E17" w14:textId="77777777" w:rsidR="00260B99" w:rsidRPr="0048287D" w:rsidRDefault="00260B99" w:rsidP="00260B99">
                  <w:pPr>
                    <w:jc w:val="both"/>
                    <w:rPr>
                      <w:rFonts w:ascii="Times New Roman" w:hAnsi="Times New Roman" w:cs="Times New Roman"/>
                      <w:i/>
                      <w:iCs/>
                      <w:sz w:val="24"/>
                      <w:szCs w:val="24"/>
                    </w:rPr>
                  </w:pPr>
                  <w:r w:rsidRPr="0048287D">
                    <w:rPr>
                      <w:rFonts w:ascii="Times New Roman" w:hAnsi="Times New Roman" w:cs="Times New Roman"/>
                      <w:i/>
                      <w:iCs/>
                      <w:sz w:val="24"/>
                      <w:szCs w:val="24"/>
                    </w:rPr>
                    <w:t>Радіонукліди:</w:t>
                  </w:r>
                </w:p>
              </w:tc>
              <w:tc>
                <w:tcPr>
                  <w:tcW w:w="2799" w:type="dxa"/>
                </w:tcPr>
                <w:p w14:paraId="655BC348" w14:textId="77777777" w:rsidR="00260B99" w:rsidRPr="0048287D" w:rsidRDefault="00260B99" w:rsidP="00260B99">
                  <w:pPr>
                    <w:jc w:val="center"/>
                    <w:rPr>
                      <w:rFonts w:ascii="Times New Roman" w:hAnsi="Times New Roman" w:cs="Times New Roman"/>
                      <w:sz w:val="24"/>
                      <w:szCs w:val="24"/>
                    </w:rPr>
                  </w:pPr>
                </w:p>
              </w:tc>
            </w:tr>
            <w:tr w:rsidR="00260B99" w:rsidRPr="0048287D" w14:paraId="3A159D17" w14:textId="77777777" w:rsidTr="00260B99">
              <w:trPr>
                <w:trHeight w:val="215"/>
              </w:trPr>
              <w:tc>
                <w:tcPr>
                  <w:tcW w:w="2827" w:type="dxa"/>
                </w:tcPr>
                <w:p w14:paraId="49AD2FE4"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цезій-137 (</w:t>
                  </w:r>
                  <w:proofErr w:type="spellStart"/>
                  <w:r w:rsidRPr="0048287D">
                    <w:rPr>
                      <w:rFonts w:ascii="Times New Roman" w:hAnsi="Times New Roman" w:cs="Times New Roman"/>
                      <w:sz w:val="24"/>
                      <w:szCs w:val="24"/>
                    </w:rPr>
                    <w:t>Бк</w:t>
                  </w:r>
                  <w:proofErr w:type="spellEnd"/>
                  <w:r w:rsidRPr="0048287D">
                    <w:rPr>
                      <w:rFonts w:ascii="Times New Roman" w:hAnsi="Times New Roman" w:cs="Times New Roman"/>
                      <w:sz w:val="24"/>
                      <w:szCs w:val="24"/>
                    </w:rPr>
                    <w:t xml:space="preserve"> / л)</w:t>
                  </w:r>
                </w:p>
              </w:tc>
              <w:tc>
                <w:tcPr>
                  <w:tcW w:w="2799" w:type="dxa"/>
                </w:tcPr>
                <w:p w14:paraId="14130E3B"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70</w:t>
                  </w:r>
                </w:p>
              </w:tc>
            </w:tr>
            <w:tr w:rsidR="00260B99" w:rsidRPr="0048287D" w14:paraId="42266DCF" w14:textId="77777777" w:rsidTr="00260B99">
              <w:trPr>
                <w:trHeight w:val="215"/>
              </w:trPr>
              <w:tc>
                <w:tcPr>
                  <w:tcW w:w="2827" w:type="dxa"/>
                </w:tcPr>
                <w:p w14:paraId="6A3842E9"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стронцій-90 (</w:t>
                  </w:r>
                  <w:proofErr w:type="spellStart"/>
                  <w:r w:rsidRPr="0048287D">
                    <w:rPr>
                      <w:rFonts w:ascii="Times New Roman" w:hAnsi="Times New Roman" w:cs="Times New Roman"/>
                      <w:sz w:val="24"/>
                      <w:szCs w:val="24"/>
                    </w:rPr>
                    <w:t>Бк</w:t>
                  </w:r>
                  <w:proofErr w:type="spellEnd"/>
                  <w:r w:rsidRPr="0048287D">
                    <w:rPr>
                      <w:rFonts w:ascii="Times New Roman" w:hAnsi="Times New Roman" w:cs="Times New Roman"/>
                      <w:sz w:val="24"/>
                      <w:szCs w:val="24"/>
                    </w:rPr>
                    <w:t xml:space="preserve"> / л)</w:t>
                  </w:r>
                </w:p>
              </w:tc>
              <w:tc>
                <w:tcPr>
                  <w:tcW w:w="2799" w:type="dxa"/>
                </w:tcPr>
                <w:p w14:paraId="0B6BD065" w14:textId="77777777" w:rsidR="00260B99" w:rsidRPr="0048287D" w:rsidRDefault="00260B99" w:rsidP="00260B99">
                  <w:pPr>
                    <w:jc w:val="center"/>
                    <w:rPr>
                      <w:rFonts w:ascii="Times New Roman" w:hAnsi="Times New Roman" w:cs="Times New Roman"/>
                      <w:sz w:val="24"/>
                      <w:szCs w:val="24"/>
                    </w:rPr>
                  </w:pPr>
                  <w:r w:rsidRPr="0048287D">
                    <w:rPr>
                      <w:rFonts w:ascii="Times New Roman" w:hAnsi="Times New Roman" w:cs="Times New Roman"/>
                      <w:sz w:val="24"/>
                      <w:szCs w:val="24"/>
                    </w:rPr>
                    <w:t>100</w:t>
                  </w:r>
                </w:p>
              </w:tc>
            </w:tr>
          </w:tbl>
          <w:p w14:paraId="574F841A" w14:textId="77777777" w:rsidR="00260B99" w:rsidRPr="0048287D" w:rsidRDefault="00260B99" w:rsidP="00260B99">
            <w:pPr>
              <w:jc w:val="both"/>
              <w:rPr>
                <w:rFonts w:ascii="Times New Roman" w:hAnsi="Times New Roman" w:cs="Times New Roman"/>
                <w:sz w:val="24"/>
                <w:szCs w:val="24"/>
              </w:rPr>
            </w:pPr>
          </w:p>
        </w:tc>
      </w:tr>
      <w:tr w:rsidR="00260B99" w:rsidRPr="0048287D" w14:paraId="02E8C746" w14:textId="77777777" w:rsidTr="00C64CC7">
        <w:trPr>
          <w:trHeight w:val="84"/>
        </w:trPr>
        <w:tc>
          <w:tcPr>
            <w:tcW w:w="2405" w:type="dxa"/>
          </w:tcPr>
          <w:p w14:paraId="2A97C720"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Споживче пакування</w:t>
            </w:r>
          </w:p>
        </w:tc>
        <w:tc>
          <w:tcPr>
            <w:tcW w:w="7229" w:type="dxa"/>
          </w:tcPr>
          <w:p w14:paraId="1BBED472"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Скляна пляшка 0,5 л, жерстяна банка 0,5 л, ПЕТ-пляшки об’ємом 1,15 л, 1,8 л, 2 л.</w:t>
            </w:r>
          </w:p>
        </w:tc>
      </w:tr>
      <w:tr w:rsidR="00260B99" w:rsidRPr="0048287D" w14:paraId="5D5BF3D9" w14:textId="77777777" w:rsidTr="00C64CC7">
        <w:trPr>
          <w:trHeight w:val="791"/>
        </w:trPr>
        <w:tc>
          <w:tcPr>
            <w:tcW w:w="2405" w:type="dxa"/>
          </w:tcPr>
          <w:p w14:paraId="37318233"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Транспортне пакування</w:t>
            </w:r>
          </w:p>
        </w:tc>
        <w:tc>
          <w:tcPr>
            <w:tcW w:w="7229" w:type="dxa"/>
          </w:tcPr>
          <w:p w14:paraId="015CBA19"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Продукція транспортується у полімерних упаковках (0,5 л скло – 20 шт. в упаковці, 0,5 л Ж/Б – 24 шт., 1,15 л, 1,8 л, 2л ПЕТ – 6 шт.) та скомплектована на дерев’яних піддонах.</w:t>
            </w:r>
          </w:p>
        </w:tc>
      </w:tr>
      <w:tr w:rsidR="00260B99" w:rsidRPr="0048287D" w14:paraId="59EFFDFD" w14:textId="77777777" w:rsidTr="00C64CC7">
        <w:trPr>
          <w:trHeight w:val="7429"/>
        </w:trPr>
        <w:tc>
          <w:tcPr>
            <w:tcW w:w="2405" w:type="dxa"/>
          </w:tcPr>
          <w:p w14:paraId="2BA6B077"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Вимоги до маркування</w:t>
            </w:r>
          </w:p>
        </w:tc>
        <w:tc>
          <w:tcPr>
            <w:tcW w:w="7229" w:type="dxa"/>
          </w:tcPr>
          <w:p w14:paraId="34CC8200"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Маркування пляшок з пивом здійснюють шляхом наклеювань етикетки, </w:t>
            </w:r>
            <w:proofErr w:type="spellStart"/>
            <w:r w:rsidRPr="0048287D">
              <w:rPr>
                <w:rFonts w:ascii="Times New Roman" w:hAnsi="Times New Roman" w:cs="Times New Roman"/>
                <w:sz w:val="24"/>
                <w:szCs w:val="24"/>
              </w:rPr>
              <w:t>контретикетки</w:t>
            </w:r>
            <w:proofErr w:type="spellEnd"/>
            <w:r w:rsidRPr="0048287D">
              <w:rPr>
                <w:rFonts w:ascii="Times New Roman" w:hAnsi="Times New Roman" w:cs="Times New Roman"/>
                <w:sz w:val="24"/>
                <w:szCs w:val="24"/>
              </w:rPr>
              <w:t xml:space="preserve"> та </w:t>
            </w:r>
            <w:proofErr w:type="spellStart"/>
            <w:r w:rsidRPr="0048287D">
              <w:rPr>
                <w:rFonts w:ascii="Times New Roman" w:hAnsi="Times New Roman" w:cs="Times New Roman"/>
                <w:sz w:val="24"/>
                <w:szCs w:val="24"/>
              </w:rPr>
              <w:t>кольєретки</w:t>
            </w:r>
            <w:proofErr w:type="spellEnd"/>
            <w:r w:rsidRPr="0048287D">
              <w:rPr>
                <w:rFonts w:ascii="Times New Roman" w:hAnsi="Times New Roman" w:cs="Times New Roman"/>
                <w:sz w:val="24"/>
                <w:szCs w:val="24"/>
              </w:rPr>
              <w:t xml:space="preserve"> на пляшку / банку з інформацією, яка важлива для споживача та необхідна для ідентифікації та експертизи.</w:t>
            </w:r>
          </w:p>
          <w:p w14:paraId="24A3F964"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Інформація містить наступні відомості:</w:t>
            </w:r>
          </w:p>
          <w:p w14:paraId="41A33E6E"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найменування продукту – Пиво "Чайка Дніпровська";</w:t>
            </w:r>
          </w:p>
          <w:p w14:paraId="2E9ED848"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найменування, місцезнаходження виробника: Приватне акціонерне товариство «Радомишль»; Україна, 12201, Житомирська обл., Радомишльський район, місто Радомишль, вулиця </w:t>
            </w:r>
            <w:proofErr w:type="spellStart"/>
            <w:r w:rsidRPr="0048287D">
              <w:rPr>
                <w:rFonts w:ascii="Times New Roman" w:hAnsi="Times New Roman" w:cs="Times New Roman"/>
                <w:sz w:val="24"/>
                <w:szCs w:val="24"/>
              </w:rPr>
              <w:t>Микгород</w:t>
            </w:r>
            <w:proofErr w:type="spellEnd"/>
            <w:r w:rsidRPr="0048287D">
              <w:rPr>
                <w:rFonts w:ascii="Times New Roman" w:hAnsi="Times New Roman" w:cs="Times New Roman"/>
                <w:sz w:val="24"/>
                <w:szCs w:val="24"/>
              </w:rPr>
              <w:t>, 71;</w:t>
            </w:r>
          </w:p>
          <w:p w14:paraId="1EDBFF3A"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торгова марка виробника:</w:t>
            </w:r>
          </w:p>
          <w:p w14:paraId="78DB08F7"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w:t>
            </w:r>
            <w:r w:rsidRPr="0048287D">
              <w:rPr>
                <w:rFonts w:ascii="Times New Roman" w:hAnsi="Times New Roman" w:cs="Times New Roman"/>
                <w:noProof/>
                <w:sz w:val="24"/>
                <w:szCs w:val="24"/>
                <w:lang w:val="en-US"/>
              </w:rPr>
              <w:drawing>
                <wp:inline distT="0" distB="0" distL="0" distR="0" wp14:anchorId="19D9C8A1" wp14:editId="52F28E8C">
                  <wp:extent cx="1371600" cy="857250"/>
                  <wp:effectExtent l="0" t="0" r="0" b="0"/>
                  <wp:docPr id="7" name="Рисунок 7" descr="Перша приватна броварня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ша приватна броварня — Вікіпедія"/>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76643" cy="860402"/>
                          </a:xfrm>
                          <a:prstGeom prst="rect">
                            <a:avLst/>
                          </a:prstGeom>
                          <a:noFill/>
                          <a:ln>
                            <a:noFill/>
                          </a:ln>
                        </pic:spPr>
                      </pic:pic>
                    </a:graphicData>
                  </a:graphic>
                </wp:inline>
              </w:drawing>
            </w:r>
            <w:r w:rsidRPr="0048287D">
              <w:rPr>
                <w:rFonts w:ascii="Times New Roman" w:hAnsi="Times New Roman" w:cs="Times New Roman"/>
                <w:sz w:val="24"/>
                <w:szCs w:val="24"/>
              </w:rPr>
              <w:t>;</w:t>
            </w:r>
          </w:p>
          <w:p w14:paraId="05F3F514"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вміст спирту: 4,8 ± 0,5%;</w:t>
            </w:r>
          </w:p>
          <w:p w14:paraId="7B0DB1CA"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 склад пива: вода, солод ячмінний, ячмінь або крупа кукурудзяна, або борошно кукурудзяне, </w:t>
            </w:r>
            <w:proofErr w:type="spellStart"/>
            <w:r w:rsidRPr="0048287D">
              <w:rPr>
                <w:rFonts w:ascii="Times New Roman" w:hAnsi="Times New Roman" w:cs="Times New Roman"/>
                <w:sz w:val="24"/>
                <w:szCs w:val="24"/>
              </w:rPr>
              <w:t>хмелепродукти</w:t>
            </w:r>
            <w:proofErr w:type="spellEnd"/>
            <w:r w:rsidRPr="0048287D">
              <w:rPr>
                <w:rFonts w:ascii="Times New Roman" w:hAnsi="Times New Roman" w:cs="Times New Roman"/>
                <w:sz w:val="24"/>
                <w:szCs w:val="24"/>
              </w:rPr>
              <w:t>;</w:t>
            </w:r>
          </w:p>
          <w:p w14:paraId="576A950F"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харчова цінність: 48 ккал на 100 г продукту;</w:t>
            </w:r>
          </w:p>
          <w:p w14:paraId="2EE531E6"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умови зберігання: при температурі 5-25ºС у затемненому приміщенні;</w:t>
            </w:r>
          </w:p>
          <w:p w14:paraId="29B8090A"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термін придатності: 180 діб для пива, розлитого у банки та скляні пляшки, 120 діб для пива, розлитого у ПЕТ-пляшки;</w:t>
            </w:r>
          </w:p>
          <w:p w14:paraId="143F9F39"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об’єм: 0,5 л, 1,15 л, 1,8 л, 2л;</w:t>
            </w:r>
          </w:p>
          <w:p w14:paraId="67CC1855"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визначення нормативного або технічного документа, за яким виготовлено та може бути ідентифіковано пиво: технологічна інструкція;</w:t>
            </w:r>
          </w:p>
          <w:p w14:paraId="1BCE71C9"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інформація про сертифікацію: ISO 9001, FSSC 22000.</w:t>
            </w:r>
          </w:p>
        </w:tc>
      </w:tr>
      <w:tr w:rsidR="00260B99" w:rsidRPr="0048287D" w14:paraId="6678539B" w14:textId="77777777" w:rsidTr="00C64CC7">
        <w:trPr>
          <w:trHeight w:val="1051"/>
        </w:trPr>
        <w:tc>
          <w:tcPr>
            <w:tcW w:w="2405" w:type="dxa"/>
            <w:tcBorders>
              <w:top w:val="single" w:sz="4" w:space="0" w:color="auto"/>
            </w:tcBorders>
          </w:tcPr>
          <w:p w14:paraId="66EFC82C"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Умови зберігання та строк придатності</w:t>
            </w:r>
          </w:p>
        </w:tc>
        <w:tc>
          <w:tcPr>
            <w:tcW w:w="7229" w:type="dxa"/>
            <w:tcBorders>
              <w:top w:val="single" w:sz="4" w:space="0" w:color="auto"/>
            </w:tcBorders>
          </w:tcPr>
          <w:p w14:paraId="17DF2417"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Пиво зберігається при температурі 5-25ºС у затемненому приміщенні; термін придатності: 180 діб для пива, розлитого у банки та скляні пляшки, 120 діб для пива, розлитого у ПЕТ-пляшки.</w:t>
            </w:r>
          </w:p>
        </w:tc>
      </w:tr>
      <w:tr w:rsidR="00260B99" w:rsidRPr="0048287D" w14:paraId="58CF8A83" w14:textId="77777777" w:rsidTr="00C64CC7">
        <w:trPr>
          <w:trHeight w:val="532"/>
        </w:trPr>
        <w:tc>
          <w:tcPr>
            <w:tcW w:w="2405" w:type="dxa"/>
          </w:tcPr>
          <w:p w14:paraId="312C4590"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Транспортування та реалізація</w:t>
            </w:r>
          </w:p>
        </w:tc>
        <w:tc>
          <w:tcPr>
            <w:tcW w:w="7229" w:type="dxa"/>
          </w:tcPr>
          <w:p w14:paraId="0A758081"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 xml:space="preserve">Пиво представлене у продажу торгівельних мереж та дрібної дистрибуції. </w:t>
            </w:r>
          </w:p>
        </w:tc>
      </w:tr>
      <w:tr w:rsidR="00260B99" w:rsidRPr="0048287D" w14:paraId="0818F32F" w14:textId="77777777" w:rsidTr="00C64CC7">
        <w:trPr>
          <w:trHeight w:val="791"/>
        </w:trPr>
        <w:tc>
          <w:tcPr>
            <w:tcW w:w="2405" w:type="dxa"/>
          </w:tcPr>
          <w:p w14:paraId="2D019F87"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Дані про передбачуваного споживача та специфічну групу споживачів</w:t>
            </w:r>
          </w:p>
        </w:tc>
        <w:tc>
          <w:tcPr>
            <w:tcW w:w="7229" w:type="dxa"/>
          </w:tcPr>
          <w:p w14:paraId="3251D303"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Чоловіки та жінки віком від 18 років.</w:t>
            </w:r>
          </w:p>
        </w:tc>
      </w:tr>
      <w:tr w:rsidR="00260B99" w:rsidRPr="0048287D" w14:paraId="116ACD39" w14:textId="77777777" w:rsidTr="00C64CC7">
        <w:trPr>
          <w:trHeight w:val="791"/>
        </w:trPr>
        <w:tc>
          <w:tcPr>
            <w:tcW w:w="2405" w:type="dxa"/>
          </w:tcPr>
          <w:p w14:paraId="4036046D"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Потенційно можливе використання не за призначенням</w:t>
            </w:r>
          </w:p>
        </w:tc>
        <w:tc>
          <w:tcPr>
            <w:tcW w:w="7229" w:type="dxa"/>
          </w:tcPr>
          <w:p w14:paraId="7354A5D5"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Надмірне вживання алкоголю шкодить здоров'ю.</w:t>
            </w:r>
          </w:p>
        </w:tc>
      </w:tr>
      <w:tr w:rsidR="00260B99" w:rsidRPr="0048287D" w14:paraId="2CD78CBA" w14:textId="77777777" w:rsidTr="00C64CC7">
        <w:trPr>
          <w:trHeight w:val="244"/>
        </w:trPr>
        <w:tc>
          <w:tcPr>
            <w:tcW w:w="2405" w:type="dxa"/>
          </w:tcPr>
          <w:p w14:paraId="494FCC76" w14:textId="77777777" w:rsidR="00260B99" w:rsidRPr="0048287D" w:rsidRDefault="00260B99" w:rsidP="00260B99">
            <w:pPr>
              <w:rPr>
                <w:rFonts w:ascii="Times New Roman" w:hAnsi="Times New Roman" w:cs="Times New Roman"/>
                <w:sz w:val="24"/>
                <w:szCs w:val="24"/>
              </w:rPr>
            </w:pPr>
            <w:r w:rsidRPr="0048287D">
              <w:rPr>
                <w:rFonts w:ascii="Times New Roman" w:hAnsi="Times New Roman" w:cs="Times New Roman"/>
                <w:sz w:val="24"/>
                <w:szCs w:val="24"/>
              </w:rPr>
              <w:t>Спосіб вживання</w:t>
            </w:r>
          </w:p>
        </w:tc>
        <w:tc>
          <w:tcPr>
            <w:tcW w:w="7229" w:type="dxa"/>
          </w:tcPr>
          <w:p w14:paraId="1563B305" w14:textId="77777777" w:rsidR="00260B99" w:rsidRPr="0048287D" w:rsidRDefault="00260B99" w:rsidP="00260B99">
            <w:pPr>
              <w:jc w:val="both"/>
              <w:rPr>
                <w:rFonts w:ascii="Times New Roman" w:hAnsi="Times New Roman" w:cs="Times New Roman"/>
                <w:sz w:val="24"/>
                <w:szCs w:val="24"/>
              </w:rPr>
            </w:pPr>
            <w:r w:rsidRPr="0048287D">
              <w:rPr>
                <w:rFonts w:ascii="Times New Roman" w:hAnsi="Times New Roman" w:cs="Times New Roman"/>
                <w:sz w:val="24"/>
                <w:szCs w:val="24"/>
              </w:rPr>
              <w:t>Продукт готовий до споживання.</w:t>
            </w:r>
          </w:p>
        </w:tc>
      </w:tr>
    </w:tbl>
    <w:p w14:paraId="643E811A" w14:textId="77777777" w:rsidR="00C64CC7" w:rsidRPr="0048287D" w:rsidRDefault="00C64CC7" w:rsidP="00260B99">
      <w:pPr>
        <w:spacing w:after="0" w:line="360" w:lineRule="auto"/>
        <w:ind w:firstLine="708"/>
        <w:jc w:val="both"/>
        <w:rPr>
          <w:rFonts w:ascii="Times New Roman" w:hAnsi="Times New Roman" w:cs="Times New Roman"/>
          <w:sz w:val="28"/>
          <w:szCs w:val="28"/>
        </w:rPr>
      </w:pPr>
    </w:p>
    <w:p w14:paraId="4CEBB1DD" w14:textId="77777777" w:rsidR="00260B99" w:rsidRPr="0048287D" w:rsidRDefault="00C64CC7"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Зазначена </w:t>
      </w:r>
      <w:r w:rsidR="00260B99" w:rsidRPr="0048287D">
        <w:rPr>
          <w:rFonts w:ascii="Times New Roman" w:hAnsi="Times New Roman" w:cs="Times New Roman"/>
          <w:sz w:val="28"/>
          <w:szCs w:val="28"/>
        </w:rPr>
        <w:t xml:space="preserve">у таблиці 3.1 </w:t>
      </w:r>
      <w:r w:rsidRPr="0048287D">
        <w:rPr>
          <w:rFonts w:ascii="Times New Roman" w:hAnsi="Times New Roman" w:cs="Times New Roman"/>
          <w:sz w:val="28"/>
          <w:szCs w:val="28"/>
        </w:rPr>
        <w:t>інформація</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дозволить</w:t>
      </w:r>
      <w:r w:rsidR="00260B99" w:rsidRPr="0048287D">
        <w:rPr>
          <w:rFonts w:ascii="Times New Roman" w:hAnsi="Times New Roman" w:cs="Times New Roman"/>
          <w:sz w:val="28"/>
          <w:szCs w:val="28"/>
        </w:rPr>
        <w:t xml:space="preserve"> команді HACCP виявити реальні </w:t>
      </w:r>
      <w:r w:rsidRPr="0048287D">
        <w:rPr>
          <w:rFonts w:ascii="Times New Roman" w:hAnsi="Times New Roman" w:cs="Times New Roman"/>
          <w:sz w:val="28"/>
          <w:szCs w:val="28"/>
        </w:rPr>
        <w:t>загрози</w:t>
      </w:r>
      <w:r w:rsidR="00260B99" w:rsidRPr="0048287D">
        <w:rPr>
          <w:rFonts w:ascii="Times New Roman" w:hAnsi="Times New Roman" w:cs="Times New Roman"/>
          <w:sz w:val="28"/>
          <w:szCs w:val="28"/>
        </w:rPr>
        <w:t>, пов’язані з виробничим процесом.</w:t>
      </w:r>
    </w:p>
    <w:p w14:paraId="091348F3" w14:textId="77777777" w:rsidR="00260B99" w:rsidRPr="0048287D" w:rsidRDefault="00B53365"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Т</w:t>
      </w:r>
      <w:r w:rsidR="00260B99" w:rsidRPr="0048287D">
        <w:rPr>
          <w:rFonts w:ascii="Times New Roman" w:hAnsi="Times New Roman" w:cs="Times New Roman"/>
          <w:i/>
          <w:iCs/>
          <w:sz w:val="28"/>
          <w:szCs w:val="28"/>
        </w:rPr>
        <w:t>рет</w:t>
      </w:r>
      <w:r w:rsidRPr="0048287D">
        <w:rPr>
          <w:rFonts w:ascii="Times New Roman" w:hAnsi="Times New Roman" w:cs="Times New Roman"/>
          <w:i/>
          <w:iCs/>
          <w:sz w:val="28"/>
          <w:szCs w:val="28"/>
        </w:rPr>
        <w:t>ій</w:t>
      </w:r>
      <w:r w:rsidR="00260B99" w:rsidRPr="0048287D">
        <w:rPr>
          <w:rFonts w:ascii="Times New Roman" w:hAnsi="Times New Roman" w:cs="Times New Roman"/>
          <w:i/>
          <w:iCs/>
          <w:sz w:val="28"/>
          <w:szCs w:val="28"/>
        </w:rPr>
        <w:t xml:space="preserve"> етап</w:t>
      </w:r>
      <w:r w:rsidRPr="0048287D">
        <w:rPr>
          <w:rFonts w:ascii="Times New Roman" w:hAnsi="Times New Roman" w:cs="Times New Roman"/>
          <w:i/>
          <w:iCs/>
          <w:sz w:val="28"/>
          <w:szCs w:val="28"/>
        </w:rPr>
        <w:t xml:space="preserve">. </w:t>
      </w:r>
      <w:r w:rsidRPr="0048287D">
        <w:rPr>
          <w:rFonts w:ascii="Times New Roman" w:hAnsi="Times New Roman" w:cs="Times New Roman"/>
          <w:iCs/>
          <w:sz w:val="28"/>
          <w:szCs w:val="28"/>
        </w:rPr>
        <w:t>На ньому</w:t>
      </w:r>
      <w:r w:rsidR="00260B99" w:rsidRPr="0048287D">
        <w:rPr>
          <w:rFonts w:ascii="Times New Roman" w:hAnsi="Times New Roman" w:cs="Times New Roman"/>
          <w:sz w:val="28"/>
          <w:szCs w:val="28"/>
        </w:rPr>
        <w:t xml:space="preserve"> визначається </w:t>
      </w:r>
      <w:r w:rsidRPr="0048287D">
        <w:rPr>
          <w:rFonts w:ascii="Times New Roman" w:hAnsi="Times New Roman" w:cs="Times New Roman"/>
          <w:sz w:val="28"/>
          <w:szCs w:val="28"/>
        </w:rPr>
        <w:t xml:space="preserve">спосіб використання продукції: </w:t>
      </w:r>
      <w:r w:rsidR="00260B99" w:rsidRPr="0048287D">
        <w:rPr>
          <w:rFonts w:ascii="Times New Roman" w:hAnsi="Times New Roman" w:cs="Times New Roman"/>
          <w:sz w:val="28"/>
          <w:szCs w:val="28"/>
        </w:rPr>
        <w:t xml:space="preserve">буде споживатися безпосередньо, приготований </w:t>
      </w:r>
      <w:r w:rsidRPr="0048287D">
        <w:rPr>
          <w:rFonts w:ascii="Times New Roman" w:hAnsi="Times New Roman" w:cs="Times New Roman"/>
          <w:sz w:val="28"/>
          <w:szCs w:val="28"/>
        </w:rPr>
        <w:t>чи</w:t>
      </w:r>
      <w:r w:rsidR="00260B99" w:rsidRPr="0048287D">
        <w:rPr>
          <w:rFonts w:ascii="Times New Roman" w:hAnsi="Times New Roman" w:cs="Times New Roman"/>
          <w:sz w:val="28"/>
          <w:szCs w:val="28"/>
        </w:rPr>
        <w:t xml:space="preserve"> оброблений</w:t>
      </w:r>
      <w:r w:rsidRPr="0048287D">
        <w:rPr>
          <w:rFonts w:ascii="Times New Roman" w:hAnsi="Times New Roman" w:cs="Times New Roman"/>
          <w:sz w:val="28"/>
          <w:szCs w:val="28"/>
        </w:rPr>
        <w:t>, що</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дозволяє про</w:t>
      </w:r>
      <w:r w:rsidR="00260B99" w:rsidRPr="0048287D">
        <w:rPr>
          <w:rFonts w:ascii="Times New Roman" w:hAnsi="Times New Roman" w:cs="Times New Roman"/>
          <w:sz w:val="28"/>
          <w:szCs w:val="28"/>
        </w:rPr>
        <w:t>аналізу</w:t>
      </w:r>
      <w:r w:rsidRPr="0048287D">
        <w:rPr>
          <w:rFonts w:ascii="Times New Roman" w:hAnsi="Times New Roman" w:cs="Times New Roman"/>
          <w:sz w:val="28"/>
          <w:szCs w:val="28"/>
        </w:rPr>
        <w:t>вати</w:t>
      </w:r>
      <w:r w:rsidR="00260B99" w:rsidRPr="0048287D">
        <w:rPr>
          <w:rFonts w:ascii="Times New Roman" w:hAnsi="Times New Roman" w:cs="Times New Roman"/>
          <w:sz w:val="28"/>
          <w:szCs w:val="28"/>
        </w:rPr>
        <w:t xml:space="preserve"> небезпеки</w:t>
      </w:r>
      <w:r w:rsidRPr="0048287D">
        <w:rPr>
          <w:rFonts w:ascii="Times New Roman" w:hAnsi="Times New Roman" w:cs="Times New Roman"/>
          <w:sz w:val="28"/>
          <w:szCs w:val="28"/>
        </w:rPr>
        <w:t xml:space="preserve"> виробничого процесу</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П</w:t>
      </w:r>
      <w:r w:rsidR="00260B99" w:rsidRPr="0048287D">
        <w:rPr>
          <w:rFonts w:ascii="Times New Roman" w:hAnsi="Times New Roman" w:cs="Times New Roman"/>
          <w:sz w:val="28"/>
          <w:szCs w:val="28"/>
        </w:rPr>
        <w:t xml:space="preserve">иво </w:t>
      </w:r>
      <w:r w:rsidRPr="0048287D">
        <w:rPr>
          <w:rFonts w:ascii="Times New Roman" w:hAnsi="Times New Roman" w:cs="Times New Roman"/>
          <w:sz w:val="28"/>
          <w:szCs w:val="28"/>
        </w:rPr>
        <w:t>є</w:t>
      </w:r>
      <w:r w:rsidR="00260B99" w:rsidRPr="0048287D">
        <w:rPr>
          <w:rFonts w:ascii="Times New Roman" w:hAnsi="Times New Roman" w:cs="Times New Roman"/>
          <w:sz w:val="28"/>
          <w:szCs w:val="28"/>
        </w:rPr>
        <w:t xml:space="preserve"> продукт</w:t>
      </w:r>
      <w:r w:rsidRPr="0048287D">
        <w:rPr>
          <w:rFonts w:ascii="Times New Roman" w:hAnsi="Times New Roman" w:cs="Times New Roman"/>
          <w:sz w:val="28"/>
          <w:szCs w:val="28"/>
        </w:rPr>
        <w:t>ом</w:t>
      </w:r>
      <w:r w:rsidR="00260B99" w:rsidRPr="0048287D">
        <w:rPr>
          <w:rFonts w:ascii="Times New Roman" w:hAnsi="Times New Roman" w:cs="Times New Roman"/>
          <w:sz w:val="28"/>
          <w:szCs w:val="28"/>
        </w:rPr>
        <w:t xml:space="preserve"> готови</w:t>
      </w:r>
      <w:r w:rsidRPr="0048287D">
        <w:rPr>
          <w:rFonts w:ascii="Times New Roman" w:hAnsi="Times New Roman" w:cs="Times New Roman"/>
          <w:sz w:val="28"/>
          <w:szCs w:val="28"/>
        </w:rPr>
        <w:t>м</w:t>
      </w:r>
      <w:r w:rsidR="00260B99" w:rsidRPr="0048287D">
        <w:rPr>
          <w:rFonts w:ascii="Times New Roman" w:hAnsi="Times New Roman" w:cs="Times New Roman"/>
          <w:sz w:val="28"/>
          <w:szCs w:val="28"/>
        </w:rPr>
        <w:t xml:space="preserve"> до безпосереднього вживання. Цільова аудиторія ма</w:t>
      </w:r>
      <w:r w:rsidR="00504261" w:rsidRPr="0048287D">
        <w:rPr>
          <w:rFonts w:ascii="Times New Roman" w:hAnsi="Times New Roman" w:cs="Times New Roman"/>
          <w:sz w:val="28"/>
          <w:szCs w:val="28"/>
        </w:rPr>
        <w:t>є</w:t>
      </w:r>
      <w:r w:rsidR="00260B99" w:rsidRPr="0048287D">
        <w:rPr>
          <w:rFonts w:ascii="Times New Roman" w:hAnsi="Times New Roman" w:cs="Times New Roman"/>
          <w:sz w:val="28"/>
          <w:szCs w:val="28"/>
        </w:rPr>
        <w:t xml:space="preserve"> значення, </w:t>
      </w:r>
      <w:r w:rsidR="00504261" w:rsidRPr="0048287D">
        <w:rPr>
          <w:rFonts w:ascii="Times New Roman" w:hAnsi="Times New Roman" w:cs="Times New Roman"/>
          <w:sz w:val="28"/>
          <w:szCs w:val="28"/>
        </w:rPr>
        <w:t>тому що</w:t>
      </w:r>
      <w:r w:rsidR="00260B99" w:rsidRPr="0048287D">
        <w:rPr>
          <w:rFonts w:ascii="Times New Roman" w:hAnsi="Times New Roman" w:cs="Times New Roman"/>
          <w:sz w:val="28"/>
          <w:szCs w:val="28"/>
        </w:rPr>
        <w:t xml:space="preserve"> пиво із вмістом спирту 1% і </w:t>
      </w:r>
      <w:r w:rsidR="00504261" w:rsidRPr="0048287D">
        <w:rPr>
          <w:rFonts w:ascii="Times New Roman" w:hAnsi="Times New Roman" w:cs="Times New Roman"/>
          <w:sz w:val="28"/>
          <w:szCs w:val="28"/>
        </w:rPr>
        <w:t>більше</w:t>
      </w:r>
      <w:r w:rsidR="00260B99" w:rsidRPr="0048287D">
        <w:rPr>
          <w:rFonts w:ascii="Times New Roman" w:hAnsi="Times New Roman" w:cs="Times New Roman"/>
          <w:sz w:val="28"/>
          <w:szCs w:val="28"/>
        </w:rPr>
        <w:t xml:space="preserve"> призначене для ос</w:t>
      </w:r>
      <w:r w:rsidR="00504261" w:rsidRPr="0048287D">
        <w:rPr>
          <w:rFonts w:ascii="Times New Roman" w:hAnsi="Times New Roman" w:cs="Times New Roman"/>
          <w:sz w:val="28"/>
          <w:szCs w:val="28"/>
        </w:rPr>
        <w:t>іб</w:t>
      </w:r>
      <w:r w:rsidR="00260B99" w:rsidRPr="0048287D">
        <w:rPr>
          <w:rFonts w:ascii="Times New Roman" w:hAnsi="Times New Roman" w:cs="Times New Roman"/>
          <w:sz w:val="28"/>
          <w:szCs w:val="28"/>
        </w:rPr>
        <w:t xml:space="preserve"> віком від 18 років. </w:t>
      </w:r>
      <w:r w:rsidR="00504261" w:rsidRPr="0048287D">
        <w:rPr>
          <w:rFonts w:ascii="Times New Roman" w:hAnsi="Times New Roman" w:cs="Times New Roman"/>
          <w:sz w:val="28"/>
          <w:szCs w:val="28"/>
        </w:rPr>
        <w:t>Необхідно т</w:t>
      </w:r>
      <w:r w:rsidR="00260B99" w:rsidRPr="0048287D">
        <w:rPr>
          <w:rFonts w:ascii="Times New Roman" w:hAnsi="Times New Roman" w:cs="Times New Roman"/>
          <w:sz w:val="28"/>
          <w:szCs w:val="28"/>
        </w:rPr>
        <w:t xml:space="preserve">акож потрібно </w:t>
      </w:r>
      <w:r w:rsidR="00504261"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раховувати </w:t>
      </w:r>
      <w:r w:rsidR="00504261" w:rsidRPr="0048287D">
        <w:rPr>
          <w:rFonts w:ascii="Times New Roman" w:hAnsi="Times New Roman" w:cs="Times New Roman"/>
          <w:sz w:val="28"/>
          <w:szCs w:val="28"/>
        </w:rPr>
        <w:t>й</w:t>
      </w:r>
      <w:r w:rsidR="00260B99" w:rsidRPr="0048287D">
        <w:rPr>
          <w:rFonts w:ascii="Times New Roman" w:hAnsi="Times New Roman" w:cs="Times New Roman"/>
          <w:sz w:val="28"/>
          <w:szCs w:val="28"/>
        </w:rPr>
        <w:t xml:space="preserve">мовірність неправильного використання продукту </w:t>
      </w:r>
      <w:r w:rsidR="00504261" w:rsidRPr="0048287D">
        <w:rPr>
          <w:rFonts w:ascii="Times New Roman" w:hAnsi="Times New Roman" w:cs="Times New Roman"/>
          <w:sz w:val="28"/>
          <w:szCs w:val="28"/>
        </w:rPr>
        <w:t>чи</w:t>
      </w:r>
      <w:r w:rsidR="00260B99" w:rsidRPr="0048287D">
        <w:rPr>
          <w:rFonts w:ascii="Times New Roman" w:hAnsi="Times New Roman" w:cs="Times New Roman"/>
          <w:sz w:val="28"/>
          <w:szCs w:val="28"/>
        </w:rPr>
        <w:t xml:space="preserve"> упаковки. </w:t>
      </w:r>
      <w:r w:rsidR="00504261" w:rsidRPr="0048287D">
        <w:rPr>
          <w:rFonts w:ascii="Times New Roman" w:hAnsi="Times New Roman" w:cs="Times New Roman"/>
          <w:sz w:val="28"/>
          <w:szCs w:val="28"/>
        </w:rPr>
        <w:t>Уся ц</w:t>
      </w:r>
      <w:r w:rsidR="00260B99" w:rsidRPr="0048287D">
        <w:rPr>
          <w:rFonts w:ascii="Times New Roman" w:hAnsi="Times New Roman" w:cs="Times New Roman"/>
          <w:sz w:val="28"/>
          <w:szCs w:val="28"/>
        </w:rPr>
        <w:t>я інформація вказується у формі опису продукту.</w:t>
      </w:r>
    </w:p>
    <w:p w14:paraId="43E247B4" w14:textId="77777777" w:rsidR="00260B99" w:rsidRPr="0048287D" w:rsidRDefault="00504261"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Ч</w:t>
      </w:r>
      <w:r w:rsidR="00260B99" w:rsidRPr="0048287D">
        <w:rPr>
          <w:rFonts w:ascii="Times New Roman" w:hAnsi="Times New Roman" w:cs="Times New Roman"/>
          <w:i/>
          <w:iCs/>
          <w:sz w:val="28"/>
          <w:szCs w:val="28"/>
        </w:rPr>
        <w:t>етверт</w:t>
      </w:r>
      <w:r w:rsidRPr="0048287D">
        <w:rPr>
          <w:rFonts w:ascii="Times New Roman" w:hAnsi="Times New Roman" w:cs="Times New Roman"/>
          <w:i/>
          <w:iCs/>
          <w:sz w:val="28"/>
          <w:szCs w:val="28"/>
        </w:rPr>
        <w:t>ий</w:t>
      </w:r>
      <w:r w:rsidR="00260B99" w:rsidRPr="0048287D">
        <w:rPr>
          <w:rFonts w:ascii="Times New Roman" w:hAnsi="Times New Roman" w:cs="Times New Roman"/>
          <w:i/>
          <w:iCs/>
          <w:sz w:val="28"/>
          <w:szCs w:val="28"/>
        </w:rPr>
        <w:t xml:space="preserve"> етап</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передбачає </w:t>
      </w:r>
      <w:r w:rsidR="00260B99" w:rsidRPr="0048287D">
        <w:rPr>
          <w:rFonts w:ascii="Times New Roman" w:hAnsi="Times New Roman" w:cs="Times New Roman"/>
          <w:sz w:val="28"/>
          <w:szCs w:val="28"/>
        </w:rPr>
        <w:t>склада</w:t>
      </w:r>
      <w:r w:rsidRPr="0048287D">
        <w:rPr>
          <w:rFonts w:ascii="Times New Roman" w:hAnsi="Times New Roman" w:cs="Times New Roman"/>
          <w:sz w:val="28"/>
          <w:szCs w:val="28"/>
        </w:rPr>
        <w:t>ння</w:t>
      </w:r>
      <w:r w:rsidR="00260B99" w:rsidRPr="0048287D">
        <w:rPr>
          <w:rFonts w:ascii="Times New Roman" w:hAnsi="Times New Roman" w:cs="Times New Roman"/>
          <w:sz w:val="28"/>
          <w:szCs w:val="28"/>
        </w:rPr>
        <w:t xml:space="preserve"> блок-схеми технологічного процесу</w:t>
      </w:r>
      <w:r w:rsidRPr="0048287D">
        <w:rPr>
          <w:rFonts w:ascii="Times New Roman" w:hAnsi="Times New Roman" w:cs="Times New Roman"/>
          <w:sz w:val="28"/>
          <w:szCs w:val="28"/>
        </w:rPr>
        <w:t>, яка</w:t>
      </w:r>
      <w:r w:rsidR="00260B99" w:rsidRPr="0048287D">
        <w:rPr>
          <w:rFonts w:ascii="Times New Roman" w:hAnsi="Times New Roman" w:cs="Times New Roman"/>
          <w:sz w:val="28"/>
          <w:szCs w:val="28"/>
        </w:rPr>
        <w:t xml:space="preserve"> має на меті визначення джерел </w:t>
      </w:r>
      <w:r w:rsidRPr="0048287D">
        <w:rPr>
          <w:rFonts w:ascii="Times New Roman" w:hAnsi="Times New Roman" w:cs="Times New Roman"/>
          <w:sz w:val="28"/>
          <w:szCs w:val="28"/>
        </w:rPr>
        <w:t xml:space="preserve">ризиків </w:t>
      </w:r>
      <w:r w:rsidR="00260B99" w:rsidRPr="0048287D">
        <w:rPr>
          <w:rFonts w:ascii="Times New Roman" w:hAnsi="Times New Roman" w:cs="Times New Roman"/>
          <w:sz w:val="28"/>
          <w:szCs w:val="28"/>
        </w:rPr>
        <w:t xml:space="preserve">та </w:t>
      </w:r>
      <w:r w:rsidRPr="0048287D">
        <w:rPr>
          <w:rFonts w:ascii="Times New Roman" w:hAnsi="Times New Roman" w:cs="Times New Roman"/>
          <w:sz w:val="28"/>
          <w:szCs w:val="28"/>
        </w:rPr>
        <w:t>обґрунтування</w:t>
      </w:r>
      <w:r w:rsidR="00260B99" w:rsidRPr="0048287D">
        <w:rPr>
          <w:rFonts w:ascii="Times New Roman" w:hAnsi="Times New Roman" w:cs="Times New Roman"/>
          <w:sz w:val="28"/>
          <w:szCs w:val="28"/>
        </w:rPr>
        <w:t xml:space="preserve"> методів для </w:t>
      </w:r>
      <w:r w:rsidRPr="0048287D">
        <w:rPr>
          <w:rFonts w:ascii="Times New Roman" w:hAnsi="Times New Roman" w:cs="Times New Roman"/>
          <w:sz w:val="28"/>
          <w:szCs w:val="28"/>
        </w:rPr>
        <w:t xml:space="preserve">їх </w:t>
      </w:r>
      <w:r w:rsidR="00260B99" w:rsidRPr="0048287D">
        <w:rPr>
          <w:rFonts w:ascii="Times New Roman" w:hAnsi="Times New Roman" w:cs="Times New Roman"/>
          <w:sz w:val="28"/>
          <w:szCs w:val="28"/>
        </w:rPr>
        <w:t xml:space="preserve">усунення. </w:t>
      </w:r>
      <w:r w:rsidRPr="0048287D">
        <w:rPr>
          <w:rFonts w:ascii="Times New Roman" w:hAnsi="Times New Roman" w:cs="Times New Roman"/>
          <w:sz w:val="28"/>
          <w:szCs w:val="28"/>
        </w:rPr>
        <w:t>Якщо весь технологічний процес буде о</w:t>
      </w:r>
      <w:r w:rsidR="00260B99" w:rsidRPr="0048287D">
        <w:rPr>
          <w:rFonts w:ascii="Times New Roman" w:hAnsi="Times New Roman" w:cs="Times New Roman"/>
          <w:sz w:val="28"/>
          <w:szCs w:val="28"/>
        </w:rPr>
        <w:t>бговоре</w:t>
      </w:r>
      <w:r w:rsidRPr="0048287D">
        <w:rPr>
          <w:rFonts w:ascii="Times New Roman" w:hAnsi="Times New Roman" w:cs="Times New Roman"/>
          <w:sz w:val="28"/>
          <w:szCs w:val="28"/>
        </w:rPr>
        <w:t>ний</w:t>
      </w:r>
      <w:r w:rsidR="00260B99" w:rsidRPr="0048287D">
        <w:rPr>
          <w:rFonts w:ascii="Times New Roman" w:hAnsi="Times New Roman" w:cs="Times New Roman"/>
          <w:sz w:val="28"/>
          <w:szCs w:val="28"/>
        </w:rPr>
        <w:t xml:space="preserve"> груп</w:t>
      </w:r>
      <w:r w:rsidRPr="0048287D">
        <w:rPr>
          <w:rFonts w:ascii="Times New Roman" w:hAnsi="Times New Roman" w:cs="Times New Roman"/>
          <w:sz w:val="28"/>
          <w:szCs w:val="28"/>
        </w:rPr>
        <w:t>ою</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і представлений у вигляді блок-схеми це </w:t>
      </w:r>
      <w:r w:rsidR="00260B99" w:rsidRPr="0048287D">
        <w:rPr>
          <w:rFonts w:ascii="Times New Roman" w:hAnsi="Times New Roman" w:cs="Times New Roman"/>
          <w:sz w:val="28"/>
          <w:szCs w:val="28"/>
        </w:rPr>
        <w:t>дасть більший позитивний результат</w:t>
      </w:r>
      <w:r w:rsidRPr="0048287D">
        <w:rPr>
          <w:rFonts w:ascii="Times New Roman" w:hAnsi="Times New Roman" w:cs="Times New Roman"/>
          <w:sz w:val="28"/>
          <w:szCs w:val="28"/>
        </w:rPr>
        <w:t>.</w:t>
      </w:r>
    </w:p>
    <w:p w14:paraId="5AE58B6C" w14:textId="77777777" w:rsidR="003565B3" w:rsidRPr="0048287D" w:rsidRDefault="00260B99" w:rsidP="003565B3">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Для ПрАТ «Радомишль» блок-схеми </w:t>
      </w:r>
      <w:r w:rsidR="00504261" w:rsidRPr="0048287D">
        <w:rPr>
          <w:rFonts w:ascii="Times New Roman" w:hAnsi="Times New Roman" w:cs="Times New Roman"/>
          <w:sz w:val="28"/>
          <w:szCs w:val="28"/>
        </w:rPr>
        <w:t>пропонуємо</w:t>
      </w:r>
      <w:r w:rsidRPr="0048287D">
        <w:rPr>
          <w:rFonts w:ascii="Times New Roman" w:hAnsi="Times New Roman" w:cs="Times New Roman"/>
          <w:sz w:val="28"/>
          <w:szCs w:val="28"/>
        </w:rPr>
        <w:t xml:space="preserve"> розробл</w:t>
      </w:r>
      <w:r w:rsidR="00504261" w:rsidRPr="0048287D">
        <w:rPr>
          <w:rFonts w:ascii="Times New Roman" w:hAnsi="Times New Roman" w:cs="Times New Roman"/>
          <w:sz w:val="28"/>
          <w:szCs w:val="28"/>
        </w:rPr>
        <w:t>яти</w:t>
      </w:r>
      <w:r w:rsidRPr="0048287D">
        <w:rPr>
          <w:rFonts w:ascii="Times New Roman" w:hAnsi="Times New Roman" w:cs="Times New Roman"/>
          <w:sz w:val="28"/>
          <w:szCs w:val="28"/>
        </w:rPr>
        <w:t xml:space="preserve"> для кожної асортиментної групи пива</w:t>
      </w:r>
      <w:r w:rsidR="00504261" w:rsidRPr="0048287D">
        <w:rPr>
          <w:rFonts w:ascii="Times New Roman" w:hAnsi="Times New Roman" w:cs="Times New Roman"/>
          <w:sz w:val="28"/>
          <w:szCs w:val="28"/>
        </w:rPr>
        <w:t>, які представлено на рис. 3.2</w:t>
      </w:r>
      <w:r w:rsidRPr="0048287D">
        <w:rPr>
          <w:rFonts w:ascii="Times New Roman" w:hAnsi="Times New Roman" w:cs="Times New Roman"/>
          <w:sz w:val="28"/>
          <w:szCs w:val="28"/>
        </w:rPr>
        <w:t xml:space="preserve">. </w:t>
      </w:r>
    </w:p>
    <w:p w14:paraId="33228F91" w14:textId="77777777" w:rsidR="003565B3" w:rsidRPr="0048287D" w:rsidRDefault="003565B3" w:rsidP="003565B3">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П’ятий етап</w:t>
      </w:r>
      <w:r w:rsidRPr="0048287D">
        <w:rPr>
          <w:rFonts w:ascii="Times New Roman" w:hAnsi="Times New Roman" w:cs="Times New Roman"/>
          <w:sz w:val="28"/>
          <w:szCs w:val="28"/>
        </w:rPr>
        <w:t xml:space="preserve"> передбачає порівняння інформації на блок-схемі з реальним технологічним процесом виробництва продукції для здійснення необхідного коригування. Цей етап дуже важливий, оскільки від нього залежить увесь ланцюг наступних етапів НАССР.</w:t>
      </w:r>
    </w:p>
    <w:p w14:paraId="4FEA85A4" w14:textId="77777777" w:rsidR="003565B3" w:rsidRPr="0048287D" w:rsidRDefault="003565B3" w:rsidP="003565B3">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 xml:space="preserve">Шостий етап </w:t>
      </w:r>
      <w:r w:rsidRPr="0048287D">
        <w:rPr>
          <w:rFonts w:ascii="Times New Roman" w:hAnsi="Times New Roman" w:cs="Times New Roman"/>
          <w:sz w:val="28"/>
          <w:szCs w:val="28"/>
        </w:rPr>
        <w:t xml:space="preserve">аналізує потенційні небезпеки, що є ключовим моментом для розробки успішного плану HACCP. Виділяють три типи факторів, пов’язаних з безпекою харчових продуктів: біологічні, фізичні і хімічні речовини. Після їх виявлення проводиться аналіз ступеню загрози здоров’ю людини. </w:t>
      </w:r>
    </w:p>
    <w:p w14:paraId="7315C7DB" w14:textId="77777777" w:rsidR="00260B99" w:rsidRPr="0048287D" w:rsidRDefault="00260B99" w:rsidP="00260B99">
      <w:pPr>
        <w:spacing w:after="0" w:line="360" w:lineRule="auto"/>
        <w:ind w:firstLine="708"/>
        <w:jc w:val="both"/>
        <w:rPr>
          <w:rFonts w:ascii="Times New Roman" w:hAnsi="Times New Roman" w:cs="Times New Roman"/>
          <w:sz w:val="28"/>
          <w:szCs w:val="28"/>
        </w:rPr>
      </w:pPr>
    </w:p>
    <w:p w14:paraId="25A11040"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noProof/>
          <w:sz w:val="28"/>
          <w:szCs w:val="28"/>
          <w:lang w:val="en-US"/>
        </w:rPr>
        <w:drawing>
          <wp:inline distT="0" distB="0" distL="0" distR="0" wp14:anchorId="3E536454" wp14:editId="203CD1B2">
            <wp:extent cx="6600825" cy="5223510"/>
            <wp:effectExtent l="0" t="19050" r="0" b="34290"/>
            <wp:docPr id="328" name="Схема 3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2EF92C1C"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sz w:val="28"/>
          <w:szCs w:val="28"/>
        </w:rPr>
        <w:t>Рис. 3.2.</w:t>
      </w:r>
      <w:r w:rsidRPr="0048287D">
        <w:rPr>
          <w:rFonts w:ascii="Times New Roman" w:hAnsi="Times New Roman" w:cs="Times New Roman"/>
          <w:sz w:val="28"/>
          <w:szCs w:val="28"/>
        </w:rPr>
        <w:t xml:space="preserve"> Асортиментні групи пива ПрАТ «Радомишль»</w:t>
      </w:r>
    </w:p>
    <w:p w14:paraId="281E053E" w14:textId="77777777" w:rsidR="00504261" w:rsidRPr="0048287D" w:rsidRDefault="00504261" w:rsidP="00260B99">
      <w:pPr>
        <w:spacing w:after="0" w:line="360" w:lineRule="auto"/>
        <w:ind w:firstLine="708"/>
        <w:jc w:val="both"/>
        <w:rPr>
          <w:rFonts w:ascii="Times New Roman" w:hAnsi="Times New Roman" w:cs="Times New Roman"/>
          <w:i/>
          <w:iCs/>
          <w:sz w:val="28"/>
          <w:szCs w:val="28"/>
        </w:rPr>
      </w:pPr>
    </w:p>
    <w:p w14:paraId="22BBD18D" w14:textId="77777777" w:rsidR="003565B3" w:rsidRPr="0048287D" w:rsidRDefault="00EE03DD" w:rsidP="003565B3">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С</w:t>
      </w:r>
      <w:r w:rsidR="00260B99" w:rsidRPr="0048287D">
        <w:rPr>
          <w:rFonts w:ascii="Times New Roman" w:hAnsi="Times New Roman" w:cs="Times New Roman"/>
          <w:i/>
          <w:iCs/>
          <w:sz w:val="28"/>
          <w:szCs w:val="28"/>
        </w:rPr>
        <w:t>ьом</w:t>
      </w:r>
      <w:r w:rsidRPr="0048287D">
        <w:rPr>
          <w:rFonts w:ascii="Times New Roman" w:hAnsi="Times New Roman" w:cs="Times New Roman"/>
          <w:i/>
          <w:iCs/>
          <w:sz w:val="28"/>
          <w:szCs w:val="28"/>
        </w:rPr>
        <w:t>ий</w:t>
      </w:r>
      <w:r w:rsidR="00260B99" w:rsidRPr="0048287D">
        <w:rPr>
          <w:rFonts w:ascii="Times New Roman" w:hAnsi="Times New Roman" w:cs="Times New Roman"/>
          <w:i/>
          <w:iCs/>
          <w:sz w:val="28"/>
          <w:szCs w:val="28"/>
        </w:rPr>
        <w:t xml:space="preserve"> етап</w:t>
      </w:r>
      <w:r w:rsidR="00260B99" w:rsidRPr="0048287D">
        <w:rPr>
          <w:rFonts w:ascii="Times New Roman" w:hAnsi="Times New Roman" w:cs="Times New Roman"/>
          <w:sz w:val="28"/>
          <w:szCs w:val="28"/>
        </w:rPr>
        <w:t xml:space="preserve"> визнача</w:t>
      </w:r>
      <w:r w:rsidRPr="0048287D">
        <w:rPr>
          <w:rFonts w:ascii="Times New Roman" w:hAnsi="Times New Roman" w:cs="Times New Roman"/>
          <w:sz w:val="28"/>
          <w:szCs w:val="28"/>
        </w:rPr>
        <w:t>є</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контрольні </w:t>
      </w:r>
      <w:r w:rsidR="00260B99" w:rsidRPr="0048287D">
        <w:rPr>
          <w:rFonts w:ascii="Times New Roman" w:hAnsi="Times New Roman" w:cs="Times New Roman"/>
          <w:sz w:val="28"/>
          <w:szCs w:val="28"/>
        </w:rPr>
        <w:t>критичні точки (ККТ)</w:t>
      </w:r>
      <w:r w:rsidRPr="0048287D">
        <w:rPr>
          <w:rFonts w:ascii="Times New Roman" w:hAnsi="Times New Roman" w:cs="Times New Roman"/>
          <w:sz w:val="28"/>
          <w:szCs w:val="28"/>
        </w:rPr>
        <w:t>. На основі цього</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є можливість</w:t>
      </w:r>
      <w:r w:rsidR="00260B99" w:rsidRPr="0048287D">
        <w:rPr>
          <w:rFonts w:ascii="Times New Roman" w:hAnsi="Times New Roman" w:cs="Times New Roman"/>
          <w:sz w:val="28"/>
          <w:szCs w:val="28"/>
        </w:rPr>
        <w:t xml:space="preserve"> управляти </w:t>
      </w:r>
      <w:r w:rsidRPr="0048287D">
        <w:rPr>
          <w:rFonts w:ascii="Times New Roman" w:hAnsi="Times New Roman" w:cs="Times New Roman"/>
          <w:sz w:val="28"/>
          <w:szCs w:val="28"/>
        </w:rPr>
        <w:t xml:space="preserve">потенційними ризиками </w:t>
      </w:r>
      <w:r w:rsidR="00260B99" w:rsidRPr="0048287D">
        <w:rPr>
          <w:rFonts w:ascii="Times New Roman" w:hAnsi="Times New Roman" w:cs="Times New Roman"/>
          <w:sz w:val="28"/>
          <w:szCs w:val="28"/>
        </w:rPr>
        <w:t xml:space="preserve">(рис. 3.3). </w:t>
      </w:r>
    </w:p>
    <w:p w14:paraId="1A62C047" w14:textId="77777777" w:rsidR="003565B3" w:rsidRPr="0048287D" w:rsidRDefault="003565B3" w:rsidP="003565B3">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На основі аналізу рис. 3.3 слід звернути увагу менеджменту якості на аналіз сировини; водопідготовки; аерації сусла та дріжджів; пастеризації; </w:t>
      </w:r>
      <w:bookmarkStart w:id="40" w:name="_Hlk55125510"/>
      <w:r w:rsidRPr="0048287D">
        <w:rPr>
          <w:rFonts w:ascii="Times New Roman" w:hAnsi="Times New Roman" w:cs="Times New Roman"/>
          <w:sz w:val="28"/>
          <w:szCs w:val="28"/>
        </w:rPr>
        <w:t>миття обладнання і заміну запасних частин</w:t>
      </w:r>
      <w:bookmarkEnd w:id="40"/>
      <w:r w:rsidRPr="0048287D">
        <w:rPr>
          <w:rFonts w:ascii="Times New Roman" w:hAnsi="Times New Roman" w:cs="Times New Roman"/>
          <w:sz w:val="28"/>
          <w:szCs w:val="28"/>
        </w:rPr>
        <w:t>. Виявляти і усувати ККТ важливо до початку технологічного процесу виробництва пива.</w:t>
      </w:r>
    </w:p>
    <w:p w14:paraId="59772428" w14:textId="77777777" w:rsidR="00260B99" w:rsidRPr="0048287D" w:rsidRDefault="00260B99" w:rsidP="00260B99">
      <w:pPr>
        <w:spacing w:after="0" w:line="360" w:lineRule="auto"/>
        <w:ind w:firstLine="708"/>
        <w:jc w:val="both"/>
        <w:rPr>
          <w:rFonts w:ascii="Times New Roman" w:hAnsi="Times New Roman" w:cs="Times New Roman"/>
          <w:sz w:val="28"/>
          <w:szCs w:val="28"/>
        </w:rPr>
      </w:pPr>
    </w:p>
    <w:p w14:paraId="4AB2ED7E"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noProof/>
          <w:sz w:val="28"/>
          <w:szCs w:val="28"/>
          <w:lang w:val="en-US"/>
        </w:rPr>
        <mc:AlternateContent>
          <mc:Choice Requires="wpg">
            <w:drawing>
              <wp:inline distT="0" distB="0" distL="0" distR="0" wp14:anchorId="584551B6" wp14:editId="765C87DC">
                <wp:extent cx="5845759" cy="5013836"/>
                <wp:effectExtent l="0" t="0" r="22225" b="15875"/>
                <wp:docPr id="443" name="Групувати 36"/>
                <wp:cNvGraphicFramePr/>
                <a:graphic xmlns:a="http://schemas.openxmlformats.org/drawingml/2006/main">
                  <a:graphicData uri="http://schemas.microsoft.com/office/word/2010/wordprocessingGroup">
                    <wpg:wgp>
                      <wpg:cNvGrpSpPr/>
                      <wpg:grpSpPr>
                        <a:xfrm>
                          <a:off x="0" y="0"/>
                          <a:ext cx="5845759" cy="5013836"/>
                          <a:chOff x="0" y="96242"/>
                          <a:chExt cx="4446225" cy="5228739"/>
                        </a:xfrm>
                      </wpg:grpSpPr>
                      <wps:wsp>
                        <wps:cNvPr id="444" name="Стрілка: униз 444"/>
                        <wps:cNvSpPr/>
                        <wps:spPr>
                          <a:xfrm>
                            <a:off x="3343275" y="1390767"/>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445" name="Групувати 445"/>
                        <wpg:cNvGrpSpPr/>
                        <wpg:grpSpPr>
                          <a:xfrm>
                            <a:off x="0" y="96242"/>
                            <a:ext cx="4446225" cy="5228739"/>
                            <a:chOff x="0" y="96242"/>
                            <a:chExt cx="4446225" cy="5228739"/>
                          </a:xfrm>
                        </wpg:grpSpPr>
                        <wps:wsp>
                          <wps:cNvPr id="446" name="Прямокутник: округлені кути 446"/>
                          <wps:cNvSpPr/>
                          <wps:spPr>
                            <a:xfrm>
                              <a:off x="2324100" y="200025"/>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5B8C4D6B"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 xml:space="preserve">Підготовка солоду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7" name="Прямокутник: округлені кути 447"/>
                          <wps:cNvSpPr/>
                          <wps:spPr>
                            <a:xfrm>
                              <a:off x="2331675" y="631287"/>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2ABD1E0E"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Додавання води і затирання солоду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8" name="Прямокутник: округлені кути 448"/>
                          <wps:cNvSpPr/>
                          <wps:spPr>
                            <a:xfrm>
                              <a:off x="2331084" y="1071628"/>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324A6607"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Фільтрація затору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9" name="Прямокутник: округлені кути 449"/>
                          <wps:cNvSpPr/>
                          <wps:spPr>
                            <a:xfrm>
                              <a:off x="2324100" y="1498104"/>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01635808"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Кип’ятіння сусла з хмелем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0" name="Прямокутник: округлені кути 450"/>
                          <wps:cNvSpPr/>
                          <wps:spPr>
                            <a:xfrm>
                              <a:off x="2324100" y="1941384"/>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13C603FD"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Освітлення сусла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 name="Прямокутник: округлені кути 451"/>
                          <wps:cNvSpPr/>
                          <wps:spPr>
                            <a:xfrm>
                              <a:off x="2324100" y="2376489"/>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744262B6"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Охолодження і аерація сусла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2" name="Прямокутник: округлені кути 452"/>
                          <wps:cNvSpPr/>
                          <wps:spPr>
                            <a:xfrm>
                              <a:off x="2331084" y="2815232"/>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5927B7AC"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Бродіння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3" name="Прямокутник: округлені кути 453"/>
                          <wps:cNvSpPr/>
                          <wps:spPr>
                            <a:xfrm>
                              <a:off x="2331082" y="3241661"/>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12F984FC"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Доброджування і дозрівання пива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4" name="Прямокутник: округлені кути 454"/>
                          <wps:cNvSpPr/>
                          <wps:spPr>
                            <a:xfrm>
                              <a:off x="2324100" y="3668097"/>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15B3D0F6"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Фільтрація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5" name="Прямокутник: округлені кути 455"/>
                          <wps:cNvSpPr/>
                          <wps:spPr>
                            <a:xfrm>
                              <a:off x="2321560" y="4108052"/>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5540CE20"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Пастеризація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6" name="Прямокутник: округлені кути 456"/>
                          <wps:cNvSpPr/>
                          <wps:spPr>
                            <a:xfrm>
                              <a:off x="2321560" y="4550018"/>
                              <a:ext cx="2114550" cy="291749"/>
                            </a:xfrm>
                            <a:prstGeom prst="roundRect">
                              <a:avLst/>
                            </a:prstGeom>
                          </wps:spPr>
                          <wps:style>
                            <a:lnRef idx="2">
                              <a:schemeClr val="dk1"/>
                            </a:lnRef>
                            <a:fillRef idx="1">
                              <a:schemeClr val="lt1"/>
                            </a:fillRef>
                            <a:effectRef idx="0">
                              <a:schemeClr val="dk1"/>
                            </a:effectRef>
                            <a:fontRef idx="minor">
                              <a:schemeClr val="dk1"/>
                            </a:fontRef>
                          </wps:style>
                          <wps:txbx>
                            <w:txbxContent>
                              <w:p w14:paraId="0D390526"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Розлив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7" name="Прямокутник: округлені кути 457"/>
                          <wps:cNvSpPr/>
                          <wps:spPr>
                            <a:xfrm>
                              <a:off x="0" y="96242"/>
                              <a:ext cx="1962000" cy="563146"/>
                            </a:xfrm>
                            <a:prstGeom prst="roundRect">
                              <a:avLst/>
                            </a:prstGeom>
                          </wps:spPr>
                          <wps:style>
                            <a:lnRef idx="2">
                              <a:schemeClr val="dk1"/>
                            </a:lnRef>
                            <a:fillRef idx="1">
                              <a:schemeClr val="lt1"/>
                            </a:fillRef>
                            <a:effectRef idx="0">
                              <a:schemeClr val="dk1"/>
                            </a:effectRef>
                            <a:fontRef idx="minor">
                              <a:schemeClr val="dk1"/>
                            </a:fontRef>
                          </wps:style>
                          <wps:txbx>
                            <w:txbxContent>
                              <w:p w14:paraId="640BB95E"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№1.</w:t>
                                </w:r>
                                <w:r w:rsidRPr="00A61C23">
                                  <w:rPr>
                                    <w:rFonts w:ascii="Times New Roman" w:eastAsia="Calibri" w:hAnsi="Times New Roman" w:cs="Times New Roman"/>
                                    <w:color w:val="000000" w:themeColor="dark1"/>
                                    <w:kern w:val="24"/>
                                    <w:sz w:val="24"/>
                                    <w:szCs w:val="24"/>
                                  </w:rPr>
                                  <w:t xml:space="preserve"> Аналіз зернопродуктів на наявність шкідливих речовин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8" name="Прямокутник: округлені кути 458"/>
                          <wps:cNvSpPr/>
                          <wps:spPr>
                            <a:xfrm>
                              <a:off x="0" y="752475"/>
                              <a:ext cx="196200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2F642DE7"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№2.</w:t>
                                </w:r>
                                <w:r w:rsidRPr="00A61C23">
                                  <w:rPr>
                                    <w:rFonts w:ascii="Times New Roman" w:eastAsia="Calibri" w:hAnsi="Times New Roman" w:cs="Times New Roman"/>
                                    <w:color w:val="000000" w:themeColor="dark1"/>
                                    <w:kern w:val="24"/>
                                    <w:sz w:val="24"/>
                                    <w:szCs w:val="24"/>
                                  </w:rPr>
                                  <w:t xml:space="preserve"> Водопідготовка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9" name="Прямокутник: округлені кути 459"/>
                          <wps:cNvSpPr/>
                          <wps:spPr>
                            <a:xfrm>
                              <a:off x="28575" y="2300289"/>
                              <a:ext cx="1924050" cy="514350"/>
                            </a:xfrm>
                            <a:prstGeom prst="roundRect">
                              <a:avLst/>
                            </a:prstGeom>
                          </wps:spPr>
                          <wps:style>
                            <a:lnRef idx="2">
                              <a:schemeClr val="dk1"/>
                            </a:lnRef>
                            <a:fillRef idx="1">
                              <a:schemeClr val="lt1"/>
                            </a:fillRef>
                            <a:effectRef idx="0">
                              <a:schemeClr val="dk1"/>
                            </a:effectRef>
                            <a:fontRef idx="minor">
                              <a:schemeClr val="dk1"/>
                            </a:fontRef>
                          </wps:style>
                          <wps:txbx>
                            <w:txbxContent>
                              <w:p w14:paraId="4299AF2D"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№3.</w:t>
                                </w:r>
                                <w:r w:rsidRPr="00A61C23">
                                  <w:rPr>
                                    <w:rFonts w:ascii="Times New Roman" w:eastAsia="Calibri" w:hAnsi="Times New Roman" w:cs="Times New Roman"/>
                                    <w:color w:val="000000" w:themeColor="dark1"/>
                                    <w:kern w:val="24"/>
                                    <w:sz w:val="24"/>
                                    <w:szCs w:val="24"/>
                                  </w:rPr>
                                  <w:t xml:space="preserve"> Аерація сусла та дріжджів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0" name="Пряма сполучна лінія 460"/>
                          <wps:cNvCnPr/>
                          <wps:spPr>
                            <a:xfrm>
                              <a:off x="1962150" y="390525"/>
                              <a:ext cx="360000" cy="0"/>
                            </a:xfrm>
                            <a:prstGeom prst="line">
                              <a:avLst/>
                            </a:prstGeom>
                          </wps:spPr>
                          <wps:style>
                            <a:lnRef idx="1">
                              <a:schemeClr val="dk1"/>
                            </a:lnRef>
                            <a:fillRef idx="0">
                              <a:schemeClr val="dk1"/>
                            </a:fillRef>
                            <a:effectRef idx="0">
                              <a:schemeClr val="dk1"/>
                            </a:effectRef>
                            <a:fontRef idx="minor">
                              <a:schemeClr val="tx1"/>
                            </a:fontRef>
                          </wps:style>
                          <wps:bodyPr/>
                        </wps:wsp>
                        <wps:wsp>
                          <wps:cNvPr id="461" name="Прямокутник: округлені кути 461"/>
                          <wps:cNvSpPr/>
                          <wps:spPr>
                            <a:xfrm>
                              <a:off x="26035" y="4006019"/>
                              <a:ext cx="1939290" cy="576000"/>
                            </a:xfrm>
                            <a:prstGeom prst="roundRect">
                              <a:avLst/>
                            </a:prstGeom>
                          </wps:spPr>
                          <wps:style>
                            <a:lnRef idx="2">
                              <a:schemeClr val="dk1"/>
                            </a:lnRef>
                            <a:fillRef idx="1">
                              <a:schemeClr val="lt1"/>
                            </a:fillRef>
                            <a:effectRef idx="0">
                              <a:schemeClr val="dk1"/>
                            </a:effectRef>
                            <a:fontRef idx="minor">
                              <a:schemeClr val="dk1"/>
                            </a:fontRef>
                          </wps:style>
                          <wps:txbx>
                            <w:txbxContent>
                              <w:p w14:paraId="2E266503"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w:t>
                                </w:r>
                                <w:r w:rsidRPr="00A61C23">
                                  <w:rPr>
                                    <w:rFonts w:ascii="Times New Roman" w:eastAsia="Calibri" w:hAnsi="Times New Roman" w:cs="Times New Roman"/>
                                    <w:b/>
                                    <w:bCs/>
                                    <w:color w:val="000000" w:themeColor="dark1"/>
                                    <w:kern w:val="24"/>
                                    <w:sz w:val="24"/>
                                    <w:szCs w:val="24"/>
                                    <w:lang w:val="en-US"/>
                                  </w:rPr>
                                  <w:t>4</w:t>
                                </w:r>
                                <w:r w:rsidRPr="00A61C23">
                                  <w:rPr>
                                    <w:rFonts w:ascii="Times New Roman" w:eastAsia="Calibri" w:hAnsi="Times New Roman" w:cs="Times New Roman"/>
                                    <w:b/>
                                    <w:bCs/>
                                    <w:color w:val="000000" w:themeColor="dark1"/>
                                    <w:kern w:val="24"/>
                                    <w:sz w:val="24"/>
                                    <w:szCs w:val="24"/>
                                  </w:rPr>
                                  <w:t>.</w:t>
                                </w:r>
                                <w:r w:rsidRPr="00A61C23">
                                  <w:rPr>
                                    <w:rFonts w:ascii="Times New Roman" w:eastAsia="Calibri" w:hAnsi="Times New Roman" w:cs="Times New Roman"/>
                                    <w:color w:val="000000" w:themeColor="dark1"/>
                                    <w:kern w:val="24"/>
                                    <w:sz w:val="24"/>
                                    <w:szCs w:val="24"/>
                                  </w:rPr>
                                  <w:t xml:space="preserve"> Контроль температур при пастеризації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2" name="Прямокутник: округлені кути 462"/>
                          <wps:cNvSpPr/>
                          <wps:spPr>
                            <a:xfrm>
                              <a:off x="45674" y="4813203"/>
                              <a:ext cx="1924050" cy="511778"/>
                            </a:xfrm>
                            <a:prstGeom prst="roundRect">
                              <a:avLst/>
                            </a:prstGeom>
                          </wps:spPr>
                          <wps:style>
                            <a:lnRef idx="2">
                              <a:schemeClr val="dk1"/>
                            </a:lnRef>
                            <a:fillRef idx="1">
                              <a:schemeClr val="lt1"/>
                            </a:fillRef>
                            <a:effectRef idx="0">
                              <a:schemeClr val="dk1"/>
                            </a:effectRef>
                            <a:fontRef idx="minor">
                              <a:schemeClr val="dk1"/>
                            </a:fontRef>
                          </wps:style>
                          <wps:txbx>
                            <w:txbxContent>
                              <w:p w14:paraId="56F81129"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№5.</w:t>
                                </w:r>
                                <w:r w:rsidRPr="00A61C23">
                                  <w:rPr>
                                    <w:rFonts w:ascii="Times New Roman" w:eastAsia="Calibri" w:hAnsi="Times New Roman" w:cs="Times New Roman"/>
                                    <w:color w:val="000000" w:themeColor="dark1"/>
                                    <w:kern w:val="24"/>
                                    <w:sz w:val="24"/>
                                    <w:szCs w:val="24"/>
                                  </w:rPr>
                                  <w:t xml:space="preserve"> Миття обладнання та заміна запасних частин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3" name="Прямокутник: округлені кути 463"/>
                          <wps:cNvSpPr/>
                          <wps:spPr>
                            <a:xfrm>
                              <a:off x="2321561" y="4965968"/>
                              <a:ext cx="2114550" cy="319116"/>
                            </a:xfrm>
                            <a:prstGeom prst="roundRect">
                              <a:avLst/>
                            </a:prstGeom>
                          </wps:spPr>
                          <wps:style>
                            <a:lnRef idx="2">
                              <a:schemeClr val="dk1"/>
                            </a:lnRef>
                            <a:fillRef idx="1">
                              <a:schemeClr val="lt1"/>
                            </a:fillRef>
                            <a:effectRef idx="0">
                              <a:schemeClr val="dk1"/>
                            </a:effectRef>
                            <a:fontRef idx="minor">
                              <a:schemeClr val="dk1"/>
                            </a:fontRef>
                          </wps:style>
                          <wps:txbx>
                            <w:txbxContent>
                              <w:p w14:paraId="5EF5FE64" w14:textId="77777777"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Заключні операції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4" name="Пряма сполучна лінія 464"/>
                          <wps:cNvCnPr/>
                          <wps:spPr>
                            <a:xfrm>
                              <a:off x="1971675" y="933450"/>
                              <a:ext cx="359410" cy="0"/>
                            </a:xfrm>
                            <a:prstGeom prst="line">
                              <a:avLst/>
                            </a:prstGeom>
                          </wps:spPr>
                          <wps:style>
                            <a:lnRef idx="1">
                              <a:schemeClr val="dk1"/>
                            </a:lnRef>
                            <a:fillRef idx="0">
                              <a:schemeClr val="dk1"/>
                            </a:fillRef>
                            <a:effectRef idx="0">
                              <a:schemeClr val="dk1"/>
                            </a:effectRef>
                            <a:fontRef idx="minor">
                              <a:schemeClr val="tx1"/>
                            </a:fontRef>
                          </wps:style>
                          <wps:bodyPr/>
                        </wps:wsp>
                        <wps:wsp>
                          <wps:cNvPr id="465" name="Пряма сполучна лінія 465"/>
                          <wps:cNvCnPr/>
                          <wps:spPr>
                            <a:xfrm>
                              <a:off x="1969134" y="4293736"/>
                              <a:ext cx="355956" cy="0"/>
                            </a:xfrm>
                            <a:prstGeom prst="line">
                              <a:avLst/>
                            </a:prstGeom>
                          </wps:spPr>
                          <wps:style>
                            <a:lnRef idx="1">
                              <a:schemeClr val="dk1"/>
                            </a:lnRef>
                            <a:fillRef idx="0">
                              <a:schemeClr val="dk1"/>
                            </a:fillRef>
                            <a:effectRef idx="0">
                              <a:schemeClr val="dk1"/>
                            </a:effectRef>
                            <a:fontRef idx="minor">
                              <a:schemeClr val="tx1"/>
                            </a:fontRef>
                          </wps:style>
                          <wps:bodyPr/>
                        </wps:wsp>
                        <wps:wsp>
                          <wps:cNvPr id="466" name="Пряма сполучна лінія 466"/>
                          <wps:cNvCnPr/>
                          <wps:spPr>
                            <a:xfrm>
                              <a:off x="1962150" y="2547940"/>
                              <a:ext cx="359410" cy="0"/>
                            </a:xfrm>
                            <a:prstGeom prst="line">
                              <a:avLst/>
                            </a:prstGeom>
                          </wps:spPr>
                          <wps:style>
                            <a:lnRef idx="1">
                              <a:schemeClr val="dk1"/>
                            </a:lnRef>
                            <a:fillRef idx="0">
                              <a:schemeClr val="dk1"/>
                            </a:fillRef>
                            <a:effectRef idx="0">
                              <a:schemeClr val="dk1"/>
                            </a:effectRef>
                            <a:fontRef idx="minor">
                              <a:schemeClr val="tx1"/>
                            </a:fontRef>
                          </wps:style>
                          <wps:bodyPr/>
                        </wps:wsp>
                        <wps:wsp>
                          <wps:cNvPr id="467" name="Пряма сполучна лінія 467"/>
                          <wps:cNvCnPr/>
                          <wps:spPr>
                            <a:xfrm>
                              <a:off x="1969724" y="5146942"/>
                              <a:ext cx="360000" cy="0"/>
                            </a:xfrm>
                            <a:prstGeom prst="line">
                              <a:avLst/>
                            </a:prstGeom>
                          </wps:spPr>
                          <wps:style>
                            <a:lnRef idx="1">
                              <a:schemeClr val="dk1"/>
                            </a:lnRef>
                            <a:fillRef idx="0">
                              <a:schemeClr val="dk1"/>
                            </a:fillRef>
                            <a:effectRef idx="0">
                              <a:schemeClr val="dk1"/>
                            </a:effectRef>
                            <a:fontRef idx="minor">
                              <a:schemeClr val="tx1"/>
                            </a:fontRef>
                          </wps:style>
                          <wps:bodyPr/>
                        </wps:wsp>
                        <wps:wsp>
                          <wps:cNvPr id="468" name="Стрілка: униз 468"/>
                          <wps:cNvSpPr/>
                          <wps:spPr>
                            <a:xfrm>
                              <a:off x="3362325" y="519141"/>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69" name="Стрілка: униз 469"/>
                          <wps:cNvSpPr/>
                          <wps:spPr>
                            <a:xfrm>
                              <a:off x="3343275" y="964295"/>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0" name="Стрілка: униз 470"/>
                          <wps:cNvSpPr/>
                          <wps:spPr>
                            <a:xfrm>
                              <a:off x="3333751" y="1817247"/>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1" name="Стрілка: униз 471"/>
                          <wps:cNvSpPr/>
                          <wps:spPr>
                            <a:xfrm>
                              <a:off x="3343275" y="2261296"/>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2" name="Стрілка: униз 472"/>
                          <wps:cNvSpPr/>
                          <wps:spPr>
                            <a:xfrm>
                              <a:off x="3350258" y="2700932"/>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3" name="Стрілка: униз 473"/>
                          <wps:cNvSpPr/>
                          <wps:spPr>
                            <a:xfrm>
                              <a:off x="3350257" y="3134346"/>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4" name="Стрілка: униз 474"/>
                          <wps:cNvSpPr/>
                          <wps:spPr>
                            <a:xfrm>
                              <a:off x="3333750" y="3560779"/>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5" name="Стрілка: униз 475"/>
                          <wps:cNvSpPr/>
                          <wps:spPr>
                            <a:xfrm>
                              <a:off x="3321685" y="3987213"/>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6" name="Стрілка: униз 476"/>
                          <wps:cNvSpPr/>
                          <wps:spPr>
                            <a:xfrm>
                              <a:off x="3321685" y="4426193"/>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7" name="Стрілка: униз 477"/>
                          <wps:cNvSpPr/>
                          <wps:spPr>
                            <a:xfrm>
                              <a:off x="3324225" y="4841834"/>
                              <a:ext cx="114300" cy="107315"/>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67A5F248" id="Групувати 36" o:spid="_x0000_s1162" style="width:460.3pt;height:394.8pt;mso-position-horizontal-relative:char;mso-position-vertical-relative:line" coordorigin=",962" coordsize="44462,5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444" o:spid="_x0000_s1163" type="#_x0000_t67" style="position:absolute;left:33432;top:13907;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" adj="10800" fillcolor="#a5a5a5 [3206]" strokecolor="#525252 [1606]" strokeweight="1pt"/>
                <v:group id="Групувати 445" o:spid="_x0000_s1164" style="position:absolute;top:962;width:44462;height:52287" coordorigin=",962" coordsize="44462,52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roundrect id="Прямокутник: округлені кути 446" o:spid="_x0000_s1165" style="position:absolute;left:23241;top:2000;width:21145;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 xml:space="preserve">Підготовка солоду </w:t>
                          </w:r>
                        </w:p>
                      </w:txbxContent>
                    </v:textbox>
                  </v:roundrect>
                  <v:roundrect id="Прямокутник: округлені кути 447" o:spid="_x0000_s1166" style="position:absolute;left:23316;top:6312;width:21146;height:3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Додавання води і затирання солоду</w:t>
                          </w:r>
                        </w:p>
                      </w:txbxContent>
                    </v:textbox>
                  </v:roundrect>
                  <v:roundrect id="Прямокутник: округлені кути 448" o:spid="_x0000_s1167" style="position:absolute;left:23310;top:10716;width:21146;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Фільтрація затору</w:t>
                          </w:r>
                        </w:p>
                      </w:txbxContent>
                    </v:textbox>
                  </v:roundrect>
                  <v:roundrect id="Прямокутник: округлені кути 449" o:spid="_x0000_s1168" style="position:absolute;left:23241;top:14981;width:21145;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Кип’ятіння сусла з хмелем</w:t>
                          </w:r>
                        </w:p>
                      </w:txbxContent>
                    </v:textbox>
                  </v:roundrect>
                  <v:roundrect id="Прямокутник: округлені кути 450" o:spid="_x0000_s1169" style="position:absolute;left:23241;top:19413;width:21145;height:3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Освітлення сусла</w:t>
                          </w:r>
                        </w:p>
                      </w:txbxContent>
                    </v:textbox>
                  </v:roundrect>
                  <v:roundrect id="Прямокутник: округлені кути 451" o:spid="_x0000_s1170" style="position:absolute;left:23241;top:23764;width:21145;height:3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Охолодження і аерація сусла</w:t>
                          </w:r>
                        </w:p>
                      </w:txbxContent>
                    </v:textbox>
                  </v:roundrect>
                  <v:roundrect id="Прямокутник: округлені кути 452" o:spid="_x0000_s1171" style="position:absolute;left:23310;top:28152;width:21146;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Бродіння</w:t>
                          </w:r>
                        </w:p>
                      </w:txbxContent>
                    </v:textbox>
                  </v:roundrect>
                  <v:roundrect id="Прямокутник: округлені кути 453" o:spid="_x0000_s1172" style="position:absolute;left:23310;top:32416;width:21146;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proofErr w:type="spellStart"/>
                          <w:r w:rsidRPr="00A61C23">
                            <w:rPr>
                              <w:rFonts w:ascii="Times New Roman" w:eastAsia="Calibri" w:hAnsi="Times New Roman" w:cs="Times New Roman"/>
                              <w:color w:val="000000" w:themeColor="dark1"/>
                              <w:kern w:val="24"/>
                              <w:sz w:val="24"/>
                              <w:szCs w:val="24"/>
                            </w:rPr>
                            <w:t>Доброджування</w:t>
                          </w:r>
                          <w:proofErr w:type="spellEnd"/>
                          <w:r w:rsidRPr="00A61C23">
                            <w:rPr>
                              <w:rFonts w:ascii="Times New Roman" w:eastAsia="Calibri" w:hAnsi="Times New Roman" w:cs="Times New Roman"/>
                              <w:color w:val="000000" w:themeColor="dark1"/>
                              <w:kern w:val="24"/>
                              <w:sz w:val="24"/>
                              <w:szCs w:val="24"/>
                            </w:rPr>
                            <w:t xml:space="preserve"> і дозрівання пива</w:t>
                          </w:r>
                        </w:p>
                      </w:txbxContent>
                    </v:textbox>
                  </v:roundrect>
                  <v:roundrect id="Прямокутник: округлені кути 454" o:spid="_x0000_s1173" style="position:absolute;left:23241;top:36680;width:21145;height:3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Фільтрація</w:t>
                          </w:r>
                        </w:p>
                      </w:txbxContent>
                    </v:textbox>
                  </v:roundrect>
                  <v:roundrect id="Прямокутник: округлені кути 455" o:spid="_x0000_s1174" style="position:absolute;left:23215;top:41080;width:21146;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Пастеризація</w:t>
                          </w:r>
                        </w:p>
                      </w:txbxContent>
                    </v:textbox>
                  </v:roundrect>
                  <v:roundrect id="Прямокутник: округлені кути 456" o:spid="_x0000_s1175" style="position:absolute;left:23215;top:45500;width:21146;height:29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Розлив</w:t>
                          </w:r>
                        </w:p>
                      </w:txbxContent>
                    </v:textbox>
                  </v:roundrect>
                  <v:roundrect id="Прямокутник: округлені кути 457" o:spid="_x0000_s1176" style="position:absolute;top:962;width:19620;height:56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№1.</w:t>
                          </w:r>
                          <w:r w:rsidRPr="00A61C23">
                            <w:rPr>
                              <w:rFonts w:ascii="Times New Roman" w:eastAsia="Calibri" w:hAnsi="Times New Roman" w:cs="Times New Roman"/>
                              <w:color w:val="000000" w:themeColor="dark1"/>
                              <w:kern w:val="24"/>
                              <w:sz w:val="24"/>
                              <w:szCs w:val="24"/>
                            </w:rPr>
                            <w:t xml:space="preserve"> Аналіз зернопродуктів на наявність шкідливих речовин</w:t>
                          </w:r>
                        </w:p>
                      </w:txbxContent>
                    </v:textbox>
                  </v:roundrect>
                  <v:roundrect id="Прямокутник: округлені кути 458" o:spid="_x0000_s1177" style="position:absolute;top:7524;width:19620;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№2.</w:t>
                          </w:r>
                          <w:r w:rsidRPr="00A61C23">
                            <w:rPr>
                              <w:rFonts w:ascii="Times New Roman" w:eastAsia="Calibri" w:hAnsi="Times New Roman" w:cs="Times New Roman"/>
                              <w:color w:val="000000" w:themeColor="dark1"/>
                              <w:kern w:val="24"/>
                              <w:sz w:val="24"/>
                              <w:szCs w:val="24"/>
                            </w:rPr>
                            <w:t xml:space="preserve"> Водопідготовка</w:t>
                          </w:r>
                        </w:p>
                      </w:txbxContent>
                    </v:textbox>
                  </v:roundrect>
                  <v:roundrect id="Прямокутник: округлені кути 459" o:spid="_x0000_s1178" style="position:absolute;left:285;top:23002;width:19241;height:5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№3.</w:t>
                          </w:r>
                          <w:r w:rsidRPr="00A61C23">
                            <w:rPr>
                              <w:rFonts w:ascii="Times New Roman" w:eastAsia="Calibri" w:hAnsi="Times New Roman" w:cs="Times New Roman"/>
                              <w:color w:val="000000" w:themeColor="dark1"/>
                              <w:kern w:val="24"/>
                              <w:sz w:val="24"/>
                              <w:szCs w:val="24"/>
                            </w:rPr>
                            <w:t xml:space="preserve"> Аерація сусла та дріжджів</w:t>
                          </w:r>
                        </w:p>
                      </w:txbxContent>
                    </v:textbox>
                  </v:roundrect>
                  <v:line id="Пряма сполучна лінія 460" o:spid="_x0000_s1179" style="position:absolute;visibility:visible;mso-wrap-style:square" from="19621,3905" to="23221,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" strokecolor="black [3200]" strokeweight=".5pt">
                    <v:stroke joinstyle="miter"/>
                  </v:line>
                  <v:roundrect id="Прямокутник: округлені кути 461" o:spid="_x0000_s1180" style="position:absolute;left:260;top:40060;width:19393;height:57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w:t>
                          </w:r>
                          <w:r w:rsidRPr="00A61C23">
                            <w:rPr>
                              <w:rFonts w:ascii="Times New Roman" w:eastAsia="Calibri" w:hAnsi="Times New Roman" w:cs="Times New Roman"/>
                              <w:b/>
                              <w:bCs/>
                              <w:color w:val="000000" w:themeColor="dark1"/>
                              <w:kern w:val="24"/>
                              <w:sz w:val="24"/>
                              <w:szCs w:val="24"/>
                              <w:lang w:val="en-US"/>
                            </w:rPr>
                            <w:t>4</w:t>
                          </w:r>
                          <w:r w:rsidRPr="00A61C23">
                            <w:rPr>
                              <w:rFonts w:ascii="Times New Roman" w:eastAsia="Calibri" w:hAnsi="Times New Roman" w:cs="Times New Roman"/>
                              <w:b/>
                              <w:bCs/>
                              <w:color w:val="000000" w:themeColor="dark1"/>
                              <w:kern w:val="24"/>
                              <w:sz w:val="24"/>
                              <w:szCs w:val="24"/>
                            </w:rPr>
                            <w:t>.</w:t>
                          </w:r>
                          <w:r w:rsidRPr="00A61C23">
                            <w:rPr>
                              <w:rFonts w:ascii="Times New Roman" w:eastAsia="Calibri" w:hAnsi="Times New Roman" w:cs="Times New Roman"/>
                              <w:color w:val="000000" w:themeColor="dark1"/>
                              <w:kern w:val="24"/>
                              <w:sz w:val="24"/>
                              <w:szCs w:val="24"/>
                            </w:rPr>
                            <w:t xml:space="preserve"> Контроль температур при пастеризації</w:t>
                          </w:r>
                        </w:p>
                      </w:txbxContent>
                    </v:textbox>
                  </v:roundrect>
                  <v:roundrect id="Прямокутник: округлені кути 462" o:spid="_x0000_s1181" style="position:absolute;left:456;top:48132;width:19241;height:51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b/>
                              <w:bCs/>
                              <w:color w:val="000000" w:themeColor="dark1"/>
                              <w:kern w:val="24"/>
                              <w:sz w:val="24"/>
                              <w:szCs w:val="24"/>
                            </w:rPr>
                            <w:t>ККТ №5.</w:t>
                          </w:r>
                          <w:r w:rsidRPr="00A61C23">
                            <w:rPr>
                              <w:rFonts w:ascii="Times New Roman" w:eastAsia="Calibri" w:hAnsi="Times New Roman" w:cs="Times New Roman"/>
                              <w:color w:val="000000" w:themeColor="dark1"/>
                              <w:kern w:val="24"/>
                              <w:sz w:val="24"/>
                              <w:szCs w:val="24"/>
                            </w:rPr>
                            <w:t xml:space="preserve"> Миття обладнання та заміна запасних частин</w:t>
                          </w:r>
                        </w:p>
                      </w:txbxContent>
                    </v:textbox>
                  </v:roundrect>
                  <v:roundrect id="Прямокутник: округлені кути 463" o:spid="_x0000_s1182" style="position:absolute;left:23215;top:49659;width:21146;height:3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" fillcolor="white [3201]" strokecolor="black [3200]" strokeweight="1pt">
                    <v:stroke joinstyle="miter"/>
                    <v:textbox>
                      <w:txbxContent>
                        <w:p w:rsidR="00A93F26" w:rsidRPr="00A61C23" w:rsidRDefault="00A93F26" w:rsidP="00260B99">
                          <w:pPr>
                            <w:spacing w:line="256" w:lineRule="auto"/>
                            <w:jc w:val="center"/>
                            <w:rPr>
                              <w:rFonts w:ascii="Times New Roman" w:hAnsi="Times New Roman" w:cs="Times New Roman"/>
                              <w:sz w:val="24"/>
                              <w:szCs w:val="24"/>
                            </w:rPr>
                          </w:pPr>
                          <w:r w:rsidRPr="00A61C23">
                            <w:rPr>
                              <w:rFonts w:ascii="Times New Roman" w:eastAsia="Calibri" w:hAnsi="Times New Roman" w:cs="Times New Roman"/>
                              <w:color w:val="000000" w:themeColor="dark1"/>
                              <w:kern w:val="24"/>
                              <w:sz w:val="24"/>
                              <w:szCs w:val="24"/>
                            </w:rPr>
                            <w:t>Заключні операції</w:t>
                          </w:r>
                        </w:p>
                      </w:txbxContent>
                    </v:textbox>
                  </v:roundrect>
                  <v:line id="Пряма сполучна лінія 464" o:spid="_x0000_s1183" style="position:absolute;visibility:visible;mso-wrap-style:square" from="19716,9334" to="23310,9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" strokecolor="black [3200]" strokeweight=".5pt">
                    <v:stroke joinstyle="miter"/>
                  </v:line>
                  <v:line id="Пряма сполучна лінія 465" o:spid="_x0000_s1184" style="position:absolute;visibility:visible;mso-wrap-style:square" from="19691,42937" to="23250,42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" strokecolor="black [3200]" strokeweight=".5pt">
                    <v:stroke joinstyle="miter"/>
                  </v:line>
                  <v:line id="Пряма сполучна лінія 466" o:spid="_x0000_s1185" style="position:absolute;visibility:visible;mso-wrap-style:square" from="19621,25479" to="23215,25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" strokecolor="black [3200]" strokeweight=".5pt">
                    <v:stroke joinstyle="miter"/>
                  </v:line>
                  <v:line id="Пряма сполучна лінія 467" o:spid="_x0000_s1186" style="position:absolute;visibility:visible;mso-wrap-style:square" from="19697,51469" to="23297,5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" strokecolor="black [3200]" strokeweight=".5pt">
                    <v:stroke joinstyle="miter"/>
                  </v:line>
                  <v:shape id="Стрілка: униз 468" o:spid="_x0000_s1187" type="#_x0000_t67" style="position:absolute;left:33623;top:5191;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" adj="10800" fillcolor="#a5a5a5 [3206]" strokecolor="#525252 [1606]" strokeweight="1pt"/>
                  <v:shape id="Стрілка: униз 469" o:spid="_x0000_s1188" type="#_x0000_t67" style="position:absolute;left:33432;top:9642;width:1143;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" adj="10800" fillcolor="#a5a5a5 [3206]" strokecolor="#525252 [1606]" strokeweight="1pt"/>
                  <v:shape id="Стрілка: униз 470" o:spid="_x0000_s1189" type="#_x0000_t67" style="position:absolute;left:33337;top:18172;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" adj="10800" fillcolor="#a5a5a5 [3206]" strokecolor="#525252 [1606]" strokeweight="1pt"/>
                  <v:shape id="Стрілка: униз 471" o:spid="_x0000_s1190" type="#_x0000_t67" style="position:absolute;left:33432;top:22612;width:1143;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" adj="10800" fillcolor="#a5a5a5 [3206]" strokecolor="#525252 [1606]" strokeweight="1pt"/>
                  <v:shape id="Стрілка: униз 472" o:spid="_x0000_s1191" type="#_x0000_t67" style="position:absolute;left:33502;top:27009;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" adj="10800" fillcolor="#a5a5a5 [3206]" strokecolor="#525252 [1606]" strokeweight="1pt"/>
                  <v:shape id="Стрілка: униз 473" o:spid="_x0000_s1192" type="#_x0000_t67" style="position:absolute;left:33502;top:31343;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" adj="10800" fillcolor="#a5a5a5 [3206]" strokecolor="#525252 [1606]" strokeweight="1pt"/>
                  <v:shape id="Стрілка: униз 474" o:spid="_x0000_s1193" type="#_x0000_t67" style="position:absolute;left:33337;top:35607;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" adj="10800" fillcolor="#a5a5a5 [3206]" strokecolor="#525252 [1606]" strokeweight="1pt"/>
                  <v:shape id="Стрілка: униз 475" o:spid="_x0000_s1194" type="#_x0000_t67" style="position:absolute;left:33216;top:39872;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" adj="10800" fillcolor="#a5a5a5 [3206]" strokecolor="#525252 [1606]" strokeweight="1pt"/>
                  <v:shape id="Стрілка: униз 476" o:spid="_x0000_s1195" type="#_x0000_t67" style="position:absolute;left:33216;top:44261;width:1143;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" adj="10800" fillcolor="#a5a5a5 [3206]" strokecolor="#525252 [1606]" strokeweight="1pt"/>
                  <v:shape id="Стрілка: униз 477" o:spid="_x0000_s1196" type="#_x0000_t67" style="position:absolute;left:33242;top:48418;width:1143;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" adj="10800" fillcolor="#a5a5a5 [3206]" strokecolor="#525252 [1606]" strokeweight="1pt"/>
                </v:group>
                <w10:anchorlock/>
              </v:group>
            </w:pict>
          </mc:Fallback>
        </mc:AlternateContent>
      </w:r>
    </w:p>
    <w:p w14:paraId="4D4DE83E"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sz w:val="28"/>
          <w:szCs w:val="28"/>
        </w:rPr>
        <w:t>Рис. 3.3.</w:t>
      </w:r>
      <w:r w:rsidRPr="0048287D">
        <w:rPr>
          <w:rFonts w:ascii="Times New Roman" w:hAnsi="Times New Roman" w:cs="Times New Roman"/>
          <w:sz w:val="28"/>
          <w:szCs w:val="28"/>
        </w:rPr>
        <w:t xml:space="preserve"> </w:t>
      </w:r>
      <w:r w:rsidR="00EE03DD" w:rsidRPr="0048287D">
        <w:rPr>
          <w:rFonts w:ascii="Times New Roman" w:hAnsi="Times New Roman" w:cs="Times New Roman"/>
          <w:sz w:val="28"/>
          <w:szCs w:val="28"/>
        </w:rPr>
        <w:t>ККТ</w:t>
      </w:r>
      <w:r w:rsidRPr="0048287D">
        <w:rPr>
          <w:rFonts w:ascii="Times New Roman" w:hAnsi="Times New Roman" w:cs="Times New Roman"/>
          <w:sz w:val="28"/>
          <w:szCs w:val="28"/>
        </w:rPr>
        <w:t xml:space="preserve"> під час виробництва пива у ПрАТ «Радомишль»</w:t>
      </w:r>
    </w:p>
    <w:p w14:paraId="40D37AD3" w14:textId="77777777" w:rsidR="00EE03DD" w:rsidRPr="0048287D" w:rsidRDefault="00EE03DD" w:rsidP="00260B99">
      <w:pPr>
        <w:spacing w:after="0" w:line="360" w:lineRule="auto"/>
        <w:ind w:firstLine="708"/>
        <w:jc w:val="both"/>
        <w:rPr>
          <w:rFonts w:ascii="Times New Roman" w:hAnsi="Times New Roman" w:cs="Times New Roman"/>
          <w:sz w:val="28"/>
          <w:szCs w:val="28"/>
        </w:rPr>
      </w:pPr>
    </w:p>
    <w:p w14:paraId="0C1BC480"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Восьмий етап</w:t>
      </w:r>
      <w:r w:rsidRPr="0048287D">
        <w:rPr>
          <w:rFonts w:ascii="Times New Roman" w:hAnsi="Times New Roman" w:cs="Times New Roman"/>
          <w:sz w:val="28"/>
          <w:szCs w:val="28"/>
        </w:rPr>
        <w:t xml:space="preserve"> встановл</w:t>
      </w:r>
      <w:r w:rsidR="00EE03DD" w:rsidRPr="0048287D">
        <w:rPr>
          <w:rFonts w:ascii="Times New Roman" w:hAnsi="Times New Roman" w:cs="Times New Roman"/>
          <w:sz w:val="28"/>
          <w:szCs w:val="28"/>
        </w:rPr>
        <w:t>ює</w:t>
      </w:r>
      <w:r w:rsidRPr="0048287D">
        <w:rPr>
          <w:rFonts w:ascii="Times New Roman" w:hAnsi="Times New Roman" w:cs="Times New Roman"/>
          <w:sz w:val="28"/>
          <w:szCs w:val="28"/>
        </w:rPr>
        <w:t xml:space="preserve"> критичн</w:t>
      </w:r>
      <w:r w:rsidR="00EE03DD" w:rsidRPr="0048287D">
        <w:rPr>
          <w:rFonts w:ascii="Times New Roman" w:hAnsi="Times New Roman" w:cs="Times New Roman"/>
          <w:sz w:val="28"/>
          <w:szCs w:val="28"/>
        </w:rPr>
        <w:t>і</w:t>
      </w:r>
      <w:r w:rsidRPr="0048287D">
        <w:rPr>
          <w:rFonts w:ascii="Times New Roman" w:hAnsi="Times New Roman" w:cs="Times New Roman"/>
          <w:sz w:val="28"/>
          <w:szCs w:val="28"/>
        </w:rPr>
        <w:t xml:space="preserve"> меж</w:t>
      </w:r>
      <w:r w:rsidR="00EE03DD" w:rsidRPr="0048287D">
        <w:rPr>
          <w:rFonts w:ascii="Times New Roman" w:hAnsi="Times New Roman" w:cs="Times New Roman"/>
          <w:sz w:val="28"/>
          <w:szCs w:val="28"/>
        </w:rPr>
        <w:t>і</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 xml:space="preserve">(мінімальний або максимальний параметр) </w:t>
      </w:r>
      <w:r w:rsidRPr="0048287D">
        <w:rPr>
          <w:rFonts w:ascii="Times New Roman" w:hAnsi="Times New Roman" w:cs="Times New Roman"/>
          <w:sz w:val="28"/>
          <w:szCs w:val="28"/>
        </w:rPr>
        <w:t>для кожної ККТ</w:t>
      </w:r>
      <w:r w:rsidR="00EE03DD"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 xml:space="preserve">Порушення </w:t>
      </w:r>
      <w:r w:rsidRPr="0048287D">
        <w:rPr>
          <w:rFonts w:ascii="Times New Roman" w:hAnsi="Times New Roman" w:cs="Times New Roman"/>
          <w:sz w:val="28"/>
          <w:szCs w:val="28"/>
        </w:rPr>
        <w:t>критичн</w:t>
      </w:r>
      <w:r w:rsidR="002531A6" w:rsidRPr="0048287D">
        <w:rPr>
          <w:rFonts w:ascii="Times New Roman" w:hAnsi="Times New Roman" w:cs="Times New Roman"/>
          <w:sz w:val="28"/>
          <w:szCs w:val="28"/>
        </w:rPr>
        <w:t xml:space="preserve">их </w:t>
      </w:r>
      <w:r w:rsidRPr="0048287D">
        <w:rPr>
          <w:rFonts w:ascii="Times New Roman" w:hAnsi="Times New Roman" w:cs="Times New Roman"/>
          <w:sz w:val="28"/>
          <w:szCs w:val="28"/>
        </w:rPr>
        <w:t xml:space="preserve">меж </w:t>
      </w:r>
      <w:r w:rsidR="002531A6" w:rsidRPr="0048287D">
        <w:rPr>
          <w:rFonts w:ascii="Times New Roman" w:hAnsi="Times New Roman" w:cs="Times New Roman"/>
          <w:sz w:val="28"/>
          <w:szCs w:val="28"/>
        </w:rPr>
        <w:t xml:space="preserve">може </w:t>
      </w:r>
      <w:r w:rsidRPr="0048287D">
        <w:rPr>
          <w:rFonts w:ascii="Times New Roman" w:hAnsi="Times New Roman" w:cs="Times New Roman"/>
          <w:sz w:val="28"/>
          <w:szCs w:val="28"/>
        </w:rPr>
        <w:t>спричин</w:t>
      </w:r>
      <w:r w:rsidR="002531A6" w:rsidRPr="0048287D">
        <w:rPr>
          <w:rFonts w:ascii="Times New Roman" w:hAnsi="Times New Roman" w:cs="Times New Roman"/>
          <w:sz w:val="28"/>
          <w:szCs w:val="28"/>
        </w:rPr>
        <w:t>ити</w:t>
      </w:r>
      <w:r w:rsidRPr="0048287D">
        <w:rPr>
          <w:rFonts w:ascii="Times New Roman" w:hAnsi="Times New Roman" w:cs="Times New Roman"/>
          <w:sz w:val="28"/>
          <w:szCs w:val="28"/>
        </w:rPr>
        <w:t xml:space="preserve"> потенційн</w:t>
      </w:r>
      <w:r w:rsidR="002531A6" w:rsidRPr="0048287D">
        <w:rPr>
          <w:rFonts w:ascii="Times New Roman" w:hAnsi="Times New Roman" w:cs="Times New Roman"/>
          <w:sz w:val="28"/>
          <w:szCs w:val="28"/>
        </w:rPr>
        <w:t>і</w:t>
      </w:r>
      <w:r w:rsidRPr="0048287D">
        <w:rPr>
          <w:rFonts w:ascii="Times New Roman" w:hAnsi="Times New Roman" w:cs="Times New Roman"/>
          <w:sz w:val="28"/>
          <w:szCs w:val="28"/>
        </w:rPr>
        <w:t xml:space="preserve"> ризик</w:t>
      </w:r>
      <w:r w:rsidR="002531A6" w:rsidRPr="0048287D">
        <w:rPr>
          <w:rFonts w:ascii="Times New Roman" w:hAnsi="Times New Roman" w:cs="Times New Roman"/>
          <w:sz w:val="28"/>
          <w:szCs w:val="28"/>
        </w:rPr>
        <w:t>и</w:t>
      </w:r>
      <w:r w:rsidRPr="0048287D">
        <w:rPr>
          <w:rFonts w:ascii="Times New Roman" w:hAnsi="Times New Roman" w:cs="Times New Roman"/>
          <w:sz w:val="28"/>
          <w:szCs w:val="28"/>
        </w:rPr>
        <w:t>.</w:t>
      </w:r>
      <w:r w:rsidR="002531A6"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Базою </w:t>
      </w:r>
      <w:r w:rsidR="002531A6" w:rsidRPr="0048287D">
        <w:rPr>
          <w:rFonts w:ascii="Times New Roman" w:hAnsi="Times New Roman" w:cs="Times New Roman"/>
          <w:sz w:val="28"/>
          <w:szCs w:val="28"/>
        </w:rPr>
        <w:t xml:space="preserve">для застосування </w:t>
      </w:r>
      <w:r w:rsidRPr="0048287D">
        <w:rPr>
          <w:rFonts w:ascii="Times New Roman" w:hAnsi="Times New Roman" w:cs="Times New Roman"/>
          <w:sz w:val="28"/>
          <w:szCs w:val="28"/>
        </w:rPr>
        <w:t xml:space="preserve">критичних меж є стандарт ДСТУ 3888 «Пиво. Загальні технічні умови» </w:t>
      </w:r>
      <w:r w:rsidR="002531A6" w:rsidRPr="0048287D">
        <w:rPr>
          <w:rFonts w:ascii="Times New Roman" w:hAnsi="Times New Roman" w:cs="Times New Roman"/>
          <w:sz w:val="28"/>
          <w:szCs w:val="28"/>
        </w:rPr>
        <w:t>і</w:t>
      </w:r>
      <w:r w:rsidRPr="0048287D">
        <w:rPr>
          <w:rFonts w:ascii="Times New Roman" w:hAnsi="Times New Roman" w:cs="Times New Roman"/>
          <w:sz w:val="28"/>
          <w:szCs w:val="28"/>
        </w:rPr>
        <w:t xml:space="preserve"> технологічні інструкції виробництв</w:t>
      </w:r>
      <w:r w:rsidR="002531A6" w:rsidRPr="0048287D">
        <w:rPr>
          <w:rFonts w:ascii="Times New Roman" w:hAnsi="Times New Roman" w:cs="Times New Roman"/>
          <w:sz w:val="28"/>
          <w:szCs w:val="28"/>
        </w:rPr>
        <w:t>а</w:t>
      </w:r>
      <w:r w:rsidRPr="0048287D">
        <w:rPr>
          <w:rFonts w:ascii="Times New Roman" w:hAnsi="Times New Roman" w:cs="Times New Roman"/>
          <w:sz w:val="28"/>
          <w:szCs w:val="28"/>
        </w:rPr>
        <w:t xml:space="preserve"> пива </w:t>
      </w:r>
      <w:r w:rsidR="002531A6" w:rsidRPr="0048287D">
        <w:rPr>
          <w:rFonts w:ascii="Times New Roman" w:hAnsi="Times New Roman" w:cs="Times New Roman"/>
          <w:sz w:val="28"/>
          <w:szCs w:val="28"/>
        </w:rPr>
        <w:t xml:space="preserve">на </w:t>
      </w:r>
      <w:r w:rsidRPr="0048287D">
        <w:rPr>
          <w:rFonts w:ascii="Times New Roman" w:hAnsi="Times New Roman" w:cs="Times New Roman"/>
          <w:sz w:val="28"/>
          <w:szCs w:val="28"/>
        </w:rPr>
        <w:t>ПрАТ «Радомишль».</w:t>
      </w:r>
    </w:p>
    <w:p w14:paraId="204E1FCB" w14:textId="77777777" w:rsidR="00260B99" w:rsidRPr="0048287D" w:rsidRDefault="002531A6"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Д</w:t>
      </w:r>
      <w:r w:rsidR="00260B99" w:rsidRPr="0048287D">
        <w:rPr>
          <w:rFonts w:ascii="Times New Roman" w:hAnsi="Times New Roman" w:cs="Times New Roman"/>
          <w:i/>
          <w:iCs/>
          <w:sz w:val="28"/>
          <w:szCs w:val="28"/>
        </w:rPr>
        <w:t>ев’ят</w:t>
      </w:r>
      <w:r w:rsidRPr="0048287D">
        <w:rPr>
          <w:rFonts w:ascii="Times New Roman" w:hAnsi="Times New Roman" w:cs="Times New Roman"/>
          <w:i/>
          <w:iCs/>
          <w:sz w:val="28"/>
          <w:szCs w:val="28"/>
        </w:rPr>
        <w:t>ий</w:t>
      </w:r>
      <w:r w:rsidR="00260B99" w:rsidRPr="0048287D">
        <w:rPr>
          <w:rFonts w:ascii="Times New Roman" w:hAnsi="Times New Roman" w:cs="Times New Roman"/>
          <w:i/>
          <w:iCs/>
          <w:sz w:val="28"/>
          <w:szCs w:val="28"/>
        </w:rPr>
        <w:t xml:space="preserve"> етап </w:t>
      </w:r>
      <w:r w:rsidRPr="0048287D">
        <w:rPr>
          <w:rFonts w:ascii="Times New Roman" w:hAnsi="Times New Roman" w:cs="Times New Roman"/>
          <w:iCs/>
          <w:sz w:val="28"/>
          <w:szCs w:val="28"/>
        </w:rPr>
        <w:t xml:space="preserve">передбачає </w:t>
      </w:r>
      <w:r w:rsidR="00260B99" w:rsidRPr="0048287D">
        <w:rPr>
          <w:rFonts w:ascii="Times New Roman" w:hAnsi="Times New Roman" w:cs="Times New Roman"/>
          <w:sz w:val="28"/>
          <w:szCs w:val="28"/>
        </w:rPr>
        <w:t>розроб</w:t>
      </w:r>
      <w:r w:rsidRPr="0048287D">
        <w:rPr>
          <w:rFonts w:ascii="Times New Roman" w:hAnsi="Times New Roman" w:cs="Times New Roman"/>
          <w:sz w:val="28"/>
          <w:szCs w:val="28"/>
        </w:rPr>
        <w:t>ку</w:t>
      </w:r>
      <w:r w:rsidR="00260B99" w:rsidRPr="0048287D">
        <w:rPr>
          <w:rFonts w:ascii="Times New Roman" w:hAnsi="Times New Roman" w:cs="Times New Roman"/>
          <w:sz w:val="28"/>
          <w:szCs w:val="28"/>
        </w:rPr>
        <w:t xml:space="preserve"> систем</w:t>
      </w:r>
      <w:r w:rsidRPr="0048287D">
        <w:rPr>
          <w:rFonts w:ascii="Times New Roman" w:hAnsi="Times New Roman" w:cs="Times New Roman"/>
          <w:sz w:val="28"/>
          <w:szCs w:val="28"/>
        </w:rPr>
        <w:t>и</w:t>
      </w:r>
      <w:r w:rsidR="00260B99" w:rsidRPr="0048287D">
        <w:rPr>
          <w:rFonts w:ascii="Times New Roman" w:hAnsi="Times New Roman" w:cs="Times New Roman"/>
          <w:sz w:val="28"/>
          <w:szCs w:val="28"/>
        </w:rPr>
        <w:t xml:space="preserve"> моніторингу для кожної ККТ у реальному часі. </w:t>
      </w:r>
      <w:r w:rsidRPr="0048287D">
        <w:rPr>
          <w:rFonts w:ascii="Times New Roman" w:hAnsi="Times New Roman" w:cs="Times New Roman"/>
          <w:sz w:val="28"/>
          <w:szCs w:val="28"/>
        </w:rPr>
        <w:t>Його м</w:t>
      </w:r>
      <w:r w:rsidR="00260B99" w:rsidRPr="0048287D">
        <w:rPr>
          <w:rFonts w:ascii="Times New Roman" w:hAnsi="Times New Roman" w:cs="Times New Roman"/>
          <w:sz w:val="28"/>
          <w:szCs w:val="28"/>
        </w:rPr>
        <w:t xml:space="preserve">етод моніторингу </w:t>
      </w:r>
      <w:r w:rsidRPr="0048287D">
        <w:rPr>
          <w:rFonts w:ascii="Times New Roman" w:hAnsi="Times New Roman" w:cs="Times New Roman"/>
          <w:sz w:val="28"/>
          <w:szCs w:val="28"/>
        </w:rPr>
        <w:t>має забезпечувати</w:t>
      </w:r>
      <w:r w:rsidR="00260B99" w:rsidRPr="0048287D">
        <w:rPr>
          <w:rFonts w:ascii="Times New Roman" w:hAnsi="Times New Roman" w:cs="Times New Roman"/>
          <w:sz w:val="28"/>
          <w:szCs w:val="28"/>
        </w:rPr>
        <w:t xml:space="preserve"> високий ступінь чутливості </w:t>
      </w:r>
      <w:r w:rsidRPr="0048287D">
        <w:rPr>
          <w:rFonts w:ascii="Times New Roman" w:hAnsi="Times New Roman" w:cs="Times New Roman"/>
          <w:sz w:val="28"/>
          <w:szCs w:val="28"/>
        </w:rPr>
        <w:t>та</w:t>
      </w:r>
      <w:r w:rsidR="00260B99" w:rsidRPr="0048287D">
        <w:rPr>
          <w:rFonts w:ascii="Times New Roman" w:hAnsi="Times New Roman" w:cs="Times New Roman"/>
          <w:sz w:val="28"/>
          <w:szCs w:val="28"/>
        </w:rPr>
        <w:t xml:space="preserve"> швидкий результат. Це </w:t>
      </w:r>
      <w:r w:rsidRPr="0048287D">
        <w:rPr>
          <w:rFonts w:ascii="Times New Roman" w:hAnsi="Times New Roman" w:cs="Times New Roman"/>
          <w:sz w:val="28"/>
          <w:szCs w:val="28"/>
        </w:rPr>
        <w:t>потрібно</w:t>
      </w:r>
      <w:r w:rsidR="00260B99" w:rsidRPr="0048287D">
        <w:rPr>
          <w:rFonts w:ascii="Times New Roman" w:hAnsi="Times New Roman" w:cs="Times New Roman"/>
          <w:sz w:val="28"/>
          <w:szCs w:val="28"/>
        </w:rPr>
        <w:t xml:space="preserve"> для </w:t>
      </w:r>
      <w:r w:rsidRPr="0048287D">
        <w:rPr>
          <w:rFonts w:ascii="Times New Roman" w:hAnsi="Times New Roman" w:cs="Times New Roman"/>
          <w:sz w:val="28"/>
          <w:szCs w:val="28"/>
        </w:rPr>
        <w:t>здійснення</w:t>
      </w:r>
      <w:r w:rsidR="00260B99" w:rsidRPr="0048287D">
        <w:rPr>
          <w:rFonts w:ascii="Times New Roman" w:hAnsi="Times New Roman" w:cs="Times New Roman"/>
          <w:sz w:val="28"/>
          <w:szCs w:val="28"/>
        </w:rPr>
        <w:t xml:space="preserve"> коригувальних дій </w:t>
      </w:r>
      <w:r w:rsidRPr="0048287D">
        <w:rPr>
          <w:rFonts w:ascii="Times New Roman" w:hAnsi="Times New Roman" w:cs="Times New Roman"/>
          <w:sz w:val="28"/>
          <w:szCs w:val="28"/>
        </w:rPr>
        <w:t>й</w:t>
      </w:r>
      <w:r w:rsidR="00260B99" w:rsidRPr="0048287D">
        <w:rPr>
          <w:rFonts w:ascii="Times New Roman" w:hAnsi="Times New Roman" w:cs="Times New Roman"/>
          <w:sz w:val="28"/>
          <w:szCs w:val="28"/>
        </w:rPr>
        <w:t xml:space="preserve"> уникнення </w:t>
      </w:r>
      <w:r w:rsidRPr="0048287D">
        <w:rPr>
          <w:rFonts w:ascii="Times New Roman" w:hAnsi="Times New Roman" w:cs="Times New Roman"/>
          <w:sz w:val="28"/>
          <w:szCs w:val="28"/>
        </w:rPr>
        <w:t>(</w:t>
      </w:r>
      <w:r w:rsidR="00260B99" w:rsidRPr="0048287D">
        <w:rPr>
          <w:rFonts w:ascii="Times New Roman" w:hAnsi="Times New Roman" w:cs="Times New Roman"/>
          <w:sz w:val="28"/>
          <w:szCs w:val="28"/>
        </w:rPr>
        <w:t>мінімізації</w:t>
      </w:r>
      <w:r w:rsidRPr="0048287D">
        <w:rPr>
          <w:rFonts w:ascii="Times New Roman" w:hAnsi="Times New Roman" w:cs="Times New Roman"/>
          <w:sz w:val="28"/>
          <w:szCs w:val="28"/>
        </w:rPr>
        <w:t>)</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виробничих </w:t>
      </w:r>
      <w:r w:rsidR="00260B99" w:rsidRPr="0048287D">
        <w:rPr>
          <w:rFonts w:ascii="Times New Roman" w:hAnsi="Times New Roman" w:cs="Times New Roman"/>
          <w:sz w:val="28"/>
          <w:szCs w:val="28"/>
        </w:rPr>
        <w:t>втрат.</w:t>
      </w:r>
      <w:r w:rsidRPr="0048287D">
        <w:rPr>
          <w:rFonts w:ascii="Times New Roman" w:hAnsi="Times New Roman" w:cs="Times New Roman"/>
          <w:sz w:val="28"/>
          <w:szCs w:val="28"/>
        </w:rPr>
        <w:t xml:space="preserve"> </w:t>
      </w:r>
      <w:r w:rsidR="00260B99" w:rsidRPr="0048287D">
        <w:rPr>
          <w:rFonts w:ascii="Times New Roman" w:hAnsi="Times New Roman" w:cs="Times New Roman"/>
          <w:sz w:val="28"/>
          <w:szCs w:val="28"/>
        </w:rPr>
        <w:t xml:space="preserve">Оптимальним для ПрАТ «Радомишль» є </w:t>
      </w:r>
      <w:r w:rsidRPr="0048287D">
        <w:rPr>
          <w:rFonts w:ascii="Times New Roman" w:hAnsi="Times New Roman" w:cs="Times New Roman"/>
          <w:sz w:val="28"/>
          <w:szCs w:val="28"/>
        </w:rPr>
        <w:t>рішення про впровадження</w:t>
      </w:r>
      <w:r w:rsidR="00260B99" w:rsidRPr="0048287D">
        <w:rPr>
          <w:rFonts w:ascii="Times New Roman" w:hAnsi="Times New Roman" w:cs="Times New Roman"/>
          <w:sz w:val="28"/>
          <w:szCs w:val="28"/>
        </w:rPr>
        <w:t xml:space="preserve"> системи сигналізації, </w:t>
      </w:r>
      <w:r w:rsidRPr="0048287D">
        <w:rPr>
          <w:rFonts w:ascii="Times New Roman" w:hAnsi="Times New Roman" w:cs="Times New Roman"/>
          <w:sz w:val="28"/>
          <w:szCs w:val="28"/>
        </w:rPr>
        <w:t>що</w:t>
      </w:r>
      <w:r w:rsidR="00260B99" w:rsidRPr="0048287D">
        <w:rPr>
          <w:rFonts w:ascii="Times New Roman" w:hAnsi="Times New Roman" w:cs="Times New Roman"/>
          <w:sz w:val="28"/>
          <w:szCs w:val="28"/>
        </w:rPr>
        <w:t xml:space="preserve"> сповіщатиме про наближення до критичної межі.</w:t>
      </w:r>
    </w:p>
    <w:p w14:paraId="7026788C" w14:textId="77777777" w:rsidR="002531A6"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Десятий етап</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стосується</w:t>
      </w:r>
      <w:r w:rsidRPr="0048287D">
        <w:rPr>
          <w:rFonts w:ascii="Times New Roman" w:hAnsi="Times New Roman" w:cs="Times New Roman"/>
          <w:sz w:val="28"/>
          <w:szCs w:val="28"/>
        </w:rPr>
        <w:t xml:space="preserve"> розроб</w:t>
      </w:r>
      <w:r w:rsidR="002531A6" w:rsidRPr="0048287D">
        <w:rPr>
          <w:rFonts w:ascii="Times New Roman" w:hAnsi="Times New Roman" w:cs="Times New Roman"/>
          <w:sz w:val="28"/>
          <w:szCs w:val="28"/>
        </w:rPr>
        <w:t>ки</w:t>
      </w:r>
      <w:r w:rsidRPr="0048287D">
        <w:rPr>
          <w:rFonts w:ascii="Times New Roman" w:hAnsi="Times New Roman" w:cs="Times New Roman"/>
          <w:sz w:val="28"/>
          <w:szCs w:val="28"/>
        </w:rPr>
        <w:t xml:space="preserve"> плану корекції</w:t>
      </w:r>
      <w:r w:rsidR="002531A6"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я</w:t>
      </w:r>
      <w:r w:rsidRPr="0048287D">
        <w:rPr>
          <w:rFonts w:ascii="Times New Roman" w:hAnsi="Times New Roman" w:cs="Times New Roman"/>
          <w:sz w:val="28"/>
          <w:szCs w:val="28"/>
        </w:rPr>
        <w:t xml:space="preserve">кщо </w:t>
      </w:r>
      <w:r w:rsidR="002531A6" w:rsidRPr="0048287D">
        <w:rPr>
          <w:rFonts w:ascii="Times New Roman" w:hAnsi="Times New Roman" w:cs="Times New Roman"/>
          <w:sz w:val="28"/>
          <w:szCs w:val="28"/>
        </w:rPr>
        <w:t>м</w:t>
      </w:r>
      <w:r w:rsidRPr="0048287D">
        <w:rPr>
          <w:rFonts w:ascii="Times New Roman" w:hAnsi="Times New Roman" w:cs="Times New Roman"/>
          <w:sz w:val="28"/>
          <w:szCs w:val="28"/>
        </w:rPr>
        <w:t>оніторинг свідч</w:t>
      </w:r>
      <w:r w:rsidR="002531A6" w:rsidRPr="0048287D">
        <w:rPr>
          <w:rFonts w:ascii="Times New Roman" w:hAnsi="Times New Roman" w:cs="Times New Roman"/>
          <w:sz w:val="28"/>
          <w:szCs w:val="28"/>
        </w:rPr>
        <w:t>ить про вихід</w:t>
      </w:r>
      <w:r w:rsidRPr="0048287D">
        <w:rPr>
          <w:rFonts w:ascii="Times New Roman" w:hAnsi="Times New Roman" w:cs="Times New Roman"/>
          <w:sz w:val="28"/>
          <w:szCs w:val="28"/>
        </w:rPr>
        <w:t xml:space="preserve"> ККТ за допустимі межі</w:t>
      </w:r>
      <w:r w:rsidR="002531A6" w:rsidRPr="0048287D">
        <w:rPr>
          <w:rFonts w:ascii="Times New Roman" w:hAnsi="Times New Roman" w:cs="Times New Roman"/>
          <w:sz w:val="28"/>
          <w:szCs w:val="28"/>
        </w:rPr>
        <w:t>. Це</w:t>
      </w:r>
      <w:r w:rsidRPr="0048287D">
        <w:rPr>
          <w:rFonts w:ascii="Times New Roman" w:hAnsi="Times New Roman" w:cs="Times New Roman"/>
          <w:sz w:val="28"/>
          <w:szCs w:val="28"/>
        </w:rPr>
        <w:t xml:space="preserve"> потр</w:t>
      </w:r>
      <w:r w:rsidR="002531A6" w:rsidRPr="0048287D">
        <w:rPr>
          <w:rFonts w:ascii="Times New Roman" w:hAnsi="Times New Roman" w:cs="Times New Roman"/>
          <w:sz w:val="28"/>
          <w:szCs w:val="28"/>
        </w:rPr>
        <w:t>ебує</w:t>
      </w:r>
      <w:r w:rsidRPr="0048287D">
        <w:rPr>
          <w:rFonts w:ascii="Times New Roman" w:hAnsi="Times New Roman" w:cs="Times New Roman"/>
          <w:sz w:val="28"/>
          <w:szCs w:val="28"/>
        </w:rPr>
        <w:t xml:space="preserve"> вжит</w:t>
      </w:r>
      <w:r w:rsidR="002531A6" w:rsidRPr="0048287D">
        <w:rPr>
          <w:rFonts w:ascii="Times New Roman" w:hAnsi="Times New Roman" w:cs="Times New Roman"/>
          <w:sz w:val="28"/>
          <w:szCs w:val="28"/>
        </w:rPr>
        <w:t>тя</w:t>
      </w:r>
      <w:r w:rsidRPr="0048287D">
        <w:rPr>
          <w:rFonts w:ascii="Times New Roman" w:hAnsi="Times New Roman" w:cs="Times New Roman"/>
          <w:sz w:val="28"/>
          <w:szCs w:val="28"/>
        </w:rPr>
        <w:t xml:space="preserve"> коригувальн</w:t>
      </w:r>
      <w:r w:rsidR="002531A6" w:rsidRPr="0048287D">
        <w:rPr>
          <w:rFonts w:ascii="Times New Roman" w:hAnsi="Times New Roman" w:cs="Times New Roman"/>
          <w:sz w:val="28"/>
          <w:szCs w:val="28"/>
        </w:rPr>
        <w:t>их</w:t>
      </w:r>
      <w:r w:rsidRPr="0048287D">
        <w:rPr>
          <w:rFonts w:ascii="Times New Roman" w:hAnsi="Times New Roman" w:cs="Times New Roman"/>
          <w:sz w:val="28"/>
          <w:szCs w:val="28"/>
        </w:rPr>
        <w:t xml:space="preserve"> дії. </w:t>
      </w:r>
    </w:p>
    <w:p w14:paraId="0EEB8FD8" w14:textId="77777777" w:rsidR="002531A6"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Одинадцятий етап</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стосується</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запровадження</w:t>
      </w:r>
      <w:r w:rsidRPr="0048287D">
        <w:rPr>
          <w:rFonts w:ascii="Times New Roman" w:hAnsi="Times New Roman" w:cs="Times New Roman"/>
          <w:sz w:val="28"/>
          <w:szCs w:val="28"/>
        </w:rPr>
        <w:t xml:space="preserve"> процедур перевірки системи HACCP. Такими заходами для ПрАТ «Радомишль» є проведення </w:t>
      </w:r>
      <w:r w:rsidR="002531A6" w:rsidRPr="0048287D">
        <w:rPr>
          <w:rFonts w:ascii="Times New Roman" w:hAnsi="Times New Roman" w:cs="Times New Roman"/>
          <w:sz w:val="28"/>
          <w:szCs w:val="28"/>
        </w:rPr>
        <w:t xml:space="preserve">мікробіологічних та хімічних тестів </w:t>
      </w:r>
      <w:r w:rsidRPr="0048287D">
        <w:rPr>
          <w:rFonts w:ascii="Times New Roman" w:hAnsi="Times New Roman" w:cs="Times New Roman"/>
          <w:sz w:val="28"/>
          <w:szCs w:val="28"/>
        </w:rPr>
        <w:t xml:space="preserve">вимірювальною лабораторією,  відслідковування технологічного процесу у </w:t>
      </w:r>
      <w:r w:rsidR="002531A6" w:rsidRPr="0048287D">
        <w:rPr>
          <w:rFonts w:ascii="Times New Roman" w:hAnsi="Times New Roman" w:cs="Times New Roman"/>
          <w:sz w:val="28"/>
          <w:szCs w:val="28"/>
        </w:rPr>
        <w:t>ККТ</w:t>
      </w:r>
      <w:r w:rsidRPr="0048287D">
        <w:rPr>
          <w:rFonts w:ascii="Times New Roman" w:hAnsi="Times New Roman" w:cs="Times New Roman"/>
          <w:sz w:val="28"/>
          <w:szCs w:val="28"/>
        </w:rPr>
        <w:t xml:space="preserve">  оператором лінії виробництв</w:t>
      </w:r>
      <w:r w:rsidR="002531A6" w:rsidRPr="0048287D">
        <w:rPr>
          <w:rFonts w:ascii="Times New Roman" w:hAnsi="Times New Roman" w:cs="Times New Roman"/>
          <w:sz w:val="28"/>
          <w:szCs w:val="28"/>
        </w:rPr>
        <w:t>а</w:t>
      </w:r>
      <w:r w:rsidRPr="0048287D">
        <w:rPr>
          <w:rFonts w:ascii="Times New Roman" w:hAnsi="Times New Roman" w:cs="Times New Roman"/>
          <w:sz w:val="28"/>
          <w:szCs w:val="28"/>
        </w:rPr>
        <w:t xml:space="preserve"> харчової продукції. </w:t>
      </w:r>
    </w:p>
    <w:p w14:paraId="7DFA040B"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На дванадцятому етапі</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визначаються з</w:t>
      </w:r>
      <w:r w:rsidRPr="0048287D">
        <w:rPr>
          <w:rFonts w:ascii="Times New Roman" w:hAnsi="Times New Roman" w:cs="Times New Roman"/>
          <w:sz w:val="28"/>
          <w:szCs w:val="28"/>
        </w:rPr>
        <w:t xml:space="preserve"> процедур</w:t>
      </w:r>
      <w:r w:rsidR="002531A6" w:rsidRPr="0048287D">
        <w:rPr>
          <w:rFonts w:ascii="Times New Roman" w:hAnsi="Times New Roman" w:cs="Times New Roman"/>
          <w:sz w:val="28"/>
          <w:szCs w:val="28"/>
        </w:rPr>
        <w:t>ами</w:t>
      </w:r>
      <w:r w:rsidRPr="0048287D">
        <w:rPr>
          <w:rFonts w:ascii="Times New Roman" w:hAnsi="Times New Roman" w:cs="Times New Roman"/>
          <w:sz w:val="28"/>
          <w:szCs w:val="28"/>
        </w:rPr>
        <w:t xml:space="preserve"> для ведення записів </w:t>
      </w:r>
      <w:r w:rsidR="002531A6" w:rsidRPr="0048287D">
        <w:rPr>
          <w:rFonts w:ascii="Times New Roman" w:hAnsi="Times New Roman" w:cs="Times New Roman"/>
          <w:sz w:val="28"/>
          <w:szCs w:val="28"/>
        </w:rPr>
        <w:t>протягом</w:t>
      </w:r>
      <w:r w:rsidRPr="0048287D">
        <w:rPr>
          <w:rFonts w:ascii="Times New Roman" w:hAnsi="Times New Roman" w:cs="Times New Roman"/>
          <w:sz w:val="28"/>
          <w:szCs w:val="28"/>
        </w:rPr>
        <w:t xml:space="preserve"> реалізації НАССР</w:t>
      </w:r>
      <w:r w:rsidR="002531A6" w:rsidRPr="0048287D">
        <w:rPr>
          <w:rFonts w:ascii="Times New Roman" w:hAnsi="Times New Roman" w:cs="Times New Roman"/>
          <w:sz w:val="28"/>
          <w:szCs w:val="28"/>
        </w:rPr>
        <w:t>, що</w:t>
      </w:r>
      <w:r w:rsidRPr="0048287D">
        <w:rPr>
          <w:rFonts w:ascii="Times New Roman" w:hAnsi="Times New Roman" w:cs="Times New Roman"/>
          <w:sz w:val="28"/>
          <w:szCs w:val="28"/>
        </w:rPr>
        <w:t xml:space="preserve"> свідчить</w:t>
      </w:r>
      <w:r w:rsidR="002531A6" w:rsidRPr="0048287D">
        <w:rPr>
          <w:rFonts w:ascii="Times New Roman" w:hAnsi="Times New Roman" w:cs="Times New Roman"/>
          <w:sz w:val="28"/>
          <w:szCs w:val="28"/>
        </w:rPr>
        <w:t xml:space="preserve"> про </w:t>
      </w:r>
      <w:r w:rsidRPr="0048287D">
        <w:rPr>
          <w:rFonts w:ascii="Times New Roman" w:hAnsi="Times New Roman" w:cs="Times New Roman"/>
          <w:sz w:val="28"/>
          <w:szCs w:val="28"/>
        </w:rPr>
        <w:t xml:space="preserve"> </w:t>
      </w:r>
      <w:r w:rsidR="002531A6" w:rsidRPr="0048287D">
        <w:rPr>
          <w:rFonts w:ascii="Times New Roman" w:hAnsi="Times New Roman" w:cs="Times New Roman"/>
          <w:sz w:val="28"/>
          <w:szCs w:val="28"/>
        </w:rPr>
        <w:t xml:space="preserve">правильність </w:t>
      </w:r>
      <w:r w:rsidRPr="0048287D">
        <w:rPr>
          <w:rFonts w:ascii="Times New Roman" w:hAnsi="Times New Roman" w:cs="Times New Roman"/>
          <w:sz w:val="28"/>
          <w:szCs w:val="28"/>
        </w:rPr>
        <w:t>виконання процедур від початку до кінця</w:t>
      </w:r>
      <w:r w:rsidR="003565B3" w:rsidRPr="0048287D">
        <w:rPr>
          <w:rFonts w:ascii="Times New Roman" w:hAnsi="Times New Roman" w:cs="Times New Roman"/>
          <w:sz w:val="28"/>
          <w:szCs w:val="28"/>
        </w:rPr>
        <w:t xml:space="preserve"> на основі</w:t>
      </w:r>
      <w:r w:rsidRPr="0048287D">
        <w:rPr>
          <w:rFonts w:ascii="Times New Roman" w:hAnsi="Times New Roman" w:cs="Times New Roman"/>
          <w:sz w:val="28"/>
          <w:szCs w:val="28"/>
        </w:rPr>
        <w:t xml:space="preserve"> фіксування відповідності встановленим </w:t>
      </w:r>
      <w:r w:rsidR="003565B3" w:rsidRPr="0048287D">
        <w:rPr>
          <w:rFonts w:ascii="Times New Roman" w:hAnsi="Times New Roman" w:cs="Times New Roman"/>
          <w:sz w:val="28"/>
          <w:szCs w:val="28"/>
        </w:rPr>
        <w:t>ККТ</w:t>
      </w:r>
      <w:r w:rsidRPr="0048287D">
        <w:rPr>
          <w:rFonts w:ascii="Times New Roman" w:hAnsi="Times New Roman" w:cs="Times New Roman"/>
          <w:sz w:val="28"/>
          <w:szCs w:val="28"/>
        </w:rPr>
        <w:t xml:space="preserve">. </w:t>
      </w:r>
      <w:r w:rsidR="003565B3" w:rsidRPr="0048287D">
        <w:rPr>
          <w:rFonts w:ascii="Times New Roman" w:hAnsi="Times New Roman" w:cs="Times New Roman"/>
          <w:sz w:val="28"/>
          <w:szCs w:val="28"/>
        </w:rPr>
        <w:t xml:space="preserve">Ці </w:t>
      </w:r>
      <w:r w:rsidRPr="0048287D">
        <w:rPr>
          <w:rFonts w:ascii="Times New Roman" w:hAnsi="Times New Roman" w:cs="Times New Roman"/>
          <w:sz w:val="28"/>
          <w:szCs w:val="28"/>
        </w:rPr>
        <w:t xml:space="preserve"> документи </w:t>
      </w:r>
      <w:r w:rsidR="003565B3" w:rsidRPr="0048287D">
        <w:rPr>
          <w:rFonts w:ascii="Times New Roman" w:hAnsi="Times New Roman" w:cs="Times New Roman"/>
          <w:sz w:val="28"/>
          <w:szCs w:val="28"/>
        </w:rPr>
        <w:t>є</w:t>
      </w:r>
      <w:r w:rsidRPr="0048287D">
        <w:rPr>
          <w:rFonts w:ascii="Times New Roman" w:hAnsi="Times New Roman" w:cs="Times New Roman"/>
          <w:sz w:val="28"/>
          <w:szCs w:val="28"/>
        </w:rPr>
        <w:t xml:space="preserve"> підтвердження</w:t>
      </w:r>
      <w:r w:rsidR="003565B3" w:rsidRPr="0048287D">
        <w:rPr>
          <w:rFonts w:ascii="Times New Roman" w:hAnsi="Times New Roman" w:cs="Times New Roman"/>
          <w:sz w:val="28"/>
          <w:szCs w:val="28"/>
        </w:rPr>
        <w:t>м</w:t>
      </w:r>
      <w:r w:rsidRPr="0048287D">
        <w:rPr>
          <w:rFonts w:ascii="Times New Roman" w:hAnsi="Times New Roman" w:cs="Times New Roman"/>
          <w:sz w:val="28"/>
          <w:szCs w:val="28"/>
        </w:rPr>
        <w:t xml:space="preserve"> належного протікання виробничого процесу.</w:t>
      </w:r>
    </w:p>
    <w:p w14:paraId="7B7A0B22"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До такої документації у ПрАТ «Радомишль» віднос</w:t>
      </w:r>
      <w:r w:rsidR="003565B3" w:rsidRPr="0048287D">
        <w:rPr>
          <w:rFonts w:ascii="Times New Roman" w:hAnsi="Times New Roman" w:cs="Times New Roman"/>
          <w:sz w:val="28"/>
          <w:szCs w:val="28"/>
        </w:rPr>
        <w:t>яться</w:t>
      </w:r>
      <w:r w:rsidRPr="0048287D">
        <w:rPr>
          <w:rFonts w:ascii="Times New Roman" w:hAnsi="Times New Roman" w:cs="Times New Roman"/>
          <w:sz w:val="28"/>
          <w:szCs w:val="28"/>
        </w:rPr>
        <w:t xml:space="preserve"> </w:t>
      </w:r>
      <w:r w:rsidR="003565B3" w:rsidRPr="0048287D">
        <w:rPr>
          <w:rFonts w:ascii="Times New Roman" w:hAnsi="Times New Roman" w:cs="Times New Roman"/>
          <w:sz w:val="28"/>
          <w:szCs w:val="28"/>
        </w:rPr>
        <w:t xml:space="preserve">матеріали </w:t>
      </w:r>
      <w:r w:rsidRPr="0048287D">
        <w:rPr>
          <w:rFonts w:ascii="Times New Roman" w:hAnsi="Times New Roman" w:cs="Times New Roman"/>
          <w:sz w:val="28"/>
          <w:szCs w:val="28"/>
        </w:rPr>
        <w:t>первинн</w:t>
      </w:r>
      <w:r w:rsidR="003565B3" w:rsidRPr="0048287D">
        <w:rPr>
          <w:rFonts w:ascii="Times New Roman" w:hAnsi="Times New Roman" w:cs="Times New Roman"/>
          <w:sz w:val="28"/>
          <w:szCs w:val="28"/>
        </w:rPr>
        <w:t>ого</w:t>
      </w:r>
      <w:r w:rsidRPr="0048287D">
        <w:rPr>
          <w:rFonts w:ascii="Times New Roman" w:hAnsi="Times New Roman" w:cs="Times New Roman"/>
          <w:sz w:val="28"/>
          <w:szCs w:val="28"/>
        </w:rPr>
        <w:t xml:space="preserve"> дослідження HACCP, записи моніторингу та вжитих коригувальних  </w:t>
      </w:r>
      <w:r w:rsidR="003565B3" w:rsidRPr="0048287D">
        <w:rPr>
          <w:rFonts w:ascii="Times New Roman" w:hAnsi="Times New Roman" w:cs="Times New Roman"/>
          <w:sz w:val="28"/>
          <w:szCs w:val="28"/>
        </w:rPr>
        <w:t>заходів</w:t>
      </w:r>
      <w:r w:rsidRPr="0048287D">
        <w:rPr>
          <w:rFonts w:ascii="Times New Roman" w:hAnsi="Times New Roman" w:cs="Times New Roman"/>
          <w:sz w:val="28"/>
          <w:szCs w:val="28"/>
        </w:rPr>
        <w:t xml:space="preserve">. </w:t>
      </w:r>
    </w:p>
    <w:p w14:paraId="140A2259"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Вагомим аргументом на користь реалізації </w:t>
      </w:r>
      <w:r w:rsidR="003565B3" w:rsidRPr="0048287D">
        <w:rPr>
          <w:rFonts w:ascii="Times New Roman" w:hAnsi="Times New Roman" w:cs="Times New Roman"/>
          <w:i/>
          <w:sz w:val="28"/>
          <w:szCs w:val="28"/>
        </w:rPr>
        <w:t>н</w:t>
      </w:r>
      <w:r w:rsidRPr="0048287D">
        <w:rPr>
          <w:rFonts w:ascii="Times New Roman" w:hAnsi="Times New Roman" w:cs="Times New Roman"/>
          <w:i/>
          <w:sz w:val="28"/>
          <w:szCs w:val="28"/>
        </w:rPr>
        <w:t>апряму 1 «Впровадження системи управління безпечністю харчових продуктів (HACCP)»</w:t>
      </w:r>
      <w:r w:rsidRPr="0048287D">
        <w:rPr>
          <w:rFonts w:ascii="Times New Roman" w:hAnsi="Times New Roman" w:cs="Times New Roman"/>
          <w:sz w:val="28"/>
          <w:szCs w:val="28"/>
        </w:rPr>
        <w:t xml:space="preserve"> є обов'язковість </w:t>
      </w:r>
      <w:r w:rsidR="003565B3" w:rsidRPr="0048287D">
        <w:rPr>
          <w:rFonts w:ascii="Times New Roman" w:hAnsi="Times New Roman" w:cs="Times New Roman"/>
          <w:sz w:val="28"/>
          <w:szCs w:val="28"/>
        </w:rPr>
        <w:t xml:space="preserve">з вересня 2019 р. </w:t>
      </w:r>
      <w:r w:rsidRPr="0048287D">
        <w:rPr>
          <w:rFonts w:ascii="Times New Roman" w:hAnsi="Times New Roman" w:cs="Times New Roman"/>
          <w:sz w:val="28"/>
          <w:szCs w:val="28"/>
        </w:rPr>
        <w:t xml:space="preserve">впровадження HACCP </w:t>
      </w:r>
      <w:r w:rsidR="003565B3" w:rsidRPr="0048287D">
        <w:rPr>
          <w:rFonts w:ascii="Times New Roman" w:hAnsi="Times New Roman" w:cs="Times New Roman"/>
          <w:sz w:val="28"/>
          <w:szCs w:val="28"/>
        </w:rPr>
        <w:t>на</w:t>
      </w:r>
      <w:r w:rsidRPr="0048287D">
        <w:rPr>
          <w:rFonts w:ascii="Times New Roman" w:hAnsi="Times New Roman" w:cs="Times New Roman"/>
          <w:sz w:val="28"/>
          <w:szCs w:val="28"/>
        </w:rPr>
        <w:t xml:space="preserve"> всіх </w:t>
      </w:r>
      <w:r w:rsidR="003565B3" w:rsidRPr="0048287D">
        <w:rPr>
          <w:rFonts w:ascii="Times New Roman" w:hAnsi="Times New Roman" w:cs="Times New Roman"/>
          <w:sz w:val="28"/>
          <w:szCs w:val="28"/>
        </w:rPr>
        <w:t>підприємствах</w:t>
      </w:r>
      <w:r w:rsidRPr="0048287D">
        <w:rPr>
          <w:rFonts w:ascii="Times New Roman" w:hAnsi="Times New Roman" w:cs="Times New Roman"/>
          <w:sz w:val="28"/>
          <w:szCs w:val="28"/>
        </w:rPr>
        <w:t xml:space="preserve"> харчової промисловості України</w:t>
      </w:r>
      <w:r w:rsidR="003565B3"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p>
    <w:p w14:paraId="63D461B5" w14:textId="77777777" w:rsidR="00D530A5" w:rsidRPr="0048287D" w:rsidRDefault="00D530A5" w:rsidP="00D530A5">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Управлінську структуру проекту імплементації системи управління безпечністю харчових продуктів (HACCP) на ПрАТ «Радомишль» представлено на рисунку 3.</w:t>
      </w:r>
      <w:r w:rsidR="00F85E87" w:rsidRPr="0048287D">
        <w:rPr>
          <w:rFonts w:ascii="Times New Roman" w:hAnsi="Times New Roman" w:cs="Times New Roman"/>
          <w:sz w:val="28"/>
          <w:szCs w:val="28"/>
        </w:rPr>
        <w:t>4</w:t>
      </w:r>
      <w:r w:rsidRPr="0048287D">
        <w:rPr>
          <w:rFonts w:ascii="Times New Roman" w:hAnsi="Times New Roman" w:cs="Times New Roman"/>
          <w:sz w:val="28"/>
          <w:szCs w:val="28"/>
        </w:rPr>
        <w:t>.</w:t>
      </w:r>
    </w:p>
    <w:p w14:paraId="65B5517D" w14:textId="77777777" w:rsidR="00D530A5" w:rsidRPr="0048287D" w:rsidRDefault="00D530A5" w:rsidP="00D530A5">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Як бачимо,  управління групою здійснює директор з якості ПрАТ «Радомишль». Інші члени команди підбираються на основі їх компетентностей, спеціальних знань про технологію виробництва пива і забезпечення успішної роботи підприємства.</w:t>
      </w:r>
    </w:p>
    <w:p w14:paraId="78042876" w14:textId="77777777" w:rsidR="00D530A5" w:rsidRPr="0048287D" w:rsidRDefault="00D530A5" w:rsidP="00D530A5">
      <w:pPr>
        <w:spacing w:after="0" w:line="360" w:lineRule="auto"/>
        <w:ind w:firstLine="708"/>
        <w:jc w:val="both"/>
        <w:rPr>
          <w:rFonts w:ascii="Times New Roman" w:hAnsi="Times New Roman" w:cs="Times New Roman"/>
          <w:sz w:val="28"/>
          <w:szCs w:val="28"/>
        </w:rPr>
      </w:pPr>
    </w:p>
    <w:p w14:paraId="529120F7" w14:textId="77777777" w:rsidR="00D530A5" w:rsidRPr="0048287D" w:rsidRDefault="00D530A5" w:rsidP="00D530A5">
      <w:pPr>
        <w:spacing w:after="0" w:line="360" w:lineRule="auto"/>
        <w:ind w:firstLine="708"/>
        <w:jc w:val="both"/>
        <w:rPr>
          <w:rFonts w:ascii="Times New Roman" w:hAnsi="Times New Roman" w:cs="Times New Roman"/>
          <w:sz w:val="28"/>
          <w:szCs w:val="28"/>
        </w:rPr>
      </w:pPr>
    </w:p>
    <w:p w14:paraId="24AA855D" w14:textId="77777777" w:rsidR="00D530A5" w:rsidRPr="0048287D" w:rsidRDefault="00D530A5" w:rsidP="00D530A5">
      <w:pPr>
        <w:spacing w:after="0" w:line="360" w:lineRule="auto"/>
        <w:jc w:val="both"/>
        <w:rPr>
          <w:rFonts w:ascii="Times New Roman" w:hAnsi="Times New Roman" w:cs="Times New Roman"/>
          <w:sz w:val="28"/>
          <w:szCs w:val="28"/>
        </w:rPr>
      </w:pPr>
      <w:r w:rsidRPr="0048287D">
        <w:rPr>
          <w:rFonts w:ascii="Times New Roman" w:hAnsi="Times New Roman" w:cs="Times New Roman"/>
          <w:noProof/>
          <w:sz w:val="28"/>
          <w:szCs w:val="28"/>
          <w:lang w:val="en-US"/>
        </w:rPr>
        <mc:AlternateContent>
          <mc:Choice Requires="wpg">
            <w:drawing>
              <wp:inline distT="0" distB="0" distL="0" distR="0" wp14:anchorId="56D4ED78" wp14:editId="41A6F9D2">
                <wp:extent cx="6120765" cy="2630237"/>
                <wp:effectExtent l="0" t="0" r="13335" b="17780"/>
                <wp:docPr id="3" name="Групувати 546"/>
                <wp:cNvGraphicFramePr/>
                <a:graphic xmlns:a="http://schemas.openxmlformats.org/drawingml/2006/main">
                  <a:graphicData uri="http://schemas.microsoft.com/office/word/2010/wordprocessingGroup">
                    <wpg:wgp>
                      <wpg:cNvGrpSpPr/>
                      <wpg:grpSpPr>
                        <a:xfrm>
                          <a:off x="0" y="0"/>
                          <a:ext cx="6120765" cy="2630237"/>
                          <a:chOff x="0" y="-41274"/>
                          <a:chExt cx="6172200" cy="2752724"/>
                        </a:xfrm>
                      </wpg:grpSpPr>
                      <wpg:grpSp>
                        <wpg:cNvPr id="4" name="Групувати 547"/>
                        <wpg:cNvGrpSpPr/>
                        <wpg:grpSpPr>
                          <a:xfrm>
                            <a:off x="0" y="-41274"/>
                            <a:ext cx="6172200" cy="2752724"/>
                            <a:chOff x="0" y="-60324"/>
                            <a:chExt cx="6172200" cy="2752724"/>
                          </a:xfrm>
                        </wpg:grpSpPr>
                        <wps:wsp>
                          <wps:cNvPr id="5" name="Прямокутник: округлені кути 548"/>
                          <wps:cNvSpPr/>
                          <wps:spPr>
                            <a:xfrm>
                              <a:off x="2066925" y="-60324"/>
                              <a:ext cx="2171701" cy="565147"/>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4498840B" w14:textId="77777777" w:rsidR="00A93F26" w:rsidRPr="00C30E7A" w:rsidRDefault="00A93F26" w:rsidP="00D530A5">
                                <w:pPr>
                                  <w:jc w:val="center"/>
                                  <w:rPr>
                                    <w:rFonts w:ascii="Times New Roman" w:hAnsi="Times New Roman" w:cs="Times New Roman"/>
                                    <w:sz w:val="24"/>
                                    <w:szCs w:val="24"/>
                                  </w:rPr>
                                </w:pPr>
                                <w:r w:rsidRPr="00C30E7A">
                                  <w:rPr>
                                    <w:rFonts w:ascii="Times New Roman" w:hAnsi="Times New Roman" w:cs="Times New Roman"/>
                                    <w:sz w:val="24"/>
                                    <w:szCs w:val="24"/>
                                  </w:rPr>
                                  <w:t xml:space="preserve">Керівник проектної групи </w:t>
                                </w:r>
                                <w:r>
                                  <w:rPr>
                                    <w:rFonts w:ascii="Times New Roman" w:hAnsi="Times New Roman" w:cs="Times New Roman"/>
                                    <w:sz w:val="24"/>
                                    <w:szCs w:val="24"/>
                                  </w:rPr>
                                  <w:t xml:space="preserve">– </w:t>
                                </w:r>
                                <w:r w:rsidRPr="00C30E7A">
                                  <w:rPr>
                                    <w:rFonts w:ascii="Times New Roman" w:hAnsi="Times New Roman" w:cs="Times New Roman"/>
                                    <w:sz w:val="24"/>
                                    <w:szCs w:val="24"/>
                                  </w:rPr>
                                  <w:t>директор з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кутник: округлені кути 549"/>
                          <wps:cNvSpPr/>
                          <wps:spPr>
                            <a:xfrm>
                              <a:off x="161925" y="866775"/>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570A216"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І</w:t>
                                </w:r>
                                <w:r w:rsidRPr="00C30E7A">
                                  <w:rPr>
                                    <w:rFonts w:ascii="Times New Roman" w:hAnsi="Times New Roman" w:cs="Times New Roman"/>
                                    <w:sz w:val="24"/>
                                    <w:szCs w:val="24"/>
                                  </w:rPr>
                                  <w:t>нженер з процесів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кутник: округлені кути 550"/>
                          <wps:cNvSpPr/>
                          <wps:spPr>
                            <a:xfrm>
                              <a:off x="171450" y="2152650"/>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8C959AD" w14:textId="77777777" w:rsidR="00A93F26" w:rsidRPr="00C30E7A" w:rsidRDefault="00A93F26" w:rsidP="00D530A5">
                                <w:pPr>
                                  <w:jc w:val="center"/>
                                  <w:rPr>
                                    <w:rFonts w:ascii="Times New Roman" w:hAnsi="Times New Roman" w:cs="Times New Roman"/>
                                    <w:sz w:val="24"/>
                                    <w:szCs w:val="24"/>
                                  </w:rPr>
                                </w:pPr>
                                <w:r w:rsidRPr="00C9024B">
                                  <w:rPr>
                                    <w:rFonts w:ascii="Times New Roman" w:hAnsi="Times New Roman" w:cs="Times New Roman"/>
                                    <w:sz w:val="24"/>
                                    <w:szCs w:val="24"/>
                                  </w:rPr>
                                  <w:t>Фахівець із сертифікації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кутник: округлені кути 551"/>
                          <wps:cNvSpPr/>
                          <wps:spPr>
                            <a:xfrm>
                              <a:off x="1428750" y="866774"/>
                              <a:ext cx="1223645" cy="98826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A28863E"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Т</w:t>
                                </w:r>
                                <w:r w:rsidRPr="00DC2949">
                                  <w:rPr>
                                    <w:rFonts w:ascii="Times New Roman" w:hAnsi="Times New Roman" w:cs="Times New Roman"/>
                                    <w:sz w:val="24"/>
                                    <w:szCs w:val="24"/>
                                  </w:rPr>
                                  <w:t>ехнік з експлуатації та ремонту устаткування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кутник: округлені кути 552"/>
                          <wps:cNvSpPr/>
                          <wps:spPr>
                            <a:xfrm>
                              <a:off x="2724150" y="866775"/>
                              <a:ext cx="1266825" cy="98826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BACFAE7"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М</w:t>
                                </w:r>
                                <w:r w:rsidRPr="00C30E7A">
                                  <w:rPr>
                                    <w:rFonts w:ascii="Times New Roman" w:hAnsi="Times New Roman" w:cs="Times New Roman"/>
                                    <w:sz w:val="24"/>
                                    <w:szCs w:val="24"/>
                                  </w:rPr>
                                  <w:t>айстер зміни у виробництві харчової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кутник: округлені кути 553"/>
                          <wps:cNvSpPr/>
                          <wps:spPr>
                            <a:xfrm>
                              <a:off x="161925" y="1504950"/>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DD3195F"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П</w:t>
                                </w:r>
                                <w:r w:rsidRPr="00C30E7A">
                                  <w:rPr>
                                    <w:rFonts w:ascii="Times New Roman" w:hAnsi="Times New Roman" w:cs="Times New Roman"/>
                                    <w:sz w:val="24"/>
                                    <w:szCs w:val="24"/>
                                  </w:rPr>
                                  <w:t>ровідний інженер-хімік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окутник: округлені кути 554"/>
                          <wps:cNvSpPr/>
                          <wps:spPr>
                            <a:xfrm>
                              <a:off x="5086350" y="866775"/>
                              <a:ext cx="1085850" cy="762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3BC7520"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 xml:space="preserve">Зовнішній консультант з </w:t>
                                </w:r>
                                <w:r w:rsidRPr="00DC2949">
                                  <w:rPr>
                                    <w:rFonts w:ascii="Times New Roman" w:hAnsi="Times New Roman" w:cs="Times New Roman"/>
                                    <w:sz w:val="24"/>
                                    <w:szCs w:val="24"/>
                                  </w:rPr>
                                  <w:t>НАССР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кутник: округлені кути 555"/>
                          <wps:cNvSpPr/>
                          <wps:spPr>
                            <a:xfrm>
                              <a:off x="4067175" y="876300"/>
                              <a:ext cx="942975" cy="5302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DDC9844"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Технічний секретар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 name="Групувати 556"/>
                          <wpg:cNvGrpSpPr/>
                          <wpg:grpSpPr>
                            <a:xfrm>
                              <a:off x="0" y="504824"/>
                              <a:ext cx="5610225" cy="1924051"/>
                              <a:chOff x="0" y="-19051"/>
                              <a:chExt cx="5610225" cy="1924051"/>
                            </a:xfrm>
                          </wpg:grpSpPr>
                          <wps:wsp>
                            <wps:cNvPr id="31" name="Пряма сполучна лінія 557"/>
                            <wps:cNvCnPr/>
                            <wps:spPr>
                              <a:xfrm>
                                <a:off x="0" y="161925"/>
                                <a:ext cx="4536000" cy="0"/>
                              </a:xfrm>
                              <a:prstGeom prst="line">
                                <a:avLst/>
                              </a:prstGeom>
                              <a:noFill/>
                              <a:ln w="12700" cap="flat" cmpd="sng" algn="ctr">
                                <a:solidFill>
                                  <a:sysClr val="windowText" lastClr="000000"/>
                                </a:solidFill>
                                <a:prstDash val="solid"/>
                                <a:miter lim="800000"/>
                              </a:ln>
                              <a:effectLst/>
                            </wps:spPr>
                            <wps:bodyPr/>
                          </wps:wsp>
                          <wps:wsp>
                            <wps:cNvPr id="33" name="Пряма сполучна лінія 558"/>
                            <wps:cNvCnPr/>
                            <wps:spPr>
                              <a:xfrm>
                                <a:off x="0" y="161925"/>
                                <a:ext cx="0" cy="1743075"/>
                              </a:xfrm>
                              <a:prstGeom prst="line">
                                <a:avLst/>
                              </a:prstGeom>
                              <a:noFill/>
                              <a:ln w="12700" cap="flat" cmpd="sng" algn="ctr">
                                <a:solidFill>
                                  <a:sysClr val="windowText" lastClr="000000"/>
                                </a:solidFill>
                                <a:prstDash val="solid"/>
                                <a:miter lim="800000"/>
                              </a:ln>
                              <a:effectLst/>
                            </wps:spPr>
                            <wps:bodyPr/>
                          </wps:wsp>
                          <wps:wsp>
                            <wps:cNvPr id="34" name="Пряма сполучна лінія 559"/>
                            <wps:cNvCnPr/>
                            <wps:spPr>
                              <a:xfrm>
                                <a:off x="0" y="1905000"/>
                                <a:ext cx="171450" cy="0"/>
                              </a:xfrm>
                              <a:prstGeom prst="line">
                                <a:avLst/>
                              </a:prstGeom>
                              <a:noFill/>
                              <a:ln w="12700" cap="flat" cmpd="sng" algn="ctr">
                                <a:solidFill>
                                  <a:sysClr val="windowText" lastClr="000000"/>
                                </a:solidFill>
                                <a:prstDash val="solid"/>
                                <a:miter lim="800000"/>
                              </a:ln>
                              <a:effectLst/>
                            </wps:spPr>
                            <wps:bodyPr/>
                          </wps:wsp>
                          <wps:wsp>
                            <wps:cNvPr id="36" name="Пряма сполучна лінія 560"/>
                            <wps:cNvCnPr/>
                            <wps:spPr>
                              <a:xfrm>
                                <a:off x="0" y="619125"/>
                                <a:ext cx="171450" cy="0"/>
                              </a:xfrm>
                              <a:prstGeom prst="line">
                                <a:avLst/>
                              </a:prstGeom>
                              <a:noFill/>
                              <a:ln w="12700" cap="flat" cmpd="sng" algn="ctr">
                                <a:solidFill>
                                  <a:sysClr val="windowText" lastClr="000000"/>
                                </a:solidFill>
                                <a:prstDash val="solid"/>
                                <a:miter lim="800000"/>
                              </a:ln>
                              <a:effectLst/>
                            </wps:spPr>
                            <wps:bodyPr/>
                          </wps:wsp>
                          <wps:wsp>
                            <wps:cNvPr id="46" name="Пряма сполучна лінія 561"/>
                            <wps:cNvCnPr/>
                            <wps:spPr>
                              <a:xfrm>
                                <a:off x="0" y="1238250"/>
                                <a:ext cx="171450" cy="0"/>
                              </a:xfrm>
                              <a:prstGeom prst="line">
                                <a:avLst/>
                              </a:prstGeom>
                              <a:noFill/>
                              <a:ln w="12700" cap="flat" cmpd="sng" algn="ctr">
                                <a:solidFill>
                                  <a:sysClr val="windowText" lastClr="000000"/>
                                </a:solidFill>
                                <a:prstDash val="solid"/>
                                <a:miter lim="800000"/>
                              </a:ln>
                              <a:effectLst/>
                            </wps:spPr>
                            <wps:bodyPr/>
                          </wps:wsp>
                          <wps:wsp>
                            <wps:cNvPr id="48" name="Пряма сполучна лінія 562"/>
                            <wps:cNvCnPr/>
                            <wps:spPr>
                              <a:xfrm>
                                <a:off x="752475" y="161925"/>
                                <a:ext cx="0" cy="180975"/>
                              </a:xfrm>
                              <a:prstGeom prst="line">
                                <a:avLst/>
                              </a:prstGeom>
                              <a:noFill/>
                              <a:ln w="12700" cap="flat" cmpd="sng" algn="ctr">
                                <a:solidFill>
                                  <a:sysClr val="windowText" lastClr="000000"/>
                                </a:solidFill>
                                <a:prstDash val="solid"/>
                                <a:miter lim="800000"/>
                              </a:ln>
                              <a:effectLst/>
                            </wps:spPr>
                            <wps:bodyPr/>
                          </wps:wsp>
                          <wps:wsp>
                            <wps:cNvPr id="49" name="Пряма сполучна лінія 563"/>
                            <wps:cNvCnPr/>
                            <wps:spPr>
                              <a:xfrm>
                                <a:off x="2028825" y="161925"/>
                                <a:ext cx="0" cy="180975"/>
                              </a:xfrm>
                              <a:prstGeom prst="line">
                                <a:avLst/>
                              </a:prstGeom>
                              <a:noFill/>
                              <a:ln w="12700" cap="flat" cmpd="sng" algn="ctr">
                                <a:solidFill>
                                  <a:sysClr val="windowText" lastClr="000000"/>
                                </a:solidFill>
                                <a:prstDash val="solid"/>
                                <a:miter lim="800000"/>
                              </a:ln>
                              <a:effectLst/>
                            </wps:spPr>
                            <wps:bodyPr/>
                          </wps:wsp>
                          <wps:wsp>
                            <wps:cNvPr id="50" name="Пряма сполучна лінія 564"/>
                            <wps:cNvCnPr/>
                            <wps:spPr>
                              <a:xfrm>
                                <a:off x="3352800" y="161925"/>
                                <a:ext cx="0" cy="180975"/>
                              </a:xfrm>
                              <a:prstGeom prst="line">
                                <a:avLst/>
                              </a:prstGeom>
                              <a:noFill/>
                              <a:ln w="12700" cap="flat" cmpd="sng" algn="ctr">
                                <a:solidFill>
                                  <a:sysClr val="windowText" lastClr="000000"/>
                                </a:solidFill>
                                <a:prstDash val="solid"/>
                                <a:miter lim="800000"/>
                              </a:ln>
                              <a:effectLst/>
                            </wps:spPr>
                            <wps:bodyPr/>
                          </wps:wsp>
                          <wps:wsp>
                            <wps:cNvPr id="51" name="Пряма сполучна лінія 565"/>
                            <wps:cNvCnPr/>
                            <wps:spPr>
                              <a:xfrm>
                                <a:off x="5610225" y="161925"/>
                                <a:ext cx="0" cy="180975"/>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52" name="Пряма сполучна лінія 566"/>
                            <wps:cNvCnPr/>
                            <wps:spPr>
                              <a:xfrm>
                                <a:off x="4543425" y="171450"/>
                                <a:ext cx="0" cy="180975"/>
                              </a:xfrm>
                              <a:prstGeom prst="line">
                                <a:avLst/>
                              </a:prstGeom>
                              <a:noFill/>
                              <a:ln w="12700" cap="flat" cmpd="sng" algn="ctr">
                                <a:solidFill>
                                  <a:sysClr val="windowText" lastClr="000000"/>
                                </a:solidFill>
                                <a:prstDash val="solid"/>
                                <a:miter lim="800000"/>
                              </a:ln>
                              <a:effectLst/>
                            </wps:spPr>
                            <wps:bodyPr/>
                          </wps:wsp>
                          <wps:wsp>
                            <wps:cNvPr id="53" name="Пряма сполучна лінія 567"/>
                            <wps:cNvCnPr/>
                            <wps:spPr>
                              <a:xfrm>
                                <a:off x="3152775" y="-19051"/>
                                <a:ext cx="0" cy="180000"/>
                              </a:xfrm>
                              <a:prstGeom prst="line">
                                <a:avLst/>
                              </a:prstGeom>
                              <a:noFill/>
                              <a:ln w="12700" cap="flat" cmpd="sng" algn="ctr">
                                <a:solidFill>
                                  <a:sysClr val="windowText" lastClr="000000"/>
                                </a:solidFill>
                                <a:prstDash val="solid"/>
                                <a:miter lim="800000"/>
                              </a:ln>
                              <a:effectLst/>
                            </wps:spPr>
                            <wps:bodyPr/>
                          </wps:wsp>
                        </wpg:grpSp>
                      </wpg:grpSp>
                      <wps:wsp>
                        <wps:cNvPr id="54" name="Пряма сполучна лінія 568"/>
                        <wps:cNvCnPr/>
                        <wps:spPr>
                          <a:xfrm>
                            <a:off x="4543425" y="704850"/>
                            <a:ext cx="1066800" cy="0"/>
                          </a:xfrm>
                          <a:prstGeom prst="line">
                            <a:avLst/>
                          </a:prstGeom>
                          <a:noFill/>
                          <a:ln w="9525" cap="flat" cmpd="sng" algn="ctr">
                            <a:solidFill>
                              <a:sysClr val="windowText" lastClr="000000"/>
                            </a:solidFill>
                            <a:prstDash val="dash"/>
                            <a:round/>
                            <a:headEnd type="none" w="med" len="med"/>
                            <a:tailEnd type="none" w="med" len="med"/>
                          </a:ln>
                          <a:effectLst/>
                        </wps:spPr>
                        <wps:bodyPr/>
                      </wps:wsp>
                    </wpg:wgp>
                  </a:graphicData>
                </a:graphic>
              </wp:inline>
            </w:drawing>
          </mc:Choice>
          <mc:Fallback>
            <w:pict>
              <v:group w14:anchorId="332679DC" id="Групувати 546" o:spid="_x0000_s1197" style="width:481.95pt;height:207.1pt;mso-position-horizontal-relative:char;mso-position-vertical-relative:line" coordorigin=",-412" coordsize="61722,2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">
                <v:group id="Групувати 547" o:spid="_x0000_s1198" style="position:absolute;top:-412;width:61722;height:27526" coordorigin=",-603" coordsize="61722,27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oundrect id="Прямокутник: округлені кути 548" o:spid="_x0000_s1199" style="position:absolute;left:20669;top:-603;width:21717;height:56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" fillcolor="window" strokecolor="windowText" strokeweight="1.5pt">
                    <v:stroke joinstyle="miter"/>
                    <v:textbox>
                      <w:txbxContent>
                        <w:p w:rsidR="00A93F26" w:rsidRPr="00C30E7A" w:rsidRDefault="00A93F26" w:rsidP="00D530A5">
                          <w:pPr>
                            <w:jc w:val="center"/>
                            <w:rPr>
                              <w:rFonts w:ascii="Times New Roman" w:hAnsi="Times New Roman" w:cs="Times New Roman"/>
                              <w:sz w:val="24"/>
                              <w:szCs w:val="24"/>
                            </w:rPr>
                          </w:pPr>
                          <w:r w:rsidRPr="00C30E7A">
                            <w:rPr>
                              <w:rFonts w:ascii="Times New Roman" w:hAnsi="Times New Roman" w:cs="Times New Roman"/>
                              <w:sz w:val="24"/>
                              <w:szCs w:val="24"/>
                            </w:rPr>
                            <w:t xml:space="preserve">Керівник проектної групи </w:t>
                          </w:r>
                          <w:r>
                            <w:rPr>
                              <w:rFonts w:ascii="Times New Roman" w:hAnsi="Times New Roman" w:cs="Times New Roman"/>
                              <w:sz w:val="24"/>
                              <w:szCs w:val="24"/>
                            </w:rPr>
                            <w:t xml:space="preserve">– </w:t>
                          </w:r>
                          <w:r w:rsidRPr="00C30E7A">
                            <w:rPr>
                              <w:rFonts w:ascii="Times New Roman" w:hAnsi="Times New Roman" w:cs="Times New Roman"/>
                              <w:sz w:val="24"/>
                              <w:szCs w:val="24"/>
                            </w:rPr>
                            <w:t>директор з якості</w:t>
                          </w:r>
                        </w:p>
                      </w:txbxContent>
                    </v:textbox>
                  </v:roundrect>
                  <v:roundrect id="Прямокутник: округлені кути 549" o:spid="_x0000_s1200" style="position:absolute;left:1619;top:8667;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І</w:t>
                          </w:r>
                          <w:r w:rsidRPr="00C30E7A">
                            <w:rPr>
                              <w:rFonts w:ascii="Times New Roman" w:hAnsi="Times New Roman" w:cs="Times New Roman"/>
                              <w:sz w:val="24"/>
                              <w:szCs w:val="24"/>
                            </w:rPr>
                            <w:t>нженер з процесів</w:t>
                          </w:r>
                        </w:p>
                      </w:txbxContent>
                    </v:textbox>
                  </v:roundrect>
                  <v:roundrect id="Прямокутник: округлені кути 550" o:spid="_x0000_s1201" style="position:absolute;left:1714;top:21526;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sidRPr="00C9024B">
                            <w:rPr>
                              <w:rFonts w:ascii="Times New Roman" w:hAnsi="Times New Roman" w:cs="Times New Roman"/>
                              <w:sz w:val="24"/>
                              <w:szCs w:val="24"/>
                            </w:rPr>
                            <w:t>Фахівець із сертифікації</w:t>
                          </w:r>
                        </w:p>
                      </w:txbxContent>
                    </v:textbox>
                  </v:roundrect>
                  <v:roundrect id="Прямокутник: округлені кути 551" o:spid="_x0000_s1202" style="position:absolute;left:14287;top:8667;width:12236;height:98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Т</w:t>
                          </w:r>
                          <w:r w:rsidRPr="00DC2949">
                            <w:rPr>
                              <w:rFonts w:ascii="Times New Roman" w:hAnsi="Times New Roman" w:cs="Times New Roman"/>
                              <w:sz w:val="24"/>
                              <w:szCs w:val="24"/>
                            </w:rPr>
                            <w:t>ехнік з експлуатації та ремонту устаткування</w:t>
                          </w:r>
                        </w:p>
                      </w:txbxContent>
                    </v:textbox>
                  </v:roundrect>
                  <v:roundrect id="Прямокутник: округлені кути 552" o:spid="_x0000_s1203" style="position:absolute;left:27241;top:8667;width:12668;height:98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М</w:t>
                          </w:r>
                          <w:r w:rsidRPr="00C30E7A">
                            <w:rPr>
                              <w:rFonts w:ascii="Times New Roman" w:hAnsi="Times New Roman" w:cs="Times New Roman"/>
                              <w:sz w:val="24"/>
                              <w:szCs w:val="24"/>
                            </w:rPr>
                            <w:t>айстер зміни у виробництві харчової продукції</w:t>
                          </w:r>
                        </w:p>
                      </w:txbxContent>
                    </v:textbox>
                  </v:roundrect>
                  <v:roundrect id="Прямокутник: округлені кути 553" o:spid="_x0000_s1204" style="position:absolute;left:1619;top:15049;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П</w:t>
                          </w:r>
                          <w:r w:rsidRPr="00C30E7A">
                            <w:rPr>
                              <w:rFonts w:ascii="Times New Roman" w:hAnsi="Times New Roman" w:cs="Times New Roman"/>
                              <w:sz w:val="24"/>
                              <w:szCs w:val="24"/>
                            </w:rPr>
                            <w:t>ровідний інженер-хімік</w:t>
                          </w:r>
                        </w:p>
                      </w:txbxContent>
                    </v:textbox>
                  </v:roundrect>
                  <v:roundrect id="Прямокутник: округлені кути 554" o:spid="_x0000_s1205" style="position:absolute;left:50863;top:8667;width:10859;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 xml:space="preserve">Зовнішній консультант з </w:t>
                          </w:r>
                          <w:r w:rsidRPr="00DC2949">
                            <w:rPr>
                              <w:rFonts w:ascii="Times New Roman" w:hAnsi="Times New Roman" w:cs="Times New Roman"/>
                              <w:sz w:val="24"/>
                              <w:szCs w:val="24"/>
                            </w:rPr>
                            <w:t>НАССР</w:t>
                          </w:r>
                        </w:p>
                      </w:txbxContent>
                    </v:textbox>
                  </v:roundrect>
                  <v:roundrect id="Прямокутник: округлені кути 555" o:spid="_x0000_s1206" style="position:absolute;left:40671;top:8763;width:9430;height:53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Технічний секретар</w:t>
                          </w:r>
                        </w:p>
                      </w:txbxContent>
                    </v:textbox>
                  </v:roundrect>
                  <v:group id="Групувати 556" o:spid="_x0000_s1207" style="position:absolute;top:5048;width:56102;height:19240" coordorigin=",-190" coordsize="56102,1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line id="Пряма сполучна лінія 557" o:spid="_x0000_s1208" style="position:absolute;visibility:visible;mso-wrap-style:square" from="0,1619" to="45360,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" strokecolor="windowText" strokeweight="1pt">
                      <v:stroke joinstyle="miter"/>
                    </v:line>
                    <v:line id="Пряма сполучна лінія 558" o:spid="_x0000_s1209" style="position:absolute;visibility:visible;mso-wrap-style:square" from="0,1619" to="0,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" strokecolor="windowText" strokeweight="1pt">
                      <v:stroke joinstyle="miter"/>
                    </v:line>
                    <v:line id="Пряма сполучна лінія 559" o:spid="_x0000_s1210" style="position:absolute;visibility:visible;mso-wrap-style:square" from="0,19050" to="1714,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" strokecolor="windowText" strokeweight="1pt">
                      <v:stroke joinstyle="miter"/>
                    </v:line>
                    <v:line id="Пряма сполучна лінія 560" o:spid="_x0000_s1211" style="position:absolute;visibility:visible;mso-wrap-style:square" from="0,6191" to="1714,6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" strokecolor="windowText" strokeweight="1pt">
                      <v:stroke joinstyle="miter"/>
                    </v:line>
                    <v:line id="Пряма сполучна лінія 561" o:spid="_x0000_s1212" style="position:absolute;visibility:visible;mso-wrap-style:square" from="0,12382" to="1714,12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" strokecolor="windowText" strokeweight="1pt">
                      <v:stroke joinstyle="miter"/>
                    </v:line>
                    <v:line id="Пряма сполучна лінія 562" o:spid="_x0000_s1213" style="position:absolute;visibility:visible;mso-wrap-style:square" from="7524,1619"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" strokecolor="windowText" strokeweight="1pt">
                      <v:stroke joinstyle="miter"/>
                    </v:line>
                    <v:line id="Пряма сполучна лінія 563" o:spid="_x0000_s1214" style="position:absolute;visibility:visible;mso-wrap-style:square" from="20288,1619" to="20288,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" strokecolor="windowText" strokeweight="1pt">
                      <v:stroke joinstyle="miter"/>
                    </v:line>
                    <v:line id="Пряма сполучна лінія 564" o:spid="_x0000_s1215" style="position:absolute;visibility:visible;mso-wrap-style:square" from="33528,1619" to="33528,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" strokecolor="windowText" strokeweight="1pt">
                      <v:stroke joinstyle="miter"/>
                    </v:line>
                    <v:line id="Пряма сполучна лінія 565" o:spid="_x0000_s1216" style="position:absolute;visibility:visible;mso-wrap-style:square" from="56102,1619" to="56102,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" strokecolor="windowText">
                      <v:stroke dashstyle="dash"/>
                    </v:line>
                    <v:line id="Пряма сполучна лінія 566" o:spid="_x0000_s1217" style="position:absolute;visibility:visible;mso-wrap-style:square" from="45434,1714" to="45434,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" strokecolor="windowText" strokeweight="1pt">
                      <v:stroke joinstyle="miter"/>
                    </v:line>
                    <v:line id="Пряма сполучна лінія 567" o:spid="_x0000_s1218" style="position:absolute;visibility:visible;mso-wrap-style:square" from="31527,-190" to="31527,1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" strokecolor="windowText" strokeweight="1pt">
                      <v:stroke joinstyle="miter"/>
                    </v:line>
                  </v:group>
                </v:group>
                <v:line id="Пряма сполучна лінія 568" o:spid="_x0000_s1219" style="position:absolute;visibility:visible;mso-wrap-style:square" from="45434,7048" to="56102,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" strokecolor="windowText">
                  <v:stroke dashstyle="dash"/>
                </v:line>
                <w10:anchorlock/>
              </v:group>
            </w:pict>
          </mc:Fallback>
        </mc:AlternateContent>
      </w:r>
    </w:p>
    <w:p w14:paraId="3CCB0E43" w14:textId="77777777" w:rsidR="00D530A5" w:rsidRPr="0048287D" w:rsidRDefault="00D530A5" w:rsidP="00D530A5">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sz w:val="28"/>
          <w:szCs w:val="28"/>
        </w:rPr>
        <w:t>Рис. 3.</w:t>
      </w:r>
      <w:r w:rsidR="00F85E87" w:rsidRPr="0048287D">
        <w:rPr>
          <w:rFonts w:ascii="Times New Roman" w:hAnsi="Times New Roman" w:cs="Times New Roman"/>
          <w:i/>
          <w:sz w:val="28"/>
          <w:szCs w:val="28"/>
        </w:rPr>
        <w:t>4</w:t>
      </w:r>
      <w:r w:rsidRPr="0048287D">
        <w:rPr>
          <w:rFonts w:ascii="Times New Roman" w:hAnsi="Times New Roman" w:cs="Times New Roman"/>
          <w:i/>
          <w:sz w:val="28"/>
          <w:szCs w:val="28"/>
        </w:rPr>
        <w:t>.</w:t>
      </w:r>
      <w:r w:rsidRPr="0048287D">
        <w:rPr>
          <w:rFonts w:ascii="Times New Roman" w:hAnsi="Times New Roman" w:cs="Times New Roman"/>
          <w:sz w:val="28"/>
          <w:szCs w:val="28"/>
        </w:rPr>
        <w:t xml:space="preserve"> Організаційна структура управління впровадженням HACCP на ПрАТ «Радомишль»</w:t>
      </w:r>
    </w:p>
    <w:p w14:paraId="54EEF322" w14:textId="77777777" w:rsidR="00D530A5" w:rsidRPr="0048287D" w:rsidRDefault="00D530A5" w:rsidP="00260B99">
      <w:pPr>
        <w:spacing w:after="0" w:line="360" w:lineRule="auto"/>
        <w:ind w:firstLine="708"/>
        <w:jc w:val="both"/>
        <w:rPr>
          <w:rFonts w:ascii="Times New Roman" w:hAnsi="Times New Roman" w:cs="Times New Roman"/>
          <w:sz w:val="28"/>
          <w:szCs w:val="28"/>
        </w:rPr>
      </w:pPr>
    </w:p>
    <w:p w14:paraId="6DF25489" w14:textId="77777777" w:rsidR="00260B99" w:rsidRPr="0048287D" w:rsidRDefault="003565B3"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bCs/>
          <w:i/>
          <w:sz w:val="28"/>
          <w:szCs w:val="28"/>
        </w:rPr>
        <w:t>Щодо аналізу н</w:t>
      </w:r>
      <w:r w:rsidR="00260B99" w:rsidRPr="0048287D">
        <w:rPr>
          <w:rFonts w:ascii="Times New Roman" w:hAnsi="Times New Roman" w:cs="Times New Roman"/>
          <w:bCs/>
          <w:i/>
          <w:sz w:val="28"/>
          <w:szCs w:val="28"/>
        </w:rPr>
        <w:t>апрям</w:t>
      </w:r>
      <w:r w:rsidRPr="0048287D">
        <w:rPr>
          <w:rFonts w:ascii="Times New Roman" w:hAnsi="Times New Roman" w:cs="Times New Roman"/>
          <w:bCs/>
          <w:i/>
          <w:sz w:val="28"/>
          <w:szCs w:val="28"/>
        </w:rPr>
        <w:t>у</w:t>
      </w:r>
      <w:r w:rsidR="00260B99" w:rsidRPr="0048287D">
        <w:rPr>
          <w:rFonts w:ascii="Times New Roman" w:hAnsi="Times New Roman" w:cs="Times New Roman"/>
          <w:bCs/>
          <w:i/>
          <w:sz w:val="28"/>
          <w:szCs w:val="28"/>
        </w:rPr>
        <w:t xml:space="preserve"> 2: </w:t>
      </w:r>
      <w:r w:rsidRPr="0048287D">
        <w:rPr>
          <w:rFonts w:ascii="Times New Roman" w:hAnsi="Times New Roman" w:cs="Times New Roman"/>
          <w:bCs/>
          <w:i/>
          <w:sz w:val="28"/>
          <w:szCs w:val="28"/>
        </w:rPr>
        <w:t>с</w:t>
      </w:r>
      <w:r w:rsidR="00260B99" w:rsidRPr="0048287D">
        <w:rPr>
          <w:rFonts w:ascii="Times New Roman" w:hAnsi="Times New Roman" w:cs="Times New Roman"/>
          <w:bCs/>
          <w:i/>
          <w:sz w:val="28"/>
          <w:szCs w:val="28"/>
        </w:rPr>
        <w:t xml:space="preserve">ертифікація системи управління якістю відповідно стандарту IFS </w:t>
      </w:r>
      <w:proofErr w:type="spellStart"/>
      <w:r w:rsidR="00260B99" w:rsidRPr="0048287D">
        <w:rPr>
          <w:rFonts w:ascii="Times New Roman" w:hAnsi="Times New Roman" w:cs="Times New Roman"/>
          <w:bCs/>
          <w:i/>
          <w:sz w:val="28"/>
          <w:szCs w:val="28"/>
        </w:rPr>
        <w:t>Food</w:t>
      </w:r>
      <w:proofErr w:type="spellEnd"/>
      <w:r w:rsidR="00260B99" w:rsidRPr="0048287D">
        <w:rPr>
          <w:rFonts w:ascii="Times New Roman" w:hAnsi="Times New Roman" w:cs="Times New Roman"/>
          <w:b/>
          <w:bCs/>
          <w:sz w:val="28"/>
          <w:szCs w:val="28"/>
        </w:rPr>
        <w:t xml:space="preserve"> </w:t>
      </w:r>
      <w:r w:rsidR="00260B99" w:rsidRPr="0048287D">
        <w:rPr>
          <w:rFonts w:ascii="Times New Roman" w:hAnsi="Times New Roman" w:cs="Times New Roman"/>
          <w:sz w:val="28"/>
          <w:szCs w:val="28"/>
        </w:rPr>
        <w:t>[</w:t>
      </w:r>
      <w:r w:rsidR="0048287D" w:rsidRPr="0048287D">
        <w:rPr>
          <w:rFonts w:ascii="Times New Roman" w:hAnsi="Times New Roman" w:cs="Times New Roman"/>
          <w:sz w:val="28"/>
          <w:szCs w:val="28"/>
        </w:rPr>
        <w:t>25</w:t>
      </w:r>
      <w:r w:rsidR="00260B99" w:rsidRPr="0048287D">
        <w:rPr>
          <w:rFonts w:ascii="Times New Roman" w:hAnsi="Times New Roman" w:cs="Times New Roman"/>
          <w:sz w:val="28"/>
          <w:szCs w:val="28"/>
        </w:rPr>
        <w:t>]</w:t>
      </w:r>
      <w:r w:rsidRPr="0048287D">
        <w:rPr>
          <w:rFonts w:ascii="Times New Roman" w:hAnsi="Times New Roman" w:cs="Times New Roman"/>
          <w:sz w:val="28"/>
          <w:szCs w:val="28"/>
        </w:rPr>
        <w:t>, слід зазначити, IFS – міжнародна схема сертифікації в харчовій галузі</w:t>
      </w:r>
      <w:r w:rsidR="00260B99" w:rsidRPr="0048287D">
        <w:rPr>
          <w:rFonts w:ascii="Times New Roman" w:hAnsi="Times New Roman" w:cs="Times New Roman"/>
          <w:sz w:val="28"/>
          <w:szCs w:val="28"/>
        </w:rPr>
        <w:t>.</w:t>
      </w:r>
      <w:r w:rsidR="00260B99" w:rsidRPr="0048287D">
        <w:rPr>
          <w:rFonts w:ascii="Times New Roman" w:hAnsi="Times New Roman" w:cs="Times New Roman"/>
          <w:b/>
          <w:bCs/>
          <w:sz w:val="28"/>
          <w:szCs w:val="28"/>
        </w:rPr>
        <w:t xml:space="preserve"> </w:t>
      </w:r>
      <w:r w:rsidRPr="0048287D">
        <w:rPr>
          <w:rFonts w:ascii="Times New Roman" w:hAnsi="Times New Roman" w:cs="Times New Roman"/>
          <w:bCs/>
          <w:sz w:val="28"/>
          <w:szCs w:val="28"/>
        </w:rPr>
        <w:t>Його м</w:t>
      </w:r>
      <w:r w:rsidR="00260B99" w:rsidRPr="0048287D">
        <w:rPr>
          <w:rFonts w:ascii="Times New Roman" w:hAnsi="Times New Roman" w:cs="Times New Roman"/>
          <w:sz w:val="28"/>
          <w:szCs w:val="28"/>
        </w:rPr>
        <w:t xml:space="preserve">ета полягає </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 зниженні витрат </w:t>
      </w:r>
      <w:r w:rsidRPr="0048287D">
        <w:rPr>
          <w:rFonts w:ascii="Times New Roman" w:hAnsi="Times New Roman" w:cs="Times New Roman"/>
          <w:sz w:val="28"/>
          <w:szCs w:val="28"/>
        </w:rPr>
        <w:t xml:space="preserve">та </w:t>
      </w:r>
      <w:r w:rsidR="00260B99" w:rsidRPr="0048287D">
        <w:rPr>
          <w:rFonts w:ascii="Times New Roman" w:hAnsi="Times New Roman" w:cs="Times New Roman"/>
          <w:sz w:val="28"/>
          <w:szCs w:val="28"/>
        </w:rPr>
        <w:t xml:space="preserve">забезпеченні прозорості </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сього ланцю</w:t>
      </w:r>
      <w:r w:rsidRPr="0048287D">
        <w:rPr>
          <w:rFonts w:ascii="Times New Roman" w:hAnsi="Times New Roman" w:cs="Times New Roman"/>
          <w:sz w:val="28"/>
          <w:szCs w:val="28"/>
        </w:rPr>
        <w:t>га</w:t>
      </w:r>
      <w:r w:rsidR="00260B99" w:rsidRPr="0048287D">
        <w:rPr>
          <w:rFonts w:ascii="Times New Roman" w:hAnsi="Times New Roman" w:cs="Times New Roman"/>
          <w:sz w:val="28"/>
          <w:szCs w:val="28"/>
        </w:rPr>
        <w:t xml:space="preserve"> постачання. </w:t>
      </w:r>
      <w:proofErr w:type="spellStart"/>
      <w:r w:rsidR="00260B99" w:rsidRPr="0048287D">
        <w:rPr>
          <w:rFonts w:ascii="Times New Roman" w:hAnsi="Times New Roman" w:cs="Times New Roman"/>
          <w:sz w:val="28"/>
          <w:szCs w:val="28"/>
        </w:rPr>
        <w:t>International</w:t>
      </w:r>
      <w:proofErr w:type="spellEnd"/>
      <w:r w:rsidR="00260B99" w:rsidRPr="0048287D">
        <w:rPr>
          <w:rFonts w:ascii="Times New Roman" w:hAnsi="Times New Roman" w:cs="Times New Roman"/>
          <w:sz w:val="28"/>
          <w:szCs w:val="28"/>
        </w:rPr>
        <w:t xml:space="preserve"> </w:t>
      </w:r>
      <w:proofErr w:type="spellStart"/>
      <w:r w:rsidR="00260B99" w:rsidRPr="0048287D">
        <w:rPr>
          <w:rFonts w:ascii="Times New Roman" w:hAnsi="Times New Roman" w:cs="Times New Roman"/>
          <w:sz w:val="28"/>
          <w:szCs w:val="28"/>
        </w:rPr>
        <w:t>Food</w:t>
      </w:r>
      <w:proofErr w:type="spellEnd"/>
      <w:r w:rsidR="00260B99" w:rsidRPr="0048287D">
        <w:rPr>
          <w:rFonts w:ascii="Times New Roman" w:hAnsi="Times New Roman" w:cs="Times New Roman"/>
          <w:sz w:val="28"/>
          <w:szCs w:val="28"/>
        </w:rPr>
        <w:t xml:space="preserve"> Standard орієнтован</w:t>
      </w:r>
      <w:r w:rsidRPr="0048287D">
        <w:rPr>
          <w:rFonts w:ascii="Times New Roman" w:hAnsi="Times New Roman" w:cs="Times New Roman"/>
          <w:sz w:val="28"/>
          <w:szCs w:val="28"/>
        </w:rPr>
        <w:t xml:space="preserve">о на </w:t>
      </w:r>
      <w:r w:rsidR="00260B99" w:rsidRPr="0048287D">
        <w:rPr>
          <w:rFonts w:ascii="Times New Roman" w:hAnsi="Times New Roman" w:cs="Times New Roman"/>
          <w:sz w:val="28"/>
          <w:szCs w:val="28"/>
        </w:rPr>
        <w:t>безпек</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 харчової продукції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упаковки, яка </w:t>
      </w:r>
      <w:r w:rsidRPr="0048287D">
        <w:rPr>
          <w:rFonts w:ascii="Times New Roman" w:hAnsi="Times New Roman" w:cs="Times New Roman"/>
          <w:sz w:val="28"/>
          <w:szCs w:val="28"/>
        </w:rPr>
        <w:t>використовується</w:t>
      </w:r>
      <w:r w:rsidR="00260B99" w:rsidRPr="0048287D">
        <w:rPr>
          <w:rFonts w:ascii="Times New Roman" w:hAnsi="Times New Roman" w:cs="Times New Roman"/>
          <w:sz w:val="28"/>
          <w:szCs w:val="28"/>
        </w:rPr>
        <w:t xml:space="preserve"> при виробництві.</w:t>
      </w:r>
    </w:p>
    <w:p w14:paraId="04A20F46" w14:textId="77777777" w:rsidR="00260B99" w:rsidRPr="0048287D" w:rsidRDefault="00260B99" w:rsidP="00260B99">
      <w:pPr>
        <w:spacing w:after="0" w:line="360" w:lineRule="auto"/>
        <w:ind w:firstLine="708"/>
        <w:jc w:val="both"/>
        <w:rPr>
          <w:rFonts w:ascii="Times New Roman" w:hAnsi="Times New Roman" w:cs="Times New Roman"/>
          <w:sz w:val="28"/>
          <w:szCs w:val="28"/>
        </w:rPr>
      </w:pPr>
      <w:bookmarkStart w:id="41" w:name="_Hlk56281242"/>
      <w:r w:rsidRPr="0048287D">
        <w:rPr>
          <w:rFonts w:ascii="Times New Roman" w:hAnsi="Times New Roman" w:cs="Times New Roman"/>
          <w:sz w:val="28"/>
          <w:szCs w:val="28"/>
        </w:rPr>
        <w:t xml:space="preserve">Стандарт IFS </w:t>
      </w:r>
      <w:r w:rsidR="003565B3" w:rsidRPr="0048287D">
        <w:rPr>
          <w:rFonts w:ascii="Times New Roman" w:hAnsi="Times New Roman" w:cs="Times New Roman"/>
          <w:sz w:val="28"/>
          <w:szCs w:val="28"/>
        </w:rPr>
        <w:t>обґрунтовує</w:t>
      </w:r>
      <w:r w:rsidRPr="0048287D">
        <w:rPr>
          <w:rFonts w:ascii="Times New Roman" w:hAnsi="Times New Roman" w:cs="Times New Roman"/>
          <w:sz w:val="28"/>
          <w:szCs w:val="28"/>
        </w:rPr>
        <w:t xml:space="preserve"> комплексні вимоги </w:t>
      </w:r>
      <w:r w:rsidR="003565B3" w:rsidRPr="0048287D">
        <w:rPr>
          <w:rFonts w:ascii="Times New Roman" w:hAnsi="Times New Roman" w:cs="Times New Roman"/>
          <w:sz w:val="28"/>
          <w:szCs w:val="28"/>
        </w:rPr>
        <w:t>до</w:t>
      </w:r>
      <w:r w:rsidRPr="0048287D">
        <w:rPr>
          <w:rFonts w:ascii="Times New Roman" w:hAnsi="Times New Roman" w:cs="Times New Roman"/>
          <w:sz w:val="28"/>
          <w:szCs w:val="28"/>
        </w:rPr>
        <w:t xml:space="preserve"> організації виробни</w:t>
      </w:r>
      <w:r w:rsidR="003565B3" w:rsidRPr="0048287D">
        <w:rPr>
          <w:rFonts w:ascii="Times New Roman" w:hAnsi="Times New Roman" w:cs="Times New Roman"/>
          <w:sz w:val="28"/>
          <w:szCs w:val="28"/>
        </w:rPr>
        <w:t>чого процесу виготовлення</w:t>
      </w:r>
      <w:r w:rsidRPr="0048287D">
        <w:rPr>
          <w:rFonts w:ascii="Times New Roman" w:hAnsi="Times New Roman" w:cs="Times New Roman"/>
          <w:sz w:val="28"/>
          <w:szCs w:val="28"/>
        </w:rPr>
        <w:t xml:space="preserve"> харчових продуктів, </w:t>
      </w:r>
      <w:r w:rsidR="003565B3" w:rsidRPr="0048287D">
        <w:rPr>
          <w:rFonts w:ascii="Times New Roman" w:hAnsi="Times New Roman" w:cs="Times New Roman"/>
          <w:sz w:val="28"/>
          <w:szCs w:val="28"/>
        </w:rPr>
        <w:t xml:space="preserve">його </w:t>
      </w:r>
      <w:r w:rsidRPr="0048287D">
        <w:rPr>
          <w:rFonts w:ascii="Times New Roman" w:hAnsi="Times New Roman" w:cs="Times New Roman"/>
          <w:sz w:val="28"/>
          <w:szCs w:val="28"/>
        </w:rPr>
        <w:t>гігієн</w:t>
      </w:r>
      <w:r w:rsidR="003565B3" w:rsidRPr="0048287D">
        <w:rPr>
          <w:rFonts w:ascii="Times New Roman" w:hAnsi="Times New Roman" w:cs="Times New Roman"/>
          <w:sz w:val="28"/>
          <w:szCs w:val="28"/>
        </w:rPr>
        <w:t>у</w:t>
      </w:r>
      <w:r w:rsidRPr="0048287D">
        <w:rPr>
          <w:rFonts w:ascii="Times New Roman" w:hAnsi="Times New Roman" w:cs="Times New Roman"/>
          <w:sz w:val="28"/>
          <w:szCs w:val="28"/>
        </w:rPr>
        <w:t>, технологі</w:t>
      </w:r>
      <w:r w:rsidR="003565B3" w:rsidRPr="0048287D">
        <w:rPr>
          <w:rFonts w:ascii="Times New Roman" w:hAnsi="Times New Roman" w:cs="Times New Roman"/>
          <w:sz w:val="28"/>
          <w:szCs w:val="28"/>
        </w:rPr>
        <w:t>ю</w:t>
      </w:r>
      <w:r w:rsidRPr="0048287D">
        <w:rPr>
          <w:rFonts w:ascii="Times New Roman" w:hAnsi="Times New Roman" w:cs="Times New Roman"/>
          <w:sz w:val="28"/>
          <w:szCs w:val="28"/>
        </w:rPr>
        <w:t>, компетентност</w:t>
      </w:r>
      <w:r w:rsidR="003565B3" w:rsidRPr="0048287D">
        <w:rPr>
          <w:rFonts w:ascii="Times New Roman" w:hAnsi="Times New Roman" w:cs="Times New Roman"/>
          <w:sz w:val="28"/>
          <w:szCs w:val="28"/>
        </w:rPr>
        <w:t>ей</w:t>
      </w:r>
      <w:r w:rsidRPr="0048287D">
        <w:rPr>
          <w:rFonts w:ascii="Times New Roman" w:hAnsi="Times New Roman" w:cs="Times New Roman"/>
          <w:sz w:val="28"/>
          <w:szCs w:val="28"/>
        </w:rPr>
        <w:t xml:space="preserve"> персоналу</w:t>
      </w:r>
      <w:r w:rsidR="003565B3" w:rsidRPr="0048287D">
        <w:rPr>
          <w:rFonts w:ascii="Times New Roman" w:hAnsi="Times New Roman" w:cs="Times New Roman"/>
          <w:sz w:val="28"/>
          <w:szCs w:val="28"/>
        </w:rPr>
        <w:t>. Стандарт</w:t>
      </w:r>
      <w:r w:rsidRPr="0048287D">
        <w:rPr>
          <w:rFonts w:ascii="Times New Roman" w:hAnsi="Times New Roman" w:cs="Times New Roman"/>
          <w:sz w:val="28"/>
          <w:szCs w:val="28"/>
        </w:rPr>
        <w:t xml:space="preserve"> встановлює єдині критерії для вироб</w:t>
      </w:r>
      <w:r w:rsidR="003565B3" w:rsidRPr="0048287D">
        <w:rPr>
          <w:rFonts w:ascii="Times New Roman" w:hAnsi="Times New Roman" w:cs="Times New Roman"/>
          <w:sz w:val="28"/>
          <w:szCs w:val="28"/>
        </w:rPr>
        <w:t>ництва</w:t>
      </w:r>
      <w:r w:rsidRPr="0048287D">
        <w:rPr>
          <w:rFonts w:ascii="Times New Roman" w:hAnsi="Times New Roman" w:cs="Times New Roman"/>
          <w:sz w:val="28"/>
          <w:szCs w:val="28"/>
        </w:rPr>
        <w:t xml:space="preserve"> і поста</w:t>
      </w:r>
      <w:r w:rsidR="003565B3" w:rsidRPr="0048287D">
        <w:rPr>
          <w:rFonts w:ascii="Times New Roman" w:hAnsi="Times New Roman" w:cs="Times New Roman"/>
          <w:sz w:val="28"/>
          <w:szCs w:val="28"/>
        </w:rPr>
        <w:t>чання</w:t>
      </w:r>
      <w:r w:rsidRPr="0048287D">
        <w:rPr>
          <w:rFonts w:ascii="Times New Roman" w:hAnsi="Times New Roman" w:cs="Times New Roman"/>
          <w:sz w:val="28"/>
          <w:szCs w:val="28"/>
        </w:rPr>
        <w:t xml:space="preserve"> безпечн</w:t>
      </w:r>
      <w:r w:rsidR="003565B3" w:rsidRPr="0048287D">
        <w:rPr>
          <w:rFonts w:ascii="Times New Roman" w:hAnsi="Times New Roman" w:cs="Times New Roman"/>
          <w:sz w:val="28"/>
          <w:szCs w:val="28"/>
        </w:rPr>
        <w:t>их</w:t>
      </w:r>
      <w:r w:rsidRPr="0048287D">
        <w:rPr>
          <w:rFonts w:ascii="Times New Roman" w:hAnsi="Times New Roman" w:cs="Times New Roman"/>
          <w:sz w:val="28"/>
          <w:szCs w:val="28"/>
        </w:rPr>
        <w:t xml:space="preserve"> продукт</w:t>
      </w:r>
      <w:r w:rsidR="003565B3" w:rsidRPr="0048287D">
        <w:rPr>
          <w:rFonts w:ascii="Times New Roman" w:hAnsi="Times New Roman" w:cs="Times New Roman"/>
          <w:sz w:val="28"/>
          <w:szCs w:val="28"/>
        </w:rPr>
        <w:t>ів</w:t>
      </w:r>
      <w:r w:rsidRPr="0048287D">
        <w:rPr>
          <w:rFonts w:ascii="Times New Roman" w:hAnsi="Times New Roman" w:cs="Times New Roman"/>
          <w:sz w:val="28"/>
          <w:szCs w:val="28"/>
        </w:rPr>
        <w:t xml:space="preserve"> у </w:t>
      </w:r>
      <w:r w:rsidR="003565B3" w:rsidRPr="0048287D">
        <w:rPr>
          <w:rFonts w:ascii="Times New Roman" w:hAnsi="Times New Roman" w:cs="Times New Roman"/>
          <w:sz w:val="28"/>
          <w:szCs w:val="28"/>
        </w:rPr>
        <w:t>відповідності</w:t>
      </w:r>
      <w:r w:rsidRPr="0048287D">
        <w:rPr>
          <w:rFonts w:ascii="Times New Roman" w:hAnsi="Times New Roman" w:cs="Times New Roman"/>
          <w:sz w:val="28"/>
          <w:szCs w:val="28"/>
        </w:rPr>
        <w:t xml:space="preserve"> </w:t>
      </w:r>
      <w:r w:rsidR="003565B3" w:rsidRPr="0048287D">
        <w:rPr>
          <w:rFonts w:ascii="Times New Roman" w:hAnsi="Times New Roman" w:cs="Times New Roman"/>
          <w:sz w:val="28"/>
          <w:szCs w:val="28"/>
        </w:rPr>
        <w:t>до</w:t>
      </w:r>
      <w:r w:rsidRPr="0048287D">
        <w:rPr>
          <w:rFonts w:ascii="Times New Roman" w:hAnsi="Times New Roman" w:cs="Times New Roman"/>
          <w:sz w:val="28"/>
          <w:szCs w:val="28"/>
        </w:rPr>
        <w:t xml:space="preserve"> їх </w:t>
      </w:r>
      <w:proofErr w:type="spellStart"/>
      <w:r w:rsidRPr="0048287D">
        <w:rPr>
          <w:rFonts w:ascii="Times New Roman" w:hAnsi="Times New Roman" w:cs="Times New Roman"/>
          <w:sz w:val="28"/>
          <w:szCs w:val="28"/>
        </w:rPr>
        <w:t>специфікаці</w:t>
      </w:r>
      <w:r w:rsidR="00233D8E" w:rsidRPr="0048287D">
        <w:rPr>
          <w:rFonts w:ascii="Times New Roman" w:hAnsi="Times New Roman" w:cs="Times New Roman"/>
          <w:sz w:val="28"/>
          <w:szCs w:val="28"/>
        </w:rPr>
        <w:t>і</w:t>
      </w:r>
      <w:proofErr w:type="spellEnd"/>
      <w:r w:rsidRPr="0048287D">
        <w:rPr>
          <w:rFonts w:ascii="Times New Roman" w:hAnsi="Times New Roman" w:cs="Times New Roman"/>
          <w:sz w:val="28"/>
          <w:szCs w:val="28"/>
        </w:rPr>
        <w:t xml:space="preserve"> </w:t>
      </w:r>
      <w:r w:rsidR="00233D8E" w:rsidRPr="0048287D">
        <w:rPr>
          <w:rFonts w:ascii="Times New Roman" w:hAnsi="Times New Roman" w:cs="Times New Roman"/>
          <w:sz w:val="28"/>
          <w:szCs w:val="28"/>
        </w:rPr>
        <w:t>та</w:t>
      </w:r>
      <w:r w:rsidRPr="0048287D">
        <w:rPr>
          <w:rFonts w:ascii="Times New Roman" w:hAnsi="Times New Roman" w:cs="Times New Roman"/>
          <w:sz w:val="28"/>
          <w:szCs w:val="28"/>
        </w:rPr>
        <w:t xml:space="preserve"> законодавчими вимогами.</w:t>
      </w:r>
    </w:p>
    <w:bookmarkEnd w:id="41"/>
    <w:p w14:paraId="58309B83"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Сертифікація відповідно </w:t>
      </w:r>
      <w:r w:rsidR="00523D5C" w:rsidRPr="0048287D">
        <w:rPr>
          <w:rFonts w:ascii="Times New Roman" w:hAnsi="Times New Roman" w:cs="Times New Roman"/>
          <w:sz w:val="28"/>
          <w:szCs w:val="28"/>
        </w:rPr>
        <w:t xml:space="preserve">до </w:t>
      </w:r>
      <w:r w:rsidRPr="0048287D">
        <w:rPr>
          <w:rFonts w:ascii="Times New Roman" w:hAnsi="Times New Roman" w:cs="Times New Roman"/>
          <w:sz w:val="28"/>
          <w:szCs w:val="28"/>
        </w:rPr>
        <w:t xml:space="preserve">стандарту 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є</w:t>
      </w:r>
      <w:r w:rsidRPr="0048287D">
        <w:rPr>
          <w:rFonts w:ascii="Times New Roman" w:hAnsi="Times New Roman" w:cs="Times New Roman"/>
          <w:sz w:val="28"/>
          <w:szCs w:val="28"/>
        </w:rPr>
        <w:t xml:space="preserve"> авторитетни</w:t>
      </w:r>
      <w:r w:rsidR="00523D5C" w:rsidRPr="0048287D">
        <w:rPr>
          <w:rFonts w:ascii="Times New Roman" w:hAnsi="Times New Roman" w:cs="Times New Roman"/>
          <w:sz w:val="28"/>
          <w:szCs w:val="28"/>
        </w:rPr>
        <w:t>м</w:t>
      </w:r>
      <w:r w:rsidRPr="0048287D">
        <w:rPr>
          <w:rFonts w:ascii="Times New Roman" w:hAnsi="Times New Roman" w:cs="Times New Roman"/>
          <w:sz w:val="28"/>
          <w:szCs w:val="28"/>
        </w:rPr>
        <w:t xml:space="preserve"> документ</w:t>
      </w:r>
      <w:r w:rsidR="00523D5C" w:rsidRPr="0048287D">
        <w:rPr>
          <w:rFonts w:ascii="Times New Roman" w:hAnsi="Times New Roman" w:cs="Times New Roman"/>
          <w:sz w:val="28"/>
          <w:szCs w:val="28"/>
        </w:rPr>
        <w:t>ом</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для</w:t>
      </w:r>
      <w:r w:rsidRPr="0048287D">
        <w:rPr>
          <w:rFonts w:ascii="Times New Roman" w:hAnsi="Times New Roman" w:cs="Times New Roman"/>
          <w:sz w:val="28"/>
          <w:szCs w:val="28"/>
        </w:rPr>
        <w:t xml:space="preserve"> кожно</w:t>
      </w:r>
      <w:r w:rsidR="00523D5C" w:rsidRPr="0048287D">
        <w:rPr>
          <w:rFonts w:ascii="Times New Roman" w:hAnsi="Times New Roman" w:cs="Times New Roman"/>
          <w:sz w:val="28"/>
          <w:szCs w:val="28"/>
        </w:rPr>
        <w:t>го</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підприємства з</w:t>
      </w:r>
      <w:r w:rsidRPr="0048287D">
        <w:rPr>
          <w:rFonts w:ascii="Times New Roman" w:hAnsi="Times New Roman" w:cs="Times New Roman"/>
          <w:sz w:val="28"/>
          <w:szCs w:val="28"/>
        </w:rPr>
        <w:t xml:space="preserve"> виробництв</w:t>
      </w:r>
      <w:r w:rsidR="00523D5C" w:rsidRPr="0048287D">
        <w:rPr>
          <w:rFonts w:ascii="Times New Roman" w:hAnsi="Times New Roman" w:cs="Times New Roman"/>
          <w:sz w:val="28"/>
          <w:szCs w:val="28"/>
        </w:rPr>
        <w:t>а</w:t>
      </w:r>
      <w:r w:rsidRPr="0048287D">
        <w:rPr>
          <w:rFonts w:ascii="Times New Roman" w:hAnsi="Times New Roman" w:cs="Times New Roman"/>
          <w:sz w:val="28"/>
          <w:szCs w:val="28"/>
        </w:rPr>
        <w:t xml:space="preserve"> харчової продукції. </w:t>
      </w:r>
      <w:r w:rsidR="00523D5C" w:rsidRPr="0048287D">
        <w:rPr>
          <w:rFonts w:ascii="Times New Roman" w:hAnsi="Times New Roman" w:cs="Times New Roman"/>
          <w:sz w:val="28"/>
          <w:szCs w:val="28"/>
        </w:rPr>
        <w:t>С</w:t>
      </w:r>
      <w:r w:rsidRPr="0048287D">
        <w:rPr>
          <w:rFonts w:ascii="Times New Roman" w:hAnsi="Times New Roman" w:cs="Times New Roman"/>
          <w:sz w:val="28"/>
          <w:szCs w:val="28"/>
        </w:rPr>
        <w:t>тандарт</w:t>
      </w:r>
      <w:r w:rsidR="00523D5C" w:rsidRPr="0048287D">
        <w:rPr>
          <w:rFonts w:ascii="Times New Roman" w:hAnsi="Times New Roman" w:cs="Times New Roman"/>
          <w:sz w:val="28"/>
          <w:szCs w:val="28"/>
        </w:rPr>
        <w:t>и</w:t>
      </w:r>
      <w:r w:rsidRPr="0048287D">
        <w:rPr>
          <w:rFonts w:ascii="Times New Roman" w:hAnsi="Times New Roman" w:cs="Times New Roman"/>
          <w:sz w:val="28"/>
          <w:szCs w:val="28"/>
        </w:rPr>
        <w:t xml:space="preserve"> 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 xml:space="preserve"> визнан</w:t>
      </w:r>
      <w:r w:rsidR="00523D5C" w:rsidRPr="0048287D">
        <w:rPr>
          <w:rFonts w:ascii="Times New Roman" w:hAnsi="Times New Roman" w:cs="Times New Roman"/>
          <w:sz w:val="28"/>
          <w:szCs w:val="28"/>
        </w:rPr>
        <w:t>о</w:t>
      </w:r>
      <w:r w:rsidRPr="0048287D">
        <w:rPr>
          <w:rFonts w:ascii="Times New Roman" w:hAnsi="Times New Roman" w:cs="Times New Roman"/>
          <w:sz w:val="28"/>
          <w:szCs w:val="28"/>
        </w:rPr>
        <w:t xml:space="preserve"> найбільшими світовими мережами оптової </w:t>
      </w:r>
      <w:r w:rsidR="00523D5C" w:rsidRPr="0048287D">
        <w:rPr>
          <w:rFonts w:ascii="Times New Roman" w:hAnsi="Times New Roman" w:cs="Times New Roman"/>
          <w:sz w:val="28"/>
          <w:szCs w:val="28"/>
        </w:rPr>
        <w:t xml:space="preserve">і роздрібної </w:t>
      </w:r>
      <w:r w:rsidRPr="0048287D">
        <w:rPr>
          <w:rFonts w:ascii="Times New Roman" w:hAnsi="Times New Roman" w:cs="Times New Roman"/>
          <w:sz w:val="28"/>
          <w:szCs w:val="28"/>
        </w:rPr>
        <w:t xml:space="preserve">торгівлі, річний обсяг продажу </w:t>
      </w:r>
      <w:r w:rsidR="00523D5C" w:rsidRPr="0048287D">
        <w:rPr>
          <w:rFonts w:ascii="Times New Roman" w:hAnsi="Times New Roman" w:cs="Times New Roman"/>
          <w:sz w:val="28"/>
          <w:szCs w:val="28"/>
        </w:rPr>
        <w:t xml:space="preserve">яких </w:t>
      </w:r>
      <w:r w:rsidRPr="0048287D">
        <w:rPr>
          <w:rFonts w:ascii="Times New Roman" w:hAnsi="Times New Roman" w:cs="Times New Roman"/>
          <w:sz w:val="28"/>
          <w:szCs w:val="28"/>
        </w:rPr>
        <w:t xml:space="preserve">становить не менше 60% світового обсягу реалізації. </w:t>
      </w:r>
      <w:r w:rsidR="00523D5C" w:rsidRPr="0048287D">
        <w:rPr>
          <w:rFonts w:ascii="Times New Roman" w:hAnsi="Times New Roman" w:cs="Times New Roman"/>
          <w:sz w:val="28"/>
          <w:szCs w:val="28"/>
        </w:rPr>
        <w:t>Ця с</w:t>
      </w:r>
      <w:r w:rsidRPr="0048287D">
        <w:rPr>
          <w:rFonts w:ascii="Times New Roman" w:hAnsi="Times New Roman" w:cs="Times New Roman"/>
          <w:sz w:val="28"/>
          <w:szCs w:val="28"/>
        </w:rPr>
        <w:t xml:space="preserve">ертифікація </w:t>
      </w:r>
      <w:r w:rsidR="00523D5C" w:rsidRPr="0048287D">
        <w:rPr>
          <w:rFonts w:ascii="Times New Roman" w:hAnsi="Times New Roman" w:cs="Times New Roman"/>
          <w:sz w:val="28"/>
          <w:szCs w:val="28"/>
        </w:rPr>
        <w:t>дає можливість підприємствам</w:t>
      </w:r>
      <w:r w:rsidRPr="0048287D">
        <w:rPr>
          <w:rFonts w:ascii="Times New Roman" w:hAnsi="Times New Roman" w:cs="Times New Roman"/>
          <w:sz w:val="28"/>
          <w:szCs w:val="28"/>
        </w:rPr>
        <w:t xml:space="preserve"> постачати готову продукцію на міжнародн</w:t>
      </w:r>
      <w:r w:rsidR="00523D5C" w:rsidRPr="0048287D">
        <w:rPr>
          <w:rFonts w:ascii="Times New Roman" w:hAnsi="Times New Roman" w:cs="Times New Roman"/>
          <w:sz w:val="28"/>
          <w:szCs w:val="28"/>
        </w:rPr>
        <w:t>і</w:t>
      </w:r>
      <w:r w:rsidRPr="0048287D">
        <w:rPr>
          <w:rFonts w:ascii="Times New Roman" w:hAnsi="Times New Roman" w:cs="Times New Roman"/>
          <w:sz w:val="28"/>
          <w:szCs w:val="28"/>
        </w:rPr>
        <w:t xml:space="preserve"> рин</w:t>
      </w:r>
      <w:r w:rsidR="00523D5C" w:rsidRPr="0048287D">
        <w:rPr>
          <w:rFonts w:ascii="Times New Roman" w:hAnsi="Times New Roman" w:cs="Times New Roman"/>
          <w:sz w:val="28"/>
          <w:szCs w:val="28"/>
        </w:rPr>
        <w:t>ки</w:t>
      </w:r>
      <w:r w:rsidRPr="0048287D">
        <w:rPr>
          <w:rFonts w:ascii="Times New Roman" w:hAnsi="Times New Roman" w:cs="Times New Roman"/>
          <w:sz w:val="28"/>
          <w:szCs w:val="28"/>
        </w:rPr>
        <w:t xml:space="preserve">. А для постачальників, </w:t>
      </w:r>
      <w:r w:rsidR="00523D5C" w:rsidRPr="0048287D">
        <w:rPr>
          <w:rFonts w:ascii="Times New Roman" w:hAnsi="Times New Roman" w:cs="Times New Roman"/>
          <w:sz w:val="28"/>
          <w:szCs w:val="28"/>
        </w:rPr>
        <w:t>що</w:t>
      </w:r>
      <w:r w:rsidRPr="0048287D">
        <w:rPr>
          <w:rFonts w:ascii="Times New Roman" w:hAnsi="Times New Roman" w:cs="Times New Roman"/>
          <w:sz w:val="28"/>
          <w:szCs w:val="28"/>
        </w:rPr>
        <w:t xml:space="preserve"> є членами FCD або HDE, сертифікація IFS </w:t>
      </w:r>
      <w:r w:rsidR="00523D5C" w:rsidRPr="0048287D">
        <w:rPr>
          <w:rFonts w:ascii="Times New Roman" w:hAnsi="Times New Roman" w:cs="Times New Roman"/>
          <w:sz w:val="28"/>
          <w:szCs w:val="28"/>
        </w:rPr>
        <w:t xml:space="preserve">є </w:t>
      </w:r>
      <w:r w:rsidRPr="0048287D">
        <w:rPr>
          <w:rFonts w:ascii="Times New Roman" w:hAnsi="Times New Roman" w:cs="Times New Roman"/>
          <w:sz w:val="28"/>
          <w:szCs w:val="28"/>
        </w:rPr>
        <w:t>необхідн</w:t>
      </w:r>
      <w:r w:rsidR="00523D5C" w:rsidRPr="0048287D">
        <w:rPr>
          <w:rFonts w:ascii="Times New Roman" w:hAnsi="Times New Roman" w:cs="Times New Roman"/>
          <w:sz w:val="28"/>
          <w:szCs w:val="28"/>
        </w:rPr>
        <w:t>ою</w:t>
      </w:r>
      <w:r w:rsidRPr="0048287D">
        <w:rPr>
          <w:rFonts w:ascii="Times New Roman" w:hAnsi="Times New Roman" w:cs="Times New Roman"/>
          <w:sz w:val="28"/>
          <w:szCs w:val="28"/>
        </w:rPr>
        <w:t xml:space="preserve"> для </w:t>
      </w:r>
      <w:r w:rsidR="00523D5C" w:rsidRPr="0048287D">
        <w:rPr>
          <w:rFonts w:ascii="Times New Roman" w:hAnsi="Times New Roman" w:cs="Times New Roman"/>
          <w:sz w:val="28"/>
          <w:szCs w:val="28"/>
        </w:rPr>
        <w:t xml:space="preserve">підписати договору поставки </w:t>
      </w:r>
      <w:r w:rsidRPr="0048287D">
        <w:rPr>
          <w:rFonts w:ascii="Times New Roman" w:hAnsi="Times New Roman" w:cs="Times New Roman"/>
          <w:sz w:val="28"/>
          <w:szCs w:val="28"/>
        </w:rPr>
        <w:t>незалежно від держави</w:t>
      </w:r>
      <w:r w:rsidR="00523D5C"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p>
    <w:p w14:paraId="5BCADB70"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 xml:space="preserve">ПрАТ «Радомишль» має налагоджені зв’язки із </w:t>
      </w:r>
      <w:r w:rsidR="00523D5C" w:rsidRPr="0048287D">
        <w:rPr>
          <w:rFonts w:ascii="Times New Roman" w:hAnsi="Times New Roman" w:cs="Times New Roman"/>
          <w:sz w:val="28"/>
          <w:szCs w:val="28"/>
        </w:rPr>
        <w:t>сертифікаційним органом «TÜV SÜD» (</w:t>
      </w:r>
      <w:r w:rsidRPr="0048287D">
        <w:rPr>
          <w:rFonts w:ascii="Times New Roman" w:hAnsi="Times New Roman" w:cs="Times New Roman"/>
          <w:sz w:val="28"/>
          <w:szCs w:val="28"/>
        </w:rPr>
        <w:t>українським представництвом</w:t>
      </w:r>
      <w:r w:rsidR="00523D5C" w:rsidRPr="0048287D">
        <w:rPr>
          <w:rFonts w:ascii="Times New Roman" w:hAnsi="Times New Roman" w:cs="Times New Roman"/>
          <w:sz w:val="28"/>
          <w:szCs w:val="28"/>
        </w:rPr>
        <w:t>)</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 xml:space="preserve">Дамо </w:t>
      </w:r>
      <w:r w:rsidRPr="0048287D">
        <w:rPr>
          <w:rFonts w:ascii="Times New Roman" w:hAnsi="Times New Roman" w:cs="Times New Roman"/>
          <w:sz w:val="28"/>
          <w:szCs w:val="28"/>
        </w:rPr>
        <w:t>характери</w:t>
      </w:r>
      <w:r w:rsidR="00523D5C" w:rsidRPr="0048287D">
        <w:rPr>
          <w:rFonts w:ascii="Times New Roman" w:hAnsi="Times New Roman" w:cs="Times New Roman"/>
          <w:sz w:val="28"/>
          <w:szCs w:val="28"/>
        </w:rPr>
        <w:t>стику</w:t>
      </w:r>
      <w:r w:rsidRPr="0048287D">
        <w:rPr>
          <w:rFonts w:ascii="Times New Roman" w:hAnsi="Times New Roman" w:cs="Times New Roman"/>
          <w:sz w:val="28"/>
          <w:szCs w:val="28"/>
        </w:rPr>
        <w:t xml:space="preserve"> процес</w:t>
      </w:r>
      <w:r w:rsidR="00523D5C" w:rsidRPr="0048287D">
        <w:rPr>
          <w:rFonts w:ascii="Times New Roman" w:hAnsi="Times New Roman" w:cs="Times New Roman"/>
          <w:sz w:val="28"/>
          <w:szCs w:val="28"/>
        </w:rPr>
        <w:t>у</w:t>
      </w:r>
      <w:r w:rsidRPr="0048287D">
        <w:rPr>
          <w:rFonts w:ascii="Times New Roman" w:hAnsi="Times New Roman" w:cs="Times New Roman"/>
          <w:sz w:val="28"/>
          <w:szCs w:val="28"/>
        </w:rPr>
        <w:t xml:space="preserve"> сертифікації </w:t>
      </w:r>
      <w:r w:rsidR="00523D5C" w:rsidRPr="0048287D">
        <w:rPr>
          <w:rFonts w:ascii="Times New Roman" w:hAnsi="Times New Roman" w:cs="Times New Roman"/>
          <w:sz w:val="28"/>
          <w:szCs w:val="28"/>
        </w:rPr>
        <w:t>відповідно</w:t>
      </w:r>
      <w:r w:rsidRPr="0048287D">
        <w:rPr>
          <w:rFonts w:ascii="Times New Roman" w:hAnsi="Times New Roman" w:cs="Times New Roman"/>
          <w:sz w:val="28"/>
          <w:szCs w:val="28"/>
        </w:rPr>
        <w:t xml:space="preserve"> IFS, </w:t>
      </w:r>
      <w:r w:rsidR="00523D5C" w:rsidRPr="0048287D">
        <w:rPr>
          <w:rFonts w:ascii="Times New Roman" w:hAnsi="Times New Roman" w:cs="Times New Roman"/>
          <w:sz w:val="28"/>
          <w:szCs w:val="28"/>
        </w:rPr>
        <w:t>що</w:t>
      </w:r>
      <w:r w:rsidRPr="0048287D">
        <w:rPr>
          <w:rFonts w:ascii="Times New Roman" w:hAnsi="Times New Roman" w:cs="Times New Roman"/>
          <w:sz w:val="28"/>
          <w:szCs w:val="28"/>
        </w:rPr>
        <w:t xml:space="preserve"> здійснює </w:t>
      </w:r>
      <w:r w:rsidR="00523D5C" w:rsidRPr="0048287D">
        <w:rPr>
          <w:rFonts w:ascii="Times New Roman" w:hAnsi="Times New Roman" w:cs="Times New Roman"/>
          <w:sz w:val="28"/>
          <w:szCs w:val="28"/>
        </w:rPr>
        <w:t>зазначений</w:t>
      </w:r>
      <w:r w:rsidRPr="0048287D">
        <w:rPr>
          <w:rFonts w:ascii="Times New Roman" w:hAnsi="Times New Roman" w:cs="Times New Roman"/>
          <w:sz w:val="28"/>
          <w:szCs w:val="28"/>
        </w:rPr>
        <w:t xml:space="preserve"> сертифікаційний орган (рис. 3.</w:t>
      </w:r>
      <w:r w:rsidR="00F85E87" w:rsidRPr="0048287D">
        <w:rPr>
          <w:rFonts w:ascii="Times New Roman" w:hAnsi="Times New Roman" w:cs="Times New Roman"/>
          <w:sz w:val="28"/>
          <w:szCs w:val="28"/>
        </w:rPr>
        <w:t>5</w:t>
      </w:r>
      <w:r w:rsidRPr="0048287D">
        <w:rPr>
          <w:rFonts w:ascii="Times New Roman" w:hAnsi="Times New Roman" w:cs="Times New Roman"/>
          <w:sz w:val="28"/>
          <w:szCs w:val="28"/>
        </w:rPr>
        <w:t>).</w:t>
      </w:r>
    </w:p>
    <w:p w14:paraId="10513247" w14:textId="77777777" w:rsidR="00523D5C" w:rsidRPr="0048287D" w:rsidRDefault="00523D5C" w:rsidP="00260B99">
      <w:pPr>
        <w:spacing w:after="0" w:line="360" w:lineRule="auto"/>
        <w:ind w:firstLine="708"/>
        <w:jc w:val="both"/>
        <w:rPr>
          <w:rFonts w:ascii="Times New Roman" w:hAnsi="Times New Roman" w:cs="Times New Roman"/>
          <w:sz w:val="28"/>
          <w:szCs w:val="28"/>
        </w:rPr>
      </w:pPr>
    </w:p>
    <w:p w14:paraId="1602986D"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noProof/>
          <w:sz w:val="28"/>
          <w:szCs w:val="28"/>
          <w:lang w:val="en-US"/>
        </w:rPr>
        <w:drawing>
          <wp:inline distT="0" distB="0" distL="0" distR="0" wp14:anchorId="3DCAD657" wp14:editId="298D9469">
            <wp:extent cx="6115050" cy="3200400"/>
            <wp:effectExtent l="0" t="0" r="0" b="19050"/>
            <wp:docPr id="329" name="Схема 3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7C9E3DC6"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sz w:val="28"/>
          <w:szCs w:val="28"/>
        </w:rPr>
        <w:t>Рис. 3.</w:t>
      </w:r>
      <w:r w:rsidR="00F85E87" w:rsidRPr="0048287D">
        <w:rPr>
          <w:rFonts w:ascii="Times New Roman" w:hAnsi="Times New Roman" w:cs="Times New Roman"/>
          <w:i/>
          <w:sz w:val="28"/>
          <w:szCs w:val="28"/>
        </w:rPr>
        <w:t>5</w:t>
      </w:r>
      <w:r w:rsidRPr="0048287D">
        <w:rPr>
          <w:rFonts w:ascii="Times New Roman" w:hAnsi="Times New Roman" w:cs="Times New Roman"/>
          <w:i/>
          <w:sz w:val="28"/>
          <w:szCs w:val="28"/>
        </w:rPr>
        <w:t>.</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Етапи</w:t>
      </w:r>
      <w:r w:rsidRPr="0048287D">
        <w:rPr>
          <w:rFonts w:ascii="Times New Roman" w:hAnsi="Times New Roman" w:cs="Times New Roman"/>
          <w:sz w:val="28"/>
          <w:szCs w:val="28"/>
        </w:rPr>
        <w:t xml:space="preserve"> розробки системи </w:t>
      </w:r>
      <w:bookmarkStart w:id="42" w:name="_Hlk55249335"/>
      <w:r w:rsidRPr="0048287D">
        <w:rPr>
          <w:rFonts w:ascii="Times New Roman" w:hAnsi="Times New Roman" w:cs="Times New Roman"/>
          <w:sz w:val="28"/>
          <w:szCs w:val="28"/>
        </w:rPr>
        <w:t>IFS</w:t>
      </w:r>
      <w:bookmarkEnd w:id="42"/>
      <w:r w:rsidRPr="0048287D">
        <w:rPr>
          <w:rFonts w:ascii="Times New Roman" w:hAnsi="Times New Roman" w:cs="Times New Roman"/>
          <w:sz w:val="28"/>
          <w:szCs w:val="28"/>
        </w:rPr>
        <w:t xml:space="preserve"> для ПрАТ «Радомишль»</w:t>
      </w:r>
    </w:p>
    <w:p w14:paraId="5DB4CD43" w14:textId="77777777" w:rsidR="00523D5C" w:rsidRPr="0048287D" w:rsidRDefault="00523D5C" w:rsidP="00260B99">
      <w:pPr>
        <w:spacing w:after="0" w:line="360" w:lineRule="auto"/>
        <w:jc w:val="both"/>
        <w:rPr>
          <w:rFonts w:ascii="Times New Roman" w:hAnsi="Times New Roman" w:cs="Times New Roman"/>
          <w:sz w:val="28"/>
          <w:szCs w:val="28"/>
        </w:rPr>
      </w:pPr>
    </w:p>
    <w:p w14:paraId="7C3378C0"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На першому етапі</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 xml:space="preserve">проводиться </w:t>
      </w:r>
      <w:r w:rsidRPr="0048287D">
        <w:rPr>
          <w:rFonts w:ascii="Times New Roman" w:hAnsi="Times New Roman" w:cs="Times New Roman"/>
          <w:sz w:val="28"/>
          <w:szCs w:val="28"/>
        </w:rPr>
        <w:t>аудитор</w:t>
      </w:r>
      <w:r w:rsidR="00523D5C" w:rsidRPr="0048287D">
        <w:rPr>
          <w:rFonts w:ascii="Times New Roman" w:hAnsi="Times New Roman" w:cs="Times New Roman"/>
          <w:sz w:val="28"/>
          <w:szCs w:val="28"/>
        </w:rPr>
        <w:t>ами</w:t>
      </w:r>
      <w:r w:rsidRPr="0048287D">
        <w:rPr>
          <w:rFonts w:ascii="Times New Roman" w:hAnsi="Times New Roman" w:cs="Times New Roman"/>
          <w:sz w:val="28"/>
          <w:szCs w:val="28"/>
        </w:rPr>
        <w:t xml:space="preserve"> попередн</w:t>
      </w:r>
      <w:r w:rsidR="00523D5C" w:rsidRPr="0048287D">
        <w:rPr>
          <w:rFonts w:ascii="Times New Roman" w:hAnsi="Times New Roman" w:cs="Times New Roman"/>
          <w:sz w:val="28"/>
          <w:szCs w:val="28"/>
        </w:rPr>
        <w:t>я</w:t>
      </w:r>
      <w:r w:rsidRPr="0048287D">
        <w:rPr>
          <w:rFonts w:ascii="Times New Roman" w:hAnsi="Times New Roman" w:cs="Times New Roman"/>
          <w:sz w:val="28"/>
          <w:szCs w:val="28"/>
        </w:rPr>
        <w:t xml:space="preserve"> оцінк</w:t>
      </w:r>
      <w:r w:rsidR="00523D5C" w:rsidRPr="0048287D">
        <w:rPr>
          <w:rFonts w:ascii="Times New Roman" w:hAnsi="Times New Roman" w:cs="Times New Roman"/>
          <w:sz w:val="28"/>
          <w:szCs w:val="28"/>
        </w:rPr>
        <w:t>а</w:t>
      </w:r>
      <w:r w:rsidRPr="0048287D">
        <w:rPr>
          <w:rFonts w:ascii="Times New Roman" w:hAnsi="Times New Roman" w:cs="Times New Roman"/>
          <w:sz w:val="28"/>
          <w:szCs w:val="28"/>
        </w:rPr>
        <w:t xml:space="preserve">, </w:t>
      </w:r>
      <w:r w:rsidR="00523D5C" w:rsidRPr="0048287D">
        <w:rPr>
          <w:rFonts w:ascii="Times New Roman" w:hAnsi="Times New Roman" w:cs="Times New Roman"/>
          <w:sz w:val="28"/>
          <w:szCs w:val="28"/>
        </w:rPr>
        <w:t xml:space="preserve">що </w:t>
      </w:r>
      <w:r w:rsidRPr="0048287D">
        <w:rPr>
          <w:rFonts w:ascii="Times New Roman" w:hAnsi="Times New Roman" w:cs="Times New Roman"/>
          <w:sz w:val="28"/>
          <w:szCs w:val="28"/>
        </w:rPr>
        <w:t>визнача</w:t>
      </w:r>
      <w:r w:rsidR="00523D5C" w:rsidRPr="0048287D">
        <w:rPr>
          <w:rFonts w:ascii="Times New Roman" w:hAnsi="Times New Roman" w:cs="Times New Roman"/>
          <w:sz w:val="28"/>
          <w:szCs w:val="28"/>
        </w:rPr>
        <w:t>є</w:t>
      </w:r>
      <w:r w:rsidRPr="0048287D">
        <w:rPr>
          <w:rFonts w:ascii="Times New Roman" w:hAnsi="Times New Roman" w:cs="Times New Roman"/>
          <w:sz w:val="28"/>
          <w:szCs w:val="28"/>
        </w:rPr>
        <w:t xml:space="preserve"> яким чином та </w:t>
      </w:r>
      <w:r w:rsidR="00523D5C" w:rsidRPr="0048287D">
        <w:rPr>
          <w:rFonts w:ascii="Times New Roman" w:hAnsi="Times New Roman" w:cs="Times New Roman"/>
          <w:sz w:val="28"/>
          <w:szCs w:val="28"/>
        </w:rPr>
        <w:t>у</w:t>
      </w:r>
      <w:r w:rsidRPr="0048287D">
        <w:rPr>
          <w:rFonts w:ascii="Times New Roman" w:hAnsi="Times New Roman" w:cs="Times New Roman"/>
          <w:sz w:val="28"/>
          <w:szCs w:val="28"/>
        </w:rPr>
        <w:t xml:space="preserve"> якому обсязі застосовувати вимоги, передбачені стандартом </w:t>
      </w:r>
      <w:r w:rsidR="00523D5C" w:rsidRPr="0048287D">
        <w:rPr>
          <w:rFonts w:ascii="Times New Roman" w:hAnsi="Times New Roman" w:cs="Times New Roman"/>
          <w:sz w:val="28"/>
          <w:szCs w:val="28"/>
        </w:rPr>
        <w:t>на даному підприємстві.</w:t>
      </w:r>
    </w:p>
    <w:p w14:paraId="5DAC4FCA"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iCs/>
          <w:sz w:val="28"/>
          <w:szCs w:val="28"/>
        </w:rPr>
        <w:t>На другому етапі</w:t>
      </w:r>
      <w:r w:rsidRPr="0048287D">
        <w:rPr>
          <w:rFonts w:ascii="Times New Roman" w:hAnsi="Times New Roman" w:cs="Times New Roman"/>
          <w:sz w:val="28"/>
          <w:szCs w:val="28"/>
        </w:rPr>
        <w:t xml:space="preserve"> здійснюється підбір </w:t>
      </w:r>
      <w:r w:rsidR="006A599F" w:rsidRPr="0048287D">
        <w:rPr>
          <w:rFonts w:ascii="Times New Roman" w:hAnsi="Times New Roman" w:cs="Times New Roman"/>
          <w:sz w:val="28"/>
          <w:szCs w:val="28"/>
        </w:rPr>
        <w:t>установи для</w:t>
      </w:r>
      <w:r w:rsidRPr="0048287D">
        <w:rPr>
          <w:rFonts w:ascii="Times New Roman" w:hAnsi="Times New Roman" w:cs="Times New Roman"/>
          <w:sz w:val="28"/>
          <w:szCs w:val="28"/>
        </w:rPr>
        <w:t xml:space="preserve"> навчання працівників </w:t>
      </w:r>
      <w:r w:rsidR="006A599F" w:rsidRPr="0048287D">
        <w:rPr>
          <w:rFonts w:ascii="Times New Roman" w:hAnsi="Times New Roman" w:cs="Times New Roman"/>
          <w:sz w:val="28"/>
          <w:szCs w:val="28"/>
        </w:rPr>
        <w:t xml:space="preserve">підприємства відповідно до </w:t>
      </w:r>
      <w:r w:rsidRPr="0048287D">
        <w:rPr>
          <w:rFonts w:ascii="Times New Roman" w:hAnsi="Times New Roman" w:cs="Times New Roman"/>
          <w:sz w:val="28"/>
          <w:szCs w:val="28"/>
        </w:rPr>
        <w:t>схем</w:t>
      </w:r>
      <w:r w:rsidR="006A599F" w:rsidRPr="0048287D">
        <w:rPr>
          <w:rFonts w:ascii="Times New Roman" w:hAnsi="Times New Roman" w:cs="Times New Roman"/>
          <w:sz w:val="28"/>
          <w:szCs w:val="28"/>
        </w:rPr>
        <w:t>и</w:t>
      </w:r>
      <w:r w:rsidRPr="0048287D">
        <w:rPr>
          <w:rFonts w:ascii="Times New Roman" w:hAnsi="Times New Roman" w:cs="Times New Roman"/>
          <w:sz w:val="28"/>
          <w:szCs w:val="28"/>
        </w:rPr>
        <w:t xml:space="preserve"> реалізації IFS. </w:t>
      </w:r>
    </w:p>
    <w:p w14:paraId="367DE3E8"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iCs/>
          <w:sz w:val="28"/>
          <w:szCs w:val="28"/>
        </w:rPr>
        <w:t xml:space="preserve">На третьому етапі </w:t>
      </w:r>
      <w:r w:rsidRPr="0048287D">
        <w:rPr>
          <w:rFonts w:ascii="Times New Roman" w:hAnsi="Times New Roman" w:cs="Times New Roman"/>
          <w:sz w:val="28"/>
          <w:szCs w:val="28"/>
        </w:rPr>
        <w:t>сертифікаційн</w:t>
      </w:r>
      <w:r w:rsidR="0077134B" w:rsidRPr="0048287D">
        <w:rPr>
          <w:rFonts w:ascii="Times New Roman" w:hAnsi="Times New Roman" w:cs="Times New Roman"/>
          <w:sz w:val="28"/>
          <w:szCs w:val="28"/>
        </w:rPr>
        <w:t>ою</w:t>
      </w:r>
      <w:r w:rsidRPr="0048287D">
        <w:rPr>
          <w:rFonts w:ascii="Times New Roman" w:hAnsi="Times New Roman" w:cs="Times New Roman"/>
          <w:sz w:val="28"/>
          <w:szCs w:val="28"/>
        </w:rPr>
        <w:t xml:space="preserve"> груп</w:t>
      </w:r>
      <w:r w:rsidR="0077134B" w:rsidRPr="0048287D">
        <w:rPr>
          <w:rFonts w:ascii="Times New Roman" w:hAnsi="Times New Roman" w:cs="Times New Roman"/>
          <w:sz w:val="28"/>
          <w:szCs w:val="28"/>
        </w:rPr>
        <w:t>ою</w:t>
      </w:r>
      <w:r w:rsidRPr="0048287D">
        <w:rPr>
          <w:rFonts w:ascii="Times New Roman" w:hAnsi="Times New Roman" w:cs="Times New Roman"/>
          <w:sz w:val="28"/>
          <w:szCs w:val="28"/>
        </w:rPr>
        <w:t xml:space="preserve"> визначає</w:t>
      </w:r>
      <w:r w:rsidR="0077134B" w:rsidRPr="0048287D">
        <w:rPr>
          <w:rFonts w:ascii="Times New Roman" w:hAnsi="Times New Roman" w:cs="Times New Roman"/>
          <w:sz w:val="28"/>
          <w:szCs w:val="28"/>
        </w:rPr>
        <w:t>ться</w:t>
      </w:r>
      <w:r w:rsidRPr="0048287D">
        <w:rPr>
          <w:rFonts w:ascii="Times New Roman" w:hAnsi="Times New Roman" w:cs="Times New Roman"/>
          <w:sz w:val="28"/>
          <w:szCs w:val="28"/>
        </w:rPr>
        <w:t xml:space="preserve"> мір</w:t>
      </w:r>
      <w:r w:rsidR="0077134B" w:rsidRPr="0048287D">
        <w:rPr>
          <w:rFonts w:ascii="Times New Roman" w:hAnsi="Times New Roman" w:cs="Times New Roman"/>
          <w:sz w:val="28"/>
          <w:szCs w:val="28"/>
        </w:rPr>
        <w:t>а</w:t>
      </w:r>
      <w:r w:rsidRPr="0048287D">
        <w:rPr>
          <w:rFonts w:ascii="Times New Roman" w:hAnsi="Times New Roman" w:cs="Times New Roman"/>
          <w:sz w:val="28"/>
          <w:szCs w:val="28"/>
        </w:rPr>
        <w:t xml:space="preserve"> підготов</w:t>
      </w:r>
      <w:r w:rsidR="0077134B" w:rsidRPr="0048287D">
        <w:rPr>
          <w:rFonts w:ascii="Times New Roman" w:hAnsi="Times New Roman" w:cs="Times New Roman"/>
          <w:sz w:val="28"/>
          <w:szCs w:val="28"/>
        </w:rPr>
        <w:t>ки</w:t>
      </w:r>
      <w:r w:rsidRPr="0048287D">
        <w:rPr>
          <w:rFonts w:ascii="Times New Roman" w:hAnsi="Times New Roman" w:cs="Times New Roman"/>
          <w:sz w:val="28"/>
          <w:szCs w:val="28"/>
        </w:rPr>
        <w:t xml:space="preserve"> документаці</w:t>
      </w:r>
      <w:r w:rsidR="0077134B" w:rsidRPr="0048287D">
        <w:rPr>
          <w:rFonts w:ascii="Times New Roman" w:hAnsi="Times New Roman" w:cs="Times New Roman"/>
          <w:sz w:val="28"/>
          <w:szCs w:val="28"/>
        </w:rPr>
        <w:t>ї</w:t>
      </w:r>
      <w:r w:rsidRPr="0048287D">
        <w:rPr>
          <w:rFonts w:ascii="Times New Roman" w:hAnsi="Times New Roman" w:cs="Times New Roman"/>
          <w:sz w:val="28"/>
          <w:szCs w:val="28"/>
        </w:rPr>
        <w:t xml:space="preserve"> </w:t>
      </w:r>
      <w:r w:rsidR="0077134B" w:rsidRPr="0048287D">
        <w:rPr>
          <w:rFonts w:ascii="Times New Roman" w:hAnsi="Times New Roman" w:cs="Times New Roman"/>
          <w:sz w:val="28"/>
          <w:szCs w:val="28"/>
        </w:rPr>
        <w:t xml:space="preserve">та її відповідність вимогам стандарту </w:t>
      </w:r>
      <w:r w:rsidRPr="0048287D">
        <w:rPr>
          <w:rFonts w:ascii="Times New Roman" w:hAnsi="Times New Roman" w:cs="Times New Roman"/>
          <w:sz w:val="28"/>
          <w:szCs w:val="28"/>
        </w:rPr>
        <w:t xml:space="preserve">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w:t>
      </w:r>
    </w:p>
    <w:p w14:paraId="169D07DC"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iCs/>
          <w:sz w:val="28"/>
          <w:szCs w:val="28"/>
        </w:rPr>
        <w:t>Четвертий етап</w:t>
      </w:r>
      <w:r w:rsidRPr="0048287D">
        <w:rPr>
          <w:rFonts w:ascii="Times New Roman" w:hAnsi="Times New Roman" w:cs="Times New Roman"/>
          <w:sz w:val="28"/>
          <w:szCs w:val="28"/>
        </w:rPr>
        <w:t xml:space="preserve"> передбачає випробування системи </w:t>
      </w:r>
      <w:r w:rsidR="00232332" w:rsidRPr="0048287D">
        <w:rPr>
          <w:rFonts w:ascii="Times New Roman" w:hAnsi="Times New Roman" w:cs="Times New Roman"/>
          <w:sz w:val="28"/>
          <w:szCs w:val="28"/>
        </w:rPr>
        <w:t>з точки зору</w:t>
      </w:r>
      <w:r w:rsidRPr="0048287D">
        <w:rPr>
          <w:rFonts w:ascii="Times New Roman" w:hAnsi="Times New Roman" w:cs="Times New Roman"/>
          <w:sz w:val="28"/>
          <w:szCs w:val="28"/>
        </w:rPr>
        <w:t xml:space="preserve"> реальності впровадження </w:t>
      </w:r>
      <w:r w:rsidR="00232332" w:rsidRPr="0048287D">
        <w:rPr>
          <w:rFonts w:ascii="Times New Roman" w:hAnsi="Times New Roman" w:cs="Times New Roman"/>
          <w:sz w:val="28"/>
          <w:szCs w:val="28"/>
        </w:rPr>
        <w:t>та</w:t>
      </w:r>
      <w:r w:rsidRPr="0048287D">
        <w:rPr>
          <w:rFonts w:ascii="Times New Roman" w:hAnsi="Times New Roman" w:cs="Times New Roman"/>
          <w:sz w:val="28"/>
          <w:szCs w:val="28"/>
        </w:rPr>
        <w:t xml:space="preserve"> необхідності змін у </w:t>
      </w:r>
      <w:r w:rsidR="00232332" w:rsidRPr="0048287D">
        <w:rPr>
          <w:rFonts w:ascii="Times New Roman" w:hAnsi="Times New Roman" w:cs="Times New Roman"/>
          <w:sz w:val="28"/>
          <w:szCs w:val="28"/>
        </w:rPr>
        <w:t>представлених</w:t>
      </w:r>
      <w:r w:rsidRPr="0048287D">
        <w:rPr>
          <w:rFonts w:ascii="Times New Roman" w:hAnsi="Times New Roman" w:cs="Times New Roman"/>
          <w:sz w:val="28"/>
          <w:szCs w:val="28"/>
        </w:rPr>
        <w:t xml:space="preserve"> документах, </w:t>
      </w:r>
      <w:r w:rsidR="00232332" w:rsidRPr="0048287D">
        <w:rPr>
          <w:rFonts w:ascii="Times New Roman" w:hAnsi="Times New Roman" w:cs="Times New Roman"/>
          <w:sz w:val="28"/>
          <w:szCs w:val="28"/>
        </w:rPr>
        <w:t>які</w:t>
      </w:r>
      <w:r w:rsidRPr="0048287D">
        <w:rPr>
          <w:rFonts w:ascii="Times New Roman" w:hAnsi="Times New Roman" w:cs="Times New Roman"/>
          <w:sz w:val="28"/>
          <w:szCs w:val="28"/>
        </w:rPr>
        <w:t xml:space="preserve"> регламентують функціонування системи.</w:t>
      </w:r>
    </w:p>
    <w:p w14:paraId="21434ED4"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iCs/>
          <w:sz w:val="28"/>
          <w:szCs w:val="28"/>
        </w:rPr>
        <w:t>П’ятий етап</w:t>
      </w:r>
      <w:r w:rsidRPr="0048287D">
        <w:rPr>
          <w:rFonts w:ascii="Times New Roman" w:hAnsi="Times New Roman" w:cs="Times New Roman"/>
          <w:sz w:val="28"/>
          <w:szCs w:val="28"/>
        </w:rPr>
        <w:t xml:space="preserve"> </w:t>
      </w:r>
      <w:r w:rsidR="00232332" w:rsidRPr="0048287D">
        <w:rPr>
          <w:rFonts w:ascii="Times New Roman" w:hAnsi="Times New Roman" w:cs="Times New Roman"/>
          <w:sz w:val="28"/>
          <w:szCs w:val="28"/>
        </w:rPr>
        <w:t>передбачає</w:t>
      </w:r>
      <w:r w:rsidRPr="0048287D">
        <w:rPr>
          <w:rFonts w:ascii="Times New Roman" w:hAnsi="Times New Roman" w:cs="Times New Roman"/>
          <w:sz w:val="28"/>
          <w:szCs w:val="28"/>
        </w:rPr>
        <w:t xml:space="preserve"> роботу </w:t>
      </w:r>
      <w:r w:rsidR="00232332" w:rsidRPr="0048287D">
        <w:rPr>
          <w:rFonts w:ascii="Times New Roman" w:hAnsi="Times New Roman" w:cs="Times New Roman"/>
          <w:sz w:val="28"/>
          <w:szCs w:val="28"/>
        </w:rPr>
        <w:t xml:space="preserve">підприємства </w:t>
      </w:r>
      <w:r w:rsidRPr="0048287D">
        <w:rPr>
          <w:rFonts w:ascii="Times New Roman" w:hAnsi="Times New Roman" w:cs="Times New Roman"/>
          <w:sz w:val="28"/>
          <w:szCs w:val="28"/>
        </w:rPr>
        <w:t>в системі IFS впродовж щонайменше 3-х місяців</w:t>
      </w:r>
      <w:r w:rsidR="00232332" w:rsidRPr="0048287D">
        <w:rPr>
          <w:rFonts w:ascii="Times New Roman" w:hAnsi="Times New Roman" w:cs="Times New Roman"/>
          <w:sz w:val="28"/>
          <w:szCs w:val="28"/>
        </w:rPr>
        <w:t>, після чого проводиться</w:t>
      </w:r>
      <w:r w:rsidRPr="0048287D">
        <w:rPr>
          <w:rFonts w:ascii="Times New Roman" w:hAnsi="Times New Roman" w:cs="Times New Roman"/>
          <w:sz w:val="28"/>
          <w:szCs w:val="28"/>
        </w:rPr>
        <w:t xml:space="preserve"> внутрішн</w:t>
      </w:r>
      <w:r w:rsidR="00232332" w:rsidRPr="0048287D">
        <w:rPr>
          <w:rFonts w:ascii="Times New Roman" w:hAnsi="Times New Roman" w:cs="Times New Roman"/>
          <w:sz w:val="28"/>
          <w:szCs w:val="28"/>
        </w:rPr>
        <w:t>я</w:t>
      </w:r>
      <w:r w:rsidRPr="0048287D">
        <w:rPr>
          <w:rFonts w:ascii="Times New Roman" w:hAnsi="Times New Roman" w:cs="Times New Roman"/>
          <w:sz w:val="28"/>
          <w:szCs w:val="28"/>
        </w:rPr>
        <w:t xml:space="preserve"> аудиторськ</w:t>
      </w:r>
      <w:r w:rsidR="00232332" w:rsidRPr="0048287D">
        <w:rPr>
          <w:rFonts w:ascii="Times New Roman" w:hAnsi="Times New Roman" w:cs="Times New Roman"/>
          <w:sz w:val="28"/>
          <w:szCs w:val="28"/>
        </w:rPr>
        <w:t>а</w:t>
      </w:r>
      <w:r w:rsidRPr="0048287D">
        <w:rPr>
          <w:rFonts w:ascii="Times New Roman" w:hAnsi="Times New Roman" w:cs="Times New Roman"/>
          <w:sz w:val="28"/>
          <w:szCs w:val="28"/>
        </w:rPr>
        <w:t xml:space="preserve"> перевірк</w:t>
      </w:r>
      <w:r w:rsidR="00232332" w:rsidRPr="0048287D">
        <w:rPr>
          <w:rFonts w:ascii="Times New Roman" w:hAnsi="Times New Roman" w:cs="Times New Roman"/>
          <w:sz w:val="28"/>
          <w:szCs w:val="28"/>
        </w:rPr>
        <w:t>а</w:t>
      </w:r>
      <w:r w:rsidRPr="0048287D">
        <w:rPr>
          <w:rFonts w:ascii="Times New Roman" w:hAnsi="Times New Roman" w:cs="Times New Roman"/>
          <w:sz w:val="28"/>
          <w:szCs w:val="28"/>
        </w:rPr>
        <w:t>.</w:t>
      </w:r>
    </w:p>
    <w:p w14:paraId="2E33CE91"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Pr="0048287D">
        <w:rPr>
          <w:rFonts w:ascii="Times New Roman" w:hAnsi="Times New Roman" w:cs="Times New Roman"/>
          <w:i/>
          <w:iCs/>
          <w:sz w:val="28"/>
          <w:szCs w:val="28"/>
        </w:rPr>
        <w:t>На шостому етапі</w:t>
      </w:r>
      <w:r w:rsidRPr="0048287D">
        <w:rPr>
          <w:rFonts w:ascii="Times New Roman" w:hAnsi="Times New Roman" w:cs="Times New Roman"/>
          <w:sz w:val="28"/>
          <w:szCs w:val="28"/>
        </w:rPr>
        <w:t xml:space="preserve"> здійснюється внутрішній аудит</w:t>
      </w:r>
      <w:r w:rsidR="00232332" w:rsidRPr="0048287D">
        <w:rPr>
          <w:rFonts w:ascii="Times New Roman" w:hAnsi="Times New Roman" w:cs="Times New Roman"/>
          <w:sz w:val="28"/>
          <w:szCs w:val="28"/>
        </w:rPr>
        <w:t>, який</w:t>
      </w:r>
      <w:r w:rsidRPr="0048287D">
        <w:rPr>
          <w:rFonts w:ascii="Times New Roman" w:hAnsi="Times New Roman" w:cs="Times New Roman"/>
          <w:sz w:val="28"/>
          <w:szCs w:val="28"/>
        </w:rPr>
        <w:t xml:space="preserve"> потріб</w:t>
      </w:r>
      <w:r w:rsidR="00232332" w:rsidRPr="0048287D">
        <w:rPr>
          <w:rFonts w:ascii="Times New Roman" w:hAnsi="Times New Roman" w:cs="Times New Roman"/>
          <w:sz w:val="28"/>
          <w:szCs w:val="28"/>
        </w:rPr>
        <w:t>е</w:t>
      </w:r>
      <w:r w:rsidRPr="0048287D">
        <w:rPr>
          <w:rFonts w:ascii="Times New Roman" w:hAnsi="Times New Roman" w:cs="Times New Roman"/>
          <w:sz w:val="28"/>
          <w:szCs w:val="28"/>
        </w:rPr>
        <w:t xml:space="preserve">н для встановлення </w:t>
      </w:r>
      <w:r w:rsidR="00232332" w:rsidRPr="0048287D">
        <w:rPr>
          <w:rFonts w:ascii="Times New Roman" w:hAnsi="Times New Roman" w:cs="Times New Roman"/>
          <w:sz w:val="28"/>
          <w:szCs w:val="28"/>
        </w:rPr>
        <w:t xml:space="preserve">рівня </w:t>
      </w:r>
      <w:r w:rsidRPr="0048287D">
        <w:rPr>
          <w:rFonts w:ascii="Times New Roman" w:hAnsi="Times New Roman" w:cs="Times New Roman"/>
          <w:sz w:val="28"/>
          <w:szCs w:val="28"/>
        </w:rPr>
        <w:t>відповідності тестової системи положенням</w:t>
      </w:r>
      <w:r w:rsidR="00232332" w:rsidRPr="0048287D">
        <w:rPr>
          <w:rFonts w:ascii="Times New Roman" w:hAnsi="Times New Roman" w:cs="Times New Roman"/>
          <w:sz w:val="28"/>
          <w:szCs w:val="28"/>
        </w:rPr>
        <w:t xml:space="preserve"> стандарту</w:t>
      </w:r>
      <w:r w:rsidRPr="0048287D">
        <w:rPr>
          <w:rFonts w:ascii="Times New Roman" w:hAnsi="Times New Roman" w:cs="Times New Roman"/>
          <w:sz w:val="28"/>
          <w:szCs w:val="28"/>
        </w:rPr>
        <w:t xml:space="preserve"> 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w:t>
      </w:r>
    </w:p>
    <w:p w14:paraId="14886952" w14:textId="77777777" w:rsidR="00232332"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232332" w:rsidRPr="0048287D">
        <w:rPr>
          <w:rFonts w:ascii="Times New Roman" w:hAnsi="Times New Roman" w:cs="Times New Roman"/>
          <w:sz w:val="28"/>
          <w:szCs w:val="28"/>
        </w:rPr>
        <w:t xml:space="preserve">Якщо </w:t>
      </w:r>
      <w:r w:rsidRPr="0048287D">
        <w:rPr>
          <w:rFonts w:ascii="Times New Roman" w:hAnsi="Times New Roman" w:cs="Times New Roman"/>
          <w:sz w:val="28"/>
          <w:szCs w:val="28"/>
        </w:rPr>
        <w:t>результат</w:t>
      </w:r>
      <w:r w:rsidR="00232332" w:rsidRPr="0048287D">
        <w:rPr>
          <w:rFonts w:ascii="Times New Roman" w:hAnsi="Times New Roman" w:cs="Times New Roman"/>
          <w:sz w:val="28"/>
          <w:szCs w:val="28"/>
        </w:rPr>
        <w:t>и</w:t>
      </w:r>
      <w:r w:rsidRPr="0048287D">
        <w:rPr>
          <w:rFonts w:ascii="Times New Roman" w:hAnsi="Times New Roman" w:cs="Times New Roman"/>
          <w:sz w:val="28"/>
          <w:szCs w:val="28"/>
        </w:rPr>
        <w:t xml:space="preserve"> внутрішнього аудиту не виявл</w:t>
      </w:r>
      <w:r w:rsidR="00232332" w:rsidRPr="0048287D">
        <w:rPr>
          <w:rFonts w:ascii="Times New Roman" w:hAnsi="Times New Roman" w:cs="Times New Roman"/>
          <w:sz w:val="28"/>
          <w:szCs w:val="28"/>
        </w:rPr>
        <w:t>яють</w:t>
      </w:r>
      <w:r w:rsidRPr="0048287D">
        <w:rPr>
          <w:rFonts w:ascii="Times New Roman" w:hAnsi="Times New Roman" w:cs="Times New Roman"/>
          <w:sz w:val="28"/>
          <w:szCs w:val="28"/>
        </w:rPr>
        <w:t xml:space="preserve"> суттєвих відхилень, </w:t>
      </w:r>
      <w:r w:rsidR="00232332" w:rsidRPr="0048287D">
        <w:rPr>
          <w:rFonts w:ascii="Times New Roman" w:hAnsi="Times New Roman" w:cs="Times New Roman"/>
          <w:sz w:val="28"/>
          <w:szCs w:val="28"/>
        </w:rPr>
        <w:t>що</w:t>
      </w:r>
      <w:r w:rsidRPr="0048287D">
        <w:rPr>
          <w:rFonts w:ascii="Times New Roman" w:hAnsi="Times New Roman" w:cs="Times New Roman"/>
          <w:sz w:val="28"/>
          <w:szCs w:val="28"/>
        </w:rPr>
        <w:t xml:space="preserve"> </w:t>
      </w:r>
      <w:r w:rsidR="00232332" w:rsidRPr="0048287D">
        <w:rPr>
          <w:rFonts w:ascii="Times New Roman" w:hAnsi="Times New Roman" w:cs="Times New Roman"/>
          <w:sz w:val="28"/>
          <w:szCs w:val="28"/>
        </w:rPr>
        <w:t>вимагають</w:t>
      </w:r>
      <w:r w:rsidRPr="0048287D">
        <w:rPr>
          <w:rFonts w:ascii="Times New Roman" w:hAnsi="Times New Roman" w:cs="Times New Roman"/>
          <w:sz w:val="28"/>
          <w:szCs w:val="28"/>
        </w:rPr>
        <w:t xml:space="preserve"> тривалого доопрацювання, то </w:t>
      </w:r>
      <w:r w:rsidR="00232332" w:rsidRPr="0048287D">
        <w:rPr>
          <w:rFonts w:ascii="Times New Roman" w:hAnsi="Times New Roman" w:cs="Times New Roman"/>
          <w:sz w:val="28"/>
          <w:szCs w:val="28"/>
        </w:rPr>
        <w:t>відбувається наступний етап.</w:t>
      </w:r>
    </w:p>
    <w:p w14:paraId="503D1DB2" w14:textId="77777777" w:rsidR="00260B99" w:rsidRPr="0048287D" w:rsidRDefault="00232332"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t>С</w:t>
      </w:r>
      <w:r w:rsidR="00260B99" w:rsidRPr="0048287D">
        <w:rPr>
          <w:rFonts w:ascii="Times New Roman" w:hAnsi="Times New Roman" w:cs="Times New Roman"/>
          <w:i/>
          <w:iCs/>
          <w:sz w:val="28"/>
          <w:szCs w:val="28"/>
        </w:rPr>
        <w:t>ьоми</w:t>
      </w:r>
      <w:r w:rsidRPr="0048287D">
        <w:rPr>
          <w:rFonts w:ascii="Times New Roman" w:hAnsi="Times New Roman" w:cs="Times New Roman"/>
          <w:i/>
          <w:iCs/>
          <w:sz w:val="28"/>
          <w:szCs w:val="28"/>
        </w:rPr>
        <w:t>й</w:t>
      </w:r>
      <w:r w:rsidR="00260B99" w:rsidRPr="0048287D">
        <w:rPr>
          <w:rFonts w:ascii="Times New Roman" w:hAnsi="Times New Roman" w:cs="Times New Roman"/>
          <w:i/>
          <w:iCs/>
          <w:sz w:val="28"/>
          <w:szCs w:val="28"/>
        </w:rPr>
        <w:t xml:space="preserve"> етап</w:t>
      </w:r>
      <w:r w:rsidRPr="0048287D">
        <w:rPr>
          <w:rFonts w:ascii="Times New Roman" w:hAnsi="Times New Roman" w:cs="Times New Roman"/>
          <w:i/>
          <w:iCs/>
          <w:sz w:val="28"/>
          <w:szCs w:val="28"/>
        </w:rPr>
        <w:t xml:space="preserve"> </w:t>
      </w:r>
      <w:r w:rsidRPr="0048287D">
        <w:rPr>
          <w:rFonts w:ascii="Times New Roman" w:hAnsi="Times New Roman" w:cs="Times New Roman"/>
          <w:iCs/>
          <w:sz w:val="28"/>
          <w:szCs w:val="28"/>
        </w:rPr>
        <w:t>пер</w:t>
      </w:r>
      <w:r w:rsidRPr="0048287D">
        <w:rPr>
          <w:rFonts w:ascii="Times New Roman" w:hAnsi="Times New Roman" w:cs="Times New Roman"/>
          <w:sz w:val="28"/>
          <w:szCs w:val="28"/>
        </w:rPr>
        <w:t>едбачає</w:t>
      </w:r>
      <w:r w:rsidR="00260B99" w:rsidRPr="0048287D">
        <w:rPr>
          <w:rFonts w:ascii="Times New Roman" w:hAnsi="Times New Roman" w:cs="Times New Roman"/>
          <w:sz w:val="28"/>
          <w:szCs w:val="28"/>
        </w:rPr>
        <w:t xml:space="preserve"> здійснюється сертифікаційн</w:t>
      </w:r>
      <w:r w:rsidRPr="0048287D">
        <w:rPr>
          <w:rFonts w:ascii="Times New Roman" w:hAnsi="Times New Roman" w:cs="Times New Roman"/>
          <w:sz w:val="28"/>
          <w:szCs w:val="28"/>
        </w:rPr>
        <w:t>ого</w:t>
      </w:r>
      <w:r w:rsidR="00260B99" w:rsidRPr="0048287D">
        <w:rPr>
          <w:rFonts w:ascii="Times New Roman" w:hAnsi="Times New Roman" w:cs="Times New Roman"/>
          <w:sz w:val="28"/>
          <w:szCs w:val="28"/>
        </w:rPr>
        <w:t xml:space="preserve"> аудит</w:t>
      </w:r>
      <w:r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Сертифікаційний о</w:t>
      </w:r>
      <w:r w:rsidR="00260B99" w:rsidRPr="0048287D">
        <w:rPr>
          <w:rFonts w:ascii="Times New Roman" w:hAnsi="Times New Roman" w:cs="Times New Roman"/>
          <w:sz w:val="28"/>
          <w:szCs w:val="28"/>
        </w:rPr>
        <w:t xml:space="preserve">рган складає звіт </w:t>
      </w:r>
      <w:r w:rsidRPr="0048287D">
        <w:rPr>
          <w:rFonts w:ascii="Times New Roman" w:hAnsi="Times New Roman" w:cs="Times New Roman"/>
          <w:sz w:val="28"/>
          <w:szCs w:val="28"/>
        </w:rPr>
        <w:t>і</w:t>
      </w:r>
      <w:r w:rsidR="00260B99" w:rsidRPr="0048287D">
        <w:rPr>
          <w:rFonts w:ascii="Times New Roman" w:hAnsi="Times New Roman" w:cs="Times New Roman"/>
          <w:sz w:val="28"/>
          <w:szCs w:val="28"/>
        </w:rPr>
        <w:t xml:space="preserve"> готує попередні висновки для ухвалення рішення про видачу сертифікату IFS </w:t>
      </w:r>
      <w:proofErr w:type="spellStart"/>
      <w:r w:rsidR="00260B99" w:rsidRPr="0048287D">
        <w:rPr>
          <w:rFonts w:ascii="Times New Roman" w:hAnsi="Times New Roman" w:cs="Times New Roman"/>
          <w:sz w:val="28"/>
          <w:szCs w:val="28"/>
        </w:rPr>
        <w:t>Food</w:t>
      </w:r>
      <w:proofErr w:type="spellEnd"/>
      <w:r w:rsidR="00260B99" w:rsidRPr="0048287D">
        <w:rPr>
          <w:rFonts w:ascii="Times New Roman" w:hAnsi="Times New Roman" w:cs="Times New Roman"/>
          <w:sz w:val="28"/>
          <w:szCs w:val="28"/>
        </w:rPr>
        <w:t>.</w:t>
      </w:r>
    </w:p>
    <w:p w14:paraId="53A90443"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Восьмий етап</w:t>
      </w:r>
      <w:r w:rsidR="00232332" w:rsidRPr="0048287D">
        <w:rPr>
          <w:rFonts w:ascii="Times New Roman" w:hAnsi="Times New Roman" w:cs="Times New Roman"/>
          <w:i/>
          <w:iCs/>
          <w:sz w:val="28"/>
          <w:szCs w:val="28"/>
        </w:rPr>
        <w:t xml:space="preserve">. </w:t>
      </w:r>
      <w:r w:rsidRPr="0048287D">
        <w:rPr>
          <w:rFonts w:ascii="Times New Roman" w:hAnsi="Times New Roman" w:cs="Times New Roman"/>
          <w:sz w:val="28"/>
          <w:szCs w:val="28"/>
        </w:rPr>
        <w:t xml:space="preserve"> </w:t>
      </w:r>
      <w:r w:rsidR="00232332" w:rsidRPr="0048287D">
        <w:rPr>
          <w:rFonts w:ascii="Times New Roman" w:hAnsi="Times New Roman" w:cs="Times New Roman"/>
          <w:sz w:val="28"/>
          <w:szCs w:val="28"/>
        </w:rPr>
        <w:t xml:space="preserve">Якщо під час аудиту виникли зауваження, то </w:t>
      </w:r>
      <w:r w:rsidRPr="0048287D">
        <w:rPr>
          <w:rFonts w:ascii="Times New Roman" w:hAnsi="Times New Roman" w:cs="Times New Roman"/>
          <w:sz w:val="28"/>
          <w:szCs w:val="28"/>
        </w:rPr>
        <w:t>передбачає</w:t>
      </w:r>
      <w:r w:rsidR="00232332" w:rsidRPr="0048287D">
        <w:rPr>
          <w:rFonts w:ascii="Times New Roman" w:hAnsi="Times New Roman" w:cs="Times New Roman"/>
          <w:sz w:val="28"/>
          <w:szCs w:val="28"/>
        </w:rPr>
        <w:t>ться їх</w:t>
      </w:r>
      <w:r w:rsidRPr="0048287D">
        <w:rPr>
          <w:rFonts w:ascii="Times New Roman" w:hAnsi="Times New Roman" w:cs="Times New Roman"/>
          <w:sz w:val="28"/>
          <w:szCs w:val="28"/>
        </w:rPr>
        <w:t xml:space="preserve"> усунення.</w:t>
      </w:r>
    </w:p>
    <w:p w14:paraId="16156CF0"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iCs/>
          <w:sz w:val="28"/>
          <w:szCs w:val="28"/>
        </w:rPr>
        <w:t>На дев’ятому етапі</w:t>
      </w:r>
      <w:r w:rsidRPr="0048287D">
        <w:rPr>
          <w:rFonts w:ascii="Times New Roman" w:hAnsi="Times New Roman" w:cs="Times New Roman"/>
          <w:sz w:val="28"/>
          <w:szCs w:val="28"/>
        </w:rPr>
        <w:t xml:space="preserve"> відбувається консультування </w:t>
      </w:r>
      <w:r w:rsidR="00232332" w:rsidRPr="0048287D">
        <w:rPr>
          <w:rFonts w:ascii="Times New Roman" w:hAnsi="Times New Roman" w:cs="Times New Roman"/>
          <w:sz w:val="28"/>
          <w:szCs w:val="28"/>
        </w:rPr>
        <w:t>підприємства</w:t>
      </w:r>
      <w:r w:rsidRPr="0048287D">
        <w:rPr>
          <w:rFonts w:ascii="Times New Roman" w:hAnsi="Times New Roman" w:cs="Times New Roman"/>
          <w:sz w:val="28"/>
          <w:szCs w:val="28"/>
        </w:rPr>
        <w:t xml:space="preserve"> </w:t>
      </w:r>
      <w:r w:rsidR="00232332" w:rsidRPr="0048287D">
        <w:rPr>
          <w:rFonts w:ascii="Times New Roman" w:hAnsi="Times New Roman" w:cs="Times New Roman"/>
          <w:sz w:val="28"/>
          <w:szCs w:val="28"/>
        </w:rPr>
        <w:t xml:space="preserve">з питань </w:t>
      </w:r>
      <w:r w:rsidRPr="0048287D">
        <w:rPr>
          <w:rFonts w:ascii="Times New Roman" w:hAnsi="Times New Roman" w:cs="Times New Roman"/>
          <w:sz w:val="28"/>
          <w:szCs w:val="28"/>
        </w:rPr>
        <w:t>розроб</w:t>
      </w:r>
      <w:r w:rsidR="00232332" w:rsidRPr="0048287D">
        <w:rPr>
          <w:rFonts w:ascii="Times New Roman" w:hAnsi="Times New Roman" w:cs="Times New Roman"/>
          <w:sz w:val="28"/>
          <w:szCs w:val="28"/>
        </w:rPr>
        <w:t>ки</w:t>
      </w:r>
      <w:r w:rsidRPr="0048287D">
        <w:rPr>
          <w:rFonts w:ascii="Times New Roman" w:hAnsi="Times New Roman" w:cs="Times New Roman"/>
          <w:sz w:val="28"/>
          <w:szCs w:val="28"/>
        </w:rPr>
        <w:t xml:space="preserve"> </w:t>
      </w:r>
      <w:r w:rsidR="00232332" w:rsidRPr="0048287D">
        <w:rPr>
          <w:rFonts w:ascii="Times New Roman" w:hAnsi="Times New Roman" w:cs="Times New Roman"/>
          <w:sz w:val="28"/>
          <w:szCs w:val="28"/>
        </w:rPr>
        <w:t xml:space="preserve">коригувального </w:t>
      </w:r>
      <w:r w:rsidRPr="0048287D">
        <w:rPr>
          <w:rFonts w:ascii="Times New Roman" w:hAnsi="Times New Roman" w:cs="Times New Roman"/>
          <w:sz w:val="28"/>
          <w:szCs w:val="28"/>
        </w:rPr>
        <w:t xml:space="preserve">плану дій для </w:t>
      </w:r>
      <w:r w:rsidR="002174BF" w:rsidRPr="0048287D">
        <w:rPr>
          <w:rFonts w:ascii="Times New Roman" w:hAnsi="Times New Roman" w:cs="Times New Roman"/>
          <w:sz w:val="28"/>
          <w:szCs w:val="28"/>
        </w:rPr>
        <w:t xml:space="preserve">високої </w:t>
      </w:r>
      <w:r w:rsidRPr="0048287D">
        <w:rPr>
          <w:rFonts w:ascii="Times New Roman" w:hAnsi="Times New Roman" w:cs="Times New Roman"/>
          <w:sz w:val="28"/>
          <w:szCs w:val="28"/>
        </w:rPr>
        <w:t>ефективно</w:t>
      </w:r>
      <w:r w:rsidR="002174BF" w:rsidRPr="0048287D">
        <w:rPr>
          <w:rFonts w:ascii="Times New Roman" w:hAnsi="Times New Roman" w:cs="Times New Roman"/>
          <w:sz w:val="28"/>
          <w:szCs w:val="28"/>
        </w:rPr>
        <w:t xml:space="preserve">сті </w:t>
      </w:r>
      <w:r w:rsidRPr="0048287D">
        <w:rPr>
          <w:rFonts w:ascii="Times New Roman" w:hAnsi="Times New Roman" w:cs="Times New Roman"/>
          <w:sz w:val="28"/>
          <w:szCs w:val="28"/>
        </w:rPr>
        <w:t xml:space="preserve">роботи </w:t>
      </w:r>
      <w:r w:rsidR="002174BF" w:rsidRPr="0048287D">
        <w:rPr>
          <w:rFonts w:ascii="Times New Roman" w:hAnsi="Times New Roman" w:cs="Times New Roman"/>
          <w:sz w:val="28"/>
          <w:szCs w:val="28"/>
        </w:rPr>
        <w:t>в</w:t>
      </w:r>
      <w:r w:rsidRPr="0048287D">
        <w:rPr>
          <w:rFonts w:ascii="Times New Roman" w:hAnsi="Times New Roman" w:cs="Times New Roman"/>
          <w:sz w:val="28"/>
          <w:szCs w:val="28"/>
        </w:rPr>
        <w:t xml:space="preserve"> системі 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w:t>
      </w:r>
    </w:p>
    <w:p w14:paraId="4F00EA8F" w14:textId="77777777" w:rsidR="00260B99" w:rsidRPr="0048287D" w:rsidRDefault="00260B99" w:rsidP="00260B99">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2174BF" w:rsidRPr="0048287D">
        <w:rPr>
          <w:rFonts w:ascii="Times New Roman" w:hAnsi="Times New Roman" w:cs="Times New Roman"/>
          <w:i/>
          <w:iCs/>
          <w:sz w:val="28"/>
          <w:szCs w:val="28"/>
        </w:rPr>
        <w:t>Десятий етап</w:t>
      </w:r>
      <w:r w:rsidR="002174BF" w:rsidRPr="0048287D">
        <w:rPr>
          <w:rFonts w:ascii="Times New Roman" w:hAnsi="Times New Roman" w:cs="Times New Roman"/>
          <w:sz w:val="28"/>
          <w:szCs w:val="28"/>
        </w:rPr>
        <w:t xml:space="preserve"> є </w:t>
      </w:r>
      <w:r w:rsidR="002174BF" w:rsidRPr="0048287D">
        <w:rPr>
          <w:rFonts w:ascii="Times New Roman" w:hAnsi="Times New Roman" w:cs="Times New Roman"/>
          <w:iCs/>
          <w:sz w:val="28"/>
          <w:szCs w:val="28"/>
        </w:rPr>
        <w:t>з</w:t>
      </w:r>
      <w:r w:rsidRPr="0048287D">
        <w:rPr>
          <w:rFonts w:ascii="Times New Roman" w:hAnsi="Times New Roman" w:cs="Times New Roman"/>
          <w:iCs/>
          <w:sz w:val="28"/>
          <w:szCs w:val="28"/>
        </w:rPr>
        <w:t>аключни</w:t>
      </w:r>
      <w:r w:rsidR="002174BF" w:rsidRPr="0048287D">
        <w:rPr>
          <w:rFonts w:ascii="Times New Roman" w:hAnsi="Times New Roman" w:cs="Times New Roman"/>
          <w:iCs/>
          <w:sz w:val="28"/>
          <w:szCs w:val="28"/>
        </w:rPr>
        <w:t>м</w:t>
      </w:r>
      <w:r w:rsidRPr="0048287D">
        <w:rPr>
          <w:rFonts w:ascii="Times New Roman" w:hAnsi="Times New Roman" w:cs="Times New Roman"/>
          <w:i/>
          <w:iCs/>
          <w:sz w:val="28"/>
          <w:szCs w:val="28"/>
        </w:rPr>
        <w:t xml:space="preserve"> </w:t>
      </w:r>
      <w:r w:rsidR="002174BF" w:rsidRPr="0048287D">
        <w:rPr>
          <w:rFonts w:ascii="Times New Roman" w:hAnsi="Times New Roman" w:cs="Times New Roman"/>
          <w:iCs/>
          <w:sz w:val="28"/>
          <w:szCs w:val="28"/>
        </w:rPr>
        <w:t xml:space="preserve">і </w:t>
      </w:r>
      <w:r w:rsidRPr="0048287D">
        <w:rPr>
          <w:rFonts w:ascii="Times New Roman" w:hAnsi="Times New Roman" w:cs="Times New Roman"/>
          <w:sz w:val="28"/>
          <w:szCs w:val="28"/>
        </w:rPr>
        <w:t xml:space="preserve">має на меті отримання сертифіката </w:t>
      </w:r>
      <w:r w:rsidR="002174BF" w:rsidRPr="0048287D">
        <w:rPr>
          <w:rFonts w:ascii="Times New Roman" w:hAnsi="Times New Roman" w:cs="Times New Roman"/>
          <w:sz w:val="28"/>
          <w:szCs w:val="28"/>
        </w:rPr>
        <w:t xml:space="preserve">за підсумками аудиту </w:t>
      </w:r>
      <w:r w:rsidRPr="0048287D">
        <w:rPr>
          <w:rFonts w:ascii="Times New Roman" w:hAnsi="Times New Roman" w:cs="Times New Roman"/>
          <w:sz w:val="28"/>
          <w:szCs w:val="28"/>
        </w:rPr>
        <w:t>з відповідною оцінкою.</w:t>
      </w:r>
    </w:p>
    <w:p w14:paraId="713352B4" w14:textId="77777777" w:rsidR="00D530A5" w:rsidRPr="0048287D" w:rsidRDefault="00D530A5" w:rsidP="00D530A5">
      <w:pPr>
        <w:spacing w:line="360" w:lineRule="auto"/>
        <w:ind w:firstLine="708"/>
        <w:jc w:val="both"/>
        <w:rPr>
          <w:rFonts w:ascii="Times New Roman" w:hAnsi="Times New Roman" w:cs="Times New Roman"/>
          <w:i/>
          <w:iCs/>
          <w:sz w:val="28"/>
          <w:szCs w:val="28"/>
        </w:rPr>
      </w:pPr>
      <w:r w:rsidRPr="0048287D">
        <w:rPr>
          <w:rFonts w:ascii="Times New Roman" w:hAnsi="Times New Roman" w:cs="Times New Roman"/>
          <w:sz w:val="28"/>
          <w:szCs w:val="28"/>
        </w:rPr>
        <w:t>Для реалізації другого напряму пропонуємо створити тимчасову проектну групу з фахівців різного профілю (рис. 3.</w:t>
      </w:r>
      <w:r w:rsidR="00F85E87" w:rsidRPr="0048287D">
        <w:rPr>
          <w:rFonts w:ascii="Times New Roman" w:hAnsi="Times New Roman" w:cs="Times New Roman"/>
          <w:sz w:val="28"/>
          <w:szCs w:val="28"/>
        </w:rPr>
        <w:t>6</w:t>
      </w:r>
      <w:r w:rsidRPr="0048287D">
        <w:rPr>
          <w:rFonts w:ascii="Times New Roman" w:hAnsi="Times New Roman" w:cs="Times New Roman"/>
          <w:sz w:val="28"/>
          <w:szCs w:val="28"/>
        </w:rPr>
        <w:t>).</w:t>
      </w:r>
      <w:r w:rsidRPr="0048287D">
        <w:rPr>
          <w:rFonts w:ascii="Times New Roman" w:hAnsi="Times New Roman" w:cs="Times New Roman"/>
          <w:i/>
          <w:iCs/>
          <w:sz w:val="28"/>
          <w:szCs w:val="28"/>
        </w:rPr>
        <w:t xml:space="preserve"> </w:t>
      </w:r>
    </w:p>
    <w:p w14:paraId="58F8ACAA" w14:textId="77777777" w:rsidR="00F85E87" w:rsidRPr="0048287D" w:rsidRDefault="00F85E87" w:rsidP="00D530A5">
      <w:pPr>
        <w:spacing w:line="360" w:lineRule="auto"/>
        <w:ind w:firstLine="708"/>
        <w:jc w:val="both"/>
        <w:rPr>
          <w:rFonts w:ascii="Times New Roman" w:hAnsi="Times New Roman" w:cs="Times New Roman"/>
          <w:i/>
          <w:iCs/>
          <w:sz w:val="28"/>
          <w:szCs w:val="28"/>
        </w:rPr>
      </w:pPr>
    </w:p>
    <w:p w14:paraId="5704D78A" w14:textId="77777777" w:rsidR="00F85E87" w:rsidRPr="0048287D" w:rsidRDefault="00F85E87" w:rsidP="00D530A5">
      <w:pPr>
        <w:spacing w:line="360" w:lineRule="auto"/>
        <w:ind w:firstLine="708"/>
        <w:jc w:val="both"/>
        <w:rPr>
          <w:rFonts w:ascii="Times New Roman" w:hAnsi="Times New Roman" w:cs="Times New Roman"/>
          <w:i/>
          <w:iCs/>
          <w:sz w:val="28"/>
          <w:szCs w:val="28"/>
        </w:rPr>
      </w:pPr>
    </w:p>
    <w:p w14:paraId="6FCDA48B" w14:textId="77777777" w:rsidR="00D530A5" w:rsidRPr="0048287D" w:rsidRDefault="00D530A5" w:rsidP="00D530A5">
      <w:pPr>
        <w:spacing w:after="0" w:line="360" w:lineRule="auto"/>
        <w:jc w:val="both"/>
        <w:rPr>
          <w:rFonts w:ascii="Times New Roman" w:hAnsi="Times New Roman" w:cs="Times New Roman"/>
          <w:i/>
          <w:iCs/>
          <w:sz w:val="28"/>
          <w:szCs w:val="28"/>
        </w:rPr>
      </w:pPr>
      <w:r w:rsidRPr="0048287D">
        <w:rPr>
          <w:rFonts w:ascii="Times New Roman" w:hAnsi="Times New Roman" w:cs="Times New Roman"/>
          <w:noProof/>
          <w:sz w:val="28"/>
          <w:szCs w:val="28"/>
          <w:lang w:val="en-US"/>
        </w:rPr>
        <mc:AlternateContent>
          <mc:Choice Requires="wpg">
            <w:drawing>
              <wp:inline distT="0" distB="0" distL="0" distR="0" wp14:anchorId="37833A97" wp14:editId="406B8068">
                <wp:extent cx="6120765" cy="2709201"/>
                <wp:effectExtent l="0" t="0" r="13335" b="15240"/>
                <wp:docPr id="55" name="Групувати 303"/>
                <wp:cNvGraphicFramePr/>
                <a:graphic xmlns:a="http://schemas.openxmlformats.org/drawingml/2006/main">
                  <a:graphicData uri="http://schemas.microsoft.com/office/word/2010/wordprocessingGroup">
                    <wpg:wgp>
                      <wpg:cNvGrpSpPr/>
                      <wpg:grpSpPr>
                        <a:xfrm>
                          <a:off x="0" y="0"/>
                          <a:ext cx="6120765" cy="2709201"/>
                          <a:chOff x="0" y="0"/>
                          <a:chExt cx="6126150" cy="2711450"/>
                        </a:xfrm>
                      </wpg:grpSpPr>
                      <wpg:grpSp>
                        <wpg:cNvPr id="56" name="Групувати 304"/>
                        <wpg:cNvGrpSpPr/>
                        <wpg:grpSpPr>
                          <a:xfrm>
                            <a:off x="0" y="0"/>
                            <a:ext cx="6126150" cy="2711450"/>
                            <a:chOff x="0" y="-19050"/>
                            <a:chExt cx="6126150" cy="2711450"/>
                          </a:xfrm>
                        </wpg:grpSpPr>
                        <wps:wsp>
                          <wps:cNvPr id="57" name="Прямокутник: округлені кути 305"/>
                          <wps:cNvSpPr/>
                          <wps:spPr>
                            <a:xfrm>
                              <a:off x="2066925" y="-19050"/>
                              <a:ext cx="2171700" cy="52387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5641EAD4" w14:textId="77777777" w:rsidR="00A93F26" w:rsidRPr="00C30E7A" w:rsidRDefault="00A93F26" w:rsidP="00D530A5">
                                <w:pPr>
                                  <w:jc w:val="center"/>
                                  <w:rPr>
                                    <w:rFonts w:ascii="Times New Roman" w:hAnsi="Times New Roman" w:cs="Times New Roman"/>
                                    <w:sz w:val="24"/>
                                    <w:szCs w:val="24"/>
                                  </w:rPr>
                                </w:pPr>
                                <w:r w:rsidRPr="00C30E7A">
                                  <w:rPr>
                                    <w:rFonts w:ascii="Times New Roman" w:hAnsi="Times New Roman" w:cs="Times New Roman"/>
                                    <w:sz w:val="24"/>
                                    <w:szCs w:val="24"/>
                                  </w:rPr>
                                  <w:t xml:space="preserve">Керівник проектної групи </w:t>
                                </w:r>
                                <w:r>
                                  <w:rPr>
                                    <w:rFonts w:ascii="Times New Roman" w:hAnsi="Times New Roman" w:cs="Times New Roman"/>
                                    <w:sz w:val="24"/>
                                    <w:szCs w:val="24"/>
                                  </w:rPr>
                                  <w:t xml:space="preserve">– </w:t>
                                </w:r>
                                <w:r w:rsidRPr="00C30E7A">
                                  <w:rPr>
                                    <w:rFonts w:ascii="Times New Roman" w:hAnsi="Times New Roman" w:cs="Times New Roman"/>
                                    <w:sz w:val="24"/>
                                    <w:szCs w:val="24"/>
                                  </w:rPr>
                                  <w:t>директор з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кутник: округлені кути 306"/>
                          <wps:cNvSpPr/>
                          <wps:spPr>
                            <a:xfrm>
                              <a:off x="161925" y="866775"/>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4E0B1A5"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І</w:t>
                                </w:r>
                                <w:r w:rsidRPr="00C30E7A">
                                  <w:rPr>
                                    <w:rFonts w:ascii="Times New Roman" w:hAnsi="Times New Roman" w:cs="Times New Roman"/>
                                    <w:sz w:val="24"/>
                                    <w:szCs w:val="24"/>
                                  </w:rPr>
                                  <w:t>нженер з процесів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кутник: округлені кути 307"/>
                          <wps:cNvSpPr/>
                          <wps:spPr>
                            <a:xfrm>
                              <a:off x="171450" y="2152650"/>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E291374" w14:textId="77777777" w:rsidR="00A93F26" w:rsidRPr="00C30E7A" w:rsidRDefault="00A93F26" w:rsidP="00D530A5">
                                <w:pPr>
                                  <w:jc w:val="center"/>
                                  <w:rPr>
                                    <w:rFonts w:ascii="Times New Roman" w:hAnsi="Times New Roman" w:cs="Times New Roman"/>
                                    <w:sz w:val="24"/>
                                    <w:szCs w:val="24"/>
                                  </w:rPr>
                                </w:pPr>
                                <w:r w:rsidRPr="00C9024B">
                                  <w:rPr>
                                    <w:rFonts w:ascii="Times New Roman" w:hAnsi="Times New Roman" w:cs="Times New Roman"/>
                                    <w:sz w:val="24"/>
                                    <w:szCs w:val="24"/>
                                  </w:rPr>
                                  <w:t>Фахівець із сертифікації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Прямокутник: округлені кути 308"/>
                          <wps:cNvSpPr/>
                          <wps:spPr>
                            <a:xfrm>
                              <a:off x="1419225" y="866775"/>
                              <a:ext cx="1188000" cy="762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1113F06" w14:textId="77777777" w:rsidR="00A93F26" w:rsidRPr="00C30E7A" w:rsidRDefault="00A93F26" w:rsidP="00D530A5">
                                <w:pPr>
                                  <w:jc w:val="center"/>
                                  <w:rPr>
                                    <w:rFonts w:ascii="Times New Roman" w:hAnsi="Times New Roman" w:cs="Times New Roman"/>
                                    <w:sz w:val="24"/>
                                    <w:szCs w:val="24"/>
                                  </w:rPr>
                                </w:pPr>
                                <w:r w:rsidRPr="0051008E">
                                  <w:rPr>
                                    <w:rFonts w:ascii="Times New Roman" w:hAnsi="Times New Roman" w:cs="Times New Roman"/>
                                    <w:sz w:val="24"/>
                                    <w:szCs w:val="24"/>
                                  </w:rPr>
                                  <w:t>Інженер з охорони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кутник: округлені кути 309"/>
                          <wps:cNvSpPr/>
                          <wps:spPr>
                            <a:xfrm>
                              <a:off x="2667000" y="866775"/>
                              <a:ext cx="1260000" cy="93599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156D1E9"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М</w:t>
                                </w:r>
                                <w:r w:rsidRPr="00C30E7A">
                                  <w:rPr>
                                    <w:rFonts w:ascii="Times New Roman" w:hAnsi="Times New Roman" w:cs="Times New Roman"/>
                                    <w:sz w:val="24"/>
                                    <w:szCs w:val="24"/>
                                  </w:rPr>
                                  <w:t>айстер зміни у виробництві харчової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кутник: округлені кути 310"/>
                          <wps:cNvSpPr/>
                          <wps:spPr>
                            <a:xfrm>
                              <a:off x="161925" y="1504950"/>
                              <a:ext cx="1188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ACE8858" w14:textId="77777777"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П</w:t>
                                </w:r>
                                <w:r w:rsidRPr="00C30E7A">
                                  <w:rPr>
                                    <w:rFonts w:ascii="Times New Roman" w:hAnsi="Times New Roman" w:cs="Times New Roman"/>
                                    <w:sz w:val="24"/>
                                    <w:szCs w:val="24"/>
                                  </w:rPr>
                                  <w:t>ровідний інженер-хімік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кутник: округлені кути 311"/>
                          <wps:cNvSpPr/>
                          <wps:spPr>
                            <a:xfrm>
                              <a:off x="5010150" y="866775"/>
                              <a:ext cx="1116000" cy="539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A38410B" w14:textId="77777777" w:rsidR="00A93F26" w:rsidRPr="00114ECB" w:rsidRDefault="00A93F26" w:rsidP="00D530A5">
                                <w:pPr>
                                  <w:spacing w:line="276" w:lineRule="auto"/>
                                  <w:jc w:val="center"/>
                                  <w:rPr>
                                    <w:rFonts w:ascii="Times New Roman" w:hAnsi="Times New Roman" w:cs="Times New Roman"/>
                                    <w:sz w:val="24"/>
                                    <w:szCs w:val="24"/>
                                  </w:rPr>
                                </w:pPr>
                                <w:r>
                                  <w:rPr>
                                    <w:rFonts w:ascii="Times New Roman" w:hAnsi="Times New Roman" w:cs="Times New Roman"/>
                                    <w:sz w:val="24"/>
                                    <w:szCs w:val="24"/>
                                  </w:rPr>
                                  <w:t>Аудитори</w:t>
                                </w:r>
                                <w:r w:rsidRPr="0051008E">
                                  <w:rPr>
                                    <w:rFonts w:ascii="Times New Roman" w:hAnsi="Times New Roman" w:cs="Times New Roman"/>
                                    <w:sz w:val="24"/>
                                    <w:szCs w:val="24"/>
                                  </w:rPr>
                                  <w:t xml:space="preserve"> </w:t>
                                </w:r>
                                <w:r>
                                  <w:rPr>
                                    <w:rFonts w:ascii="Times New Roman" w:hAnsi="Times New Roman" w:cs="Times New Roman"/>
                                    <w:sz w:val="24"/>
                                    <w:szCs w:val="24"/>
                                  </w:rPr>
                                  <w:t>«</w:t>
                                </w:r>
                                <w:r w:rsidRPr="00114ECB">
                                  <w:rPr>
                                    <w:rFonts w:ascii="Times New Roman" w:hAnsi="Times New Roman" w:cs="Times New Roman"/>
                                    <w:sz w:val="24"/>
                                    <w:szCs w:val="24"/>
                                  </w:rPr>
                                  <w:t>TÜV SÜD</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Прямокутник: округлені кути 312"/>
                          <wps:cNvSpPr/>
                          <wps:spPr>
                            <a:xfrm>
                              <a:off x="3979028" y="876300"/>
                              <a:ext cx="973634" cy="54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24B0B1E" w14:textId="77777777" w:rsidR="00A93F26" w:rsidRPr="003006C5" w:rsidRDefault="00A93F26" w:rsidP="00D530A5">
                                <w:pPr>
                                  <w:jc w:val="center"/>
                                  <w:rPr>
                                    <w:rFonts w:ascii="Times New Roman" w:hAnsi="Times New Roman" w:cs="Times New Roman"/>
                                    <w:sz w:val="24"/>
                                    <w:szCs w:val="24"/>
                                    <w:lang w:val="en-US"/>
                                  </w:rPr>
                                </w:pPr>
                                <w:r>
                                  <w:rPr>
                                    <w:rFonts w:ascii="Times New Roman" w:hAnsi="Times New Roman" w:cs="Times New Roman"/>
                                    <w:sz w:val="24"/>
                                    <w:szCs w:val="24"/>
                                  </w:rPr>
                                  <w:t xml:space="preserve">Менеджер з продажу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5" name="Групувати 313"/>
                          <wpg:cNvGrpSpPr/>
                          <wpg:grpSpPr>
                            <a:xfrm>
                              <a:off x="0" y="504824"/>
                              <a:ext cx="5610225" cy="1924051"/>
                              <a:chOff x="0" y="-19051"/>
                              <a:chExt cx="5610225" cy="1924051"/>
                            </a:xfrm>
                          </wpg:grpSpPr>
                          <wps:wsp>
                            <wps:cNvPr id="66" name="Пряма сполучна лінія 314"/>
                            <wps:cNvCnPr/>
                            <wps:spPr>
                              <a:xfrm>
                                <a:off x="0" y="161925"/>
                                <a:ext cx="4536000" cy="0"/>
                              </a:xfrm>
                              <a:prstGeom prst="line">
                                <a:avLst/>
                              </a:prstGeom>
                              <a:noFill/>
                              <a:ln w="12700" cap="flat" cmpd="sng" algn="ctr">
                                <a:solidFill>
                                  <a:sysClr val="windowText" lastClr="000000"/>
                                </a:solidFill>
                                <a:prstDash val="solid"/>
                                <a:miter lim="800000"/>
                              </a:ln>
                              <a:effectLst/>
                            </wps:spPr>
                            <wps:bodyPr/>
                          </wps:wsp>
                          <wps:wsp>
                            <wps:cNvPr id="67" name="Пряма сполучна лінія 315"/>
                            <wps:cNvCnPr/>
                            <wps:spPr>
                              <a:xfrm>
                                <a:off x="0" y="161925"/>
                                <a:ext cx="0" cy="1743075"/>
                              </a:xfrm>
                              <a:prstGeom prst="line">
                                <a:avLst/>
                              </a:prstGeom>
                              <a:noFill/>
                              <a:ln w="12700" cap="flat" cmpd="sng" algn="ctr">
                                <a:solidFill>
                                  <a:sysClr val="windowText" lastClr="000000"/>
                                </a:solidFill>
                                <a:prstDash val="solid"/>
                                <a:miter lim="800000"/>
                              </a:ln>
                              <a:effectLst/>
                            </wps:spPr>
                            <wps:bodyPr/>
                          </wps:wsp>
                          <wps:wsp>
                            <wps:cNvPr id="68" name="Пряма сполучна лінія 316"/>
                            <wps:cNvCnPr/>
                            <wps:spPr>
                              <a:xfrm>
                                <a:off x="0" y="1905000"/>
                                <a:ext cx="171450" cy="0"/>
                              </a:xfrm>
                              <a:prstGeom prst="line">
                                <a:avLst/>
                              </a:prstGeom>
                              <a:noFill/>
                              <a:ln w="12700" cap="flat" cmpd="sng" algn="ctr">
                                <a:solidFill>
                                  <a:sysClr val="windowText" lastClr="000000"/>
                                </a:solidFill>
                                <a:prstDash val="solid"/>
                                <a:miter lim="800000"/>
                              </a:ln>
                              <a:effectLst/>
                            </wps:spPr>
                            <wps:bodyPr/>
                          </wps:wsp>
                          <wps:wsp>
                            <wps:cNvPr id="71" name="Пряма сполучна лінія 317"/>
                            <wps:cNvCnPr/>
                            <wps:spPr>
                              <a:xfrm>
                                <a:off x="0" y="619125"/>
                                <a:ext cx="171450" cy="0"/>
                              </a:xfrm>
                              <a:prstGeom prst="line">
                                <a:avLst/>
                              </a:prstGeom>
                              <a:noFill/>
                              <a:ln w="12700" cap="flat" cmpd="sng" algn="ctr">
                                <a:solidFill>
                                  <a:sysClr val="windowText" lastClr="000000"/>
                                </a:solidFill>
                                <a:prstDash val="solid"/>
                                <a:miter lim="800000"/>
                              </a:ln>
                              <a:effectLst/>
                            </wps:spPr>
                            <wps:bodyPr/>
                          </wps:wsp>
                          <wps:wsp>
                            <wps:cNvPr id="72" name="Пряма сполучна лінія 318"/>
                            <wps:cNvCnPr/>
                            <wps:spPr>
                              <a:xfrm>
                                <a:off x="0" y="1238250"/>
                                <a:ext cx="171450" cy="0"/>
                              </a:xfrm>
                              <a:prstGeom prst="line">
                                <a:avLst/>
                              </a:prstGeom>
                              <a:noFill/>
                              <a:ln w="12700" cap="flat" cmpd="sng" algn="ctr">
                                <a:solidFill>
                                  <a:sysClr val="windowText" lastClr="000000"/>
                                </a:solidFill>
                                <a:prstDash val="solid"/>
                                <a:miter lim="800000"/>
                              </a:ln>
                              <a:effectLst/>
                            </wps:spPr>
                            <wps:bodyPr/>
                          </wps:wsp>
                          <wps:wsp>
                            <wps:cNvPr id="73" name="Пряма сполучна лінія 319"/>
                            <wps:cNvCnPr/>
                            <wps:spPr>
                              <a:xfrm>
                                <a:off x="752475" y="161925"/>
                                <a:ext cx="0" cy="180975"/>
                              </a:xfrm>
                              <a:prstGeom prst="line">
                                <a:avLst/>
                              </a:prstGeom>
                              <a:noFill/>
                              <a:ln w="12700" cap="flat" cmpd="sng" algn="ctr">
                                <a:solidFill>
                                  <a:sysClr val="windowText" lastClr="000000"/>
                                </a:solidFill>
                                <a:prstDash val="solid"/>
                                <a:miter lim="800000"/>
                              </a:ln>
                              <a:effectLst/>
                            </wps:spPr>
                            <wps:bodyPr/>
                          </wps:wsp>
                          <wps:wsp>
                            <wps:cNvPr id="74" name="Пряма сполучна лінія 320"/>
                            <wps:cNvCnPr/>
                            <wps:spPr>
                              <a:xfrm>
                                <a:off x="2028825" y="161925"/>
                                <a:ext cx="0" cy="180975"/>
                              </a:xfrm>
                              <a:prstGeom prst="line">
                                <a:avLst/>
                              </a:prstGeom>
                              <a:noFill/>
                              <a:ln w="12700" cap="flat" cmpd="sng" algn="ctr">
                                <a:solidFill>
                                  <a:sysClr val="windowText" lastClr="000000"/>
                                </a:solidFill>
                                <a:prstDash val="solid"/>
                                <a:miter lim="800000"/>
                              </a:ln>
                              <a:effectLst/>
                            </wps:spPr>
                            <wps:bodyPr/>
                          </wps:wsp>
                          <wps:wsp>
                            <wps:cNvPr id="75" name="Пряма сполучна лінія 321"/>
                            <wps:cNvCnPr/>
                            <wps:spPr>
                              <a:xfrm>
                                <a:off x="3295650" y="161925"/>
                                <a:ext cx="0" cy="180975"/>
                              </a:xfrm>
                              <a:prstGeom prst="line">
                                <a:avLst/>
                              </a:prstGeom>
                              <a:noFill/>
                              <a:ln w="12700" cap="flat" cmpd="sng" algn="ctr">
                                <a:solidFill>
                                  <a:sysClr val="windowText" lastClr="000000"/>
                                </a:solidFill>
                                <a:prstDash val="solid"/>
                                <a:miter lim="800000"/>
                              </a:ln>
                              <a:effectLst/>
                            </wps:spPr>
                            <wps:bodyPr/>
                          </wps:wsp>
                          <wps:wsp>
                            <wps:cNvPr id="76" name="Пряма сполучна лінія 322"/>
                            <wps:cNvCnPr/>
                            <wps:spPr>
                              <a:xfrm>
                                <a:off x="5610225" y="161925"/>
                                <a:ext cx="0" cy="180975"/>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77" name="Пряма сполучна лінія 323"/>
                            <wps:cNvCnPr/>
                            <wps:spPr>
                              <a:xfrm>
                                <a:off x="4543425" y="171450"/>
                                <a:ext cx="0" cy="180975"/>
                              </a:xfrm>
                              <a:prstGeom prst="line">
                                <a:avLst/>
                              </a:prstGeom>
                              <a:noFill/>
                              <a:ln w="12700" cap="flat" cmpd="sng" algn="ctr">
                                <a:solidFill>
                                  <a:sysClr val="windowText" lastClr="000000"/>
                                </a:solidFill>
                                <a:prstDash val="solid"/>
                                <a:miter lim="800000"/>
                              </a:ln>
                              <a:effectLst/>
                            </wps:spPr>
                            <wps:bodyPr/>
                          </wps:wsp>
                          <wps:wsp>
                            <wps:cNvPr id="78" name="Пряма сполучна лінія 324"/>
                            <wps:cNvCnPr/>
                            <wps:spPr>
                              <a:xfrm>
                                <a:off x="3152775" y="-19051"/>
                                <a:ext cx="0" cy="180000"/>
                              </a:xfrm>
                              <a:prstGeom prst="line">
                                <a:avLst/>
                              </a:prstGeom>
                              <a:noFill/>
                              <a:ln w="12700" cap="flat" cmpd="sng" algn="ctr">
                                <a:solidFill>
                                  <a:sysClr val="windowText" lastClr="000000"/>
                                </a:solidFill>
                                <a:prstDash val="solid"/>
                                <a:miter lim="800000"/>
                              </a:ln>
                              <a:effectLst/>
                            </wps:spPr>
                            <wps:bodyPr/>
                          </wps:wsp>
                        </wpg:grpSp>
                      </wpg:grpSp>
                      <wps:wsp>
                        <wps:cNvPr id="79" name="Пряма сполучна лінія 325"/>
                        <wps:cNvCnPr/>
                        <wps:spPr>
                          <a:xfrm>
                            <a:off x="4543425" y="704850"/>
                            <a:ext cx="1066800" cy="0"/>
                          </a:xfrm>
                          <a:prstGeom prst="line">
                            <a:avLst/>
                          </a:prstGeom>
                          <a:noFill/>
                          <a:ln w="9525" cap="flat" cmpd="sng" algn="ctr">
                            <a:solidFill>
                              <a:sysClr val="windowText" lastClr="000000"/>
                            </a:solidFill>
                            <a:prstDash val="dash"/>
                            <a:round/>
                            <a:headEnd type="none" w="med" len="med"/>
                            <a:tailEnd type="none" w="med" len="med"/>
                          </a:ln>
                          <a:effectLst/>
                        </wps:spPr>
                        <wps:bodyPr/>
                      </wps:wsp>
                    </wpg:wgp>
                  </a:graphicData>
                </a:graphic>
              </wp:inline>
            </w:drawing>
          </mc:Choice>
          <mc:Fallback>
            <w:pict>
              <v:group w14:anchorId="526E5056" id="Групувати 303" o:spid="_x0000_s1220" style="width:481.95pt;height:213.3pt;mso-position-horizontal-relative:char;mso-position-vertical-relative:line" coordsize="61261,27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">
                <v:group id="Групувати 304" o:spid="_x0000_s1221" style="position:absolute;width:61261;height:27114" coordorigin=",-190" coordsize="61261,27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oundrect id="Прямокутник: округлені кути 305" o:spid="_x0000_s1222" style="position:absolute;left:20669;top:-190;width:21717;height:5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" fillcolor="window" strokecolor="windowText" strokeweight="1.5pt">
                    <v:stroke joinstyle="miter"/>
                    <v:textbox>
                      <w:txbxContent>
                        <w:p w:rsidR="00A93F26" w:rsidRPr="00C30E7A" w:rsidRDefault="00A93F26" w:rsidP="00D530A5">
                          <w:pPr>
                            <w:jc w:val="center"/>
                            <w:rPr>
                              <w:rFonts w:ascii="Times New Roman" w:hAnsi="Times New Roman" w:cs="Times New Roman"/>
                              <w:sz w:val="24"/>
                              <w:szCs w:val="24"/>
                            </w:rPr>
                          </w:pPr>
                          <w:r w:rsidRPr="00C30E7A">
                            <w:rPr>
                              <w:rFonts w:ascii="Times New Roman" w:hAnsi="Times New Roman" w:cs="Times New Roman"/>
                              <w:sz w:val="24"/>
                              <w:szCs w:val="24"/>
                            </w:rPr>
                            <w:t xml:space="preserve">Керівник проектної групи </w:t>
                          </w:r>
                          <w:r>
                            <w:rPr>
                              <w:rFonts w:ascii="Times New Roman" w:hAnsi="Times New Roman" w:cs="Times New Roman"/>
                              <w:sz w:val="24"/>
                              <w:szCs w:val="24"/>
                            </w:rPr>
                            <w:t xml:space="preserve">– </w:t>
                          </w:r>
                          <w:r w:rsidRPr="00C30E7A">
                            <w:rPr>
                              <w:rFonts w:ascii="Times New Roman" w:hAnsi="Times New Roman" w:cs="Times New Roman"/>
                              <w:sz w:val="24"/>
                              <w:szCs w:val="24"/>
                            </w:rPr>
                            <w:t>директор з якості</w:t>
                          </w:r>
                        </w:p>
                      </w:txbxContent>
                    </v:textbox>
                  </v:roundrect>
                  <v:roundrect id="Прямокутник: округлені кути 306" o:spid="_x0000_s1223" style="position:absolute;left:1619;top:8667;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І</w:t>
                          </w:r>
                          <w:r w:rsidRPr="00C30E7A">
                            <w:rPr>
                              <w:rFonts w:ascii="Times New Roman" w:hAnsi="Times New Roman" w:cs="Times New Roman"/>
                              <w:sz w:val="24"/>
                              <w:szCs w:val="24"/>
                            </w:rPr>
                            <w:t>нженер з процесів</w:t>
                          </w:r>
                        </w:p>
                      </w:txbxContent>
                    </v:textbox>
                  </v:roundrect>
                  <v:roundrect id="Прямокутник: округлені кути 307" o:spid="_x0000_s1224" style="position:absolute;left:1714;top:21526;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sidRPr="00C9024B">
                            <w:rPr>
                              <w:rFonts w:ascii="Times New Roman" w:hAnsi="Times New Roman" w:cs="Times New Roman"/>
                              <w:sz w:val="24"/>
                              <w:szCs w:val="24"/>
                            </w:rPr>
                            <w:t>Фахівець із сертифікації</w:t>
                          </w:r>
                        </w:p>
                      </w:txbxContent>
                    </v:textbox>
                  </v:roundrect>
                  <v:roundrect id="Прямокутник: округлені кути 308" o:spid="_x0000_s1225" style="position:absolute;left:14192;top:8667;width:11880;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sidRPr="0051008E">
                            <w:rPr>
                              <w:rFonts w:ascii="Times New Roman" w:hAnsi="Times New Roman" w:cs="Times New Roman"/>
                              <w:sz w:val="24"/>
                              <w:szCs w:val="24"/>
                            </w:rPr>
                            <w:t>Інженер з охорони праці</w:t>
                          </w:r>
                        </w:p>
                      </w:txbxContent>
                    </v:textbox>
                  </v:roundrect>
                  <v:roundrect id="Прямокутник: округлені кути 309" o:spid="_x0000_s1226" style="position:absolute;left:26670;top:8667;width:12600;height:93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М</w:t>
                          </w:r>
                          <w:r w:rsidRPr="00C30E7A">
                            <w:rPr>
                              <w:rFonts w:ascii="Times New Roman" w:hAnsi="Times New Roman" w:cs="Times New Roman"/>
                              <w:sz w:val="24"/>
                              <w:szCs w:val="24"/>
                            </w:rPr>
                            <w:t>айстер зміни у виробництві харчової продукції</w:t>
                          </w:r>
                        </w:p>
                      </w:txbxContent>
                    </v:textbox>
                  </v:roundrect>
                  <v:roundrect id="Прямокутник: округлені кути 310" o:spid="_x0000_s1227" style="position:absolute;left:1619;top:15049;width:1188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" fillcolor="window" strokecolor="windowText" strokeweight="1pt">
                    <v:stroke joinstyle="miter"/>
                    <v:textbox>
                      <w:txbxContent>
                        <w:p w:rsidR="00A93F26" w:rsidRPr="00C30E7A" w:rsidRDefault="00A93F26" w:rsidP="00D530A5">
                          <w:pPr>
                            <w:jc w:val="center"/>
                            <w:rPr>
                              <w:rFonts w:ascii="Times New Roman" w:hAnsi="Times New Roman" w:cs="Times New Roman"/>
                              <w:sz w:val="24"/>
                              <w:szCs w:val="24"/>
                            </w:rPr>
                          </w:pPr>
                          <w:r>
                            <w:rPr>
                              <w:rFonts w:ascii="Times New Roman" w:hAnsi="Times New Roman" w:cs="Times New Roman"/>
                              <w:sz w:val="24"/>
                              <w:szCs w:val="24"/>
                            </w:rPr>
                            <w:t>П</w:t>
                          </w:r>
                          <w:r w:rsidRPr="00C30E7A">
                            <w:rPr>
                              <w:rFonts w:ascii="Times New Roman" w:hAnsi="Times New Roman" w:cs="Times New Roman"/>
                              <w:sz w:val="24"/>
                              <w:szCs w:val="24"/>
                            </w:rPr>
                            <w:t>ровідний інженер-хімік</w:t>
                          </w:r>
                        </w:p>
                      </w:txbxContent>
                    </v:textbox>
                  </v:roundrect>
                  <v:roundrect id="Прямокутник: округлені кути 311" o:spid="_x0000_s1228" style="position:absolute;left:50101;top:8667;width:11160;height:53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" fillcolor="window" strokecolor="windowText" strokeweight="1pt">
                    <v:stroke joinstyle="miter"/>
                    <v:textbox>
                      <w:txbxContent>
                        <w:p w:rsidR="00A93F26" w:rsidRPr="00114ECB" w:rsidRDefault="00A93F26" w:rsidP="00D530A5">
                          <w:pPr>
                            <w:spacing w:line="276" w:lineRule="auto"/>
                            <w:jc w:val="center"/>
                            <w:rPr>
                              <w:rFonts w:ascii="Times New Roman" w:hAnsi="Times New Roman" w:cs="Times New Roman"/>
                              <w:sz w:val="24"/>
                              <w:szCs w:val="24"/>
                            </w:rPr>
                          </w:pPr>
                          <w:r>
                            <w:rPr>
                              <w:rFonts w:ascii="Times New Roman" w:hAnsi="Times New Roman" w:cs="Times New Roman"/>
                              <w:sz w:val="24"/>
                              <w:szCs w:val="24"/>
                            </w:rPr>
                            <w:t>Аудитори</w:t>
                          </w:r>
                          <w:r w:rsidRPr="0051008E">
                            <w:rPr>
                              <w:rFonts w:ascii="Times New Roman" w:hAnsi="Times New Roman" w:cs="Times New Roman"/>
                              <w:sz w:val="24"/>
                              <w:szCs w:val="24"/>
                            </w:rPr>
                            <w:t xml:space="preserve"> </w:t>
                          </w:r>
                          <w:r>
                            <w:rPr>
                              <w:rFonts w:ascii="Times New Roman" w:hAnsi="Times New Roman" w:cs="Times New Roman"/>
                              <w:sz w:val="24"/>
                              <w:szCs w:val="24"/>
                            </w:rPr>
                            <w:t>«</w:t>
                          </w:r>
                          <w:r w:rsidRPr="00114ECB">
                            <w:rPr>
                              <w:rFonts w:ascii="Times New Roman" w:hAnsi="Times New Roman" w:cs="Times New Roman"/>
                              <w:sz w:val="24"/>
                              <w:szCs w:val="24"/>
                            </w:rPr>
                            <w:t>TÜV SÜD</w:t>
                          </w:r>
                          <w:r>
                            <w:rPr>
                              <w:rFonts w:ascii="Times New Roman" w:hAnsi="Times New Roman" w:cs="Times New Roman"/>
                              <w:sz w:val="24"/>
                              <w:szCs w:val="24"/>
                            </w:rPr>
                            <w:t>»</w:t>
                          </w:r>
                        </w:p>
                      </w:txbxContent>
                    </v:textbox>
                  </v:roundrect>
                  <v:roundrect id="Прямокутник: округлені кути 312" o:spid="_x0000_s1229" style="position:absolute;left:39790;top:8763;width:9736;height:54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" fillcolor="window" strokecolor="windowText" strokeweight="1pt">
                    <v:stroke joinstyle="miter"/>
                    <v:textbox>
                      <w:txbxContent>
                        <w:p w:rsidR="00A93F26" w:rsidRPr="003006C5" w:rsidRDefault="00A93F26" w:rsidP="00D530A5">
                          <w:pPr>
                            <w:jc w:val="center"/>
                            <w:rPr>
                              <w:rFonts w:ascii="Times New Roman" w:hAnsi="Times New Roman" w:cs="Times New Roman"/>
                              <w:sz w:val="24"/>
                              <w:szCs w:val="24"/>
                              <w:lang w:val="en-US"/>
                            </w:rPr>
                          </w:pPr>
                          <w:r>
                            <w:rPr>
                              <w:rFonts w:ascii="Times New Roman" w:hAnsi="Times New Roman" w:cs="Times New Roman"/>
                              <w:sz w:val="24"/>
                              <w:szCs w:val="24"/>
                            </w:rPr>
                            <w:t xml:space="preserve">Менеджер з продажу </w:t>
                          </w:r>
                        </w:p>
                      </w:txbxContent>
                    </v:textbox>
                  </v:roundrect>
                  <v:group id="Групувати 313" o:spid="_x0000_s1230" style="position:absolute;top:5048;width:56102;height:19240" coordorigin=",-190" coordsize="56102,1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line id="Пряма сполучна лінія 314" o:spid="_x0000_s1231" style="position:absolute;visibility:visible;mso-wrap-style:square" from="0,1619" to="45360,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" strokecolor="windowText" strokeweight="1pt">
                      <v:stroke joinstyle="miter"/>
                    </v:line>
                    <v:line id="Пряма сполучна лінія 315" o:spid="_x0000_s1232" style="position:absolute;visibility:visible;mso-wrap-style:square" from="0,1619" to="0,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" strokecolor="windowText" strokeweight="1pt">
                      <v:stroke joinstyle="miter"/>
                    </v:line>
                    <v:line id="Пряма сполучна лінія 316" o:spid="_x0000_s1233" style="position:absolute;visibility:visible;mso-wrap-style:square" from="0,19050" to="1714,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" strokecolor="windowText" strokeweight="1pt">
                      <v:stroke joinstyle="miter"/>
                    </v:line>
                    <v:line id="Пряма сполучна лінія 317" o:spid="_x0000_s1234" style="position:absolute;visibility:visible;mso-wrap-style:square" from="0,6191" to="1714,6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" strokecolor="windowText" strokeweight="1pt">
                      <v:stroke joinstyle="miter"/>
                    </v:line>
                    <v:line id="Пряма сполучна лінія 318" o:spid="_x0000_s1235" style="position:absolute;visibility:visible;mso-wrap-style:square" from="0,12382" to="1714,12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" strokecolor="windowText" strokeweight="1pt">
                      <v:stroke joinstyle="miter"/>
                    </v:line>
                    <v:line id="Пряма сполучна лінія 319" o:spid="_x0000_s1236" style="position:absolute;visibility:visible;mso-wrap-style:square" from="7524,1619" to="7524,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" strokecolor="windowText" strokeweight="1pt">
                      <v:stroke joinstyle="miter"/>
                    </v:line>
                    <v:line id="Пряма сполучна лінія 320" o:spid="_x0000_s1237" style="position:absolute;visibility:visible;mso-wrap-style:square" from="20288,1619" to="20288,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" strokecolor="windowText" strokeweight="1pt">
                      <v:stroke joinstyle="miter"/>
                    </v:line>
                    <v:line id="Пряма сполучна лінія 321" o:spid="_x0000_s1238" style="position:absolute;visibility:visible;mso-wrap-style:square" from="32956,1619" to="32956,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" strokecolor="windowText" strokeweight="1pt">
                      <v:stroke joinstyle="miter"/>
                    </v:line>
                    <v:line id="Пряма сполучна лінія 322" o:spid="_x0000_s1239" style="position:absolute;visibility:visible;mso-wrap-style:square" from="56102,1619" to="56102,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" strokecolor="windowText">
                      <v:stroke dashstyle="dash"/>
                    </v:line>
                    <v:line id="Пряма сполучна лінія 323" o:spid="_x0000_s1240" style="position:absolute;visibility:visible;mso-wrap-style:square" from="45434,1714" to="45434,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" strokecolor="windowText" strokeweight="1pt">
                      <v:stroke joinstyle="miter"/>
                    </v:line>
                    <v:line id="Пряма сполучна лінія 324" o:spid="_x0000_s1241" style="position:absolute;visibility:visible;mso-wrap-style:square" from="31527,-190" to="31527,1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" strokecolor="windowText" strokeweight="1pt">
                      <v:stroke joinstyle="miter"/>
                    </v:line>
                  </v:group>
                </v:group>
                <v:line id="Пряма сполучна лінія 325" o:spid="_x0000_s1242" style="position:absolute;visibility:visible;mso-wrap-style:square" from="45434,7048" to="56102,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" strokecolor="windowText">
                  <v:stroke dashstyle="dash"/>
                </v:line>
                <w10:anchorlock/>
              </v:group>
            </w:pict>
          </mc:Fallback>
        </mc:AlternateContent>
      </w:r>
    </w:p>
    <w:p w14:paraId="3F2E596A" w14:textId="77777777" w:rsidR="00D530A5" w:rsidRPr="0048287D" w:rsidRDefault="00D530A5" w:rsidP="00D530A5">
      <w:pPr>
        <w:spacing w:before="240" w:after="0" w:line="360" w:lineRule="auto"/>
        <w:ind w:firstLine="708"/>
        <w:jc w:val="both"/>
        <w:rPr>
          <w:rFonts w:ascii="Times New Roman" w:hAnsi="Times New Roman" w:cs="Times New Roman"/>
          <w:sz w:val="28"/>
          <w:szCs w:val="28"/>
        </w:rPr>
      </w:pPr>
      <w:r w:rsidRPr="0048287D">
        <w:rPr>
          <w:rFonts w:ascii="Times New Roman" w:hAnsi="Times New Roman" w:cs="Times New Roman"/>
          <w:i/>
          <w:sz w:val="28"/>
          <w:szCs w:val="28"/>
        </w:rPr>
        <w:t>Рис. 3.</w:t>
      </w:r>
      <w:r w:rsidR="00F85E87" w:rsidRPr="0048287D">
        <w:rPr>
          <w:rFonts w:ascii="Times New Roman" w:hAnsi="Times New Roman" w:cs="Times New Roman"/>
          <w:i/>
          <w:sz w:val="28"/>
          <w:szCs w:val="28"/>
        </w:rPr>
        <w:t>6</w:t>
      </w:r>
      <w:r w:rsidRPr="0048287D">
        <w:rPr>
          <w:rFonts w:ascii="Times New Roman" w:hAnsi="Times New Roman" w:cs="Times New Roman"/>
          <w:i/>
          <w:sz w:val="28"/>
          <w:szCs w:val="28"/>
        </w:rPr>
        <w:t>.</w:t>
      </w:r>
      <w:r w:rsidRPr="0048287D">
        <w:rPr>
          <w:rFonts w:ascii="Times New Roman" w:hAnsi="Times New Roman" w:cs="Times New Roman"/>
          <w:sz w:val="28"/>
          <w:szCs w:val="28"/>
        </w:rPr>
        <w:t xml:space="preserve"> Організаційна структура управління проектом сертифікації системи управління якістю відповідно стандарту IFS </w:t>
      </w:r>
      <w:proofErr w:type="spellStart"/>
      <w:r w:rsidRPr="0048287D">
        <w:rPr>
          <w:rFonts w:ascii="Times New Roman" w:hAnsi="Times New Roman" w:cs="Times New Roman"/>
          <w:sz w:val="28"/>
          <w:szCs w:val="28"/>
        </w:rPr>
        <w:t>Food</w:t>
      </w:r>
      <w:proofErr w:type="spellEnd"/>
      <w:r w:rsidRPr="0048287D">
        <w:rPr>
          <w:rFonts w:ascii="Times New Roman" w:hAnsi="Times New Roman" w:cs="Times New Roman"/>
          <w:sz w:val="28"/>
          <w:szCs w:val="28"/>
        </w:rPr>
        <w:t xml:space="preserve"> </w:t>
      </w:r>
      <w:r w:rsidR="00FE2598" w:rsidRPr="0048287D">
        <w:rPr>
          <w:rFonts w:ascii="Times New Roman" w:hAnsi="Times New Roman" w:cs="Times New Roman"/>
          <w:sz w:val="28"/>
          <w:szCs w:val="28"/>
        </w:rPr>
        <w:t>на</w:t>
      </w:r>
      <w:r w:rsidRPr="0048287D">
        <w:rPr>
          <w:rFonts w:ascii="Times New Roman" w:hAnsi="Times New Roman" w:cs="Times New Roman"/>
          <w:sz w:val="28"/>
          <w:szCs w:val="28"/>
        </w:rPr>
        <w:t xml:space="preserve"> ПрАТ «Радомишль»</w:t>
      </w:r>
    </w:p>
    <w:p w14:paraId="70290727" w14:textId="77777777" w:rsidR="00D530A5" w:rsidRPr="0048287D" w:rsidRDefault="00D530A5" w:rsidP="00260B99">
      <w:pPr>
        <w:spacing w:after="0" w:line="360" w:lineRule="auto"/>
        <w:jc w:val="both"/>
        <w:rPr>
          <w:rFonts w:ascii="Times New Roman" w:hAnsi="Times New Roman" w:cs="Times New Roman"/>
          <w:sz w:val="28"/>
          <w:szCs w:val="28"/>
        </w:rPr>
      </w:pPr>
    </w:p>
    <w:p w14:paraId="71046697" w14:textId="77777777" w:rsidR="00260B99" w:rsidRPr="0048287D" w:rsidRDefault="00260B99" w:rsidP="002174BF">
      <w:pPr>
        <w:spacing w:after="0" w:line="360" w:lineRule="auto"/>
        <w:jc w:val="both"/>
        <w:rPr>
          <w:rFonts w:ascii="Times New Roman" w:hAnsi="Times New Roman" w:cs="Times New Roman"/>
          <w:sz w:val="28"/>
          <w:szCs w:val="28"/>
        </w:rPr>
      </w:pPr>
      <w:r w:rsidRPr="0048287D">
        <w:rPr>
          <w:rFonts w:ascii="Times New Roman" w:hAnsi="Times New Roman" w:cs="Times New Roman"/>
          <w:sz w:val="28"/>
          <w:szCs w:val="28"/>
        </w:rPr>
        <w:tab/>
      </w:r>
      <w:r w:rsidR="002174BF" w:rsidRPr="0048287D">
        <w:rPr>
          <w:rFonts w:ascii="Times New Roman" w:hAnsi="Times New Roman" w:cs="Times New Roman"/>
          <w:sz w:val="28"/>
          <w:szCs w:val="28"/>
        </w:rPr>
        <w:t xml:space="preserve">До двох основних заходів підвищення ефективності системи управління якістю нами була сформована пропозиція щодо </w:t>
      </w:r>
      <w:r w:rsidR="002174BF" w:rsidRPr="0048287D">
        <w:rPr>
          <w:rFonts w:ascii="Times New Roman" w:hAnsi="Times New Roman" w:cs="Times New Roman"/>
          <w:i/>
          <w:sz w:val="28"/>
          <w:szCs w:val="28"/>
        </w:rPr>
        <w:t>п</w:t>
      </w:r>
      <w:r w:rsidRPr="0048287D">
        <w:rPr>
          <w:rFonts w:ascii="Times New Roman" w:hAnsi="Times New Roman" w:cs="Times New Roman"/>
          <w:bCs/>
          <w:i/>
          <w:sz w:val="28"/>
          <w:szCs w:val="28"/>
        </w:rPr>
        <w:t>роведення періодичних внутрішніх аудитів якості</w:t>
      </w:r>
      <w:r w:rsidRPr="0048287D">
        <w:rPr>
          <w:rFonts w:ascii="Times New Roman" w:hAnsi="Times New Roman" w:cs="Times New Roman"/>
          <w:b/>
          <w:bCs/>
          <w:sz w:val="28"/>
          <w:szCs w:val="28"/>
        </w:rPr>
        <w:t>.</w:t>
      </w:r>
      <w:r w:rsidRPr="0048287D">
        <w:rPr>
          <w:rFonts w:ascii="Times New Roman" w:hAnsi="Times New Roman" w:cs="Times New Roman"/>
          <w:sz w:val="28"/>
          <w:szCs w:val="28"/>
        </w:rPr>
        <w:t xml:space="preserve"> </w:t>
      </w:r>
      <w:r w:rsidR="002174BF" w:rsidRPr="0048287D">
        <w:rPr>
          <w:rFonts w:ascii="Times New Roman" w:hAnsi="Times New Roman" w:cs="Times New Roman"/>
          <w:sz w:val="28"/>
          <w:szCs w:val="28"/>
        </w:rPr>
        <w:t>Упроваджувати їх на підприємстві повинен</w:t>
      </w:r>
      <w:r w:rsidRPr="0048287D">
        <w:rPr>
          <w:rFonts w:ascii="Times New Roman" w:hAnsi="Times New Roman" w:cs="Times New Roman"/>
          <w:sz w:val="28"/>
          <w:szCs w:val="28"/>
        </w:rPr>
        <w:t xml:space="preserve"> директор з якості</w:t>
      </w:r>
      <w:r w:rsidR="002174BF" w:rsidRPr="0048287D">
        <w:rPr>
          <w:rFonts w:ascii="Times New Roman" w:hAnsi="Times New Roman" w:cs="Times New Roman"/>
          <w:sz w:val="28"/>
          <w:szCs w:val="28"/>
        </w:rPr>
        <w:t xml:space="preserve">, який </w:t>
      </w:r>
      <w:r w:rsidRPr="0048287D">
        <w:rPr>
          <w:rFonts w:ascii="Times New Roman" w:hAnsi="Times New Roman" w:cs="Times New Roman"/>
          <w:sz w:val="28"/>
          <w:szCs w:val="28"/>
        </w:rPr>
        <w:t xml:space="preserve">несе відповідальність за аналіз проведених аудитів та ухвалення ефективних </w:t>
      </w:r>
      <w:r w:rsidR="002174BF" w:rsidRPr="0048287D">
        <w:rPr>
          <w:rFonts w:ascii="Times New Roman" w:hAnsi="Times New Roman" w:cs="Times New Roman"/>
          <w:sz w:val="28"/>
          <w:szCs w:val="28"/>
        </w:rPr>
        <w:t xml:space="preserve">управлінських </w:t>
      </w:r>
      <w:r w:rsidRPr="0048287D">
        <w:rPr>
          <w:rFonts w:ascii="Times New Roman" w:hAnsi="Times New Roman" w:cs="Times New Roman"/>
          <w:sz w:val="28"/>
          <w:szCs w:val="28"/>
        </w:rPr>
        <w:t xml:space="preserve">рішень </w:t>
      </w:r>
      <w:r w:rsidR="002174BF" w:rsidRPr="0048287D">
        <w:rPr>
          <w:rFonts w:ascii="Times New Roman" w:hAnsi="Times New Roman" w:cs="Times New Roman"/>
          <w:sz w:val="28"/>
          <w:szCs w:val="28"/>
        </w:rPr>
        <w:t>в питаннях забезпечення якості.</w:t>
      </w:r>
      <w:r w:rsidRPr="0048287D">
        <w:rPr>
          <w:rFonts w:ascii="Times New Roman" w:hAnsi="Times New Roman" w:cs="Times New Roman"/>
          <w:sz w:val="28"/>
          <w:szCs w:val="28"/>
        </w:rPr>
        <w:t xml:space="preserve"> Для проведення </w:t>
      </w:r>
      <w:r w:rsidR="002174BF" w:rsidRPr="0048287D">
        <w:rPr>
          <w:rFonts w:ascii="Times New Roman" w:hAnsi="Times New Roman" w:cs="Times New Roman"/>
          <w:sz w:val="28"/>
          <w:szCs w:val="28"/>
        </w:rPr>
        <w:t>аудиту необхідно</w:t>
      </w:r>
      <w:r w:rsidRPr="0048287D">
        <w:rPr>
          <w:rFonts w:ascii="Times New Roman" w:hAnsi="Times New Roman" w:cs="Times New Roman"/>
          <w:sz w:val="28"/>
          <w:szCs w:val="28"/>
        </w:rPr>
        <w:t xml:space="preserve"> організувати </w:t>
      </w:r>
      <w:r w:rsidR="002174BF" w:rsidRPr="0048287D">
        <w:rPr>
          <w:rFonts w:ascii="Times New Roman" w:hAnsi="Times New Roman" w:cs="Times New Roman"/>
          <w:sz w:val="28"/>
          <w:szCs w:val="28"/>
        </w:rPr>
        <w:t xml:space="preserve">діяльність </w:t>
      </w:r>
      <w:r w:rsidRPr="0048287D">
        <w:rPr>
          <w:rFonts w:ascii="Times New Roman" w:hAnsi="Times New Roman" w:cs="Times New Roman"/>
          <w:sz w:val="28"/>
          <w:szCs w:val="28"/>
        </w:rPr>
        <w:t>тимчасов</w:t>
      </w:r>
      <w:r w:rsidR="002174BF" w:rsidRPr="0048287D">
        <w:rPr>
          <w:rFonts w:ascii="Times New Roman" w:hAnsi="Times New Roman" w:cs="Times New Roman"/>
          <w:sz w:val="28"/>
          <w:szCs w:val="28"/>
        </w:rPr>
        <w:t>ої</w:t>
      </w:r>
      <w:r w:rsidRPr="0048287D">
        <w:rPr>
          <w:rFonts w:ascii="Times New Roman" w:hAnsi="Times New Roman" w:cs="Times New Roman"/>
          <w:sz w:val="28"/>
          <w:szCs w:val="28"/>
        </w:rPr>
        <w:t xml:space="preserve"> </w:t>
      </w:r>
      <w:r w:rsidR="002174BF" w:rsidRPr="0048287D">
        <w:rPr>
          <w:rFonts w:ascii="Times New Roman" w:hAnsi="Times New Roman" w:cs="Times New Roman"/>
          <w:sz w:val="28"/>
          <w:szCs w:val="28"/>
        </w:rPr>
        <w:t xml:space="preserve">робочої </w:t>
      </w:r>
      <w:r w:rsidRPr="0048287D">
        <w:rPr>
          <w:rFonts w:ascii="Times New Roman" w:hAnsi="Times New Roman" w:cs="Times New Roman"/>
          <w:sz w:val="28"/>
          <w:szCs w:val="28"/>
        </w:rPr>
        <w:t>груп</w:t>
      </w:r>
      <w:r w:rsidR="002174BF" w:rsidRPr="0048287D">
        <w:rPr>
          <w:rFonts w:ascii="Times New Roman" w:hAnsi="Times New Roman" w:cs="Times New Roman"/>
          <w:sz w:val="28"/>
          <w:szCs w:val="28"/>
        </w:rPr>
        <w:t xml:space="preserve">и, у складі якої доцільно передбачити </w:t>
      </w:r>
      <w:r w:rsidRPr="0048287D">
        <w:rPr>
          <w:rFonts w:ascii="Times New Roman" w:hAnsi="Times New Roman" w:cs="Times New Roman"/>
          <w:sz w:val="28"/>
          <w:szCs w:val="28"/>
        </w:rPr>
        <w:t>технолог</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 xml:space="preserve"> із сертифікації і стандартизації;</w:t>
      </w:r>
      <w:r w:rsidR="002174BF" w:rsidRPr="0048287D">
        <w:rPr>
          <w:rFonts w:ascii="Times New Roman" w:hAnsi="Times New Roman" w:cs="Times New Roman"/>
          <w:sz w:val="28"/>
          <w:szCs w:val="28"/>
        </w:rPr>
        <w:t xml:space="preserve"> </w:t>
      </w:r>
      <w:r w:rsidRPr="0048287D">
        <w:rPr>
          <w:rFonts w:ascii="Times New Roman" w:hAnsi="Times New Roman" w:cs="Times New Roman"/>
          <w:sz w:val="28"/>
          <w:szCs w:val="28"/>
        </w:rPr>
        <w:t>інженер</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 xml:space="preserve"> з процесів;</w:t>
      </w:r>
      <w:r w:rsidR="002174BF" w:rsidRPr="0048287D">
        <w:rPr>
          <w:rFonts w:ascii="Times New Roman" w:hAnsi="Times New Roman" w:cs="Times New Roman"/>
          <w:sz w:val="28"/>
          <w:szCs w:val="28"/>
        </w:rPr>
        <w:t xml:space="preserve"> </w:t>
      </w:r>
      <w:r w:rsidRPr="0048287D">
        <w:rPr>
          <w:rFonts w:ascii="Times New Roman" w:hAnsi="Times New Roman" w:cs="Times New Roman"/>
          <w:sz w:val="28"/>
          <w:szCs w:val="28"/>
        </w:rPr>
        <w:t>інженер</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 xml:space="preserve"> з комплектації устаткування та матеріалів;</w:t>
      </w:r>
      <w:r w:rsidR="002174BF" w:rsidRPr="0048287D">
        <w:rPr>
          <w:rFonts w:ascii="Times New Roman" w:hAnsi="Times New Roman" w:cs="Times New Roman"/>
          <w:sz w:val="28"/>
          <w:szCs w:val="28"/>
        </w:rPr>
        <w:t xml:space="preserve"> </w:t>
      </w:r>
      <w:r w:rsidRPr="0048287D">
        <w:rPr>
          <w:rFonts w:ascii="Times New Roman" w:hAnsi="Times New Roman" w:cs="Times New Roman"/>
          <w:sz w:val="28"/>
          <w:szCs w:val="28"/>
        </w:rPr>
        <w:t>інженер-мікробіолог</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 хімік</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w:t>
      </w:r>
      <w:r w:rsidR="002174BF" w:rsidRPr="0048287D">
        <w:rPr>
          <w:rFonts w:ascii="Times New Roman" w:hAnsi="Times New Roman" w:cs="Times New Roman"/>
          <w:sz w:val="28"/>
          <w:szCs w:val="28"/>
        </w:rPr>
        <w:t xml:space="preserve"> </w:t>
      </w:r>
      <w:r w:rsidRPr="0048287D">
        <w:rPr>
          <w:rFonts w:ascii="Times New Roman" w:hAnsi="Times New Roman" w:cs="Times New Roman"/>
          <w:sz w:val="28"/>
          <w:szCs w:val="28"/>
        </w:rPr>
        <w:t>майстр</w:t>
      </w:r>
      <w:r w:rsidR="002174BF" w:rsidRPr="0048287D">
        <w:rPr>
          <w:rFonts w:ascii="Times New Roman" w:hAnsi="Times New Roman" w:cs="Times New Roman"/>
          <w:sz w:val="28"/>
          <w:szCs w:val="28"/>
        </w:rPr>
        <w:t>а</w:t>
      </w:r>
      <w:r w:rsidRPr="0048287D">
        <w:rPr>
          <w:rFonts w:ascii="Times New Roman" w:hAnsi="Times New Roman" w:cs="Times New Roman"/>
          <w:sz w:val="28"/>
          <w:szCs w:val="28"/>
        </w:rPr>
        <w:t xml:space="preserve"> зміни у виробництві харчової продукції.</w:t>
      </w:r>
    </w:p>
    <w:p w14:paraId="50E09FC6" w14:textId="77777777" w:rsidR="00260B99" w:rsidRPr="0048287D" w:rsidRDefault="002174BF" w:rsidP="00260B99">
      <w:pPr>
        <w:spacing w:after="0" w:line="360" w:lineRule="auto"/>
        <w:ind w:firstLine="708"/>
        <w:jc w:val="both"/>
        <w:rPr>
          <w:rFonts w:ascii="Times New Roman" w:hAnsi="Times New Roman" w:cs="Times New Roman"/>
          <w:noProof/>
          <w:sz w:val="28"/>
          <w:szCs w:val="28"/>
        </w:rPr>
      </w:pPr>
      <w:r w:rsidRPr="0048287D">
        <w:rPr>
          <w:rFonts w:ascii="Times New Roman" w:hAnsi="Times New Roman" w:cs="Times New Roman"/>
          <w:noProof/>
          <w:sz w:val="28"/>
          <w:szCs w:val="28"/>
        </w:rPr>
        <w:t>Процес створення програм внутрішнього аудиту якості і його забезпечення на підприємстві зображено нами н</w:t>
      </w:r>
      <w:r w:rsidR="00260B99" w:rsidRPr="0048287D">
        <w:rPr>
          <w:rFonts w:ascii="Times New Roman" w:hAnsi="Times New Roman" w:cs="Times New Roman"/>
          <w:noProof/>
          <w:sz w:val="28"/>
          <w:szCs w:val="28"/>
        </w:rPr>
        <w:t>а рисунку 3.</w:t>
      </w:r>
      <w:r w:rsidR="00F85E87" w:rsidRPr="0048287D">
        <w:rPr>
          <w:rFonts w:ascii="Times New Roman" w:hAnsi="Times New Roman" w:cs="Times New Roman"/>
          <w:noProof/>
          <w:sz w:val="28"/>
          <w:szCs w:val="28"/>
        </w:rPr>
        <w:t>7</w:t>
      </w:r>
      <w:r w:rsidR="00260B99" w:rsidRPr="0048287D">
        <w:rPr>
          <w:rFonts w:ascii="Times New Roman" w:hAnsi="Times New Roman" w:cs="Times New Roman"/>
          <w:noProof/>
          <w:sz w:val="28"/>
          <w:szCs w:val="28"/>
        </w:rPr>
        <w:t>.</w:t>
      </w:r>
    </w:p>
    <w:p w14:paraId="545E3E94" w14:textId="77777777" w:rsidR="002174BF" w:rsidRPr="0048287D" w:rsidRDefault="002174BF" w:rsidP="00260B99">
      <w:pPr>
        <w:spacing w:after="0" w:line="360" w:lineRule="auto"/>
        <w:ind w:firstLine="708"/>
        <w:jc w:val="both"/>
        <w:rPr>
          <w:rFonts w:ascii="Times New Roman" w:hAnsi="Times New Roman" w:cs="Times New Roman"/>
          <w:noProof/>
          <w:sz w:val="28"/>
          <w:szCs w:val="28"/>
        </w:rPr>
      </w:pPr>
    </w:p>
    <w:p w14:paraId="3E9390D4" w14:textId="77777777" w:rsidR="00260B99" w:rsidRPr="0048287D" w:rsidRDefault="00260B99" w:rsidP="00260B99">
      <w:pPr>
        <w:spacing w:after="0" w:line="360" w:lineRule="auto"/>
        <w:jc w:val="center"/>
        <w:rPr>
          <w:rFonts w:ascii="Times New Roman" w:hAnsi="Times New Roman" w:cs="Times New Roman"/>
          <w:noProof/>
          <w:sz w:val="28"/>
          <w:szCs w:val="28"/>
        </w:rPr>
      </w:pPr>
      <w:r w:rsidRPr="0048287D">
        <w:rPr>
          <w:rFonts w:ascii="Times New Roman" w:hAnsi="Times New Roman" w:cs="Times New Roman"/>
          <w:noProof/>
          <w:sz w:val="28"/>
          <w:szCs w:val="28"/>
          <w:lang w:val="en-US"/>
        </w:rPr>
        <mc:AlternateContent>
          <mc:Choice Requires="wpg">
            <w:drawing>
              <wp:inline distT="0" distB="0" distL="0" distR="0" wp14:anchorId="7729EF8B" wp14:editId="1ED79891">
                <wp:extent cx="4763135" cy="6550660"/>
                <wp:effectExtent l="0" t="0" r="18415" b="21590"/>
                <wp:docPr id="512" name="Групувати 512"/>
                <wp:cNvGraphicFramePr/>
                <a:graphic xmlns:a="http://schemas.openxmlformats.org/drawingml/2006/main">
                  <a:graphicData uri="http://schemas.microsoft.com/office/word/2010/wordprocessingGroup">
                    <wpg:wgp>
                      <wpg:cNvGrpSpPr/>
                      <wpg:grpSpPr>
                        <a:xfrm>
                          <a:off x="0" y="0"/>
                          <a:ext cx="4763135" cy="6550660"/>
                          <a:chOff x="0" y="0"/>
                          <a:chExt cx="4763625" cy="6550660"/>
                        </a:xfrm>
                      </wpg:grpSpPr>
                      <wps:wsp>
                        <wps:cNvPr id="513" name="Пряма сполучна лінія 513"/>
                        <wps:cNvCnPr/>
                        <wps:spPr>
                          <a:xfrm flipV="1">
                            <a:off x="4762500" y="3028950"/>
                            <a:ext cx="0" cy="2819400"/>
                          </a:xfrm>
                          <a:prstGeom prst="line">
                            <a:avLst/>
                          </a:prstGeom>
                          <a:noFill/>
                          <a:ln w="6350" cap="flat" cmpd="sng" algn="ctr">
                            <a:solidFill>
                              <a:sysClr val="windowText" lastClr="000000"/>
                            </a:solidFill>
                            <a:prstDash val="solid"/>
                            <a:miter lim="800000"/>
                          </a:ln>
                          <a:effectLst/>
                        </wps:spPr>
                        <wps:bodyPr/>
                      </wps:wsp>
                      <wpg:grpSp>
                        <wpg:cNvPr id="514" name="Групувати 514"/>
                        <wpg:cNvGrpSpPr/>
                        <wpg:grpSpPr>
                          <a:xfrm>
                            <a:off x="0" y="0"/>
                            <a:ext cx="4763625" cy="6550660"/>
                            <a:chOff x="0" y="0"/>
                            <a:chExt cx="4763625" cy="6550660"/>
                          </a:xfrm>
                        </wpg:grpSpPr>
                        <wpg:grpSp>
                          <wpg:cNvPr id="515" name="Групувати 515"/>
                          <wpg:cNvGrpSpPr/>
                          <wpg:grpSpPr>
                            <a:xfrm>
                              <a:off x="1914525" y="0"/>
                              <a:ext cx="2709525" cy="6550660"/>
                              <a:chOff x="0" y="0"/>
                              <a:chExt cx="2709525" cy="6550660"/>
                            </a:xfrm>
                          </wpg:grpSpPr>
                          <wpg:grpSp>
                            <wpg:cNvPr id="516" name="Групувати 516"/>
                            <wpg:cNvGrpSpPr/>
                            <wpg:grpSpPr>
                              <a:xfrm>
                                <a:off x="0" y="0"/>
                                <a:ext cx="2709525" cy="6550660"/>
                                <a:chOff x="0" y="0"/>
                                <a:chExt cx="2709525" cy="6550660"/>
                              </a:xfrm>
                            </wpg:grpSpPr>
                            <wps:wsp>
                              <wps:cNvPr id="517" name="Прямокутник: округлені кути 517"/>
                              <wps:cNvSpPr/>
                              <wps:spPr>
                                <a:xfrm>
                                  <a:off x="0" y="0"/>
                                  <a:ext cx="2700000" cy="36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1E901C6"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Встановлення цілей програми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8" name="Прямокутник: округлені кути 518"/>
                              <wps:cNvSpPr/>
                              <wps:spPr>
                                <a:xfrm>
                                  <a:off x="9525" y="533400"/>
                                  <a:ext cx="2700000" cy="5334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D3A7A8C"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Визначення та оцінювання ризиків і можливостей для програми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9" name="Прямокутник: округлені кути 519"/>
                              <wps:cNvSpPr/>
                              <wps:spPr>
                                <a:xfrm>
                                  <a:off x="0" y="1228725"/>
                                  <a:ext cx="2700000" cy="3594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512C297"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Створення програми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0" name="Прямокутник: округлені кути 520"/>
                              <wps:cNvSpPr/>
                              <wps:spPr>
                                <a:xfrm>
                                  <a:off x="9525" y="1762125"/>
                                  <a:ext cx="2700000" cy="36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E436087"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Реалізація програми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1" name="Прямокутник: округлені кути 521"/>
                              <wps:cNvSpPr/>
                              <wps:spPr>
                                <a:xfrm>
                                  <a:off x="9525" y="2295525"/>
                                  <a:ext cx="2699385" cy="3594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CFA75EB"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Моніторинг програми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2" name="Прямокутник: округлені кути 522"/>
                              <wps:cNvSpPr/>
                              <wps:spPr>
                                <a:xfrm>
                                  <a:off x="9525" y="2828925"/>
                                  <a:ext cx="2700000" cy="36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E57DE7B"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Аналіз та вдосконалення програми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3" name="Прямокутник: округлені кути 523"/>
                              <wps:cNvSpPr/>
                              <wps:spPr>
                                <a:xfrm>
                                  <a:off x="9525" y="3352800"/>
                                  <a:ext cx="2700000" cy="36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30DA301"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Ініціювання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4" name="Прямокутник: округлені кути 524"/>
                              <wps:cNvSpPr/>
                              <wps:spPr>
                                <a:xfrm>
                                  <a:off x="9525" y="3876675"/>
                                  <a:ext cx="2699385" cy="3594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3941823"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Підготовка до проведення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 name="Прямокутник: округлені кути 525"/>
                              <wps:cNvSpPr/>
                              <wps:spPr>
                                <a:xfrm>
                                  <a:off x="0" y="4410075"/>
                                  <a:ext cx="2699385" cy="3594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9A10E3"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Безпосереднє проведення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6" name="Прямокутник: округлені кути 526"/>
                              <wps:cNvSpPr/>
                              <wps:spPr>
                                <a:xfrm>
                                  <a:off x="0" y="4943475"/>
                                  <a:ext cx="2700000" cy="54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4B9C28F"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Підготовка звіту за результатами 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Прямокутник: округлені кути 527"/>
                              <wps:cNvSpPr/>
                              <wps:spPr>
                                <a:xfrm>
                                  <a:off x="9525" y="5657850"/>
                                  <a:ext cx="2700000" cy="360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79D98A4"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 xml:space="preserve">Завершення аудиту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 name="Прямокутник: округлені кути 528"/>
                              <wps:cNvSpPr/>
                              <wps:spPr>
                                <a:xfrm>
                                  <a:off x="0" y="6191250"/>
                                  <a:ext cx="2699385" cy="3594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D543F88" w14:textId="77777777"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Здійснення коригувальних дій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Стрілка: униз 529"/>
                              <wps:cNvSpPr/>
                              <wps:spPr>
                                <a:xfrm>
                                  <a:off x="1238250" y="1076325"/>
                                  <a:ext cx="238125" cy="14400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 name="Стрілка: униз 530"/>
                              <wps:cNvSpPr/>
                              <wps:spPr>
                                <a:xfrm>
                                  <a:off x="1247775" y="1600200"/>
                                  <a:ext cx="238125" cy="14400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1" name="Стрілка: униз 531"/>
                              <wps:cNvSpPr/>
                              <wps:spPr>
                                <a:xfrm>
                                  <a:off x="1247775" y="2133600"/>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 name="Стрілка: униз 532"/>
                              <wps:cNvSpPr/>
                              <wps:spPr>
                                <a:xfrm>
                                  <a:off x="1247775" y="2667000"/>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3" name="Стрілка: униз 533"/>
                              <wps:cNvSpPr/>
                              <wps:spPr>
                                <a:xfrm>
                                  <a:off x="1247775" y="3200400"/>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4" name="Стрілка: униз 534"/>
                              <wps:cNvSpPr/>
                              <wps:spPr>
                                <a:xfrm>
                                  <a:off x="1238250" y="3724275"/>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Стрілка: униз 535"/>
                              <wps:cNvSpPr/>
                              <wps:spPr>
                                <a:xfrm>
                                  <a:off x="1228725" y="4248150"/>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Стрілка: униз 536"/>
                              <wps:cNvSpPr/>
                              <wps:spPr>
                                <a:xfrm>
                                  <a:off x="1228725" y="4781550"/>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Стрілка: униз 537"/>
                              <wps:cNvSpPr/>
                              <wps:spPr>
                                <a:xfrm>
                                  <a:off x="1219200" y="5495925"/>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8" name="Стрілка: униз 538"/>
                              <wps:cNvSpPr/>
                              <wps:spPr>
                                <a:xfrm>
                                  <a:off x="1228725" y="6029325"/>
                                  <a:ext cx="238125" cy="14351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39" name="Стрілка: униз 539"/>
                            <wps:cNvSpPr/>
                            <wps:spPr>
                              <a:xfrm>
                                <a:off x="1228725" y="371475"/>
                                <a:ext cx="238071" cy="144000"/>
                              </a:xfrm>
                              <a:prstGeom prst="downArrow">
                                <a:avLst/>
                              </a:prstGeom>
                              <a:solidFill>
                                <a:srgbClr val="A5A5A5"/>
                              </a:solidFill>
                              <a:ln w="12700" cap="flat" cmpd="sng" algn="ctr">
                                <a:solidFill>
                                  <a:srgbClr val="A5A5A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40" name="Пряма сполучна лінія 540"/>
                          <wps:cNvCnPr/>
                          <wps:spPr>
                            <a:xfrm>
                              <a:off x="4619625" y="5848350"/>
                              <a:ext cx="144000" cy="0"/>
                            </a:xfrm>
                            <a:prstGeom prst="line">
                              <a:avLst/>
                            </a:prstGeom>
                            <a:noFill/>
                            <a:ln w="6350" cap="flat" cmpd="sng" algn="ctr">
                              <a:solidFill>
                                <a:sysClr val="windowText" lastClr="000000"/>
                              </a:solidFill>
                              <a:prstDash val="solid"/>
                              <a:miter lim="800000"/>
                            </a:ln>
                            <a:effectLst/>
                          </wps:spPr>
                          <wps:bodyPr/>
                        </wps:wsp>
                        <wps:wsp>
                          <wps:cNvPr id="541" name="Пряма зі стрілкою 541"/>
                          <wps:cNvCnPr/>
                          <wps:spPr>
                            <a:xfrm flipH="1">
                              <a:off x="4619625" y="3028950"/>
                              <a:ext cx="144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542" name="Ліва фігурна дужка 542"/>
                          <wps:cNvSpPr/>
                          <wps:spPr>
                            <a:xfrm>
                              <a:off x="1619250" y="0"/>
                              <a:ext cx="306000" cy="3188925"/>
                            </a:xfrm>
                            <a:prstGeom prst="lef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Прямокутник: округлені кути 543"/>
                          <wps:cNvSpPr/>
                          <wps:spPr>
                            <a:xfrm>
                              <a:off x="0" y="1104900"/>
                              <a:ext cx="1524000" cy="981075"/>
                            </a:xfrm>
                            <a:prstGeom prst="roundRect">
                              <a:avLst/>
                            </a:prstGeom>
                            <a:solidFill>
                              <a:sysClr val="window" lastClr="FFFFFF"/>
                            </a:solidFill>
                            <a:ln w="12700" cap="flat" cmpd="sng" algn="ctr">
                              <a:solidFill>
                                <a:srgbClr val="A5A5A5"/>
                              </a:solidFill>
                              <a:prstDash val="solid"/>
                              <a:miter lim="800000"/>
                            </a:ln>
                            <a:effectLst/>
                          </wps:spPr>
                          <wps:txbx>
                            <w:txbxContent>
                              <w:p w14:paraId="40901D2E" w14:textId="77777777" w:rsidR="00A93F26" w:rsidRPr="0086437E" w:rsidRDefault="00A93F26" w:rsidP="00260B99">
                                <w:pPr>
                                  <w:jc w:val="center"/>
                                  <w:rPr>
                                    <w:rFonts w:ascii="Times New Roman" w:hAnsi="Times New Roman" w:cs="Times New Roman"/>
                                    <w:sz w:val="24"/>
                                    <w:szCs w:val="24"/>
                                  </w:rPr>
                                </w:pPr>
                                <w:r w:rsidRPr="0086437E">
                                  <w:rPr>
                                    <w:rFonts w:ascii="Times New Roman" w:hAnsi="Times New Roman" w:cs="Times New Roman"/>
                                    <w:sz w:val="24"/>
                                    <w:szCs w:val="24"/>
                                  </w:rPr>
                                  <w:t xml:space="preserve">Управління програмою </w:t>
                                </w:r>
                                <w:r>
                                  <w:rPr>
                                    <w:rFonts w:ascii="Times New Roman" w:hAnsi="Times New Roman" w:cs="Times New Roman"/>
                                    <w:sz w:val="24"/>
                                    <w:szCs w:val="24"/>
                                  </w:rPr>
                                  <w:t xml:space="preserve">внутрішнього </w:t>
                                </w:r>
                                <w:r w:rsidRPr="0086437E">
                                  <w:rPr>
                                    <w:rFonts w:ascii="Times New Roman" w:hAnsi="Times New Roman" w:cs="Times New Roman"/>
                                    <w:sz w:val="24"/>
                                    <w:szCs w:val="24"/>
                                  </w:rPr>
                                  <w:t>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Ліва фігурна дужка 544"/>
                          <wps:cNvSpPr/>
                          <wps:spPr>
                            <a:xfrm>
                              <a:off x="1609725" y="3352800"/>
                              <a:ext cx="304800" cy="3197860"/>
                            </a:xfrm>
                            <a:prstGeom prst="lef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5" name="Прямокутник: округлені кути 545"/>
                          <wps:cNvSpPr/>
                          <wps:spPr>
                            <a:xfrm>
                              <a:off x="0" y="4524375"/>
                              <a:ext cx="1524000" cy="838200"/>
                            </a:xfrm>
                            <a:prstGeom prst="roundRect">
                              <a:avLst/>
                            </a:prstGeom>
                            <a:solidFill>
                              <a:sysClr val="window" lastClr="FFFFFF"/>
                            </a:solidFill>
                            <a:ln w="12700" cap="flat" cmpd="sng" algn="ctr">
                              <a:solidFill>
                                <a:srgbClr val="A5A5A5"/>
                              </a:solidFill>
                              <a:prstDash val="solid"/>
                              <a:miter lim="800000"/>
                            </a:ln>
                            <a:effectLst/>
                          </wps:spPr>
                          <wps:txbx>
                            <w:txbxContent>
                              <w:p w14:paraId="16659CAD" w14:textId="77777777" w:rsidR="00A93F26" w:rsidRPr="0086437E" w:rsidRDefault="00A93F26" w:rsidP="00260B99">
                                <w:pPr>
                                  <w:jc w:val="center"/>
                                  <w:rPr>
                                    <w:rFonts w:ascii="Times New Roman" w:hAnsi="Times New Roman" w:cs="Times New Roman"/>
                                    <w:sz w:val="24"/>
                                    <w:szCs w:val="24"/>
                                  </w:rPr>
                                </w:pPr>
                                <w:r>
                                  <w:rPr>
                                    <w:rFonts w:ascii="Times New Roman" w:hAnsi="Times New Roman" w:cs="Times New Roman"/>
                                    <w:sz w:val="24"/>
                                    <w:szCs w:val="24"/>
                                  </w:rPr>
                                  <w:t>Здійснення</w:t>
                                </w:r>
                                <w:r w:rsidRPr="0086437E">
                                  <w:rPr>
                                    <w:rFonts w:ascii="Times New Roman" w:hAnsi="Times New Roman" w:cs="Times New Roman"/>
                                    <w:sz w:val="24"/>
                                    <w:szCs w:val="24"/>
                                  </w:rPr>
                                  <w:t xml:space="preserve"> </w:t>
                                </w:r>
                                <w:r>
                                  <w:rPr>
                                    <w:rFonts w:ascii="Times New Roman" w:hAnsi="Times New Roman" w:cs="Times New Roman"/>
                                    <w:sz w:val="24"/>
                                    <w:szCs w:val="24"/>
                                  </w:rPr>
                                  <w:t xml:space="preserve">внутрішнього </w:t>
                                </w:r>
                                <w:r w:rsidRPr="0086437E">
                                  <w:rPr>
                                    <w:rFonts w:ascii="Times New Roman" w:hAnsi="Times New Roman" w:cs="Times New Roman"/>
                                    <w:sz w:val="24"/>
                                    <w:szCs w:val="24"/>
                                  </w:rPr>
                                  <w:t>аудиту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7536367C" id="Групувати 512" o:spid="_x0000_s1243" style="width:375.05pt;height:515.8pt;mso-position-horizontal-relative:char;mso-position-vertical-relative:line" coordsize="47636,65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">
                <v:line id="Пряма сполучна лінія 513" o:spid="_x0000_s1244" style="position:absolute;flip:y;visibility:visible;mso-wrap-style:square" from="47625,30289" to="47625,58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" strokecolor="windowText" strokeweight=".5pt">
                  <v:stroke joinstyle="miter"/>
                </v:line>
                <v:group id="Групувати 514" o:spid="_x0000_s1245" style="position:absolute;width:47636;height:65506" coordsize="47636,65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group id="Групувати 515" o:spid="_x0000_s1246" style="position:absolute;left:19145;width:27095;height:65506" coordsize="27095,65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group id="Групувати 516" o:spid="_x0000_s1247" style="position:absolute;width:27095;height:65506" coordsize="27095,65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">
                      <v:roundrect id="Прямокутник: округлені кути 517" o:spid="_x0000_s1248" style="position:absolute;width:2700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Встановлення цілей програми аудиту</w:t>
                              </w:r>
                            </w:p>
                          </w:txbxContent>
                        </v:textbox>
                      </v:roundrect>
                      <v:roundrect id="Прямокутник: округлені кути 518" o:spid="_x0000_s1249" style="position:absolute;left:95;top:5334;width:27000;height:5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Визначення та оцінювання ризиків і можливостей для програми аудиту</w:t>
                              </w:r>
                            </w:p>
                          </w:txbxContent>
                        </v:textbox>
                      </v:roundrect>
                      <v:roundrect id="Прямокутник: округлені кути 519" o:spid="_x0000_s1250" style="position:absolute;top:12287;width:27000;height:35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Створення програми аудиту</w:t>
                              </w:r>
                            </w:p>
                          </w:txbxContent>
                        </v:textbox>
                      </v:roundrect>
                      <v:roundrect id="Прямокутник: округлені кути 520" o:spid="_x0000_s1251" style="position:absolute;left:95;top:17621;width:2700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Реалізація програми аудиту</w:t>
                              </w:r>
                            </w:p>
                          </w:txbxContent>
                        </v:textbox>
                      </v:roundrect>
                      <v:roundrect id="Прямокутник: округлені кути 521" o:spid="_x0000_s1252" style="position:absolute;left:95;top:22955;width:26994;height:35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Моніторинг програми</w:t>
                              </w:r>
                            </w:p>
                          </w:txbxContent>
                        </v:textbox>
                      </v:roundrect>
                      <v:roundrect id="Прямокутник: округлені кути 522" o:spid="_x0000_s1253" style="position:absolute;left:95;top:28289;width:2700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Аналіз та вдосконалення програми аудиту</w:t>
                              </w:r>
                            </w:p>
                          </w:txbxContent>
                        </v:textbox>
                      </v:roundrect>
                      <v:roundrect id="Прямокутник: округлені кути 523" o:spid="_x0000_s1254" style="position:absolute;left:95;top:33528;width:2700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Ініціювання аудиту</w:t>
                              </w:r>
                            </w:p>
                          </w:txbxContent>
                        </v:textbox>
                      </v:roundrect>
                      <v:roundrect id="Прямокутник: округлені кути 524" o:spid="_x0000_s1255" style="position:absolute;left:95;top:38766;width:26994;height:35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Підготовка до проведення аудиту</w:t>
                              </w:r>
                            </w:p>
                          </w:txbxContent>
                        </v:textbox>
                      </v:roundrect>
                      <v:roundrect id="Прямокутник: округлені кути 525" o:spid="_x0000_s1256" style="position:absolute;top:44100;width:26993;height:35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Безпосереднє проведення аудиту</w:t>
                              </w:r>
                            </w:p>
                          </w:txbxContent>
                        </v:textbox>
                      </v:roundrect>
                      <v:roundrect id="Прямокутник: округлені кути 526" o:spid="_x0000_s1257" style="position:absolute;top:49434;width:27000;height:54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Підготовка звіту за результатами аудиту</w:t>
                              </w:r>
                            </w:p>
                          </w:txbxContent>
                        </v:textbox>
                      </v:roundrect>
                      <v:roundrect id="Прямокутник: округлені кути 527" o:spid="_x0000_s1258" style="position:absolute;left:95;top:56578;width:2700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 xml:space="preserve">Завершення аудиту </w:t>
                              </w:r>
                            </w:p>
                          </w:txbxContent>
                        </v:textbox>
                      </v:roundrect>
                      <v:roundrect id="Прямокутник: округлені кути 528" o:spid="_x0000_s1259" style="position:absolute;top:61912;width:26993;height:35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" fillcolor="window" strokecolor="windowText" strokeweight="1pt">
                        <v:stroke joinstyle="miter"/>
                        <v:textbox>
                          <w:txbxContent>
                            <w:p w:rsidR="00A93F26" w:rsidRPr="00244F3C" w:rsidRDefault="00A93F26" w:rsidP="00260B99">
                              <w:pPr>
                                <w:jc w:val="center"/>
                                <w:rPr>
                                  <w:rFonts w:ascii="Times New Roman" w:hAnsi="Times New Roman" w:cs="Times New Roman"/>
                                  <w:sz w:val="24"/>
                                  <w:szCs w:val="24"/>
                                </w:rPr>
                              </w:pPr>
                              <w:r w:rsidRPr="00244F3C">
                                <w:rPr>
                                  <w:rFonts w:ascii="Times New Roman" w:hAnsi="Times New Roman" w:cs="Times New Roman"/>
                                  <w:sz w:val="24"/>
                                  <w:szCs w:val="24"/>
                                </w:rPr>
                                <w:t>Здійснення коригувальних дій</w:t>
                              </w:r>
                            </w:p>
                          </w:txbxContent>
                        </v:textbox>
                      </v:roundrect>
                      <v:shape id="Стрілка: униз 529" o:spid="_x0000_s1260" type="#_x0000_t67" style="position:absolute;left:12382;top:10763;width:2381;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" adj="10800" fillcolor="#a5a5a5" strokecolor="#787878" strokeweight="1pt"/>
                      <v:shape id="Стрілка: униз 530" o:spid="_x0000_s1261" type="#_x0000_t67" style="position:absolute;left:12477;top:16002;width:2382;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" adj="10800" fillcolor="#a5a5a5" strokecolor="#787878" strokeweight="1pt"/>
                      <v:shape id="Стрілка: униз 531" o:spid="_x0000_s1262" type="#_x0000_t67" style="position:absolute;left:12477;top:21336;width:2382;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" adj="10800" fillcolor="#a5a5a5" strokecolor="#787878" strokeweight="1pt"/>
                      <v:shape id="Стрілка: униз 532" o:spid="_x0000_s1263" type="#_x0000_t67" style="position:absolute;left:12477;top:26670;width:2382;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" adj="10800" fillcolor="#a5a5a5" strokecolor="#787878" strokeweight="1pt"/>
                      <v:shape id="Стрілка: униз 533" o:spid="_x0000_s1264" type="#_x0000_t67" style="position:absolute;left:12477;top:32004;width:2382;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" adj="10800" fillcolor="#a5a5a5" strokecolor="#787878" strokeweight="1pt"/>
                      <v:shape id="Стрілка: униз 534" o:spid="_x0000_s1265" type="#_x0000_t67" style="position:absolute;left:12382;top:37242;width:2381;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" adj="10800" fillcolor="#a5a5a5" strokecolor="#787878" strokeweight="1pt"/>
                      <v:shape id="Стрілка: униз 535" o:spid="_x0000_s1266" type="#_x0000_t67" style="position:absolute;left:12287;top:42481;width:2381;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" adj="10800" fillcolor="#a5a5a5" strokecolor="#787878" strokeweight="1pt"/>
                      <v:shape id="Стрілка: униз 536" o:spid="_x0000_s1267" type="#_x0000_t67" style="position:absolute;left:12287;top:47815;width:2381;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" adj="10800" fillcolor="#a5a5a5" strokecolor="#787878" strokeweight="1pt"/>
                      <v:shape id="Стрілка: униз 537" o:spid="_x0000_s1268" type="#_x0000_t67" style="position:absolute;left:12192;top:54959;width:2381;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" adj="10800" fillcolor="#a5a5a5" strokecolor="#787878" strokeweight="1pt"/>
                      <v:shape id="Стрілка: униз 538" o:spid="_x0000_s1269" type="#_x0000_t67" style="position:absolute;left:12287;top:60293;width:2381;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" adj="10800" fillcolor="#a5a5a5" strokecolor="#787878" strokeweight="1pt"/>
                    </v:group>
                    <v:shape id="Стрілка: униз 539" o:spid="_x0000_s1270" type="#_x0000_t67" style="position:absolute;left:12287;top:3714;width:238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" adj="10800" fillcolor="#a5a5a5" strokecolor="#787878" strokeweight="1pt"/>
                  </v:group>
                  <v:line id="Пряма сполучна лінія 540" o:spid="_x0000_s1271" style="position:absolute;visibility:visible;mso-wrap-style:square" from="46196,58483" to="47636,58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" strokecolor="windowText" strokeweight=".5pt">
                    <v:stroke joinstyle="miter"/>
                  </v:line>
                  <v:shape id="Пряма зі стрілкою 541" o:spid="_x0000_s1272" type="#_x0000_t32" style="position:absolute;left:46196;top:30289;width:14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" strokecolor="windowText" strokeweight=".5pt">
                    <v:stroke endarrow="block" joinstyle="miter"/>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542" o:spid="_x0000_s1273" type="#_x0000_t87" style="position:absolute;left:16192;width:3060;height:31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" adj="173" strokecolor="windowText" strokeweight=".5pt">
                    <v:stroke joinstyle="miter"/>
                  </v:shape>
                  <v:roundrect id="Прямокутник: округлені кути 543" o:spid="_x0000_s1274" style="position:absolute;top:11049;width:15240;height:9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" fillcolor="window" strokecolor="#a5a5a5" strokeweight="1pt">
                    <v:stroke joinstyle="miter"/>
                    <v:textbox>
                      <w:txbxContent>
                        <w:p w:rsidR="00A93F26" w:rsidRPr="0086437E" w:rsidRDefault="00A93F26" w:rsidP="00260B99">
                          <w:pPr>
                            <w:jc w:val="center"/>
                            <w:rPr>
                              <w:rFonts w:ascii="Times New Roman" w:hAnsi="Times New Roman" w:cs="Times New Roman"/>
                              <w:sz w:val="24"/>
                              <w:szCs w:val="24"/>
                            </w:rPr>
                          </w:pPr>
                          <w:r w:rsidRPr="0086437E">
                            <w:rPr>
                              <w:rFonts w:ascii="Times New Roman" w:hAnsi="Times New Roman" w:cs="Times New Roman"/>
                              <w:sz w:val="24"/>
                              <w:szCs w:val="24"/>
                            </w:rPr>
                            <w:t xml:space="preserve">Управління програмою </w:t>
                          </w:r>
                          <w:r>
                            <w:rPr>
                              <w:rFonts w:ascii="Times New Roman" w:hAnsi="Times New Roman" w:cs="Times New Roman"/>
                              <w:sz w:val="24"/>
                              <w:szCs w:val="24"/>
                            </w:rPr>
                            <w:t xml:space="preserve">внутрішнього </w:t>
                          </w:r>
                          <w:r w:rsidRPr="0086437E">
                            <w:rPr>
                              <w:rFonts w:ascii="Times New Roman" w:hAnsi="Times New Roman" w:cs="Times New Roman"/>
                              <w:sz w:val="24"/>
                              <w:szCs w:val="24"/>
                            </w:rPr>
                            <w:t>аудиту</w:t>
                          </w:r>
                        </w:p>
                      </w:txbxContent>
                    </v:textbox>
                  </v:roundrect>
                  <v:shape id="Ліва фігурна дужка 544" o:spid="_x0000_s1275" type="#_x0000_t87" style="position:absolute;left:16097;top:33528;width:3048;height:319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" adj="172" strokecolor="windowText" strokeweight=".5pt">
                    <v:stroke joinstyle="miter"/>
                  </v:shape>
                  <v:roundrect id="Прямокутник: округлені кути 545" o:spid="_x0000_s1276" style="position:absolute;top:45243;width:15240;height:8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" fillcolor="window" strokecolor="#a5a5a5" strokeweight="1pt">
                    <v:stroke joinstyle="miter"/>
                    <v:textbox>
                      <w:txbxContent>
                        <w:p w:rsidR="00A93F26" w:rsidRPr="0086437E" w:rsidRDefault="00A93F26" w:rsidP="00260B99">
                          <w:pPr>
                            <w:jc w:val="center"/>
                            <w:rPr>
                              <w:rFonts w:ascii="Times New Roman" w:hAnsi="Times New Roman" w:cs="Times New Roman"/>
                              <w:sz w:val="24"/>
                              <w:szCs w:val="24"/>
                            </w:rPr>
                          </w:pPr>
                          <w:r>
                            <w:rPr>
                              <w:rFonts w:ascii="Times New Roman" w:hAnsi="Times New Roman" w:cs="Times New Roman"/>
                              <w:sz w:val="24"/>
                              <w:szCs w:val="24"/>
                            </w:rPr>
                            <w:t>Здійснення</w:t>
                          </w:r>
                          <w:r w:rsidRPr="0086437E">
                            <w:rPr>
                              <w:rFonts w:ascii="Times New Roman" w:hAnsi="Times New Roman" w:cs="Times New Roman"/>
                              <w:sz w:val="24"/>
                              <w:szCs w:val="24"/>
                            </w:rPr>
                            <w:t xml:space="preserve"> </w:t>
                          </w:r>
                          <w:r>
                            <w:rPr>
                              <w:rFonts w:ascii="Times New Roman" w:hAnsi="Times New Roman" w:cs="Times New Roman"/>
                              <w:sz w:val="24"/>
                              <w:szCs w:val="24"/>
                            </w:rPr>
                            <w:t xml:space="preserve">внутрішнього </w:t>
                          </w:r>
                          <w:r w:rsidRPr="0086437E">
                            <w:rPr>
                              <w:rFonts w:ascii="Times New Roman" w:hAnsi="Times New Roman" w:cs="Times New Roman"/>
                              <w:sz w:val="24"/>
                              <w:szCs w:val="24"/>
                            </w:rPr>
                            <w:t>аудиту</w:t>
                          </w:r>
                        </w:p>
                      </w:txbxContent>
                    </v:textbox>
                  </v:roundrect>
                </v:group>
                <w10:anchorlock/>
              </v:group>
            </w:pict>
          </mc:Fallback>
        </mc:AlternateContent>
      </w:r>
    </w:p>
    <w:p w14:paraId="3E27DF6B" w14:textId="77777777" w:rsidR="00260B99" w:rsidRPr="0048287D" w:rsidRDefault="00260B99"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i/>
          <w:sz w:val="28"/>
          <w:szCs w:val="28"/>
        </w:rPr>
        <w:t>Рис. 3.</w:t>
      </w:r>
      <w:r w:rsidR="00F85E87" w:rsidRPr="0048287D">
        <w:rPr>
          <w:rFonts w:ascii="Times New Roman" w:hAnsi="Times New Roman" w:cs="Times New Roman"/>
          <w:i/>
          <w:sz w:val="28"/>
          <w:szCs w:val="28"/>
        </w:rPr>
        <w:t>7</w:t>
      </w:r>
      <w:r w:rsidRPr="0048287D">
        <w:rPr>
          <w:rFonts w:ascii="Times New Roman" w:hAnsi="Times New Roman" w:cs="Times New Roman"/>
          <w:i/>
          <w:sz w:val="28"/>
          <w:szCs w:val="28"/>
        </w:rPr>
        <w:t>.</w:t>
      </w:r>
      <w:r w:rsidRPr="0048287D">
        <w:rPr>
          <w:rFonts w:ascii="Times New Roman" w:hAnsi="Times New Roman" w:cs="Times New Roman"/>
          <w:sz w:val="28"/>
          <w:szCs w:val="28"/>
        </w:rPr>
        <w:t xml:space="preserve"> </w:t>
      </w:r>
      <w:r w:rsidR="002174BF" w:rsidRPr="0048287D">
        <w:rPr>
          <w:rFonts w:ascii="Times New Roman" w:hAnsi="Times New Roman" w:cs="Times New Roman"/>
          <w:sz w:val="28"/>
          <w:szCs w:val="28"/>
        </w:rPr>
        <w:t>Модель забезпечення</w:t>
      </w:r>
      <w:r w:rsidRPr="0048287D">
        <w:rPr>
          <w:rFonts w:ascii="Times New Roman" w:hAnsi="Times New Roman" w:cs="Times New Roman"/>
          <w:sz w:val="28"/>
          <w:szCs w:val="28"/>
        </w:rPr>
        <w:t xml:space="preserve"> внутрішньої аудиторської перевірки </w:t>
      </w:r>
      <w:r w:rsidR="002174BF" w:rsidRPr="0048287D">
        <w:rPr>
          <w:rFonts w:ascii="Times New Roman" w:hAnsi="Times New Roman" w:cs="Times New Roman"/>
          <w:sz w:val="28"/>
          <w:szCs w:val="28"/>
        </w:rPr>
        <w:t xml:space="preserve">якості на </w:t>
      </w:r>
      <w:r w:rsidRPr="0048287D">
        <w:rPr>
          <w:rFonts w:ascii="Times New Roman" w:hAnsi="Times New Roman" w:cs="Times New Roman"/>
          <w:sz w:val="28"/>
          <w:szCs w:val="28"/>
        </w:rPr>
        <w:t>ПрАТ «Радомишль»</w:t>
      </w:r>
    </w:p>
    <w:p w14:paraId="1AB2F3E0" w14:textId="77777777" w:rsidR="002174BF" w:rsidRPr="0048287D" w:rsidRDefault="002174BF" w:rsidP="00260B99">
      <w:pPr>
        <w:spacing w:after="0" w:line="360" w:lineRule="auto"/>
        <w:ind w:firstLine="708"/>
        <w:jc w:val="both"/>
        <w:rPr>
          <w:rFonts w:ascii="Times New Roman" w:hAnsi="Times New Roman" w:cs="Times New Roman"/>
          <w:sz w:val="28"/>
          <w:szCs w:val="28"/>
        </w:rPr>
      </w:pPr>
    </w:p>
    <w:p w14:paraId="5E429058" w14:textId="77777777" w:rsidR="00260B99" w:rsidRPr="0048287D" w:rsidRDefault="002174BF" w:rsidP="00260B99">
      <w:pPr>
        <w:spacing w:after="0" w:line="360" w:lineRule="auto"/>
        <w:ind w:firstLine="708"/>
        <w:jc w:val="both"/>
        <w:rPr>
          <w:rFonts w:ascii="Times New Roman" w:hAnsi="Times New Roman" w:cs="Times New Roman"/>
          <w:sz w:val="28"/>
          <w:szCs w:val="28"/>
        </w:rPr>
      </w:pPr>
      <w:r w:rsidRPr="0048287D">
        <w:rPr>
          <w:rFonts w:ascii="Times New Roman" w:hAnsi="Times New Roman" w:cs="Times New Roman"/>
          <w:sz w:val="28"/>
          <w:szCs w:val="28"/>
        </w:rPr>
        <w:t>Д</w:t>
      </w:r>
      <w:r w:rsidR="00260B99" w:rsidRPr="0048287D">
        <w:rPr>
          <w:rFonts w:ascii="Times New Roman" w:hAnsi="Times New Roman" w:cs="Times New Roman"/>
          <w:sz w:val="28"/>
          <w:szCs w:val="28"/>
        </w:rPr>
        <w:t>оцільн</w:t>
      </w:r>
      <w:r w:rsidRPr="0048287D">
        <w:rPr>
          <w:rFonts w:ascii="Times New Roman" w:hAnsi="Times New Roman" w:cs="Times New Roman"/>
          <w:sz w:val="28"/>
          <w:szCs w:val="28"/>
        </w:rPr>
        <w:t xml:space="preserve">им вважаємо </w:t>
      </w:r>
      <w:r w:rsidR="00260B99" w:rsidRPr="0048287D">
        <w:rPr>
          <w:rFonts w:ascii="Times New Roman" w:hAnsi="Times New Roman" w:cs="Times New Roman"/>
          <w:sz w:val="28"/>
          <w:szCs w:val="28"/>
        </w:rPr>
        <w:t>здійсн</w:t>
      </w:r>
      <w:r w:rsidRPr="0048287D">
        <w:rPr>
          <w:rFonts w:ascii="Times New Roman" w:hAnsi="Times New Roman" w:cs="Times New Roman"/>
          <w:sz w:val="28"/>
          <w:szCs w:val="28"/>
        </w:rPr>
        <w:t>ення</w:t>
      </w:r>
      <w:r w:rsidR="00260B99" w:rsidRPr="0048287D">
        <w:rPr>
          <w:rFonts w:ascii="Times New Roman" w:hAnsi="Times New Roman" w:cs="Times New Roman"/>
          <w:sz w:val="28"/>
          <w:szCs w:val="28"/>
        </w:rPr>
        <w:t xml:space="preserve"> так</w:t>
      </w:r>
      <w:r w:rsidRPr="0048287D">
        <w:rPr>
          <w:rFonts w:ascii="Times New Roman" w:hAnsi="Times New Roman" w:cs="Times New Roman"/>
          <w:sz w:val="28"/>
          <w:szCs w:val="28"/>
        </w:rPr>
        <w:t>их</w:t>
      </w:r>
      <w:r w:rsidR="00260B99" w:rsidRPr="0048287D">
        <w:rPr>
          <w:rFonts w:ascii="Times New Roman" w:hAnsi="Times New Roman" w:cs="Times New Roman"/>
          <w:sz w:val="28"/>
          <w:szCs w:val="28"/>
        </w:rPr>
        <w:t xml:space="preserve"> аудит</w:t>
      </w:r>
      <w:r w:rsidRPr="0048287D">
        <w:rPr>
          <w:rFonts w:ascii="Times New Roman" w:hAnsi="Times New Roman" w:cs="Times New Roman"/>
          <w:sz w:val="28"/>
          <w:szCs w:val="28"/>
        </w:rPr>
        <w:t>ів</w:t>
      </w:r>
      <w:r w:rsidR="00260B99" w:rsidRPr="0048287D">
        <w:rPr>
          <w:rFonts w:ascii="Times New Roman" w:hAnsi="Times New Roman" w:cs="Times New Roman"/>
          <w:sz w:val="28"/>
          <w:szCs w:val="28"/>
        </w:rPr>
        <w:t xml:space="preserve"> </w:t>
      </w:r>
      <w:r w:rsidRPr="0048287D">
        <w:rPr>
          <w:rFonts w:ascii="Times New Roman" w:hAnsi="Times New Roman" w:cs="Times New Roman"/>
          <w:sz w:val="28"/>
          <w:szCs w:val="28"/>
        </w:rPr>
        <w:t xml:space="preserve">один </w:t>
      </w:r>
      <w:r w:rsidR="00260B99" w:rsidRPr="0048287D">
        <w:rPr>
          <w:rFonts w:ascii="Times New Roman" w:hAnsi="Times New Roman" w:cs="Times New Roman"/>
          <w:sz w:val="28"/>
          <w:szCs w:val="28"/>
        </w:rPr>
        <w:t xml:space="preserve">раз на </w:t>
      </w:r>
      <w:r w:rsidRPr="0048287D">
        <w:rPr>
          <w:rFonts w:ascii="Times New Roman" w:hAnsi="Times New Roman" w:cs="Times New Roman"/>
          <w:sz w:val="28"/>
          <w:szCs w:val="28"/>
        </w:rPr>
        <w:t>три-</w:t>
      </w:r>
      <w:r w:rsidR="00260B99" w:rsidRPr="0048287D">
        <w:rPr>
          <w:rFonts w:ascii="Times New Roman" w:hAnsi="Times New Roman" w:cs="Times New Roman"/>
          <w:sz w:val="28"/>
          <w:szCs w:val="28"/>
        </w:rPr>
        <w:t xml:space="preserve">чотири місяці для </w:t>
      </w:r>
      <w:r w:rsidR="00D530A5" w:rsidRPr="0048287D">
        <w:rPr>
          <w:rFonts w:ascii="Times New Roman" w:hAnsi="Times New Roman" w:cs="Times New Roman"/>
          <w:sz w:val="28"/>
          <w:szCs w:val="28"/>
        </w:rPr>
        <w:t>визначення</w:t>
      </w:r>
      <w:r w:rsidR="00260B99" w:rsidRPr="0048287D">
        <w:rPr>
          <w:rFonts w:ascii="Times New Roman" w:hAnsi="Times New Roman" w:cs="Times New Roman"/>
          <w:sz w:val="28"/>
          <w:szCs w:val="28"/>
        </w:rPr>
        <w:t xml:space="preserve"> заходів </w:t>
      </w:r>
      <w:r w:rsidR="00D530A5" w:rsidRPr="0048287D">
        <w:rPr>
          <w:rFonts w:ascii="Times New Roman" w:hAnsi="Times New Roman" w:cs="Times New Roman"/>
          <w:sz w:val="28"/>
          <w:szCs w:val="28"/>
        </w:rPr>
        <w:t>у</w:t>
      </w:r>
      <w:r w:rsidR="00260B99" w:rsidRPr="0048287D">
        <w:rPr>
          <w:rFonts w:ascii="Times New Roman" w:hAnsi="Times New Roman" w:cs="Times New Roman"/>
          <w:sz w:val="28"/>
          <w:szCs w:val="28"/>
        </w:rPr>
        <w:t xml:space="preserve">досконалення системи управління якістю. </w:t>
      </w:r>
      <w:r w:rsidR="00D530A5" w:rsidRPr="0048287D">
        <w:rPr>
          <w:rFonts w:ascii="Times New Roman" w:hAnsi="Times New Roman" w:cs="Times New Roman"/>
          <w:sz w:val="28"/>
          <w:szCs w:val="28"/>
        </w:rPr>
        <w:t xml:space="preserve">Вони </w:t>
      </w:r>
      <w:r w:rsidR="00260B99" w:rsidRPr="0048287D">
        <w:rPr>
          <w:rFonts w:ascii="Times New Roman" w:hAnsi="Times New Roman" w:cs="Times New Roman"/>
          <w:sz w:val="28"/>
          <w:szCs w:val="28"/>
        </w:rPr>
        <w:t xml:space="preserve"> можуть охоплювати </w:t>
      </w:r>
      <w:r w:rsidR="00D530A5" w:rsidRPr="0048287D">
        <w:rPr>
          <w:rFonts w:ascii="Times New Roman" w:hAnsi="Times New Roman" w:cs="Times New Roman"/>
          <w:sz w:val="28"/>
          <w:szCs w:val="28"/>
        </w:rPr>
        <w:t>як</w:t>
      </w:r>
      <w:r w:rsidR="00260B99" w:rsidRPr="0048287D">
        <w:rPr>
          <w:rFonts w:ascii="Times New Roman" w:hAnsi="Times New Roman" w:cs="Times New Roman"/>
          <w:sz w:val="28"/>
          <w:szCs w:val="28"/>
        </w:rPr>
        <w:t xml:space="preserve"> всю систему, </w:t>
      </w:r>
      <w:r w:rsidR="00D530A5" w:rsidRPr="0048287D">
        <w:rPr>
          <w:rFonts w:ascii="Times New Roman" w:hAnsi="Times New Roman" w:cs="Times New Roman"/>
          <w:sz w:val="28"/>
          <w:szCs w:val="28"/>
        </w:rPr>
        <w:t>так</w:t>
      </w:r>
      <w:r w:rsidR="00260B99" w:rsidRPr="0048287D">
        <w:rPr>
          <w:rFonts w:ascii="Times New Roman" w:hAnsi="Times New Roman" w:cs="Times New Roman"/>
          <w:sz w:val="28"/>
          <w:szCs w:val="28"/>
        </w:rPr>
        <w:t xml:space="preserve"> </w:t>
      </w:r>
      <w:r w:rsidR="00D530A5" w:rsidRPr="0048287D">
        <w:rPr>
          <w:rFonts w:ascii="Times New Roman" w:hAnsi="Times New Roman" w:cs="Times New Roman"/>
          <w:sz w:val="28"/>
          <w:szCs w:val="28"/>
        </w:rPr>
        <w:t xml:space="preserve">і </w:t>
      </w:r>
      <w:r w:rsidR="00260B99" w:rsidRPr="0048287D">
        <w:rPr>
          <w:rFonts w:ascii="Times New Roman" w:hAnsi="Times New Roman" w:cs="Times New Roman"/>
          <w:sz w:val="28"/>
          <w:szCs w:val="28"/>
        </w:rPr>
        <w:t xml:space="preserve">її </w:t>
      </w:r>
      <w:r w:rsidR="00D530A5" w:rsidRPr="0048287D">
        <w:rPr>
          <w:rFonts w:ascii="Times New Roman" w:hAnsi="Times New Roman" w:cs="Times New Roman"/>
          <w:sz w:val="28"/>
          <w:szCs w:val="28"/>
        </w:rPr>
        <w:t xml:space="preserve">окремі </w:t>
      </w:r>
      <w:r w:rsidR="00260B99" w:rsidRPr="0048287D">
        <w:rPr>
          <w:rFonts w:ascii="Times New Roman" w:hAnsi="Times New Roman" w:cs="Times New Roman"/>
          <w:sz w:val="28"/>
          <w:szCs w:val="28"/>
        </w:rPr>
        <w:t>елементи</w:t>
      </w:r>
      <w:r w:rsidR="00D530A5" w:rsidRPr="0048287D">
        <w:rPr>
          <w:rFonts w:ascii="Times New Roman" w:hAnsi="Times New Roman" w:cs="Times New Roman"/>
          <w:sz w:val="28"/>
          <w:szCs w:val="28"/>
        </w:rPr>
        <w:t>, що дозволить забезпечити комплексний аналіз ефективності системи управління якістю на ПрАТ «Радомишль»</w:t>
      </w:r>
      <w:r w:rsidR="00260B99" w:rsidRPr="0048287D">
        <w:rPr>
          <w:rFonts w:ascii="Times New Roman" w:hAnsi="Times New Roman" w:cs="Times New Roman"/>
          <w:sz w:val="28"/>
          <w:szCs w:val="28"/>
        </w:rPr>
        <w:t xml:space="preserve">. </w:t>
      </w:r>
    </w:p>
    <w:p w14:paraId="3AA8741C" w14:textId="77777777" w:rsidR="00260B99" w:rsidRPr="0048287D" w:rsidRDefault="00260B99" w:rsidP="00260B99">
      <w:pPr>
        <w:spacing w:after="0" w:line="360" w:lineRule="auto"/>
        <w:ind w:firstLine="708"/>
        <w:jc w:val="both"/>
        <w:rPr>
          <w:rFonts w:ascii="Times New Roman" w:hAnsi="Times New Roman" w:cs="Times New Roman"/>
          <w:sz w:val="28"/>
          <w:szCs w:val="28"/>
        </w:rPr>
      </w:pPr>
    </w:p>
    <w:p w14:paraId="6B7B1E7A" w14:textId="77777777" w:rsidR="00260B99" w:rsidRPr="0048287D" w:rsidRDefault="00260B99" w:rsidP="00260B99">
      <w:pPr>
        <w:spacing w:after="0" w:line="360" w:lineRule="auto"/>
        <w:jc w:val="center"/>
        <w:rPr>
          <w:rFonts w:ascii="Times New Roman" w:eastAsia="Calibri" w:hAnsi="Times New Roman" w:cs="Times New Roman"/>
          <w:b/>
          <w:sz w:val="28"/>
        </w:rPr>
      </w:pPr>
      <w:r w:rsidRPr="0048287D">
        <w:rPr>
          <w:rFonts w:ascii="Times New Roman" w:eastAsia="Calibri" w:hAnsi="Times New Roman" w:cs="Times New Roman"/>
          <w:b/>
          <w:sz w:val="28"/>
        </w:rPr>
        <w:t>ВИСНОВКИ</w:t>
      </w:r>
    </w:p>
    <w:p w14:paraId="6D4D1306" w14:textId="77777777" w:rsidR="00260B99" w:rsidRPr="0048287D" w:rsidRDefault="00260B99" w:rsidP="00260B99">
      <w:pPr>
        <w:spacing w:after="0" w:line="360" w:lineRule="auto"/>
        <w:jc w:val="center"/>
        <w:rPr>
          <w:rFonts w:ascii="Times New Roman" w:eastAsia="Calibri" w:hAnsi="Times New Roman" w:cs="Times New Roman"/>
          <w:sz w:val="28"/>
        </w:rPr>
      </w:pPr>
    </w:p>
    <w:p w14:paraId="40DFABD0" w14:textId="77777777" w:rsidR="00260B99" w:rsidRPr="0048287D" w:rsidRDefault="00260B99" w:rsidP="00260B99">
      <w:p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ab/>
        <w:t>В умовах ринкових відносин кожн</w:t>
      </w:r>
      <w:r w:rsidR="00F85E87" w:rsidRPr="0048287D">
        <w:rPr>
          <w:rFonts w:ascii="Times New Roman" w:eastAsia="Calibri" w:hAnsi="Times New Roman" w:cs="Times New Roman"/>
          <w:sz w:val="28"/>
        </w:rPr>
        <w:t>е</w:t>
      </w:r>
      <w:r w:rsidRPr="0048287D">
        <w:rPr>
          <w:rFonts w:ascii="Times New Roman" w:eastAsia="Calibri" w:hAnsi="Times New Roman" w:cs="Times New Roman"/>
          <w:sz w:val="28"/>
        </w:rPr>
        <w:t xml:space="preserve"> </w:t>
      </w:r>
      <w:r w:rsidR="00F85E87" w:rsidRPr="0048287D">
        <w:rPr>
          <w:rFonts w:ascii="Times New Roman" w:eastAsia="Calibri" w:hAnsi="Times New Roman" w:cs="Times New Roman"/>
          <w:sz w:val="28"/>
        </w:rPr>
        <w:t>підприємство</w:t>
      </w:r>
      <w:r w:rsidRPr="0048287D">
        <w:rPr>
          <w:rFonts w:ascii="Times New Roman" w:eastAsia="Calibri" w:hAnsi="Times New Roman" w:cs="Times New Roman"/>
          <w:sz w:val="28"/>
        </w:rPr>
        <w:t xml:space="preserve"> </w:t>
      </w:r>
      <w:r w:rsidR="00F85E87" w:rsidRPr="0048287D">
        <w:rPr>
          <w:rFonts w:ascii="Times New Roman" w:eastAsia="Calibri" w:hAnsi="Times New Roman" w:cs="Times New Roman"/>
          <w:sz w:val="28"/>
        </w:rPr>
        <w:t>має</w:t>
      </w:r>
      <w:r w:rsidRPr="0048287D">
        <w:rPr>
          <w:rFonts w:ascii="Times New Roman" w:eastAsia="Calibri" w:hAnsi="Times New Roman" w:cs="Times New Roman"/>
          <w:sz w:val="28"/>
        </w:rPr>
        <w:t xml:space="preserve"> орієнтуватися на досягнення максимальних результатів діяльності</w:t>
      </w:r>
      <w:r w:rsidR="00F85E87" w:rsidRPr="0048287D">
        <w:rPr>
          <w:rFonts w:ascii="Times New Roman" w:eastAsia="Calibri" w:hAnsi="Times New Roman" w:cs="Times New Roman"/>
          <w:sz w:val="28"/>
        </w:rPr>
        <w:t xml:space="preserve"> за</w:t>
      </w:r>
      <w:r w:rsidRPr="0048287D">
        <w:rPr>
          <w:rFonts w:ascii="Times New Roman" w:eastAsia="Calibri" w:hAnsi="Times New Roman" w:cs="Times New Roman"/>
          <w:sz w:val="28"/>
        </w:rPr>
        <w:t xml:space="preserve"> </w:t>
      </w:r>
      <w:r w:rsidR="00F85E87" w:rsidRPr="0048287D">
        <w:rPr>
          <w:rFonts w:ascii="Times New Roman" w:eastAsia="Calibri" w:hAnsi="Times New Roman" w:cs="Times New Roman"/>
          <w:sz w:val="28"/>
        </w:rPr>
        <w:t xml:space="preserve">умови наявності конкуренції </w:t>
      </w:r>
      <w:r w:rsidRPr="0048287D">
        <w:rPr>
          <w:rFonts w:ascii="Times New Roman" w:eastAsia="Calibri" w:hAnsi="Times New Roman" w:cs="Times New Roman"/>
          <w:sz w:val="28"/>
        </w:rPr>
        <w:t xml:space="preserve">на ринку конкуренції. </w:t>
      </w:r>
      <w:r w:rsidR="00F85E87"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 такому випадку </w:t>
      </w:r>
      <w:r w:rsidR="00F85E87" w:rsidRPr="0048287D">
        <w:rPr>
          <w:rFonts w:ascii="Times New Roman" w:eastAsia="Calibri" w:hAnsi="Times New Roman" w:cs="Times New Roman"/>
          <w:sz w:val="28"/>
        </w:rPr>
        <w:t>підприємство</w:t>
      </w:r>
      <w:r w:rsidRPr="0048287D">
        <w:rPr>
          <w:rFonts w:ascii="Times New Roman" w:eastAsia="Calibri" w:hAnsi="Times New Roman" w:cs="Times New Roman"/>
          <w:sz w:val="28"/>
        </w:rPr>
        <w:t xml:space="preserve"> </w:t>
      </w:r>
      <w:r w:rsidR="00F85E87" w:rsidRPr="0048287D">
        <w:rPr>
          <w:rFonts w:ascii="Times New Roman" w:eastAsia="Calibri" w:hAnsi="Times New Roman" w:cs="Times New Roman"/>
          <w:sz w:val="28"/>
        </w:rPr>
        <w:t xml:space="preserve">повинно забезпечувати </w:t>
      </w:r>
      <w:r w:rsidRPr="0048287D">
        <w:rPr>
          <w:rFonts w:ascii="Times New Roman" w:eastAsia="Calibri" w:hAnsi="Times New Roman" w:cs="Times New Roman"/>
          <w:sz w:val="28"/>
        </w:rPr>
        <w:t xml:space="preserve"> конкурентні переваги, </w:t>
      </w:r>
      <w:r w:rsidR="00F85E87" w:rsidRPr="0048287D">
        <w:rPr>
          <w:rFonts w:ascii="Times New Roman" w:eastAsia="Calibri" w:hAnsi="Times New Roman" w:cs="Times New Roman"/>
          <w:sz w:val="28"/>
        </w:rPr>
        <w:t xml:space="preserve">однією із головних є </w:t>
      </w:r>
      <w:r w:rsidRPr="0048287D">
        <w:rPr>
          <w:rFonts w:ascii="Times New Roman" w:eastAsia="Calibri" w:hAnsi="Times New Roman" w:cs="Times New Roman"/>
          <w:sz w:val="28"/>
        </w:rPr>
        <w:t xml:space="preserve">виготовлення високоякісної продукції для </w:t>
      </w:r>
      <w:r w:rsidR="00F85E87" w:rsidRPr="0048287D">
        <w:rPr>
          <w:rFonts w:ascii="Times New Roman" w:eastAsia="Calibri" w:hAnsi="Times New Roman" w:cs="Times New Roman"/>
          <w:sz w:val="28"/>
        </w:rPr>
        <w:t>максимального</w:t>
      </w:r>
      <w:r w:rsidRPr="0048287D">
        <w:rPr>
          <w:rFonts w:ascii="Times New Roman" w:eastAsia="Calibri" w:hAnsi="Times New Roman" w:cs="Times New Roman"/>
          <w:sz w:val="28"/>
        </w:rPr>
        <w:t xml:space="preserve"> задоволення потреб споживачів. Це обумовлює необхідність </w:t>
      </w:r>
      <w:r w:rsidR="00F85E87" w:rsidRPr="0048287D">
        <w:rPr>
          <w:rFonts w:ascii="Times New Roman" w:eastAsia="Calibri" w:hAnsi="Times New Roman" w:cs="Times New Roman"/>
          <w:sz w:val="28"/>
        </w:rPr>
        <w:t xml:space="preserve">дослідження питань якості продукції та системного управління якістю на підприємстві, орієнтуючись на практику розвинених та успішних зразків такої діяльності  як в Україні, так і за її межами. </w:t>
      </w:r>
    </w:p>
    <w:p w14:paraId="5FCF3449" w14:textId="77777777" w:rsidR="00260B99" w:rsidRPr="0048287D" w:rsidRDefault="00260B99" w:rsidP="00260B99">
      <w:pPr>
        <w:spacing w:after="0" w:line="360" w:lineRule="auto"/>
        <w:ind w:firstLine="708"/>
        <w:jc w:val="both"/>
        <w:rPr>
          <w:rFonts w:ascii="Times New Roman" w:eastAsia="Calibri" w:hAnsi="Times New Roman" w:cs="Times New Roman"/>
          <w:sz w:val="28"/>
          <w:szCs w:val="28"/>
        </w:rPr>
      </w:pPr>
      <w:r w:rsidRPr="0048287D">
        <w:rPr>
          <w:rFonts w:ascii="Times New Roman" w:eastAsia="Calibri" w:hAnsi="Times New Roman" w:cs="Times New Roman"/>
          <w:sz w:val="28"/>
        </w:rPr>
        <w:t xml:space="preserve">Проведене в рамках кваліфікаційної роботи дослідження дозволяє сформувати </w:t>
      </w:r>
      <w:r w:rsidR="00F85E87" w:rsidRPr="0048287D">
        <w:rPr>
          <w:rFonts w:ascii="Times New Roman" w:eastAsia="Calibri" w:hAnsi="Times New Roman" w:cs="Times New Roman"/>
          <w:sz w:val="28"/>
        </w:rPr>
        <w:t>ряд</w:t>
      </w:r>
      <w:r w:rsidRPr="0048287D">
        <w:rPr>
          <w:rFonts w:ascii="Times New Roman" w:eastAsia="Calibri" w:hAnsi="Times New Roman" w:cs="Times New Roman"/>
          <w:sz w:val="28"/>
        </w:rPr>
        <w:t xml:space="preserve"> висновк</w:t>
      </w:r>
      <w:r w:rsidR="00F85E87" w:rsidRPr="0048287D">
        <w:rPr>
          <w:rFonts w:ascii="Times New Roman" w:eastAsia="Calibri" w:hAnsi="Times New Roman" w:cs="Times New Roman"/>
          <w:sz w:val="28"/>
        </w:rPr>
        <w:t>ів</w:t>
      </w:r>
      <w:r w:rsidRPr="0048287D">
        <w:rPr>
          <w:rFonts w:ascii="Times New Roman" w:eastAsia="Calibri" w:hAnsi="Times New Roman" w:cs="Times New Roman"/>
          <w:sz w:val="28"/>
        </w:rPr>
        <w:t xml:space="preserve"> та пропозиці</w:t>
      </w:r>
      <w:r w:rsidR="00F85E87" w:rsidRPr="0048287D">
        <w:rPr>
          <w:rFonts w:ascii="Times New Roman" w:eastAsia="Calibri" w:hAnsi="Times New Roman" w:cs="Times New Roman"/>
          <w:sz w:val="28"/>
        </w:rPr>
        <w:t>й</w:t>
      </w:r>
      <w:r w:rsidRPr="0048287D">
        <w:rPr>
          <w:rFonts w:ascii="Times New Roman" w:eastAsia="Calibri" w:hAnsi="Times New Roman" w:cs="Times New Roman"/>
          <w:sz w:val="28"/>
        </w:rPr>
        <w:t xml:space="preserve"> стосовно </w:t>
      </w:r>
      <w:r w:rsidR="00F85E87" w:rsidRPr="0048287D">
        <w:rPr>
          <w:rFonts w:ascii="Times New Roman" w:eastAsia="Calibri" w:hAnsi="Times New Roman" w:cs="Times New Roman"/>
          <w:sz w:val="28"/>
        </w:rPr>
        <w:t>управління якістю на корпоративному підприємстві</w:t>
      </w:r>
      <w:r w:rsidRPr="0048287D">
        <w:rPr>
          <w:rFonts w:ascii="Times New Roman" w:eastAsia="Calibri" w:hAnsi="Times New Roman" w:cs="Times New Roman"/>
          <w:sz w:val="28"/>
        </w:rPr>
        <w:t xml:space="preserve"> </w:t>
      </w:r>
      <w:r w:rsidRPr="0048287D">
        <w:rPr>
          <w:rFonts w:ascii="Times New Roman" w:eastAsia="Calibri" w:hAnsi="Times New Roman" w:cs="Times New Roman"/>
          <w:sz w:val="28"/>
          <w:szCs w:val="28"/>
        </w:rPr>
        <w:t>ПрАТ «Радомишль»</w:t>
      </w:r>
      <w:r w:rsidR="00F85E87" w:rsidRPr="0048287D">
        <w:rPr>
          <w:rFonts w:ascii="Times New Roman" w:eastAsia="Calibri" w:hAnsi="Times New Roman" w:cs="Times New Roman"/>
          <w:sz w:val="28"/>
          <w:szCs w:val="28"/>
        </w:rPr>
        <w:t>.</w:t>
      </w:r>
    </w:p>
    <w:p w14:paraId="2B15B9AD"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1. Сучасне розуміння якості продукції полягає у </w:t>
      </w:r>
      <w:r w:rsidR="00F85E87" w:rsidRPr="0048287D">
        <w:rPr>
          <w:rFonts w:ascii="Times New Roman" w:eastAsia="Calibri" w:hAnsi="Times New Roman" w:cs="Times New Roman"/>
          <w:sz w:val="28"/>
        </w:rPr>
        <w:t xml:space="preserve">її </w:t>
      </w:r>
      <w:r w:rsidRPr="0048287D">
        <w:rPr>
          <w:rFonts w:ascii="Times New Roman" w:eastAsia="Calibri" w:hAnsi="Times New Roman" w:cs="Times New Roman"/>
          <w:sz w:val="28"/>
        </w:rPr>
        <w:t xml:space="preserve">визначенні як </w:t>
      </w:r>
      <w:r w:rsidRPr="0048287D">
        <w:rPr>
          <w:rFonts w:ascii="Times New Roman" w:eastAsia="Calibri" w:hAnsi="Times New Roman" w:cs="Times New Roman"/>
          <w:sz w:val="28"/>
          <w:szCs w:val="28"/>
        </w:rPr>
        <w:t xml:space="preserve">динамічної характеристики, що відображає ступінь задоволення вимог конкретного споживача </w:t>
      </w:r>
      <w:r w:rsidR="00425D9B" w:rsidRPr="0048287D">
        <w:rPr>
          <w:rFonts w:ascii="Times New Roman" w:eastAsia="Calibri" w:hAnsi="Times New Roman" w:cs="Times New Roman"/>
          <w:sz w:val="28"/>
          <w:szCs w:val="28"/>
        </w:rPr>
        <w:t xml:space="preserve">продукцією </w:t>
      </w:r>
      <w:r w:rsidRPr="0048287D">
        <w:rPr>
          <w:rFonts w:ascii="Times New Roman" w:eastAsia="Calibri" w:hAnsi="Times New Roman" w:cs="Times New Roman"/>
          <w:sz w:val="28"/>
          <w:szCs w:val="28"/>
        </w:rPr>
        <w:t>певно</w:t>
      </w:r>
      <w:r w:rsidR="00425D9B" w:rsidRPr="0048287D">
        <w:rPr>
          <w:rFonts w:ascii="Times New Roman" w:eastAsia="Calibri" w:hAnsi="Times New Roman" w:cs="Times New Roman"/>
          <w:sz w:val="28"/>
          <w:szCs w:val="28"/>
        </w:rPr>
        <w:t>го</w:t>
      </w:r>
      <w:r w:rsidRPr="0048287D">
        <w:rPr>
          <w:rFonts w:ascii="Times New Roman" w:eastAsia="Calibri" w:hAnsi="Times New Roman" w:cs="Times New Roman"/>
          <w:sz w:val="28"/>
          <w:szCs w:val="28"/>
        </w:rPr>
        <w:t xml:space="preserve"> </w:t>
      </w:r>
      <w:r w:rsidR="00425D9B" w:rsidRPr="0048287D">
        <w:rPr>
          <w:rFonts w:ascii="Times New Roman" w:eastAsia="Calibri" w:hAnsi="Times New Roman" w:cs="Times New Roman"/>
          <w:sz w:val="28"/>
          <w:szCs w:val="28"/>
        </w:rPr>
        <w:t>підприємства</w:t>
      </w:r>
      <w:r w:rsidRPr="0048287D">
        <w:rPr>
          <w:rFonts w:ascii="Times New Roman" w:eastAsia="Calibri" w:hAnsi="Times New Roman" w:cs="Times New Roman"/>
          <w:sz w:val="28"/>
          <w:szCs w:val="28"/>
        </w:rPr>
        <w:t xml:space="preserve"> на визначеному ринку</w:t>
      </w:r>
      <w:r w:rsidRPr="0048287D">
        <w:rPr>
          <w:rFonts w:ascii="Times New Roman" w:eastAsia="Calibri" w:hAnsi="Times New Roman" w:cs="Times New Roman"/>
          <w:sz w:val="28"/>
        </w:rPr>
        <w:t xml:space="preserve">. Управління якістю здійснюється на всіх етапах життєвого циклу продукції. Якість продукції при цьому визначається безліччю </w:t>
      </w:r>
      <w:r w:rsidR="00425D9B" w:rsidRPr="0048287D">
        <w:rPr>
          <w:rFonts w:ascii="Times New Roman" w:eastAsia="Calibri" w:hAnsi="Times New Roman" w:cs="Times New Roman"/>
          <w:sz w:val="28"/>
        </w:rPr>
        <w:t xml:space="preserve">об’єктивних і </w:t>
      </w:r>
      <w:r w:rsidRPr="0048287D">
        <w:rPr>
          <w:rFonts w:ascii="Times New Roman" w:eastAsia="Calibri" w:hAnsi="Times New Roman" w:cs="Times New Roman"/>
          <w:sz w:val="28"/>
        </w:rPr>
        <w:t xml:space="preserve">суб’єктивних </w:t>
      </w:r>
      <w:r w:rsidR="00425D9B" w:rsidRPr="0048287D">
        <w:rPr>
          <w:rFonts w:ascii="Times New Roman" w:eastAsia="Calibri" w:hAnsi="Times New Roman" w:cs="Times New Roman"/>
          <w:sz w:val="28"/>
        </w:rPr>
        <w:t>(</w:t>
      </w:r>
      <w:r w:rsidRPr="0048287D">
        <w:rPr>
          <w:rFonts w:ascii="Times New Roman" w:eastAsia="Calibri" w:hAnsi="Times New Roman" w:cs="Times New Roman"/>
          <w:sz w:val="28"/>
        </w:rPr>
        <w:t>випадков</w:t>
      </w:r>
      <w:r w:rsidR="00425D9B" w:rsidRPr="0048287D">
        <w:rPr>
          <w:rFonts w:ascii="Times New Roman" w:eastAsia="Calibri" w:hAnsi="Times New Roman" w:cs="Times New Roman"/>
          <w:sz w:val="28"/>
        </w:rPr>
        <w:t>і)</w:t>
      </w:r>
      <w:r w:rsidRPr="0048287D">
        <w:rPr>
          <w:rFonts w:ascii="Times New Roman" w:eastAsia="Calibri" w:hAnsi="Times New Roman" w:cs="Times New Roman"/>
          <w:sz w:val="28"/>
        </w:rPr>
        <w:t xml:space="preserve"> факторів, попередити вплив яких можливо за допомогою системи управління якістю, як сукупності заходів </w:t>
      </w:r>
      <w:r w:rsidR="00425D9B" w:rsidRPr="0048287D">
        <w:rPr>
          <w:rFonts w:ascii="Times New Roman" w:eastAsia="Calibri" w:hAnsi="Times New Roman" w:cs="Times New Roman"/>
          <w:sz w:val="28"/>
        </w:rPr>
        <w:t>постійного</w:t>
      </w:r>
      <w:r w:rsidRPr="0048287D">
        <w:rPr>
          <w:rFonts w:ascii="Times New Roman" w:eastAsia="Calibri" w:hAnsi="Times New Roman" w:cs="Times New Roman"/>
          <w:sz w:val="28"/>
        </w:rPr>
        <w:t xml:space="preserve"> впливу на процес створення продукції з метою підтримки відповідного рівня якості. До об’єктивних </w:t>
      </w:r>
      <w:r w:rsidR="00425D9B" w:rsidRPr="0048287D">
        <w:rPr>
          <w:rFonts w:ascii="Times New Roman" w:eastAsia="Calibri" w:hAnsi="Times New Roman" w:cs="Times New Roman"/>
          <w:sz w:val="28"/>
        </w:rPr>
        <w:t xml:space="preserve">факторів </w:t>
      </w:r>
      <w:r w:rsidRPr="0048287D">
        <w:rPr>
          <w:rFonts w:ascii="Times New Roman" w:eastAsia="Calibri" w:hAnsi="Times New Roman" w:cs="Times New Roman"/>
          <w:sz w:val="28"/>
        </w:rPr>
        <w:t xml:space="preserve">відносяться технічні, організаційні, економічні фактори, а до суб’єктивних – людські чинники, які </w:t>
      </w:r>
      <w:r w:rsidR="00425D9B" w:rsidRPr="0048287D">
        <w:rPr>
          <w:rFonts w:ascii="Times New Roman" w:eastAsia="Calibri" w:hAnsi="Times New Roman" w:cs="Times New Roman"/>
          <w:sz w:val="28"/>
        </w:rPr>
        <w:t>визначаються</w:t>
      </w:r>
      <w:r w:rsidRPr="0048287D">
        <w:rPr>
          <w:rFonts w:ascii="Times New Roman" w:eastAsia="Calibri" w:hAnsi="Times New Roman" w:cs="Times New Roman"/>
          <w:sz w:val="28"/>
        </w:rPr>
        <w:t xml:space="preserve"> кадровим складом</w:t>
      </w:r>
      <w:r w:rsidR="00425D9B" w:rsidRPr="0048287D">
        <w:rPr>
          <w:rFonts w:ascii="Times New Roman" w:eastAsia="Calibri" w:hAnsi="Times New Roman" w:cs="Times New Roman"/>
          <w:sz w:val="28"/>
        </w:rPr>
        <w:t xml:space="preserve"> підприємства</w:t>
      </w:r>
      <w:r w:rsidRPr="0048287D">
        <w:rPr>
          <w:rFonts w:ascii="Times New Roman" w:eastAsia="Calibri" w:hAnsi="Times New Roman" w:cs="Times New Roman"/>
          <w:sz w:val="28"/>
        </w:rPr>
        <w:t xml:space="preserve">, його кваліфікацією, дисциплінованістю </w:t>
      </w:r>
      <w:r w:rsidR="00425D9B" w:rsidRPr="0048287D">
        <w:rPr>
          <w:rFonts w:ascii="Times New Roman" w:eastAsia="Calibri" w:hAnsi="Times New Roman" w:cs="Times New Roman"/>
          <w:sz w:val="28"/>
        </w:rPr>
        <w:t>тощо</w:t>
      </w:r>
      <w:r w:rsidRPr="0048287D">
        <w:rPr>
          <w:rFonts w:ascii="Times New Roman" w:eastAsia="Calibri" w:hAnsi="Times New Roman" w:cs="Times New Roman"/>
          <w:sz w:val="28"/>
        </w:rPr>
        <w:t>.</w:t>
      </w:r>
    </w:p>
    <w:p w14:paraId="7B80DD90" w14:textId="77777777" w:rsidR="00260B99" w:rsidRPr="0048287D" w:rsidRDefault="00260B99" w:rsidP="00260B99">
      <w:p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ab/>
      </w:r>
      <w:r w:rsidR="00425D9B" w:rsidRPr="0048287D">
        <w:rPr>
          <w:rFonts w:ascii="Times New Roman" w:eastAsia="Calibri" w:hAnsi="Times New Roman" w:cs="Times New Roman"/>
          <w:sz w:val="28"/>
        </w:rPr>
        <w:t>2</w:t>
      </w:r>
      <w:r w:rsidRPr="0048287D">
        <w:rPr>
          <w:rFonts w:ascii="Times New Roman" w:eastAsia="Calibri" w:hAnsi="Times New Roman" w:cs="Times New Roman"/>
          <w:sz w:val="28"/>
        </w:rPr>
        <w:t xml:space="preserve">. Робота містить </w:t>
      </w:r>
      <w:r w:rsidR="00425D9B" w:rsidRPr="0048287D">
        <w:rPr>
          <w:rFonts w:ascii="Times New Roman" w:eastAsia="Calibri" w:hAnsi="Times New Roman" w:cs="Times New Roman"/>
          <w:sz w:val="28"/>
        </w:rPr>
        <w:t xml:space="preserve">обґрунтовані </w:t>
      </w:r>
      <w:r w:rsidRPr="0048287D">
        <w:rPr>
          <w:rFonts w:ascii="Times New Roman" w:eastAsia="Calibri" w:hAnsi="Times New Roman" w:cs="Times New Roman"/>
          <w:sz w:val="28"/>
        </w:rPr>
        <w:t xml:space="preserve"> теоретичні </w:t>
      </w:r>
      <w:r w:rsidR="00425D9B" w:rsidRPr="0048287D">
        <w:rPr>
          <w:rFonts w:ascii="Times New Roman" w:eastAsia="Calibri" w:hAnsi="Times New Roman" w:cs="Times New Roman"/>
          <w:sz w:val="28"/>
        </w:rPr>
        <w:t>засади</w:t>
      </w:r>
      <w:r w:rsidRPr="0048287D">
        <w:rPr>
          <w:rFonts w:ascii="Times New Roman" w:eastAsia="Calibri" w:hAnsi="Times New Roman" w:cs="Times New Roman"/>
          <w:sz w:val="28"/>
        </w:rPr>
        <w:t xml:space="preserve"> формування системи управління якістю та алгоритм впровадження СУЯ </w:t>
      </w:r>
      <w:r w:rsidR="00425D9B"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 діяльність </w:t>
      </w:r>
      <w:r w:rsidR="00425D9B" w:rsidRPr="0048287D">
        <w:rPr>
          <w:rFonts w:ascii="Times New Roman" w:eastAsia="Calibri" w:hAnsi="Times New Roman" w:cs="Times New Roman"/>
          <w:sz w:val="28"/>
        </w:rPr>
        <w:t>підприємств</w:t>
      </w:r>
      <w:r w:rsidRPr="0048287D">
        <w:rPr>
          <w:rFonts w:ascii="Times New Roman" w:eastAsia="Calibri" w:hAnsi="Times New Roman" w:cs="Times New Roman"/>
          <w:sz w:val="28"/>
        </w:rPr>
        <w:t xml:space="preserve"> відповідно до охарактеризованих принципів. Виняткову увагу приділено особливостям формування системи управління якістю продукції, оскільки успішне </w:t>
      </w:r>
      <w:r w:rsidR="00425D9B" w:rsidRPr="0048287D">
        <w:rPr>
          <w:rFonts w:ascii="Times New Roman" w:eastAsia="Calibri" w:hAnsi="Times New Roman" w:cs="Times New Roman"/>
          <w:sz w:val="28"/>
        </w:rPr>
        <w:t xml:space="preserve">її </w:t>
      </w:r>
      <w:r w:rsidRPr="0048287D">
        <w:rPr>
          <w:rFonts w:ascii="Times New Roman" w:eastAsia="Calibri" w:hAnsi="Times New Roman" w:cs="Times New Roman"/>
          <w:sz w:val="28"/>
        </w:rPr>
        <w:t xml:space="preserve">впровадження залежить від </w:t>
      </w:r>
      <w:r w:rsidR="00425D9B" w:rsidRPr="0048287D">
        <w:rPr>
          <w:rFonts w:ascii="Times New Roman" w:eastAsia="Calibri" w:hAnsi="Times New Roman" w:cs="Times New Roman"/>
          <w:sz w:val="28"/>
        </w:rPr>
        <w:t>значної</w:t>
      </w:r>
      <w:r w:rsidRPr="0048287D">
        <w:rPr>
          <w:rFonts w:ascii="Times New Roman" w:eastAsia="Calibri" w:hAnsi="Times New Roman" w:cs="Times New Roman"/>
          <w:sz w:val="28"/>
        </w:rPr>
        <w:t xml:space="preserve"> сукупності факторів. Зокрема, найважливіші з них пов’язані з навчанням персоналу, стадією розвитку </w:t>
      </w:r>
      <w:r w:rsidR="00425D9B"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та встановленням цілей у сфері якості.</w:t>
      </w:r>
    </w:p>
    <w:p w14:paraId="19C0D49A" w14:textId="77777777" w:rsidR="00260B99" w:rsidRPr="0048287D" w:rsidRDefault="00260B99" w:rsidP="00260B99">
      <w:p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ab/>
      </w:r>
      <w:r w:rsidR="00425D9B" w:rsidRPr="0048287D">
        <w:rPr>
          <w:rFonts w:ascii="Times New Roman" w:eastAsia="Calibri" w:hAnsi="Times New Roman" w:cs="Times New Roman"/>
          <w:sz w:val="28"/>
        </w:rPr>
        <w:t>3</w:t>
      </w:r>
      <w:r w:rsidRPr="0048287D">
        <w:rPr>
          <w:rFonts w:ascii="Times New Roman" w:eastAsia="Calibri" w:hAnsi="Times New Roman" w:cs="Times New Roman"/>
          <w:sz w:val="28"/>
        </w:rPr>
        <w:t>. У другому розділі кваліфікаційної роботи охарактеризовано діяльність</w:t>
      </w:r>
      <w:r w:rsidR="00425D9B" w:rsidRPr="0048287D">
        <w:rPr>
          <w:rFonts w:ascii="Times New Roman" w:eastAsia="Calibri" w:hAnsi="Times New Roman" w:cs="Times New Roman"/>
          <w:sz w:val="28"/>
        </w:rPr>
        <w:t xml:space="preserve"> корпоративного підприємства</w:t>
      </w:r>
      <w:r w:rsidRPr="0048287D">
        <w:rPr>
          <w:rFonts w:ascii="Times New Roman" w:eastAsia="Calibri" w:hAnsi="Times New Roman" w:cs="Times New Roman"/>
          <w:sz w:val="28"/>
        </w:rPr>
        <w:t xml:space="preserve"> ПрАТ «Радомишль»</w:t>
      </w:r>
      <w:r w:rsidR="00425D9B" w:rsidRPr="0048287D">
        <w:rPr>
          <w:rFonts w:ascii="Times New Roman" w:eastAsia="Calibri" w:hAnsi="Times New Roman" w:cs="Times New Roman"/>
          <w:sz w:val="28"/>
        </w:rPr>
        <w:t xml:space="preserve"> як</w:t>
      </w:r>
      <w:r w:rsidRPr="0048287D">
        <w:rPr>
          <w:rFonts w:ascii="Times New Roman" w:eastAsia="Calibri" w:hAnsi="Times New Roman" w:cs="Times New Roman"/>
          <w:sz w:val="28"/>
        </w:rPr>
        <w:t xml:space="preserve"> організаці</w:t>
      </w:r>
      <w:r w:rsidR="00425D9B" w:rsidRPr="0048287D">
        <w:rPr>
          <w:rFonts w:ascii="Times New Roman" w:eastAsia="Calibri" w:hAnsi="Times New Roman" w:cs="Times New Roman"/>
          <w:sz w:val="28"/>
        </w:rPr>
        <w:t>ї</w:t>
      </w:r>
      <w:r w:rsidRPr="0048287D">
        <w:rPr>
          <w:rFonts w:ascii="Times New Roman" w:eastAsia="Calibri" w:hAnsi="Times New Roman" w:cs="Times New Roman"/>
          <w:sz w:val="28"/>
        </w:rPr>
        <w:t xml:space="preserve"> харчової галузі України, що виготовляє пиво, сидр, безалкогольні напої, реалізує соки. Оскільки більше 98% доходу від діяльності </w:t>
      </w:r>
      <w:r w:rsidR="00425D9B"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надходить від реалізації пива, увагу було зосереджено на показниках, пов’язаних з цим видом продукції. Визначено, що результатом діяльності </w:t>
      </w:r>
      <w:r w:rsidR="00425D9B" w:rsidRPr="0048287D">
        <w:rPr>
          <w:rFonts w:ascii="Times New Roman" w:eastAsia="Calibri" w:hAnsi="Times New Roman" w:cs="Times New Roman"/>
          <w:sz w:val="28"/>
        </w:rPr>
        <w:t>підприємства</w:t>
      </w:r>
      <w:r w:rsidRPr="0048287D">
        <w:rPr>
          <w:rFonts w:ascii="Times New Roman" w:eastAsia="Calibri" w:hAnsi="Times New Roman" w:cs="Times New Roman"/>
          <w:sz w:val="28"/>
        </w:rPr>
        <w:t xml:space="preserve"> за період 20</w:t>
      </w:r>
      <w:r w:rsidR="00425D9B" w:rsidRPr="0048287D">
        <w:rPr>
          <w:rFonts w:ascii="Times New Roman" w:eastAsia="Calibri" w:hAnsi="Times New Roman" w:cs="Times New Roman"/>
          <w:sz w:val="28"/>
        </w:rPr>
        <w:t>20</w:t>
      </w:r>
      <w:r w:rsidRPr="0048287D">
        <w:rPr>
          <w:rFonts w:ascii="Times New Roman" w:eastAsia="Calibri" w:hAnsi="Times New Roman" w:cs="Times New Roman"/>
          <w:sz w:val="28"/>
        </w:rPr>
        <w:t>-20</w:t>
      </w:r>
      <w:r w:rsidR="00425D9B" w:rsidRPr="0048287D">
        <w:rPr>
          <w:rFonts w:ascii="Times New Roman" w:eastAsia="Calibri" w:hAnsi="Times New Roman" w:cs="Times New Roman"/>
          <w:sz w:val="28"/>
        </w:rPr>
        <w:t>22</w:t>
      </w:r>
      <w:r w:rsidRPr="0048287D">
        <w:rPr>
          <w:rFonts w:ascii="Times New Roman" w:eastAsia="Calibri" w:hAnsi="Times New Roman" w:cs="Times New Roman"/>
          <w:sz w:val="28"/>
        </w:rPr>
        <w:t xml:space="preserve"> рр. є збит</w:t>
      </w:r>
      <w:r w:rsidR="00425D9B" w:rsidRPr="0048287D">
        <w:rPr>
          <w:rFonts w:ascii="Times New Roman" w:eastAsia="Calibri" w:hAnsi="Times New Roman" w:cs="Times New Roman"/>
          <w:sz w:val="28"/>
        </w:rPr>
        <w:t xml:space="preserve">ки, які в умовах військової агресії </w:t>
      </w:r>
      <w:proofErr w:type="spellStart"/>
      <w:r w:rsidR="00425D9B" w:rsidRPr="0048287D">
        <w:rPr>
          <w:rFonts w:ascii="Times New Roman" w:eastAsia="Calibri" w:hAnsi="Times New Roman" w:cs="Times New Roman"/>
          <w:sz w:val="28"/>
        </w:rPr>
        <w:t>рф</w:t>
      </w:r>
      <w:proofErr w:type="spellEnd"/>
      <w:r w:rsidR="00425D9B" w:rsidRPr="0048287D">
        <w:rPr>
          <w:rFonts w:ascii="Times New Roman" w:eastAsia="Calibri" w:hAnsi="Times New Roman" w:cs="Times New Roman"/>
          <w:sz w:val="28"/>
        </w:rPr>
        <w:t xml:space="preserve"> залишаються актуальними й потребують прийняття відповідних управлінських рішень, в тому числі і контексті якості продукції</w:t>
      </w:r>
      <w:r w:rsidRPr="0048287D">
        <w:rPr>
          <w:rFonts w:ascii="Times New Roman" w:eastAsia="Calibri" w:hAnsi="Times New Roman" w:cs="Times New Roman"/>
          <w:sz w:val="28"/>
        </w:rPr>
        <w:t xml:space="preserve">. </w:t>
      </w:r>
    </w:p>
    <w:p w14:paraId="15A8D205" w14:textId="77777777" w:rsidR="002B077F" w:rsidRPr="0048287D" w:rsidRDefault="00425D9B" w:rsidP="002B077F">
      <w:pPr>
        <w:spacing w:after="0" w:line="360" w:lineRule="auto"/>
        <w:ind w:firstLine="708"/>
        <w:jc w:val="both"/>
        <w:rPr>
          <w:rFonts w:ascii="Times New Roman" w:eastAsia="Times New Roman" w:hAnsi="Times New Roman" w:cs="Times New Roman"/>
          <w:bCs/>
          <w:sz w:val="28"/>
          <w:szCs w:val="28"/>
          <w:lang w:eastAsia="ru-RU"/>
        </w:rPr>
      </w:pPr>
      <w:r w:rsidRPr="0048287D">
        <w:rPr>
          <w:rFonts w:ascii="Times New Roman" w:eastAsia="Calibri" w:hAnsi="Times New Roman" w:cs="Times New Roman"/>
          <w:sz w:val="28"/>
        </w:rPr>
        <w:t>4</w:t>
      </w:r>
      <w:r w:rsidR="00260B99" w:rsidRPr="0048287D">
        <w:rPr>
          <w:rFonts w:ascii="Times New Roman" w:eastAsia="Calibri" w:hAnsi="Times New Roman" w:cs="Times New Roman"/>
          <w:sz w:val="28"/>
        </w:rPr>
        <w:t>. Комплексна діагностика середовища функціонування ПрАТ «Радомишль» здійснювалась з використанням методів SWOT-аналізу</w:t>
      </w:r>
      <w:r w:rsidRPr="0048287D">
        <w:rPr>
          <w:rFonts w:ascii="Times New Roman" w:eastAsia="Calibri" w:hAnsi="Times New Roman" w:cs="Times New Roman"/>
          <w:sz w:val="28"/>
        </w:rPr>
        <w:t xml:space="preserve">, що дало можливість обґрунтувати </w:t>
      </w:r>
      <w:r w:rsidR="002B077F" w:rsidRPr="0048287D">
        <w:rPr>
          <w:rFonts w:ascii="Times New Roman" w:eastAsia="Calibri" w:hAnsi="Times New Roman" w:cs="Times New Roman"/>
          <w:sz w:val="28"/>
        </w:rPr>
        <w:t xml:space="preserve"> </w:t>
      </w:r>
      <w:r w:rsidR="002B077F" w:rsidRPr="0048287D">
        <w:rPr>
          <w:rFonts w:ascii="Times New Roman" w:eastAsia="Times New Roman" w:hAnsi="Times New Roman" w:cs="Times New Roman"/>
          <w:bCs/>
          <w:sz w:val="28"/>
          <w:szCs w:val="28"/>
          <w:lang w:eastAsia="ru-RU"/>
        </w:rPr>
        <w:t>стратегічні орієнтирами діяльності ПрАТ «Радомишль»:</w:t>
      </w:r>
    </w:p>
    <w:p w14:paraId="088DB487"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Стратегічний пріоритет компанії у 2023-2024 роках – посилення присутності підприємства на ринку експорту й імпорту пива.</w:t>
      </w:r>
    </w:p>
    <w:p w14:paraId="3F53670D"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Збільшення виробництва пива безалкогольного і квасу на 5-10% у зв'язку із зростанням попиту на ринку.</w:t>
      </w:r>
      <w:r w:rsidRPr="0048287D">
        <w:rPr>
          <w:rFonts w:ascii="Times New Roman" w:eastAsia="Times New Roman" w:hAnsi="Times New Roman" w:cs="Times New Roman"/>
          <w:bCs/>
          <w:sz w:val="28"/>
          <w:szCs w:val="28"/>
          <w:lang w:eastAsia="ru-RU"/>
        </w:rPr>
        <w:tab/>
      </w:r>
    </w:p>
    <w:p w14:paraId="7DA5268D"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Моніторинг актуальних преференцій споживачів пива й оптимізація продуктового асортименту.</w:t>
      </w:r>
    </w:p>
    <w:p w14:paraId="43C4DE57"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 xml:space="preserve">Планування виробничої діяльності підприємства з урахуванням фактора сезонності. </w:t>
      </w:r>
    </w:p>
    <w:p w14:paraId="729297D4" w14:textId="77777777" w:rsidR="002B077F" w:rsidRPr="0048287D" w:rsidRDefault="002B077F" w:rsidP="002B077F">
      <w:pPr>
        <w:pStyle w:val="a4"/>
        <w:numPr>
          <w:ilvl w:val="0"/>
          <w:numId w:val="35"/>
        </w:numPr>
        <w:tabs>
          <w:tab w:val="left" w:pos="709"/>
        </w:tabs>
        <w:spacing w:after="0" w:line="360" w:lineRule="auto"/>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Планування заміни обладнання та устаткування технологічних ліній підприємства.</w:t>
      </w:r>
    </w:p>
    <w:p w14:paraId="7CD79341"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Оновлення асортименту пива світлого як найбільш популярного споживацького пріоритету, особливу увагу приділити пиву з нетрадиційними смаками і нефільтрованого.</w:t>
      </w:r>
    </w:p>
    <w:p w14:paraId="75390C89" w14:textId="77777777" w:rsidR="002B077F" w:rsidRPr="0048287D" w:rsidRDefault="002B077F" w:rsidP="002B077F">
      <w:pPr>
        <w:numPr>
          <w:ilvl w:val="0"/>
          <w:numId w:val="35"/>
        </w:numPr>
        <w:tabs>
          <w:tab w:val="left" w:pos="709"/>
        </w:tabs>
        <w:spacing w:after="0" w:line="360" w:lineRule="auto"/>
        <w:contextualSpacing/>
        <w:jc w:val="both"/>
        <w:rPr>
          <w:rFonts w:ascii="Times New Roman" w:eastAsia="Times New Roman" w:hAnsi="Times New Roman" w:cs="Times New Roman"/>
          <w:bCs/>
          <w:sz w:val="28"/>
          <w:szCs w:val="28"/>
          <w:lang w:eastAsia="ru-RU"/>
        </w:rPr>
      </w:pPr>
      <w:r w:rsidRPr="0048287D">
        <w:rPr>
          <w:rFonts w:ascii="Times New Roman" w:eastAsia="Times New Roman" w:hAnsi="Times New Roman" w:cs="Times New Roman"/>
          <w:bCs/>
          <w:sz w:val="28"/>
          <w:szCs w:val="28"/>
          <w:lang w:eastAsia="ru-RU"/>
        </w:rPr>
        <w:t>Перегляд складу партнерів, постачальників і встановлення нових бізнес-зв'язків.</w:t>
      </w:r>
    </w:p>
    <w:p w14:paraId="28A2E193" w14:textId="77777777" w:rsidR="002B077F" w:rsidRPr="0048287D" w:rsidRDefault="002B077F" w:rsidP="00260B99">
      <w:pPr>
        <w:spacing w:after="0" w:line="360" w:lineRule="auto"/>
        <w:ind w:firstLine="708"/>
        <w:jc w:val="both"/>
        <w:rPr>
          <w:rFonts w:ascii="Times New Roman" w:eastAsia="Calibri" w:hAnsi="Times New Roman" w:cs="Times New Roman"/>
          <w:sz w:val="28"/>
        </w:rPr>
      </w:pPr>
    </w:p>
    <w:p w14:paraId="0BB49D59" w14:textId="77777777" w:rsidR="00260B99" w:rsidRPr="0048287D" w:rsidRDefault="002B077F"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5</w:t>
      </w:r>
      <w:r w:rsidR="00260B99" w:rsidRPr="0048287D">
        <w:rPr>
          <w:rFonts w:ascii="Times New Roman" w:eastAsia="Calibri" w:hAnsi="Times New Roman" w:cs="Times New Roman"/>
          <w:sz w:val="28"/>
        </w:rPr>
        <w:t xml:space="preserve">. </w:t>
      </w:r>
      <w:r w:rsidRPr="0048287D">
        <w:rPr>
          <w:rFonts w:ascii="Times New Roman" w:eastAsia="Calibri" w:hAnsi="Times New Roman" w:cs="Times New Roman"/>
          <w:sz w:val="28"/>
        </w:rPr>
        <w:t>О</w:t>
      </w:r>
      <w:r w:rsidR="00260B99" w:rsidRPr="0048287D">
        <w:rPr>
          <w:rFonts w:ascii="Times New Roman" w:eastAsia="Calibri" w:hAnsi="Times New Roman" w:cs="Times New Roman"/>
          <w:sz w:val="28"/>
        </w:rPr>
        <w:t xml:space="preserve">б’єктом оцінювання </w:t>
      </w:r>
      <w:r w:rsidRPr="0048287D">
        <w:rPr>
          <w:rFonts w:ascii="Times New Roman" w:eastAsia="Calibri" w:hAnsi="Times New Roman" w:cs="Times New Roman"/>
          <w:sz w:val="28"/>
        </w:rPr>
        <w:t xml:space="preserve">в кваліфікаційній роботі </w:t>
      </w:r>
      <w:r w:rsidR="00260B99" w:rsidRPr="0048287D">
        <w:rPr>
          <w:rFonts w:ascii="Times New Roman" w:eastAsia="Calibri" w:hAnsi="Times New Roman" w:cs="Times New Roman"/>
          <w:sz w:val="28"/>
        </w:rPr>
        <w:t xml:space="preserve">є система управління якістю продукції та безпосередньо якість пива ПрАТ «Радомишль». Для оцінювання обраного виду продукції використовуються наступні групи показників: мікробіологічні, органолептичні та фізико-хімічні. Крім того, </w:t>
      </w:r>
      <w:r w:rsidRPr="0048287D">
        <w:rPr>
          <w:rFonts w:ascii="Times New Roman" w:eastAsia="Calibri" w:hAnsi="Times New Roman" w:cs="Times New Roman"/>
          <w:sz w:val="28"/>
        </w:rPr>
        <w:t xml:space="preserve">в </w:t>
      </w:r>
      <w:r w:rsidR="00260B99" w:rsidRPr="0048287D">
        <w:rPr>
          <w:rFonts w:ascii="Times New Roman" w:eastAsia="Calibri" w:hAnsi="Times New Roman" w:cs="Times New Roman"/>
          <w:sz w:val="28"/>
        </w:rPr>
        <w:t xml:space="preserve">робота </w:t>
      </w:r>
      <w:r w:rsidRPr="0048287D">
        <w:rPr>
          <w:rFonts w:ascii="Times New Roman" w:eastAsia="Calibri" w:hAnsi="Times New Roman" w:cs="Times New Roman"/>
          <w:sz w:val="28"/>
        </w:rPr>
        <w:t>надано аналіз</w:t>
      </w:r>
      <w:r w:rsidR="00260B99" w:rsidRPr="0048287D">
        <w:rPr>
          <w:rFonts w:ascii="Times New Roman" w:eastAsia="Calibri" w:hAnsi="Times New Roman" w:cs="Times New Roman"/>
          <w:sz w:val="28"/>
        </w:rPr>
        <w:t xml:space="preserve"> структурован</w:t>
      </w:r>
      <w:r w:rsidRPr="0048287D">
        <w:rPr>
          <w:rFonts w:ascii="Times New Roman" w:eastAsia="Calibri" w:hAnsi="Times New Roman" w:cs="Times New Roman"/>
          <w:sz w:val="28"/>
        </w:rPr>
        <w:t>их</w:t>
      </w:r>
      <w:r w:rsidR="00260B99" w:rsidRPr="0048287D">
        <w:rPr>
          <w:rFonts w:ascii="Times New Roman" w:eastAsia="Calibri" w:hAnsi="Times New Roman" w:cs="Times New Roman"/>
          <w:sz w:val="28"/>
        </w:rPr>
        <w:t xml:space="preserve"> фактор</w:t>
      </w:r>
      <w:r w:rsidRPr="0048287D">
        <w:rPr>
          <w:rFonts w:ascii="Times New Roman" w:eastAsia="Calibri" w:hAnsi="Times New Roman" w:cs="Times New Roman"/>
          <w:sz w:val="28"/>
        </w:rPr>
        <w:t>ів</w:t>
      </w:r>
      <w:r w:rsidR="00260B99" w:rsidRPr="0048287D">
        <w:rPr>
          <w:rFonts w:ascii="Times New Roman" w:eastAsia="Calibri" w:hAnsi="Times New Roman" w:cs="Times New Roman"/>
          <w:sz w:val="28"/>
        </w:rPr>
        <w:t xml:space="preserve">, які можуть спричинити відхилення від визначених параметрів якості. Проведене оцінювання свідчить, що </w:t>
      </w:r>
      <w:r w:rsidRPr="0048287D">
        <w:rPr>
          <w:rFonts w:ascii="Times New Roman" w:eastAsia="Calibri" w:hAnsi="Times New Roman" w:cs="Times New Roman"/>
          <w:sz w:val="28"/>
        </w:rPr>
        <w:t>у</w:t>
      </w:r>
      <w:r w:rsidR="00260B99" w:rsidRPr="0048287D">
        <w:rPr>
          <w:rFonts w:ascii="Times New Roman" w:eastAsia="Calibri" w:hAnsi="Times New Roman" w:cs="Times New Roman"/>
          <w:sz w:val="28"/>
        </w:rPr>
        <w:t xml:space="preserve">сі зразки відповідають вимогам ДСТУ 3888-99. Тим не менше, </w:t>
      </w:r>
      <w:r w:rsidRPr="0048287D">
        <w:rPr>
          <w:rFonts w:ascii="Times New Roman" w:eastAsia="Calibri" w:hAnsi="Times New Roman" w:cs="Times New Roman"/>
          <w:sz w:val="28"/>
        </w:rPr>
        <w:t>підприємство</w:t>
      </w:r>
      <w:r w:rsidR="00260B99" w:rsidRPr="0048287D">
        <w:rPr>
          <w:rFonts w:ascii="Times New Roman" w:eastAsia="Calibri" w:hAnsi="Times New Roman" w:cs="Times New Roman"/>
          <w:sz w:val="28"/>
        </w:rPr>
        <w:t xml:space="preserve"> може стикатися з дефектами пива, що виникають в процесі виробництва.</w:t>
      </w:r>
    </w:p>
    <w:p w14:paraId="2B0503C0" w14:textId="77777777" w:rsidR="00260B99" w:rsidRPr="0048287D" w:rsidRDefault="00260B99" w:rsidP="00260B99">
      <w:pPr>
        <w:spacing w:after="0" w:line="360" w:lineRule="auto"/>
        <w:jc w:val="both"/>
        <w:rPr>
          <w:rFonts w:ascii="Times New Roman" w:eastAsia="Calibri" w:hAnsi="Times New Roman" w:cs="Times New Roman"/>
          <w:sz w:val="28"/>
        </w:rPr>
      </w:pPr>
      <w:r w:rsidRPr="0048287D">
        <w:rPr>
          <w:rFonts w:ascii="Times New Roman" w:eastAsia="Calibri" w:hAnsi="Times New Roman" w:cs="Times New Roman"/>
          <w:sz w:val="28"/>
        </w:rPr>
        <w:tab/>
        <w:t xml:space="preserve">Проаналізувавши елементи системи управління якістю продукції ПрАТ «Радомишль», </w:t>
      </w:r>
      <w:r w:rsidR="002B077F" w:rsidRPr="0048287D">
        <w:rPr>
          <w:rFonts w:ascii="Times New Roman" w:eastAsia="Calibri" w:hAnsi="Times New Roman" w:cs="Times New Roman"/>
          <w:sz w:val="28"/>
        </w:rPr>
        <w:t xml:space="preserve">можливі </w:t>
      </w:r>
      <w:r w:rsidRPr="0048287D">
        <w:rPr>
          <w:rFonts w:ascii="Times New Roman" w:eastAsia="Calibri" w:hAnsi="Times New Roman" w:cs="Times New Roman"/>
          <w:sz w:val="28"/>
        </w:rPr>
        <w:t xml:space="preserve">дефекти продукції та рівень втрат від браку, можна зробити висновок, що діюча система не забезпечує </w:t>
      </w:r>
      <w:r w:rsidR="002B077F" w:rsidRPr="0048287D">
        <w:rPr>
          <w:rFonts w:ascii="Times New Roman" w:eastAsia="Calibri" w:hAnsi="Times New Roman" w:cs="Times New Roman"/>
          <w:sz w:val="28"/>
        </w:rPr>
        <w:t xml:space="preserve">в повному обсязі </w:t>
      </w:r>
      <w:r w:rsidRPr="0048287D">
        <w:rPr>
          <w:rFonts w:ascii="Times New Roman" w:eastAsia="Calibri" w:hAnsi="Times New Roman" w:cs="Times New Roman"/>
          <w:sz w:val="28"/>
        </w:rPr>
        <w:t>створення кінцевого продукту із заданими параметрами якості. Це означає, що потрібно приділити увагу розроб</w:t>
      </w:r>
      <w:r w:rsidR="002B077F" w:rsidRPr="0048287D">
        <w:rPr>
          <w:rFonts w:ascii="Times New Roman" w:eastAsia="Calibri" w:hAnsi="Times New Roman" w:cs="Times New Roman"/>
          <w:sz w:val="28"/>
        </w:rPr>
        <w:t>ці</w:t>
      </w:r>
      <w:r w:rsidRPr="0048287D">
        <w:rPr>
          <w:rFonts w:ascii="Times New Roman" w:eastAsia="Calibri" w:hAnsi="Times New Roman" w:cs="Times New Roman"/>
          <w:sz w:val="28"/>
        </w:rPr>
        <w:t xml:space="preserve"> заходів </w:t>
      </w:r>
      <w:r w:rsidR="002B077F"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досконалення системи управління якістю продукції </w:t>
      </w:r>
      <w:r w:rsidR="002B077F" w:rsidRPr="0048287D">
        <w:rPr>
          <w:rFonts w:ascii="Times New Roman" w:eastAsia="Calibri" w:hAnsi="Times New Roman" w:cs="Times New Roman"/>
          <w:sz w:val="28"/>
        </w:rPr>
        <w:t>на досліджуваному корпоративному підприємстві</w:t>
      </w:r>
      <w:r w:rsidRPr="0048287D">
        <w:rPr>
          <w:rFonts w:ascii="Times New Roman" w:eastAsia="Calibri" w:hAnsi="Times New Roman" w:cs="Times New Roman"/>
          <w:sz w:val="28"/>
        </w:rPr>
        <w:t>.</w:t>
      </w:r>
    </w:p>
    <w:p w14:paraId="7A6D9ADD"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7. Для того, щоб запобігти можливим дефектам якості пива, розроблено рекомендації, про які йдеться в третьому розділі. Виокремлено два напрями, за допомогою яких можна досягти необхідного рівня якості продукції:</w:t>
      </w:r>
    </w:p>
    <w:p w14:paraId="59DB0060"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Напрям 1: Впровадження системи управління безпечністю харчових продуктів (HACCP).</w:t>
      </w:r>
    </w:p>
    <w:p w14:paraId="41AA58E3"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Напрям 2: Сертифікація системи управління якістю відповідно до вимог стандарту IFS </w:t>
      </w:r>
      <w:proofErr w:type="spellStart"/>
      <w:r w:rsidRPr="0048287D">
        <w:rPr>
          <w:rFonts w:ascii="Times New Roman" w:eastAsia="Calibri" w:hAnsi="Times New Roman" w:cs="Times New Roman"/>
          <w:sz w:val="28"/>
        </w:rPr>
        <w:t>Food</w:t>
      </w:r>
      <w:proofErr w:type="spellEnd"/>
      <w:r w:rsidRPr="0048287D">
        <w:rPr>
          <w:rFonts w:ascii="Times New Roman" w:eastAsia="Calibri" w:hAnsi="Times New Roman" w:cs="Times New Roman"/>
          <w:sz w:val="28"/>
        </w:rPr>
        <w:t>.</w:t>
      </w:r>
    </w:p>
    <w:p w14:paraId="3F20D987"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У роботі наведено послідовність впровадження програми HACCP та стандарту IFS </w:t>
      </w:r>
      <w:proofErr w:type="spellStart"/>
      <w:r w:rsidRPr="0048287D">
        <w:rPr>
          <w:rFonts w:ascii="Times New Roman" w:eastAsia="Calibri" w:hAnsi="Times New Roman" w:cs="Times New Roman"/>
          <w:sz w:val="28"/>
        </w:rPr>
        <w:t>Food</w:t>
      </w:r>
      <w:proofErr w:type="spellEnd"/>
      <w:r w:rsidRPr="0048287D">
        <w:rPr>
          <w:rFonts w:ascii="Times New Roman" w:eastAsia="Calibri" w:hAnsi="Times New Roman" w:cs="Times New Roman"/>
          <w:sz w:val="28"/>
        </w:rPr>
        <w:t xml:space="preserve"> для ПрАТ </w:t>
      </w:r>
      <w:bookmarkStart w:id="43" w:name="_Hlk56781542"/>
      <w:r w:rsidRPr="0048287D">
        <w:rPr>
          <w:rFonts w:ascii="Times New Roman" w:eastAsia="Calibri" w:hAnsi="Times New Roman" w:cs="Times New Roman"/>
          <w:sz w:val="28"/>
        </w:rPr>
        <w:t xml:space="preserve">«Пиво-безалкогольний комбінат «Радомишль» </w:t>
      </w:r>
      <w:bookmarkEnd w:id="43"/>
      <w:r w:rsidRPr="0048287D">
        <w:rPr>
          <w:rFonts w:ascii="Times New Roman" w:eastAsia="Calibri" w:hAnsi="Times New Roman" w:cs="Times New Roman"/>
          <w:sz w:val="28"/>
        </w:rPr>
        <w:t>і дано характеристику кожному етапу.</w:t>
      </w:r>
    </w:p>
    <w:p w14:paraId="6A45DA72"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Імплементація виокремлених напрямів підпорядкована цілям, яких планується досягти за допомогою реалізації заходів вдосконалення системи управління якістю:</w:t>
      </w:r>
    </w:p>
    <w:p w14:paraId="14DA2F6B" w14:textId="77777777" w:rsidR="00260B99" w:rsidRPr="0048287D" w:rsidRDefault="00260B99" w:rsidP="00260B99">
      <w:pPr>
        <w:numPr>
          <w:ilvl w:val="0"/>
          <w:numId w:val="3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Залучення нових експортних контрактів та збільшення доходу від експорту (основна мета);</w:t>
      </w:r>
    </w:p>
    <w:p w14:paraId="1159D3D9" w14:textId="77777777" w:rsidR="00260B99" w:rsidRPr="0048287D" w:rsidRDefault="00260B99" w:rsidP="00260B99">
      <w:pPr>
        <w:numPr>
          <w:ilvl w:val="0"/>
          <w:numId w:val="3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Зниження виробничої собівартості;</w:t>
      </w:r>
    </w:p>
    <w:p w14:paraId="3E20D33F" w14:textId="77777777" w:rsidR="00260B99" w:rsidRPr="0048287D" w:rsidRDefault="00260B99" w:rsidP="00260B99">
      <w:pPr>
        <w:numPr>
          <w:ilvl w:val="0"/>
          <w:numId w:val="31"/>
        </w:numPr>
        <w:spacing w:after="0" w:line="360" w:lineRule="auto"/>
        <w:contextualSpacing/>
        <w:jc w:val="both"/>
        <w:rPr>
          <w:rFonts w:ascii="Times New Roman" w:eastAsia="Calibri" w:hAnsi="Times New Roman" w:cs="Times New Roman"/>
          <w:sz w:val="28"/>
        </w:rPr>
      </w:pPr>
      <w:r w:rsidRPr="0048287D">
        <w:rPr>
          <w:rFonts w:ascii="Times New Roman" w:eastAsia="Calibri" w:hAnsi="Times New Roman" w:cs="Times New Roman"/>
          <w:sz w:val="28"/>
        </w:rPr>
        <w:t>Зменшення браку у виробництві.</w:t>
      </w:r>
    </w:p>
    <w:p w14:paraId="0C54E032" w14:textId="77777777" w:rsidR="00260B99" w:rsidRPr="0048287D" w:rsidRDefault="002B077F"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8</w:t>
      </w:r>
      <w:r w:rsidR="00260B99" w:rsidRPr="0048287D">
        <w:rPr>
          <w:rFonts w:ascii="Times New Roman" w:eastAsia="Calibri" w:hAnsi="Times New Roman" w:cs="Times New Roman"/>
          <w:sz w:val="28"/>
        </w:rPr>
        <w:t>. Організаційн</w:t>
      </w:r>
      <w:r w:rsidRPr="0048287D">
        <w:rPr>
          <w:rFonts w:ascii="Times New Roman" w:eastAsia="Calibri" w:hAnsi="Times New Roman" w:cs="Times New Roman"/>
          <w:sz w:val="28"/>
        </w:rPr>
        <w:t>е</w:t>
      </w:r>
      <w:r w:rsidR="00260B99" w:rsidRPr="0048287D">
        <w:rPr>
          <w:rFonts w:ascii="Times New Roman" w:eastAsia="Calibri" w:hAnsi="Times New Roman" w:cs="Times New Roman"/>
          <w:sz w:val="28"/>
        </w:rPr>
        <w:t xml:space="preserve"> забезпечення </w:t>
      </w:r>
      <w:r w:rsidRPr="0048287D">
        <w:rPr>
          <w:rFonts w:ascii="Times New Roman" w:eastAsia="Calibri" w:hAnsi="Times New Roman" w:cs="Times New Roman"/>
          <w:sz w:val="28"/>
        </w:rPr>
        <w:t>запропонованих</w:t>
      </w:r>
      <w:r w:rsidR="00260B99" w:rsidRPr="0048287D">
        <w:rPr>
          <w:rFonts w:ascii="Times New Roman" w:eastAsia="Calibri" w:hAnsi="Times New Roman" w:cs="Times New Roman"/>
          <w:sz w:val="28"/>
        </w:rPr>
        <w:t xml:space="preserve"> заходів </w:t>
      </w:r>
      <w:r w:rsidRPr="0048287D">
        <w:rPr>
          <w:rFonts w:ascii="Times New Roman" w:eastAsia="Calibri" w:hAnsi="Times New Roman" w:cs="Times New Roman"/>
          <w:sz w:val="28"/>
        </w:rPr>
        <w:t xml:space="preserve">можливе за рахунок побудови ефективної організаційної структури управління. </w:t>
      </w:r>
      <w:r w:rsidR="00260B99" w:rsidRPr="0048287D">
        <w:rPr>
          <w:rFonts w:ascii="Times New Roman" w:eastAsia="Calibri" w:hAnsi="Times New Roman" w:cs="Times New Roman"/>
          <w:sz w:val="28"/>
        </w:rPr>
        <w:t xml:space="preserve">Розроблене організаційне забезпечення всебічно характеризує проекти впровадження </w:t>
      </w:r>
      <w:r w:rsidR="00260B99" w:rsidRPr="0048287D">
        <w:rPr>
          <w:rFonts w:ascii="Times New Roman" w:eastAsia="Calibri" w:hAnsi="Times New Roman" w:cs="Times New Roman"/>
          <w:sz w:val="28"/>
          <w:szCs w:val="28"/>
        </w:rPr>
        <w:t xml:space="preserve">HACCP та IFS </w:t>
      </w:r>
      <w:proofErr w:type="spellStart"/>
      <w:r w:rsidR="00260B99" w:rsidRPr="0048287D">
        <w:rPr>
          <w:rFonts w:ascii="Times New Roman" w:eastAsia="Calibri" w:hAnsi="Times New Roman" w:cs="Times New Roman"/>
          <w:sz w:val="28"/>
          <w:szCs w:val="28"/>
        </w:rPr>
        <w:t>Food</w:t>
      </w:r>
      <w:proofErr w:type="spellEnd"/>
      <w:r w:rsidR="00260B99" w:rsidRPr="0048287D">
        <w:rPr>
          <w:rFonts w:ascii="Times New Roman" w:eastAsia="Calibri" w:hAnsi="Times New Roman" w:cs="Times New Roman"/>
          <w:sz w:val="28"/>
          <w:szCs w:val="28"/>
        </w:rPr>
        <w:t xml:space="preserve"> з управлінської точки зору та спрямоване на успішну реалізацію зазначених напрямів </w:t>
      </w:r>
      <w:r w:rsidRPr="0048287D">
        <w:rPr>
          <w:rFonts w:ascii="Times New Roman" w:eastAsia="Calibri" w:hAnsi="Times New Roman" w:cs="Times New Roman"/>
          <w:sz w:val="28"/>
          <w:szCs w:val="28"/>
        </w:rPr>
        <w:t>у</w:t>
      </w:r>
      <w:r w:rsidR="00260B99" w:rsidRPr="0048287D">
        <w:rPr>
          <w:rFonts w:ascii="Times New Roman" w:eastAsia="Calibri" w:hAnsi="Times New Roman" w:cs="Times New Roman"/>
          <w:sz w:val="28"/>
          <w:szCs w:val="28"/>
        </w:rPr>
        <w:t>досконалення системи управління якістю продукції.</w:t>
      </w:r>
    </w:p>
    <w:p w14:paraId="2F299C81" w14:textId="77777777" w:rsidR="00260B99" w:rsidRPr="0048287D" w:rsidRDefault="00260B99" w:rsidP="00260B99">
      <w:pPr>
        <w:spacing w:after="0" w:line="360" w:lineRule="auto"/>
        <w:ind w:firstLine="708"/>
        <w:jc w:val="both"/>
        <w:rPr>
          <w:rFonts w:ascii="Times New Roman" w:eastAsia="Calibri" w:hAnsi="Times New Roman" w:cs="Times New Roman"/>
          <w:sz w:val="28"/>
          <w:szCs w:val="28"/>
        </w:rPr>
      </w:pPr>
      <w:r w:rsidRPr="0048287D">
        <w:rPr>
          <w:rFonts w:ascii="Times New Roman" w:eastAsia="Calibri" w:hAnsi="Times New Roman" w:cs="Times New Roman"/>
          <w:sz w:val="28"/>
          <w:szCs w:val="28"/>
        </w:rPr>
        <w:t xml:space="preserve">Як бачимо, імплементація HACCP або IFS </w:t>
      </w:r>
      <w:proofErr w:type="spellStart"/>
      <w:r w:rsidRPr="0048287D">
        <w:rPr>
          <w:rFonts w:ascii="Times New Roman" w:eastAsia="Calibri" w:hAnsi="Times New Roman" w:cs="Times New Roman"/>
          <w:sz w:val="28"/>
          <w:szCs w:val="28"/>
        </w:rPr>
        <w:t>Food</w:t>
      </w:r>
      <w:proofErr w:type="spellEnd"/>
      <w:r w:rsidRPr="0048287D">
        <w:rPr>
          <w:rFonts w:ascii="Times New Roman" w:eastAsia="Calibri" w:hAnsi="Times New Roman" w:cs="Times New Roman"/>
          <w:sz w:val="28"/>
          <w:szCs w:val="28"/>
        </w:rPr>
        <w:t xml:space="preserve"> дозволить забезпечити передбачувані вигоди від реалізації проекту. За рахунок підвищення якості продукції компанія планує заключити більше контрактів з іноземними покупцями та знизити витрати під час виробництва продукції. </w:t>
      </w:r>
    </w:p>
    <w:p w14:paraId="6A65DF7F"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szCs w:val="28"/>
        </w:rPr>
        <w:t xml:space="preserve">Варто відмітити, що стандарт IFS </w:t>
      </w:r>
      <w:proofErr w:type="spellStart"/>
      <w:r w:rsidRPr="0048287D">
        <w:rPr>
          <w:rFonts w:ascii="Times New Roman" w:eastAsia="Calibri" w:hAnsi="Times New Roman" w:cs="Times New Roman"/>
          <w:sz w:val="28"/>
          <w:szCs w:val="28"/>
        </w:rPr>
        <w:t>Food</w:t>
      </w:r>
      <w:proofErr w:type="spellEnd"/>
      <w:r w:rsidRPr="0048287D">
        <w:rPr>
          <w:rFonts w:ascii="Times New Roman" w:eastAsia="Calibri" w:hAnsi="Times New Roman" w:cs="Times New Roman"/>
          <w:sz w:val="28"/>
          <w:szCs w:val="28"/>
        </w:rPr>
        <w:t xml:space="preserve"> побудований за принципами HACCP і більш орієнтований на міжнародний, зокрема європейський, ринок.  З огляду на це, пропонується скоординувати впровадження цих стандартів </w:t>
      </w:r>
      <w:r w:rsidRPr="0048287D">
        <w:rPr>
          <w:rFonts w:ascii="Times New Roman" w:eastAsia="Calibri" w:hAnsi="Times New Roman" w:cs="Times New Roman"/>
          <w:sz w:val="28"/>
        </w:rPr>
        <w:t>у ПрАТ «Радомишль».</w:t>
      </w:r>
    </w:p>
    <w:p w14:paraId="613BF4C9"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Підсумовуючи </w:t>
      </w:r>
      <w:r w:rsidR="001C0733" w:rsidRPr="0048287D">
        <w:rPr>
          <w:rFonts w:ascii="Times New Roman" w:eastAsia="Calibri" w:hAnsi="Times New Roman" w:cs="Times New Roman"/>
          <w:sz w:val="28"/>
        </w:rPr>
        <w:t>зазначимо</w:t>
      </w:r>
      <w:r w:rsidRPr="0048287D">
        <w:rPr>
          <w:rFonts w:ascii="Times New Roman" w:eastAsia="Calibri" w:hAnsi="Times New Roman" w:cs="Times New Roman"/>
          <w:sz w:val="28"/>
        </w:rPr>
        <w:t xml:space="preserve">, що для поліпшення якості продукції </w:t>
      </w:r>
      <w:r w:rsidR="001C0733" w:rsidRPr="0048287D">
        <w:rPr>
          <w:rFonts w:ascii="Times New Roman" w:eastAsia="Calibri" w:hAnsi="Times New Roman" w:cs="Times New Roman"/>
          <w:sz w:val="28"/>
        </w:rPr>
        <w:t>підприємство</w:t>
      </w:r>
      <w:r w:rsidRPr="0048287D">
        <w:rPr>
          <w:rFonts w:ascii="Times New Roman" w:eastAsia="Calibri" w:hAnsi="Times New Roman" w:cs="Times New Roman"/>
          <w:sz w:val="28"/>
        </w:rPr>
        <w:t xml:space="preserve"> має створити налагоджену систему управління якістю. За допомогою цієї системи реалізується комплекс напрямів удосконалення якості продукції до бажаного рівня. Для виробника найвищу цінність має продукція без будь-яких </w:t>
      </w:r>
      <w:r w:rsidR="001C0733" w:rsidRPr="0048287D">
        <w:rPr>
          <w:rFonts w:ascii="Times New Roman" w:eastAsia="Calibri" w:hAnsi="Times New Roman" w:cs="Times New Roman"/>
          <w:sz w:val="28"/>
        </w:rPr>
        <w:t>недоліків</w:t>
      </w:r>
      <w:r w:rsidRPr="0048287D">
        <w:rPr>
          <w:rFonts w:ascii="Times New Roman" w:eastAsia="Calibri" w:hAnsi="Times New Roman" w:cs="Times New Roman"/>
          <w:sz w:val="28"/>
        </w:rPr>
        <w:t>, які зни</w:t>
      </w:r>
      <w:r w:rsidR="001C0733" w:rsidRPr="0048287D">
        <w:rPr>
          <w:rFonts w:ascii="Times New Roman" w:eastAsia="Calibri" w:hAnsi="Times New Roman" w:cs="Times New Roman"/>
          <w:sz w:val="28"/>
        </w:rPr>
        <w:t>жують</w:t>
      </w:r>
      <w:r w:rsidRPr="0048287D">
        <w:rPr>
          <w:rFonts w:ascii="Times New Roman" w:eastAsia="Calibri" w:hAnsi="Times New Roman" w:cs="Times New Roman"/>
          <w:sz w:val="28"/>
        </w:rPr>
        <w:t xml:space="preserve"> обсяги її </w:t>
      </w:r>
      <w:r w:rsidR="001C0733" w:rsidRPr="0048287D">
        <w:rPr>
          <w:rFonts w:ascii="Times New Roman" w:eastAsia="Calibri" w:hAnsi="Times New Roman" w:cs="Times New Roman"/>
          <w:sz w:val="28"/>
        </w:rPr>
        <w:t>реалізації</w:t>
      </w:r>
      <w:r w:rsidRPr="0048287D">
        <w:rPr>
          <w:rFonts w:ascii="Times New Roman" w:eastAsia="Calibri" w:hAnsi="Times New Roman" w:cs="Times New Roman"/>
          <w:sz w:val="28"/>
        </w:rPr>
        <w:t>. Поряд з тим, для споживача така цінність проявляється лише тоді, коли продукт найбільш повно відповідає його очікуванням</w:t>
      </w:r>
      <w:r w:rsidR="001C0733" w:rsidRPr="0048287D">
        <w:rPr>
          <w:rFonts w:ascii="Times New Roman" w:eastAsia="Calibri" w:hAnsi="Times New Roman" w:cs="Times New Roman"/>
          <w:sz w:val="28"/>
        </w:rPr>
        <w:t>.</w:t>
      </w:r>
      <w:r w:rsidRPr="0048287D">
        <w:rPr>
          <w:rFonts w:ascii="Times New Roman" w:eastAsia="Calibri" w:hAnsi="Times New Roman" w:cs="Times New Roman"/>
          <w:sz w:val="28"/>
        </w:rPr>
        <w:t xml:space="preserve"> Для того, щоб продукція мала спожив</w:t>
      </w:r>
      <w:r w:rsidR="001C0733" w:rsidRPr="0048287D">
        <w:rPr>
          <w:rFonts w:ascii="Times New Roman" w:eastAsia="Calibri" w:hAnsi="Times New Roman" w:cs="Times New Roman"/>
          <w:sz w:val="28"/>
        </w:rPr>
        <w:t>чий</w:t>
      </w:r>
      <w:r w:rsidRPr="0048287D">
        <w:rPr>
          <w:rFonts w:ascii="Times New Roman" w:eastAsia="Calibri" w:hAnsi="Times New Roman" w:cs="Times New Roman"/>
          <w:sz w:val="28"/>
        </w:rPr>
        <w:t xml:space="preserve"> </w:t>
      </w:r>
      <w:r w:rsidR="001C0733" w:rsidRPr="0048287D">
        <w:rPr>
          <w:rFonts w:ascii="Times New Roman" w:eastAsia="Calibri" w:hAnsi="Times New Roman" w:cs="Times New Roman"/>
          <w:sz w:val="28"/>
        </w:rPr>
        <w:t xml:space="preserve">попит, </w:t>
      </w:r>
      <w:r w:rsidRPr="0048287D">
        <w:rPr>
          <w:rFonts w:ascii="Times New Roman" w:eastAsia="Calibri" w:hAnsi="Times New Roman" w:cs="Times New Roman"/>
          <w:sz w:val="28"/>
        </w:rPr>
        <w:t xml:space="preserve"> була конкурентоспроможною, поліпшення її якості повинно стати перманентною діяльністю для </w:t>
      </w:r>
      <w:r w:rsidR="001C0733" w:rsidRPr="0048287D">
        <w:rPr>
          <w:rFonts w:ascii="Times New Roman" w:eastAsia="Calibri" w:hAnsi="Times New Roman" w:cs="Times New Roman"/>
          <w:sz w:val="28"/>
        </w:rPr>
        <w:t>кожного підприємства</w:t>
      </w:r>
      <w:r w:rsidRPr="0048287D">
        <w:rPr>
          <w:rFonts w:ascii="Times New Roman" w:eastAsia="Calibri" w:hAnsi="Times New Roman" w:cs="Times New Roman"/>
          <w:sz w:val="28"/>
        </w:rPr>
        <w:t xml:space="preserve">. </w:t>
      </w:r>
    </w:p>
    <w:p w14:paraId="542AA134" w14:textId="77777777" w:rsidR="00260B99" w:rsidRPr="0048287D" w:rsidRDefault="00260B99" w:rsidP="00260B99">
      <w:pPr>
        <w:spacing w:after="0" w:line="360" w:lineRule="auto"/>
        <w:ind w:firstLine="708"/>
        <w:jc w:val="both"/>
        <w:rPr>
          <w:rFonts w:ascii="Times New Roman" w:eastAsia="Calibri" w:hAnsi="Times New Roman" w:cs="Times New Roman"/>
          <w:sz w:val="28"/>
        </w:rPr>
      </w:pPr>
      <w:r w:rsidRPr="0048287D">
        <w:rPr>
          <w:rFonts w:ascii="Times New Roman" w:eastAsia="Calibri" w:hAnsi="Times New Roman" w:cs="Times New Roman"/>
          <w:sz w:val="28"/>
        </w:rPr>
        <w:t xml:space="preserve">Забезпечення потрібного рівня якості продукції повинно мати наскрізний характер і контролюватися </w:t>
      </w:r>
      <w:r w:rsidR="001C0733" w:rsidRPr="0048287D">
        <w:rPr>
          <w:rFonts w:ascii="Times New Roman" w:eastAsia="Calibri" w:hAnsi="Times New Roman" w:cs="Times New Roman"/>
          <w:sz w:val="28"/>
        </w:rPr>
        <w:t>у</w:t>
      </w:r>
      <w:r w:rsidRPr="0048287D">
        <w:rPr>
          <w:rFonts w:ascii="Times New Roman" w:eastAsia="Calibri" w:hAnsi="Times New Roman" w:cs="Times New Roman"/>
          <w:sz w:val="28"/>
        </w:rPr>
        <w:t xml:space="preserve">продовж </w:t>
      </w:r>
      <w:r w:rsidR="001C0733" w:rsidRPr="0048287D">
        <w:rPr>
          <w:rFonts w:ascii="Times New Roman" w:eastAsia="Calibri" w:hAnsi="Times New Roman" w:cs="Times New Roman"/>
          <w:sz w:val="28"/>
        </w:rPr>
        <w:t>в</w:t>
      </w:r>
      <w:r w:rsidRPr="0048287D">
        <w:rPr>
          <w:rFonts w:ascii="Times New Roman" w:eastAsia="Calibri" w:hAnsi="Times New Roman" w:cs="Times New Roman"/>
          <w:sz w:val="28"/>
        </w:rPr>
        <w:t>сього процесу виробництва, транспортування та зберігання продукції. Тому існує необхідність у запровадженні узгодженого комплексу взаємопов’язаних заходів, що спрямовані на досягнення максимально можливих показників якості та унеможливлюють створення неякісного продукту.</w:t>
      </w:r>
    </w:p>
    <w:p w14:paraId="02772E19" w14:textId="77777777" w:rsidR="00260B99" w:rsidRPr="0048287D" w:rsidRDefault="00260B99" w:rsidP="00260B99">
      <w:pPr>
        <w:rPr>
          <w:rFonts w:ascii="Times New Roman" w:hAnsi="Times New Roman" w:cs="Times New Roman"/>
          <w:sz w:val="28"/>
          <w:szCs w:val="28"/>
        </w:rPr>
      </w:pPr>
    </w:p>
    <w:p w14:paraId="31301F45" w14:textId="77777777" w:rsidR="00260B99" w:rsidRPr="0048287D" w:rsidRDefault="00260B99" w:rsidP="00260B99">
      <w:pPr>
        <w:rPr>
          <w:rFonts w:ascii="Times New Roman" w:hAnsi="Times New Roman" w:cs="Times New Roman"/>
          <w:sz w:val="28"/>
          <w:szCs w:val="28"/>
        </w:rPr>
      </w:pPr>
    </w:p>
    <w:p w14:paraId="1E2C57AA" w14:textId="77777777" w:rsidR="00260B99" w:rsidRPr="0048287D" w:rsidRDefault="00260B99" w:rsidP="00260B99">
      <w:pPr>
        <w:rPr>
          <w:rFonts w:ascii="Times New Roman" w:hAnsi="Times New Roman" w:cs="Times New Roman"/>
          <w:sz w:val="28"/>
          <w:szCs w:val="28"/>
        </w:rPr>
      </w:pPr>
    </w:p>
    <w:p w14:paraId="262BC4B7" w14:textId="77777777" w:rsidR="00260B99" w:rsidRPr="0048287D" w:rsidRDefault="00260B99" w:rsidP="00260B99">
      <w:pPr>
        <w:rPr>
          <w:rFonts w:ascii="Times New Roman" w:hAnsi="Times New Roman" w:cs="Times New Roman"/>
          <w:sz w:val="28"/>
          <w:szCs w:val="28"/>
        </w:rPr>
      </w:pPr>
    </w:p>
    <w:p w14:paraId="78265D8B" w14:textId="77777777" w:rsidR="00260B99" w:rsidRPr="0048287D" w:rsidRDefault="00260B99" w:rsidP="00260B99">
      <w:pPr>
        <w:rPr>
          <w:rFonts w:ascii="Times New Roman" w:hAnsi="Times New Roman" w:cs="Times New Roman"/>
          <w:sz w:val="28"/>
          <w:szCs w:val="28"/>
        </w:rPr>
      </w:pPr>
    </w:p>
    <w:p w14:paraId="72DF9F1F" w14:textId="77777777" w:rsidR="00260B99" w:rsidRPr="0048287D" w:rsidRDefault="00260B99" w:rsidP="00260B99">
      <w:pPr>
        <w:rPr>
          <w:rFonts w:ascii="Times New Roman" w:hAnsi="Times New Roman" w:cs="Times New Roman"/>
          <w:sz w:val="28"/>
          <w:szCs w:val="28"/>
        </w:rPr>
      </w:pPr>
    </w:p>
    <w:p w14:paraId="07E84B65" w14:textId="77777777" w:rsidR="00260B99" w:rsidRPr="0048287D" w:rsidRDefault="00260B99" w:rsidP="00260B99">
      <w:pPr>
        <w:rPr>
          <w:rFonts w:ascii="Times New Roman" w:hAnsi="Times New Roman" w:cs="Times New Roman"/>
          <w:sz w:val="28"/>
          <w:szCs w:val="28"/>
        </w:rPr>
      </w:pPr>
    </w:p>
    <w:p w14:paraId="75A12127" w14:textId="77777777" w:rsidR="00260B99" w:rsidRPr="0048287D" w:rsidRDefault="00260B99" w:rsidP="00260B99">
      <w:pPr>
        <w:rPr>
          <w:rFonts w:ascii="Times New Roman" w:hAnsi="Times New Roman" w:cs="Times New Roman"/>
          <w:sz w:val="28"/>
          <w:szCs w:val="28"/>
        </w:rPr>
      </w:pPr>
    </w:p>
    <w:p w14:paraId="4181CF9A" w14:textId="77777777" w:rsidR="00260B99" w:rsidRPr="0048287D" w:rsidRDefault="00260B99" w:rsidP="00260B99">
      <w:pPr>
        <w:rPr>
          <w:rFonts w:ascii="Times New Roman" w:hAnsi="Times New Roman" w:cs="Times New Roman"/>
          <w:sz w:val="28"/>
          <w:szCs w:val="28"/>
        </w:rPr>
      </w:pPr>
    </w:p>
    <w:p w14:paraId="2C06194B" w14:textId="77777777" w:rsidR="00260B99" w:rsidRPr="0048287D" w:rsidRDefault="00260B99" w:rsidP="00260B99">
      <w:pPr>
        <w:rPr>
          <w:rFonts w:ascii="Times New Roman" w:hAnsi="Times New Roman" w:cs="Times New Roman"/>
          <w:sz w:val="28"/>
          <w:szCs w:val="28"/>
        </w:rPr>
      </w:pPr>
    </w:p>
    <w:p w14:paraId="01051DA1" w14:textId="77777777" w:rsidR="00260B99" w:rsidRPr="0048287D" w:rsidRDefault="00260B99" w:rsidP="00260B99">
      <w:pPr>
        <w:rPr>
          <w:rFonts w:ascii="Times New Roman" w:hAnsi="Times New Roman" w:cs="Times New Roman"/>
          <w:sz w:val="28"/>
          <w:szCs w:val="28"/>
        </w:rPr>
      </w:pPr>
    </w:p>
    <w:p w14:paraId="3C4E52A0" w14:textId="77777777" w:rsidR="00260B99" w:rsidRPr="0048287D" w:rsidRDefault="00260B99" w:rsidP="00260B99">
      <w:pPr>
        <w:rPr>
          <w:rFonts w:ascii="Times New Roman" w:hAnsi="Times New Roman" w:cs="Times New Roman"/>
          <w:sz w:val="28"/>
          <w:szCs w:val="28"/>
        </w:rPr>
      </w:pPr>
    </w:p>
    <w:p w14:paraId="23C49341" w14:textId="77777777" w:rsidR="00260B99" w:rsidRPr="0048287D" w:rsidRDefault="00260B99" w:rsidP="00260B99">
      <w:pPr>
        <w:rPr>
          <w:rFonts w:ascii="Times New Roman" w:hAnsi="Times New Roman" w:cs="Times New Roman"/>
          <w:sz w:val="28"/>
          <w:szCs w:val="28"/>
        </w:rPr>
      </w:pPr>
    </w:p>
    <w:p w14:paraId="4751DC5C" w14:textId="77777777" w:rsidR="00260B99" w:rsidRPr="0048287D" w:rsidRDefault="00260B99" w:rsidP="00260B99">
      <w:pPr>
        <w:rPr>
          <w:rFonts w:ascii="Times New Roman" w:hAnsi="Times New Roman" w:cs="Times New Roman"/>
          <w:sz w:val="28"/>
          <w:szCs w:val="28"/>
        </w:rPr>
      </w:pPr>
    </w:p>
    <w:p w14:paraId="2A7F94A8"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bookmarkStart w:id="44" w:name="_Hlk57107864"/>
    </w:p>
    <w:p w14:paraId="7B76C5B2"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168B479C"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7846EE94"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543BABD6"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103C0531"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699FD11C"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332614BC"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56F649E9"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417E52C6"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263A5BAF"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27DC15AD"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4138642A"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2B6782B0" w14:textId="77777777" w:rsidR="001C0733" w:rsidRPr="0048287D" w:rsidRDefault="001C0733" w:rsidP="00260B99">
      <w:pPr>
        <w:spacing w:after="0" w:line="360" w:lineRule="auto"/>
        <w:jc w:val="center"/>
        <w:rPr>
          <w:rFonts w:ascii="Times New Roman" w:eastAsia="Times New Roman" w:hAnsi="Times New Roman" w:cs="Times New Roman"/>
          <w:b/>
          <w:sz w:val="28"/>
          <w:szCs w:val="28"/>
          <w:lang w:eastAsia="ru-RU"/>
        </w:rPr>
      </w:pPr>
    </w:p>
    <w:p w14:paraId="3D0D7533" w14:textId="77777777" w:rsidR="00260B99" w:rsidRPr="0048287D" w:rsidRDefault="00260B99" w:rsidP="00260B99">
      <w:pPr>
        <w:spacing w:after="0" w:line="360" w:lineRule="auto"/>
        <w:jc w:val="center"/>
        <w:rPr>
          <w:rFonts w:ascii="Times New Roman" w:eastAsia="Times New Roman" w:hAnsi="Times New Roman" w:cs="Times New Roman"/>
          <w:b/>
          <w:sz w:val="28"/>
          <w:szCs w:val="28"/>
          <w:lang w:eastAsia="ru-RU"/>
        </w:rPr>
      </w:pPr>
      <w:r w:rsidRPr="0048287D">
        <w:rPr>
          <w:rFonts w:ascii="Times New Roman" w:eastAsia="Times New Roman" w:hAnsi="Times New Roman" w:cs="Times New Roman"/>
          <w:b/>
          <w:sz w:val="28"/>
          <w:szCs w:val="28"/>
          <w:lang w:eastAsia="ru-RU"/>
        </w:rPr>
        <w:t>СПИСОК ВИКОРИСТАН</w:t>
      </w:r>
      <w:r w:rsidR="00C87A4B" w:rsidRPr="0048287D">
        <w:rPr>
          <w:rFonts w:ascii="Times New Roman" w:eastAsia="Times New Roman" w:hAnsi="Times New Roman" w:cs="Times New Roman"/>
          <w:b/>
          <w:sz w:val="28"/>
          <w:szCs w:val="28"/>
          <w:lang w:eastAsia="ru-RU"/>
        </w:rPr>
        <w:t>ИХ ДЖЕРЕЛ</w:t>
      </w:r>
    </w:p>
    <w:p w14:paraId="48560882" w14:textId="77777777" w:rsidR="00260B99" w:rsidRPr="0048287D" w:rsidRDefault="00260B99" w:rsidP="00260B99">
      <w:pPr>
        <w:spacing w:after="0" w:line="360" w:lineRule="auto"/>
        <w:rPr>
          <w:rFonts w:ascii="Times New Roman" w:eastAsia="Times New Roman" w:hAnsi="Times New Roman" w:cs="Times New Roman"/>
          <w:sz w:val="28"/>
          <w:szCs w:val="28"/>
          <w:lang w:eastAsia="ru-RU"/>
        </w:rPr>
      </w:pPr>
    </w:p>
    <w:bookmarkEnd w:id="44"/>
    <w:p w14:paraId="27913B0B" w14:textId="77777777" w:rsidR="007C0B71" w:rsidRPr="0048287D" w:rsidRDefault="007C0B71" w:rsidP="007C0B71">
      <w:pPr>
        <w:numPr>
          <w:ilvl w:val="0"/>
          <w:numId w:val="32"/>
        </w:numPr>
        <w:spacing w:after="0" w:line="348" w:lineRule="auto"/>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Аналіз ринку найпопулярнішого алкогольного напою в Україні – пива [Електронний ресурс]. – Режим доступу:  https://trademaster.ua/articles/312799</w:t>
      </w:r>
    </w:p>
    <w:p w14:paraId="0992EA58" w14:textId="77777777" w:rsidR="007C0B71" w:rsidRPr="0048287D" w:rsidRDefault="007C0B71" w:rsidP="007C0B71">
      <w:pPr>
        <w:numPr>
          <w:ilvl w:val="0"/>
          <w:numId w:val="32"/>
        </w:numPr>
        <w:spacing w:after="0" w:line="348" w:lineRule="auto"/>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Барабась</w:t>
      </w:r>
      <w:proofErr w:type="spellEnd"/>
      <w:r w:rsidRPr="0048287D">
        <w:rPr>
          <w:rFonts w:ascii="Times New Roman" w:eastAsia="Times New Roman" w:hAnsi="Times New Roman" w:cs="Times New Roman"/>
          <w:sz w:val="28"/>
          <w:szCs w:val="28"/>
          <w:lang w:eastAsia="ru-RU"/>
        </w:rPr>
        <w:t xml:space="preserve"> Д. О. </w:t>
      </w:r>
      <w:proofErr w:type="spellStart"/>
      <w:r w:rsidRPr="0048287D">
        <w:rPr>
          <w:rFonts w:ascii="Times New Roman" w:eastAsia="Times New Roman" w:hAnsi="Times New Roman" w:cs="Times New Roman"/>
          <w:sz w:val="28"/>
          <w:szCs w:val="28"/>
          <w:lang w:eastAsia="ru-RU"/>
        </w:rPr>
        <w:t>Стебеняк</w:t>
      </w:r>
      <w:proofErr w:type="spellEnd"/>
      <w:r w:rsidRPr="0048287D">
        <w:rPr>
          <w:rFonts w:ascii="Times New Roman" w:eastAsia="Times New Roman" w:hAnsi="Times New Roman" w:cs="Times New Roman"/>
          <w:sz w:val="28"/>
          <w:szCs w:val="28"/>
          <w:lang w:eastAsia="ru-RU"/>
        </w:rPr>
        <w:t xml:space="preserve"> Ю. В. Аналіз конкурентного контексту корпорації // Управлінські інновації : </w:t>
      </w:r>
      <w:proofErr w:type="spellStart"/>
      <w:r w:rsidRPr="0048287D">
        <w:rPr>
          <w:rFonts w:ascii="Times New Roman" w:eastAsia="Times New Roman" w:hAnsi="Times New Roman" w:cs="Times New Roman"/>
          <w:sz w:val="28"/>
          <w:szCs w:val="28"/>
          <w:lang w:eastAsia="ru-RU"/>
        </w:rPr>
        <w:t>зб</w:t>
      </w:r>
      <w:proofErr w:type="spellEnd"/>
      <w:r w:rsidRPr="0048287D">
        <w:rPr>
          <w:rFonts w:ascii="Times New Roman" w:eastAsia="Times New Roman" w:hAnsi="Times New Roman" w:cs="Times New Roman"/>
          <w:sz w:val="28"/>
          <w:szCs w:val="28"/>
          <w:lang w:eastAsia="ru-RU"/>
        </w:rPr>
        <w:t xml:space="preserve">. наук. праць. – </w:t>
      </w:r>
      <w:proofErr w:type="spellStart"/>
      <w:r w:rsidRPr="0048287D">
        <w:rPr>
          <w:rFonts w:ascii="Times New Roman" w:eastAsia="Times New Roman" w:hAnsi="Times New Roman" w:cs="Times New Roman"/>
          <w:sz w:val="28"/>
          <w:szCs w:val="28"/>
          <w:lang w:eastAsia="ru-RU"/>
        </w:rPr>
        <w:t>Вип</w:t>
      </w:r>
      <w:proofErr w:type="spellEnd"/>
      <w:r w:rsidRPr="0048287D">
        <w:rPr>
          <w:rFonts w:ascii="Times New Roman" w:eastAsia="Times New Roman" w:hAnsi="Times New Roman" w:cs="Times New Roman"/>
          <w:sz w:val="28"/>
          <w:szCs w:val="28"/>
          <w:lang w:eastAsia="ru-RU"/>
        </w:rPr>
        <w:t>. 2. – Тернопіль : ТНЕУ, 2012. – С. 137-150. [Електронний ресурс]. – Режим доступу: http://dspace.wunu.edu.ua/bitstream/316497/4066/1/Барабась Д..</w:t>
      </w:r>
      <w:proofErr w:type="spellStart"/>
      <w:r w:rsidRPr="0048287D">
        <w:rPr>
          <w:rFonts w:ascii="Times New Roman" w:eastAsia="Times New Roman" w:hAnsi="Times New Roman" w:cs="Times New Roman"/>
          <w:sz w:val="28"/>
          <w:szCs w:val="28"/>
          <w:lang w:eastAsia="ru-RU"/>
        </w:rPr>
        <w:t>pdf</w:t>
      </w:r>
      <w:proofErr w:type="spellEnd"/>
      <w:r w:rsidRPr="0048287D">
        <w:rPr>
          <w:rFonts w:ascii="Times New Roman" w:eastAsia="Times New Roman" w:hAnsi="Times New Roman" w:cs="Times New Roman"/>
          <w:sz w:val="28"/>
          <w:szCs w:val="28"/>
          <w:lang w:eastAsia="ru-RU"/>
        </w:rPr>
        <w:t xml:space="preserve"> </w:t>
      </w:r>
    </w:p>
    <w:p w14:paraId="6434E12C" w14:textId="77777777" w:rsidR="007C0B71" w:rsidRPr="0048287D" w:rsidRDefault="007C0B71" w:rsidP="007C0B71">
      <w:pPr>
        <w:numPr>
          <w:ilvl w:val="0"/>
          <w:numId w:val="32"/>
        </w:numPr>
        <w:spacing w:after="0" w:line="348" w:lineRule="auto"/>
        <w:contextualSpacing/>
        <w:jc w:val="both"/>
      </w:pPr>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Бердникова</w:t>
      </w:r>
      <w:proofErr w:type="spellEnd"/>
      <w:r w:rsidRPr="0048287D">
        <w:rPr>
          <w:rFonts w:ascii="Times New Roman" w:eastAsia="Times New Roman" w:hAnsi="Times New Roman" w:cs="Times New Roman"/>
          <w:sz w:val="28"/>
          <w:szCs w:val="28"/>
          <w:lang w:eastAsia="ru-RU"/>
        </w:rPr>
        <w:t xml:space="preserve">, Л. П. Облік в системі управління якістю [Текст] / Л.П. </w:t>
      </w:r>
      <w:proofErr w:type="spellStart"/>
      <w:r w:rsidRPr="0048287D">
        <w:rPr>
          <w:rFonts w:ascii="Times New Roman" w:eastAsia="Times New Roman" w:hAnsi="Times New Roman" w:cs="Times New Roman"/>
          <w:sz w:val="28"/>
          <w:szCs w:val="28"/>
          <w:lang w:eastAsia="ru-RU"/>
        </w:rPr>
        <w:t>Бердникова</w:t>
      </w:r>
      <w:proofErr w:type="spellEnd"/>
      <w:r w:rsidRPr="0048287D">
        <w:rPr>
          <w:rFonts w:ascii="Times New Roman" w:eastAsia="Times New Roman" w:hAnsi="Times New Roman" w:cs="Times New Roman"/>
          <w:sz w:val="28"/>
          <w:szCs w:val="28"/>
          <w:lang w:eastAsia="ru-RU"/>
        </w:rPr>
        <w:t>, Т.Д. Попова // Бухгалтерський облік. - 1978. - №9. - С.48-52.</w:t>
      </w:r>
    </w:p>
    <w:p w14:paraId="5BAF3F75" w14:textId="77777777" w:rsidR="007C0B71" w:rsidRPr="0048287D" w:rsidRDefault="007C0B71" w:rsidP="007C0B71">
      <w:pPr>
        <w:numPr>
          <w:ilvl w:val="0"/>
          <w:numId w:val="32"/>
        </w:numPr>
        <w:spacing w:after="0" w:line="348" w:lineRule="auto"/>
        <w:contextualSpacing/>
        <w:jc w:val="both"/>
        <w:rPr>
          <w:rFonts w:ascii="Times New Roman" w:eastAsia="Times New Roman" w:hAnsi="Times New Roman" w:cs="Times New Roman"/>
          <w:sz w:val="28"/>
          <w:szCs w:val="28"/>
          <w:lang w:eastAsia="ru-RU"/>
        </w:rPr>
      </w:pPr>
      <w:bookmarkStart w:id="45" w:name="_Hlk57278917"/>
      <w:proofErr w:type="spellStart"/>
      <w:r w:rsidRPr="0048287D">
        <w:rPr>
          <w:rFonts w:ascii="Times New Roman" w:eastAsia="Times New Roman" w:hAnsi="Times New Roman" w:cs="Times New Roman"/>
          <w:sz w:val="28"/>
          <w:szCs w:val="28"/>
          <w:lang w:eastAsia="ru-RU"/>
        </w:rPr>
        <w:t>Бадалов</w:t>
      </w:r>
      <w:proofErr w:type="spellEnd"/>
      <w:r w:rsidRPr="0048287D">
        <w:rPr>
          <w:rFonts w:ascii="Times New Roman" w:eastAsia="Times New Roman" w:hAnsi="Times New Roman" w:cs="Times New Roman"/>
          <w:sz w:val="28"/>
          <w:szCs w:val="28"/>
          <w:lang w:eastAsia="ru-RU"/>
        </w:rPr>
        <w:t xml:space="preserve"> Л. М. </w:t>
      </w:r>
      <w:bookmarkEnd w:id="45"/>
      <w:r w:rsidRPr="0048287D">
        <w:rPr>
          <w:rFonts w:ascii="Times New Roman" w:eastAsia="Times New Roman" w:hAnsi="Times New Roman" w:cs="Times New Roman"/>
          <w:sz w:val="28"/>
          <w:szCs w:val="28"/>
          <w:lang w:eastAsia="ru-RU"/>
        </w:rPr>
        <w:t xml:space="preserve">Економічне регулювання якості промислової продукції [Текст] / Л.М. </w:t>
      </w:r>
      <w:proofErr w:type="spellStart"/>
      <w:r w:rsidRPr="0048287D">
        <w:rPr>
          <w:rFonts w:ascii="Times New Roman" w:eastAsia="Times New Roman" w:hAnsi="Times New Roman" w:cs="Times New Roman"/>
          <w:sz w:val="28"/>
          <w:szCs w:val="28"/>
          <w:lang w:eastAsia="ru-RU"/>
        </w:rPr>
        <w:t>Бадалов</w:t>
      </w:r>
      <w:proofErr w:type="spellEnd"/>
      <w:r w:rsidRPr="0048287D">
        <w:rPr>
          <w:rFonts w:ascii="Times New Roman" w:eastAsia="Times New Roman" w:hAnsi="Times New Roman" w:cs="Times New Roman"/>
          <w:sz w:val="28"/>
          <w:szCs w:val="28"/>
          <w:lang w:eastAsia="ru-RU"/>
        </w:rPr>
        <w:t xml:space="preserve"> – К.: Економіка, 1969. - 127 с.</w:t>
      </w:r>
    </w:p>
    <w:p w14:paraId="6D22499D" w14:textId="77777777" w:rsidR="007C0B71" w:rsidRPr="0048287D" w:rsidRDefault="007C0B71" w:rsidP="007C0B71">
      <w:pPr>
        <w:numPr>
          <w:ilvl w:val="0"/>
          <w:numId w:val="32"/>
        </w:numPr>
        <w:spacing w:after="0" w:line="348" w:lineRule="auto"/>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Базилевська</w:t>
      </w:r>
      <w:proofErr w:type="spellEnd"/>
      <w:r w:rsidRPr="0048287D">
        <w:rPr>
          <w:rFonts w:ascii="Times New Roman" w:eastAsia="Times New Roman" w:hAnsi="Times New Roman" w:cs="Times New Roman"/>
          <w:sz w:val="28"/>
          <w:szCs w:val="28"/>
          <w:lang w:eastAsia="ru-RU"/>
        </w:rPr>
        <w:t xml:space="preserve"> А. О., </w:t>
      </w:r>
      <w:proofErr w:type="spellStart"/>
      <w:r w:rsidRPr="0048287D">
        <w:rPr>
          <w:rFonts w:ascii="Times New Roman" w:eastAsia="Times New Roman" w:hAnsi="Times New Roman" w:cs="Times New Roman"/>
          <w:sz w:val="28"/>
          <w:szCs w:val="28"/>
          <w:lang w:eastAsia="ru-RU"/>
        </w:rPr>
        <w:t>Овандер</w:t>
      </w:r>
      <w:proofErr w:type="spellEnd"/>
      <w:r w:rsidRPr="0048287D">
        <w:rPr>
          <w:rFonts w:ascii="Times New Roman" w:eastAsia="Times New Roman" w:hAnsi="Times New Roman" w:cs="Times New Roman"/>
          <w:sz w:val="28"/>
          <w:szCs w:val="28"/>
          <w:lang w:eastAsia="ru-RU"/>
        </w:rPr>
        <w:t xml:space="preserve"> Н. Л. Загальні тенденції розвитку пивоварної галузі України [Електронний ресурс]. – Режим доступу:  https://conf.ztu.edu.ua/wp-content/uploads/2020/02/374.pdf</w:t>
      </w:r>
    </w:p>
    <w:p w14:paraId="576EEB4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bookmarkStart w:id="46" w:name="_Hlk57279130"/>
      <w:proofErr w:type="spellStart"/>
      <w:r w:rsidRPr="0048287D">
        <w:rPr>
          <w:rFonts w:ascii="Times New Roman" w:eastAsia="Times New Roman" w:hAnsi="Times New Roman" w:cs="Times New Roman"/>
          <w:sz w:val="28"/>
          <w:szCs w:val="28"/>
          <w:lang w:eastAsia="ru-RU"/>
        </w:rPr>
        <w:t>Безродна</w:t>
      </w:r>
      <w:proofErr w:type="spellEnd"/>
      <w:r w:rsidRPr="0048287D">
        <w:rPr>
          <w:rFonts w:ascii="Times New Roman" w:eastAsia="Times New Roman" w:hAnsi="Times New Roman" w:cs="Times New Roman"/>
          <w:sz w:val="28"/>
          <w:szCs w:val="28"/>
          <w:lang w:eastAsia="ru-RU"/>
        </w:rPr>
        <w:t xml:space="preserve"> С. М. </w:t>
      </w:r>
      <w:bookmarkEnd w:id="46"/>
      <w:r w:rsidRPr="0048287D">
        <w:rPr>
          <w:rFonts w:ascii="Times New Roman" w:eastAsia="Times New Roman" w:hAnsi="Times New Roman" w:cs="Times New Roman"/>
          <w:sz w:val="28"/>
          <w:szCs w:val="28"/>
          <w:lang w:eastAsia="ru-RU"/>
        </w:rPr>
        <w:t xml:space="preserve">Управління якістю: </w:t>
      </w:r>
      <w:proofErr w:type="spellStart"/>
      <w:r w:rsidRPr="0048287D">
        <w:rPr>
          <w:rFonts w:ascii="Times New Roman" w:eastAsia="Times New Roman" w:hAnsi="Times New Roman" w:cs="Times New Roman"/>
          <w:sz w:val="28"/>
          <w:szCs w:val="28"/>
          <w:lang w:eastAsia="ru-RU"/>
        </w:rPr>
        <w:t>навч</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посіб</w:t>
      </w:r>
      <w:proofErr w:type="spellEnd"/>
      <w:r w:rsidRPr="0048287D">
        <w:rPr>
          <w:rFonts w:ascii="Times New Roman" w:eastAsia="Times New Roman" w:hAnsi="Times New Roman" w:cs="Times New Roman"/>
          <w:sz w:val="28"/>
          <w:szCs w:val="28"/>
          <w:lang w:eastAsia="ru-RU"/>
        </w:rPr>
        <w:t xml:space="preserve">. Для студентів економічних спеціальностей / </w:t>
      </w:r>
      <w:proofErr w:type="spellStart"/>
      <w:r w:rsidRPr="0048287D">
        <w:rPr>
          <w:rFonts w:ascii="Times New Roman" w:eastAsia="Times New Roman" w:hAnsi="Times New Roman" w:cs="Times New Roman"/>
          <w:sz w:val="28"/>
          <w:szCs w:val="28"/>
          <w:lang w:eastAsia="ru-RU"/>
        </w:rPr>
        <w:t>Безродна</w:t>
      </w:r>
      <w:proofErr w:type="spellEnd"/>
      <w:r w:rsidRPr="0048287D">
        <w:rPr>
          <w:rFonts w:ascii="Times New Roman" w:eastAsia="Times New Roman" w:hAnsi="Times New Roman" w:cs="Times New Roman"/>
          <w:sz w:val="28"/>
          <w:szCs w:val="28"/>
          <w:lang w:eastAsia="ru-RU"/>
        </w:rPr>
        <w:t xml:space="preserve"> C. М. – Чернівці: ПВКФ «</w:t>
      </w:r>
      <w:proofErr w:type="spellStart"/>
      <w:r w:rsidRPr="0048287D">
        <w:rPr>
          <w:rFonts w:ascii="Times New Roman" w:eastAsia="Times New Roman" w:hAnsi="Times New Roman" w:cs="Times New Roman"/>
          <w:sz w:val="28"/>
          <w:szCs w:val="28"/>
          <w:lang w:eastAsia="ru-RU"/>
        </w:rPr>
        <w:t>Технодрук</w:t>
      </w:r>
      <w:proofErr w:type="spellEnd"/>
      <w:r w:rsidRPr="0048287D">
        <w:rPr>
          <w:rFonts w:ascii="Times New Roman" w:eastAsia="Times New Roman" w:hAnsi="Times New Roman" w:cs="Times New Roman"/>
          <w:sz w:val="28"/>
          <w:szCs w:val="28"/>
          <w:lang w:eastAsia="ru-RU"/>
        </w:rPr>
        <w:t xml:space="preserve">», 2017. – 174 с. [Електронний ресурс]. – Режим доступу: </w:t>
      </w:r>
      <w:hyperlink r:id="rId29" w:history="1">
        <w:r w:rsidRPr="0048287D">
          <w:rPr>
            <w:rFonts w:ascii="Times New Roman" w:eastAsia="Times New Roman" w:hAnsi="Times New Roman" w:cs="Times New Roman"/>
            <w:sz w:val="28"/>
            <w:szCs w:val="28"/>
            <w:lang w:eastAsia="ru-RU"/>
          </w:rPr>
          <w:t>http://repository.kpi.kharkov.ua/bitstream/KhPI-Press/34024/1/Bezrodna_Upravlinnia_yakistiu_2017.pdf</w:t>
        </w:r>
      </w:hyperlink>
    </w:p>
    <w:p w14:paraId="55448ACF"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Вакуленко А. В. Управління якістю : </w:t>
      </w:r>
      <w:proofErr w:type="spellStart"/>
      <w:r w:rsidRPr="0048287D">
        <w:rPr>
          <w:rFonts w:ascii="Times New Roman" w:eastAsia="Times New Roman" w:hAnsi="Times New Roman" w:cs="Times New Roman"/>
          <w:sz w:val="28"/>
          <w:szCs w:val="28"/>
          <w:lang w:eastAsia="ru-RU"/>
        </w:rPr>
        <w:t>навч</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посіб</w:t>
      </w:r>
      <w:proofErr w:type="spellEnd"/>
      <w:r w:rsidRPr="0048287D">
        <w:rPr>
          <w:rFonts w:ascii="Times New Roman" w:eastAsia="Times New Roman" w:hAnsi="Times New Roman" w:cs="Times New Roman"/>
          <w:sz w:val="28"/>
          <w:szCs w:val="28"/>
          <w:lang w:eastAsia="ru-RU"/>
        </w:rPr>
        <w:t xml:space="preserve">. / А. В. Вакуленко, О. І. </w:t>
      </w:r>
      <w:proofErr w:type="spellStart"/>
      <w:r w:rsidRPr="0048287D">
        <w:rPr>
          <w:rFonts w:ascii="Times New Roman" w:eastAsia="Times New Roman" w:hAnsi="Times New Roman" w:cs="Times New Roman"/>
          <w:sz w:val="28"/>
          <w:szCs w:val="28"/>
          <w:lang w:eastAsia="ru-RU"/>
        </w:rPr>
        <w:t>Гарафонова</w:t>
      </w:r>
      <w:proofErr w:type="spellEnd"/>
      <w:r w:rsidRPr="0048287D">
        <w:rPr>
          <w:rFonts w:ascii="Times New Roman" w:eastAsia="Times New Roman" w:hAnsi="Times New Roman" w:cs="Times New Roman"/>
          <w:sz w:val="28"/>
          <w:szCs w:val="28"/>
          <w:lang w:eastAsia="ru-RU"/>
        </w:rPr>
        <w:t xml:space="preserve">, Н. А. Гарбуз ; М-во освіти і науки України, ДВНЗ "Київ. </w:t>
      </w:r>
      <w:proofErr w:type="spellStart"/>
      <w:r w:rsidRPr="0048287D">
        <w:rPr>
          <w:rFonts w:ascii="Times New Roman" w:eastAsia="Times New Roman" w:hAnsi="Times New Roman" w:cs="Times New Roman"/>
          <w:sz w:val="28"/>
          <w:szCs w:val="28"/>
          <w:lang w:eastAsia="ru-RU"/>
        </w:rPr>
        <w:t>нац</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екон</w:t>
      </w:r>
      <w:proofErr w:type="spellEnd"/>
      <w:r w:rsidRPr="0048287D">
        <w:rPr>
          <w:rFonts w:ascii="Times New Roman" w:eastAsia="Times New Roman" w:hAnsi="Times New Roman" w:cs="Times New Roman"/>
          <w:sz w:val="28"/>
          <w:szCs w:val="28"/>
          <w:lang w:eastAsia="ru-RU"/>
        </w:rPr>
        <w:t xml:space="preserve">. ун-т ім. Вадима Гетьмана". - Київ : КНЕУ, 2010. - 551 с. [Електронний ресурс]. – Режим доступу:  </w:t>
      </w:r>
      <w:hyperlink r:id="rId30" w:history="1">
        <w:r w:rsidRPr="0048287D">
          <w:rPr>
            <w:rStyle w:val="af"/>
            <w:rFonts w:ascii="Times New Roman" w:eastAsia="Times New Roman" w:hAnsi="Times New Roman" w:cs="Times New Roman"/>
            <w:color w:val="auto"/>
            <w:sz w:val="28"/>
            <w:szCs w:val="28"/>
            <w:lang w:eastAsia="ru-RU"/>
          </w:rPr>
          <w:t>https://ir.kneu.edu.ua:443/handle/2010/18891</w:t>
        </w:r>
      </w:hyperlink>
    </w:p>
    <w:p w14:paraId="418E11BF"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Вітренко Н.С. Проблеми та перспективи розвитку ринку пива України. -</w:t>
      </w:r>
      <w:proofErr w:type="spellStart"/>
      <w:r w:rsidRPr="0048287D">
        <w:rPr>
          <w:rFonts w:ascii="Times New Roman" w:eastAsia="Times New Roman" w:hAnsi="Times New Roman" w:cs="Times New Roman"/>
          <w:sz w:val="28"/>
          <w:szCs w:val="28"/>
          <w:lang w:eastAsia="ru-RU"/>
        </w:rPr>
        <w:t>Інтернаука</w:t>
      </w:r>
      <w:proofErr w:type="spellEnd"/>
      <w:r w:rsidRPr="0048287D">
        <w:rPr>
          <w:rFonts w:ascii="Times New Roman" w:eastAsia="Times New Roman" w:hAnsi="Times New Roman" w:cs="Times New Roman"/>
          <w:sz w:val="28"/>
          <w:szCs w:val="28"/>
          <w:lang w:eastAsia="ru-RU"/>
        </w:rPr>
        <w:t xml:space="preserve">. 2018. </w:t>
      </w:r>
      <w:proofErr w:type="spellStart"/>
      <w:r w:rsidRPr="0048287D">
        <w:rPr>
          <w:rFonts w:ascii="Times New Roman" w:eastAsia="Times New Roman" w:hAnsi="Times New Roman" w:cs="Times New Roman"/>
          <w:sz w:val="28"/>
          <w:szCs w:val="28"/>
          <w:lang w:eastAsia="ru-RU"/>
        </w:rPr>
        <w:t>No</w:t>
      </w:r>
      <w:proofErr w:type="spellEnd"/>
      <w:r w:rsidRPr="0048287D">
        <w:rPr>
          <w:rFonts w:ascii="Times New Roman" w:eastAsia="Times New Roman" w:hAnsi="Times New Roman" w:cs="Times New Roman"/>
          <w:sz w:val="28"/>
          <w:szCs w:val="28"/>
          <w:lang w:eastAsia="ru-RU"/>
        </w:rPr>
        <w:t xml:space="preserve"> 1(2). С. 11-17. [Електронний ресурс]. – Режим доступу: </w:t>
      </w:r>
      <w:hyperlink r:id="rId31" w:history="1">
        <w:r w:rsidRPr="0048287D">
          <w:rPr>
            <w:rStyle w:val="af"/>
            <w:rFonts w:ascii="Times New Roman" w:eastAsia="Times New Roman" w:hAnsi="Times New Roman" w:cs="Times New Roman"/>
            <w:color w:val="auto"/>
            <w:sz w:val="28"/>
            <w:szCs w:val="28"/>
            <w:lang w:eastAsia="ru-RU"/>
          </w:rPr>
          <w:t>https://www.inter-nauka.com/uploads/public/15157517113750.pdf</w:t>
        </w:r>
      </w:hyperlink>
    </w:p>
    <w:p w14:paraId="024BB178"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Впровадження систем управління якістю. Енергодарська міська рада [Електронний ресурс]. – Режим доступу: </w:t>
      </w:r>
      <w:hyperlink r:id="rId32" w:history="1">
        <w:r w:rsidRPr="0048287D">
          <w:rPr>
            <w:rStyle w:val="af"/>
            <w:rFonts w:ascii="Times New Roman" w:eastAsia="Times New Roman" w:hAnsi="Times New Roman" w:cs="Times New Roman"/>
            <w:color w:val="auto"/>
            <w:sz w:val="28"/>
            <w:szCs w:val="28"/>
            <w:lang w:eastAsia="ru-RU"/>
          </w:rPr>
          <w:t>https://www.en.gov.ua/aktualyno/vprovadghennya-sistem-upravlnnya-yakstyu</w:t>
        </w:r>
      </w:hyperlink>
    </w:p>
    <w:p w14:paraId="2CE3FD58"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Глічев</w:t>
      </w:r>
      <w:proofErr w:type="spellEnd"/>
      <w:r w:rsidRPr="0048287D">
        <w:rPr>
          <w:rFonts w:ascii="Times New Roman" w:eastAsia="Times New Roman" w:hAnsi="Times New Roman" w:cs="Times New Roman"/>
          <w:sz w:val="28"/>
          <w:szCs w:val="28"/>
          <w:lang w:eastAsia="ru-RU"/>
        </w:rPr>
        <w:t xml:space="preserve"> А. В. Основи управління якістю [Текст] / А.В. </w:t>
      </w:r>
      <w:proofErr w:type="spellStart"/>
      <w:r w:rsidRPr="0048287D">
        <w:rPr>
          <w:rFonts w:ascii="Times New Roman" w:eastAsia="Times New Roman" w:hAnsi="Times New Roman" w:cs="Times New Roman"/>
          <w:sz w:val="28"/>
          <w:szCs w:val="28"/>
          <w:lang w:eastAsia="ru-RU"/>
        </w:rPr>
        <w:t>Глічев</w:t>
      </w:r>
      <w:proofErr w:type="spellEnd"/>
      <w:r w:rsidRPr="0048287D">
        <w:rPr>
          <w:rFonts w:ascii="Times New Roman" w:eastAsia="Times New Roman" w:hAnsi="Times New Roman" w:cs="Times New Roman"/>
          <w:sz w:val="28"/>
          <w:szCs w:val="28"/>
          <w:lang w:eastAsia="ru-RU"/>
        </w:rPr>
        <w:t xml:space="preserve"> - К.: Видавництво АМІ, 1998. - 478 с. </w:t>
      </w:r>
    </w:p>
    <w:p w14:paraId="417AEE0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Герасим Ю. Й. Аналіз національної системи стандартизації і сертифікації у контексті угоди про Асоціацію України та ЄС / Міжнародна економіка та менеджмент. – Серія:  Економічні  науки.  – №3 (80). – 2015. – с. 58-64. [Електронний ресурс]. – Режим доступу: </w:t>
      </w:r>
      <w:hyperlink r:id="rId33" w:history="1">
        <w:r w:rsidRPr="0048287D">
          <w:rPr>
            <w:rStyle w:val="af"/>
            <w:rFonts w:ascii="Times New Roman" w:eastAsia="Times New Roman" w:hAnsi="Times New Roman" w:cs="Times New Roman"/>
            <w:color w:val="auto"/>
            <w:sz w:val="28"/>
            <w:szCs w:val="28"/>
            <w:lang w:eastAsia="ru-RU"/>
          </w:rPr>
          <w:t>http://zt.knute.edu.ua/files/2015/3(80)/uazt_2015_3_8.pdf</w:t>
        </w:r>
      </w:hyperlink>
      <w:r w:rsidRPr="0048287D">
        <w:rPr>
          <w:rFonts w:ascii="Times New Roman" w:eastAsia="Times New Roman" w:hAnsi="Times New Roman" w:cs="Times New Roman"/>
          <w:sz w:val="28"/>
          <w:szCs w:val="28"/>
          <w:lang w:eastAsia="ru-RU"/>
        </w:rPr>
        <w:t xml:space="preserve"> </w:t>
      </w:r>
    </w:p>
    <w:p w14:paraId="2409E027"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Гринчуцька</w:t>
      </w:r>
      <w:proofErr w:type="spellEnd"/>
      <w:r w:rsidRPr="0048287D">
        <w:rPr>
          <w:rFonts w:ascii="Times New Roman" w:eastAsia="Times New Roman" w:hAnsi="Times New Roman" w:cs="Times New Roman"/>
          <w:sz w:val="28"/>
          <w:szCs w:val="28"/>
          <w:lang w:eastAsia="ru-RU"/>
        </w:rPr>
        <w:t xml:space="preserve"> С. В. Конспект лекцій з курсу “Управління якістю” для студентів  напряму підготовки 6.030501  “Менеджмент”  усіх форм навчання / С. В. </w:t>
      </w:r>
      <w:proofErr w:type="spellStart"/>
      <w:r w:rsidRPr="0048287D">
        <w:rPr>
          <w:rFonts w:ascii="Times New Roman" w:eastAsia="Times New Roman" w:hAnsi="Times New Roman" w:cs="Times New Roman"/>
          <w:sz w:val="28"/>
          <w:szCs w:val="28"/>
          <w:lang w:eastAsia="ru-RU"/>
        </w:rPr>
        <w:t>Гринчуцька</w:t>
      </w:r>
      <w:proofErr w:type="spellEnd"/>
      <w:r w:rsidRPr="0048287D">
        <w:rPr>
          <w:rFonts w:ascii="Times New Roman" w:eastAsia="Times New Roman" w:hAnsi="Times New Roman" w:cs="Times New Roman"/>
          <w:sz w:val="28"/>
          <w:szCs w:val="28"/>
          <w:lang w:eastAsia="ru-RU"/>
        </w:rPr>
        <w:t xml:space="preserve"> – Тернопіль. – ТНТУ імені І. Пулюя. – 2011. –  76 с. [Електронний ресурс]. – Режим доступу: </w:t>
      </w:r>
      <w:hyperlink r:id="rId34" w:history="1">
        <w:r w:rsidRPr="0048287D">
          <w:rPr>
            <w:rStyle w:val="af"/>
            <w:rFonts w:ascii="Times New Roman" w:eastAsia="Times New Roman" w:hAnsi="Times New Roman" w:cs="Times New Roman"/>
            <w:color w:val="auto"/>
            <w:sz w:val="28"/>
            <w:szCs w:val="28"/>
            <w:lang w:eastAsia="ru-RU"/>
          </w:rPr>
          <w:t>http://elartu.tntu.edu.ua/bitstream/lib/22557/5/JA-Konspekt_lekcij-2011.pdf</w:t>
        </w:r>
      </w:hyperlink>
    </w:p>
    <w:p w14:paraId="29E903B3"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Гарафонова</w:t>
      </w:r>
      <w:proofErr w:type="spellEnd"/>
      <w:r w:rsidRPr="0048287D">
        <w:rPr>
          <w:rFonts w:ascii="Times New Roman" w:eastAsia="Times New Roman" w:hAnsi="Times New Roman" w:cs="Times New Roman"/>
          <w:sz w:val="28"/>
          <w:szCs w:val="28"/>
          <w:lang w:eastAsia="ru-RU"/>
        </w:rPr>
        <w:t xml:space="preserve"> О. І., Нечай І. Ф., Козловський Д. О. Впровадження системи управління безпечністю харчових продуктів (HACCP) у бізнес-організації пивоварної галузі. Професійний менеджмент в сучасних умовах розвитку ринку: матеріали ІX наук.-</w:t>
      </w:r>
      <w:proofErr w:type="spellStart"/>
      <w:r w:rsidRPr="0048287D">
        <w:rPr>
          <w:rFonts w:ascii="Times New Roman" w:eastAsia="Times New Roman" w:hAnsi="Times New Roman" w:cs="Times New Roman"/>
          <w:sz w:val="28"/>
          <w:szCs w:val="28"/>
          <w:lang w:eastAsia="ru-RU"/>
        </w:rPr>
        <w:t>практ</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конф</w:t>
      </w:r>
      <w:proofErr w:type="spellEnd"/>
      <w:r w:rsidRPr="0048287D">
        <w:rPr>
          <w:rFonts w:ascii="Times New Roman" w:eastAsia="Times New Roman" w:hAnsi="Times New Roman" w:cs="Times New Roman"/>
          <w:sz w:val="28"/>
          <w:szCs w:val="28"/>
          <w:lang w:eastAsia="ru-RU"/>
        </w:rPr>
        <w:t xml:space="preserve"> з </w:t>
      </w:r>
      <w:proofErr w:type="spellStart"/>
      <w:r w:rsidRPr="0048287D">
        <w:rPr>
          <w:rFonts w:ascii="Times New Roman" w:eastAsia="Times New Roman" w:hAnsi="Times New Roman" w:cs="Times New Roman"/>
          <w:sz w:val="28"/>
          <w:szCs w:val="28"/>
          <w:lang w:eastAsia="ru-RU"/>
        </w:rPr>
        <w:t>міжн</w:t>
      </w:r>
      <w:proofErr w:type="spellEnd"/>
      <w:r w:rsidRPr="0048287D">
        <w:rPr>
          <w:rFonts w:ascii="Times New Roman" w:eastAsia="Times New Roman" w:hAnsi="Times New Roman" w:cs="Times New Roman"/>
          <w:sz w:val="28"/>
          <w:szCs w:val="28"/>
          <w:lang w:eastAsia="ru-RU"/>
        </w:rPr>
        <w:t xml:space="preserve">. участю, м. Харків, 1 листопада 2020 р., с. 337-340. </w:t>
      </w:r>
    </w:p>
    <w:p w14:paraId="6B3FA119"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Е. </w:t>
      </w:r>
      <w:proofErr w:type="spellStart"/>
      <w:r w:rsidRPr="0048287D">
        <w:rPr>
          <w:rFonts w:ascii="Times New Roman" w:eastAsia="Times New Roman" w:hAnsi="Times New Roman" w:cs="Times New Roman"/>
          <w:sz w:val="28"/>
          <w:szCs w:val="28"/>
          <w:lang w:eastAsia="ru-RU"/>
        </w:rPr>
        <w:t>Демінг</w:t>
      </w:r>
      <w:proofErr w:type="spellEnd"/>
      <w:r w:rsidRPr="0048287D">
        <w:rPr>
          <w:rFonts w:ascii="Times New Roman" w:eastAsia="Times New Roman" w:hAnsi="Times New Roman" w:cs="Times New Roman"/>
          <w:sz w:val="28"/>
          <w:szCs w:val="28"/>
          <w:lang w:eastAsia="ru-RU"/>
        </w:rPr>
        <w:t xml:space="preserve">. Вихід з кризи В. </w:t>
      </w:r>
      <w:proofErr w:type="spellStart"/>
      <w:r w:rsidRPr="0048287D">
        <w:rPr>
          <w:rFonts w:ascii="Times New Roman" w:eastAsia="Times New Roman" w:hAnsi="Times New Roman" w:cs="Times New Roman"/>
          <w:sz w:val="28"/>
          <w:szCs w:val="28"/>
          <w:lang w:eastAsia="ru-RU"/>
        </w:rPr>
        <w:t>Едвардс</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Демінг</w:t>
      </w:r>
      <w:proofErr w:type="spellEnd"/>
      <w:r w:rsidRPr="0048287D">
        <w:rPr>
          <w:rFonts w:ascii="Times New Roman" w:eastAsia="Times New Roman" w:hAnsi="Times New Roman" w:cs="Times New Roman"/>
          <w:sz w:val="28"/>
          <w:szCs w:val="28"/>
          <w:lang w:eastAsia="ru-RU"/>
        </w:rPr>
        <w:t xml:space="preserve">. – [Текст] / </w:t>
      </w:r>
      <w:proofErr w:type="spellStart"/>
      <w:r w:rsidRPr="0048287D">
        <w:rPr>
          <w:rFonts w:ascii="Times New Roman" w:eastAsia="Times New Roman" w:hAnsi="Times New Roman" w:cs="Times New Roman"/>
          <w:sz w:val="28"/>
          <w:szCs w:val="28"/>
          <w:lang w:eastAsia="ru-RU"/>
        </w:rPr>
        <w:t>Альпіна</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Паблішер</w:t>
      </w:r>
      <w:proofErr w:type="spellEnd"/>
      <w:r w:rsidRPr="0048287D">
        <w:rPr>
          <w:rFonts w:ascii="Times New Roman" w:eastAsia="Times New Roman" w:hAnsi="Times New Roman" w:cs="Times New Roman"/>
          <w:sz w:val="28"/>
          <w:szCs w:val="28"/>
          <w:lang w:eastAsia="ru-RU"/>
        </w:rPr>
        <w:t xml:space="preserve">, 1994. – 498 с. </w:t>
      </w:r>
    </w:p>
    <w:p w14:paraId="0314295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ДСТУ 3888:2015. Пиво. Загальні технічні умови [Електронний ресурс]. – Режим доступу: </w:t>
      </w:r>
      <w:hyperlink r:id="rId35" w:history="1">
        <w:r w:rsidRPr="0048287D">
          <w:rPr>
            <w:rStyle w:val="af"/>
            <w:rFonts w:ascii="Times New Roman" w:eastAsia="Times New Roman" w:hAnsi="Times New Roman" w:cs="Times New Roman"/>
            <w:color w:val="auto"/>
            <w:sz w:val="28"/>
            <w:szCs w:val="28"/>
            <w:lang w:eastAsia="ru-RU"/>
          </w:rPr>
          <w:t>http://ksv.do.am/GOST/DSTY_ALL/DSTY1/dstu_3888-2015.pdf</w:t>
        </w:r>
      </w:hyperlink>
    </w:p>
    <w:p w14:paraId="37824F1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ДСТУ ISO 8258-2001. Контрольні карти </w:t>
      </w:r>
      <w:proofErr w:type="spellStart"/>
      <w:r w:rsidRPr="0048287D">
        <w:rPr>
          <w:rFonts w:ascii="Times New Roman" w:eastAsia="Times New Roman" w:hAnsi="Times New Roman" w:cs="Times New Roman"/>
          <w:sz w:val="28"/>
          <w:szCs w:val="28"/>
          <w:lang w:eastAsia="ru-RU"/>
        </w:rPr>
        <w:t>Шухарта</w:t>
      </w:r>
      <w:proofErr w:type="spellEnd"/>
      <w:r w:rsidRPr="0048287D">
        <w:rPr>
          <w:rFonts w:ascii="Times New Roman" w:eastAsia="Times New Roman" w:hAnsi="Times New Roman" w:cs="Times New Roman"/>
          <w:sz w:val="28"/>
          <w:szCs w:val="28"/>
          <w:lang w:eastAsia="ru-RU"/>
        </w:rPr>
        <w:t xml:space="preserve"> (ISO 8258:1991, IDT) [Електронний ресурс]. – Режим доступу: </w:t>
      </w:r>
      <w:hyperlink r:id="rId36" w:history="1">
        <w:r w:rsidRPr="0048287D">
          <w:rPr>
            <w:rStyle w:val="af"/>
            <w:rFonts w:ascii="Times New Roman" w:eastAsia="Times New Roman" w:hAnsi="Times New Roman" w:cs="Times New Roman"/>
            <w:color w:val="auto"/>
            <w:sz w:val="28"/>
            <w:szCs w:val="28"/>
            <w:lang w:eastAsia="ru-RU"/>
          </w:rPr>
          <w:t>http://online.budstandart.com/ua/catalog/doc-page?id_doc=82550</w:t>
        </w:r>
      </w:hyperlink>
    </w:p>
    <w:p w14:paraId="1D1FE099"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Держстат</w:t>
      </w:r>
      <w:proofErr w:type="spellEnd"/>
      <w:r w:rsidRPr="0048287D">
        <w:rPr>
          <w:rFonts w:ascii="Times New Roman" w:eastAsia="Times New Roman" w:hAnsi="Times New Roman" w:cs="Times New Roman"/>
          <w:sz w:val="28"/>
          <w:szCs w:val="28"/>
          <w:lang w:eastAsia="ru-RU"/>
        </w:rPr>
        <w:t xml:space="preserve">  України.  Комплексні  статистичні публікації.  Статистичний  збірник  «Україна  у  цифрах».   [Електронний ресурс]. – Режим доступу:     http://www.ukrstat.gov.ua/druk/publicat/ </w:t>
      </w:r>
      <w:proofErr w:type="spellStart"/>
      <w:r w:rsidRPr="0048287D">
        <w:rPr>
          <w:rFonts w:ascii="Times New Roman" w:eastAsia="Times New Roman" w:hAnsi="Times New Roman" w:cs="Times New Roman"/>
          <w:sz w:val="28"/>
          <w:szCs w:val="28"/>
          <w:lang w:eastAsia="ru-RU"/>
        </w:rPr>
        <w:t>Arhiv_u</w:t>
      </w:r>
      <w:proofErr w:type="spellEnd"/>
      <w:r w:rsidRPr="0048287D">
        <w:rPr>
          <w:rFonts w:ascii="Times New Roman" w:eastAsia="Times New Roman" w:hAnsi="Times New Roman" w:cs="Times New Roman"/>
          <w:sz w:val="28"/>
          <w:szCs w:val="28"/>
          <w:lang w:eastAsia="ru-RU"/>
        </w:rPr>
        <w:t>/01/Arch_ukr_zb.htm</w:t>
      </w:r>
    </w:p>
    <w:p w14:paraId="6AF81882"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Еттінгер</w:t>
      </w:r>
      <w:proofErr w:type="spellEnd"/>
      <w:r w:rsidRPr="0048287D">
        <w:rPr>
          <w:rFonts w:ascii="Times New Roman" w:eastAsia="Times New Roman" w:hAnsi="Times New Roman" w:cs="Times New Roman"/>
          <w:sz w:val="28"/>
          <w:szCs w:val="28"/>
          <w:lang w:eastAsia="ru-RU"/>
        </w:rPr>
        <w:t xml:space="preserve"> Д. Більше ... через якість [Текст] / Д. </w:t>
      </w:r>
      <w:proofErr w:type="spellStart"/>
      <w:r w:rsidRPr="0048287D">
        <w:rPr>
          <w:rFonts w:ascii="Times New Roman" w:eastAsia="Times New Roman" w:hAnsi="Times New Roman" w:cs="Times New Roman"/>
          <w:sz w:val="28"/>
          <w:szCs w:val="28"/>
          <w:lang w:eastAsia="ru-RU"/>
        </w:rPr>
        <w:t>Еттінгер</w:t>
      </w:r>
      <w:proofErr w:type="spellEnd"/>
      <w:r w:rsidRPr="0048287D">
        <w:rPr>
          <w:rFonts w:ascii="Times New Roman" w:eastAsia="Times New Roman" w:hAnsi="Times New Roman" w:cs="Times New Roman"/>
          <w:sz w:val="28"/>
          <w:szCs w:val="28"/>
          <w:lang w:eastAsia="ru-RU"/>
        </w:rPr>
        <w:t xml:space="preserve">, Д. </w:t>
      </w:r>
      <w:proofErr w:type="spellStart"/>
      <w:r w:rsidRPr="0048287D">
        <w:rPr>
          <w:rFonts w:ascii="Times New Roman" w:eastAsia="Times New Roman" w:hAnsi="Times New Roman" w:cs="Times New Roman"/>
          <w:sz w:val="28"/>
          <w:szCs w:val="28"/>
          <w:lang w:eastAsia="ru-RU"/>
        </w:rPr>
        <w:t>Сіттіг</w:t>
      </w:r>
      <w:proofErr w:type="spellEnd"/>
      <w:r w:rsidRPr="0048287D">
        <w:rPr>
          <w:rFonts w:ascii="Times New Roman" w:eastAsia="Times New Roman" w:hAnsi="Times New Roman" w:cs="Times New Roman"/>
          <w:sz w:val="28"/>
          <w:szCs w:val="28"/>
          <w:lang w:eastAsia="ru-RU"/>
        </w:rPr>
        <w:t xml:space="preserve"> – К.: Видавництво стандартів, 1968. - 92с.</w:t>
      </w:r>
      <w:bookmarkStart w:id="47" w:name="_Hlk57278962"/>
    </w:p>
    <w:p w14:paraId="4AD125A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Жаворонкова Г. В</w:t>
      </w:r>
      <w:bookmarkEnd w:id="47"/>
      <w:r w:rsidRPr="0048287D">
        <w:rPr>
          <w:rFonts w:ascii="Times New Roman" w:eastAsia="Times New Roman" w:hAnsi="Times New Roman" w:cs="Times New Roman"/>
          <w:sz w:val="28"/>
          <w:szCs w:val="28"/>
          <w:lang w:eastAsia="ru-RU"/>
        </w:rPr>
        <w:t xml:space="preserve">. Менеджмент якості продукції та його функції на підприємстві / Проблеми системного підходу в економіці. – №28. – 2009 [Електронний ресурс]. – Режим доступу: </w:t>
      </w:r>
      <w:hyperlink r:id="rId37" w:history="1">
        <w:r w:rsidRPr="0048287D">
          <w:rPr>
            <w:rStyle w:val="af"/>
            <w:rFonts w:ascii="Times New Roman" w:eastAsia="Times New Roman" w:hAnsi="Times New Roman" w:cs="Times New Roman"/>
            <w:color w:val="auto"/>
            <w:sz w:val="28"/>
            <w:szCs w:val="28"/>
            <w:lang w:eastAsia="ru-RU"/>
          </w:rPr>
          <w:t>http://jrnl.nau.edu.ua/index.php/PSAE/article/view/3731/3884</w:t>
        </w:r>
      </w:hyperlink>
    </w:p>
    <w:p w14:paraId="549DEC81"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Зяйлик</w:t>
      </w:r>
      <w:proofErr w:type="spellEnd"/>
      <w:r w:rsidRPr="0048287D">
        <w:rPr>
          <w:rFonts w:ascii="Times New Roman" w:eastAsia="Times New Roman" w:hAnsi="Times New Roman" w:cs="Times New Roman"/>
          <w:sz w:val="28"/>
          <w:szCs w:val="28"/>
          <w:lang w:eastAsia="ru-RU"/>
        </w:rPr>
        <w:t xml:space="preserve"> М. Ф., Вівчар О. І. Процесний підхід до менеджменту якості // Інноваційна економіка. - 2013. - № 1. - С. 191-194. [Електронний ресурс]. – Режим доступу: </w:t>
      </w:r>
      <w:hyperlink r:id="rId38" w:history="1">
        <w:r w:rsidRPr="0048287D">
          <w:rPr>
            <w:rStyle w:val="af"/>
            <w:rFonts w:ascii="Times New Roman" w:eastAsia="Times New Roman" w:hAnsi="Times New Roman" w:cs="Times New Roman"/>
            <w:color w:val="auto"/>
            <w:sz w:val="28"/>
            <w:szCs w:val="28"/>
            <w:lang w:eastAsia="ru-RU"/>
          </w:rPr>
          <w:t>http://nbuv.gov.ua/UJRN/inek_2013_1_47</w:t>
        </w:r>
      </w:hyperlink>
    </w:p>
    <w:p w14:paraId="4986E83B"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Закон України «Про технічні регламенти та оцінку відповідності» [Електронний ресурс]. – Режим доступу: </w:t>
      </w:r>
      <w:hyperlink r:id="rId39" w:anchor="Text" w:history="1">
        <w:r w:rsidRPr="0048287D">
          <w:rPr>
            <w:rStyle w:val="af"/>
            <w:rFonts w:ascii="Times New Roman" w:eastAsia="Times New Roman" w:hAnsi="Times New Roman" w:cs="Times New Roman"/>
            <w:color w:val="auto"/>
            <w:sz w:val="28"/>
            <w:szCs w:val="28"/>
            <w:lang w:eastAsia="ru-RU"/>
          </w:rPr>
          <w:t>https://zakon.rada.gov.ua/laws/show/124-19#Text</w:t>
        </w:r>
      </w:hyperlink>
    </w:p>
    <w:p w14:paraId="5787F15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Закон України «Про стандартизацію» [Електронний ресурс]. – Режим доступу: </w:t>
      </w:r>
      <w:hyperlink r:id="rId40" w:anchor="Text" w:history="1">
        <w:r w:rsidRPr="0048287D">
          <w:rPr>
            <w:rStyle w:val="af"/>
            <w:rFonts w:ascii="Times New Roman" w:eastAsia="Times New Roman" w:hAnsi="Times New Roman" w:cs="Times New Roman"/>
            <w:color w:val="auto"/>
            <w:sz w:val="28"/>
            <w:szCs w:val="28"/>
            <w:lang w:eastAsia="ru-RU"/>
          </w:rPr>
          <w:t>https://zakon.rada.gov.ua/laws/show/1315-18#Text</w:t>
        </w:r>
      </w:hyperlink>
    </w:p>
    <w:p w14:paraId="154211D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Залаштунки</w:t>
      </w:r>
      <w:proofErr w:type="spellEnd"/>
      <w:r w:rsidRPr="0048287D">
        <w:rPr>
          <w:rFonts w:ascii="Times New Roman" w:eastAsia="Times New Roman" w:hAnsi="Times New Roman" w:cs="Times New Roman"/>
          <w:sz w:val="28"/>
          <w:szCs w:val="28"/>
          <w:lang w:eastAsia="ru-RU"/>
        </w:rPr>
        <w:t xml:space="preserve"> броварні. Як вариться пиво [Електронний ресурс]. – Режим доступу: </w:t>
      </w:r>
      <w:hyperlink r:id="rId41" w:history="1">
        <w:r w:rsidRPr="0048287D">
          <w:rPr>
            <w:rStyle w:val="af"/>
            <w:rFonts w:ascii="Times New Roman" w:eastAsia="Times New Roman" w:hAnsi="Times New Roman" w:cs="Times New Roman"/>
            <w:color w:val="auto"/>
            <w:sz w:val="28"/>
            <w:szCs w:val="28"/>
            <w:lang w:eastAsia="ru-RU"/>
          </w:rPr>
          <w:t>https://tsn.ua/special-projects/beer/</w:t>
        </w:r>
      </w:hyperlink>
    </w:p>
    <w:p w14:paraId="22B21A6D"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ISO 9000:2015 Системи управління якістю. Основні положення та словник термінів [Електронний ресурс]. – Режим доступу: </w:t>
      </w:r>
      <w:hyperlink r:id="rId42" w:history="1">
        <w:r w:rsidRPr="0048287D">
          <w:rPr>
            <w:rStyle w:val="af"/>
            <w:rFonts w:ascii="Times New Roman" w:eastAsia="Times New Roman" w:hAnsi="Times New Roman" w:cs="Times New Roman"/>
            <w:color w:val="auto"/>
            <w:sz w:val="28"/>
            <w:szCs w:val="28"/>
            <w:lang w:eastAsia="ru-RU"/>
          </w:rPr>
          <w:t>http://khoda.gov.ua/image/catalog/files/%209000.pdf</w:t>
        </w:r>
      </w:hyperlink>
    </w:p>
    <w:p w14:paraId="25AC947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IFS </w:t>
      </w:r>
      <w:proofErr w:type="spellStart"/>
      <w:r w:rsidRPr="0048287D">
        <w:rPr>
          <w:rFonts w:ascii="Times New Roman" w:eastAsia="Times New Roman" w:hAnsi="Times New Roman" w:cs="Times New Roman"/>
          <w:sz w:val="28"/>
          <w:szCs w:val="28"/>
          <w:lang w:eastAsia="ru-RU"/>
        </w:rPr>
        <w:t>Food</w:t>
      </w:r>
      <w:proofErr w:type="spellEnd"/>
      <w:r w:rsidRPr="0048287D">
        <w:rPr>
          <w:rFonts w:ascii="Times New Roman" w:eastAsia="Times New Roman" w:hAnsi="Times New Roman" w:cs="Times New Roman"/>
          <w:sz w:val="28"/>
          <w:szCs w:val="28"/>
          <w:lang w:eastAsia="ru-RU"/>
        </w:rPr>
        <w:t xml:space="preserve">. Міжнародний Стандарт на харчову продукцію. Версія 6 [Електронний ресурс]. – Режим доступу: </w:t>
      </w:r>
      <w:hyperlink r:id="rId43" w:history="1">
        <w:r w:rsidRPr="0048287D">
          <w:rPr>
            <w:rFonts w:ascii="Times New Roman" w:eastAsia="Times New Roman" w:hAnsi="Times New Roman" w:cs="Times New Roman"/>
            <w:sz w:val="28"/>
            <w:szCs w:val="28"/>
            <w:lang w:eastAsia="ru-RU"/>
          </w:rPr>
          <w:t>https://www.certification.ua/wp-content/uploads/2018/03/IFS_Food_V6_ru.pdf</w:t>
        </w:r>
      </w:hyperlink>
    </w:p>
    <w:p w14:paraId="68C8CDBB"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Ісікава К. Японські методи управління якістю [Текст] / Ісікава К.: Економіка, 1998. – 165 с.</w:t>
      </w:r>
    </w:p>
    <w:p w14:paraId="7A896EB9"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Ігнатенко В. К. Стандартизація та сертифікація. Конспект лекцій / Вінниця: ВНТУ, 2014. — 154 с. [Електронний ресурс]. – Режим доступу: </w:t>
      </w:r>
      <w:hyperlink r:id="rId44" w:history="1">
        <w:r w:rsidRPr="0048287D">
          <w:rPr>
            <w:rStyle w:val="af"/>
            <w:rFonts w:ascii="Times New Roman" w:eastAsia="Times New Roman" w:hAnsi="Times New Roman" w:cs="Times New Roman"/>
            <w:color w:val="auto"/>
            <w:sz w:val="28"/>
            <w:szCs w:val="28"/>
            <w:lang w:eastAsia="ru-RU"/>
          </w:rPr>
          <w:t>https://www.twirpx.com/file/2638457/</w:t>
        </w:r>
      </w:hyperlink>
    </w:p>
    <w:p w14:paraId="0569AFB7"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val="ru-RU" w:eastAsia="ru-RU"/>
        </w:rPr>
        <w:t xml:space="preserve">ISO 9001:2015 </w:t>
      </w:r>
      <w:proofErr w:type="spellStart"/>
      <w:r w:rsidRPr="0048287D">
        <w:rPr>
          <w:rFonts w:ascii="Times New Roman" w:eastAsia="Times New Roman" w:hAnsi="Times New Roman" w:cs="Times New Roman"/>
          <w:sz w:val="28"/>
          <w:szCs w:val="28"/>
          <w:lang w:val="ru-RU" w:eastAsia="ru-RU"/>
        </w:rPr>
        <w:t>Системи</w:t>
      </w:r>
      <w:proofErr w:type="spellEnd"/>
      <w:r w:rsidRPr="0048287D">
        <w:rPr>
          <w:rFonts w:ascii="Times New Roman" w:eastAsia="Times New Roman" w:hAnsi="Times New Roman" w:cs="Times New Roman"/>
          <w:sz w:val="28"/>
          <w:szCs w:val="28"/>
          <w:lang w:val="ru-RU" w:eastAsia="ru-RU"/>
        </w:rPr>
        <w:t xml:space="preserve"> </w:t>
      </w:r>
      <w:proofErr w:type="spellStart"/>
      <w:r w:rsidRPr="0048287D">
        <w:rPr>
          <w:rFonts w:ascii="Times New Roman" w:eastAsia="Times New Roman" w:hAnsi="Times New Roman" w:cs="Times New Roman"/>
          <w:sz w:val="28"/>
          <w:szCs w:val="28"/>
          <w:lang w:val="ru-RU" w:eastAsia="ru-RU"/>
        </w:rPr>
        <w:t>управління</w:t>
      </w:r>
      <w:proofErr w:type="spellEnd"/>
      <w:r w:rsidRPr="0048287D">
        <w:rPr>
          <w:rFonts w:ascii="Times New Roman" w:eastAsia="Times New Roman" w:hAnsi="Times New Roman" w:cs="Times New Roman"/>
          <w:sz w:val="28"/>
          <w:szCs w:val="28"/>
          <w:lang w:val="ru-RU" w:eastAsia="ru-RU"/>
        </w:rPr>
        <w:t xml:space="preserve"> </w:t>
      </w:r>
      <w:proofErr w:type="spellStart"/>
      <w:r w:rsidRPr="0048287D">
        <w:rPr>
          <w:rFonts w:ascii="Times New Roman" w:eastAsia="Times New Roman" w:hAnsi="Times New Roman" w:cs="Times New Roman"/>
          <w:sz w:val="28"/>
          <w:szCs w:val="28"/>
          <w:lang w:val="ru-RU" w:eastAsia="ru-RU"/>
        </w:rPr>
        <w:t>якістю</w:t>
      </w:r>
      <w:proofErr w:type="spellEnd"/>
      <w:r w:rsidRPr="0048287D">
        <w:rPr>
          <w:rFonts w:ascii="Times New Roman" w:eastAsia="Times New Roman" w:hAnsi="Times New Roman" w:cs="Times New Roman"/>
          <w:sz w:val="28"/>
          <w:szCs w:val="28"/>
          <w:lang w:val="ru-RU" w:eastAsia="ru-RU"/>
        </w:rPr>
        <w:t xml:space="preserve">. </w:t>
      </w:r>
      <w:proofErr w:type="spellStart"/>
      <w:r w:rsidRPr="0048287D">
        <w:rPr>
          <w:rFonts w:ascii="Times New Roman" w:eastAsia="Times New Roman" w:hAnsi="Times New Roman" w:cs="Times New Roman"/>
          <w:sz w:val="28"/>
          <w:szCs w:val="28"/>
          <w:lang w:val="ru-RU" w:eastAsia="ru-RU"/>
        </w:rPr>
        <w:t>Вимоги</w:t>
      </w:r>
      <w:proofErr w:type="spellEnd"/>
      <w:r w:rsidRPr="0048287D">
        <w:rPr>
          <w:rFonts w:ascii="Times New Roman" w:eastAsia="Times New Roman" w:hAnsi="Times New Roman" w:cs="Times New Roman"/>
          <w:sz w:val="28"/>
          <w:szCs w:val="28"/>
          <w:lang w:eastAsia="ru-RU"/>
        </w:rPr>
        <w:t xml:space="preserve"> [Електронний ресурс]. – Режим доступу: </w:t>
      </w:r>
      <w:hyperlink r:id="rId45" w:history="1">
        <w:r w:rsidRPr="0048287D">
          <w:rPr>
            <w:rStyle w:val="af"/>
            <w:rFonts w:ascii="Times New Roman" w:eastAsia="Times New Roman" w:hAnsi="Times New Roman" w:cs="Times New Roman"/>
            <w:color w:val="auto"/>
            <w:sz w:val="28"/>
            <w:szCs w:val="28"/>
            <w:lang w:val="ru-RU" w:eastAsia="ru-RU"/>
          </w:rPr>
          <w:t>http://khoda.gov.ua/image/catalog/files/%209001.pdf</w:t>
        </w:r>
      </w:hyperlink>
    </w:p>
    <w:p w14:paraId="4286A06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Кросбі</w:t>
      </w:r>
      <w:proofErr w:type="spellEnd"/>
      <w:r w:rsidRPr="0048287D">
        <w:rPr>
          <w:rFonts w:ascii="Times New Roman" w:eastAsia="Times New Roman" w:hAnsi="Times New Roman" w:cs="Times New Roman"/>
          <w:sz w:val="28"/>
          <w:szCs w:val="28"/>
          <w:lang w:eastAsia="ru-RU"/>
        </w:rPr>
        <w:t xml:space="preserve"> Ф. Наставники з якості [Текст] / Ф. </w:t>
      </w:r>
      <w:proofErr w:type="spellStart"/>
      <w:r w:rsidRPr="0048287D">
        <w:rPr>
          <w:rFonts w:ascii="Times New Roman" w:eastAsia="Times New Roman" w:hAnsi="Times New Roman" w:cs="Times New Roman"/>
          <w:sz w:val="28"/>
          <w:szCs w:val="28"/>
          <w:lang w:eastAsia="ru-RU"/>
        </w:rPr>
        <w:t>Кросбі</w:t>
      </w:r>
      <w:proofErr w:type="spellEnd"/>
      <w:r w:rsidRPr="0048287D">
        <w:rPr>
          <w:rFonts w:ascii="Times New Roman" w:eastAsia="Times New Roman" w:hAnsi="Times New Roman" w:cs="Times New Roman"/>
          <w:sz w:val="28"/>
          <w:szCs w:val="28"/>
          <w:lang w:eastAsia="ru-RU"/>
        </w:rPr>
        <w:t xml:space="preserve"> // Стандарти і якість. - 1999. - №9. - С. 74-75. </w:t>
      </w:r>
      <w:bookmarkStart w:id="48" w:name="_Hlk57279071"/>
    </w:p>
    <w:p w14:paraId="41C352C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Ковальова М. Л. </w:t>
      </w:r>
      <w:bookmarkEnd w:id="48"/>
      <w:r w:rsidRPr="0048287D">
        <w:rPr>
          <w:rFonts w:ascii="Times New Roman" w:eastAsia="Times New Roman" w:hAnsi="Times New Roman" w:cs="Times New Roman"/>
          <w:sz w:val="28"/>
          <w:szCs w:val="28"/>
          <w:lang w:eastAsia="ru-RU"/>
        </w:rPr>
        <w:t xml:space="preserve">Особливості системи стандартизації та сертифікації в Україні // Інтелект ХХІ. – №4. – 2016. – с. 65-72. [Електронний ресурс]. – Режим доступу: </w:t>
      </w:r>
      <w:hyperlink r:id="rId46" w:history="1">
        <w:r w:rsidRPr="0048287D">
          <w:rPr>
            <w:rStyle w:val="af"/>
            <w:rFonts w:ascii="Times New Roman" w:eastAsia="Times New Roman" w:hAnsi="Times New Roman" w:cs="Times New Roman"/>
            <w:color w:val="auto"/>
            <w:sz w:val="28"/>
            <w:szCs w:val="28"/>
            <w:lang w:eastAsia="ru-RU"/>
          </w:rPr>
          <w:t>http://www.intellect21.nuft.org.ua/journal/2016/2016_4/7.pdf</w:t>
        </w:r>
      </w:hyperlink>
    </w:p>
    <w:p w14:paraId="7D4A5B59"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Красовська О. Ю., Данилова О. О. Аналіз маркетингового макросередовища підприємств-виробників пивних напоїв. - 2017 [Електронний ресурс]. – Режим доступу: </w:t>
      </w:r>
      <w:hyperlink r:id="rId47" w:history="1">
        <w:r w:rsidRPr="0048287D">
          <w:rPr>
            <w:rStyle w:val="af"/>
            <w:rFonts w:ascii="Times New Roman" w:eastAsia="Times New Roman" w:hAnsi="Times New Roman" w:cs="Times New Roman"/>
            <w:color w:val="auto"/>
            <w:sz w:val="28"/>
            <w:szCs w:val="28"/>
            <w:lang w:eastAsia="ru-RU"/>
          </w:rPr>
          <w:t>http://ir.duan.edu.ua/bitstream/123456789/455/1/Krasovska_Danilova.pdf</w:t>
        </w:r>
      </w:hyperlink>
    </w:p>
    <w:p w14:paraId="289F701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Клименко Л. П. Метрологія, стандартизація та управління якістю / Л. П. Клименко, Л. В. </w:t>
      </w:r>
      <w:proofErr w:type="spellStart"/>
      <w:r w:rsidRPr="0048287D">
        <w:rPr>
          <w:rFonts w:ascii="Times New Roman" w:eastAsia="Times New Roman" w:hAnsi="Times New Roman" w:cs="Times New Roman"/>
          <w:sz w:val="28"/>
          <w:szCs w:val="28"/>
          <w:lang w:eastAsia="ru-RU"/>
        </w:rPr>
        <w:t>Пізінцалі</w:t>
      </w:r>
      <w:proofErr w:type="spellEnd"/>
      <w:r w:rsidRPr="0048287D">
        <w:rPr>
          <w:rFonts w:ascii="Times New Roman" w:eastAsia="Times New Roman" w:hAnsi="Times New Roman" w:cs="Times New Roman"/>
          <w:sz w:val="28"/>
          <w:szCs w:val="28"/>
          <w:lang w:eastAsia="ru-RU"/>
        </w:rPr>
        <w:t xml:space="preserve">, Н. І. Александровська, В. Д. Євдокимов // Миколаїв: Вид-во ЧДУ ім. Петра Могили, 2011 [Електронний ресурс]. – Режим доступу: </w:t>
      </w:r>
      <w:hyperlink r:id="rId48" w:history="1">
        <w:r w:rsidRPr="0048287D">
          <w:rPr>
            <w:rStyle w:val="af"/>
            <w:rFonts w:ascii="Times New Roman" w:eastAsia="Times New Roman" w:hAnsi="Times New Roman" w:cs="Times New Roman"/>
            <w:color w:val="auto"/>
            <w:sz w:val="28"/>
            <w:szCs w:val="28"/>
            <w:lang w:eastAsia="ru-RU"/>
          </w:rPr>
          <w:t>https://buklib.net/books/35966/</w:t>
        </w:r>
      </w:hyperlink>
      <w:bookmarkStart w:id="49" w:name="_Hlk57278857"/>
    </w:p>
    <w:p w14:paraId="079C5836"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Ларін В.М. </w:t>
      </w:r>
      <w:bookmarkEnd w:id="49"/>
      <w:r w:rsidRPr="0048287D">
        <w:rPr>
          <w:rFonts w:ascii="Times New Roman" w:eastAsia="Times New Roman" w:hAnsi="Times New Roman" w:cs="Times New Roman"/>
          <w:sz w:val="28"/>
          <w:szCs w:val="28"/>
          <w:lang w:eastAsia="ru-RU"/>
        </w:rPr>
        <w:t>Проблеми управління якістю продукції [Текст] / В.М. Ларін; під ред. Б.Л. Бецмана, 1981. – 268 с.</w:t>
      </w:r>
    </w:p>
    <w:p w14:paraId="13F0BD07"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Лисова</w:t>
      </w:r>
      <w:proofErr w:type="spellEnd"/>
      <w:r w:rsidRPr="0048287D">
        <w:rPr>
          <w:rFonts w:ascii="Times New Roman" w:eastAsia="Times New Roman" w:hAnsi="Times New Roman" w:cs="Times New Roman"/>
          <w:sz w:val="28"/>
          <w:szCs w:val="28"/>
          <w:lang w:eastAsia="ru-RU"/>
        </w:rPr>
        <w:t xml:space="preserve"> Х. Пінний експорт: чому продажі українського пива за кордон почали зростати [Електронний ресурс]. – Режим доступу:  </w:t>
      </w:r>
      <w:hyperlink r:id="rId49" w:history="1">
        <w:r w:rsidRPr="0048287D">
          <w:rPr>
            <w:rStyle w:val="af"/>
            <w:rFonts w:ascii="Times New Roman" w:eastAsia="Times New Roman" w:hAnsi="Times New Roman" w:cs="Times New Roman"/>
            <w:color w:val="auto"/>
            <w:sz w:val="28"/>
            <w:szCs w:val="28"/>
            <w:lang w:eastAsia="ru-RU"/>
          </w:rPr>
          <w:t>https://mind.ua/publications/20200153-pinnij-eksport-chomu-prodazhi-ukrayinskogo-piva-za-kordon-pochali-zrostati</w:t>
        </w:r>
      </w:hyperlink>
      <w:bookmarkStart w:id="50" w:name="_Hlk57279211"/>
    </w:p>
    <w:p w14:paraId="15906BDE"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Лузан</w:t>
      </w:r>
      <w:proofErr w:type="spellEnd"/>
      <w:r w:rsidRPr="0048287D">
        <w:rPr>
          <w:rFonts w:ascii="Times New Roman" w:eastAsia="Times New Roman" w:hAnsi="Times New Roman" w:cs="Times New Roman"/>
          <w:sz w:val="28"/>
          <w:szCs w:val="28"/>
          <w:lang w:eastAsia="ru-RU"/>
        </w:rPr>
        <w:t xml:space="preserve"> І. В. </w:t>
      </w:r>
      <w:bookmarkEnd w:id="50"/>
      <w:r w:rsidRPr="0048287D">
        <w:rPr>
          <w:rFonts w:ascii="Times New Roman" w:eastAsia="Times New Roman" w:hAnsi="Times New Roman" w:cs="Times New Roman"/>
          <w:sz w:val="28"/>
          <w:szCs w:val="28"/>
          <w:lang w:eastAsia="ru-RU"/>
        </w:rPr>
        <w:t xml:space="preserve">Система управління якістю як фактор підвищення конкурентоспроможності підприємства / </w:t>
      </w:r>
      <w:proofErr w:type="spellStart"/>
      <w:r w:rsidRPr="0048287D">
        <w:rPr>
          <w:rFonts w:ascii="Times New Roman" w:eastAsia="Times New Roman" w:hAnsi="Times New Roman" w:cs="Times New Roman"/>
          <w:sz w:val="28"/>
          <w:szCs w:val="28"/>
          <w:lang w:eastAsia="ru-RU"/>
        </w:rPr>
        <w:t>Лузан</w:t>
      </w:r>
      <w:proofErr w:type="spellEnd"/>
      <w:r w:rsidRPr="0048287D">
        <w:rPr>
          <w:rFonts w:ascii="Times New Roman" w:eastAsia="Times New Roman" w:hAnsi="Times New Roman" w:cs="Times New Roman"/>
          <w:sz w:val="28"/>
          <w:szCs w:val="28"/>
          <w:lang w:eastAsia="ru-RU"/>
        </w:rPr>
        <w:t xml:space="preserve"> І. В., Луценко І. С. // Актуальні проблеми економіки та управління : збірник наукових праць молодих вчених. – 2012. – </w:t>
      </w:r>
      <w:proofErr w:type="spellStart"/>
      <w:r w:rsidRPr="0048287D">
        <w:rPr>
          <w:rFonts w:ascii="Times New Roman" w:eastAsia="Times New Roman" w:hAnsi="Times New Roman" w:cs="Times New Roman"/>
          <w:sz w:val="28"/>
          <w:szCs w:val="28"/>
          <w:lang w:eastAsia="ru-RU"/>
        </w:rPr>
        <w:t>Вип</w:t>
      </w:r>
      <w:proofErr w:type="spellEnd"/>
      <w:r w:rsidRPr="0048287D">
        <w:rPr>
          <w:rFonts w:ascii="Times New Roman" w:eastAsia="Times New Roman" w:hAnsi="Times New Roman" w:cs="Times New Roman"/>
          <w:sz w:val="28"/>
          <w:szCs w:val="28"/>
          <w:lang w:eastAsia="ru-RU"/>
        </w:rPr>
        <w:t xml:space="preserve">. 6. [Електронний ресурс]. – Режим доступу:  </w:t>
      </w:r>
      <w:hyperlink r:id="rId50" w:history="1">
        <w:r w:rsidRPr="0048287D">
          <w:rPr>
            <w:rStyle w:val="af"/>
            <w:rFonts w:ascii="Times New Roman" w:eastAsia="Times New Roman" w:hAnsi="Times New Roman" w:cs="Times New Roman"/>
            <w:color w:val="auto"/>
            <w:sz w:val="28"/>
            <w:szCs w:val="28"/>
            <w:lang w:eastAsia="ru-RU"/>
          </w:rPr>
          <w:t>http://probl-economy.kpi.ua/pdf/2012-7.pdf</w:t>
        </w:r>
      </w:hyperlink>
    </w:p>
    <w:p w14:paraId="6086F192"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Лебединець</w:t>
      </w:r>
      <w:proofErr w:type="spellEnd"/>
      <w:r w:rsidRPr="0048287D">
        <w:rPr>
          <w:rFonts w:ascii="Times New Roman" w:eastAsia="Times New Roman" w:hAnsi="Times New Roman" w:cs="Times New Roman"/>
          <w:sz w:val="28"/>
          <w:szCs w:val="28"/>
          <w:lang w:eastAsia="ru-RU"/>
        </w:rPr>
        <w:t xml:space="preserve">, В. О. Методологія формування систем управління якістю на підприємствах з виробництва лікарських засобів : </w:t>
      </w:r>
      <w:proofErr w:type="spellStart"/>
      <w:r w:rsidRPr="0048287D">
        <w:rPr>
          <w:rFonts w:ascii="Times New Roman" w:eastAsia="Times New Roman" w:hAnsi="Times New Roman" w:cs="Times New Roman"/>
          <w:sz w:val="28"/>
          <w:szCs w:val="28"/>
          <w:lang w:eastAsia="ru-RU"/>
        </w:rPr>
        <w:t>автореф</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дис</w:t>
      </w:r>
      <w:proofErr w:type="spellEnd"/>
      <w:r w:rsidRPr="0048287D">
        <w:rPr>
          <w:rFonts w:ascii="Times New Roman" w:eastAsia="Times New Roman" w:hAnsi="Times New Roman" w:cs="Times New Roman"/>
          <w:sz w:val="28"/>
          <w:szCs w:val="28"/>
          <w:lang w:eastAsia="ru-RU"/>
        </w:rPr>
        <w:t xml:space="preserve">. ... д-ра </w:t>
      </w:r>
      <w:proofErr w:type="spellStart"/>
      <w:r w:rsidRPr="0048287D">
        <w:rPr>
          <w:rFonts w:ascii="Times New Roman" w:eastAsia="Times New Roman" w:hAnsi="Times New Roman" w:cs="Times New Roman"/>
          <w:sz w:val="28"/>
          <w:szCs w:val="28"/>
          <w:lang w:eastAsia="ru-RU"/>
        </w:rPr>
        <w:t>фармац</w:t>
      </w:r>
      <w:proofErr w:type="spellEnd"/>
      <w:r w:rsidRPr="0048287D">
        <w:rPr>
          <w:rFonts w:ascii="Times New Roman" w:eastAsia="Times New Roman" w:hAnsi="Times New Roman" w:cs="Times New Roman"/>
          <w:sz w:val="28"/>
          <w:szCs w:val="28"/>
          <w:lang w:eastAsia="ru-RU"/>
        </w:rPr>
        <w:t xml:space="preserve">. наук : 15.00.01 / В. О. </w:t>
      </w:r>
      <w:proofErr w:type="spellStart"/>
      <w:r w:rsidRPr="0048287D">
        <w:rPr>
          <w:rFonts w:ascii="Times New Roman" w:eastAsia="Times New Roman" w:hAnsi="Times New Roman" w:cs="Times New Roman"/>
          <w:sz w:val="28"/>
          <w:szCs w:val="28"/>
          <w:lang w:eastAsia="ru-RU"/>
        </w:rPr>
        <w:t>Лебединець</w:t>
      </w:r>
      <w:proofErr w:type="spellEnd"/>
      <w:r w:rsidRPr="0048287D">
        <w:rPr>
          <w:rFonts w:ascii="Times New Roman" w:eastAsia="Times New Roman" w:hAnsi="Times New Roman" w:cs="Times New Roman"/>
          <w:sz w:val="28"/>
          <w:szCs w:val="28"/>
          <w:lang w:eastAsia="ru-RU"/>
        </w:rPr>
        <w:t xml:space="preserve">. - Х., 2016. - 44 с. [Електронний ресурс]. – Режим доступу: </w:t>
      </w:r>
      <w:hyperlink r:id="rId51" w:history="1">
        <w:r w:rsidRPr="0048287D">
          <w:rPr>
            <w:rStyle w:val="af"/>
            <w:rFonts w:ascii="Times New Roman" w:eastAsia="Times New Roman" w:hAnsi="Times New Roman" w:cs="Times New Roman"/>
            <w:color w:val="auto"/>
            <w:sz w:val="28"/>
            <w:szCs w:val="28"/>
            <w:lang w:eastAsia="ru-RU"/>
          </w:rPr>
          <w:t>http://dspace.nuph.edu.ua/handle/123456789/8869</w:t>
        </w:r>
      </w:hyperlink>
    </w:p>
    <w:p w14:paraId="33EE6AA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Ляшко К. Дослідження українського ринку пива: тенденції та прогноз [Електронний ресурс]. – Режим доступу:  </w:t>
      </w:r>
      <w:hyperlink r:id="rId52" w:history="1">
        <w:r w:rsidRPr="0048287D">
          <w:rPr>
            <w:rStyle w:val="af"/>
            <w:rFonts w:ascii="Times New Roman" w:eastAsia="Times New Roman" w:hAnsi="Times New Roman" w:cs="Times New Roman"/>
            <w:color w:val="auto"/>
            <w:sz w:val="28"/>
            <w:szCs w:val="28"/>
            <w:lang w:eastAsia="ru-RU"/>
          </w:rPr>
          <w:t>https://koloro.ua/ua/blog/issledovaniya/issledovanie-ukrainskogo-rynka-piva.html</w:t>
        </w:r>
      </w:hyperlink>
      <w:bookmarkStart w:id="51" w:name="_Hlk57279034"/>
    </w:p>
    <w:p w14:paraId="5C7E1867"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Момот О. І. </w:t>
      </w:r>
      <w:bookmarkEnd w:id="51"/>
      <w:r w:rsidRPr="0048287D">
        <w:rPr>
          <w:rFonts w:ascii="Times New Roman" w:eastAsia="Times New Roman" w:hAnsi="Times New Roman" w:cs="Times New Roman"/>
          <w:sz w:val="28"/>
          <w:szCs w:val="28"/>
          <w:lang w:eastAsia="ru-RU"/>
        </w:rPr>
        <w:t xml:space="preserve">Менеджмент якості та елементи системи якості : </w:t>
      </w:r>
      <w:proofErr w:type="spellStart"/>
      <w:r w:rsidRPr="0048287D">
        <w:rPr>
          <w:rFonts w:ascii="Times New Roman" w:eastAsia="Times New Roman" w:hAnsi="Times New Roman" w:cs="Times New Roman"/>
          <w:sz w:val="28"/>
          <w:szCs w:val="28"/>
          <w:lang w:eastAsia="ru-RU"/>
        </w:rPr>
        <w:t>Навч</w:t>
      </w:r>
      <w:proofErr w:type="spellEnd"/>
      <w:r w:rsidRPr="0048287D">
        <w:rPr>
          <w:rFonts w:ascii="Times New Roman" w:eastAsia="Times New Roman" w:hAnsi="Times New Roman" w:cs="Times New Roman"/>
          <w:sz w:val="28"/>
          <w:szCs w:val="28"/>
          <w:lang w:eastAsia="ru-RU"/>
        </w:rPr>
        <w:t>. посібник. – К.: Центр учбової літератури. – 2007. – 368 с. [Електронний ресурс]. – Режим доступу:http://www.tvie.onaft.edu.ua/Momot_Menedzhment_jakost_ta_elementi_sistemi_jakost.pdf</w:t>
      </w:r>
    </w:p>
    <w:p w14:paraId="6C7B06CD"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Методика проведення аудитів систем якості [Електронний ресурс]. – Режим доступу:  </w:t>
      </w:r>
      <w:hyperlink r:id="rId53" w:history="1">
        <w:r w:rsidRPr="0048287D">
          <w:rPr>
            <w:rStyle w:val="af"/>
            <w:rFonts w:ascii="Times New Roman" w:eastAsia="Times New Roman" w:hAnsi="Times New Roman" w:cs="Times New Roman"/>
            <w:color w:val="auto"/>
            <w:sz w:val="28"/>
            <w:szCs w:val="28"/>
            <w:lang w:eastAsia="ru-RU"/>
          </w:rPr>
          <w:t>http://cpk.org.ua/index.php?option=com_content&amp;view=article&amp;id=257</w:t>
        </w:r>
      </w:hyperlink>
    </w:p>
    <w:p w14:paraId="46C0C91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Маркетингове дослідження пивного ринку України [Електронний ресурс]. – Режим доступу:  </w:t>
      </w:r>
      <w:hyperlink r:id="rId54" w:history="1">
        <w:r w:rsidRPr="0048287D">
          <w:rPr>
            <w:rFonts w:ascii="Times New Roman" w:eastAsia="Times New Roman" w:hAnsi="Times New Roman" w:cs="Times New Roman"/>
            <w:sz w:val="28"/>
            <w:szCs w:val="28"/>
            <w:lang w:eastAsia="ru-RU"/>
          </w:rPr>
          <w:t>https://koloro.ua/blog/issledovaniya/pivnoy-rynok-ukrainy-itogi-2017.html</w:t>
        </w:r>
      </w:hyperlink>
    </w:p>
    <w:p w14:paraId="6CEEDF9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Малигіна</w:t>
      </w:r>
      <w:proofErr w:type="spellEnd"/>
      <w:r w:rsidRPr="0048287D">
        <w:rPr>
          <w:rFonts w:ascii="Times New Roman" w:eastAsia="Times New Roman" w:hAnsi="Times New Roman" w:cs="Times New Roman"/>
          <w:sz w:val="28"/>
          <w:szCs w:val="28"/>
          <w:lang w:eastAsia="ru-RU"/>
        </w:rPr>
        <w:t xml:space="preserve"> В. Д. Основи експертизи продовольчих товарів. – К.: Кондор, 2009. — 296 с. [Електронний ресурс]. – Режим доступу:  </w:t>
      </w:r>
      <w:hyperlink r:id="rId55" w:history="1">
        <w:r w:rsidRPr="0048287D">
          <w:rPr>
            <w:rFonts w:ascii="Times New Roman" w:eastAsia="Times New Roman" w:hAnsi="Times New Roman" w:cs="Times New Roman"/>
            <w:sz w:val="28"/>
            <w:szCs w:val="28"/>
            <w:lang w:eastAsia="ru-RU"/>
          </w:rPr>
          <w:t>https://www.twirpx.com/file/2341539/</w:t>
        </w:r>
      </w:hyperlink>
    </w:p>
    <w:p w14:paraId="230500E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Названо  лідера  алкогольної  індустрії  України [Електронний ресурс]. – Режим доступу: https:// landlord.ua/</w:t>
      </w:r>
      <w:proofErr w:type="spellStart"/>
      <w:r w:rsidRPr="0048287D">
        <w:rPr>
          <w:rFonts w:ascii="Times New Roman" w:eastAsia="Times New Roman" w:hAnsi="Times New Roman" w:cs="Times New Roman"/>
          <w:sz w:val="28"/>
          <w:szCs w:val="28"/>
          <w:lang w:eastAsia="ru-RU"/>
        </w:rPr>
        <w:t>news</w:t>
      </w:r>
      <w:proofErr w:type="spellEnd"/>
      <w:r w:rsidRPr="0048287D">
        <w:rPr>
          <w:rFonts w:ascii="Times New Roman" w:eastAsia="Times New Roman" w:hAnsi="Times New Roman" w:cs="Times New Roman"/>
          <w:sz w:val="28"/>
          <w:szCs w:val="28"/>
          <w:lang w:eastAsia="ru-RU"/>
        </w:rPr>
        <w:t>/</w:t>
      </w:r>
      <w:proofErr w:type="spellStart"/>
      <w:r w:rsidRPr="0048287D">
        <w:rPr>
          <w:rFonts w:ascii="Times New Roman" w:eastAsia="Times New Roman" w:hAnsi="Times New Roman" w:cs="Times New Roman"/>
          <w:sz w:val="28"/>
          <w:szCs w:val="28"/>
          <w:lang w:eastAsia="ru-RU"/>
        </w:rPr>
        <w:t>nazvano$lіdera$alkohol$noі$іndustrіі$ukraіny</w:t>
      </w:r>
      <w:proofErr w:type="spellEnd"/>
      <w:r w:rsidRPr="0048287D">
        <w:rPr>
          <w:rFonts w:ascii="Times New Roman" w:eastAsia="Times New Roman" w:hAnsi="Times New Roman" w:cs="Times New Roman"/>
          <w:sz w:val="28"/>
          <w:szCs w:val="28"/>
          <w:lang w:eastAsia="ru-RU"/>
        </w:rPr>
        <w:t xml:space="preserve"> </w:t>
      </w:r>
    </w:p>
    <w:p w14:paraId="1200250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Офіційний сайт компанії «Перша Приватна Броварня» [Електронний ресурс]. – Режим доступу: </w:t>
      </w:r>
      <w:hyperlink r:id="rId56" w:history="1">
        <w:r w:rsidRPr="0048287D">
          <w:rPr>
            <w:rStyle w:val="af"/>
            <w:rFonts w:ascii="Times New Roman" w:eastAsia="Times New Roman" w:hAnsi="Times New Roman" w:cs="Times New Roman"/>
            <w:color w:val="auto"/>
            <w:sz w:val="28"/>
            <w:szCs w:val="28"/>
            <w:lang w:eastAsia="ru-RU"/>
          </w:rPr>
          <w:t>http://ppb.com.ua/ua/</w:t>
        </w:r>
      </w:hyperlink>
    </w:p>
    <w:p w14:paraId="2A99ADED"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Офіційна сторінка компанії «Перша Приватна Броварня» в соцмережі </w:t>
      </w:r>
      <w:proofErr w:type="spellStart"/>
      <w:r w:rsidRPr="0048287D">
        <w:rPr>
          <w:rFonts w:ascii="Times New Roman" w:eastAsia="Times New Roman" w:hAnsi="Times New Roman" w:cs="Times New Roman"/>
          <w:sz w:val="28"/>
          <w:szCs w:val="28"/>
          <w:lang w:eastAsia="ru-RU"/>
        </w:rPr>
        <w:t>Facebook</w:t>
      </w:r>
      <w:proofErr w:type="spellEnd"/>
      <w:r w:rsidRPr="0048287D">
        <w:rPr>
          <w:rFonts w:ascii="Times New Roman" w:eastAsia="Times New Roman" w:hAnsi="Times New Roman" w:cs="Times New Roman"/>
          <w:sz w:val="28"/>
          <w:szCs w:val="28"/>
          <w:lang w:eastAsia="ru-RU"/>
        </w:rPr>
        <w:t xml:space="preserve"> [Електронний ресурс]. – Режим доступу: </w:t>
      </w:r>
      <w:hyperlink r:id="rId57" w:history="1">
        <w:r w:rsidRPr="0048287D">
          <w:rPr>
            <w:rFonts w:ascii="Times New Roman" w:eastAsia="Times New Roman" w:hAnsi="Times New Roman" w:cs="Times New Roman"/>
            <w:sz w:val="28"/>
            <w:szCs w:val="28"/>
            <w:lang w:eastAsia="ru-RU"/>
          </w:rPr>
          <w:t>https://www.facebook.com/PershaPryvatnaBrovarnia/</w:t>
        </w:r>
      </w:hyperlink>
    </w:p>
    <w:p w14:paraId="64B226E6"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Офіційна сторінка української галузевої компанії  по  виробництву  пива,  безалкогольних  напоїв та  мінеральних  вод  ПрАТ  «</w:t>
      </w:r>
      <w:proofErr w:type="spellStart"/>
      <w:r w:rsidRPr="0048287D">
        <w:rPr>
          <w:rFonts w:ascii="Times New Roman" w:eastAsia="Times New Roman" w:hAnsi="Times New Roman" w:cs="Times New Roman"/>
          <w:sz w:val="28"/>
          <w:szCs w:val="28"/>
          <w:lang w:eastAsia="ru-RU"/>
        </w:rPr>
        <w:t>Укрпиво</w:t>
      </w:r>
      <w:proofErr w:type="spellEnd"/>
      <w:r w:rsidRPr="0048287D">
        <w:rPr>
          <w:rFonts w:ascii="Times New Roman" w:eastAsia="Times New Roman" w:hAnsi="Times New Roman" w:cs="Times New Roman"/>
          <w:sz w:val="28"/>
          <w:szCs w:val="28"/>
          <w:lang w:eastAsia="ru-RU"/>
        </w:rPr>
        <w:t xml:space="preserve">» [Електронний ресурс]. – Режим доступу: </w:t>
      </w:r>
      <w:hyperlink r:id="rId58" w:history="1">
        <w:r w:rsidRPr="0048287D">
          <w:rPr>
            <w:rStyle w:val="af"/>
            <w:rFonts w:ascii="Times New Roman" w:eastAsia="Times New Roman" w:hAnsi="Times New Roman" w:cs="Times New Roman"/>
            <w:color w:val="auto"/>
            <w:sz w:val="28"/>
            <w:szCs w:val="28"/>
            <w:lang w:eastAsia="ru-RU"/>
          </w:rPr>
          <w:t>http://ukrpivo.com/</w:t>
        </w:r>
      </w:hyperlink>
    </w:p>
    <w:p w14:paraId="218B428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Огляд українського ринку алкоголю: пиво все ще займає лідируючі позиції [Електронний ресурс]. – Режим доступу: </w:t>
      </w:r>
      <w:hyperlink r:id="rId59" w:history="1">
        <w:r w:rsidRPr="0048287D">
          <w:rPr>
            <w:rStyle w:val="af"/>
            <w:rFonts w:ascii="Times New Roman" w:eastAsia="Times New Roman" w:hAnsi="Times New Roman" w:cs="Times New Roman"/>
            <w:color w:val="auto"/>
            <w:sz w:val="28"/>
            <w:szCs w:val="28"/>
            <w:lang w:eastAsia="ru-RU"/>
          </w:rPr>
          <w:t>https://delo.ua/business/pivo-zanimaet-lidirujuschie-pozicii-na-rynke-alk-350867/</w:t>
        </w:r>
      </w:hyperlink>
      <w:bookmarkStart w:id="52" w:name="_Hlk57279334"/>
    </w:p>
    <w:p w14:paraId="76845AB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Пількевич</w:t>
      </w:r>
      <w:proofErr w:type="spellEnd"/>
      <w:r w:rsidRPr="0048287D">
        <w:rPr>
          <w:rFonts w:ascii="Times New Roman" w:eastAsia="Times New Roman" w:hAnsi="Times New Roman" w:cs="Times New Roman"/>
          <w:sz w:val="28"/>
          <w:szCs w:val="28"/>
          <w:lang w:eastAsia="ru-RU"/>
        </w:rPr>
        <w:t xml:space="preserve"> Н.Б.</w:t>
      </w:r>
      <w:bookmarkEnd w:id="52"/>
      <w:r w:rsidRPr="0048287D">
        <w:rPr>
          <w:rFonts w:ascii="Times New Roman" w:eastAsia="Times New Roman" w:hAnsi="Times New Roman" w:cs="Times New Roman"/>
          <w:sz w:val="28"/>
          <w:szCs w:val="28"/>
          <w:lang w:eastAsia="ru-RU"/>
        </w:rPr>
        <w:t xml:space="preserve">, Боярчук О.Д. Мікробіологія харчових продуктів: Навчальний посібник для студентів вищих навчальних закладів. – Луганськ: Альма-матер, 2008. – 152 с. [Електронний ресурс]. – Режим доступу: </w:t>
      </w:r>
      <w:hyperlink r:id="rId60" w:history="1">
        <w:r w:rsidRPr="0048287D">
          <w:rPr>
            <w:rStyle w:val="af"/>
            <w:rFonts w:ascii="Times New Roman" w:eastAsia="Times New Roman" w:hAnsi="Times New Roman" w:cs="Times New Roman"/>
            <w:color w:val="auto"/>
            <w:sz w:val="28"/>
            <w:szCs w:val="28"/>
            <w:lang w:eastAsia="ru-RU"/>
          </w:rPr>
          <w:t>https://www.twirpx.com/file/3034513/</w:t>
        </w:r>
      </w:hyperlink>
    </w:p>
    <w:p w14:paraId="4E98C2E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План HACCP. 12 кроків. </w:t>
      </w:r>
      <w:proofErr w:type="spellStart"/>
      <w:r w:rsidRPr="0048287D">
        <w:rPr>
          <w:rFonts w:ascii="Times New Roman" w:eastAsia="Times New Roman" w:hAnsi="Times New Roman" w:cs="Times New Roman"/>
          <w:sz w:val="28"/>
          <w:szCs w:val="28"/>
          <w:lang w:eastAsia="ru-RU"/>
        </w:rPr>
        <w:t>Техконсалт</w:t>
      </w:r>
      <w:proofErr w:type="spellEnd"/>
      <w:r w:rsidRPr="0048287D">
        <w:rPr>
          <w:rFonts w:ascii="Times New Roman" w:eastAsia="Times New Roman" w:hAnsi="Times New Roman" w:cs="Times New Roman"/>
          <w:sz w:val="28"/>
          <w:szCs w:val="28"/>
          <w:lang w:eastAsia="ru-RU"/>
        </w:rPr>
        <w:t xml:space="preserve"> Україна [Електронний ресурс]. – Режим доступу: </w:t>
      </w:r>
      <w:hyperlink r:id="rId61" w:history="1">
        <w:r w:rsidRPr="0048287D">
          <w:rPr>
            <w:rStyle w:val="af"/>
            <w:rFonts w:ascii="Times New Roman" w:eastAsia="Times New Roman" w:hAnsi="Times New Roman" w:cs="Times New Roman"/>
            <w:color w:val="auto"/>
            <w:sz w:val="28"/>
            <w:szCs w:val="28"/>
            <w:lang w:eastAsia="ru-RU"/>
          </w:rPr>
          <w:t>https://www.techconsult.com.ua/ua/sistemi-menedzhmentu-iso/plan-haccp-12-krokiv/</w:t>
        </w:r>
      </w:hyperlink>
    </w:p>
    <w:p w14:paraId="5579AFD2"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Пєтухова  О.М.  Тенденції  розвитку  світового та українського пивного ринку / О.М. Пєтухова, Д. Е. </w:t>
      </w:r>
      <w:proofErr w:type="spellStart"/>
      <w:r w:rsidRPr="0048287D">
        <w:rPr>
          <w:rFonts w:ascii="Times New Roman" w:eastAsia="Times New Roman" w:hAnsi="Times New Roman" w:cs="Times New Roman"/>
          <w:sz w:val="28"/>
          <w:szCs w:val="28"/>
          <w:lang w:eastAsia="ru-RU"/>
        </w:rPr>
        <w:t>Аманов</w:t>
      </w:r>
      <w:proofErr w:type="spellEnd"/>
      <w:r w:rsidRPr="0048287D">
        <w:rPr>
          <w:rFonts w:ascii="Times New Roman" w:eastAsia="Times New Roman" w:hAnsi="Times New Roman" w:cs="Times New Roman"/>
          <w:sz w:val="28"/>
          <w:szCs w:val="28"/>
          <w:lang w:eastAsia="ru-RU"/>
        </w:rPr>
        <w:t xml:space="preserve"> // Ефективна економіка. 2015. </w:t>
      </w:r>
      <w:proofErr w:type="spellStart"/>
      <w:r w:rsidRPr="0048287D">
        <w:rPr>
          <w:rFonts w:ascii="Times New Roman" w:eastAsia="Times New Roman" w:hAnsi="Times New Roman" w:cs="Times New Roman"/>
          <w:sz w:val="28"/>
          <w:szCs w:val="28"/>
          <w:lang w:eastAsia="ru-RU"/>
        </w:rPr>
        <w:t>No</w:t>
      </w:r>
      <w:proofErr w:type="spellEnd"/>
      <w:r w:rsidRPr="0048287D">
        <w:rPr>
          <w:rFonts w:ascii="Times New Roman" w:eastAsia="Times New Roman" w:hAnsi="Times New Roman" w:cs="Times New Roman"/>
          <w:sz w:val="28"/>
          <w:szCs w:val="28"/>
          <w:lang w:eastAsia="ru-RU"/>
        </w:rPr>
        <w:t xml:space="preserve"> 1. [Електронний ресурс]. – Режим доступу: http://www.economy.nayka.com.ua/? </w:t>
      </w:r>
      <w:proofErr w:type="spellStart"/>
      <w:r w:rsidRPr="0048287D">
        <w:rPr>
          <w:rFonts w:ascii="Times New Roman" w:eastAsia="Times New Roman" w:hAnsi="Times New Roman" w:cs="Times New Roman"/>
          <w:sz w:val="28"/>
          <w:szCs w:val="28"/>
          <w:lang w:eastAsia="ru-RU"/>
        </w:rPr>
        <w:t>op</w:t>
      </w:r>
      <w:proofErr w:type="spellEnd"/>
      <w:r w:rsidRPr="0048287D">
        <w:rPr>
          <w:rFonts w:ascii="Times New Roman" w:eastAsia="Times New Roman" w:hAnsi="Times New Roman" w:cs="Times New Roman"/>
          <w:sz w:val="28"/>
          <w:szCs w:val="28"/>
          <w:lang w:eastAsia="ru-RU"/>
        </w:rPr>
        <w:t>=1&amp;z=3716</w:t>
      </w:r>
    </w:p>
    <w:p w14:paraId="385AE2F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Презентаційні матеріали ТОВ ТВК «Перша Приватна Броварня»</w:t>
      </w:r>
    </w:p>
    <w:p w14:paraId="11C1986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ПрАТ «Пиво-безалкогольний комбінат «Радомишль». Історія [Електронний ресурс]. – Режим доступу: https:// </w:t>
      </w:r>
      <w:hyperlink r:id="rId62" w:history="1">
        <w:r w:rsidRPr="0048287D">
          <w:rPr>
            <w:rStyle w:val="af"/>
            <w:rFonts w:ascii="Times New Roman" w:eastAsia="Times New Roman" w:hAnsi="Times New Roman" w:cs="Times New Roman"/>
            <w:color w:val="auto"/>
            <w:sz w:val="28"/>
            <w:szCs w:val="28"/>
            <w:lang w:eastAsia="ru-RU"/>
          </w:rPr>
          <w:t>www.wikiwand.com/uk/Пиво-безалкогольний_комбінат_«Радомишль»</w:t>
        </w:r>
      </w:hyperlink>
    </w:p>
    <w:p w14:paraId="4B00D1F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Ринок </w:t>
      </w:r>
      <w:proofErr w:type="spellStart"/>
      <w:r w:rsidRPr="0048287D">
        <w:rPr>
          <w:rFonts w:ascii="Times New Roman" w:eastAsia="Times New Roman" w:hAnsi="Times New Roman" w:cs="Times New Roman"/>
          <w:sz w:val="28"/>
          <w:szCs w:val="28"/>
          <w:lang w:eastAsia="ru-RU"/>
        </w:rPr>
        <w:t>крафтового</w:t>
      </w:r>
      <w:proofErr w:type="spellEnd"/>
      <w:r w:rsidRPr="0048287D">
        <w:rPr>
          <w:rFonts w:ascii="Times New Roman" w:eastAsia="Times New Roman" w:hAnsi="Times New Roman" w:cs="Times New Roman"/>
          <w:sz w:val="28"/>
          <w:szCs w:val="28"/>
          <w:lang w:eastAsia="ru-RU"/>
        </w:rPr>
        <w:t xml:space="preserve"> пива України [Електронний ресурс]. – Режим доступу: </w:t>
      </w:r>
      <w:hyperlink r:id="rId63" w:history="1">
        <w:r w:rsidRPr="0048287D">
          <w:rPr>
            <w:rStyle w:val="af"/>
            <w:rFonts w:ascii="Times New Roman" w:eastAsia="Times New Roman" w:hAnsi="Times New Roman" w:cs="Times New Roman"/>
            <w:color w:val="auto"/>
            <w:sz w:val="28"/>
            <w:szCs w:val="28"/>
            <w:lang w:eastAsia="ru-RU"/>
          </w:rPr>
          <w:t>http://monetary-flow.com/rinok-kraftovogo-piva-v-ukran-2019-rk/</w:t>
        </w:r>
      </w:hyperlink>
    </w:p>
    <w:p w14:paraId="7983675C"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Ринок алкогольної продукції – РЕЙТИНГ. Бізнес в офіційних цифрах [Електронний ресурс]. – Режим доступу: https://rating.zone/rynok-alkoholnoi-produktsii/ </w:t>
      </w:r>
    </w:p>
    <w:p w14:paraId="41213FF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Сиротюк Н.Б. Динамічні аспекти розвитку пивоварної промисловості / Н.Б.  Сиротюк  Н.Б.  //  Матеріали  ІX Всеукраїнської  студентської науково -технічної конференції / В 2 т. – Тернопіль: Тернопільський національний технічний університет ім. І. Пулюя (м. Тернопіль, 20-21 квітня 2016 р.), 2016. - Т. 2. - С. 71.</w:t>
      </w:r>
    </w:p>
    <w:p w14:paraId="339EBC6B"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Сіваченко</w:t>
      </w:r>
      <w:proofErr w:type="spellEnd"/>
      <w:r w:rsidRPr="0048287D">
        <w:rPr>
          <w:rFonts w:ascii="Times New Roman" w:eastAsia="Times New Roman" w:hAnsi="Times New Roman" w:cs="Times New Roman"/>
          <w:sz w:val="28"/>
          <w:szCs w:val="28"/>
          <w:lang w:eastAsia="ru-RU"/>
        </w:rPr>
        <w:t xml:space="preserve"> І.</w:t>
      </w:r>
      <w:r w:rsidRPr="0048287D">
        <w:rPr>
          <w:rFonts w:ascii="Times New Roman" w:eastAsia="Times New Roman" w:hAnsi="Times New Roman" w:cs="Times New Roman"/>
          <w:sz w:val="28"/>
          <w:szCs w:val="28"/>
          <w:lang w:val="ru-RU" w:eastAsia="ru-RU"/>
        </w:rPr>
        <w:t xml:space="preserve"> </w:t>
      </w:r>
      <w:r w:rsidRPr="0048287D">
        <w:rPr>
          <w:rFonts w:ascii="Times New Roman" w:eastAsia="Times New Roman" w:hAnsi="Times New Roman" w:cs="Times New Roman"/>
          <w:sz w:val="28"/>
          <w:szCs w:val="28"/>
          <w:lang w:eastAsia="ru-RU"/>
        </w:rPr>
        <w:t>Ю., Козак Ю.</w:t>
      </w:r>
      <w:r w:rsidRPr="0048287D">
        <w:rPr>
          <w:rFonts w:ascii="Times New Roman" w:eastAsia="Times New Roman" w:hAnsi="Times New Roman" w:cs="Times New Roman"/>
          <w:sz w:val="28"/>
          <w:szCs w:val="28"/>
          <w:lang w:val="ru-RU" w:eastAsia="ru-RU"/>
        </w:rPr>
        <w:t xml:space="preserve"> </w:t>
      </w:r>
      <w:r w:rsidRPr="0048287D">
        <w:rPr>
          <w:rFonts w:ascii="Times New Roman" w:eastAsia="Times New Roman" w:hAnsi="Times New Roman" w:cs="Times New Roman"/>
          <w:sz w:val="28"/>
          <w:szCs w:val="28"/>
          <w:lang w:eastAsia="ru-RU"/>
        </w:rPr>
        <w:t>Г., Єхануров Ю.</w:t>
      </w:r>
      <w:r w:rsidRPr="0048287D">
        <w:rPr>
          <w:rFonts w:ascii="Times New Roman" w:eastAsia="Times New Roman" w:hAnsi="Times New Roman" w:cs="Times New Roman"/>
          <w:sz w:val="28"/>
          <w:szCs w:val="28"/>
          <w:lang w:val="ru-RU" w:eastAsia="ru-RU"/>
        </w:rPr>
        <w:t xml:space="preserve"> </w:t>
      </w:r>
      <w:r w:rsidRPr="0048287D">
        <w:rPr>
          <w:rFonts w:ascii="Times New Roman" w:eastAsia="Times New Roman" w:hAnsi="Times New Roman" w:cs="Times New Roman"/>
          <w:sz w:val="28"/>
          <w:szCs w:val="28"/>
          <w:lang w:eastAsia="ru-RU"/>
        </w:rPr>
        <w:t>І. та ін. Управління міжнародною конкурентоспроможністю підприємств : [</w:t>
      </w:r>
      <w:proofErr w:type="spellStart"/>
      <w:r w:rsidRPr="0048287D">
        <w:rPr>
          <w:rFonts w:ascii="Times New Roman" w:eastAsia="Times New Roman" w:hAnsi="Times New Roman" w:cs="Times New Roman"/>
          <w:sz w:val="28"/>
          <w:szCs w:val="28"/>
          <w:lang w:eastAsia="ru-RU"/>
        </w:rPr>
        <w:t>навч</w:t>
      </w:r>
      <w:proofErr w:type="spellEnd"/>
      <w:r w:rsidRPr="0048287D">
        <w:rPr>
          <w:rFonts w:ascii="Times New Roman" w:eastAsia="Times New Roman" w:hAnsi="Times New Roman" w:cs="Times New Roman"/>
          <w:sz w:val="28"/>
          <w:szCs w:val="28"/>
          <w:lang w:eastAsia="ru-RU"/>
        </w:rPr>
        <w:t xml:space="preserve">. посібник / за ред. І. Ю. </w:t>
      </w:r>
      <w:proofErr w:type="spellStart"/>
      <w:r w:rsidRPr="0048287D">
        <w:rPr>
          <w:rFonts w:ascii="Times New Roman" w:eastAsia="Times New Roman" w:hAnsi="Times New Roman" w:cs="Times New Roman"/>
          <w:sz w:val="28"/>
          <w:szCs w:val="28"/>
          <w:lang w:eastAsia="ru-RU"/>
        </w:rPr>
        <w:t>Сіваченко</w:t>
      </w:r>
      <w:proofErr w:type="spellEnd"/>
      <w:r w:rsidRPr="0048287D">
        <w:rPr>
          <w:rFonts w:ascii="Times New Roman" w:eastAsia="Times New Roman" w:hAnsi="Times New Roman" w:cs="Times New Roman"/>
          <w:sz w:val="28"/>
          <w:szCs w:val="28"/>
          <w:lang w:eastAsia="ru-RU"/>
        </w:rPr>
        <w:t>, Ю.</w:t>
      </w:r>
      <w:r w:rsidRPr="0048287D">
        <w:rPr>
          <w:rFonts w:ascii="Times New Roman" w:eastAsia="Times New Roman" w:hAnsi="Times New Roman" w:cs="Times New Roman"/>
          <w:sz w:val="28"/>
          <w:szCs w:val="28"/>
          <w:lang w:val="ru-RU" w:eastAsia="ru-RU"/>
        </w:rPr>
        <w:t xml:space="preserve"> </w:t>
      </w:r>
      <w:r w:rsidRPr="0048287D">
        <w:rPr>
          <w:rFonts w:ascii="Times New Roman" w:eastAsia="Times New Roman" w:hAnsi="Times New Roman" w:cs="Times New Roman"/>
          <w:sz w:val="28"/>
          <w:szCs w:val="28"/>
          <w:lang w:eastAsia="ru-RU"/>
        </w:rPr>
        <w:t xml:space="preserve">Г. Козака, Ю. Г. Єханурова]. – К. : Центр навчальної літератури, 2006. – 456 с. [Електронний ресурс]. – Режим доступу: http://dspace.oneu.edu.ua/jspui/bitstream/123456789/4865/1/Управління міжнародною конкурентоспроможністю підприємств. </w:t>
      </w:r>
      <w:proofErr w:type="spellStart"/>
      <w:r w:rsidRPr="0048287D">
        <w:rPr>
          <w:rFonts w:ascii="Times New Roman" w:eastAsia="Times New Roman" w:hAnsi="Times New Roman" w:cs="Times New Roman"/>
          <w:sz w:val="28"/>
          <w:szCs w:val="28"/>
          <w:lang w:eastAsia="ru-RU"/>
        </w:rPr>
        <w:t>pd</w:t>
      </w:r>
      <w:proofErr w:type="spellEnd"/>
      <w:r w:rsidRPr="0048287D">
        <w:rPr>
          <w:rFonts w:ascii="Times New Roman" w:eastAsia="Times New Roman" w:hAnsi="Times New Roman" w:cs="Times New Roman"/>
          <w:sz w:val="28"/>
          <w:szCs w:val="28"/>
          <w:lang w:val="en-US" w:eastAsia="ru-RU"/>
        </w:rPr>
        <w:t>f</w:t>
      </w:r>
    </w:p>
    <w:p w14:paraId="6BAF33B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Тагуті</w:t>
      </w:r>
      <w:proofErr w:type="spellEnd"/>
      <w:r w:rsidRPr="0048287D">
        <w:rPr>
          <w:rFonts w:ascii="Times New Roman" w:eastAsia="Times New Roman" w:hAnsi="Times New Roman" w:cs="Times New Roman"/>
          <w:sz w:val="28"/>
          <w:szCs w:val="28"/>
          <w:lang w:eastAsia="ru-RU"/>
        </w:rPr>
        <w:t xml:space="preserve"> Г. Наставники з якості [Текст] / Г. </w:t>
      </w:r>
      <w:proofErr w:type="spellStart"/>
      <w:r w:rsidRPr="0048287D">
        <w:rPr>
          <w:rFonts w:ascii="Times New Roman" w:eastAsia="Times New Roman" w:hAnsi="Times New Roman" w:cs="Times New Roman"/>
          <w:sz w:val="28"/>
          <w:szCs w:val="28"/>
          <w:lang w:eastAsia="ru-RU"/>
        </w:rPr>
        <w:t>Тагуті</w:t>
      </w:r>
      <w:proofErr w:type="spellEnd"/>
      <w:r w:rsidRPr="0048287D">
        <w:rPr>
          <w:rFonts w:ascii="Times New Roman" w:eastAsia="Times New Roman" w:hAnsi="Times New Roman" w:cs="Times New Roman"/>
          <w:sz w:val="28"/>
          <w:szCs w:val="28"/>
          <w:lang w:eastAsia="ru-RU"/>
        </w:rPr>
        <w:t xml:space="preserve"> // Стандарти і якість. - 2000. - №2 - С. 28-29.</w:t>
      </w:r>
    </w:p>
    <w:p w14:paraId="3B60652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Технологія виробництва пива [Електронний ресурс]. – Режим доступу: </w:t>
      </w:r>
      <w:hyperlink r:id="rId64" w:history="1">
        <w:r w:rsidRPr="0048287D">
          <w:rPr>
            <w:rFonts w:ascii="Times New Roman" w:eastAsia="Times New Roman" w:hAnsi="Times New Roman" w:cs="Times New Roman"/>
            <w:sz w:val="28"/>
            <w:szCs w:val="28"/>
            <w:lang w:eastAsia="ru-RU"/>
          </w:rPr>
          <w:t>http://foodtecnology.info/tehnologiya-vyrobnytstva-pyva</w:t>
        </w:r>
      </w:hyperlink>
      <w:bookmarkStart w:id="53" w:name="_Hlk57279008"/>
    </w:p>
    <w:p w14:paraId="7C144E8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Тимошенко В. М. </w:t>
      </w:r>
      <w:bookmarkEnd w:id="53"/>
      <w:r w:rsidRPr="0048287D">
        <w:rPr>
          <w:rFonts w:ascii="Times New Roman" w:eastAsia="Times New Roman" w:hAnsi="Times New Roman" w:cs="Times New Roman"/>
          <w:sz w:val="28"/>
          <w:szCs w:val="28"/>
          <w:lang w:eastAsia="ru-RU"/>
        </w:rPr>
        <w:t xml:space="preserve">Конспект лекцій з дисципліни «Економіка якості» (для студентів 5 курсу денної та заочної форм навчання за напрямом підготовки 0501 – «Економіка і підприємництво», спеціальності 7.050107 – «Економіка підприємства») / В. М. Тимошенко; </w:t>
      </w:r>
      <w:proofErr w:type="spellStart"/>
      <w:r w:rsidRPr="0048287D">
        <w:rPr>
          <w:rFonts w:ascii="Times New Roman" w:eastAsia="Times New Roman" w:hAnsi="Times New Roman" w:cs="Times New Roman"/>
          <w:sz w:val="28"/>
          <w:szCs w:val="28"/>
          <w:lang w:eastAsia="ru-RU"/>
        </w:rPr>
        <w:t>Харк</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нац</w:t>
      </w:r>
      <w:proofErr w:type="spellEnd"/>
      <w:r w:rsidRPr="0048287D">
        <w:rPr>
          <w:rFonts w:ascii="Times New Roman" w:eastAsia="Times New Roman" w:hAnsi="Times New Roman" w:cs="Times New Roman"/>
          <w:sz w:val="28"/>
          <w:szCs w:val="28"/>
          <w:lang w:eastAsia="ru-RU"/>
        </w:rPr>
        <w:t xml:space="preserve">. акад. </w:t>
      </w:r>
      <w:proofErr w:type="spellStart"/>
      <w:r w:rsidRPr="0048287D">
        <w:rPr>
          <w:rFonts w:ascii="Times New Roman" w:eastAsia="Times New Roman" w:hAnsi="Times New Roman" w:cs="Times New Roman"/>
          <w:sz w:val="28"/>
          <w:szCs w:val="28"/>
          <w:lang w:eastAsia="ru-RU"/>
        </w:rPr>
        <w:t>міськ</w:t>
      </w:r>
      <w:proofErr w:type="spellEnd"/>
      <w:r w:rsidRPr="0048287D">
        <w:rPr>
          <w:rFonts w:ascii="Times New Roman" w:eastAsia="Times New Roman" w:hAnsi="Times New Roman" w:cs="Times New Roman"/>
          <w:sz w:val="28"/>
          <w:szCs w:val="28"/>
          <w:lang w:eastAsia="ru-RU"/>
        </w:rPr>
        <w:t xml:space="preserve">. госп-ва. – Х: ХНАМГ, 2010. – 90 с. [Електронний ресурс]. – Режим доступу: </w:t>
      </w:r>
      <w:hyperlink r:id="rId65" w:history="1">
        <w:r w:rsidRPr="0048287D">
          <w:rPr>
            <w:rStyle w:val="af"/>
            <w:rFonts w:ascii="Times New Roman" w:eastAsia="Times New Roman" w:hAnsi="Times New Roman" w:cs="Times New Roman"/>
            <w:color w:val="auto"/>
            <w:sz w:val="28"/>
            <w:szCs w:val="28"/>
            <w:lang w:eastAsia="ru-RU"/>
          </w:rPr>
          <w:t>https://core.ac.uk/download/pdf/11324538.pdf</w:t>
        </w:r>
      </w:hyperlink>
    </w:p>
    <w:p w14:paraId="3215329D"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Траченко</w:t>
      </w:r>
      <w:proofErr w:type="spellEnd"/>
      <w:r w:rsidRPr="0048287D">
        <w:rPr>
          <w:rFonts w:ascii="Times New Roman" w:eastAsia="Times New Roman" w:hAnsi="Times New Roman" w:cs="Times New Roman"/>
          <w:sz w:val="28"/>
          <w:szCs w:val="28"/>
          <w:lang w:eastAsia="ru-RU"/>
        </w:rPr>
        <w:t xml:space="preserve"> Л. А. Процесний підхід у системах управління якістю підприємств сфери послуг [Текст] / Л. А. </w:t>
      </w:r>
      <w:proofErr w:type="spellStart"/>
      <w:r w:rsidRPr="0048287D">
        <w:rPr>
          <w:rFonts w:ascii="Times New Roman" w:eastAsia="Times New Roman" w:hAnsi="Times New Roman" w:cs="Times New Roman"/>
          <w:sz w:val="28"/>
          <w:szCs w:val="28"/>
          <w:lang w:eastAsia="ru-RU"/>
        </w:rPr>
        <w:t>Траченко</w:t>
      </w:r>
      <w:proofErr w:type="spellEnd"/>
      <w:r w:rsidRPr="0048287D">
        <w:rPr>
          <w:rFonts w:ascii="Times New Roman" w:eastAsia="Times New Roman" w:hAnsi="Times New Roman" w:cs="Times New Roman"/>
          <w:sz w:val="28"/>
          <w:szCs w:val="28"/>
          <w:lang w:eastAsia="ru-RU"/>
        </w:rPr>
        <w:t xml:space="preserve"> // Проблеми економіки. – 2018 – № 2 (36). – с. 251-257. [Електронний ресурс]. – Режим доступу: </w:t>
      </w:r>
      <w:hyperlink r:id="rId66" w:history="1">
        <w:r w:rsidRPr="0048287D">
          <w:rPr>
            <w:rStyle w:val="af"/>
            <w:rFonts w:ascii="Times New Roman" w:eastAsia="Times New Roman" w:hAnsi="Times New Roman" w:cs="Times New Roman"/>
            <w:color w:val="auto"/>
            <w:sz w:val="28"/>
            <w:szCs w:val="28"/>
            <w:lang w:eastAsia="ru-RU"/>
          </w:rPr>
          <w:t>http://dspace.oneu.edu.ua/jspui/handle/123456789/7571</w:t>
        </w:r>
      </w:hyperlink>
      <w:bookmarkStart w:id="54" w:name="_Hlk57279286"/>
    </w:p>
    <w:p w14:paraId="724372E5" w14:textId="77777777" w:rsidR="007C0B71" w:rsidRPr="00334289"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Траченко</w:t>
      </w:r>
      <w:proofErr w:type="spellEnd"/>
      <w:r w:rsidRPr="0048287D">
        <w:rPr>
          <w:rFonts w:ascii="Times New Roman" w:eastAsia="Times New Roman" w:hAnsi="Times New Roman" w:cs="Times New Roman"/>
          <w:sz w:val="28"/>
          <w:szCs w:val="28"/>
          <w:lang w:eastAsia="ru-RU"/>
        </w:rPr>
        <w:t xml:space="preserve"> Л. А. </w:t>
      </w:r>
      <w:bookmarkEnd w:id="54"/>
      <w:r w:rsidRPr="0048287D">
        <w:rPr>
          <w:rFonts w:ascii="Times New Roman" w:eastAsia="Times New Roman" w:hAnsi="Times New Roman" w:cs="Times New Roman"/>
          <w:sz w:val="28"/>
          <w:szCs w:val="28"/>
          <w:lang w:eastAsia="ru-RU"/>
        </w:rPr>
        <w:t xml:space="preserve">Оцінювання ризиків у системах управління якістю підприємств сфери інжинірингових послуг / Л. А. </w:t>
      </w:r>
      <w:proofErr w:type="spellStart"/>
      <w:r w:rsidRPr="0048287D">
        <w:rPr>
          <w:rFonts w:ascii="Times New Roman" w:eastAsia="Times New Roman" w:hAnsi="Times New Roman" w:cs="Times New Roman"/>
          <w:sz w:val="28"/>
          <w:szCs w:val="28"/>
          <w:lang w:eastAsia="ru-RU"/>
        </w:rPr>
        <w:t>Траченко</w:t>
      </w:r>
      <w:proofErr w:type="spellEnd"/>
      <w:r w:rsidRPr="0048287D">
        <w:rPr>
          <w:rFonts w:ascii="Times New Roman" w:eastAsia="Times New Roman" w:hAnsi="Times New Roman" w:cs="Times New Roman"/>
          <w:sz w:val="28"/>
          <w:szCs w:val="28"/>
          <w:lang w:eastAsia="ru-RU"/>
        </w:rPr>
        <w:t xml:space="preserve"> // Вісник Запорізького національного університету. Економічні науки. – 2018. – № 3. – </w:t>
      </w:r>
      <w:r w:rsidRPr="00334289">
        <w:rPr>
          <w:rFonts w:ascii="Times New Roman" w:eastAsia="Times New Roman" w:hAnsi="Times New Roman" w:cs="Times New Roman"/>
          <w:sz w:val="28"/>
          <w:szCs w:val="28"/>
          <w:lang w:eastAsia="ru-RU"/>
        </w:rPr>
        <w:t xml:space="preserve">с. 17-23. – [Електронний ресурс]. – Режим доступу: </w:t>
      </w:r>
      <w:hyperlink r:id="rId67" w:history="1">
        <w:r w:rsidRPr="00334289">
          <w:rPr>
            <w:rStyle w:val="af"/>
            <w:rFonts w:ascii="Times New Roman" w:eastAsia="Times New Roman" w:hAnsi="Times New Roman" w:cs="Times New Roman"/>
            <w:color w:val="auto"/>
            <w:sz w:val="28"/>
            <w:szCs w:val="28"/>
            <w:lang w:eastAsia="ru-RU"/>
          </w:rPr>
          <w:t>http://nbuv.gov.ua/UJRN/Vznu_eco_2018_3_5</w:t>
        </w:r>
      </w:hyperlink>
      <w:r w:rsidRPr="00334289">
        <w:rPr>
          <w:rFonts w:ascii="Times New Roman" w:eastAsia="Times New Roman" w:hAnsi="Times New Roman" w:cs="Times New Roman"/>
          <w:sz w:val="28"/>
          <w:szCs w:val="28"/>
          <w:lang w:eastAsia="ru-RU"/>
        </w:rPr>
        <w:t>.</w:t>
      </w:r>
    </w:p>
    <w:p w14:paraId="209BAE6F" w14:textId="77777777" w:rsidR="00334289" w:rsidRDefault="00334289" w:rsidP="00AC33C9">
      <w:pPr>
        <w:numPr>
          <w:ilvl w:val="0"/>
          <w:numId w:val="32"/>
        </w:numPr>
        <w:spacing w:after="0" w:line="348" w:lineRule="auto"/>
        <w:ind w:left="357"/>
        <w:contextualSpacing/>
        <w:jc w:val="both"/>
        <w:rPr>
          <w:rFonts w:ascii="Times New Roman" w:eastAsia="Arial Unicode MS" w:hAnsi="Times New Roman" w:cs="Times New Roman"/>
          <w:sz w:val="28"/>
          <w:szCs w:val="28"/>
        </w:rPr>
      </w:pPr>
      <w:r w:rsidRPr="00334289">
        <w:rPr>
          <w:rFonts w:ascii="Times New Roman" w:eastAsia="Times New Roman" w:hAnsi="Times New Roman" w:cs="Times New Roman"/>
          <w:sz w:val="28"/>
          <w:szCs w:val="28"/>
          <w:lang w:eastAsia="ru-RU"/>
        </w:rPr>
        <w:t xml:space="preserve"> </w:t>
      </w:r>
      <w:r w:rsidR="007C0B71" w:rsidRPr="00334289">
        <w:rPr>
          <w:rFonts w:ascii="Times New Roman" w:eastAsia="Times New Roman" w:hAnsi="Times New Roman" w:cs="Times New Roman"/>
          <w:sz w:val="28"/>
          <w:szCs w:val="28"/>
          <w:lang w:eastAsia="ru-RU"/>
        </w:rPr>
        <w:t xml:space="preserve"> Тюхтенко Н.А.</w:t>
      </w:r>
      <w:r w:rsidRPr="00334289">
        <w:rPr>
          <w:rFonts w:ascii="Times New Roman" w:eastAsia="Calibri" w:hAnsi="Times New Roman" w:cs="Times New Roman"/>
          <w:bCs/>
          <w:sz w:val="28"/>
          <w:szCs w:val="28"/>
        </w:rPr>
        <w:t xml:space="preserve"> Управління якістю в умовах забезпечення інноваційної стратегії діяльності підприємства / </w:t>
      </w:r>
      <w:r w:rsidRPr="00334289">
        <w:rPr>
          <w:rFonts w:ascii="Times New Roman" w:eastAsia="Arial Unicode MS" w:hAnsi="Times New Roman" w:cs="Times New Roman"/>
          <w:color w:val="000000"/>
          <w:sz w:val="28"/>
          <w:szCs w:val="28"/>
        </w:rPr>
        <w:t xml:space="preserve">Вісник ОНУ імені І. І.  Мечникова. Серія Економіка. </w:t>
      </w:r>
      <w:r w:rsidRPr="00334289">
        <w:rPr>
          <w:rFonts w:ascii="Times New Roman" w:eastAsia="Arial Unicode MS" w:hAnsi="Times New Roman" w:cs="Times New Roman"/>
          <w:sz w:val="28"/>
          <w:szCs w:val="28"/>
        </w:rPr>
        <w:t xml:space="preserve">2023. Том 28, </w:t>
      </w:r>
      <w:proofErr w:type="spellStart"/>
      <w:r w:rsidRPr="00334289">
        <w:rPr>
          <w:rFonts w:ascii="Times New Roman" w:eastAsia="Arial Unicode MS" w:hAnsi="Times New Roman" w:cs="Times New Roman"/>
          <w:sz w:val="28"/>
          <w:szCs w:val="28"/>
        </w:rPr>
        <w:t>Вип</w:t>
      </w:r>
      <w:proofErr w:type="spellEnd"/>
      <w:r w:rsidRPr="00334289">
        <w:rPr>
          <w:rFonts w:ascii="Times New Roman" w:eastAsia="Arial Unicode MS" w:hAnsi="Times New Roman" w:cs="Times New Roman"/>
          <w:sz w:val="28"/>
          <w:szCs w:val="28"/>
        </w:rPr>
        <w:t>. 2 (96). – С. 59-64.</w:t>
      </w:r>
    </w:p>
    <w:p w14:paraId="0F7F99E4" w14:textId="77777777" w:rsidR="007C0B71" w:rsidRPr="00334289" w:rsidRDefault="00334289" w:rsidP="00334289">
      <w:pPr>
        <w:numPr>
          <w:ilvl w:val="0"/>
          <w:numId w:val="32"/>
        </w:numPr>
        <w:spacing w:after="0" w:line="348" w:lineRule="auto"/>
        <w:ind w:left="357"/>
        <w:contextualSpacing/>
        <w:jc w:val="both"/>
        <w:rPr>
          <w:rFonts w:ascii="Times New Roman" w:eastAsia="Arial Unicode MS" w:hAnsi="Times New Roman" w:cs="Times New Roman"/>
          <w:color w:val="000000"/>
          <w:sz w:val="28"/>
          <w:szCs w:val="28"/>
        </w:rPr>
      </w:pPr>
      <w:r w:rsidRPr="00334289">
        <w:rPr>
          <w:rFonts w:ascii="Times New Roman" w:eastAsia="Arial Unicode MS" w:hAnsi="Times New Roman" w:cs="Times New Roman"/>
          <w:sz w:val="28"/>
          <w:szCs w:val="28"/>
        </w:rPr>
        <w:t xml:space="preserve"> </w:t>
      </w:r>
      <w:r w:rsidR="007C0B71" w:rsidRPr="00334289">
        <w:rPr>
          <w:rFonts w:ascii="Times New Roman" w:eastAsia="Times New Roman" w:hAnsi="Times New Roman" w:cs="Times New Roman"/>
          <w:sz w:val="28"/>
          <w:szCs w:val="28"/>
          <w:lang w:eastAsia="ru-RU"/>
        </w:rPr>
        <w:t>Тюхтенко Н.А.</w:t>
      </w:r>
      <w:bookmarkStart w:id="55" w:name="_Hlk57279254"/>
      <w:r w:rsidRPr="00334289">
        <w:rPr>
          <w:rFonts w:ascii="Times New Roman" w:hAnsi="Times New Roman" w:cs="Times New Roman"/>
          <w:sz w:val="28"/>
          <w:szCs w:val="28"/>
        </w:rPr>
        <w:t xml:space="preserve"> Управління конкурентоспроможністю в інноваційній стратегії підприємства/ </w:t>
      </w:r>
      <w:r w:rsidRPr="00334289">
        <w:rPr>
          <w:rFonts w:ascii="Times New Roman" w:eastAsia="Arial Unicode MS" w:hAnsi="Times New Roman" w:cs="Times New Roman"/>
          <w:color w:val="000000"/>
          <w:sz w:val="28"/>
          <w:szCs w:val="28"/>
        </w:rPr>
        <w:t>Науковий журнал «ECONOMIC SYNERGY», випуск 4 (6), 2022. – С.118-128</w:t>
      </w:r>
      <w:r>
        <w:rPr>
          <w:rFonts w:ascii="Times New Roman" w:eastAsia="Arial Unicode MS" w:hAnsi="Times New Roman" w:cs="Times New Roman"/>
          <w:color w:val="000000"/>
          <w:sz w:val="28"/>
          <w:szCs w:val="28"/>
        </w:rPr>
        <w:t>.</w:t>
      </w:r>
    </w:p>
    <w:p w14:paraId="2D3F70D5"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Федорович В. О. </w:t>
      </w:r>
      <w:bookmarkEnd w:id="55"/>
      <w:r w:rsidRPr="0048287D">
        <w:rPr>
          <w:rFonts w:ascii="Times New Roman" w:eastAsia="Times New Roman" w:hAnsi="Times New Roman" w:cs="Times New Roman"/>
          <w:sz w:val="28"/>
          <w:szCs w:val="28"/>
          <w:lang w:eastAsia="ru-RU"/>
        </w:rPr>
        <w:t xml:space="preserve">Сертифікація продукції та послуг : конспект лекцій / Харків. – НТУ «Харківський політехнічний інститут». – 300 с.                                 [Електронний ресурс]. – Режим доступу: </w:t>
      </w:r>
      <w:hyperlink r:id="rId68" w:history="1">
        <w:r w:rsidRPr="0048287D">
          <w:rPr>
            <w:rStyle w:val="af"/>
            <w:rFonts w:ascii="Times New Roman" w:eastAsia="Times New Roman" w:hAnsi="Times New Roman" w:cs="Times New Roman"/>
            <w:color w:val="auto"/>
            <w:sz w:val="28"/>
            <w:szCs w:val="28"/>
            <w:lang w:eastAsia="ru-RU"/>
          </w:rPr>
          <w:t>http://web.kpi.kharkov.ua/cutting/wp-content/uploads/sites/143/2016/12/KL_F2.pdf</w:t>
        </w:r>
      </w:hyperlink>
    </w:p>
    <w:p w14:paraId="75D86D46"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Фейгенбаум</w:t>
      </w:r>
      <w:proofErr w:type="spellEnd"/>
      <w:r w:rsidRPr="0048287D">
        <w:rPr>
          <w:rFonts w:ascii="Times New Roman" w:eastAsia="Times New Roman" w:hAnsi="Times New Roman" w:cs="Times New Roman"/>
          <w:sz w:val="28"/>
          <w:szCs w:val="28"/>
          <w:lang w:eastAsia="ru-RU"/>
        </w:rPr>
        <w:t xml:space="preserve"> А. Наставники з якості [Текст] / А. </w:t>
      </w:r>
      <w:proofErr w:type="spellStart"/>
      <w:r w:rsidRPr="0048287D">
        <w:rPr>
          <w:rFonts w:ascii="Times New Roman" w:eastAsia="Times New Roman" w:hAnsi="Times New Roman" w:cs="Times New Roman"/>
          <w:sz w:val="28"/>
          <w:szCs w:val="28"/>
          <w:lang w:eastAsia="ru-RU"/>
        </w:rPr>
        <w:t>Фейгенбаум</w:t>
      </w:r>
      <w:proofErr w:type="spellEnd"/>
      <w:r w:rsidRPr="0048287D">
        <w:rPr>
          <w:rFonts w:ascii="Times New Roman" w:eastAsia="Times New Roman" w:hAnsi="Times New Roman" w:cs="Times New Roman"/>
          <w:sz w:val="28"/>
          <w:szCs w:val="28"/>
          <w:lang w:eastAsia="ru-RU"/>
        </w:rPr>
        <w:t xml:space="preserve"> // Стандарти та якість. - 1999. - №9 - С. 28-29.</w:t>
      </w:r>
    </w:p>
    <w:p w14:paraId="0AE504BA"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Фатхутдинов</w:t>
      </w:r>
      <w:proofErr w:type="spellEnd"/>
      <w:r w:rsidRPr="0048287D">
        <w:rPr>
          <w:rFonts w:ascii="Times New Roman" w:eastAsia="Times New Roman" w:hAnsi="Times New Roman" w:cs="Times New Roman"/>
          <w:sz w:val="28"/>
          <w:szCs w:val="28"/>
          <w:lang w:eastAsia="ru-RU"/>
        </w:rPr>
        <w:t xml:space="preserve"> Р. А. </w:t>
      </w:r>
      <w:proofErr w:type="spellStart"/>
      <w:r w:rsidRPr="0048287D">
        <w:rPr>
          <w:rFonts w:ascii="Times New Roman" w:eastAsia="Times New Roman" w:hAnsi="Times New Roman" w:cs="Times New Roman"/>
          <w:sz w:val="28"/>
          <w:szCs w:val="28"/>
          <w:lang w:eastAsia="ru-RU"/>
        </w:rPr>
        <w:t>Инновационный</w:t>
      </w:r>
      <w:proofErr w:type="spellEnd"/>
      <w:r w:rsidRPr="0048287D">
        <w:rPr>
          <w:rFonts w:ascii="Times New Roman" w:eastAsia="Times New Roman" w:hAnsi="Times New Roman" w:cs="Times New Roman"/>
          <w:sz w:val="28"/>
          <w:szCs w:val="28"/>
          <w:lang w:eastAsia="ru-RU"/>
        </w:rPr>
        <w:t xml:space="preserve"> менеджмент : </w:t>
      </w:r>
      <w:proofErr w:type="spellStart"/>
      <w:r w:rsidRPr="0048287D">
        <w:rPr>
          <w:rFonts w:ascii="Times New Roman" w:eastAsia="Times New Roman" w:hAnsi="Times New Roman" w:cs="Times New Roman"/>
          <w:sz w:val="28"/>
          <w:szCs w:val="28"/>
          <w:lang w:eastAsia="ru-RU"/>
        </w:rPr>
        <w:t>учебник</w:t>
      </w:r>
      <w:proofErr w:type="spellEnd"/>
      <w:r w:rsidRPr="0048287D">
        <w:rPr>
          <w:rFonts w:ascii="Times New Roman" w:eastAsia="Times New Roman" w:hAnsi="Times New Roman" w:cs="Times New Roman"/>
          <w:sz w:val="28"/>
          <w:szCs w:val="28"/>
          <w:lang w:eastAsia="ru-RU"/>
        </w:rPr>
        <w:t xml:space="preserve"> для </w:t>
      </w:r>
      <w:proofErr w:type="spellStart"/>
      <w:r w:rsidRPr="0048287D">
        <w:rPr>
          <w:rFonts w:ascii="Times New Roman" w:eastAsia="Times New Roman" w:hAnsi="Times New Roman" w:cs="Times New Roman"/>
          <w:sz w:val="28"/>
          <w:szCs w:val="28"/>
          <w:lang w:eastAsia="ru-RU"/>
        </w:rPr>
        <w:t>ВУЗов</w:t>
      </w:r>
      <w:proofErr w:type="spellEnd"/>
      <w:r w:rsidRPr="0048287D">
        <w:rPr>
          <w:rFonts w:ascii="Times New Roman" w:eastAsia="Times New Roman" w:hAnsi="Times New Roman" w:cs="Times New Roman"/>
          <w:sz w:val="28"/>
          <w:szCs w:val="28"/>
          <w:lang w:eastAsia="ru-RU"/>
        </w:rPr>
        <w:t xml:space="preserve"> / Р.А. </w:t>
      </w:r>
      <w:proofErr w:type="spellStart"/>
      <w:r w:rsidRPr="0048287D">
        <w:rPr>
          <w:rFonts w:ascii="Times New Roman" w:eastAsia="Times New Roman" w:hAnsi="Times New Roman" w:cs="Times New Roman"/>
          <w:sz w:val="28"/>
          <w:szCs w:val="28"/>
          <w:lang w:eastAsia="ru-RU"/>
        </w:rPr>
        <w:t>Фатхутдинов</w:t>
      </w:r>
      <w:proofErr w:type="spellEnd"/>
      <w:r w:rsidRPr="0048287D">
        <w:rPr>
          <w:rFonts w:ascii="Times New Roman" w:eastAsia="Times New Roman" w:hAnsi="Times New Roman" w:cs="Times New Roman"/>
          <w:sz w:val="28"/>
          <w:szCs w:val="28"/>
          <w:lang w:eastAsia="ru-RU"/>
        </w:rPr>
        <w:t xml:space="preserve">. – [2-е </w:t>
      </w:r>
      <w:proofErr w:type="spellStart"/>
      <w:r w:rsidRPr="0048287D">
        <w:rPr>
          <w:rFonts w:ascii="Times New Roman" w:eastAsia="Times New Roman" w:hAnsi="Times New Roman" w:cs="Times New Roman"/>
          <w:sz w:val="28"/>
          <w:szCs w:val="28"/>
          <w:lang w:eastAsia="ru-RU"/>
        </w:rPr>
        <w:t>изд</w:t>
      </w:r>
      <w:proofErr w:type="spellEnd"/>
      <w:r w:rsidRPr="0048287D">
        <w:rPr>
          <w:rFonts w:ascii="Times New Roman" w:eastAsia="Times New Roman" w:hAnsi="Times New Roman" w:cs="Times New Roman"/>
          <w:sz w:val="28"/>
          <w:szCs w:val="28"/>
          <w:lang w:eastAsia="ru-RU"/>
        </w:rPr>
        <w:t>.].: ЗАО «</w:t>
      </w:r>
      <w:proofErr w:type="spellStart"/>
      <w:r w:rsidRPr="0048287D">
        <w:rPr>
          <w:rFonts w:ascii="Times New Roman" w:eastAsia="Times New Roman" w:hAnsi="Times New Roman" w:cs="Times New Roman"/>
          <w:sz w:val="28"/>
          <w:szCs w:val="28"/>
          <w:lang w:eastAsia="ru-RU"/>
        </w:rPr>
        <w:t>Бизнес</w:t>
      </w:r>
      <w:proofErr w:type="spellEnd"/>
      <w:r w:rsidRPr="0048287D">
        <w:rPr>
          <w:rFonts w:ascii="Times New Roman" w:eastAsia="Times New Roman" w:hAnsi="Times New Roman" w:cs="Times New Roman"/>
          <w:sz w:val="28"/>
          <w:szCs w:val="28"/>
          <w:lang w:eastAsia="ru-RU"/>
        </w:rPr>
        <w:t>-школа «</w:t>
      </w:r>
      <w:proofErr w:type="spellStart"/>
      <w:r w:rsidRPr="0048287D">
        <w:rPr>
          <w:rFonts w:ascii="Times New Roman" w:eastAsia="Times New Roman" w:hAnsi="Times New Roman" w:cs="Times New Roman"/>
          <w:sz w:val="28"/>
          <w:szCs w:val="28"/>
          <w:lang w:eastAsia="ru-RU"/>
        </w:rPr>
        <w:t>Интел</w:t>
      </w:r>
      <w:proofErr w:type="spellEnd"/>
      <w:r w:rsidRPr="0048287D">
        <w:rPr>
          <w:rFonts w:ascii="Times New Roman" w:eastAsia="Times New Roman" w:hAnsi="Times New Roman" w:cs="Times New Roman"/>
          <w:sz w:val="28"/>
          <w:szCs w:val="28"/>
          <w:lang w:eastAsia="ru-RU"/>
        </w:rPr>
        <w:t>-Синтез», 1999.</w:t>
      </w:r>
    </w:p>
    <w:p w14:paraId="0EF31570"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Хімічева</w:t>
      </w:r>
      <w:proofErr w:type="spellEnd"/>
      <w:r w:rsidRPr="0048287D">
        <w:rPr>
          <w:rFonts w:ascii="Times New Roman" w:eastAsia="Times New Roman" w:hAnsi="Times New Roman" w:cs="Times New Roman"/>
          <w:sz w:val="28"/>
          <w:szCs w:val="28"/>
          <w:lang w:eastAsia="ru-RU"/>
        </w:rPr>
        <w:t xml:space="preserve"> Г. І. Сертифікація управління якістю: курс лекцій / Г. І. </w:t>
      </w:r>
      <w:proofErr w:type="spellStart"/>
      <w:r w:rsidRPr="0048287D">
        <w:rPr>
          <w:rFonts w:ascii="Times New Roman" w:eastAsia="Times New Roman" w:hAnsi="Times New Roman" w:cs="Times New Roman"/>
          <w:sz w:val="28"/>
          <w:szCs w:val="28"/>
          <w:lang w:eastAsia="ru-RU"/>
        </w:rPr>
        <w:t>Хімічева</w:t>
      </w:r>
      <w:proofErr w:type="spellEnd"/>
      <w:r w:rsidRPr="0048287D">
        <w:rPr>
          <w:rFonts w:ascii="Times New Roman" w:eastAsia="Times New Roman" w:hAnsi="Times New Roman" w:cs="Times New Roman"/>
          <w:sz w:val="28"/>
          <w:szCs w:val="28"/>
          <w:lang w:eastAsia="ru-RU"/>
        </w:rPr>
        <w:t xml:space="preserve">, І. В. Назаренко, Л. О. Стріха. – Миколаїв : МНАУ, 2015. – 82 с. [Електронний ресурс]. – Режим доступу: </w:t>
      </w:r>
      <w:hyperlink r:id="rId69" w:history="1">
        <w:r w:rsidRPr="0048287D">
          <w:rPr>
            <w:rStyle w:val="af"/>
            <w:rFonts w:ascii="Times New Roman" w:eastAsia="Times New Roman" w:hAnsi="Times New Roman" w:cs="Times New Roman"/>
            <w:color w:val="auto"/>
            <w:sz w:val="28"/>
            <w:szCs w:val="28"/>
            <w:lang w:eastAsia="ru-RU"/>
          </w:rPr>
          <w:t>http://dspace.mnau.edu.ua/jspui/bitstream/123456789/2839/1/Himicheva_G.Sertyfik_upravl_KL.pdf</w:t>
        </w:r>
      </w:hyperlink>
      <w:bookmarkStart w:id="56" w:name="_Hlk57279155"/>
    </w:p>
    <w:p w14:paraId="1E8A103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proofErr w:type="spellStart"/>
      <w:r w:rsidRPr="0048287D">
        <w:rPr>
          <w:rFonts w:ascii="Times New Roman" w:eastAsia="Times New Roman" w:hAnsi="Times New Roman" w:cs="Times New Roman"/>
          <w:sz w:val="28"/>
          <w:szCs w:val="28"/>
          <w:lang w:eastAsia="ru-RU"/>
        </w:rPr>
        <w:t>Шилін</w:t>
      </w:r>
      <w:proofErr w:type="spellEnd"/>
      <w:r w:rsidRPr="0048287D">
        <w:rPr>
          <w:rFonts w:ascii="Times New Roman" w:eastAsia="Times New Roman" w:hAnsi="Times New Roman" w:cs="Times New Roman"/>
          <w:sz w:val="28"/>
          <w:szCs w:val="28"/>
          <w:lang w:eastAsia="ru-RU"/>
        </w:rPr>
        <w:t xml:space="preserve"> І. В. </w:t>
      </w:r>
      <w:bookmarkEnd w:id="56"/>
      <w:r w:rsidRPr="0048287D">
        <w:rPr>
          <w:rFonts w:ascii="Times New Roman" w:eastAsia="Times New Roman" w:hAnsi="Times New Roman" w:cs="Times New Roman"/>
          <w:sz w:val="28"/>
          <w:szCs w:val="28"/>
          <w:lang w:eastAsia="ru-RU"/>
        </w:rPr>
        <w:t xml:space="preserve">Конспект лекцій з дисципліни «Управління якістю» для студентів спеціальності 6.030601" Менеджмент організації" // </w:t>
      </w:r>
      <w:proofErr w:type="spellStart"/>
      <w:r w:rsidRPr="0048287D">
        <w:rPr>
          <w:rFonts w:ascii="Times New Roman" w:eastAsia="Times New Roman" w:hAnsi="Times New Roman" w:cs="Times New Roman"/>
          <w:sz w:val="28"/>
          <w:szCs w:val="28"/>
          <w:lang w:eastAsia="ru-RU"/>
        </w:rPr>
        <w:t>Шилін</w:t>
      </w:r>
      <w:proofErr w:type="spellEnd"/>
      <w:r w:rsidRPr="0048287D">
        <w:rPr>
          <w:rFonts w:ascii="Times New Roman" w:eastAsia="Times New Roman" w:hAnsi="Times New Roman" w:cs="Times New Roman"/>
          <w:sz w:val="28"/>
          <w:szCs w:val="28"/>
          <w:lang w:eastAsia="ru-RU"/>
        </w:rPr>
        <w:t xml:space="preserve"> І. В. – 2014 р. – 88 с. [Електронний ресурс]. – Режим доступу: </w:t>
      </w:r>
      <w:hyperlink r:id="rId70" w:history="1">
        <w:r w:rsidRPr="0048287D">
          <w:rPr>
            <w:rStyle w:val="af"/>
            <w:rFonts w:ascii="Times New Roman" w:eastAsia="Times New Roman" w:hAnsi="Times New Roman" w:cs="Times New Roman"/>
            <w:color w:val="auto"/>
            <w:sz w:val="28"/>
            <w:szCs w:val="28"/>
            <w:lang w:eastAsia="ru-RU"/>
          </w:rPr>
          <w:t>http://ea.donntu.edu.ua/bitstream/123456789/27540/1/УЯ_Конспект.pd</w:t>
        </w:r>
        <w:r w:rsidRPr="0048287D">
          <w:rPr>
            <w:rStyle w:val="af"/>
            <w:rFonts w:ascii="Times New Roman" w:eastAsia="Times New Roman" w:hAnsi="Times New Roman" w:cs="Times New Roman"/>
            <w:color w:val="auto"/>
            <w:sz w:val="28"/>
            <w:szCs w:val="28"/>
            <w:lang w:val="en-US" w:eastAsia="ru-RU"/>
          </w:rPr>
          <w:t>f</w:t>
        </w:r>
      </w:hyperlink>
      <w:bookmarkStart w:id="57" w:name="_Hlk57279185"/>
    </w:p>
    <w:p w14:paraId="319C5C4E"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Шведа Н. М. </w:t>
      </w:r>
      <w:bookmarkEnd w:id="57"/>
      <w:r w:rsidRPr="0048287D">
        <w:rPr>
          <w:rFonts w:ascii="Times New Roman" w:eastAsia="Times New Roman" w:hAnsi="Times New Roman" w:cs="Times New Roman"/>
          <w:sz w:val="28"/>
          <w:szCs w:val="28"/>
          <w:lang w:eastAsia="ru-RU"/>
        </w:rPr>
        <w:t xml:space="preserve">Бізнес-аналітика: Конспект лекцій. Для студентів усіх форм навчання спеціальностей 073 «Менеджмент» та 8.03060101 «Менеджмент організацій та адміністрування» / Н. М. Шведа. – Тернопіль, ТНТУ, 2016. – 70 [Електронний ресурс]. – Режим доступу: </w:t>
      </w:r>
      <w:hyperlink r:id="rId71" w:history="1">
        <w:r w:rsidRPr="0048287D">
          <w:rPr>
            <w:rFonts w:ascii="Times New Roman" w:eastAsia="Times New Roman" w:hAnsi="Times New Roman" w:cs="Times New Roman"/>
            <w:sz w:val="28"/>
            <w:szCs w:val="28"/>
            <w:lang w:eastAsia="ru-RU"/>
          </w:rPr>
          <w:t>http://elartu.tntu.edu.ua/handle/lib/21140</w:t>
        </w:r>
      </w:hyperlink>
      <w:bookmarkStart w:id="58" w:name="_Hlk57279101"/>
    </w:p>
    <w:p w14:paraId="568DE5C4"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Шаманська О. І.</w:t>
      </w:r>
      <w:bookmarkEnd w:id="58"/>
      <w:r w:rsidRPr="0048287D">
        <w:rPr>
          <w:rFonts w:ascii="Times New Roman" w:eastAsia="Times New Roman" w:hAnsi="Times New Roman" w:cs="Times New Roman"/>
          <w:sz w:val="28"/>
          <w:szCs w:val="28"/>
          <w:lang w:eastAsia="ru-RU"/>
        </w:rPr>
        <w:t xml:space="preserve"> Система управління якістю як невід’ємна складова конкурентоспроможності підприємства. – Ефективна економіка № 9, 2014 </w:t>
      </w:r>
      <w:bookmarkStart w:id="59" w:name="_Hlk56869347"/>
      <w:r w:rsidRPr="0048287D">
        <w:rPr>
          <w:rFonts w:ascii="Times New Roman" w:eastAsia="Times New Roman" w:hAnsi="Times New Roman" w:cs="Times New Roman"/>
          <w:sz w:val="28"/>
          <w:szCs w:val="28"/>
          <w:lang w:eastAsia="ru-RU"/>
        </w:rPr>
        <w:t xml:space="preserve">[Електронний ресурс]. – Режим доступу: </w:t>
      </w:r>
      <w:bookmarkEnd w:id="59"/>
      <w:r w:rsidRPr="0048287D">
        <w:rPr>
          <w:rFonts w:ascii="Times New Roman" w:eastAsia="Times New Roman" w:hAnsi="Times New Roman" w:cs="Times New Roman"/>
          <w:sz w:val="28"/>
          <w:szCs w:val="28"/>
          <w:lang w:eastAsia="ru-RU"/>
        </w:rPr>
        <w:fldChar w:fldCharType="begin"/>
      </w:r>
      <w:r w:rsidRPr="0048287D">
        <w:rPr>
          <w:rFonts w:ascii="Times New Roman" w:eastAsia="Times New Roman" w:hAnsi="Times New Roman" w:cs="Times New Roman"/>
          <w:sz w:val="28"/>
          <w:szCs w:val="28"/>
          <w:lang w:eastAsia="ru-RU"/>
        </w:rPr>
        <w:instrText xml:space="preserve"> HYPERLINK "http://www.economy.nayka.com.ua/?op=1&amp;z=3363" </w:instrText>
      </w:r>
      <w:r w:rsidRPr="0048287D">
        <w:rPr>
          <w:rFonts w:ascii="Times New Roman" w:eastAsia="Times New Roman" w:hAnsi="Times New Roman" w:cs="Times New Roman"/>
          <w:sz w:val="28"/>
          <w:szCs w:val="28"/>
          <w:lang w:eastAsia="ru-RU"/>
        </w:rPr>
      </w:r>
      <w:r w:rsidRPr="0048287D">
        <w:rPr>
          <w:rFonts w:ascii="Times New Roman" w:eastAsia="Times New Roman" w:hAnsi="Times New Roman" w:cs="Times New Roman"/>
          <w:sz w:val="28"/>
          <w:szCs w:val="28"/>
          <w:lang w:eastAsia="ru-RU"/>
        </w:rPr>
        <w:fldChar w:fldCharType="separate"/>
      </w:r>
      <w:r w:rsidRPr="0048287D">
        <w:rPr>
          <w:rStyle w:val="af"/>
          <w:rFonts w:ascii="Times New Roman" w:eastAsia="Times New Roman" w:hAnsi="Times New Roman" w:cs="Times New Roman"/>
          <w:color w:val="auto"/>
          <w:sz w:val="28"/>
          <w:szCs w:val="28"/>
          <w:lang w:eastAsia="ru-RU"/>
        </w:rPr>
        <w:t>http://www.economy.nayka.com.ua/?op=1&amp;z=3363</w:t>
      </w:r>
      <w:r w:rsidRPr="0048287D">
        <w:rPr>
          <w:rFonts w:ascii="Times New Roman" w:eastAsia="Times New Roman" w:hAnsi="Times New Roman" w:cs="Times New Roman"/>
          <w:sz w:val="28"/>
          <w:szCs w:val="28"/>
          <w:lang w:eastAsia="ru-RU"/>
        </w:rPr>
        <w:fldChar w:fldCharType="end"/>
      </w:r>
      <w:r w:rsidRPr="0048287D">
        <w:rPr>
          <w:rFonts w:ascii="Times New Roman" w:eastAsia="Times New Roman" w:hAnsi="Times New Roman" w:cs="Times New Roman"/>
          <w:sz w:val="28"/>
          <w:szCs w:val="28"/>
          <w:lang w:eastAsia="ru-RU"/>
        </w:rPr>
        <w:t xml:space="preserve"> </w:t>
      </w:r>
    </w:p>
    <w:p w14:paraId="1CB46A58" w14:textId="77777777" w:rsidR="007C0B71" w:rsidRPr="0048287D" w:rsidRDefault="007C0B71" w:rsidP="007C0B71">
      <w:pPr>
        <w:numPr>
          <w:ilvl w:val="0"/>
          <w:numId w:val="32"/>
        </w:numPr>
        <w:spacing w:after="0" w:line="348" w:lineRule="auto"/>
        <w:ind w:left="357"/>
        <w:contextualSpacing/>
        <w:jc w:val="both"/>
        <w:rPr>
          <w:rFonts w:ascii="Times New Roman" w:eastAsia="Times New Roman" w:hAnsi="Times New Roman" w:cs="Times New Roman"/>
          <w:sz w:val="28"/>
          <w:szCs w:val="28"/>
          <w:lang w:eastAsia="ru-RU"/>
        </w:rPr>
      </w:pPr>
      <w:r w:rsidRPr="0048287D">
        <w:rPr>
          <w:rFonts w:ascii="Times New Roman" w:eastAsia="Times New Roman" w:hAnsi="Times New Roman" w:cs="Times New Roman"/>
          <w:sz w:val="28"/>
          <w:szCs w:val="28"/>
          <w:lang w:eastAsia="ru-RU"/>
        </w:rPr>
        <w:t xml:space="preserve">J. M. </w:t>
      </w:r>
      <w:proofErr w:type="spellStart"/>
      <w:r w:rsidRPr="0048287D">
        <w:rPr>
          <w:rFonts w:ascii="Times New Roman" w:eastAsia="Times New Roman" w:hAnsi="Times New Roman" w:cs="Times New Roman"/>
          <w:sz w:val="28"/>
          <w:szCs w:val="28"/>
          <w:lang w:eastAsia="ru-RU"/>
        </w:rPr>
        <w:t>Juran</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Juran's</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Quality</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Control</w:t>
      </w:r>
      <w:proofErr w:type="spellEnd"/>
      <w:r w:rsidRPr="0048287D">
        <w:rPr>
          <w:rFonts w:ascii="Times New Roman" w:eastAsia="Times New Roman" w:hAnsi="Times New Roman" w:cs="Times New Roman"/>
          <w:sz w:val="28"/>
          <w:szCs w:val="28"/>
          <w:lang w:eastAsia="ru-RU"/>
        </w:rPr>
        <w:t xml:space="preserve"> </w:t>
      </w:r>
      <w:proofErr w:type="spellStart"/>
      <w:r w:rsidRPr="0048287D">
        <w:rPr>
          <w:rFonts w:ascii="Times New Roman" w:eastAsia="Times New Roman" w:hAnsi="Times New Roman" w:cs="Times New Roman"/>
          <w:sz w:val="28"/>
          <w:szCs w:val="28"/>
          <w:lang w:eastAsia="ru-RU"/>
        </w:rPr>
        <w:t>Handbook</w:t>
      </w:r>
      <w:proofErr w:type="spellEnd"/>
      <w:r w:rsidRPr="0048287D">
        <w:rPr>
          <w:rFonts w:ascii="Times New Roman" w:eastAsia="Times New Roman" w:hAnsi="Times New Roman" w:cs="Times New Roman"/>
          <w:sz w:val="28"/>
          <w:szCs w:val="28"/>
          <w:lang w:eastAsia="ru-RU"/>
        </w:rPr>
        <w:t xml:space="preserve"> </w:t>
      </w:r>
      <w:bookmarkStart w:id="60" w:name="_Hlk56865636"/>
      <w:r w:rsidRPr="0048287D">
        <w:rPr>
          <w:rFonts w:ascii="Times New Roman" w:eastAsia="Times New Roman" w:hAnsi="Times New Roman" w:cs="Times New Roman"/>
          <w:sz w:val="28"/>
          <w:szCs w:val="28"/>
          <w:lang w:eastAsia="ru-RU"/>
        </w:rPr>
        <w:t xml:space="preserve">[Електронний ресурс]. – Режим доступу: </w:t>
      </w:r>
      <w:bookmarkEnd w:id="60"/>
      <w:r w:rsidRPr="0048287D">
        <w:rPr>
          <w:rFonts w:ascii="Times New Roman" w:eastAsia="Times New Roman" w:hAnsi="Times New Roman" w:cs="Times New Roman"/>
          <w:sz w:val="28"/>
          <w:szCs w:val="28"/>
          <w:lang w:eastAsia="ru-RU"/>
        </w:rPr>
        <w:t>https://gmpua.com/QM/Book/quality%20handbook.pdf</w:t>
      </w:r>
    </w:p>
    <w:p w14:paraId="50607926" w14:textId="77777777" w:rsidR="007C0B71" w:rsidRPr="0048287D" w:rsidRDefault="007C0B71" w:rsidP="007C0B71">
      <w:pPr>
        <w:spacing w:after="0" w:line="348" w:lineRule="auto"/>
        <w:ind w:left="357"/>
        <w:contextualSpacing/>
        <w:jc w:val="both"/>
        <w:rPr>
          <w:rFonts w:ascii="Times New Roman" w:eastAsia="Times New Roman" w:hAnsi="Times New Roman" w:cs="Times New Roman"/>
          <w:sz w:val="28"/>
          <w:szCs w:val="28"/>
          <w:lang w:eastAsia="ru-RU"/>
        </w:rPr>
      </w:pPr>
    </w:p>
    <w:p w14:paraId="20149613" w14:textId="77777777" w:rsidR="00260B99" w:rsidRPr="0048287D" w:rsidRDefault="00260B99" w:rsidP="00260B99">
      <w:pPr>
        <w:rPr>
          <w:rFonts w:ascii="Times New Roman" w:hAnsi="Times New Roman" w:cs="Times New Roman"/>
          <w:sz w:val="28"/>
          <w:szCs w:val="28"/>
        </w:rPr>
      </w:pPr>
    </w:p>
    <w:p w14:paraId="50CE26A0" w14:textId="77777777" w:rsidR="00260B99" w:rsidRPr="0048287D" w:rsidRDefault="00260B99" w:rsidP="00260B99">
      <w:pPr>
        <w:rPr>
          <w:rFonts w:ascii="Times New Roman" w:hAnsi="Times New Roman" w:cs="Times New Roman"/>
          <w:sz w:val="28"/>
          <w:szCs w:val="28"/>
        </w:rPr>
      </w:pPr>
    </w:p>
    <w:p w14:paraId="0FACAC28" w14:textId="77777777" w:rsidR="00260B99" w:rsidRPr="0048287D" w:rsidRDefault="00260B99" w:rsidP="00260B99">
      <w:pPr>
        <w:rPr>
          <w:rFonts w:ascii="Times New Roman" w:hAnsi="Times New Roman" w:cs="Times New Roman"/>
          <w:sz w:val="28"/>
          <w:szCs w:val="28"/>
        </w:rPr>
      </w:pPr>
    </w:p>
    <w:p w14:paraId="6E5540D0" w14:textId="77777777" w:rsidR="00260B99" w:rsidRPr="0048287D" w:rsidRDefault="00260B99" w:rsidP="00260B99">
      <w:pPr>
        <w:rPr>
          <w:rFonts w:ascii="Times New Roman" w:hAnsi="Times New Roman" w:cs="Times New Roman"/>
          <w:sz w:val="28"/>
          <w:szCs w:val="28"/>
        </w:rPr>
      </w:pPr>
    </w:p>
    <w:p w14:paraId="57A453F0" w14:textId="77777777" w:rsidR="00260B99" w:rsidRPr="0048287D" w:rsidRDefault="00260B99" w:rsidP="00260B99">
      <w:pPr>
        <w:rPr>
          <w:rFonts w:ascii="Times New Roman" w:hAnsi="Times New Roman" w:cs="Times New Roman"/>
          <w:sz w:val="28"/>
          <w:szCs w:val="28"/>
        </w:rPr>
      </w:pPr>
    </w:p>
    <w:p w14:paraId="5634F913" w14:textId="77777777" w:rsidR="00260B99" w:rsidRPr="0048287D" w:rsidRDefault="00260B99" w:rsidP="00260B99">
      <w:pPr>
        <w:rPr>
          <w:rFonts w:ascii="Times New Roman" w:hAnsi="Times New Roman" w:cs="Times New Roman"/>
          <w:sz w:val="28"/>
          <w:szCs w:val="28"/>
        </w:rPr>
      </w:pPr>
    </w:p>
    <w:p w14:paraId="49443467" w14:textId="77777777" w:rsidR="00260B99" w:rsidRPr="0048287D" w:rsidRDefault="00260B99" w:rsidP="00260B99">
      <w:pPr>
        <w:rPr>
          <w:rFonts w:ascii="Times New Roman" w:hAnsi="Times New Roman" w:cs="Times New Roman"/>
          <w:sz w:val="28"/>
          <w:szCs w:val="28"/>
        </w:rPr>
      </w:pPr>
    </w:p>
    <w:p w14:paraId="589B3FD7" w14:textId="77777777" w:rsidR="00260B99" w:rsidRPr="0048287D" w:rsidRDefault="00260B99" w:rsidP="00260B99">
      <w:pPr>
        <w:rPr>
          <w:rFonts w:ascii="Times New Roman" w:hAnsi="Times New Roman" w:cs="Times New Roman"/>
          <w:sz w:val="28"/>
          <w:szCs w:val="28"/>
        </w:rPr>
      </w:pPr>
    </w:p>
    <w:p w14:paraId="56ECEE93" w14:textId="77777777" w:rsidR="00260B99" w:rsidRPr="0048287D" w:rsidRDefault="00260B99" w:rsidP="00260B99">
      <w:pPr>
        <w:rPr>
          <w:rFonts w:ascii="Times New Roman" w:hAnsi="Times New Roman" w:cs="Times New Roman"/>
          <w:sz w:val="28"/>
          <w:szCs w:val="28"/>
        </w:rPr>
      </w:pPr>
    </w:p>
    <w:p w14:paraId="5A896494" w14:textId="77777777" w:rsidR="00260B99" w:rsidRPr="0048287D" w:rsidRDefault="00260B99" w:rsidP="00260B99">
      <w:pPr>
        <w:rPr>
          <w:rFonts w:ascii="Times New Roman" w:hAnsi="Times New Roman" w:cs="Times New Roman"/>
          <w:sz w:val="28"/>
          <w:szCs w:val="28"/>
        </w:rPr>
      </w:pPr>
    </w:p>
    <w:p w14:paraId="63E4602C" w14:textId="77777777" w:rsidR="00260B99" w:rsidRPr="0048287D" w:rsidRDefault="00260B99" w:rsidP="00260B99">
      <w:pPr>
        <w:rPr>
          <w:rFonts w:ascii="Times New Roman" w:hAnsi="Times New Roman" w:cs="Times New Roman"/>
          <w:sz w:val="28"/>
          <w:szCs w:val="28"/>
        </w:rPr>
      </w:pPr>
    </w:p>
    <w:p w14:paraId="4B4A7317" w14:textId="77777777" w:rsidR="00260B99" w:rsidRPr="0048287D" w:rsidRDefault="00260B99" w:rsidP="00260B99">
      <w:pPr>
        <w:rPr>
          <w:rFonts w:ascii="Times New Roman" w:hAnsi="Times New Roman" w:cs="Times New Roman"/>
          <w:sz w:val="28"/>
          <w:szCs w:val="28"/>
        </w:rPr>
      </w:pPr>
    </w:p>
    <w:p w14:paraId="022E23E8" w14:textId="77777777" w:rsidR="00260B99" w:rsidRPr="0048287D" w:rsidRDefault="00260B99" w:rsidP="00260B99">
      <w:pPr>
        <w:rPr>
          <w:rFonts w:ascii="Times New Roman" w:hAnsi="Times New Roman" w:cs="Times New Roman"/>
          <w:sz w:val="28"/>
          <w:szCs w:val="28"/>
        </w:rPr>
      </w:pPr>
    </w:p>
    <w:p w14:paraId="3F2439FF" w14:textId="77777777" w:rsidR="00260B99" w:rsidRPr="0048287D" w:rsidRDefault="00260B99" w:rsidP="00260B99">
      <w:pPr>
        <w:rPr>
          <w:rFonts w:ascii="Times New Roman" w:hAnsi="Times New Roman" w:cs="Times New Roman"/>
          <w:sz w:val="28"/>
          <w:szCs w:val="28"/>
        </w:rPr>
      </w:pPr>
    </w:p>
    <w:p w14:paraId="6BD1C6C0" w14:textId="77777777" w:rsidR="00260B99" w:rsidRPr="0048287D" w:rsidRDefault="00260B99" w:rsidP="00260B99">
      <w:pPr>
        <w:rPr>
          <w:rFonts w:ascii="Times New Roman" w:hAnsi="Times New Roman" w:cs="Times New Roman"/>
          <w:sz w:val="28"/>
          <w:szCs w:val="28"/>
        </w:rPr>
      </w:pPr>
    </w:p>
    <w:p w14:paraId="69C29FCB" w14:textId="77777777" w:rsidR="00260B99" w:rsidRPr="0048287D" w:rsidRDefault="00260B99" w:rsidP="00260B99">
      <w:pPr>
        <w:rPr>
          <w:rFonts w:ascii="Times New Roman" w:hAnsi="Times New Roman" w:cs="Times New Roman"/>
          <w:sz w:val="28"/>
          <w:szCs w:val="28"/>
        </w:rPr>
      </w:pPr>
    </w:p>
    <w:p w14:paraId="6A792C40" w14:textId="77777777" w:rsidR="00260B99" w:rsidRPr="0048287D" w:rsidRDefault="00260B99" w:rsidP="00260B99">
      <w:pPr>
        <w:rPr>
          <w:rFonts w:ascii="Times New Roman" w:hAnsi="Times New Roman" w:cs="Times New Roman"/>
          <w:sz w:val="28"/>
          <w:szCs w:val="28"/>
        </w:rPr>
      </w:pPr>
    </w:p>
    <w:p w14:paraId="45A3769B" w14:textId="77777777" w:rsidR="00260B99" w:rsidRPr="0048287D" w:rsidRDefault="00260B99" w:rsidP="00260B99">
      <w:pPr>
        <w:rPr>
          <w:rFonts w:ascii="Times New Roman" w:hAnsi="Times New Roman" w:cs="Times New Roman"/>
          <w:sz w:val="28"/>
          <w:szCs w:val="28"/>
        </w:rPr>
      </w:pPr>
    </w:p>
    <w:sectPr w:rsidR="00260B99" w:rsidRPr="0048287D">
      <w:headerReference w:type="default" r:id="rId7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FF6A93" w14:textId="77777777" w:rsidR="00BE185E" w:rsidRDefault="00BE185E">
      <w:pPr>
        <w:spacing w:after="0" w:line="240" w:lineRule="auto"/>
      </w:pPr>
      <w:r>
        <w:separator/>
      </w:r>
    </w:p>
  </w:endnote>
  <w:endnote w:type="continuationSeparator" w:id="0">
    <w:p w14:paraId="2F8960F6" w14:textId="77777777" w:rsidR="00BE185E" w:rsidRDefault="00BE1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WenQuanYi Zen Hei">
    <w:altName w:val="MS Gothic"/>
    <w:charset w:val="80"/>
    <w:family w:val="auto"/>
    <w:pitch w:val="variable"/>
  </w:font>
  <w:font w:name="Lohit Devanagari">
    <w:altName w:val="MS Gothic"/>
    <w:charset w:val="80"/>
    <w:family w:val="auto"/>
    <w:pitch w:val="variable"/>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BBD564" w14:textId="77777777" w:rsidR="00BE185E" w:rsidRDefault="00BE185E">
      <w:pPr>
        <w:spacing w:after="0" w:line="240" w:lineRule="auto"/>
      </w:pPr>
      <w:r>
        <w:separator/>
      </w:r>
    </w:p>
  </w:footnote>
  <w:footnote w:type="continuationSeparator" w:id="0">
    <w:p w14:paraId="028AB987" w14:textId="77777777" w:rsidR="00BE185E" w:rsidRDefault="00BE18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6978518"/>
      <w:docPartObj>
        <w:docPartGallery w:val="Page Numbers (Top of Page)"/>
        <w:docPartUnique/>
      </w:docPartObj>
    </w:sdtPr>
    <w:sdtContent>
      <w:p w14:paraId="7A8664DB" w14:textId="77777777" w:rsidR="00A93F26" w:rsidRDefault="00A93F26">
        <w:pPr>
          <w:pStyle w:val="ab"/>
          <w:jc w:val="right"/>
        </w:pPr>
        <w:r>
          <w:fldChar w:fldCharType="begin"/>
        </w:r>
        <w:r>
          <w:instrText>PAGE   \* MERGEFORMAT</w:instrText>
        </w:r>
        <w:r>
          <w:fldChar w:fldCharType="separate"/>
        </w:r>
        <w:r w:rsidR="008F2FDC">
          <w:rPr>
            <w:noProof/>
          </w:rPr>
          <w:t>13</w:t>
        </w:r>
        <w:r>
          <w:fldChar w:fldCharType="end"/>
        </w:r>
      </w:p>
    </w:sdtContent>
  </w:sdt>
  <w:p w14:paraId="10D81B20" w14:textId="77777777" w:rsidR="00A93F26" w:rsidRDefault="00A93F26">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794D05"/>
    <w:multiLevelType w:val="hybridMultilevel"/>
    <w:tmpl w:val="1B90A51A"/>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4DC2C8F"/>
    <w:multiLevelType w:val="hybridMultilevel"/>
    <w:tmpl w:val="349A41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8CA5BEB"/>
    <w:multiLevelType w:val="hybridMultilevel"/>
    <w:tmpl w:val="1A6E784A"/>
    <w:lvl w:ilvl="0" w:tplc="B294781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08EF6829"/>
    <w:multiLevelType w:val="hybridMultilevel"/>
    <w:tmpl w:val="915A8E5A"/>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9DE3823"/>
    <w:multiLevelType w:val="hybridMultilevel"/>
    <w:tmpl w:val="C208248A"/>
    <w:lvl w:ilvl="0" w:tplc="CC964240">
      <w:start w:val="1"/>
      <w:numFmt w:val="bullet"/>
      <w:lvlText w:val="-"/>
      <w:lvlJc w:val="left"/>
      <w:pPr>
        <w:ind w:left="720"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0FDB0821"/>
    <w:multiLevelType w:val="hybridMultilevel"/>
    <w:tmpl w:val="F0B2964A"/>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255725F"/>
    <w:multiLevelType w:val="hybridMultilevel"/>
    <w:tmpl w:val="D018B858"/>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4B8061D"/>
    <w:multiLevelType w:val="hybridMultilevel"/>
    <w:tmpl w:val="5FFCB356"/>
    <w:lvl w:ilvl="0" w:tplc="CC964240">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15:restartNumberingAfterBreak="0">
    <w:nsid w:val="15F7591F"/>
    <w:multiLevelType w:val="hybridMultilevel"/>
    <w:tmpl w:val="6FC44098"/>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A5C031F"/>
    <w:multiLevelType w:val="hybridMultilevel"/>
    <w:tmpl w:val="F3BAE748"/>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AF13365"/>
    <w:multiLevelType w:val="hybridMultilevel"/>
    <w:tmpl w:val="6722EBE6"/>
    <w:lvl w:ilvl="0" w:tplc="4510EC1A">
      <w:start w:val="5"/>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E1F331F"/>
    <w:multiLevelType w:val="hybridMultilevel"/>
    <w:tmpl w:val="F3721D14"/>
    <w:lvl w:ilvl="0" w:tplc="7220CCB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3" w15:restartNumberingAfterBreak="0">
    <w:nsid w:val="20422924"/>
    <w:multiLevelType w:val="hybridMultilevel"/>
    <w:tmpl w:val="1AE88510"/>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3DF5A93"/>
    <w:multiLevelType w:val="hybridMultilevel"/>
    <w:tmpl w:val="1406818A"/>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8493DEE"/>
    <w:multiLevelType w:val="hybridMultilevel"/>
    <w:tmpl w:val="3CBC6B74"/>
    <w:lvl w:ilvl="0" w:tplc="0AC8E24C">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15:restartNumberingAfterBreak="0">
    <w:nsid w:val="29306137"/>
    <w:multiLevelType w:val="hybridMultilevel"/>
    <w:tmpl w:val="3CBC6B74"/>
    <w:lvl w:ilvl="0" w:tplc="0AC8E24C">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2B7D18DE"/>
    <w:multiLevelType w:val="hybridMultilevel"/>
    <w:tmpl w:val="3CBC6B74"/>
    <w:lvl w:ilvl="0" w:tplc="0AC8E24C">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2DE02F40"/>
    <w:multiLevelType w:val="hybridMultilevel"/>
    <w:tmpl w:val="B31486D0"/>
    <w:lvl w:ilvl="0" w:tplc="CC964240">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38181D7C"/>
    <w:multiLevelType w:val="hybridMultilevel"/>
    <w:tmpl w:val="9B4EA2B2"/>
    <w:lvl w:ilvl="0" w:tplc="040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BE218CA"/>
    <w:multiLevelType w:val="hybridMultilevel"/>
    <w:tmpl w:val="54C44476"/>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C473C80"/>
    <w:multiLevelType w:val="hybridMultilevel"/>
    <w:tmpl w:val="68C48386"/>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1AF1416"/>
    <w:multiLevelType w:val="hybridMultilevel"/>
    <w:tmpl w:val="90687792"/>
    <w:lvl w:ilvl="0" w:tplc="CC964240">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437B08DE"/>
    <w:multiLevelType w:val="hybridMultilevel"/>
    <w:tmpl w:val="6FF2FE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D3C2A97"/>
    <w:multiLevelType w:val="hybridMultilevel"/>
    <w:tmpl w:val="22E2AA02"/>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DC82C17"/>
    <w:multiLevelType w:val="hybridMultilevel"/>
    <w:tmpl w:val="3FA4EC94"/>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25C59F9"/>
    <w:multiLevelType w:val="hybridMultilevel"/>
    <w:tmpl w:val="E4621546"/>
    <w:lvl w:ilvl="0" w:tplc="0FE628D2">
      <w:start w:val="1"/>
      <w:numFmt w:val="bullet"/>
      <w:lvlText w:val="-"/>
      <w:lvlJc w:val="left"/>
      <w:pPr>
        <w:ind w:left="720" w:hanging="360"/>
      </w:pPr>
      <w:rPr>
        <w:rFonts w:ascii="Calibr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3524A82"/>
    <w:multiLevelType w:val="hybridMultilevel"/>
    <w:tmpl w:val="44CA76D6"/>
    <w:lvl w:ilvl="0" w:tplc="2B466E80">
      <w:start w:val="1"/>
      <w:numFmt w:val="decimal"/>
      <w:lvlText w:val="%1."/>
      <w:lvlJc w:val="left"/>
      <w:pPr>
        <w:ind w:left="360" w:hanging="360"/>
      </w:pPr>
      <w:rPr>
        <w:rFonts w:ascii="Times New Roman" w:eastAsia="Times New Roman" w:hAnsi="Times New Roman" w:cs="Times New Roman"/>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8" w15:restartNumberingAfterBreak="0">
    <w:nsid w:val="53CA2650"/>
    <w:multiLevelType w:val="hybridMultilevel"/>
    <w:tmpl w:val="07F496E0"/>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6FF4037"/>
    <w:multiLevelType w:val="hybridMultilevel"/>
    <w:tmpl w:val="7588431A"/>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246583D"/>
    <w:multiLevelType w:val="hybridMultilevel"/>
    <w:tmpl w:val="D87813AE"/>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EEF0EE6"/>
    <w:multiLevelType w:val="hybridMultilevel"/>
    <w:tmpl w:val="7AC0992E"/>
    <w:lvl w:ilvl="0" w:tplc="0422000B">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2" w15:restartNumberingAfterBreak="0">
    <w:nsid w:val="71213C86"/>
    <w:multiLevelType w:val="hybridMultilevel"/>
    <w:tmpl w:val="1D28F1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B011C67"/>
    <w:multiLevelType w:val="hybridMultilevel"/>
    <w:tmpl w:val="8C60AC6A"/>
    <w:lvl w:ilvl="0" w:tplc="7AE87AB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B0240BA"/>
    <w:multiLevelType w:val="hybridMultilevel"/>
    <w:tmpl w:val="A3208E6E"/>
    <w:lvl w:ilvl="0" w:tplc="CC96424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385183050">
    <w:abstractNumId w:val="12"/>
  </w:num>
  <w:num w:numId="2" w16cid:durableId="1212575735">
    <w:abstractNumId w:val="9"/>
  </w:num>
  <w:num w:numId="3" w16cid:durableId="1889999044">
    <w:abstractNumId w:val="13"/>
  </w:num>
  <w:num w:numId="4" w16cid:durableId="710812107">
    <w:abstractNumId w:val="30"/>
  </w:num>
  <w:num w:numId="5" w16cid:durableId="1752004615">
    <w:abstractNumId w:val="25"/>
  </w:num>
  <w:num w:numId="6" w16cid:durableId="1811823852">
    <w:abstractNumId w:val="24"/>
  </w:num>
  <w:num w:numId="7" w16cid:durableId="210195735">
    <w:abstractNumId w:val="20"/>
  </w:num>
  <w:num w:numId="8" w16cid:durableId="686103549">
    <w:abstractNumId w:val="28"/>
  </w:num>
  <w:num w:numId="9" w16cid:durableId="409279586">
    <w:abstractNumId w:val="11"/>
  </w:num>
  <w:num w:numId="10" w16cid:durableId="854001466">
    <w:abstractNumId w:val="29"/>
  </w:num>
  <w:num w:numId="11" w16cid:durableId="1592229452">
    <w:abstractNumId w:val="34"/>
  </w:num>
  <w:num w:numId="12" w16cid:durableId="1484472106">
    <w:abstractNumId w:val="31"/>
  </w:num>
  <w:num w:numId="13" w16cid:durableId="962269115">
    <w:abstractNumId w:val="21"/>
  </w:num>
  <w:num w:numId="14" w16cid:durableId="565649697">
    <w:abstractNumId w:val="2"/>
  </w:num>
  <w:num w:numId="15" w16cid:durableId="403527796">
    <w:abstractNumId w:val="8"/>
  </w:num>
  <w:num w:numId="16" w16cid:durableId="1459227689">
    <w:abstractNumId w:val="23"/>
  </w:num>
  <w:num w:numId="17" w16cid:durableId="1562400964">
    <w:abstractNumId w:val="3"/>
  </w:num>
  <w:num w:numId="18" w16cid:durableId="1107772562">
    <w:abstractNumId w:val="14"/>
  </w:num>
  <w:num w:numId="19" w16cid:durableId="384571544">
    <w:abstractNumId w:val="4"/>
  </w:num>
  <w:num w:numId="20" w16cid:durableId="584464185">
    <w:abstractNumId w:val="22"/>
  </w:num>
  <w:num w:numId="21" w16cid:durableId="873542921">
    <w:abstractNumId w:val="33"/>
  </w:num>
  <w:num w:numId="22" w16cid:durableId="767045263">
    <w:abstractNumId w:val="10"/>
  </w:num>
  <w:num w:numId="23" w16cid:durableId="111830435">
    <w:abstractNumId w:val="6"/>
  </w:num>
  <w:num w:numId="24" w16cid:durableId="1070807916">
    <w:abstractNumId w:val="26"/>
  </w:num>
  <w:num w:numId="25" w16cid:durableId="174079998">
    <w:abstractNumId w:val="7"/>
  </w:num>
  <w:num w:numId="26" w16cid:durableId="296761103">
    <w:abstractNumId w:val="1"/>
  </w:num>
  <w:num w:numId="27" w16cid:durableId="382143089">
    <w:abstractNumId w:val="18"/>
  </w:num>
  <w:num w:numId="28" w16cid:durableId="1203253564">
    <w:abstractNumId w:val="32"/>
  </w:num>
  <w:num w:numId="29" w16cid:durableId="6722231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4659964">
    <w:abstractNumId w:val="17"/>
  </w:num>
  <w:num w:numId="31" w16cid:durableId="41166215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4569235">
    <w:abstractNumId w:val="27"/>
  </w:num>
  <w:num w:numId="33" w16cid:durableId="463740257">
    <w:abstractNumId w:val="16"/>
  </w:num>
  <w:num w:numId="34" w16cid:durableId="635110036">
    <w:abstractNumId w:val="0"/>
  </w:num>
  <w:num w:numId="35" w16cid:durableId="9297763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Grammatical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F6A"/>
    <w:rsid w:val="00033D8E"/>
    <w:rsid w:val="00056697"/>
    <w:rsid w:val="000B7D99"/>
    <w:rsid w:val="000E0B89"/>
    <w:rsid w:val="000F083E"/>
    <w:rsid w:val="000F2604"/>
    <w:rsid w:val="00120DC4"/>
    <w:rsid w:val="00122CFA"/>
    <w:rsid w:val="00146BD2"/>
    <w:rsid w:val="001619B8"/>
    <w:rsid w:val="001839AC"/>
    <w:rsid w:val="00184E4C"/>
    <w:rsid w:val="001B632E"/>
    <w:rsid w:val="001C0733"/>
    <w:rsid w:val="001F568B"/>
    <w:rsid w:val="00203869"/>
    <w:rsid w:val="00206E2F"/>
    <w:rsid w:val="002174BF"/>
    <w:rsid w:val="00232332"/>
    <w:rsid w:val="00233D8E"/>
    <w:rsid w:val="00245BCA"/>
    <w:rsid w:val="002531A6"/>
    <w:rsid w:val="002579DB"/>
    <w:rsid w:val="00260B99"/>
    <w:rsid w:val="002A3243"/>
    <w:rsid w:val="002B077F"/>
    <w:rsid w:val="002F0DEA"/>
    <w:rsid w:val="0030463A"/>
    <w:rsid w:val="00306A67"/>
    <w:rsid w:val="00326782"/>
    <w:rsid w:val="00330F3F"/>
    <w:rsid w:val="00334289"/>
    <w:rsid w:val="003565B3"/>
    <w:rsid w:val="00375C08"/>
    <w:rsid w:val="003769A6"/>
    <w:rsid w:val="003D324B"/>
    <w:rsid w:val="00425D9B"/>
    <w:rsid w:val="00435298"/>
    <w:rsid w:val="0045417A"/>
    <w:rsid w:val="00456B4C"/>
    <w:rsid w:val="004756A4"/>
    <w:rsid w:val="0048287D"/>
    <w:rsid w:val="004E3451"/>
    <w:rsid w:val="00504261"/>
    <w:rsid w:val="00523D5C"/>
    <w:rsid w:val="00556C81"/>
    <w:rsid w:val="00571F6A"/>
    <w:rsid w:val="00574D77"/>
    <w:rsid w:val="00595511"/>
    <w:rsid w:val="005A4955"/>
    <w:rsid w:val="005A57DF"/>
    <w:rsid w:val="005E7DD9"/>
    <w:rsid w:val="005F70A2"/>
    <w:rsid w:val="0061072B"/>
    <w:rsid w:val="006440FC"/>
    <w:rsid w:val="0065708A"/>
    <w:rsid w:val="0067202F"/>
    <w:rsid w:val="006A599F"/>
    <w:rsid w:val="006B7AD0"/>
    <w:rsid w:val="006E5610"/>
    <w:rsid w:val="00704939"/>
    <w:rsid w:val="007353F0"/>
    <w:rsid w:val="007611C0"/>
    <w:rsid w:val="0077134B"/>
    <w:rsid w:val="0077318E"/>
    <w:rsid w:val="00782980"/>
    <w:rsid w:val="00784D4F"/>
    <w:rsid w:val="007B4809"/>
    <w:rsid w:val="007C0B71"/>
    <w:rsid w:val="007D435C"/>
    <w:rsid w:val="008130E4"/>
    <w:rsid w:val="0082025E"/>
    <w:rsid w:val="00822AE4"/>
    <w:rsid w:val="00851657"/>
    <w:rsid w:val="00872859"/>
    <w:rsid w:val="00872B9C"/>
    <w:rsid w:val="008A65FE"/>
    <w:rsid w:val="008C024C"/>
    <w:rsid w:val="008D05E6"/>
    <w:rsid w:val="008D246F"/>
    <w:rsid w:val="008D259E"/>
    <w:rsid w:val="008F2FDC"/>
    <w:rsid w:val="008F3773"/>
    <w:rsid w:val="0090142F"/>
    <w:rsid w:val="009018C3"/>
    <w:rsid w:val="00955663"/>
    <w:rsid w:val="00972731"/>
    <w:rsid w:val="009A0C74"/>
    <w:rsid w:val="00A44B0E"/>
    <w:rsid w:val="00A60C5A"/>
    <w:rsid w:val="00A708DD"/>
    <w:rsid w:val="00A747E6"/>
    <w:rsid w:val="00A93F26"/>
    <w:rsid w:val="00AA659C"/>
    <w:rsid w:val="00AB1A3C"/>
    <w:rsid w:val="00AD581A"/>
    <w:rsid w:val="00AE3572"/>
    <w:rsid w:val="00AF0715"/>
    <w:rsid w:val="00AF1EEE"/>
    <w:rsid w:val="00B53365"/>
    <w:rsid w:val="00B55D70"/>
    <w:rsid w:val="00B63503"/>
    <w:rsid w:val="00B81BBC"/>
    <w:rsid w:val="00B957CA"/>
    <w:rsid w:val="00BA4132"/>
    <w:rsid w:val="00BC2C3F"/>
    <w:rsid w:val="00BE185E"/>
    <w:rsid w:val="00BF7CE6"/>
    <w:rsid w:val="00C334C2"/>
    <w:rsid w:val="00C52B31"/>
    <w:rsid w:val="00C64CC7"/>
    <w:rsid w:val="00C87A4B"/>
    <w:rsid w:val="00CA6B6B"/>
    <w:rsid w:val="00CD5A86"/>
    <w:rsid w:val="00CF43D3"/>
    <w:rsid w:val="00CF6EE7"/>
    <w:rsid w:val="00D22729"/>
    <w:rsid w:val="00D42ECE"/>
    <w:rsid w:val="00D530A5"/>
    <w:rsid w:val="00D61FB5"/>
    <w:rsid w:val="00DB6895"/>
    <w:rsid w:val="00DB693F"/>
    <w:rsid w:val="00DC4192"/>
    <w:rsid w:val="00DF617F"/>
    <w:rsid w:val="00E11C25"/>
    <w:rsid w:val="00E314B6"/>
    <w:rsid w:val="00E323CF"/>
    <w:rsid w:val="00E42710"/>
    <w:rsid w:val="00E77E4F"/>
    <w:rsid w:val="00ED5E21"/>
    <w:rsid w:val="00ED76BE"/>
    <w:rsid w:val="00EE03DD"/>
    <w:rsid w:val="00F2660C"/>
    <w:rsid w:val="00F328CD"/>
    <w:rsid w:val="00F46B15"/>
    <w:rsid w:val="00F614DA"/>
    <w:rsid w:val="00F62823"/>
    <w:rsid w:val="00F85E87"/>
    <w:rsid w:val="00F937FB"/>
    <w:rsid w:val="00FA6484"/>
    <w:rsid w:val="00FC35C1"/>
    <w:rsid w:val="00FE259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641CF"/>
  <w15:chartTrackingRefBased/>
  <w15:docId w15:val="{209B5AB0-87D9-4BB0-A545-BDA53BEBC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0B99"/>
    <w:rPr>
      <w:lang w:val="uk-UA"/>
    </w:rPr>
  </w:style>
  <w:style w:type="paragraph" w:styleId="1">
    <w:name w:val="heading 1"/>
    <w:basedOn w:val="a"/>
    <w:next w:val="a"/>
    <w:link w:val="10"/>
    <w:qFormat/>
    <w:rsid w:val="00260B99"/>
    <w:pPr>
      <w:keepNext/>
      <w:widowControl w:val="0"/>
      <w:numPr>
        <w:numId w:val="34"/>
      </w:numPr>
      <w:suppressAutoHyphens/>
      <w:spacing w:after="0" w:line="240" w:lineRule="auto"/>
      <w:outlineLvl w:val="0"/>
    </w:pPr>
    <w:rPr>
      <w:rFonts w:ascii="Times New Roman" w:eastAsia="WenQuanYi Zen Hei" w:hAnsi="Times New Roman" w:cs="Lohit Devanagari"/>
      <w:b/>
      <w:kern w:val="1"/>
      <w:sz w:val="26"/>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60B99"/>
    <w:rPr>
      <w:rFonts w:ascii="Times New Roman" w:eastAsia="WenQuanYi Zen Hei" w:hAnsi="Times New Roman" w:cs="Lohit Devanagari"/>
      <w:b/>
      <w:kern w:val="1"/>
      <w:sz w:val="26"/>
      <w:szCs w:val="24"/>
      <w:lang w:val="uk-UA" w:eastAsia="hi-IN" w:bidi="hi-IN"/>
    </w:rPr>
  </w:style>
  <w:style w:type="table" w:styleId="a3">
    <w:name w:val="Table Grid"/>
    <w:basedOn w:val="a1"/>
    <w:rsid w:val="00260B9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60B99"/>
    <w:pPr>
      <w:ind w:left="720"/>
      <w:contextualSpacing/>
    </w:pPr>
  </w:style>
  <w:style w:type="character" w:customStyle="1" w:styleId="a5">
    <w:name w:val="Текст выноски Знак"/>
    <w:basedOn w:val="a0"/>
    <w:link w:val="a6"/>
    <w:uiPriority w:val="99"/>
    <w:semiHidden/>
    <w:rsid w:val="00260B99"/>
    <w:rPr>
      <w:rFonts w:ascii="Tahoma" w:hAnsi="Tahoma" w:cs="Tahoma"/>
      <w:sz w:val="16"/>
      <w:szCs w:val="16"/>
      <w:lang w:val="uk-UA"/>
    </w:rPr>
  </w:style>
  <w:style w:type="paragraph" w:styleId="a6">
    <w:name w:val="Balloon Text"/>
    <w:basedOn w:val="a"/>
    <w:link w:val="a5"/>
    <w:uiPriority w:val="99"/>
    <w:semiHidden/>
    <w:unhideWhenUsed/>
    <w:rsid w:val="00260B99"/>
    <w:pPr>
      <w:spacing w:after="0" w:line="240" w:lineRule="auto"/>
    </w:pPr>
    <w:rPr>
      <w:rFonts w:ascii="Tahoma" w:hAnsi="Tahoma" w:cs="Tahoma"/>
      <w:sz w:val="16"/>
      <w:szCs w:val="16"/>
    </w:rPr>
  </w:style>
  <w:style w:type="paragraph" w:styleId="a7">
    <w:name w:val="annotation text"/>
    <w:basedOn w:val="a"/>
    <w:link w:val="a8"/>
    <w:uiPriority w:val="99"/>
    <w:semiHidden/>
    <w:unhideWhenUsed/>
    <w:rsid w:val="00260B99"/>
    <w:pPr>
      <w:spacing w:line="240" w:lineRule="auto"/>
    </w:pPr>
    <w:rPr>
      <w:sz w:val="20"/>
      <w:szCs w:val="20"/>
    </w:rPr>
  </w:style>
  <w:style w:type="character" w:customStyle="1" w:styleId="a8">
    <w:name w:val="Текст примечания Знак"/>
    <w:basedOn w:val="a0"/>
    <w:link w:val="a7"/>
    <w:uiPriority w:val="99"/>
    <w:semiHidden/>
    <w:rsid w:val="00260B99"/>
    <w:rPr>
      <w:sz w:val="20"/>
      <w:szCs w:val="20"/>
      <w:lang w:val="uk-UA"/>
    </w:rPr>
  </w:style>
  <w:style w:type="character" w:customStyle="1" w:styleId="a9">
    <w:name w:val="Тема примечания Знак"/>
    <w:basedOn w:val="a8"/>
    <w:link w:val="aa"/>
    <w:uiPriority w:val="99"/>
    <w:semiHidden/>
    <w:rsid w:val="00260B99"/>
    <w:rPr>
      <w:b/>
      <w:bCs/>
      <w:sz w:val="20"/>
      <w:szCs w:val="20"/>
      <w:lang w:val="uk-UA"/>
    </w:rPr>
  </w:style>
  <w:style w:type="paragraph" w:styleId="aa">
    <w:name w:val="annotation subject"/>
    <w:basedOn w:val="a7"/>
    <w:next w:val="a7"/>
    <w:link w:val="a9"/>
    <w:uiPriority w:val="99"/>
    <w:semiHidden/>
    <w:unhideWhenUsed/>
    <w:rsid w:val="00260B99"/>
    <w:rPr>
      <w:b/>
      <w:bCs/>
    </w:rPr>
  </w:style>
  <w:style w:type="character" w:customStyle="1" w:styleId="11">
    <w:name w:val="Тема примечания Знак1"/>
    <w:basedOn w:val="a8"/>
    <w:uiPriority w:val="99"/>
    <w:semiHidden/>
    <w:rsid w:val="00260B99"/>
    <w:rPr>
      <w:b/>
      <w:bCs/>
      <w:sz w:val="20"/>
      <w:szCs w:val="20"/>
      <w:lang w:val="uk-UA"/>
    </w:rPr>
  </w:style>
  <w:style w:type="table" w:customStyle="1" w:styleId="2">
    <w:name w:val="Сетка таблицы2"/>
    <w:basedOn w:val="a1"/>
    <w:next w:val="a3"/>
    <w:uiPriority w:val="59"/>
    <w:rsid w:val="00260B9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260B99"/>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260B99"/>
    <w:rPr>
      <w:lang w:val="uk-UA"/>
    </w:rPr>
  </w:style>
  <w:style w:type="paragraph" w:styleId="ad">
    <w:name w:val="footer"/>
    <w:basedOn w:val="a"/>
    <w:link w:val="ae"/>
    <w:unhideWhenUsed/>
    <w:rsid w:val="00260B99"/>
    <w:pPr>
      <w:tabs>
        <w:tab w:val="center" w:pos="4819"/>
        <w:tab w:val="right" w:pos="9639"/>
      </w:tabs>
      <w:spacing w:after="0" w:line="240" w:lineRule="auto"/>
    </w:pPr>
  </w:style>
  <w:style w:type="character" w:customStyle="1" w:styleId="ae">
    <w:name w:val="Нижний колонтитул Знак"/>
    <w:basedOn w:val="a0"/>
    <w:link w:val="ad"/>
    <w:rsid w:val="00260B99"/>
    <w:rPr>
      <w:lang w:val="uk-UA"/>
    </w:rPr>
  </w:style>
  <w:style w:type="character" w:styleId="af">
    <w:name w:val="Hyperlink"/>
    <w:basedOn w:val="a0"/>
    <w:uiPriority w:val="99"/>
    <w:unhideWhenUsed/>
    <w:rsid w:val="00260B99"/>
    <w:rPr>
      <w:color w:val="0563C1" w:themeColor="hyperlink"/>
      <w:u w:val="single"/>
    </w:rPr>
  </w:style>
  <w:style w:type="paragraph" w:styleId="af0">
    <w:name w:val="Normal (Web)"/>
    <w:aliases w:val="Обычный (Web)"/>
    <w:basedOn w:val="a"/>
    <w:uiPriority w:val="99"/>
    <w:unhideWhenUsed/>
    <w:qFormat/>
    <w:rsid w:val="00260B9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2">
    <w:name w:val="Сетка таблицы1"/>
    <w:basedOn w:val="a1"/>
    <w:next w:val="a3"/>
    <w:rsid w:val="00260B99"/>
    <w:pPr>
      <w:spacing w:after="0" w:line="240" w:lineRule="auto"/>
    </w:pPr>
    <w:rPr>
      <w:rFonts w:ascii="Times New Roman" w:eastAsia="Times New Roman" w:hAnsi="Times New Roman" w:cs="Times New Roman"/>
      <w:sz w:val="20"/>
      <w:szCs w:val="20"/>
      <w:lang w:val="ru-RU" w:eastAsia="ru-RU"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0">
    <w:name w:val="Body Text Indent 2"/>
    <w:basedOn w:val="a"/>
    <w:link w:val="21"/>
    <w:uiPriority w:val="99"/>
    <w:unhideWhenUsed/>
    <w:rsid w:val="00260B99"/>
    <w:pPr>
      <w:spacing w:after="120" w:line="480" w:lineRule="auto"/>
      <w:ind w:left="283"/>
    </w:pPr>
  </w:style>
  <w:style w:type="character" w:customStyle="1" w:styleId="21">
    <w:name w:val="Основной текст с отступом 2 Знак"/>
    <w:basedOn w:val="a0"/>
    <w:link w:val="20"/>
    <w:uiPriority w:val="99"/>
    <w:rsid w:val="00260B99"/>
    <w:rPr>
      <w:lang w:val="uk-UA"/>
    </w:rPr>
  </w:style>
  <w:style w:type="table" w:customStyle="1" w:styleId="7">
    <w:name w:val="Сетка таблицы7"/>
    <w:basedOn w:val="a1"/>
    <w:uiPriority w:val="59"/>
    <w:rsid w:val="00260B99"/>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
    <w:rsid w:val="00260B9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260B99"/>
    <w:pPr>
      <w:pBdr>
        <w:top w:val="single" w:sz="4" w:space="0" w:color="999999"/>
        <w:left w:val="single" w:sz="4" w:space="0" w:color="999999"/>
        <w:bottom w:val="single" w:sz="4" w:space="0" w:color="999999"/>
        <w:right w:val="single" w:sz="4" w:space="0" w:color="999999"/>
      </w:pBdr>
      <w:shd w:val="clear" w:color="F3F3F3" w:fill="F3F3F3"/>
      <w:spacing w:before="100" w:beforeAutospacing="1" w:after="100" w:afterAutospacing="1" w:line="240" w:lineRule="auto"/>
      <w:jc w:val="center"/>
      <w:textAlignment w:val="center"/>
    </w:pPr>
    <w:rPr>
      <w:rFonts w:ascii="Verdana" w:eastAsia="Times New Roman" w:hAnsi="Verdana" w:cs="Times New Roman"/>
      <w:sz w:val="24"/>
      <w:szCs w:val="24"/>
      <w:lang w:eastAsia="uk-UA"/>
    </w:rPr>
  </w:style>
  <w:style w:type="paragraph" w:customStyle="1" w:styleId="xl66">
    <w:name w:val="xl66"/>
    <w:basedOn w:val="a"/>
    <w:rsid w:val="00260B99"/>
    <w:pPr>
      <w:pBdr>
        <w:top w:val="single" w:sz="4" w:space="0" w:color="999999"/>
        <w:left w:val="single" w:sz="4" w:space="0" w:color="999999"/>
        <w:bottom w:val="single" w:sz="4" w:space="0" w:color="999999"/>
        <w:right w:val="single" w:sz="4" w:space="0" w:color="999999"/>
      </w:pBdr>
      <w:shd w:val="clear" w:color="F3F3F3" w:fill="F3F3F3"/>
      <w:spacing w:before="100" w:beforeAutospacing="1" w:after="100" w:afterAutospacing="1" w:line="240" w:lineRule="auto"/>
      <w:jc w:val="center"/>
    </w:pPr>
    <w:rPr>
      <w:rFonts w:ascii="Verdana" w:eastAsia="Times New Roman" w:hAnsi="Verdana" w:cs="Times New Roman"/>
      <w:sz w:val="24"/>
      <w:szCs w:val="24"/>
      <w:lang w:eastAsia="uk-UA"/>
    </w:rPr>
  </w:style>
  <w:style w:type="paragraph" w:customStyle="1" w:styleId="xl67">
    <w:name w:val="xl67"/>
    <w:basedOn w:val="a"/>
    <w:rsid w:val="00260B99"/>
    <w:pPr>
      <w:pBdr>
        <w:top w:val="single" w:sz="4" w:space="0" w:color="999999"/>
        <w:left w:val="single" w:sz="4" w:space="0" w:color="999999"/>
        <w:bottom w:val="single" w:sz="4" w:space="0" w:color="999999"/>
        <w:right w:val="single" w:sz="4" w:space="0" w:color="999999"/>
      </w:pBdr>
      <w:shd w:val="clear" w:color="F3F3F3" w:fill="F3F3F3"/>
      <w:spacing w:before="100" w:beforeAutospacing="1" w:after="100" w:afterAutospacing="1" w:line="240" w:lineRule="auto"/>
    </w:pPr>
    <w:rPr>
      <w:rFonts w:ascii="Verdana" w:eastAsia="Times New Roman" w:hAnsi="Verdana" w:cs="Times New Roman"/>
      <w:b/>
      <w:bCs/>
      <w:sz w:val="24"/>
      <w:szCs w:val="24"/>
      <w:lang w:eastAsia="uk-UA"/>
    </w:rPr>
  </w:style>
  <w:style w:type="paragraph" w:customStyle="1" w:styleId="xl68">
    <w:name w:val="xl68"/>
    <w:basedOn w:val="a"/>
    <w:rsid w:val="00260B99"/>
    <w:pPr>
      <w:pBdr>
        <w:top w:val="single" w:sz="4" w:space="0" w:color="999999"/>
        <w:left w:val="single" w:sz="4" w:space="0" w:color="999999"/>
        <w:bottom w:val="single" w:sz="4" w:space="0" w:color="999999"/>
        <w:right w:val="single" w:sz="4" w:space="0" w:color="999999"/>
      </w:pBdr>
      <w:spacing w:before="100" w:beforeAutospacing="1" w:after="100" w:afterAutospacing="1" w:line="240" w:lineRule="auto"/>
      <w:jc w:val="center"/>
    </w:pPr>
    <w:rPr>
      <w:rFonts w:ascii="Verdana" w:eastAsia="Times New Roman" w:hAnsi="Verdana" w:cs="Times New Roman"/>
      <w:sz w:val="24"/>
      <w:szCs w:val="24"/>
      <w:lang w:eastAsia="uk-UA"/>
    </w:rPr>
  </w:style>
  <w:style w:type="paragraph" w:customStyle="1" w:styleId="xl69">
    <w:name w:val="xl69"/>
    <w:basedOn w:val="a"/>
    <w:rsid w:val="00260B99"/>
    <w:pPr>
      <w:pBdr>
        <w:top w:val="single" w:sz="4" w:space="0" w:color="999999"/>
        <w:left w:val="single" w:sz="4" w:space="0" w:color="999999"/>
        <w:bottom w:val="single" w:sz="4" w:space="0" w:color="999999"/>
        <w:right w:val="single" w:sz="4" w:space="0" w:color="999999"/>
      </w:pBdr>
      <w:spacing w:before="100" w:beforeAutospacing="1" w:after="100" w:afterAutospacing="1" w:line="240" w:lineRule="auto"/>
      <w:jc w:val="center"/>
    </w:pPr>
    <w:rPr>
      <w:rFonts w:ascii="Verdana" w:eastAsia="Times New Roman" w:hAnsi="Verdana" w:cs="Times New Roman"/>
      <w:sz w:val="24"/>
      <w:szCs w:val="24"/>
      <w:lang w:eastAsia="uk-UA"/>
    </w:rPr>
  </w:style>
  <w:style w:type="paragraph" w:customStyle="1" w:styleId="xl70">
    <w:name w:val="xl70"/>
    <w:basedOn w:val="a"/>
    <w:rsid w:val="00260B99"/>
    <w:pPr>
      <w:pBdr>
        <w:top w:val="single" w:sz="4" w:space="0" w:color="999999"/>
        <w:left w:val="single" w:sz="4" w:space="0" w:color="999999"/>
        <w:bottom w:val="single" w:sz="4" w:space="0" w:color="999999"/>
        <w:right w:val="single" w:sz="4" w:space="0" w:color="999999"/>
      </w:pBdr>
      <w:spacing w:before="100" w:beforeAutospacing="1" w:after="100" w:afterAutospacing="1" w:line="240" w:lineRule="auto"/>
    </w:pPr>
    <w:rPr>
      <w:rFonts w:ascii="Verdana" w:eastAsia="Times New Roman" w:hAnsi="Verdana" w:cs="Times New Roman"/>
      <w:sz w:val="24"/>
      <w:szCs w:val="24"/>
      <w:lang w:eastAsia="uk-UA"/>
    </w:rPr>
  </w:style>
  <w:style w:type="paragraph" w:customStyle="1" w:styleId="xl71">
    <w:name w:val="xl71"/>
    <w:basedOn w:val="a"/>
    <w:rsid w:val="00260B99"/>
    <w:pPr>
      <w:pBdr>
        <w:top w:val="single" w:sz="4" w:space="0" w:color="999999"/>
        <w:left w:val="single" w:sz="4" w:space="0" w:color="999999"/>
        <w:bottom w:val="single" w:sz="4" w:space="0" w:color="999999"/>
        <w:right w:val="single" w:sz="4" w:space="0" w:color="999999"/>
      </w:pBdr>
      <w:shd w:val="clear" w:color="F3F3F3" w:fill="F3F3F3"/>
      <w:spacing w:before="100" w:beforeAutospacing="1" w:after="100" w:afterAutospacing="1" w:line="240" w:lineRule="auto"/>
    </w:pPr>
    <w:rPr>
      <w:rFonts w:ascii="Verdana" w:eastAsia="Times New Roman" w:hAnsi="Verdana" w:cs="Times New Roman"/>
      <w:sz w:val="24"/>
      <w:szCs w:val="24"/>
      <w:lang w:eastAsia="uk-UA"/>
    </w:rPr>
  </w:style>
  <w:style w:type="paragraph" w:customStyle="1" w:styleId="xl72">
    <w:name w:val="xl72"/>
    <w:basedOn w:val="a"/>
    <w:rsid w:val="00260B99"/>
    <w:pPr>
      <w:pBdr>
        <w:top w:val="single" w:sz="4" w:space="0" w:color="999999"/>
        <w:left w:val="single" w:sz="4" w:space="0" w:color="999999"/>
        <w:bottom w:val="single" w:sz="4" w:space="0" w:color="999999"/>
        <w:right w:val="single" w:sz="4" w:space="0" w:color="999999"/>
      </w:pBdr>
      <w:shd w:val="clear" w:color="F3F3F3" w:fill="F3F3F3"/>
      <w:spacing w:before="100" w:beforeAutospacing="1" w:after="100" w:afterAutospacing="1" w:line="240" w:lineRule="auto"/>
    </w:pPr>
    <w:rPr>
      <w:rFonts w:ascii="Verdana" w:eastAsia="Times New Roman" w:hAnsi="Verdana" w:cs="Times New Roman"/>
      <w:i/>
      <w:iCs/>
      <w:sz w:val="24"/>
      <w:szCs w:val="24"/>
      <w:lang w:eastAsia="uk-UA"/>
    </w:rPr>
  </w:style>
  <w:style w:type="paragraph" w:customStyle="1" w:styleId="xl73">
    <w:name w:val="xl73"/>
    <w:basedOn w:val="a"/>
    <w:rsid w:val="00260B99"/>
    <w:pPr>
      <w:pBdr>
        <w:top w:val="single" w:sz="4" w:space="0" w:color="999999"/>
        <w:left w:val="single" w:sz="4" w:space="0" w:color="999999"/>
        <w:bottom w:val="single" w:sz="4" w:space="0" w:color="999999"/>
        <w:right w:val="single" w:sz="4" w:space="0" w:color="999999"/>
      </w:pBdr>
      <w:shd w:val="clear" w:color="000000" w:fill="FFFFFF"/>
      <w:spacing w:before="100" w:beforeAutospacing="1" w:after="100" w:afterAutospacing="1" w:line="240" w:lineRule="auto"/>
    </w:pPr>
    <w:rPr>
      <w:rFonts w:ascii="Verdana" w:eastAsia="Times New Roman" w:hAnsi="Verdana" w:cs="Times New Roman"/>
      <w:sz w:val="24"/>
      <w:szCs w:val="24"/>
      <w:lang w:eastAsia="uk-UA"/>
    </w:rPr>
  </w:style>
  <w:style w:type="character" w:customStyle="1" w:styleId="af1">
    <w:name w:val="тело Знак Знак Знак Знак"/>
    <w:basedOn w:val="a0"/>
    <w:link w:val="af2"/>
    <w:locked/>
    <w:rsid w:val="00260B99"/>
    <w:rPr>
      <w:rFonts w:ascii="Times New Roman" w:eastAsia="Times New Roman" w:hAnsi="Times New Roman" w:cs="Times New Roman"/>
      <w:kern w:val="2"/>
      <w:sz w:val="28"/>
      <w:szCs w:val="24"/>
      <w:lang w:eastAsia="zh-CN"/>
    </w:rPr>
  </w:style>
  <w:style w:type="paragraph" w:customStyle="1" w:styleId="af2">
    <w:name w:val="тело Знак Знак Знак"/>
    <w:basedOn w:val="af3"/>
    <w:link w:val="af1"/>
    <w:rsid w:val="00260B99"/>
    <w:pPr>
      <w:widowControl w:val="0"/>
      <w:autoSpaceDE w:val="0"/>
      <w:autoSpaceDN w:val="0"/>
      <w:adjustRightInd w:val="0"/>
      <w:spacing w:after="0" w:line="360" w:lineRule="auto"/>
      <w:ind w:firstLine="709"/>
      <w:jc w:val="both"/>
    </w:pPr>
    <w:rPr>
      <w:rFonts w:ascii="Times New Roman" w:eastAsia="Times New Roman" w:hAnsi="Times New Roman" w:cs="Times New Roman"/>
      <w:kern w:val="2"/>
      <w:sz w:val="28"/>
      <w:szCs w:val="24"/>
      <w:lang w:eastAsia="zh-CN"/>
    </w:rPr>
  </w:style>
  <w:style w:type="paragraph" w:styleId="af3">
    <w:name w:val="Body Text"/>
    <w:basedOn w:val="a"/>
    <w:link w:val="af4"/>
    <w:uiPriority w:val="99"/>
    <w:semiHidden/>
    <w:unhideWhenUsed/>
    <w:rsid w:val="00260B99"/>
    <w:pPr>
      <w:spacing w:after="120"/>
    </w:pPr>
  </w:style>
  <w:style w:type="character" w:customStyle="1" w:styleId="af4">
    <w:name w:val="Основной текст Знак"/>
    <w:basedOn w:val="a0"/>
    <w:link w:val="af3"/>
    <w:uiPriority w:val="99"/>
    <w:semiHidden/>
    <w:rsid w:val="00260B99"/>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5.gif"/><Relationship Id="rId26" Type="http://schemas.openxmlformats.org/officeDocument/2006/relationships/diagramQuickStyle" Target="diagrams/quickStyle3.xml"/><Relationship Id="rId39" Type="http://schemas.openxmlformats.org/officeDocument/2006/relationships/hyperlink" Target="https://zakon.rada.gov.ua/laws/show/124-19" TargetMode="External"/><Relationship Id="rId21" Type="http://schemas.openxmlformats.org/officeDocument/2006/relationships/diagramQuickStyle" Target="diagrams/quickStyle2.xml"/><Relationship Id="rId34" Type="http://schemas.openxmlformats.org/officeDocument/2006/relationships/hyperlink" Target="http://elartu.tntu.edu.ua/bitstream/lib/22557/5/JA-Konspekt_lekcij-2011.pdf" TargetMode="External"/><Relationship Id="rId42" Type="http://schemas.openxmlformats.org/officeDocument/2006/relationships/hyperlink" Target="http://khoda.gov.ua/image/catalog/files/%209000.pdf" TargetMode="External"/><Relationship Id="rId47" Type="http://schemas.openxmlformats.org/officeDocument/2006/relationships/hyperlink" Target="http://ir.duan.edu.ua/bitstream/123456789/455/1/Krasovska_Danilova.pdf" TargetMode="External"/><Relationship Id="rId50" Type="http://schemas.openxmlformats.org/officeDocument/2006/relationships/hyperlink" Target="http://probl-economy.kpi.ua/pdf/2012-7.pdf" TargetMode="External"/><Relationship Id="rId55" Type="http://schemas.openxmlformats.org/officeDocument/2006/relationships/hyperlink" Target="https://www.twirpx.com/file/2341539/" TargetMode="External"/><Relationship Id="rId63" Type="http://schemas.openxmlformats.org/officeDocument/2006/relationships/hyperlink" Target="http://monetary-flow.com/rinok-kraftovogo-piva-v-ukran-2019-rk/" TargetMode="External"/><Relationship Id="rId68" Type="http://schemas.openxmlformats.org/officeDocument/2006/relationships/hyperlink" Target="http://web.kpi.kharkov.ua/cutting/wp-content/uploads/sites/143/2016/12/KL_F2.pdf" TargetMode="External"/><Relationship Id="rId7" Type="http://schemas.openxmlformats.org/officeDocument/2006/relationships/endnotes" Target="endnotes.xml"/><Relationship Id="rId71" Type="http://schemas.openxmlformats.org/officeDocument/2006/relationships/hyperlink" Target="http://elartu.tntu.edu.ua/handle/lib/21140" TargetMode="Externa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hyperlink" Target="http://repository.kpi.kharkov.ua/bitstream/KhPI-Press/34024/1/Bezrodna_Upravlinnia_yakistiu_2017.pdf" TargetMode="External"/><Relationship Id="rId11" Type="http://schemas.openxmlformats.org/officeDocument/2006/relationships/chart" Target="charts/chart1.xml"/><Relationship Id="rId24" Type="http://schemas.openxmlformats.org/officeDocument/2006/relationships/diagramData" Target="diagrams/data3.xml"/><Relationship Id="rId32" Type="http://schemas.openxmlformats.org/officeDocument/2006/relationships/hyperlink" Target="https://www.en.gov.ua/aktualyno/vprovadghennya-sistem-upravlnnya-yakstyu" TargetMode="External"/><Relationship Id="rId37" Type="http://schemas.openxmlformats.org/officeDocument/2006/relationships/hyperlink" Target="http://jrnl.nau.edu.ua/index.php/PSAE/article/view/3731/3884" TargetMode="External"/><Relationship Id="rId40" Type="http://schemas.openxmlformats.org/officeDocument/2006/relationships/hyperlink" Target="https://zakon.rada.gov.ua/laws/show/1315-18" TargetMode="External"/><Relationship Id="rId45" Type="http://schemas.openxmlformats.org/officeDocument/2006/relationships/hyperlink" Target="http://khoda.gov.ua/image/catalog/files/%209001.pdf" TargetMode="External"/><Relationship Id="rId53" Type="http://schemas.openxmlformats.org/officeDocument/2006/relationships/hyperlink" Target="http://cpk.org.ua/index.php?option=com_content&amp;view=article&amp;id=257" TargetMode="External"/><Relationship Id="rId58" Type="http://schemas.openxmlformats.org/officeDocument/2006/relationships/hyperlink" Target="http://ukrpivo.com/" TargetMode="External"/><Relationship Id="rId66" Type="http://schemas.openxmlformats.org/officeDocument/2006/relationships/hyperlink" Target="http://dspace.oneu.edu.ua/jspui/handle/123456789/7571"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yperlink" Target="http://online.budstandart.com/ua/catalog/doc-page?id_doc=82550" TargetMode="External"/><Relationship Id="rId49" Type="http://schemas.openxmlformats.org/officeDocument/2006/relationships/hyperlink" Target="https://mind.ua/publications/20200153-pinnij-eksport-chomu-prodazhi-ukrayinskogo-piva-za-kordon-pochali-zrostati" TargetMode="External"/><Relationship Id="rId57" Type="http://schemas.openxmlformats.org/officeDocument/2006/relationships/hyperlink" Target="https://www.facebook.com/PershaPryvatnaBrovarnia/" TargetMode="External"/><Relationship Id="rId61" Type="http://schemas.openxmlformats.org/officeDocument/2006/relationships/hyperlink" Target="https://www.techconsult.com.ua/ua/sistemi-menedzhmentu-iso/plan-haccp-12-krokiv/" TargetMode="External"/><Relationship Id="rId10" Type="http://schemas.openxmlformats.org/officeDocument/2006/relationships/image" Target="media/image3.jpeg"/><Relationship Id="rId19" Type="http://schemas.openxmlformats.org/officeDocument/2006/relationships/diagramData" Target="diagrams/data2.xml"/><Relationship Id="rId31" Type="http://schemas.openxmlformats.org/officeDocument/2006/relationships/hyperlink" Target="https://www.inter-nauka.com/uploads/public/15157517113750.pdf" TargetMode="External"/><Relationship Id="rId44" Type="http://schemas.openxmlformats.org/officeDocument/2006/relationships/hyperlink" Target="https://www.twirpx.com/file/2638457/" TargetMode="External"/><Relationship Id="rId52" Type="http://schemas.openxmlformats.org/officeDocument/2006/relationships/hyperlink" Target="https://koloro.ua/ua/blog/issledovaniya/issledovanie-ukrainskogo-rynka-piva.html" TargetMode="External"/><Relationship Id="rId60" Type="http://schemas.openxmlformats.org/officeDocument/2006/relationships/hyperlink" Target="https://www.twirpx.com/file/3034513/" TargetMode="External"/><Relationship Id="rId65" Type="http://schemas.openxmlformats.org/officeDocument/2006/relationships/hyperlink" Target="https://core.ac.uk/download/pdf/11324538.pdf"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s://ir.kneu.edu.ua:443/handle/2010/18891" TargetMode="External"/><Relationship Id="rId35" Type="http://schemas.openxmlformats.org/officeDocument/2006/relationships/hyperlink" Target="http://ksv.do.am/GOST/DSTY_ALL/DSTY1/dstu_3888-2015.pdf" TargetMode="External"/><Relationship Id="rId43" Type="http://schemas.openxmlformats.org/officeDocument/2006/relationships/hyperlink" Target="https://www.certification.ua/wp-content/uploads/2018/03/IFS_Food_V6_ru.pdf" TargetMode="External"/><Relationship Id="rId48" Type="http://schemas.openxmlformats.org/officeDocument/2006/relationships/hyperlink" Target="https://buklib.net/books/35966/" TargetMode="External"/><Relationship Id="rId56" Type="http://schemas.openxmlformats.org/officeDocument/2006/relationships/hyperlink" Target="http://ppb.com.ua/ua/" TargetMode="External"/><Relationship Id="rId64" Type="http://schemas.openxmlformats.org/officeDocument/2006/relationships/hyperlink" Target="http://foodtecnology.info/tehnologiya-vyrobnytstva-pyva" TargetMode="External"/><Relationship Id="rId69" Type="http://schemas.openxmlformats.org/officeDocument/2006/relationships/hyperlink" Target="http://dspace.mnau.edu.ua/jspui/bitstream/123456789/2839/1/Himicheva_G.Sertyfik_upravl_KL.pdf" TargetMode="External"/><Relationship Id="rId8" Type="http://schemas.openxmlformats.org/officeDocument/2006/relationships/image" Target="media/image1.png"/><Relationship Id="rId51" Type="http://schemas.openxmlformats.org/officeDocument/2006/relationships/hyperlink" Target="http://dspace.nuph.edu.ua/handle/123456789/8869"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diagramLayout" Target="diagrams/layout3.xml"/><Relationship Id="rId33" Type="http://schemas.openxmlformats.org/officeDocument/2006/relationships/hyperlink" Target="http://zt.knute.edu.ua/files/2015/3(80)/uazt_2015_3_8.pdf" TargetMode="External"/><Relationship Id="rId38" Type="http://schemas.openxmlformats.org/officeDocument/2006/relationships/hyperlink" Target="http://nbuv.gov.ua/UJRN/inek_2013_1_47" TargetMode="External"/><Relationship Id="rId46" Type="http://schemas.openxmlformats.org/officeDocument/2006/relationships/hyperlink" Target="http://www.intellect21.nuft.org.ua/journal/2016/2016_4/7.pdf" TargetMode="External"/><Relationship Id="rId59" Type="http://schemas.openxmlformats.org/officeDocument/2006/relationships/hyperlink" Target="https://delo.ua/business/pivo-zanimaet-lidirujuschie-pozicii-na-rynke-alk-350867/" TargetMode="External"/><Relationship Id="rId67" Type="http://schemas.openxmlformats.org/officeDocument/2006/relationships/hyperlink" Target="http://nbuv.gov.ua/UJRN/Vznu_eco_2018_3_5" TargetMode="External"/><Relationship Id="rId20" Type="http://schemas.openxmlformats.org/officeDocument/2006/relationships/diagramLayout" Target="diagrams/layout2.xml"/><Relationship Id="rId41" Type="http://schemas.openxmlformats.org/officeDocument/2006/relationships/hyperlink" Target="https://tsn.ua/special-projects/beer/" TargetMode="External"/><Relationship Id="rId54" Type="http://schemas.openxmlformats.org/officeDocument/2006/relationships/hyperlink" Target="https://koloro.ua/blog/issledovaniya/pivnoy-rynok-ukrainy-itogi-2017.html" TargetMode="External"/><Relationship Id="rId62" Type="http://schemas.openxmlformats.org/officeDocument/2006/relationships/hyperlink" Target="http://www.wikiwand.com/uk/&#1055;&#1080;&#1074;&#1086;-&#1073;&#1077;&#1079;&#1072;&#1083;&#1082;&#1086;&#1075;&#1086;&#1083;&#1100;&#1085;&#1080;&#1081;_&#1082;&#1086;&#1084;&#1073;&#1110;&#1085;&#1072;&#1090;_" TargetMode="External"/><Relationship Id="rId70" Type="http://schemas.openxmlformats.org/officeDocument/2006/relationships/hyperlink" Target="http://ea.donntu.edu.ua/bitstream/123456789/27540/1/&#1059;&#1071;_&#1050;&#1086;&#1085;&#1089;&#1087;&#1077;&#1082;&#1090;.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А клас (80%)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Виручка від реалізації продукції, грн.</c:v>
                </c:pt>
              </c:strCache>
            </c:strRef>
          </c:cat>
          <c:val>
            <c:numRef>
              <c:f>Аркуш1!$B$2</c:f>
              <c:numCache>
                <c:formatCode>#,##0.00</c:formatCode>
                <c:ptCount val="1"/>
                <c:pt idx="0">
                  <c:v>2249379712.21</c:v>
                </c:pt>
              </c:numCache>
            </c:numRef>
          </c:val>
          <c:extLst>
            <c:ext xmlns:c16="http://schemas.microsoft.com/office/drawing/2014/chart" uri="{C3380CC4-5D6E-409C-BE32-E72D297353CC}">
              <c16:uniqueId val="{00000000-0F1F-4F41-A295-46CA8BD48B17}"/>
            </c:ext>
          </c:extLst>
        </c:ser>
        <c:ser>
          <c:idx val="1"/>
          <c:order val="1"/>
          <c:tx>
            <c:strRef>
              <c:f>Аркуш1!$C$1</c:f>
              <c:strCache>
                <c:ptCount val="1"/>
                <c:pt idx="0">
                  <c:v>B клас (15%)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Виручка від реалізації продукції, грн.</c:v>
                </c:pt>
              </c:strCache>
            </c:strRef>
          </c:cat>
          <c:val>
            <c:numRef>
              <c:f>Аркуш1!$C$2</c:f>
              <c:numCache>
                <c:formatCode>#,##0.00</c:formatCode>
                <c:ptCount val="1"/>
                <c:pt idx="0">
                  <c:v>425208646.07000005</c:v>
                </c:pt>
              </c:numCache>
            </c:numRef>
          </c:val>
          <c:extLst>
            <c:ext xmlns:c16="http://schemas.microsoft.com/office/drawing/2014/chart" uri="{C3380CC4-5D6E-409C-BE32-E72D297353CC}">
              <c16:uniqueId val="{00000001-0F1F-4F41-A295-46CA8BD48B17}"/>
            </c:ext>
          </c:extLst>
        </c:ser>
        <c:ser>
          <c:idx val="2"/>
          <c:order val="2"/>
          <c:tx>
            <c:strRef>
              <c:f>Аркуш1!$D$1</c:f>
              <c:strCache>
                <c:ptCount val="1"/>
                <c:pt idx="0">
                  <c:v>С клас (5%)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Виручка від реалізації продукції, грн.</c:v>
                </c:pt>
              </c:strCache>
            </c:strRef>
          </c:cat>
          <c:val>
            <c:numRef>
              <c:f>Аркуш1!$D$2</c:f>
              <c:numCache>
                <c:formatCode>#,##0.00</c:formatCode>
                <c:ptCount val="1"/>
                <c:pt idx="0">
                  <c:v>131888953.48</c:v>
                </c:pt>
              </c:numCache>
            </c:numRef>
          </c:val>
          <c:extLst>
            <c:ext xmlns:c16="http://schemas.microsoft.com/office/drawing/2014/chart" uri="{C3380CC4-5D6E-409C-BE32-E72D297353CC}">
              <c16:uniqueId val="{00000002-0F1F-4F41-A295-46CA8BD48B17}"/>
            </c:ext>
          </c:extLst>
        </c:ser>
        <c:dLbls>
          <c:dLblPos val="outEnd"/>
          <c:showLegendKey val="0"/>
          <c:showVal val="1"/>
          <c:showCatName val="0"/>
          <c:showSerName val="0"/>
          <c:showPercent val="0"/>
          <c:showBubbleSize val="0"/>
        </c:dLbls>
        <c:gapWidth val="219"/>
        <c:overlap val="-27"/>
        <c:axId val="152498944"/>
        <c:axId val="152500480"/>
      </c:barChart>
      <c:catAx>
        <c:axId val="15249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500480"/>
        <c:crosses val="autoZero"/>
        <c:auto val="1"/>
        <c:lblAlgn val="ctr"/>
        <c:lblOffset val="100"/>
        <c:noMultiLvlLbl val="0"/>
      </c:catAx>
      <c:valAx>
        <c:axId val="152500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2498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F375CAD-6E6E-4A48-867A-C83F81581AB3}" type="doc">
      <dgm:prSet loTypeId="urn:microsoft.com/office/officeart/2005/8/layout/process2" loCatId="process" qsTypeId="urn:microsoft.com/office/officeart/2005/8/quickstyle/simple1" qsCatId="simple" csTypeId="urn:microsoft.com/office/officeart/2005/8/colors/accent0_1" csCatId="mainScheme" phldr="1"/>
      <dgm:spPr/>
      <dgm:t>
        <a:bodyPr/>
        <a:lstStyle/>
        <a:p>
          <a:endParaRPr lang="uk-UA"/>
        </a:p>
      </dgm:t>
    </dgm:pt>
    <dgm:pt modelId="{9DF221ED-2B03-4D3A-883F-BE48D8F0DFEF}">
      <dgm:prSet phldrT="[Текст]" custT="1"/>
      <dgm:spPr>
        <a:xfrm>
          <a:off x="9457" y="4556"/>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Створення групи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DD02435-C6D1-42BE-98CB-41ED676CAEEA}" type="parTrans" cxnId="{B4F15BB4-9D7B-40A0-8EE2-4F3621FA72A6}">
      <dgm:prSet/>
      <dgm:spPr/>
      <dgm:t>
        <a:bodyPr/>
        <a:lstStyle/>
        <a:p>
          <a:endParaRPr lang="uk-UA" sz="1300">
            <a:latin typeface="Times New Roman" panose="02020603050405020304" pitchFamily="18" charset="0"/>
            <a:cs typeface="Times New Roman" panose="02020603050405020304" pitchFamily="18" charset="0"/>
          </a:endParaRPr>
        </a:p>
      </dgm:t>
    </dgm:pt>
    <dgm:pt modelId="{C8B64918-B010-4A16-B74A-C5B84A035C99}" type="sibTrans" cxnId="{B4F15BB4-9D7B-40A0-8EE2-4F3621FA72A6}">
      <dgm:prSet custT="1"/>
      <dgm:spPr>
        <a:xfrm rot="5400000">
          <a:off x="2644237" y="441411"/>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5F752BE-CC1E-4A2B-AB73-C1FE31198137}">
      <dgm:prSet custT="1"/>
      <dgm:spPr>
        <a:xfrm>
          <a:off x="0" y="643855"/>
          <a:ext cx="5448300"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Опис продукту</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2721168-52F7-414C-A65F-5923C396EC9E}" type="parTrans" cxnId="{A1064DA9-0575-4B41-B814-E175559BB8D1}">
      <dgm:prSet/>
      <dgm:spPr/>
      <dgm:t>
        <a:bodyPr/>
        <a:lstStyle/>
        <a:p>
          <a:endParaRPr lang="uk-UA" sz="1300">
            <a:latin typeface="Times New Roman" panose="02020603050405020304" pitchFamily="18" charset="0"/>
            <a:cs typeface="Times New Roman" panose="02020603050405020304" pitchFamily="18" charset="0"/>
          </a:endParaRPr>
        </a:p>
      </dgm:t>
    </dgm:pt>
    <dgm:pt modelId="{CB4270E2-8ED9-45CF-8CE4-07CC1E622BAB}" type="sibTrans" cxnId="{A1064DA9-0575-4B41-B814-E175559BB8D1}">
      <dgm:prSet custT="1"/>
      <dgm:spPr>
        <a:xfrm rot="5400000">
          <a:off x="2644237" y="1080709"/>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728529A-4411-49B9-9CF4-8431D00F12C5}">
      <dgm:prSet custT="1"/>
      <dgm:spPr>
        <a:xfrm>
          <a:off x="0" y="1283154"/>
          <a:ext cx="5448300"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Визначення передбачуваного використання продукту</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FAEB674-7288-43A2-A51D-8C2D141AF24B}" type="parTrans" cxnId="{774C0543-3C5D-4AE1-91CA-BD7F085C0F58}">
      <dgm:prSet/>
      <dgm:spPr/>
      <dgm:t>
        <a:bodyPr/>
        <a:lstStyle/>
        <a:p>
          <a:endParaRPr lang="uk-UA" sz="1300">
            <a:latin typeface="Times New Roman" panose="02020603050405020304" pitchFamily="18" charset="0"/>
            <a:cs typeface="Times New Roman" panose="02020603050405020304" pitchFamily="18" charset="0"/>
          </a:endParaRPr>
        </a:p>
      </dgm:t>
    </dgm:pt>
    <dgm:pt modelId="{6396728B-EE73-4E43-8F9C-68BFFDEE3E90}" type="sibTrans" cxnId="{774C0543-3C5D-4AE1-91CA-BD7F085C0F58}">
      <dgm:prSet custT="1"/>
      <dgm:spPr>
        <a:xfrm rot="5400000">
          <a:off x="2644237" y="1720008"/>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D96CD4E-B0D7-4506-BC2D-10F1BCA99B24}">
      <dgm:prSet custT="1"/>
      <dgm:spPr>
        <a:xfrm>
          <a:off x="9457" y="1922453"/>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 Розробка блок-схем технологічного процесу</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01C8A39-F7EB-487D-AE4B-E068A50FC3A8}" type="parTrans" cxnId="{960BD7DE-3382-4826-8167-97C1F82AFAC4}">
      <dgm:prSet/>
      <dgm:spPr/>
      <dgm:t>
        <a:bodyPr/>
        <a:lstStyle/>
        <a:p>
          <a:endParaRPr lang="uk-UA" sz="1300">
            <a:latin typeface="Times New Roman" panose="02020603050405020304" pitchFamily="18" charset="0"/>
            <a:cs typeface="Times New Roman" panose="02020603050405020304" pitchFamily="18" charset="0"/>
          </a:endParaRPr>
        </a:p>
      </dgm:t>
    </dgm:pt>
    <dgm:pt modelId="{E4F864F2-8AA9-42FF-9E3C-B4E018EC3DCD}" type="sibTrans" cxnId="{960BD7DE-3382-4826-8167-97C1F82AFAC4}">
      <dgm:prSet custT="1"/>
      <dgm:spPr>
        <a:xfrm rot="5400000">
          <a:off x="2644237" y="2359307"/>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8015E8E-2BDA-417B-8F92-11A48213B2E6}">
      <dgm:prSet custT="1"/>
      <dgm:spPr>
        <a:xfrm>
          <a:off x="9457" y="2561752"/>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 Підтвердження блок-схеми технологічного процесу на об’єкті виробництва</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0303425-0E6C-4FDA-9756-AEC576D39420}" type="parTrans" cxnId="{A2DBE47D-ABDA-4A6F-8F60-9C36A44837E9}">
      <dgm:prSet/>
      <dgm:spPr/>
      <dgm:t>
        <a:bodyPr/>
        <a:lstStyle/>
        <a:p>
          <a:endParaRPr lang="uk-UA" sz="1300">
            <a:latin typeface="Times New Roman" panose="02020603050405020304" pitchFamily="18" charset="0"/>
            <a:cs typeface="Times New Roman" panose="02020603050405020304" pitchFamily="18" charset="0"/>
          </a:endParaRPr>
        </a:p>
      </dgm:t>
    </dgm:pt>
    <dgm:pt modelId="{61DDD7D2-93A5-4540-8338-E4A6866C897D}" type="sibTrans" cxnId="{A2DBE47D-ABDA-4A6F-8F60-9C36A44837E9}">
      <dgm:prSet custT="1"/>
      <dgm:spPr>
        <a:xfrm rot="5400000">
          <a:off x="2644237" y="2998606"/>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632995A-255E-4D44-AC55-8498F9EC54D0}">
      <dgm:prSet custT="1"/>
      <dgm:spPr>
        <a:xfrm>
          <a:off x="9457" y="3201050"/>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 Аналіз потенційних небезпек (1-й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9C726DA-8CD1-4A51-AD15-E29C56CE47DC}" type="parTrans" cxnId="{EBB682E6-DE09-4F62-B47C-8E755436C480}">
      <dgm:prSet/>
      <dgm:spPr/>
      <dgm:t>
        <a:bodyPr/>
        <a:lstStyle/>
        <a:p>
          <a:endParaRPr lang="uk-UA" sz="1300">
            <a:latin typeface="Times New Roman" panose="02020603050405020304" pitchFamily="18" charset="0"/>
            <a:cs typeface="Times New Roman" panose="02020603050405020304" pitchFamily="18" charset="0"/>
          </a:endParaRPr>
        </a:p>
      </dgm:t>
    </dgm:pt>
    <dgm:pt modelId="{7227E356-4627-4A13-A4C1-9AFDCF69D2FD}" type="sibTrans" cxnId="{EBB682E6-DE09-4F62-B47C-8E755436C480}">
      <dgm:prSet custT="1"/>
      <dgm:spPr>
        <a:xfrm rot="5400000">
          <a:off x="2644237" y="3637905"/>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A1EE6D1-ED91-40C3-B7D7-A8C9733AF566}">
      <dgm:prSet custT="1"/>
      <dgm:spPr>
        <a:xfrm>
          <a:off x="9457" y="3840349"/>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7. Визначення критичних контрольних точок – ККТ (2-й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0C4F235-E1E3-493C-87A2-11E91C64F117}" type="parTrans" cxnId="{A798FE87-6975-47BE-9E05-FC558AA2A26E}">
      <dgm:prSet/>
      <dgm:spPr/>
      <dgm:t>
        <a:bodyPr/>
        <a:lstStyle/>
        <a:p>
          <a:endParaRPr lang="uk-UA" sz="1300">
            <a:latin typeface="Times New Roman" panose="02020603050405020304" pitchFamily="18" charset="0"/>
            <a:cs typeface="Times New Roman" panose="02020603050405020304" pitchFamily="18" charset="0"/>
          </a:endParaRPr>
        </a:p>
      </dgm:t>
    </dgm:pt>
    <dgm:pt modelId="{E397A240-4A96-4B02-8405-99A8AE5E0AD9}" type="sibTrans" cxnId="{A798FE87-6975-47BE-9E05-FC558AA2A26E}">
      <dgm:prSet custT="1"/>
      <dgm:spPr>
        <a:xfrm rot="5400000">
          <a:off x="2644237" y="4277203"/>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FB62236-B63F-48C1-AA81-F61F550066EE}">
      <dgm:prSet custT="1"/>
      <dgm:spPr>
        <a:xfrm>
          <a:off x="9457" y="4479648"/>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8. Встановлення критичних меж для кожної ККТ (3-й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290488C-496D-4BC7-AD23-7FD1853DEE24}" type="parTrans" cxnId="{66855942-0BD3-4C2B-BB0B-EAC7376F3DED}">
      <dgm:prSet/>
      <dgm:spPr/>
      <dgm:t>
        <a:bodyPr/>
        <a:lstStyle/>
        <a:p>
          <a:endParaRPr lang="uk-UA" sz="1300">
            <a:latin typeface="Times New Roman" panose="02020603050405020304" pitchFamily="18" charset="0"/>
            <a:cs typeface="Times New Roman" panose="02020603050405020304" pitchFamily="18" charset="0"/>
          </a:endParaRPr>
        </a:p>
      </dgm:t>
    </dgm:pt>
    <dgm:pt modelId="{8F76C2A0-C663-4D4B-98BA-B444271DCD94}" type="sibTrans" cxnId="{66855942-0BD3-4C2B-BB0B-EAC7376F3DED}">
      <dgm:prSet custT="1"/>
      <dgm:spPr>
        <a:xfrm rot="5400000">
          <a:off x="2644237" y="4916502"/>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B1A0F61-F8F4-40B2-8CD7-DA9C97DB5424}">
      <dgm:prSet custT="1"/>
      <dgm:spPr>
        <a:xfrm>
          <a:off x="9457" y="5118947"/>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 Розробка системи моніторингу для кожної ККТ (4-й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E04F423-34FA-4EB2-B928-32F644133204}" type="parTrans" cxnId="{A88FE2BB-98D2-466A-84EC-F104A07E0F0B}">
      <dgm:prSet/>
      <dgm:spPr/>
      <dgm:t>
        <a:bodyPr/>
        <a:lstStyle/>
        <a:p>
          <a:endParaRPr lang="uk-UA" sz="1300">
            <a:latin typeface="Times New Roman" panose="02020603050405020304" pitchFamily="18" charset="0"/>
            <a:cs typeface="Times New Roman" panose="02020603050405020304" pitchFamily="18" charset="0"/>
          </a:endParaRPr>
        </a:p>
      </dgm:t>
    </dgm:pt>
    <dgm:pt modelId="{46EE6760-DEB8-45B1-8EDE-1824022B0241}" type="sibTrans" cxnId="{A88FE2BB-98D2-466A-84EC-F104A07E0F0B}">
      <dgm:prSet custT="1"/>
      <dgm:spPr>
        <a:xfrm rot="5400000">
          <a:off x="2644237" y="5555801"/>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6830649-8A79-4084-9271-5BFC1021A872}">
      <dgm:prSet custT="1"/>
      <dgm:spPr>
        <a:xfrm>
          <a:off x="9457" y="5758246"/>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 Розробка плану корекції і коригувальних дій (5-й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276494A-8AC5-4DA1-82DD-08E7929AF1A1}" type="parTrans" cxnId="{B93329F4-7A6F-47F1-AE9E-A9E44F0EB46A}">
      <dgm:prSet/>
      <dgm:spPr/>
      <dgm:t>
        <a:bodyPr/>
        <a:lstStyle/>
        <a:p>
          <a:endParaRPr lang="uk-UA" sz="1300">
            <a:latin typeface="Times New Roman" panose="02020603050405020304" pitchFamily="18" charset="0"/>
            <a:cs typeface="Times New Roman" panose="02020603050405020304" pitchFamily="18" charset="0"/>
          </a:endParaRPr>
        </a:p>
      </dgm:t>
    </dgm:pt>
    <dgm:pt modelId="{97AD69C9-5E74-42E0-ABCB-09FB152B5353}" type="sibTrans" cxnId="{B93329F4-7A6F-47F1-AE9E-A9E44F0EB46A}">
      <dgm:prSet custT="1"/>
      <dgm:spPr>
        <a:xfrm rot="5400000">
          <a:off x="2644237" y="6195100"/>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46E0160-5476-4BAE-A8FC-9BE0EAD72EEE}">
      <dgm:prSet custT="1"/>
      <dgm:spPr>
        <a:xfrm>
          <a:off x="9457" y="6397545"/>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11. Встановлення процедур перевірки (6-й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6818EA4-CC1A-48B7-A853-C33CE94DC681}" type="parTrans" cxnId="{B49B3418-4FB6-4442-AAD1-1B2E8994AD45}">
      <dgm:prSet/>
      <dgm:spPr/>
      <dgm:t>
        <a:bodyPr/>
        <a:lstStyle/>
        <a:p>
          <a:endParaRPr lang="uk-UA" sz="1300">
            <a:latin typeface="Times New Roman" panose="02020603050405020304" pitchFamily="18" charset="0"/>
            <a:cs typeface="Times New Roman" panose="02020603050405020304" pitchFamily="18" charset="0"/>
          </a:endParaRPr>
        </a:p>
      </dgm:t>
    </dgm:pt>
    <dgm:pt modelId="{DC236B7E-AA59-4913-A3A8-6450297A65DC}" type="sibTrans" cxnId="{B49B3418-4FB6-4442-AAD1-1B2E8994AD45}">
      <dgm:prSet custT="1"/>
      <dgm:spPr>
        <a:xfrm rot="5400000">
          <a:off x="2644237" y="6834399"/>
          <a:ext cx="159824" cy="191789"/>
        </a:xfrm>
        <a:solidFill>
          <a:sysClr val="windowText" lastClr="000000">
            <a:tint val="60000"/>
            <a:hueOff val="0"/>
            <a:satOff val="0"/>
            <a:lumOff val="0"/>
            <a:alphaOff val="0"/>
          </a:sysClr>
        </a:solidFill>
        <a:ln>
          <a:noFill/>
        </a:ln>
        <a:effectLst/>
      </dgm:spPr>
      <dgm:t>
        <a:bodyPr/>
        <a:lstStyle/>
        <a:p>
          <a:pPr>
            <a:buNone/>
          </a:pP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6F11764-40E0-41D4-A443-4E862BD9E431}">
      <dgm:prSet custT="1"/>
      <dgm:spPr>
        <a:xfrm>
          <a:off x="9457" y="7036843"/>
          <a:ext cx="5429385" cy="42619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3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12. Встановлення процедур ведення записів (7-й принцип НАССР)</a:t>
          </a:r>
          <a:endParaRPr lang="uk-UA" sz="13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0C62AB8-BEA9-4E49-9B33-120EA5A38303}" type="parTrans" cxnId="{61DC150E-DC5D-47B5-8820-42272E7F74A2}">
      <dgm:prSet/>
      <dgm:spPr/>
      <dgm:t>
        <a:bodyPr/>
        <a:lstStyle/>
        <a:p>
          <a:endParaRPr lang="uk-UA" sz="1300">
            <a:latin typeface="Times New Roman" panose="02020603050405020304" pitchFamily="18" charset="0"/>
            <a:cs typeface="Times New Roman" panose="02020603050405020304" pitchFamily="18" charset="0"/>
          </a:endParaRPr>
        </a:p>
      </dgm:t>
    </dgm:pt>
    <dgm:pt modelId="{CE7E7B1B-810D-4885-9063-3DA4B0428FC8}" type="sibTrans" cxnId="{61DC150E-DC5D-47B5-8820-42272E7F74A2}">
      <dgm:prSet/>
      <dgm:spPr/>
      <dgm:t>
        <a:bodyPr/>
        <a:lstStyle/>
        <a:p>
          <a:endParaRPr lang="uk-UA" sz="1300">
            <a:latin typeface="Times New Roman" panose="02020603050405020304" pitchFamily="18" charset="0"/>
            <a:cs typeface="Times New Roman" panose="02020603050405020304" pitchFamily="18" charset="0"/>
          </a:endParaRPr>
        </a:p>
      </dgm:t>
    </dgm:pt>
    <dgm:pt modelId="{39E6C404-D719-4544-88C3-3CD3FF727956}" type="pres">
      <dgm:prSet presAssocID="{9F375CAD-6E6E-4A48-867A-C83F81581AB3}" presName="linearFlow" presStyleCnt="0">
        <dgm:presLayoutVars>
          <dgm:resizeHandles val="exact"/>
        </dgm:presLayoutVars>
      </dgm:prSet>
      <dgm:spPr/>
    </dgm:pt>
    <dgm:pt modelId="{7765C98C-86C3-40F8-A897-5BDADA1666AB}" type="pres">
      <dgm:prSet presAssocID="{9DF221ED-2B03-4D3A-883F-BE48D8F0DFEF}" presName="node" presStyleLbl="node1" presStyleIdx="0" presStyleCnt="12" custScaleX="351059">
        <dgm:presLayoutVars>
          <dgm:bulletEnabled val="1"/>
        </dgm:presLayoutVars>
      </dgm:prSet>
      <dgm:spPr>
        <a:prstGeom prst="roundRect">
          <a:avLst>
            <a:gd name="adj" fmla="val 10000"/>
          </a:avLst>
        </a:prstGeom>
      </dgm:spPr>
    </dgm:pt>
    <dgm:pt modelId="{E6606023-59FF-4125-9EB9-D8518C5DA362}" type="pres">
      <dgm:prSet presAssocID="{C8B64918-B010-4A16-B74A-C5B84A035C99}" presName="sibTrans" presStyleLbl="sibTrans2D1" presStyleIdx="0" presStyleCnt="11"/>
      <dgm:spPr>
        <a:prstGeom prst="rightArrow">
          <a:avLst>
            <a:gd name="adj1" fmla="val 60000"/>
            <a:gd name="adj2" fmla="val 50000"/>
          </a:avLst>
        </a:prstGeom>
      </dgm:spPr>
    </dgm:pt>
    <dgm:pt modelId="{A77855F5-9847-4529-889D-470580002272}" type="pres">
      <dgm:prSet presAssocID="{C8B64918-B010-4A16-B74A-C5B84A035C99}" presName="connectorText" presStyleLbl="sibTrans2D1" presStyleIdx="0" presStyleCnt="11"/>
      <dgm:spPr/>
    </dgm:pt>
    <dgm:pt modelId="{2F57E3FA-42D4-46A7-8712-2EB16CBCC295}" type="pres">
      <dgm:prSet presAssocID="{A5F752BE-CC1E-4A2B-AB73-C1FE31198137}" presName="node" presStyleLbl="node1" presStyleIdx="1" presStyleCnt="12" custScaleX="352282">
        <dgm:presLayoutVars>
          <dgm:bulletEnabled val="1"/>
        </dgm:presLayoutVars>
      </dgm:prSet>
      <dgm:spPr>
        <a:prstGeom prst="roundRect">
          <a:avLst>
            <a:gd name="adj" fmla="val 10000"/>
          </a:avLst>
        </a:prstGeom>
      </dgm:spPr>
    </dgm:pt>
    <dgm:pt modelId="{12491805-F476-4628-9D5F-F117A373861C}" type="pres">
      <dgm:prSet presAssocID="{CB4270E2-8ED9-45CF-8CE4-07CC1E622BAB}" presName="sibTrans" presStyleLbl="sibTrans2D1" presStyleIdx="1" presStyleCnt="11"/>
      <dgm:spPr>
        <a:prstGeom prst="rightArrow">
          <a:avLst>
            <a:gd name="adj1" fmla="val 60000"/>
            <a:gd name="adj2" fmla="val 50000"/>
          </a:avLst>
        </a:prstGeom>
      </dgm:spPr>
    </dgm:pt>
    <dgm:pt modelId="{A5A1D3F7-8F36-450E-9866-3200F7961727}" type="pres">
      <dgm:prSet presAssocID="{CB4270E2-8ED9-45CF-8CE4-07CC1E622BAB}" presName="connectorText" presStyleLbl="sibTrans2D1" presStyleIdx="1" presStyleCnt="11"/>
      <dgm:spPr/>
    </dgm:pt>
    <dgm:pt modelId="{6DEB8A74-EE4F-431F-8144-3B6EE897E7BD}" type="pres">
      <dgm:prSet presAssocID="{B728529A-4411-49B9-9CF4-8431D00F12C5}" presName="node" presStyleLbl="node1" presStyleIdx="2" presStyleCnt="12" custScaleX="352282">
        <dgm:presLayoutVars>
          <dgm:bulletEnabled val="1"/>
        </dgm:presLayoutVars>
      </dgm:prSet>
      <dgm:spPr>
        <a:prstGeom prst="roundRect">
          <a:avLst>
            <a:gd name="adj" fmla="val 10000"/>
          </a:avLst>
        </a:prstGeom>
      </dgm:spPr>
    </dgm:pt>
    <dgm:pt modelId="{C5EFD905-12DC-4FFF-8E74-ACC452D7F9AD}" type="pres">
      <dgm:prSet presAssocID="{6396728B-EE73-4E43-8F9C-68BFFDEE3E90}" presName="sibTrans" presStyleLbl="sibTrans2D1" presStyleIdx="2" presStyleCnt="11"/>
      <dgm:spPr>
        <a:prstGeom prst="rightArrow">
          <a:avLst>
            <a:gd name="adj1" fmla="val 60000"/>
            <a:gd name="adj2" fmla="val 50000"/>
          </a:avLst>
        </a:prstGeom>
      </dgm:spPr>
    </dgm:pt>
    <dgm:pt modelId="{0CD157E8-575C-4C4A-A848-1EDA8AF956D5}" type="pres">
      <dgm:prSet presAssocID="{6396728B-EE73-4E43-8F9C-68BFFDEE3E90}" presName="connectorText" presStyleLbl="sibTrans2D1" presStyleIdx="2" presStyleCnt="11"/>
      <dgm:spPr/>
    </dgm:pt>
    <dgm:pt modelId="{ADACB9D5-6548-40BE-AA28-AC2C0D9ED798}" type="pres">
      <dgm:prSet presAssocID="{1D96CD4E-B0D7-4506-BC2D-10F1BCA99B24}" presName="node" presStyleLbl="node1" presStyleIdx="3" presStyleCnt="12" custScaleX="351059">
        <dgm:presLayoutVars>
          <dgm:bulletEnabled val="1"/>
        </dgm:presLayoutVars>
      </dgm:prSet>
      <dgm:spPr>
        <a:prstGeom prst="roundRect">
          <a:avLst>
            <a:gd name="adj" fmla="val 10000"/>
          </a:avLst>
        </a:prstGeom>
      </dgm:spPr>
    </dgm:pt>
    <dgm:pt modelId="{E569463E-483E-42B6-9C2C-99089447E45B}" type="pres">
      <dgm:prSet presAssocID="{E4F864F2-8AA9-42FF-9E3C-B4E018EC3DCD}" presName="sibTrans" presStyleLbl="sibTrans2D1" presStyleIdx="3" presStyleCnt="11"/>
      <dgm:spPr>
        <a:prstGeom prst="rightArrow">
          <a:avLst>
            <a:gd name="adj1" fmla="val 60000"/>
            <a:gd name="adj2" fmla="val 50000"/>
          </a:avLst>
        </a:prstGeom>
      </dgm:spPr>
    </dgm:pt>
    <dgm:pt modelId="{8608414B-8666-480A-BB7E-7E33D2B9F8E8}" type="pres">
      <dgm:prSet presAssocID="{E4F864F2-8AA9-42FF-9E3C-B4E018EC3DCD}" presName="connectorText" presStyleLbl="sibTrans2D1" presStyleIdx="3" presStyleCnt="11"/>
      <dgm:spPr/>
    </dgm:pt>
    <dgm:pt modelId="{BF33241A-EE60-4DEC-9CA2-AC5E67326159}" type="pres">
      <dgm:prSet presAssocID="{68015E8E-2BDA-417B-8F92-11A48213B2E6}" presName="node" presStyleLbl="node1" presStyleIdx="4" presStyleCnt="12" custScaleX="351059">
        <dgm:presLayoutVars>
          <dgm:bulletEnabled val="1"/>
        </dgm:presLayoutVars>
      </dgm:prSet>
      <dgm:spPr>
        <a:prstGeom prst="roundRect">
          <a:avLst>
            <a:gd name="adj" fmla="val 10000"/>
          </a:avLst>
        </a:prstGeom>
      </dgm:spPr>
    </dgm:pt>
    <dgm:pt modelId="{AA1D38A2-258C-4156-83B2-C3B94AE5F509}" type="pres">
      <dgm:prSet presAssocID="{61DDD7D2-93A5-4540-8338-E4A6866C897D}" presName="sibTrans" presStyleLbl="sibTrans2D1" presStyleIdx="4" presStyleCnt="11"/>
      <dgm:spPr>
        <a:prstGeom prst="rightArrow">
          <a:avLst>
            <a:gd name="adj1" fmla="val 60000"/>
            <a:gd name="adj2" fmla="val 50000"/>
          </a:avLst>
        </a:prstGeom>
      </dgm:spPr>
    </dgm:pt>
    <dgm:pt modelId="{302D7C12-C2C1-4357-BC28-9C9E4C0765B5}" type="pres">
      <dgm:prSet presAssocID="{61DDD7D2-93A5-4540-8338-E4A6866C897D}" presName="connectorText" presStyleLbl="sibTrans2D1" presStyleIdx="4" presStyleCnt="11"/>
      <dgm:spPr/>
    </dgm:pt>
    <dgm:pt modelId="{9E023B1E-26CC-4D06-8666-6459BF42B06E}" type="pres">
      <dgm:prSet presAssocID="{8632995A-255E-4D44-AC55-8498F9EC54D0}" presName="node" presStyleLbl="node1" presStyleIdx="5" presStyleCnt="12" custScaleX="351059">
        <dgm:presLayoutVars>
          <dgm:bulletEnabled val="1"/>
        </dgm:presLayoutVars>
      </dgm:prSet>
      <dgm:spPr>
        <a:prstGeom prst="roundRect">
          <a:avLst>
            <a:gd name="adj" fmla="val 10000"/>
          </a:avLst>
        </a:prstGeom>
      </dgm:spPr>
    </dgm:pt>
    <dgm:pt modelId="{E4C2EB23-8FB8-41F9-A02D-3BF2CDEDA77B}" type="pres">
      <dgm:prSet presAssocID="{7227E356-4627-4A13-A4C1-9AFDCF69D2FD}" presName="sibTrans" presStyleLbl="sibTrans2D1" presStyleIdx="5" presStyleCnt="11"/>
      <dgm:spPr>
        <a:prstGeom prst="rightArrow">
          <a:avLst>
            <a:gd name="adj1" fmla="val 60000"/>
            <a:gd name="adj2" fmla="val 50000"/>
          </a:avLst>
        </a:prstGeom>
      </dgm:spPr>
    </dgm:pt>
    <dgm:pt modelId="{582598F7-A5BE-4AA9-8FE8-2B32189D32D3}" type="pres">
      <dgm:prSet presAssocID="{7227E356-4627-4A13-A4C1-9AFDCF69D2FD}" presName="connectorText" presStyleLbl="sibTrans2D1" presStyleIdx="5" presStyleCnt="11"/>
      <dgm:spPr/>
    </dgm:pt>
    <dgm:pt modelId="{79BFE1C8-03D6-4AF3-8C9D-4210A25FE1C0}" type="pres">
      <dgm:prSet presAssocID="{6A1EE6D1-ED91-40C3-B7D7-A8C9733AF566}" presName="node" presStyleLbl="node1" presStyleIdx="6" presStyleCnt="12" custScaleX="351059">
        <dgm:presLayoutVars>
          <dgm:bulletEnabled val="1"/>
        </dgm:presLayoutVars>
      </dgm:prSet>
      <dgm:spPr>
        <a:prstGeom prst="roundRect">
          <a:avLst>
            <a:gd name="adj" fmla="val 10000"/>
          </a:avLst>
        </a:prstGeom>
      </dgm:spPr>
    </dgm:pt>
    <dgm:pt modelId="{9247C80C-9C27-4B91-AD17-29DD40D12B49}" type="pres">
      <dgm:prSet presAssocID="{E397A240-4A96-4B02-8405-99A8AE5E0AD9}" presName="sibTrans" presStyleLbl="sibTrans2D1" presStyleIdx="6" presStyleCnt="11"/>
      <dgm:spPr>
        <a:prstGeom prst="rightArrow">
          <a:avLst>
            <a:gd name="adj1" fmla="val 60000"/>
            <a:gd name="adj2" fmla="val 50000"/>
          </a:avLst>
        </a:prstGeom>
      </dgm:spPr>
    </dgm:pt>
    <dgm:pt modelId="{1BD20A9A-6EB4-481A-928E-700E7AA91361}" type="pres">
      <dgm:prSet presAssocID="{E397A240-4A96-4B02-8405-99A8AE5E0AD9}" presName="connectorText" presStyleLbl="sibTrans2D1" presStyleIdx="6" presStyleCnt="11"/>
      <dgm:spPr/>
    </dgm:pt>
    <dgm:pt modelId="{3DA17B7F-EBFD-4C0E-82B8-133D79EBA8E3}" type="pres">
      <dgm:prSet presAssocID="{6FB62236-B63F-48C1-AA81-F61F550066EE}" presName="node" presStyleLbl="node1" presStyleIdx="7" presStyleCnt="12" custScaleX="351059">
        <dgm:presLayoutVars>
          <dgm:bulletEnabled val="1"/>
        </dgm:presLayoutVars>
      </dgm:prSet>
      <dgm:spPr>
        <a:prstGeom prst="roundRect">
          <a:avLst>
            <a:gd name="adj" fmla="val 10000"/>
          </a:avLst>
        </a:prstGeom>
      </dgm:spPr>
    </dgm:pt>
    <dgm:pt modelId="{3D103122-D51F-47CF-B075-865EBD0E037B}" type="pres">
      <dgm:prSet presAssocID="{8F76C2A0-C663-4D4B-98BA-B444271DCD94}" presName="sibTrans" presStyleLbl="sibTrans2D1" presStyleIdx="7" presStyleCnt="11"/>
      <dgm:spPr>
        <a:prstGeom prst="rightArrow">
          <a:avLst>
            <a:gd name="adj1" fmla="val 60000"/>
            <a:gd name="adj2" fmla="val 50000"/>
          </a:avLst>
        </a:prstGeom>
      </dgm:spPr>
    </dgm:pt>
    <dgm:pt modelId="{63910B7A-2BB9-4B51-9C03-59AEFE3B889A}" type="pres">
      <dgm:prSet presAssocID="{8F76C2A0-C663-4D4B-98BA-B444271DCD94}" presName="connectorText" presStyleLbl="sibTrans2D1" presStyleIdx="7" presStyleCnt="11"/>
      <dgm:spPr/>
    </dgm:pt>
    <dgm:pt modelId="{4EC2AAF0-10B3-4072-8A5D-20D29C29AC9F}" type="pres">
      <dgm:prSet presAssocID="{4B1A0F61-F8F4-40B2-8CD7-DA9C97DB5424}" presName="node" presStyleLbl="node1" presStyleIdx="8" presStyleCnt="12" custScaleX="351059">
        <dgm:presLayoutVars>
          <dgm:bulletEnabled val="1"/>
        </dgm:presLayoutVars>
      </dgm:prSet>
      <dgm:spPr>
        <a:prstGeom prst="roundRect">
          <a:avLst>
            <a:gd name="adj" fmla="val 10000"/>
          </a:avLst>
        </a:prstGeom>
      </dgm:spPr>
    </dgm:pt>
    <dgm:pt modelId="{29BE5C4A-BE5D-4CC0-9092-91A0670A2F1C}" type="pres">
      <dgm:prSet presAssocID="{46EE6760-DEB8-45B1-8EDE-1824022B0241}" presName="sibTrans" presStyleLbl="sibTrans2D1" presStyleIdx="8" presStyleCnt="11"/>
      <dgm:spPr>
        <a:prstGeom prst="rightArrow">
          <a:avLst>
            <a:gd name="adj1" fmla="val 60000"/>
            <a:gd name="adj2" fmla="val 50000"/>
          </a:avLst>
        </a:prstGeom>
      </dgm:spPr>
    </dgm:pt>
    <dgm:pt modelId="{179E1176-8BA9-4AE6-BD85-1AC92576B3F1}" type="pres">
      <dgm:prSet presAssocID="{46EE6760-DEB8-45B1-8EDE-1824022B0241}" presName="connectorText" presStyleLbl="sibTrans2D1" presStyleIdx="8" presStyleCnt="11"/>
      <dgm:spPr/>
    </dgm:pt>
    <dgm:pt modelId="{372919F2-EB28-43B5-BDB5-E5F94C74E49A}" type="pres">
      <dgm:prSet presAssocID="{46830649-8A79-4084-9271-5BFC1021A872}" presName="node" presStyleLbl="node1" presStyleIdx="9" presStyleCnt="12" custScaleX="351059">
        <dgm:presLayoutVars>
          <dgm:bulletEnabled val="1"/>
        </dgm:presLayoutVars>
      </dgm:prSet>
      <dgm:spPr>
        <a:prstGeom prst="roundRect">
          <a:avLst>
            <a:gd name="adj" fmla="val 10000"/>
          </a:avLst>
        </a:prstGeom>
      </dgm:spPr>
    </dgm:pt>
    <dgm:pt modelId="{1CF4649D-7048-491D-A267-EBE809EBB91C}" type="pres">
      <dgm:prSet presAssocID="{97AD69C9-5E74-42E0-ABCB-09FB152B5353}" presName="sibTrans" presStyleLbl="sibTrans2D1" presStyleIdx="9" presStyleCnt="11"/>
      <dgm:spPr>
        <a:prstGeom prst="rightArrow">
          <a:avLst>
            <a:gd name="adj1" fmla="val 60000"/>
            <a:gd name="adj2" fmla="val 50000"/>
          </a:avLst>
        </a:prstGeom>
      </dgm:spPr>
    </dgm:pt>
    <dgm:pt modelId="{9C0D20D2-FB8D-4C09-9240-C6659EDA35F2}" type="pres">
      <dgm:prSet presAssocID="{97AD69C9-5E74-42E0-ABCB-09FB152B5353}" presName="connectorText" presStyleLbl="sibTrans2D1" presStyleIdx="9" presStyleCnt="11"/>
      <dgm:spPr/>
    </dgm:pt>
    <dgm:pt modelId="{2678BCB2-9FD4-40F0-A31B-11AC77E59A6E}" type="pres">
      <dgm:prSet presAssocID="{646E0160-5476-4BAE-A8FC-9BE0EAD72EEE}" presName="node" presStyleLbl="node1" presStyleIdx="10" presStyleCnt="12" custScaleX="351059">
        <dgm:presLayoutVars>
          <dgm:bulletEnabled val="1"/>
        </dgm:presLayoutVars>
      </dgm:prSet>
      <dgm:spPr>
        <a:prstGeom prst="roundRect">
          <a:avLst>
            <a:gd name="adj" fmla="val 10000"/>
          </a:avLst>
        </a:prstGeom>
      </dgm:spPr>
    </dgm:pt>
    <dgm:pt modelId="{4B39D899-A2C3-4C5F-845C-8C88A47D3D37}" type="pres">
      <dgm:prSet presAssocID="{DC236B7E-AA59-4913-A3A8-6450297A65DC}" presName="sibTrans" presStyleLbl="sibTrans2D1" presStyleIdx="10" presStyleCnt="11"/>
      <dgm:spPr>
        <a:prstGeom prst="rightArrow">
          <a:avLst>
            <a:gd name="adj1" fmla="val 60000"/>
            <a:gd name="adj2" fmla="val 50000"/>
          </a:avLst>
        </a:prstGeom>
      </dgm:spPr>
    </dgm:pt>
    <dgm:pt modelId="{C434DCCE-42E0-4ACA-BD18-98C4D0F458B1}" type="pres">
      <dgm:prSet presAssocID="{DC236B7E-AA59-4913-A3A8-6450297A65DC}" presName="connectorText" presStyleLbl="sibTrans2D1" presStyleIdx="10" presStyleCnt="11"/>
      <dgm:spPr/>
    </dgm:pt>
    <dgm:pt modelId="{586080EF-74E7-48A9-88AF-65348C122ECF}" type="pres">
      <dgm:prSet presAssocID="{36F11764-40E0-41D4-A443-4E862BD9E431}" presName="node" presStyleLbl="node1" presStyleIdx="11" presStyleCnt="12" custScaleX="351059">
        <dgm:presLayoutVars>
          <dgm:bulletEnabled val="1"/>
        </dgm:presLayoutVars>
      </dgm:prSet>
      <dgm:spPr>
        <a:prstGeom prst="roundRect">
          <a:avLst>
            <a:gd name="adj" fmla="val 10000"/>
          </a:avLst>
        </a:prstGeom>
      </dgm:spPr>
    </dgm:pt>
  </dgm:ptLst>
  <dgm:cxnLst>
    <dgm:cxn modelId="{4A119903-0493-4E03-B988-F8F314190451}" type="presOf" srcId="{7227E356-4627-4A13-A4C1-9AFDCF69D2FD}" destId="{582598F7-A5BE-4AA9-8FE8-2B32189D32D3}" srcOrd="1" destOrd="0" presId="urn:microsoft.com/office/officeart/2005/8/layout/process2"/>
    <dgm:cxn modelId="{F7662804-0D60-475B-82FF-81C06C307256}" type="presOf" srcId="{6A1EE6D1-ED91-40C3-B7D7-A8C9733AF566}" destId="{79BFE1C8-03D6-4AF3-8C9D-4210A25FE1C0}" srcOrd="0" destOrd="0" presId="urn:microsoft.com/office/officeart/2005/8/layout/process2"/>
    <dgm:cxn modelId="{16E5A604-3480-4700-A233-923324193A37}" type="presOf" srcId="{CB4270E2-8ED9-45CF-8CE4-07CC1E622BAB}" destId="{12491805-F476-4628-9D5F-F117A373861C}" srcOrd="0" destOrd="0" presId="urn:microsoft.com/office/officeart/2005/8/layout/process2"/>
    <dgm:cxn modelId="{61DC150E-DC5D-47B5-8820-42272E7F74A2}" srcId="{9F375CAD-6E6E-4A48-867A-C83F81581AB3}" destId="{36F11764-40E0-41D4-A443-4E862BD9E431}" srcOrd="11" destOrd="0" parTransId="{90C62AB8-BEA9-4E49-9B33-120EA5A38303}" sibTransId="{CE7E7B1B-810D-4885-9063-3DA4B0428FC8}"/>
    <dgm:cxn modelId="{B49B3418-4FB6-4442-AAD1-1B2E8994AD45}" srcId="{9F375CAD-6E6E-4A48-867A-C83F81581AB3}" destId="{646E0160-5476-4BAE-A8FC-9BE0EAD72EEE}" srcOrd="10" destOrd="0" parTransId="{76818EA4-CC1A-48B7-A853-C33CE94DC681}" sibTransId="{DC236B7E-AA59-4913-A3A8-6450297A65DC}"/>
    <dgm:cxn modelId="{94AAEF2F-CD61-4869-BFF8-DB94B000EB5A}" type="presOf" srcId="{4B1A0F61-F8F4-40B2-8CD7-DA9C97DB5424}" destId="{4EC2AAF0-10B3-4072-8A5D-20D29C29AC9F}" srcOrd="0" destOrd="0" presId="urn:microsoft.com/office/officeart/2005/8/layout/process2"/>
    <dgm:cxn modelId="{F24F8A36-C7F0-4626-ADFA-C90C6C35A996}" type="presOf" srcId="{61DDD7D2-93A5-4540-8338-E4A6866C897D}" destId="{302D7C12-C2C1-4357-BC28-9C9E4C0765B5}" srcOrd="1" destOrd="0" presId="urn:microsoft.com/office/officeart/2005/8/layout/process2"/>
    <dgm:cxn modelId="{0BC9D63F-B648-4A2D-9E77-4CC85FE6EA03}" type="presOf" srcId="{46EE6760-DEB8-45B1-8EDE-1824022B0241}" destId="{179E1176-8BA9-4AE6-BD85-1AC92576B3F1}" srcOrd="1" destOrd="0" presId="urn:microsoft.com/office/officeart/2005/8/layout/process2"/>
    <dgm:cxn modelId="{3B2E735C-2AA7-4EC2-BDC7-F50FDEEF4D07}" type="presOf" srcId="{97AD69C9-5E74-42E0-ABCB-09FB152B5353}" destId="{1CF4649D-7048-491D-A267-EBE809EBB91C}" srcOrd="0" destOrd="0" presId="urn:microsoft.com/office/officeart/2005/8/layout/process2"/>
    <dgm:cxn modelId="{66855942-0BD3-4C2B-BB0B-EAC7376F3DED}" srcId="{9F375CAD-6E6E-4A48-867A-C83F81581AB3}" destId="{6FB62236-B63F-48C1-AA81-F61F550066EE}" srcOrd="7" destOrd="0" parTransId="{D290488C-496D-4BC7-AD23-7FD1853DEE24}" sibTransId="{8F76C2A0-C663-4D4B-98BA-B444271DCD94}"/>
    <dgm:cxn modelId="{774C0543-3C5D-4AE1-91CA-BD7F085C0F58}" srcId="{9F375CAD-6E6E-4A48-867A-C83F81581AB3}" destId="{B728529A-4411-49B9-9CF4-8431D00F12C5}" srcOrd="2" destOrd="0" parTransId="{AFAEB674-7288-43A2-A51D-8C2D141AF24B}" sibTransId="{6396728B-EE73-4E43-8F9C-68BFFDEE3E90}"/>
    <dgm:cxn modelId="{5D971364-9828-477C-96A9-735B3E1DD4A9}" type="presOf" srcId="{CB4270E2-8ED9-45CF-8CE4-07CC1E622BAB}" destId="{A5A1D3F7-8F36-450E-9866-3200F7961727}" srcOrd="1" destOrd="0" presId="urn:microsoft.com/office/officeart/2005/8/layout/process2"/>
    <dgm:cxn modelId="{B179E645-1BF2-4576-B315-B3761EEA66C7}" type="presOf" srcId="{97AD69C9-5E74-42E0-ABCB-09FB152B5353}" destId="{9C0D20D2-FB8D-4C09-9240-C6659EDA35F2}" srcOrd="1" destOrd="0" presId="urn:microsoft.com/office/officeart/2005/8/layout/process2"/>
    <dgm:cxn modelId="{13BC9566-708A-42C2-931A-C3583B952BBA}" type="presOf" srcId="{68015E8E-2BDA-417B-8F92-11A48213B2E6}" destId="{BF33241A-EE60-4DEC-9CA2-AC5E67326159}" srcOrd="0" destOrd="0" presId="urn:microsoft.com/office/officeart/2005/8/layout/process2"/>
    <dgm:cxn modelId="{E81A796A-7AE2-4CEB-A4BE-B44D40B66885}" type="presOf" srcId="{DC236B7E-AA59-4913-A3A8-6450297A65DC}" destId="{4B39D899-A2C3-4C5F-845C-8C88A47D3D37}" srcOrd="0" destOrd="0" presId="urn:microsoft.com/office/officeart/2005/8/layout/process2"/>
    <dgm:cxn modelId="{5C4A896F-0041-4871-A95D-9EE61FDAEC78}" type="presOf" srcId="{61DDD7D2-93A5-4540-8338-E4A6866C897D}" destId="{AA1D38A2-258C-4156-83B2-C3B94AE5F509}" srcOrd="0" destOrd="0" presId="urn:microsoft.com/office/officeart/2005/8/layout/process2"/>
    <dgm:cxn modelId="{7EE0EB56-1F0F-4549-9CC5-30DEFC034DD3}" type="presOf" srcId="{46EE6760-DEB8-45B1-8EDE-1824022B0241}" destId="{29BE5C4A-BE5D-4CC0-9092-91A0670A2F1C}" srcOrd="0" destOrd="0" presId="urn:microsoft.com/office/officeart/2005/8/layout/process2"/>
    <dgm:cxn modelId="{1184A357-4C4E-4978-AD9F-D1CA5D098138}" type="presOf" srcId="{9F375CAD-6E6E-4A48-867A-C83F81581AB3}" destId="{39E6C404-D719-4544-88C3-3CD3FF727956}" srcOrd="0" destOrd="0" presId="urn:microsoft.com/office/officeart/2005/8/layout/process2"/>
    <dgm:cxn modelId="{A2DBE47D-ABDA-4A6F-8F60-9C36A44837E9}" srcId="{9F375CAD-6E6E-4A48-867A-C83F81581AB3}" destId="{68015E8E-2BDA-417B-8F92-11A48213B2E6}" srcOrd="4" destOrd="0" parTransId="{60303425-0E6C-4FDA-9756-AEC576D39420}" sibTransId="{61DDD7D2-93A5-4540-8338-E4A6866C897D}"/>
    <dgm:cxn modelId="{0D958E86-1781-4FF0-8873-A8719A87BEDB}" type="presOf" srcId="{DC236B7E-AA59-4913-A3A8-6450297A65DC}" destId="{C434DCCE-42E0-4ACA-BD18-98C4D0F458B1}" srcOrd="1" destOrd="0" presId="urn:microsoft.com/office/officeart/2005/8/layout/process2"/>
    <dgm:cxn modelId="{A166AD86-33B9-4107-BD6A-719B192F8284}" type="presOf" srcId="{E4F864F2-8AA9-42FF-9E3C-B4E018EC3DCD}" destId="{E569463E-483E-42B6-9C2C-99089447E45B}" srcOrd="0" destOrd="0" presId="urn:microsoft.com/office/officeart/2005/8/layout/process2"/>
    <dgm:cxn modelId="{A798FE87-6975-47BE-9E05-FC558AA2A26E}" srcId="{9F375CAD-6E6E-4A48-867A-C83F81581AB3}" destId="{6A1EE6D1-ED91-40C3-B7D7-A8C9733AF566}" srcOrd="6" destOrd="0" parTransId="{B0C4F235-E1E3-493C-87A2-11E91C64F117}" sibTransId="{E397A240-4A96-4B02-8405-99A8AE5E0AD9}"/>
    <dgm:cxn modelId="{20A54293-37B9-464A-AFBF-7AABB9EA0817}" type="presOf" srcId="{C8B64918-B010-4A16-B74A-C5B84A035C99}" destId="{E6606023-59FF-4125-9EB9-D8518C5DA362}" srcOrd="0" destOrd="0" presId="urn:microsoft.com/office/officeart/2005/8/layout/process2"/>
    <dgm:cxn modelId="{211D4B94-5FB1-43D1-AD72-5297D187A3E7}" type="presOf" srcId="{8F76C2A0-C663-4D4B-98BA-B444271DCD94}" destId="{63910B7A-2BB9-4B51-9C03-59AEFE3B889A}" srcOrd="1" destOrd="0" presId="urn:microsoft.com/office/officeart/2005/8/layout/process2"/>
    <dgm:cxn modelId="{CA98DA95-4B17-4082-843B-44392635B09C}" type="presOf" srcId="{9DF221ED-2B03-4D3A-883F-BE48D8F0DFEF}" destId="{7765C98C-86C3-40F8-A897-5BDADA1666AB}" srcOrd="0" destOrd="0" presId="urn:microsoft.com/office/officeart/2005/8/layout/process2"/>
    <dgm:cxn modelId="{BF90B2A6-E000-40DD-A0DB-7378B6CD0B46}" type="presOf" srcId="{1D96CD4E-B0D7-4506-BC2D-10F1BCA99B24}" destId="{ADACB9D5-6548-40BE-AA28-AC2C0D9ED798}" srcOrd="0" destOrd="0" presId="urn:microsoft.com/office/officeart/2005/8/layout/process2"/>
    <dgm:cxn modelId="{D7D716A7-4187-4FA9-B929-F63E259B8EDD}" type="presOf" srcId="{A5F752BE-CC1E-4A2B-AB73-C1FE31198137}" destId="{2F57E3FA-42D4-46A7-8712-2EB16CBCC295}" srcOrd="0" destOrd="0" presId="urn:microsoft.com/office/officeart/2005/8/layout/process2"/>
    <dgm:cxn modelId="{A1064DA9-0575-4B41-B814-E175559BB8D1}" srcId="{9F375CAD-6E6E-4A48-867A-C83F81581AB3}" destId="{A5F752BE-CC1E-4A2B-AB73-C1FE31198137}" srcOrd="1" destOrd="0" parTransId="{02721168-52F7-414C-A65F-5923C396EC9E}" sibTransId="{CB4270E2-8ED9-45CF-8CE4-07CC1E622BAB}"/>
    <dgm:cxn modelId="{EFF5A6AA-29B6-4A1D-996A-EAFB0C425150}" type="presOf" srcId="{6396728B-EE73-4E43-8F9C-68BFFDEE3E90}" destId="{0CD157E8-575C-4C4A-A848-1EDA8AF956D5}" srcOrd="1" destOrd="0" presId="urn:microsoft.com/office/officeart/2005/8/layout/process2"/>
    <dgm:cxn modelId="{B621ABAB-0ED7-4A3F-99B9-F84A546B2AD1}" type="presOf" srcId="{46830649-8A79-4084-9271-5BFC1021A872}" destId="{372919F2-EB28-43B5-BDB5-E5F94C74E49A}" srcOrd="0" destOrd="0" presId="urn:microsoft.com/office/officeart/2005/8/layout/process2"/>
    <dgm:cxn modelId="{B66743AD-EC4C-4B15-98E7-A0D5468BFC13}" type="presOf" srcId="{6396728B-EE73-4E43-8F9C-68BFFDEE3E90}" destId="{C5EFD905-12DC-4FFF-8E74-ACC452D7F9AD}" srcOrd="0" destOrd="0" presId="urn:microsoft.com/office/officeart/2005/8/layout/process2"/>
    <dgm:cxn modelId="{B4F15BB4-9D7B-40A0-8EE2-4F3621FA72A6}" srcId="{9F375CAD-6E6E-4A48-867A-C83F81581AB3}" destId="{9DF221ED-2B03-4D3A-883F-BE48D8F0DFEF}" srcOrd="0" destOrd="0" parTransId="{4DD02435-C6D1-42BE-98CB-41ED676CAEEA}" sibTransId="{C8B64918-B010-4A16-B74A-C5B84A035C99}"/>
    <dgm:cxn modelId="{49A4BEB7-C584-487D-8908-E906BFE615B4}" type="presOf" srcId="{8F76C2A0-C663-4D4B-98BA-B444271DCD94}" destId="{3D103122-D51F-47CF-B075-865EBD0E037B}" srcOrd="0" destOrd="0" presId="urn:microsoft.com/office/officeart/2005/8/layout/process2"/>
    <dgm:cxn modelId="{A88FE2BB-98D2-466A-84EC-F104A07E0F0B}" srcId="{9F375CAD-6E6E-4A48-867A-C83F81581AB3}" destId="{4B1A0F61-F8F4-40B2-8CD7-DA9C97DB5424}" srcOrd="8" destOrd="0" parTransId="{EE04F423-34FA-4EB2-B928-32F644133204}" sibTransId="{46EE6760-DEB8-45B1-8EDE-1824022B0241}"/>
    <dgm:cxn modelId="{258C19BC-6F12-4F62-A871-82BF5D48D210}" type="presOf" srcId="{8632995A-255E-4D44-AC55-8498F9EC54D0}" destId="{9E023B1E-26CC-4D06-8666-6459BF42B06E}" srcOrd="0" destOrd="0" presId="urn:microsoft.com/office/officeart/2005/8/layout/process2"/>
    <dgm:cxn modelId="{C2EDC0BF-3BB7-4FC5-A57A-217B358F3254}" type="presOf" srcId="{36F11764-40E0-41D4-A443-4E862BD9E431}" destId="{586080EF-74E7-48A9-88AF-65348C122ECF}" srcOrd="0" destOrd="0" presId="urn:microsoft.com/office/officeart/2005/8/layout/process2"/>
    <dgm:cxn modelId="{8EEC39C3-5D2E-4753-A712-7E63AF488454}" type="presOf" srcId="{7227E356-4627-4A13-A4C1-9AFDCF69D2FD}" destId="{E4C2EB23-8FB8-41F9-A02D-3BF2CDEDA77B}" srcOrd="0" destOrd="0" presId="urn:microsoft.com/office/officeart/2005/8/layout/process2"/>
    <dgm:cxn modelId="{17B415C6-2B48-49EA-86A5-8F24B67D5EDF}" type="presOf" srcId="{6FB62236-B63F-48C1-AA81-F61F550066EE}" destId="{3DA17B7F-EBFD-4C0E-82B8-133D79EBA8E3}" srcOrd="0" destOrd="0" presId="urn:microsoft.com/office/officeart/2005/8/layout/process2"/>
    <dgm:cxn modelId="{1A4429D8-8B18-4CE1-B72E-0D16220991C4}" type="presOf" srcId="{646E0160-5476-4BAE-A8FC-9BE0EAD72EEE}" destId="{2678BCB2-9FD4-40F0-A31B-11AC77E59A6E}" srcOrd="0" destOrd="0" presId="urn:microsoft.com/office/officeart/2005/8/layout/process2"/>
    <dgm:cxn modelId="{960BD7DE-3382-4826-8167-97C1F82AFAC4}" srcId="{9F375CAD-6E6E-4A48-867A-C83F81581AB3}" destId="{1D96CD4E-B0D7-4506-BC2D-10F1BCA99B24}" srcOrd="3" destOrd="0" parTransId="{101C8A39-F7EB-487D-AE4B-E068A50FC3A8}" sibTransId="{E4F864F2-8AA9-42FF-9E3C-B4E018EC3DCD}"/>
    <dgm:cxn modelId="{A3F206E5-B656-4670-B883-A2EAC7789CAC}" type="presOf" srcId="{E4F864F2-8AA9-42FF-9E3C-B4E018EC3DCD}" destId="{8608414B-8666-480A-BB7E-7E33D2B9F8E8}" srcOrd="1" destOrd="0" presId="urn:microsoft.com/office/officeart/2005/8/layout/process2"/>
    <dgm:cxn modelId="{EBB682E6-DE09-4F62-B47C-8E755436C480}" srcId="{9F375CAD-6E6E-4A48-867A-C83F81581AB3}" destId="{8632995A-255E-4D44-AC55-8498F9EC54D0}" srcOrd="5" destOrd="0" parTransId="{F9C726DA-8CD1-4A51-AD15-E29C56CE47DC}" sibTransId="{7227E356-4627-4A13-A4C1-9AFDCF69D2FD}"/>
    <dgm:cxn modelId="{D71CDAEE-674A-471C-AE4E-EAF2D76F18B8}" type="presOf" srcId="{E397A240-4A96-4B02-8405-99A8AE5E0AD9}" destId="{1BD20A9A-6EB4-481A-928E-700E7AA91361}" srcOrd="1" destOrd="0" presId="urn:microsoft.com/office/officeart/2005/8/layout/process2"/>
    <dgm:cxn modelId="{B93329F4-7A6F-47F1-AE9E-A9E44F0EB46A}" srcId="{9F375CAD-6E6E-4A48-867A-C83F81581AB3}" destId="{46830649-8A79-4084-9271-5BFC1021A872}" srcOrd="9" destOrd="0" parTransId="{0276494A-8AC5-4DA1-82DD-08E7929AF1A1}" sibTransId="{97AD69C9-5E74-42E0-ABCB-09FB152B5353}"/>
    <dgm:cxn modelId="{3C6ED2F7-D922-461C-B469-4BC7508D8115}" type="presOf" srcId="{C8B64918-B010-4A16-B74A-C5B84A035C99}" destId="{A77855F5-9847-4529-889D-470580002272}" srcOrd="1" destOrd="0" presId="urn:microsoft.com/office/officeart/2005/8/layout/process2"/>
    <dgm:cxn modelId="{8A10B0F9-3A09-4B71-93A6-3D05AA771F68}" type="presOf" srcId="{B728529A-4411-49B9-9CF4-8431D00F12C5}" destId="{6DEB8A74-EE4F-431F-8144-3B6EE897E7BD}" srcOrd="0" destOrd="0" presId="urn:microsoft.com/office/officeart/2005/8/layout/process2"/>
    <dgm:cxn modelId="{4E85B9FE-C691-4941-AA43-3B3447BE2F9A}" type="presOf" srcId="{E397A240-4A96-4B02-8405-99A8AE5E0AD9}" destId="{9247C80C-9C27-4B91-AD17-29DD40D12B49}" srcOrd="0" destOrd="0" presId="urn:microsoft.com/office/officeart/2005/8/layout/process2"/>
    <dgm:cxn modelId="{B8B9B666-1ED9-4B32-96C7-6EE97312782E}" type="presParOf" srcId="{39E6C404-D719-4544-88C3-3CD3FF727956}" destId="{7765C98C-86C3-40F8-A897-5BDADA1666AB}" srcOrd="0" destOrd="0" presId="urn:microsoft.com/office/officeart/2005/8/layout/process2"/>
    <dgm:cxn modelId="{7BEFD2BD-7F1C-4768-BF39-6E91E7A6ACFE}" type="presParOf" srcId="{39E6C404-D719-4544-88C3-3CD3FF727956}" destId="{E6606023-59FF-4125-9EB9-D8518C5DA362}" srcOrd="1" destOrd="0" presId="urn:microsoft.com/office/officeart/2005/8/layout/process2"/>
    <dgm:cxn modelId="{54A5A14B-494B-4614-938B-3AC5C21EDE96}" type="presParOf" srcId="{E6606023-59FF-4125-9EB9-D8518C5DA362}" destId="{A77855F5-9847-4529-889D-470580002272}" srcOrd="0" destOrd="0" presId="urn:microsoft.com/office/officeart/2005/8/layout/process2"/>
    <dgm:cxn modelId="{AD6D4F39-7DD0-4591-B88C-4B59E6A65139}" type="presParOf" srcId="{39E6C404-D719-4544-88C3-3CD3FF727956}" destId="{2F57E3FA-42D4-46A7-8712-2EB16CBCC295}" srcOrd="2" destOrd="0" presId="urn:microsoft.com/office/officeart/2005/8/layout/process2"/>
    <dgm:cxn modelId="{C8E05FE1-A3B1-410D-9BD8-3768E87A6D83}" type="presParOf" srcId="{39E6C404-D719-4544-88C3-3CD3FF727956}" destId="{12491805-F476-4628-9D5F-F117A373861C}" srcOrd="3" destOrd="0" presId="urn:microsoft.com/office/officeart/2005/8/layout/process2"/>
    <dgm:cxn modelId="{2D2EFA4A-393B-4B9B-8E09-0AF15196C10C}" type="presParOf" srcId="{12491805-F476-4628-9D5F-F117A373861C}" destId="{A5A1D3F7-8F36-450E-9866-3200F7961727}" srcOrd="0" destOrd="0" presId="urn:microsoft.com/office/officeart/2005/8/layout/process2"/>
    <dgm:cxn modelId="{AB5A111B-BFC7-4EE6-B968-892EB3CE4313}" type="presParOf" srcId="{39E6C404-D719-4544-88C3-3CD3FF727956}" destId="{6DEB8A74-EE4F-431F-8144-3B6EE897E7BD}" srcOrd="4" destOrd="0" presId="urn:microsoft.com/office/officeart/2005/8/layout/process2"/>
    <dgm:cxn modelId="{E351A5A5-8800-4280-B59F-97C2FFAB9AE4}" type="presParOf" srcId="{39E6C404-D719-4544-88C3-3CD3FF727956}" destId="{C5EFD905-12DC-4FFF-8E74-ACC452D7F9AD}" srcOrd="5" destOrd="0" presId="urn:microsoft.com/office/officeart/2005/8/layout/process2"/>
    <dgm:cxn modelId="{F45780EA-49FF-48CA-8269-F85BB96617F8}" type="presParOf" srcId="{C5EFD905-12DC-4FFF-8E74-ACC452D7F9AD}" destId="{0CD157E8-575C-4C4A-A848-1EDA8AF956D5}" srcOrd="0" destOrd="0" presId="urn:microsoft.com/office/officeart/2005/8/layout/process2"/>
    <dgm:cxn modelId="{29EF5DA0-045B-4D96-9B04-EE5FB43C34C5}" type="presParOf" srcId="{39E6C404-D719-4544-88C3-3CD3FF727956}" destId="{ADACB9D5-6548-40BE-AA28-AC2C0D9ED798}" srcOrd="6" destOrd="0" presId="urn:microsoft.com/office/officeart/2005/8/layout/process2"/>
    <dgm:cxn modelId="{95E84CF4-BAF8-41F0-99DC-8E037C613394}" type="presParOf" srcId="{39E6C404-D719-4544-88C3-3CD3FF727956}" destId="{E569463E-483E-42B6-9C2C-99089447E45B}" srcOrd="7" destOrd="0" presId="urn:microsoft.com/office/officeart/2005/8/layout/process2"/>
    <dgm:cxn modelId="{5DD1C708-2B69-410A-8C51-3D2640CA82F3}" type="presParOf" srcId="{E569463E-483E-42B6-9C2C-99089447E45B}" destId="{8608414B-8666-480A-BB7E-7E33D2B9F8E8}" srcOrd="0" destOrd="0" presId="urn:microsoft.com/office/officeart/2005/8/layout/process2"/>
    <dgm:cxn modelId="{108BBDF8-0158-4CE3-952B-96AFE8861EEE}" type="presParOf" srcId="{39E6C404-D719-4544-88C3-3CD3FF727956}" destId="{BF33241A-EE60-4DEC-9CA2-AC5E67326159}" srcOrd="8" destOrd="0" presId="urn:microsoft.com/office/officeart/2005/8/layout/process2"/>
    <dgm:cxn modelId="{C7969BA1-CB9D-4168-AFC3-3ABC2B83A94A}" type="presParOf" srcId="{39E6C404-D719-4544-88C3-3CD3FF727956}" destId="{AA1D38A2-258C-4156-83B2-C3B94AE5F509}" srcOrd="9" destOrd="0" presId="urn:microsoft.com/office/officeart/2005/8/layout/process2"/>
    <dgm:cxn modelId="{3298576C-9BC9-404A-B879-98114F9B2C77}" type="presParOf" srcId="{AA1D38A2-258C-4156-83B2-C3B94AE5F509}" destId="{302D7C12-C2C1-4357-BC28-9C9E4C0765B5}" srcOrd="0" destOrd="0" presId="urn:microsoft.com/office/officeart/2005/8/layout/process2"/>
    <dgm:cxn modelId="{7A4BA42D-C68F-46F8-804D-6238B13DDFDA}" type="presParOf" srcId="{39E6C404-D719-4544-88C3-3CD3FF727956}" destId="{9E023B1E-26CC-4D06-8666-6459BF42B06E}" srcOrd="10" destOrd="0" presId="urn:microsoft.com/office/officeart/2005/8/layout/process2"/>
    <dgm:cxn modelId="{7677A534-B59D-4EA0-B336-93797212182E}" type="presParOf" srcId="{39E6C404-D719-4544-88C3-3CD3FF727956}" destId="{E4C2EB23-8FB8-41F9-A02D-3BF2CDEDA77B}" srcOrd="11" destOrd="0" presId="urn:microsoft.com/office/officeart/2005/8/layout/process2"/>
    <dgm:cxn modelId="{5F53DA2F-643D-4156-967E-E79479A8F36F}" type="presParOf" srcId="{E4C2EB23-8FB8-41F9-A02D-3BF2CDEDA77B}" destId="{582598F7-A5BE-4AA9-8FE8-2B32189D32D3}" srcOrd="0" destOrd="0" presId="urn:microsoft.com/office/officeart/2005/8/layout/process2"/>
    <dgm:cxn modelId="{34DA8D79-D31C-4AA4-A4ED-E30BC06FCD42}" type="presParOf" srcId="{39E6C404-D719-4544-88C3-3CD3FF727956}" destId="{79BFE1C8-03D6-4AF3-8C9D-4210A25FE1C0}" srcOrd="12" destOrd="0" presId="urn:microsoft.com/office/officeart/2005/8/layout/process2"/>
    <dgm:cxn modelId="{8C99CCFA-FD05-41CB-828C-522229087C1C}" type="presParOf" srcId="{39E6C404-D719-4544-88C3-3CD3FF727956}" destId="{9247C80C-9C27-4B91-AD17-29DD40D12B49}" srcOrd="13" destOrd="0" presId="urn:microsoft.com/office/officeart/2005/8/layout/process2"/>
    <dgm:cxn modelId="{6A4B7F38-3BB3-4E2C-9CA3-2C191AC9D95D}" type="presParOf" srcId="{9247C80C-9C27-4B91-AD17-29DD40D12B49}" destId="{1BD20A9A-6EB4-481A-928E-700E7AA91361}" srcOrd="0" destOrd="0" presId="urn:microsoft.com/office/officeart/2005/8/layout/process2"/>
    <dgm:cxn modelId="{1DDD014A-DF11-45A6-9B83-3577FFD5AF30}" type="presParOf" srcId="{39E6C404-D719-4544-88C3-3CD3FF727956}" destId="{3DA17B7F-EBFD-4C0E-82B8-133D79EBA8E3}" srcOrd="14" destOrd="0" presId="urn:microsoft.com/office/officeart/2005/8/layout/process2"/>
    <dgm:cxn modelId="{6D10C34C-0DBB-41BD-AF73-439BF66B3F85}" type="presParOf" srcId="{39E6C404-D719-4544-88C3-3CD3FF727956}" destId="{3D103122-D51F-47CF-B075-865EBD0E037B}" srcOrd="15" destOrd="0" presId="urn:microsoft.com/office/officeart/2005/8/layout/process2"/>
    <dgm:cxn modelId="{AA43E8E2-427D-4B7C-B83B-2C536D4593C2}" type="presParOf" srcId="{3D103122-D51F-47CF-B075-865EBD0E037B}" destId="{63910B7A-2BB9-4B51-9C03-59AEFE3B889A}" srcOrd="0" destOrd="0" presId="urn:microsoft.com/office/officeart/2005/8/layout/process2"/>
    <dgm:cxn modelId="{B35CCA56-B4EC-4997-A33C-4F21DAF53824}" type="presParOf" srcId="{39E6C404-D719-4544-88C3-3CD3FF727956}" destId="{4EC2AAF0-10B3-4072-8A5D-20D29C29AC9F}" srcOrd="16" destOrd="0" presId="urn:microsoft.com/office/officeart/2005/8/layout/process2"/>
    <dgm:cxn modelId="{1DD5FA40-86A9-4C43-9224-FB67B314234A}" type="presParOf" srcId="{39E6C404-D719-4544-88C3-3CD3FF727956}" destId="{29BE5C4A-BE5D-4CC0-9092-91A0670A2F1C}" srcOrd="17" destOrd="0" presId="urn:microsoft.com/office/officeart/2005/8/layout/process2"/>
    <dgm:cxn modelId="{5CD0A952-9BB4-4699-B885-A068EE1612FC}" type="presParOf" srcId="{29BE5C4A-BE5D-4CC0-9092-91A0670A2F1C}" destId="{179E1176-8BA9-4AE6-BD85-1AC92576B3F1}" srcOrd="0" destOrd="0" presId="urn:microsoft.com/office/officeart/2005/8/layout/process2"/>
    <dgm:cxn modelId="{7FE0F597-B4C0-40A5-A5D5-B598040619BF}" type="presParOf" srcId="{39E6C404-D719-4544-88C3-3CD3FF727956}" destId="{372919F2-EB28-43B5-BDB5-E5F94C74E49A}" srcOrd="18" destOrd="0" presId="urn:microsoft.com/office/officeart/2005/8/layout/process2"/>
    <dgm:cxn modelId="{D1586751-28A8-4E10-A208-05711A4FE3EF}" type="presParOf" srcId="{39E6C404-D719-4544-88C3-3CD3FF727956}" destId="{1CF4649D-7048-491D-A267-EBE809EBB91C}" srcOrd="19" destOrd="0" presId="urn:microsoft.com/office/officeart/2005/8/layout/process2"/>
    <dgm:cxn modelId="{B7E373D3-CA21-4389-87E7-191BD4086C65}" type="presParOf" srcId="{1CF4649D-7048-491D-A267-EBE809EBB91C}" destId="{9C0D20D2-FB8D-4C09-9240-C6659EDA35F2}" srcOrd="0" destOrd="0" presId="urn:microsoft.com/office/officeart/2005/8/layout/process2"/>
    <dgm:cxn modelId="{76F1347B-1B86-4B18-9D28-ACF85BBF17F8}" type="presParOf" srcId="{39E6C404-D719-4544-88C3-3CD3FF727956}" destId="{2678BCB2-9FD4-40F0-A31B-11AC77E59A6E}" srcOrd="20" destOrd="0" presId="urn:microsoft.com/office/officeart/2005/8/layout/process2"/>
    <dgm:cxn modelId="{484AAEC4-DD2B-4AA8-AA81-11EA0E2F58EF}" type="presParOf" srcId="{39E6C404-D719-4544-88C3-3CD3FF727956}" destId="{4B39D899-A2C3-4C5F-845C-8C88A47D3D37}" srcOrd="21" destOrd="0" presId="urn:microsoft.com/office/officeart/2005/8/layout/process2"/>
    <dgm:cxn modelId="{33967735-B281-4DE8-A127-6AF8649FAAAA}" type="presParOf" srcId="{4B39D899-A2C3-4C5F-845C-8C88A47D3D37}" destId="{C434DCCE-42E0-4ACA-BD18-98C4D0F458B1}" srcOrd="0" destOrd="0" presId="urn:microsoft.com/office/officeart/2005/8/layout/process2"/>
    <dgm:cxn modelId="{D44469ED-3AFB-4E68-B12D-D92CF1116F1E}" type="presParOf" srcId="{39E6C404-D719-4544-88C3-3CD3FF727956}" destId="{586080EF-74E7-48A9-88AF-65348C122ECF}" srcOrd="22" destOrd="0" presId="urn:microsoft.com/office/officeart/2005/8/layout/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DD64BE-E4AE-449F-A47B-46BE346398D5}" type="doc">
      <dgm:prSet loTypeId="urn:microsoft.com/office/officeart/2008/layout/AlternatingHexagons" loCatId="list" qsTypeId="urn:microsoft.com/office/officeart/2005/8/quickstyle/simple1" qsCatId="simple" csTypeId="urn:microsoft.com/office/officeart/2005/8/colors/accent0_1" csCatId="mainScheme" phldr="1"/>
      <dgm:spPr/>
      <dgm:t>
        <a:bodyPr/>
        <a:lstStyle/>
        <a:p>
          <a:endParaRPr lang="uk-UA"/>
        </a:p>
      </dgm:t>
    </dgm:pt>
    <dgm:pt modelId="{C1668BE0-904E-4FDB-B6CE-58521DC188A6}">
      <dgm:prSet phldrT="[Текст]" custT="1"/>
      <dgm:spPr/>
      <dgm:t>
        <a:bodyPr/>
        <a:lstStyle/>
        <a:p>
          <a:pPr algn="ctr"/>
          <a:r>
            <a:rPr lang="uk-UA" sz="1050">
              <a:latin typeface="Times New Roman" panose="02020603050405020304" pitchFamily="18" charset="0"/>
              <a:cs typeface="Times New Roman" panose="02020603050405020304" pitchFamily="18" charset="0"/>
            </a:rPr>
            <a:t>Пиво напівтемне фільтроване пастеризоване</a:t>
          </a:r>
        </a:p>
      </dgm:t>
    </dgm:pt>
    <dgm:pt modelId="{E010469D-8C9B-4287-9AE5-9E30D1AF8A9B}" type="parTrans" cxnId="{990A9B7B-C820-4814-B9C9-F1407DC8FF66}">
      <dgm:prSet/>
      <dgm:spPr/>
      <dgm:t>
        <a:bodyPr/>
        <a:lstStyle/>
        <a:p>
          <a:pPr algn="ctr"/>
          <a:endParaRPr lang="uk-UA" sz="1050">
            <a:latin typeface="Times New Roman" panose="02020603050405020304" pitchFamily="18" charset="0"/>
            <a:cs typeface="Times New Roman" panose="02020603050405020304" pitchFamily="18" charset="0"/>
          </a:endParaRPr>
        </a:p>
      </dgm:t>
    </dgm:pt>
    <dgm:pt modelId="{B7709493-12F1-44AF-9C99-990A9FA42E82}" type="sibTrans" cxnId="{990A9B7B-C820-4814-B9C9-F1407DC8FF66}">
      <dgm:prSet custT="1"/>
      <dgm:spPr/>
      <dgm:t>
        <a:bodyPr/>
        <a:lstStyle/>
        <a:p>
          <a:pPr algn="ctr"/>
          <a:r>
            <a:rPr lang="uk-UA" sz="1050">
              <a:latin typeface="Times New Roman" panose="02020603050405020304" pitchFamily="18" charset="0"/>
              <a:cs typeface="Times New Roman" panose="02020603050405020304" pitchFamily="18" charset="0"/>
            </a:rPr>
            <a:t>Пиво світле фільтроване пастеризоване</a:t>
          </a:r>
        </a:p>
      </dgm:t>
    </dgm:pt>
    <dgm:pt modelId="{22B144EA-610D-4A94-BB32-3A7058B892A2}">
      <dgm:prSet phldrT="[Текст]" custT="1"/>
      <dgm:spPr/>
      <dgm:t>
        <a:bodyPr/>
        <a:lstStyle/>
        <a:p>
          <a:pPr algn="ctr"/>
          <a:r>
            <a:rPr lang="uk-UA" sz="1050">
              <a:latin typeface="Times New Roman" panose="02020603050405020304" pitchFamily="18" charset="0"/>
              <a:cs typeface="Times New Roman" panose="02020603050405020304" pitchFamily="18" charset="0"/>
            </a:rPr>
            <a:t>Пиво спеціальне світле фільтроване пастеризоване</a:t>
          </a:r>
        </a:p>
      </dgm:t>
    </dgm:pt>
    <dgm:pt modelId="{65717420-3F55-4517-9804-EB1540D900B4}" type="parTrans" cxnId="{BAE8DBE2-BAEB-45ED-B48C-86CB49834A8C}">
      <dgm:prSet/>
      <dgm:spPr/>
      <dgm:t>
        <a:bodyPr/>
        <a:lstStyle/>
        <a:p>
          <a:pPr algn="ctr"/>
          <a:endParaRPr lang="uk-UA" sz="1050">
            <a:latin typeface="Times New Roman" panose="02020603050405020304" pitchFamily="18" charset="0"/>
            <a:cs typeface="Times New Roman" panose="02020603050405020304" pitchFamily="18" charset="0"/>
          </a:endParaRPr>
        </a:p>
      </dgm:t>
    </dgm:pt>
    <dgm:pt modelId="{24AA65CC-6A0F-4BB1-9A27-E7B6FB33D7C3}" type="sibTrans" cxnId="{BAE8DBE2-BAEB-45ED-B48C-86CB49834A8C}">
      <dgm:prSet custT="1"/>
      <dgm:spPr/>
      <dgm:t>
        <a:bodyPr/>
        <a:lstStyle/>
        <a:p>
          <a:pPr algn="ctr"/>
          <a:r>
            <a:rPr lang="uk-UA" sz="1050">
              <a:latin typeface="Times New Roman" panose="02020603050405020304" pitchFamily="18" charset="0"/>
              <a:cs typeface="Times New Roman" panose="02020603050405020304" pitchFamily="18" charset="0"/>
            </a:rPr>
            <a:t>Пиво спеціальне темне нефільтроване пастеризоване</a:t>
          </a:r>
        </a:p>
      </dgm:t>
    </dgm:pt>
    <dgm:pt modelId="{773E51CA-F1A3-4AD3-A2E3-CCE4CD7B61E1}">
      <dgm:prSet phldrT="[Текст]" custT="1"/>
      <dgm:spPr/>
      <dgm:t>
        <a:bodyPr/>
        <a:lstStyle/>
        <a:p>
          <a:pPr algn="ctr"/>
          <a:r>
            <a:rPr lang="uk-UA" sz="1050">
              <a:latin typeface="Times New Roman" panose="02020603050405020304" pitchFamily="18" charset="0"/>
              <a:cs typeface="Times New Roman" panose="02020603050405020304" pitchFamily="18" charset="0"/>
            </a:rPr>
            <a:t>Пиво спеціальне напівтемне фільтроване пастеризоване</a:t>
          </a:r>
        </a:p>
      </dgm:t>
    </dgm:pt>
    <dgm:pt modelId="{EF41362E-065B-4C87-9079-57C656EA75E6}" type="parTrans" cxnId="{9DABEE19-C229-45D1-9D05-C0A06A7FCE20}">
      <dgm:prSet/>
      <dgm:spPr/>
      <dgm:t>
        <a:bodyPr/>
        <a:lstStyle/>
        <a:p>
          <a:pPr algn="ctr"/>
          <a:endParaRPr lang="uk-UA" sz="1050">
            <a:latin typeface="Times New Roman" panose="02020603050405020304" pitchFamily="18" charset="0"/>
            <a:cs typeface="Times New Roman" panose="02020603050405020304" pitchFamily="18" charset="0"/>
          </a:endParaRPr>
        </a:p>
      </dgm:t>
    </dgm:pt>
    <dgm:pt modelId="{34E22820-C243-4E42-B57D-4A65BBBF689C}" type="sibTrans" cxnId="{9DABEE19-C229-45D1-9D05-C0A06A7FCE20}">
      <dgm:prSet custT="1"/>
      <dgm:spPr/>
      <dgm:t>
        <a:bodyPr/>
        <a:lstStyle/>
        <a:p>
          <a:pPr algn="ctr"/>
          <a:r>
            <a:rPr lang="uk-UA" sz="1050">
              <a:latin typeface="Times New Roman" panose="02020603050405020304" pitchFamily="18" charset="0"/>
              <a:cs typeface="Times New Roman" panose="02020603050405020304" pitchFamily="18" charset="0"/>
            </a:rPr>
            <a:t>Пиво спеціальне темне фільтроване пастеризоване</a:t>
          </a:r>
        </a:p>
      </dgm:t>
    </dgm:pt>
    <dgm:pt modelId="{D2630A66-062B-4F6E-AA88-CFE9256BBA06}">
      <dgm:prSet custT="1"/>
      <dgm:spPr/>
      <dgm:t>
        <a:bodyPr/>
        <a:lstStyle/>
        <a:p>
          <a:pPr algn="ctr"/>
          <a:r>
            <a:rPr lang="uk-UA" sz="1050">
              <a:latin typeface="Times New Roman" panose="02020603050405020304" pitchFamily="18" charset="0"/>
              <a:cs typeface="Times New Roman" panose="02020603050405020304" pitchFamily="18" charset="0"/>
            </a:rPr>
            <a:t>Пиво темне фільтроване пастеризоване</a:t>
          </a:r>
        </a:p>
      </dgm:t>
    </dgm:pt>
    <dgm:pt modelId="{9F9EFE34-7CD7-49AD-A076-FBD7FA3CF938}" type="parTrans" cxnId="{92986312-6B20-4DDC-A1BB-3FD6C9D4BFD0}">
      <dgm:prSet/>
      <dgm:spPr/>
      <dgm:t>
        <a:bodyPr/>
        <a:lstStyle/>
        <a:p>
          <a:pPr algn="ctr"/>
          <a:endParaRPr lang="uk-UA" sz="1050">
            <a:latin typeface="Times New Roman" panose="02020603050405020304" pitchFamily="18" charset="0"/>
            <a:cs typeface="Times New Roman" panose="02020603050405020304" pitchFamily="18" charset="0"/>
          </a:endParaRPr>
        </a:p>
      </dgm:t>
    </dgm:pt>
    <dgm:pt modelId="{BF9F4E1A-2C3F-4FC4-A0E7-FCF48570F344}" type="sibTrans" cxnId="{92986312-6B20-4DDC-A1BB-3FD6C9D4BFD0}">
      <dgm:prSet custT="1"/>
      <dgm:spPr/>
      <dgm:t>
        <a:bodyPr/>
        <a:lstStyle/>
        <a:p>
          <a:pPr algn="ctr"/>
          <a:r>
            <a:rPr lang="uk-UA" sz="1050">
              <a:latin typeface="Times New Roman" panose="02020603050405020304" pitchFamily="18" charset="0"/>
              <a:cs typeface="Times New Roman" panose="02020603050405020304" pitchFamily="18" charset="0"/>
            </a:rPr>
            <a:t>Пиво спеціальне світле нефільтроване пастеризоване</a:t>
          </a:r>
        </a:p>
      </dgm:t>
    </dgm:pt>
    <dgm:pt modelId="{6B2821BF-9F28-4651-B647-5699EC967020}" type="pres">
      <dgm:prSet presAssocID="{E2DD64BE-E4AE-449F-A47B-46BE346398D5}" presName="Name0" presStyleCnt="0">
        <dgm:presLayoutVars>
          <dgm:chMax/>
          <dgm:chPref/>
          <dgm:dir/>
          <dgm:animLvl val="lvl"/>
        </dgm:presLayoutVars>
      </dgm:prSet>
      <dgm:spPr/>
    </dgm:pt>
    <dgm:pt modelId="{F5822BA7-C503-4DB2-ABDF-04AEDECEB4DC}" type="pres">
      <dgm:prSet presAssocID="{C1668BE0-904E-4FDB-B6CE-58521DC188A6}" presName="composite" presStyleCnt="0"/>
      <dgm:spPr/>
    </dgm:pt>
    <dgm:pt modelId="{5872F425-CD11-455C-B3B3-2E38D4DE47ED}" type="pres">
      <dgm:prSet presAssocID="{C1668BE0-904E-4FDB-B6CE-58521DC188A6}" presName="Parent1" presStyleLbl="node1" presStyleIdx="0" presStyleCnt="8" custScaleX="103106">
        <dgm:presLayoutVars>
          <dgm:chMax val="1"/>
          <dgm:chPref val="1"/>
          <dgm:bulletEnabled val="1"/>
        </dgm:presLayoutVars>
      </dgm:prSet>
      <dgm:spPr/>
    </dgm:pt>
    <dgm:pt modelId="{20EFB691-3E14-48D1-8962-B8267D3ADEA8}" type="pres">
      <dgm:prSet presAssocID="{C1668BE0-904E-4FDB-B6CE-58521DC188A6}" presName="Childtext1" presStyleLbl="revTx" presStyleIdx="0" presStyleCnt="4">
        <dgm:presLayoutVars>
          <dgm:chMax val="0"/>
          <dgm:chPref val="0"/>
          <dgm:bulletEnabled val="1"/>
        </dgm:presLayoutVars>
      </dgm:prSet>
      <dgm:spPr/>
    </dgm:pt>
    <dgm:pt modelId="{37857B47-2CB9-468B-8D78-2D27D5F8BF78}" type="pres">
      <dgm:prSet presAssocID="{C1668BE0-904E-4FDB-B6CE-58521DC188A6}" presName="BalanceSpacing" presStyleCnt="0"/>
      <dgm:spPr/>
    </dgm:pt>
    <dgm:pt modelId="{8DC785F6-E60F-4A13-B043-84471D682899}" type="pres">
      <dgm:prSet presAssocID="{C1668BE0-904E-4FDB-B6CE-58521DC188A6}" presName="BalanceSpacing1" presStyleCnt="0"/>
      <dgm:spPr/>
    </dgm:pt>
    <dgm:pt modelId="{DAB873D6-8CC4-4151-93E9-0C65F26A4C79}" type="pres">
      <dgm:prSet presAssocID="{B7709493-12F1-44AF-9C99-990A9FA42E82}" presName="Accent1Text" presStyleLbl="node1" presStyleIdx="1" presStyleCnt="8"/>
      <dgm:spPr/>
    </dgm:pt>
    <dgm:pt modelId="{09570B42-3F4D-4427-A096-EAAAF559947F}" type="pres">
      <dgm:prSet presAssocID="{B7709493-12F1-44AF-9C99-990A9FA42E82}" presName="spaceBetweenRectangles" presStyleCnt="0"/>
      <dgm:spPr/>
    </dgm:pt>
    <dgm:pt modelId="{683C058F-B904-42E0-A838-847D469A7D85}" type="pres">
      <dgm:prSet presAssocID="{D2630A66-062B-4F6E-AA88-CFE9256BBA06}" presName="composite" presStyleCnt="0"/>
      <dgm:spPr/>
    </dgm:pt>
    <dgm:pt modelId="{34460ED2-03CB-47E3-BFCF-0796A5079ED2}" type="pres">
      <dgm:prSet presAssocID="{D2630A66-062B-4F6E-AA88-CFE9256BBA06}" presName="Parent1" presStyleLbl="node1" presStyleIdx="2" presStyleCnt="8" custScaleX="104349">
        <dgm:presLayoutVars>
          <dgm:chMax val="1"/>
          <dgm:chPref val="1"/>
          <dgm:bulletEnabled val="1"/>
        </dgm:presLayoutVars>
      </dgm:prSet>
      <dgm:spPr/>
    </dgm:pt>
    <dgm:pt modelId="{6CBF2AEC-2441-4FBE-9E67-2D0B8DD23272}" type="pres">
      <dgm:prSet presAssocID="{D2630A66-062B-4F6E-AA88-CFE9256BBA06}" presName="Childtext1" presStyleLbl="revTx" presStyleIdx="1" presStyleCnt="4">
        <dgm:presLayoutVars>
          <dgm:chMax val="0"/>
          <dgm:chPref val="0"/>
          <dgm:bulletEnabled val="1"/>
        </dgm:presLayoutVars>
      </dgm:prSet>
      <dgm:spPr/>
    </dgm:pt>
    <dgm:pt modelId="{E14E3ED5-1B44-43EC-B09D-5C4BAF122B79}" type="pres">
      <dgm:prSet presAssocID="{D2630A66-062B-4F6E-AA88-CFE9256BBA06}" presName="BalanceSpacing" presStyleCnt="0"/>
      <dgm:spPr/>
    </dgm:pt>
    <dgm:pt modelId="{93781DEF-07FF-4E8F-8299-4A379209A5B6}" type="pres">
      <dgm:prSet presAssocID="{D2630A66-062B-4F6E-AA88-CFE9256BBA06}" presName="BalanceSpacing1" presStyleCnt="0"/>
      <dgm:spPr/>
    </dgm:pt>
    <dgm:pt modelId="{577235C7-CEAA-4A7F-9E64-1F724862EA9A}" type="pres">
      <dgm:prSet presAssocID="{BF9F4E1A-2C3F-4FC4-A0E7-FCF48570F344}" presName="Accent1Text" presStyleLbl="node1" presStyleIdx="3" presStyleCnt="8"/>
      <dgm:spPr/>
    </dgm:pt>
    <dgm:pt modelId="{A68CBE80-906D-4A45-8E2E-5E399DA6A0B9}" type="pres">
      <dgm:prSet presAssocID="{BF9F4E1A-2C3F-4FC4-A0E7-FCF48570F344}" presName="spaceBetweenRectangles" presStyleCnt="0"/>
      <dgm:spPr/>
    </dgm:pt>
    <dgm:pt modelId="{A8FEB817-4F9C-4EEF-9A4D-03B2B9D5E18C}" type="pres">
      <dgm:prSet presAssocID="{22B144EA-610D-4A94-BB32-3A7058B892A2}" presName="composite" presStyleCnt="0"/>
      <dgm:spPr/>
    </dgm:pt>
    <dgm:pt modelId="{98FF0AF8-00C7-4600-80C2-8B60572A5AB1}" type="pres">
      <dgm:prSet presAssocID="{22B144EA-610D-4A94-BB32-3A7058B892A2}" presName="Parent1" presStyleLbl="node1" presStyleIdx="4" presStyleCnt="8" custScaleX="103106">
        <dgm:presLayoutVars>
          <dgm:chMax val="1"/>
          <dgm:chPref val="1"/>
          <dgm:bulletEnabled val="1"/>
        </dgm:presLayoutVars>
      </dgm:prSet>
      <dgm:spPr/>
    </dgm:pt>
    <dgm:pt modelId="{22F075E2-C81C-4001-AB69-C6544CFD46D1}" type="pres">
      <dgm:prSet presAssocID="{22B144EA-610D-4A94-BB32-3A7058B892A2}" presName="Childtext1" presStyleLbl="revTx" presStyleIdx="2" presStyleCnt="4">
        <dgm:presLayoutVars>
          <dgm:chMax val="0"/>
          <dgm:chPref val="0"/>
          <dgm:bulletEnabled val="1"/>
        </dgm:presLayoutVars>
      </dgm:prSet>
      <dgm:spPr/>
    </dgm:pt>
    <dgm:pt modelId="{858EE435-7A44-4E75-9250-2DE1FD6095BE}" type="pres">
      <dgm:prSet presAssocID="{22B144EA-610D-4A94-BB32-3A7058B892A2}" presName="BalanceSpacing" presStyleCnt="0"/>
      <dgm:spPr/>
    </dgm:pt>
    <dgm:pt modelId="{3FF93071-CA28-4CB0-8FB0-B9C16F6775E9}" type="pres">
      <dgm:prSet presAssocID="{22B144EA-610D-4A94-BB32-3A7058B892A2}" presName="BalanceSpacing1" presStyleCnt="0"/>
      <dgm:spPr/>
    </dgm:pt>
    <dgm:pt modelId="{A2D41A40-2F76-4D7E-B7E6-376D6A96B2DF}" type="pres">
      <dgm:prSet presAssocID="{24AA65CC-6A0F-4BB1-9A27-E7B6FB33D7C3}" presName="Accent1Text" presStyleLbl="node1" presStyleIdx="5" presStyleCnt="8"/>
      <dgm:spPr/>
    </dgm:pt>
    <dgm:pt modelId="{E6B1D0F9-5F78-4821-8CCC-242C08D0D02B}" type="pres">
      <dgm:prSet presAssocID="{24AA65CC-6A0F-4BB1-9A27-E7B6FB33D7C3}" presName="spaceBetweenRectangles" presStyleCnt="0"/>
      <dgm:spPr/>
    </dgm:pt>
    <dgm:pt modelId="{01022BAF-2766-412D-AD60-DCAF22B5EA86}" type="pres">
      <dgm:prSet presAssocID="{773E51CA-F1A3-4AD3-A2E3-CCE4CD7B61E1}" presName="composite" presStyleCnt="0"/>
      <dgm:spPr/>
    </dgm:pt>
    <dgm:pt modelId="{D6591E26-351F-4796-A2C8-74501EE8C29A}" type="pres">
      <dgm:prSet presAssocID="{773E51CA-F1A3-4AD3-A2E3-CCE4CD7B61E1}" presName="Parent1" presStyleLbl="node1" presStyleIdx="6" presStyleCnt="8" custScaleX="102886">
        <dgm:presLayoutVars>
          <dgm:chMax val="1"/>
          <dgm:chPref val="1"/>
          <dgm:bulletEnabled val="1"/>
        </dgm:presLayoutVars>
      </dgm:prSet>
      <dgm:spPr/>
    </dgm:pt>
    <dgm:pt modelId="{5AB000D3-F41E-41B0-818D-9F7A87D94681}" type="pres">
      <dgm:prSet presAssocID="{773E51CA-F1A3-4AD3-A2E3-CCE4CD7B61E1}" presName="Childtext1" presStyleLbl="revTx" presStyleIdx="3" presStyleCnt="4">
        <dgm:presLayoutVars>
          <dgm:chMax val="0"/>
          <dgm:chPref val="0"/>
          <dgm:bulletEnabled val="1"/>
        </dgm:presLayoutVars>
      </dgm:prSet>
      <dgm:spPr/>
    </dgm:pt>
    <dgm:pt modelId="{894D0918-413C-43C9-BF64-111C2AA6F7C2}" type="pres">
      <dgm:prSet presAssocID="{773E51CA-F1A3-4AD3-A2E3-CCE4CD7B61E1}" presName="BalanceSpacing" presStyleCnt="0"/>
      <dgm:spPr/>
    </dgm:pt>
    <dgm:pt modelId="{576BFA92-9C96-4CFF-AAE9-501D25032683}" type="pres">
      <dgm:prSet presAssocID="{773E51CA-F1A3-4AD3-A2E3-CCE4CD7B61E1}" presName="BalanceSpacing1" presStyleCnt="0"/>
      <dgm:spPr/>
    </dgm:pt>
    <dgm:pt modelId="{0394047C-42A3-4B6B-B02E-2DB104A3A1B4}" type="pres">
      <dgm:prSet presAssocID="{34E22820-C243-4E42-B57D-4A65BBBF689C}" presName="Accent1Text" presStyleLbl="node1" presStyleIdx="7" presStyleCnt="8"/>
      <dgm:spPr/>
    </dgm:pt>
  </dgm:ptLst>
  <dgm:cxnLst>
    <dgm:cxn modelId="{C40E9F02-628C-4B34-A2C6-AB3B16086F57}" type="presOf" srcId="{D2630A66-062B-4F6E-AA88-CFE9256BBA06}" destId="{34460ED2-03CB-47E3-BFCF-0796A5079ED2}" srcOrd="0" destOrd="0" presId="urn:microsoft.com/office/officeart/2008/layout/AlternatingHexagons"/>
    <dgm:cxn modelId="{92986312-6B20-4DDC-A1BB-3FD6C9D4BFD0}" srcId="{E2DD64BE-E4AE-449F-A47B-46BE346398D5}" destId="{D2630A66-062B-4F6E-AA88-CFE9256BBA06}" srcOrd="1" destOrd="0" parTransId="{9F9EFE34-7CD7-49AD-A076-FBD7FA3CF938}" sibTransId="{BF9F4E1A-2C3F-4FC4-A0E7-FCF48570F344}"/>
    <dgm:cxn modelId="{9DABEE19-C229-45D1-9D05-C0A06A7FCE20}" srcId="{E2DD64BE-E4AE-449F-A47B-46BE346398D5}" destId="{773E51CA-F1A3-4AD3-A2E3-CCE4CD7B61E1}" srcOrd="3" destOrd="0" parTransId="{EF41362E-065B-4C87-9079-57C656EA75E6}" sibTransId="{34E22820-C243-4E42-B57D-4A65BBBF689C}"/>
    <dgm:cxn modelId="{C6908E42-48B8-483F-9D10-B9BF236230E0}" type="presOf" srcId="{773E51CA-F1A3-4AD3-A2E3-CCE4CD7B61E1}" destId="{D6591E26-351F-4796-A2C8-74501EE8C29A}" srcOrd="0" destOrd="0" presId="urn:microsoft.com/office/officeart/2008/layout/AlternatingHexagons"/>
    <dgm:cxn modelId="{990A9B7B-C820-4814-B9C9-F1407DC8FF66}" srcId="{E2DD64BE-E4AE-449F-A47B-46BE346398D5}" destId="{C1668BE0-904E-4FDB-B6CE-58521DC188A6}" srcOrd="0" destOrd="0" parTransId="{E010469D-8C9B-4287-9AE5-9E30D1AF8A9B}" sibTransId="{B7709493-12F1-44AF-9C99-990A9FA42E82}"/>
    <dgm:cxn modelId="{B22A898E-6B51-4AC4-914F-5496AB87E0FD}" type="presOf" srcId="{B7709493-12F1-44AF-9C99-990A9FA42E82}" destId="{DAB873D6-8CC4-4151-93E9-0C65F26A4C79}" srcOrd="0" destOrd="0" presId="urn:microsoft.com/office/officeart/2008/layout/AlternatingHexagons"/>
    <dgm:cxn modelId="{3ED27D98-E9CD-400E-AB58-34EAEC96719F}" type="presOf" srcId="{24AA65CC-6A0F-4BB1-9A27-E7B6FB33D7C3}" destId="{A2D41A40-2F76-4D7E-B7E6-376D6A96B2DF}" srcOrd="0" destOrd="0" presId="urn:microsoft.com/office/officeart/2008/layout/AlternatingHexagons"/>
    <dgm:cxn modelId="{539D04D3-CF15-440E-BC60-42440EDA6C0D}" type="presOf" srcId="{BF9F4E1A-2C3F-4FC4-A0E7-FCF48570F344}" destId="{577235C7-CEAA-4A7F-9E64-1F724862EA9A}" srcOrd="0" destOrd="0" presId="urn:microsoft.com/office/officeart/2008/layout/AlternatingHexagons"/>
    <dgm:cxn modelId="{853F31D6-8BA6-47C2-B970-434D6B9981A5}" type="presOf" srcId="{34E22820-C243-4E42-B57D-4A65BBBF689C}" destId="{0394047C-42A3-4B6B-B02E-2DB104A3A1B4}" srcOrd="0" destOrd="0" presId="urn:microsoft.com/office/officeart/2008/layout/AlternatingHexagons"/>
    <dgm:cxn modelId="{F9E6EADD-CC6B-40B7-9DA6-18E38AA1ECC7}" type="presOf" srcId="{C1668BE0-904E-4FDB-B6CE-58521DC188A6}" destId="{5872F425-CD11-455C-B3B3-2E38D4DE47ED}" srcOrd="0" destOrd="0" presId="urn:microsoft.com/office/officeart/2008/layout/AlternatingHexagons"/>
    <dgm:cxn modelId="{BAE8DBE2-BAEB-45ED-B48C-86CB49834A8C}" srcId="{E2DD64BE-E4AE-449F-A47B-46BE346398D5}" destId="{22B144EA-610D-4A94-BB32-3A7058B892A2}" srcOrd="2" destOrd="0" parTransId="{65717420-3F55-4517-9804-EB1540D900B4}" sibTransId="{24AA65CC-6A0F-4BB1-9A27-E7B6FB33D7C3}"/>
    <dgm:cxn modelId="{D79BD6E4-9DDD-4BDF-A8A6-BF6ABF407DA9}" type="presOf" srcId="{E2DD64BE-E4AE-449F-A47B-46BE346398D5}" destId="{6B2821BF-9F28-4651-B647-5699EC967020}" srcOrd="0" destOrd="0" presId="urn:microsoft.com/office/officeart/2008/layout/AlternatingHexagons"/>
    <dgm:cxn modelId="{1CACE3EA-F455-4296-A8B3-E7AF31772DD8}" type="presOf" srcId="{22B144EA-610D-4A94-BB32-3A7058B892A2}" destId="{98FF0AF8-00C7-4600-80C2-8B60572A5AB1}" srcOrd="0" destOrd="0" presId="urn:microsoft.com/office/officeart/2008/layout/AlternatingHexagons"/>
    <dgm:cxn modelId="{17562834-73D4-4F6E-AE98-A3F7935D5B94}" type="presParOf" srcId="{6B2821BF-9F28-4651-B647-5699EC967020}" destId="{F5822BA7-C503-4DB2-ABDF-04AEDECEB4DC}" srcOrd="0" destOrd="0" presId="urn:microsoft.com/office/officeart/2008/layout/AlternatingHexagons"/>
    <dgm:cxn modelId="{22BD6C18-B539-42A4-9CBF-CEDE70DD58E0}" type="presParOf" srcId="{F5822BA7-C503-4DB2-ABDF-04AEDECEB4DC}" destId="{5872F425-CD11-455C-B3B3-2E38D4DE47ED}" srcOrd="0" destOrd="0" presId="urn:microsoft.com/office/officeart/2008/layout/AlternatingHexagons"/>
    <dgm:cxn modelId="{13BD0658-B0B3-4550-AD81-4CAAA545F5A6}" type="presParOf" srcId="{F5822BA7-C503-4DB2-ABDF-04AEDECEB4DC}" destId="{20EFB691-3E14-48D1-8962-B8267D3ADEA8}" srcOrd="1" destOrd="0" presId="urn:microsoft.com/office/officeart/2008/layout/AlternatingHexagons"/>
    <dgm:cxn modelId="{F607426A-A0F9-4D89-9C74-066D0FEF6CF9}" type="presParOf" srcId="{F5822BA7-C503-4DB2-ABDF-04AEDECEB4DC}" destId="{37857B47-2CB9-468B-8D78-2D27D5F8BF78}" srcOrd="2" destOrd="0" presId="urn:microsoft.com/office/officeart/2008/layout/AlternatingHexagons"/>
    <dgm:cxn modelId="{753FB5E9-26D0-49AA-AE93-3C6B0ACA0B05}" type="presParOf" srcId="{F5822BA7-C503-4DB2-ABDF-04AEDECEB4DC}" destId="{8DC785F6-E60F-4A13-B043-84471D682899}" srcOrd="3" destOrd="0" presId="urn:microsoft.com/office/officeart/2008/layout/AlternatingHexagons"/>
    <dgm:cxn modelId="{A5CAA834-E269-4B50-B6D2-C6043E262316}" type="presParOf" srcId="{F5822BA7-C503-4DB2-ABDF-04AEDECEB4DC}" destId="{DAB873D6-8CC4-4151-93E9-0C65F26A4C79}" srcOrd="4" destOrd="0" presId="urn:microsoft.com/office/officeart/2008/layout/AlternatingHexagons"/>
    <dgm:cxn modelId="{2F57261D-CAFD-4283-A07E-081438713C60}" type="presParOf" srcId="{6B2821BF-9F28-4651-B647-5699EC967020}" destId="{09570B42-3F4D-4427-A096-EAAAF559947F}" srcOrd="1" destOrd="0" presId="urn:microsoft.com/office/officeart/2008/layout/AlternatingHexagons"/>
    <dgm:cxn modelId="{99542D34-970C-465D-A1F0-9C08675AFD41}" type="presParOf" srcId="{6B2821BF-9F28-4651-B647-5699EC967020}" destId="{683C058F-B904-42E0-A838-847D469A7D85}" srcOrd="2" destOrd="0" presId="urn:microsoft.com/office/officeart/2008/layout/AlternatingHexagons"/>
    <dgm:cxn modelId="{8B33A1AF-ECF9-47B6-A135-5A15781D0D45}" type="presParOf" srcId="{683C058F-B904-42E0-A838-847D469A7D85}" destId="{34460ED2-03CB-47E3-BFCF-0796A5079ED2}" srcOrd="0" destOrd="0" presId="urn:microsoft.com/office/officeart/2008/layout/AlternatingHexagons"/>
    <dgm:cxn modelId="{CE21AB46-E858-45CF-BDCA-FDB196A23661}" type="presParOf" srcId="{683C058F-B904-42E0-A838-847D469A7D85}" destId="{6CBF2AEC-2441-4FBE-9E67-2D0B8DD23272}" srcOrd="1" destOrd="0" presId="urn:microsoft.com/office/officeart/2008/layout/AlternatingHexagons"/>
    <dgm:cxn modelId="{1AC92DD9-F3F1-4931-AB84-80CB635741A9}" type="presParOf" srcId="{683C058F-B904-42E0-A838-847D469A7D85}" destId="{E14E3ED5-1B44-43EC-B09D-5C4BAF122B79}" srcOrd="2" destOrd="0" presId="urn:microsoft.com/office/officeart/2008/layout/AlternatingHexagons"/>
    <dgm:cxn modelId="{DEAE08D8-D00F-4C30-8D42-4E56AB71D440}" type="presParOf" srcId="{683C058F-B904-42E0-A838-847D469A7D85}" destId="{93781DEF-07FF-4E8F-8299-4A379209A5B6}" srcOrd="3" destOrd="0" presId="urn:microsoft.com/office/officeart/2008/layout/AlternatingHexagons"/>
    <dgm:cxn modelId="{5A2E39F8-D9A6-4E2B-B328-36C202DB41C5}" type="presParOf" srcId="{683C058F-B904-42E0-A838-847D469A7D85}" destId="{577235C7-CEAA-4A7F-9E64-1F724862EA9A}" srcOrd="4" destOrd="0" presId="urn:microsoft.com/office/officeart/2008/layout/AlternatingHexagons"/>
    <dgm:cxn modelId="{43171A1B-7E30-4E6A-A9C8-7B7BB2C6D9AD}" type="presParOf" srcId="{6B2821BF-9F28-4651-B647-5699EC967020}" destId="{A68CBE80-906D-4A45-8E2E-5E399DA6A0B9}" srcOrd="3" destOrd="0" presId="urn:microsoft.com/office/officeart/2008/layout/AlternatingHexagons"/>
    <dgm:cxn modelId="{1F18EF10-1B25-48D6-BDBB-FF2518FB4D88}" type="presParOf" srcId="{6B2821BF-9F28-4651-B647-5699EC967020}" destId="{A8FEB817-4F9C-4EEF-9A4D-03B2B9D5E18C}" srcOrd="4" destOrd="0" presId="urn:microsoft.com/office/officeart/2008/layout/AlternatingHexagons"/>
    <dgm:cxn modelId="{26670A71-3818-4FFA-880F-AF3691AF1CC6}" type="presParOf" srcId="{A8FEB817-4F9C-4EEF-9A4D-03B2B9D5E18C}" destId="{98FF0AF8-00C7-4600-80C2-8B60572A5AB1}" srcOrd="0" destOrd="0" presId="urn:microsoft.com/office/officeart/2008/layout/AlternatingHexagons"/>
    <dgm:cxn modelId="{149D8643-51B4-4FEA-B634-9394538DC209}" type="presParOf" srcId="{A8FEB817-4F9C-4EEF-9A4D-03B2B9D5E18C}" destId="{22F075E2-C81C-4001-AB69-C6544CFD46D1}" srcOrd="1" destOrd="0" presId="urn:microsoft.com/office/officeart/2008/layout/AlternatingHexagons"/>
    <dgm:cxn modelId="{ACC8930A-1DF7-497D-B05E-E6FE4D4C0CFC}" type="presParOf" srcId="{A8FEB817-4F9C-4EEF-9A4D-03B2B9D5E18C}" destId="{858EE435-7A44-4E75-9250-2DE1FD6095BE}" srcOrd="2" destOrd="0" presId="urn:microsoft.com/office/officeart/2008/layout/AlternatingHexagons"/>
    <dgm:cxn modelId="{C4749670-CF80-43C2-BACF-B278F86D7D2C}" type="presParOf" srcId="{A8FEB817-4F9C-4EEF-9A4D-03B2B9D5E18C}" destId="{3FF93071-CA28-4CB0-8FB0-B9C16F6775E9}" srcOrd="3" destOrd="0" presId="urn:microsoft.com/office/officeart/2008/layout/AlternatingHexagons"/>
    <dgm:cxn modelId="{B969D964-06BB-4FF5-8976-6DE362D8D61F}" type="presParOf" srcId="{A8FEB817-4F9C-4EEF-9A4D-03B2B9D5E18C}" destId="{A2D41A40-2F76-4D7E-B7E6-376D6A96B2DF}" srcOrd="4" destOrd="0" presId="urn:microsoft.com/office/officeart/2008/layout/AlternatingHexagons"/>
    <dgm:cxn modelId="{2FCB12AE-2B9B-410B-BF01-E5FA8085D46A}" type="presParOf" srcId="{6B2821BF-9F28-4651-B647-5699EC967020}" destId="{E6B1D0F9-5F78-4821-8CCC-242C08D0D02B}" srcOrd="5" destOrd="0" presId="urn:microsoft.com/office/officeart/2008/layout/AlternatingHexagons"/>
    <dgm:cxn modelId="{AE2B7139-B9B5-4308-81F4-04C09595B559}" type="presParOf" srcId="{6B2821BF-9F28-4651-B647-5699EC967020}" destId="{01022BAF-2766-412D-AD60-DCAF22B5EA86}" srcOrd="6" destOrd="0" presId="urn:microsoft.com/office/officeart/2008/layout/AlternatingHexagons"/>
    <dgm:cxn modelId="{DE38CD0B-BC83-4780-814D-2832970E75F5}" type="presParOf" srcId="{01022BAF-2766-412D-AD60-DCAF22B5EA86}" destId="{D6591E26-351F-4796-A2C8-74501EE8C29A}" srcOrd="0" destOrd="0" presId="urn:microsoft.com/office/officeart/2008/layout/AlternatingHexagons"/>
    <dgm:cxn modelId="{D1608836-06C6-43FB-9677-847350095567}" type="presParOf" srcId="{01022BAF-2766-412D-AD60-DCAF22B5EA86}" destId="{5AB000D3-F41E-41B0-818D-9F7A87D94681}" srcOrd="1" destOrd="0" presId="urn:microsoft.com/office/officeart/2008/layout/AlternatingHexagons"/>
    <dgm:cxn modelId="{ED214C4D-86AA-462B-B24F-B145E4DC27C3}" type="presParOf" srcId="{01022BAF-2766-412D-AD60-DCAF22B5EA86}" destId="{894D0918-413C-43C9-BF64-111C2AA6F7C2}" srcOrd="2" destOrd="0" presId="urn:microsoft.com/office/officeart/2008/layout/AlternatingHexagons"/>
    <dgm:cxn modelId="{D2891EE3-D23F-454B-BFCF-242DD25FEAE4}" type="presParOf" srcId="{01022BAF-2766-412D-AD60-DCAF22B5EA86}" destId="{576BFA92-9C96-4CFF-AAE9-501D25032683}" srcOrd="3" destOrd="0" presId="urn:microsoft.com/office/officeart/2008/layout/AlternatingHexagons"/>
    <dgm:cxn modelId="{3607E99F-5800-4DE3-B2D8-6D58B50208F0}" type="presParOf" srcId="{01022BAF-2766-412D-AD60-DCAF22B5EA86}" destId="{0394047C-42A3-4B6B-B02E-2DB104A3A1B4}" srcOrd="4" destOrd="0" presId="urn:microsoft.com/office/officeart/2008/layout/AlternatingHexagons"/>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EA32E54-B50B-4BEC-BC29-E0DEF8938FB6}" type="doc">
      <dgm:prSet loTypeId="urn:microsoft.com/office/officeart/2005/8/layout/bProcess4" loCatId="process" qsTypeId="urn:microsoft.com/office/officeart/2005/8/quickstyle/simple1" qsCatId="simple" csTypeId="urn:microsoft.com/office/officeart/2005/8/colors/accent0_1" csCatId="mainScheme" phldr="1"/>
      <dgm:spPr/>
      <dgm:t>
        <a:bodyPr/>
        <a:lstStyle/>
        <a:p>
          <a:endParaRPr lang="uk-UA"/>
        </a:p>
      </dgm:t>
    </dgm:pt>
    <dgm:pt modelId="{6F86B29A-6DA5-42FF-AD99-BAB804E32EA5}">
      <dgm:prSet phldrT="[Текст]" custT="1"/>
      <dgm:spPr/>
      <dgm:t>
        <a:bodyPr/>
        <a:lstStyle/>
        <a:p>
          <a:r>
            <a:rPr lang="uk-UA" sz="1300">
              <a:latin typeface="Times New Roman" panose="02020603050405020304" pitchFamily="18" charset="0"/>
              <a:cs typeface="Times New Roman" panose="02020603050405020304" pitchFamily="18" charset="0"/>
            </a:rPr>
            <a:t>1. Діагностичний аудит</a:t>
          </a:r>
        </a:p>
      </dgm:t>
    </dgm:pt>
    <dgm:pt modelId="{B9B5DB7D-2DB0-4B4B-A13E-E9AC3BCFCDF8}" type="parTrans" cxnId="{A6A150C9-0A47-4061-A656-40927B581F81}">
      <dgm:prSet/>
      <dgm:spPr/>
      <dgm:t>
        <a:bodyPr/>
        <a:lstStyle/>
        <a:p>
          <a:endParaRPr lang="uk-UA" sz="1300">
            <a:latin typeface="Times New Roman" panose="02020603050405020304" pitchFamily="18" charset="0"/>
            <a:cs typeface="Times New Roman" panose="02020603050405020304" pitchFamily="18" charset="0"/>
          </a:endParaRPr>
        </a:p>
      </dgm:t>
    </dgm:pt>
    <dgm:pt modelId="{9B59DE0E-B095-443B-B7B8-C17EB24BB52D}" type="sibTrans" cxnId="{A6A150C9-0A47-4061-A656-40927B581F81}">
      <dgm:prSet/>
      <dgm:spPr/>
      <dgm:t>
        <a:bodyPr/>
        <a:lstStyle/>
        <a:p>
          <a:endParaRPr lang="uk-UA" sz="1300">
            <a:latin typeface="Times New Roman" panose="02020603050405020304" pitchFamily="18" charset="0"/>
            <a:cs typeface="Times New Roman" panose="02020603050405020304" pitchFamily="18" charset="0"/>
          </a:endParaRPr>
        </a:p>
      </dgm:t>
    </dgm:pt>
    <dgm:pt modelId="{9BEBCB78-28E5-47A6-B8F9-EAC1BD099C38}">
      <dgm:prSet phldrT="[Текст]" custT="1"/>
      <dgm:spPr/>
      <dgm:t>
        <a:bodyPr/>
        <a:lstStyle/>
        <a:p>
          <a:r>
            <a:rPr lang="uk-UA" sz="1300">
              <a:latin typeface="Times New Roman" panose="02020603050405020304" pitchFamily="18" charset="0"/>
              <a:cs typeface="Times New Roman" panose="02020603050405020304" pitchFamily="18" charset="0"/>
            </a:rPr>
            <a:t>2. Зовнішнє навчання</a:t>
          </a:r>
        </a:p>
      </dgm:t>
    </dgm:pt>
    <dgm:pt modelId="{12611981-ADFE-4CCB-8F61-93DDDC7F5233}" type="parTrans" cxnId="{DB251BE7-47F4-48DE-BAE0-6B0394831B10}">
      <dgm:prSet/>
      <dgm:spPr/>
      <dgm:t>
        <a:bodyPr/>
        <a:lstStyle/>
        <a:p>
          <a:endParaRPr lang="uk-UA" sz="1300">
            <a:latin typeface="Times New Roman" panose="02020603050405020304" pitchFamily="18" charset="0"/>
            <a:cs typeface="Times New Roman" panose="02020603050405020304" pitchFamily="18" charset="0"/>
          </a:endParaRPr>
        </a:p>
      </dgm:t>
    </dgm:pt>
    <dgm:pt modelId="{E74BC5AD-574C-45D0-9AF4-B0266DDC6853}" type="sibTrans" cxnId="{DB251BE7-47F4-48DE-BAE0-6B0394831B10}">
      <dgm:prSet/>
      <dgm:spPr/>
      <dgm:t>
        <a:bodyPr/>
        <a:lstStyle/>
        <a:p>
          <a:endParaRPr lang="uk-UA" sz="1300">
            <a:latin typeface="Times New Roman" panose="02020603050405020304" pitchFamily="18" charset="0"/>
            <a:cs typeface="Times New Roman" panose="02020603050405020304" pitchFamily="18" charset="0"/>
          </a:endParaRPr>
        </a:p>
      </dgm:t>
    </dgm:pt>
    <dgm:pt modelId="{E787BBFB-C729-42C4-AEA9-E6899663B562}">
      <dgm:prSet phldrT="[Текст]" custT="1"/>
      <dgm:spPr/>
      <dgm:t>
        <a:bodyPr/>
        <a:lstStyle/>
        <a:p>
          <a:r>
            <a:rPr lang="uk-UA" sz="1300">
              <a:latin typeface="Times New Roman" panose="02020603050405020304" pitchFamily="18" charset="0"/>
              <a:cs typeface="Times New Roman" panose="02020603050405020304" pitchFamily="18" charset="0"/>
            </a:rPr>
            <a:t>3. Документоване впровадження</a:t>
          </a:r>
        </a:p>
      </dgm:t>
    </dgm:pt>
    <dgm:pt modelId="{FEBAAA5F-80C0-483A-BAC3-84503CC60AC6}" type="parTrans" cxnId="{A714998E-948D-418B-A0AC-00181A9124E5}">
      <dgm:prSet/>
      <dgm:spPr/>
      <dgm:t>
        <a:bodyPr/>
        <a:lstStyle/>
        <a:p>
          <a:endParaRPr lang="uk-UA" sz="1300">
            <a:latin typeface="Times New Roman" panose="02020603050405020304" pitchFamily="18" charset="0"/>
            <a:cs typeface="Times New Roman" panose="02020603050405020304" pitchFamily="18" charset="0"/>
          </a:endParaRPr>
        </a:p>
      </dgm:t>
    </dgm:pt>
    <dgm:pt modelId="{3EDD2329-F33A-46BD-A67E-6CAD13952D9D}" type="sibTrans" cxnId="{A714998E-948D-418B-A0AC-00181A9124E5}">
      <dgm:prSet/>
      <dgm:spPr/>
      <dgm:t>
        <a:bodyPr/>
        <a:lstStyle/>
        <a:p>
          <a:endParaRPr lang="uk-UA" sz="1300">
            <a:latin typeface="Times New Roman" panose="02020603050405020304" pitchFamily="18" charset="0"/>
            <a:cs typeface="Times New Roman" panose="02020603050405020304" pitchFamily="18" charset="0"/>
          </a:endParaRPr>
        </a:p>
      </dgm:t>
    </dgm:pt>
    <dgm:pt modelId="{82CA1703-70A4-48F0-8E97-8E88F9549568}">
      <dgm:prSet phldrT="[Текст]" custT="1"/>
      <dgm:spPr/>
      <dgm:t>
        <a:bodyPr/>
        <a:lstStyle/>
        <a:p>
          <a:r>
            <a:rPr lang="uk-UA" sz="1300">
              <a:latin typeface="Times New Roman" panose="02020603050405020304" pitchFamily="18" charset="0"/>
              <a:cs typeface="Times New Roman" panose="02020603050405020304" pitchFamily="18" charset="0"/>
            </a:rPr>
            <a:t>4. Запуск системи</a:t>
          </a:r>
        </a:p>
      </dgm:t>
    </dgm:pt>
    <dgm:pt modelId="{20D74C62-3196-4A26-B9A2-EA2AEEF1A2C9}" type="parTrans" cxnId="{FDA6D9D6-6871-4890-8B02-A11BA3220816}">
      <dgm:prSet/>
      <dgm:spPr/>
      <dgm:t>
        <a:bodyPr/>
        <a:lstStyle/>
        <a:p>
          <a:endParaRPr lang="uk-UA" sz="1300">
            <a:latin typeface="Times New Roman" panose="02020603050405020304" pitchFamily="18" charset="0"/>
            <a:cs typeface="Times New Roman" panose="02020603050405020304" pitchFamily="18" charset="0"/>
          </a:endParaRPr>
        </a:p>
      </dgm:t>
    </dgm:pt>
    <dgm:pt modelId="{2D5E27DD-6305-4AD5-9F2B-A007A56E7622}" type="sibTrans" cxnId="{FDA6D9D6-6871-4890-8B02-A11BA3220816}">
      <dgm:prSet/>
      <dgm:spPr/>
      <dgm:t>
        <a:bodyPr/>
        <a:lstStyle/>
        <a:p>
          <a:endParaRPr lang="uk-UA" sz="1300">
            <a:latin typeface="Times New Roman" panose="02020603050405020304" pitchFamily="18" charset="0"/>
            <a:cs typeface="Times New Roman" panose="02020603050405020304" pitchFamily="18" charset="0"/>
          </a:endParaRPr>
        </a:p>
      </dgm:t>
    </dgm:pt>
    <dgm:pt modelId="{6F60EDD0-4028-47F6-83D0-4A67489E6E7E}">
      <dgm:prSet phldrT="[Текст]" custT="1"/>
      <dgm:spPr/>
      <dgm:t>
        <a:bodyPr/>
        <a:lstStyle/>
        <a:p>
          <a:r>
            <a:rPr lang="uk-UA" sz="1300">
              <a:latin typeface="Times New Roman" panose="02020603050405020304" pitchFamily="18" charset="0"/>
              <a:cs typeface="Times New Roman" panose="02020603050405020304" pitchFamily="18" charset="0"/>
            </a:rPr>
            <a:t>5. Належна практика </a:t>
          </a:r>
        </a:p>
      </dgm:t>
    </dgm:pt>
    <dgm:pt modelId="{D8E058A4-8C7D-4FD8-B942-22C1D25EB218}" type="parTrans" cxnId="{4580EF90-CE60-4EC5-A9D4-29902885FBE8}">
      <dgm:prSet/>
      <dgm:spPr/>
      <dgm:t>
        <a:bodyPr/>
        <a:lstStyle/>
        <a:p>
          <a:endParaRPr lang="uk-UA" sz="1300">
            <a:latin typeface="Times New Roman" panose="02020603050405020304" pitchFamily="18" charset="0"/>
            <a:cs typeface="Times New Roman" panose="02020603050405020304" pitchFamily="18" charset="0"/>
          </a:endParaRPr>
        </a:p>
      </dgm:t>
    </dgm:pt>
    <dgm:pt modelId="{D0FC18EC-3F24-4DD1-AC68-9DEA285AB04F}" type="sibTrans" cxnId="{4580EF90-CE60-4EC5-A9D4-29902885FBE8}">
      <dgm:prSet/>
      <dgm:spPr/>
      <dgm:t>
        <a:bodyPr/>
        <a:lstStyle/>
        <a:p>
          <a:endParaRPr lang="uk-UA" sz="1300">
            <a:latin typeface="Times New Roman" panose="02020603050405020304" pitchFamily="18" charset="0"/>
            <a:cs typeface="Times New Roman" panose="02020603050405020304" pitchFamily="18" charset="0"/>
          </a:endParaRPr>
        </a:p>
      </dgm:t>
    </dgm:pt>
    <dgm:pt modelId="{013DE8AA-0D44-4D45-B272-9FF013FB9F87}">
      <dgm:prSet phldrT="[Текст]" custT="1"/>
      <dgm:spPr/>
      <dgm:t>
        <a:bodyPr/>
        <a:lstStyle/>
        <a:p>
          <a:r>
            <a:rPr lang="uk-UA" sz="1300">
              <a:latin typeface="Times New Roman" panose="02020603050405020304" pitchFamily="18" charset="0"/>
              <a:cs typeface="Times New Roman" panose="02020603050405020304" pitchFamily="18" charset="0"/>
            </a:rPr>
            <a:t>6. Внутрішній аудит</a:t>
          </a:r>
        </a:p>
      </dgm:t>
    </dgm:pt>
    <dgm:pt modelId="{EA384D38-6930-43E7-AE13-EF7081419105}" type="parTrans" cxnId="{41E5752E-C115-4438-9682-232407DCB0EB}">
      <dgm:prSet/>
      <dgm:spPr/>
      <dgm:t>
        <a:bodyPr/>
        <a:lstStyle/>
        <a:p>
          <a:endParaRPr lang="uk-UA" sz="1300">
            <a:latin typeface="Times New Roman" panose="02020603050405020304" pitchFamily="18" charset="0"/>
            <a:cs typeface="Times New Roman" panose="02020603050405020304" pitchFamily="18" charset="0"/>
          </a:endParaRPr>
        </a:p>
      </dgm:t>
    </dgm:pt>
    <dgm:pt modelId="{91705BC1-80A5-4AD1-9D86-25AF17109C7A}" type="sibTrans" cxnId="{41E5752E-C115-4438-9682-232407DCB0EB}">
      <dgm:prSet/>
      <dgm:spPr/>
      <dgm:t>
        <a:bodyPr/>
        <a:lstStyle/>
        <a:p>
          <a:endParaRPr lang="uk-UA" sz="1300">
            <a:latin typeface="Times New Roman" panose="02020603050405020304" pitchFamily="18" charset="0"/>
            <a:cs typeface="Times New Roman" panose="02020603050405020304" pitchFamily="18" charset="0"/>
          </a:endParaRPr>
        </a:p>
      </dgm:t>
    </dgm:pt>
    <dgm:pt modelId="{01A581AE-AD1E-4C19-AB07-01ED2330B160}">
      <dgm:prSet phldrT="[Текст]" custT="1"/>
      <dgm:spPr/>
      <dgm:t>
        <a:bodyPr/>
        <a:lstStyle/>
        <a:p>
          <a:r>
            <a:rPr lang="uk-UA" sz="1300">
              <a:latin typeface="Times New Roman" panose="02020603050405020304" pitchFamily="18" charset="0"/>
              <a:cs typeface="Times New Roman" panose="02020603050405020304" pitchFamily="18" charset="0"/>
            </a:rPr>
            <a:t>7. Сертифікаційний аудит</a:t>
          </a:r>
        </a:p>
      </dgm:t>
    </dgm:pt>
    <dgm:pt modelId="{B5DC4CEF-557B-4CA4-B649-CEB83AB7D17D}" type="parTrans" cxnId="{A9B3B4EA-28BE-4977-94E6-45C601686555}">
      <dgm:prSet/>
      <dgm:spPr/>
      <dgm:t>
        <a:bodyPr/>
        <a:lstStyle/>
        <a:p>
          <a:endParaRPr lang="uk-UA" sz="1300">
            <a:latin typeface="Times New Roman" panose="02020603050405020304" pitchFamily="18" charset="0"/>
            <a:cs typeface="Times New Roman" panose="02020603050405020304" pitchFamily="18" charset="0"/>
          </a:endParaRPr>
        </a:p>
      </dgm:t>
    </dgm:pt>
    <dgm:pt modelId="{9649A1EC-B349-472B-9575-3ABCC4545135}" type="sibTrans" cxnId="{A9B3B4EA-28BE-4977-94E6-45C601686555}">
      <dgm:prSet/>
      <dgm:spPr/>
      <dgm:t>
        <a:bodyPr/>
        <a:lstStyle/>
        <a:p>
          <a:endParaRPr lang="uk-UA" sz="1300">
            <a:latin typeface="Times New Roman" panose="02020603050405020304" pitchFamily="18" charset="0"/>
            <a:cs typeface="Times New Roman" panose="02020603050405020304" pitchFamily="18" charset="0"/>
          </a:endParaRPr>
        </a:p>
      </dgm:t>
    </dgm:pt>
    <dgm:pt modelId="{6BBEBE85-FFB8-4B12-A57D-7DE12E625DC5}">
      <dgm:prSet phldrT="[Текст]" custT="1"/>
      <dgm:spPr/>
      <dgm:t>
        <a:bodyPr/>
        <a:lstStyle/>
        <a:p>
          <a:r>
            <a:rPr lang="uk-UA" sz="1300">
              <a:latin typeface="Times New Roman" panose="02020603050405020304" pitchFamily="18" charset="0"/>
              <a:cs typeface="Times New Roman" panose="02020603050405020304" pitchFamily="18" charset="0"/>
            </a:rPr>
            <a:t>8. Усунення зауважень</a:t>
          </a:r>
        </a:p>
      </dgm:t>
    </dgm:pt>
    <dgm:pt modelId="{195146AE-38EA-4000-BA71-D548258DF323}" type="parTrans" cxnId="{B942898D-3DAF-41C8-84C7-665A6A71DD7E}">
      <dgm:prSet/>
      <dgm:spPr/>
      <dgm:t>
        <a:bodyPr/>
        <a:lstStyle/>
        <a:p>
          <a:endParaRPr lang="uk-UA" sz="1300">
            <a:latin typeface="Times New Roman" panose="02020603050405020304" pitchFamily="18" charset="0"/>
            <a:cs typeface="Times New Roman" panose="02020603050405020304" pitchFamily="18" charset="0"/>
          </a:endParaRPr>
        </a:p>
      </dgm:t>
    </dgm:pt>
    <dgm:pt modelId="{1250BB10-9406-4AE0-B072-659ACC9DAF2B}" type="sibTrans" cxnId="{B942898D-3DAF-41C8-84C7-665A6A71DD7E}">
      <dgm:prSet/>
      <dgm:spPr/>
      <dgm:t>
        <a:bodyPr/>
        <a:lstStyle/>
        <a:p>
          <a:endParaRPr lang="uk-UA" sz="1300">
            <a:latin typeface="Times New Roman" panose="02020603050405020304" pitchFamily="18" charset="0"/>
            <a:cs typeface="Times New Roman" panose="02020603050405020304" pitchFamily="18" charset="0"/>
          </a:endParaRPr>
        </a:p>
      </dgm:t>
    </dgm:pt>
    <dgm:pt modelId="{7327CF03-A0C5-4AD7-8EE2-EA07F29646DE}">
      <dgm:prSet phldrT="[Текст]" custT="1"/>
      <dgm:spPr/>
      <dgm:t>
        <a:bodyPr/>
        <a:lstStyle/>
        <a:p>
          <a:r>
            <a:rPr lang="uk-UA" sz="1300">
              <a:latin typeface="Times New Roman" panose="02020603050405020304" pitchFamily="18" charset="0"/>
              <a:cs typeface="Times New Roman" panose="02020603050405020304" pitchFamily="18" charset="0"/>
            </a:rPr>
            <a:t>9. Коригуючі дії</a:t>
          </a:r>
        </a:p>
      </dgm:t>
    </dgm:pt>
    <dgm:pt modelId="{8938553B-9DA4-48F9-8496-764EFBA38D8F}" type="parTrans" cxnId="{BAF50012-5C9B-4C53-BF09-F41B0A08C775}">
      <dgm:prSet/>
      <dgm:spPr/>
      <dgm:t>
        <a:bodyPr/>
        <a:lstStyle/>
        <a:p>
          <a:endParaRPr lang="uk-UA" sz="1300">
            <a:latin typeface="Times New Roman" panose="02020603050405020304" pitchFamily="18" charset="0"/>
            <a:cs typeface="Times New Roman" panose="02020603050405020304" pitchFamily="18" charset="0"/>
          </a:endParaRPr>
        </a:p>
      </dgm:t>
    </dgm:pt>
    <dgm:pt modelId="{87B7028E-6292-4108-B01B-93D177F66902}" type="sibTrans" cxnId="{BAF50012-5C9B-4C53-BF09-F41B0A08C775}">
      <dgm:prSet/>
      <dgm:spPr/>
      <dgm:t>
        <a:bodyPr/>
        <a:lstStyle/>
        <a:p>
          <a:endParaRPr lang="uk-UA" sz="1300">
            <a:latin typeface="Times New Roman" panose="02020603050405020304" pitchFamily="18" charset="0"/>
            <a:cs typeface="Times New Roman" panose="02020603050405020304" pitchFamily="18" charset="0"/>
          </a:endParaRPr>
        </a:p>
      </dgm:t>
    </dgm:pt>
    <dgm:pt modelId="{F2165170-B9A2-4E77-9CFA-4FDDF3244C17}">
      <dgm:prSet custT="1"/>
      <dgm:spPr/>
      <dgm:t>
        <a:bodyPr/>
        <a:lstStyle/>
        <a:p>
          <a:r>
            <a:rPr lang="uk-UA" sz="1300">
              <a:latin typeface="Times New Roman" panose="02020603050405020304" pitchFamily="18" charset="0"/>
              <a:cs typeface="Times New Roman" panose="02020603050405020304" pitchFamily="18" charset="0"/>
            </a:rPr>
            <a:t>10. Отримання сертифікату</a:t>
          </a:r>
        </a:p>
      </dgm:t>
    </dgm:pt>
    <dgm:pt modelId="{0257326B-6E04-4797-A248-7B676EF16889}" type="parTrans" cxnId="{7847D564-4106-4704-8D03-AEC88622469C}">
      <dgm:prSet/>
      <dgm:spPr/>
      <dgm:t>
        <a:bodyPr/>
        <a:lstStyle/>
        <a:p>
          <a:endParaRPr lang="uk-UA" sz="1300">
            <a:latin typeface="Times New Roman" panose="02020603050405020304" pitchFamily="18" charset="0"/>
            <a:cs typeface="Times New Roman" panose="02020603050405020304" pitchFamily="18" charset="0"/>
          </a:endParaRPr>
        </a:p>
      </dgm:t>
    </dgm:pt>
    <dgm:pt modelId="{D84EBE35-8E1C-4980-8C9F-15395FBCEC89}" type="sibTrans" cxnId="{7847D564-4106-4704-8D03-AEC88622469C}">
      <dgm:prSet/>
      <dgm:spPr/>
      <dgm:t>
        <a:bodyPr/>
        <a:lstStyle/>
        <a:p>
          <a:endParaRPr lang="uk-UA" sz="1300">
            <a:latin typeface="Times New Roman" panose="02020603050405020304" pitchFamily="18" charset="0"/>
            <a:cs typeface="Times New Roman" panose="02020603050405020304" pitchFamily="18" charset="0"/>
          </a:endParaRPr>
        </a:p>
      </dgm:t>
    </dgm:pt>
    <dgm:pt modelId="{1BED31A3-1314-428F-8C8D-055A5F2C1AD9}" type="pres">
      <dgm:prSet presAssocID="{7EA32E54-B50B-4BEC-BC29-E0DEF8938FB6}" presName="Name0" presStyleCnt="0">
        <dgm:presLayoutVars>
          <dgm:dir/>
          <dgm:resizeHandles/>
        </dgm:presLayoutVars>
      </dgm:prSet>
      <dgm:spPr/>
    </dgm:pt>
    <dgm:pt modelId="{BC93BF66-FE3A-48B0-951C-5C35D9F1D961}" type="pres">
      <dgm:prSet presAssocID="{6F86B29A-6DA5-42FF-AD99-BAB804E32EA5}" presName="compNode" presStyleCnt="0"/>
      <dgm:spPr/>
    </dgm:pt>
    <dgm:pt modelId="{70CE2AA2-C332-4831-9AC2-190DC92D3BE1}" type="pres">
      <dgm:prSet presAssocID="{6F86B29A-6DA5-42FF-AD99-BAB804E32EA5}" presName="dummyConnPt" presStyleCnt="0"/>
      <dgm:spPr/>
    </dgm:pt>
    <dgm:pt modelId="{7935BBC6-C225-48DC-9552-8D892BCD804E}" type="pres">
      <dgm:prSet presAssocID="{6F86B29A-6DA5-42FF-AD99-BAB804E32EA5}" presName="node" presStyleLbl="node1" presStyleIdx="0" presStyleCnt="10" custScaleX="115786">
        <dgm:presLayoutVars>
          <dgm:bulletEnabled val="1"/>
        </dgm:presLayoutVars>
      </dgm:prSet>
      <dgm:spPr/>
    </dgm:pt>
    <dgm:pt modelId="{666E0882-3DD3-479E-93C2-1A7809BCA5F3}" type="pres">
      <dgm:prSet presAssocID="{9B59DE0E-B095-443B-B7B8-C17EB24BB52D}" presName="sibTrans" presStyleLbl="bgSibTrans2D1" presStyleIdx="0" presStyleCnt="9"/>
      <dgm:spPr/>
    </dgm:pt>
    <dgm:pt modelId="{BC96B250-20B7-4889-9DE3-A1BF3B9CF2BA}" type="pres">
      <dgm:prSet presAssocID="{9BEBCB78-28E5-47A6-B8F9-EAC1BD099C38}" presName="compNode" presStyleCnt="0"/>
      <dgm:spPr/>
    </dgm:pt>
    <dgm:pt modelId="{98A474F5-83FD-43DB-B96C-194CFF645D01}" type="pres">
      <dgm:prSet presAssocID="{9BEBCB78-28E5-47A6-B8F9-EAC1BD099C38}" presName="dummyConnPt" presStyleCnt="0"/>
      <dgm:spPr/>
    </dgm:pt>
    <dgm:pt modelId="{D5192FBE-EC6E-4940-9393-192CA996A980}" type="pres">
      <dgm:prSet presAssocID="{9BEBCB78-28E5-47A6-B8F9-EAC1BD099C38}" presName="node" presStyleLbl="node1" presStyleIdx="1" presStyleCnt="10" custScaleX="114089">
        <dgm:presLayoutVars>
          <dgm:bulletEnabled val="1"/>
        </dgm:presLayoutVars>
      </dgm:prSet>
      <dgm:spPr/>
    </dgm:pt>
    <dgm:pt modelId="{C82CFF93-5293-42AA-8D2E-1145950C639B}" type="pres">
      <dgm:prSet presAssocID="{E74BC5AD-574C-45D0-9AF4-B0266DDC6853}" presName="sibTrans" presStyleLbl="bgSibTrans2D1" presStyleIdx="1" presStyleCnt="9"/>
      <dgm:spPr/>
    </dgm:pt>
    <dgm:pt modelId="{280E12E6-5924-4583-BF6E-7CF72FC49A0D}" type="pres">
      <dgm:prSet presAssocID="{E787BBFB-C729-42C4-AEA9-E6899663B562}" presName="compNode" presStyleCnt="0"/>
      <dgm:spPr/>
    </dgm:pt>
    <dgm:pt modelId="{F7FB851C-BEDC-4AF7-81FB-4D789A4926C8}" type="pres">
      <dgm:prSet presAssocID="{E787BBFB-C729-42C4-AEA9-E6899663B562}" presName="dummyConnPt" presStyleCnt="0"/>
      <dgm:spPr/>
    </dgm:pt>
    <dgm:pt modelId="{8D90683E-6BCA-45E4-8A4D-CDCD21A3E249}" type="pres">
      <dgm:prSet presAssocID="{E787BBFB-C729-42C4-AEA9-E6899663B562}" presName="node" presStyleLbl="node1" presStyleIdx="2" presStyleCnt="10" custScaleX="114089">
        <dgm:presLayoutVars>
          <dgm:bulletEnabled val="1"/>
        </dgm:presLayoutVars>
      </dgm:prSet>
      <dgm:spPr/>
    </dgm:pt>
    <dgm:pt modelId="{A689AE78-A1F3-406B-9BF1-E3ECC595025A}" type="pres">
      <dgm:prSet presAssocID="{3EDD2329-F33A-46BD-A67E-6CAD13952D9D}" presName="sibTrans" presStyleLbl="bgSibTrans2D1" presStyleIdx="2" presStyleCnt="9"/>
      <dgm:spPr/>
    </dgm:pt>
    <dgm:pt modelId="{35A493DF-7882-4201-8DCE-8E3807FCCBE0}" type="pres">
      <dgm:prSet presAssocID="{82CA1703-70A4-48F0-8E97-8E88F9549568}" presName="compNode" presStyleCnt="0"/>
      <dgm:spPr/>
    </dgm:pt>
    <dgm:pt modelId="{43B416EA-8F0E-4F36-AE84-1439B022FA1B}" type="pres">
      <dgm:prSet presAssocID="{82CA1703-70A4-48F0-8E97-8E88F9549568}" presName="dummyConnPt" presStyleCnt="0"/>
      <dgm:spPr/>
    </dgm:pt>
    <dgm:pt modelId="{E71D3FCC-3F66-4B0F-B508-F83E3A6FD259}" type="pres">
      <dgm:prSet presAssocID="{82CA1703-70A4-48F0-8E97-8E88F9549568}" presName="node" presStyleLbl="node1" presStyleIdx="3" presStyleCnt="10" custScaleX="114089">
        <dgm:presLayoutVars>
          <dgm:bulletEnabled val="1"/>
        </dgm:presLayoutVars>
      </dgm:prSet>
      <dgm:spPr/>
    </dgm:pt>
    <dgm:pt modelId="{53042648-CA71-4A29-A331-F461891BFC01}" type="pres">
      <dgm:prSet presAssocID="{2D5E27DD-6305-4AD5-9F2B-A007A56E7622}" presName="sibTrans" presStyleLbl="bgSibTrans2D1" presStyleIdx="3" presStyleCnt="9"/>
      <dgm:spPr/>
    </dgm:pt>
    <dgm:pt modelId="{AB2B161D-CF8F-4E85-8CA1-782079C2A9E6}" type="pres">
      <dgm:prSet presAssocID="{6F60EDD0-4028-47F6-83D0-4A67489E6E7E}" presName="compNode" presStyleCnt="0"/>
      <dgm:spPr/>
    </dgm:pt>
    <dgm:pt modelId="{B272CD63-C425-4AC1-A5C7-57D491EA892C}" type="pres">
      <dgm:prSet presAssocID="{6F60EDD0-4028-47F6-83D0-4A67489E6E7E}" presName="dummyConnPt" presStyleCnt="0"/>
      <dgm:spPr/>
    </dgm:pt>
    <dgm:pt modelId="{9E0B0D82-1466-422F-A3FD-442BAE5FFD5F}" type="pres">
      <dgm:prSet presAssocID="{6F60EDD0-4028-47F6-83D0-4A67489E6E7E}" presName="node" presStyleLbl="node1" presStyleIdx="4" presStyleCnt="10" custScaleX="121657">
        <dgm:presLayoutVars>
          <dgm:bulletEnabled val="1"/>
        </dgm:presLayoutVars>
      </dgm:prSet>
      <dgm:spPr/>
    </dgm:pt>
    <dgm:pt modelId="{C43639B6-6F54-4B5C-90BD-BDAA0511769B}" type="pres">
      <dgm:prSet presAssocID="{D0FC18EC-3F24-4DD1-AC68-9DEA285AB04F}" presName="sibTrans" presStyleLbl="bgSibTrans2D1" presStyleIdx="4" presStyleCnt="9"/>
      <dgm:spPr/>
    </dgm:pt>
    <dgm:pt modelId="{39E812D6-DD4E-4801-97C7-87C71DBD41BF}" type="pres">
      <dgm:prSet presAssocID="{013DE8AA-0D44-4D45-B272-9FF013FB9F87}" presName="compNode" presStyleCnt="0"/>
      <dgm:spPr/>
    </dgm:pt>
    <dgm:pt modelId="{D8B02936-2A67-4DEE-8537-83C0D42CABA0}" type="pres">
      <dgm:prSet presAssocID="{013DE8AA-0D44-4D45-B272-9FF013FB9F87}" presName="dummyConnPt" presStyleCnt="0"/>
      <dgm:spPr/>
    </dgm:pt>
    <dgm:pt modelId="{F72E4502-52DA-4810-B458-56C10963C83A}" type="pres">
      <dgm:prSet presAssocID="{013DE8AA-0D44-4D45-B272-9FF013FB9F87}" presName="node" presStyleLbl="node1" presStyleIdx="5" presStyleCnt="10" custScaleX="119960">
        <dgm:presLayoutVars>
          <dgm:bulletEnabled val="1"/>
        </dgm:presLayoutVars>
      </dgm:prSet>
      <dgm:spPr/>
    </dgm:pt>
    <dgm:pt modelId="{ADE6DDBA-FF2D-40B9-A754-0BEC45A7CF48}" type="pres">
      <dgm:prSet presAssocID="{91705BC1-80A5-4AD1-9D86-25AF17109C7A}" presName="sibTrans" presStyleLbl="bgSibTrans2D1" presStyleIdx="5" presStyleCnt="9"/>
      <dgm:spPr/>
    </dgm:pt>
    <dgm:pt modelId="{9A57D683-B1A6-460B-90ED-F206D5F5B17A}" type="pres">
      <dgm:prSet presAssocID="{01A581AE-AD1E-4C19-AB07-01ED2330B160}" presName="compNode" presStyleCnt="0"/>
      <dgm:spPr/>
    </dgm:pt>
    <dgm:pt modelId="{7CB180BA-A470-4452-9EFE-1EEF61EBFF07}" type="pres">
      <dgm:prSet presAssocID="{01A581AE-AD1E-4C19-AB07-01ED2330B160}" presName="dummyConnPt" presStyleCnt="0"/>
      <dgm:spPr/>
    </dgm:pt>
    <dgm:pt modelId="{DDE31A61-B7D5-479E-8218-046219792982}" type="pres">
      <dgm:prSet presAssocID="{01A581AE-AD1E-4C19-AB07-01ED2330B160}" presName="node" presStyleLbl="node1" presStyleIdx="6" presStyleCnt="10" custScaleX="128845">
        <dgm:presLayoutVars>
          <dgm:bulletEnabled val="1"/>
        </dgm:presLayoutVars>
      </dgm:prSet>
      <dgm:spPr/>
    </dgm:pt>
    <dgm:pt modelId="{1B271219-43A1-41C6-887F-EC7C024B1784}" type="pres">
      <dgm:prSet presAssocID="{9649A1EC-B349-472B-9575-3ABCC4545135}" presName="sibTrans" presStyleLbl="bgSibTrans2D1" presStyleIdx="6" presStyleCnt="9"/>
      <dgm:spPr/>
    </dgm:pt>
    <dgm:pt modelId="{4EA730EB-65D1-465A-A36C-93F8CD817346}" type="pres">
      <dgm:prSet presAssocID="{6BBEBE85-FFB8-4B12-A57D-7DE12E625DC5}" presName="compNode" presStyleCnt="0"/>
      <dgm:spPr/>
    </dgm:pt>
    <dgm:pt modelId="{552AFF9A-C933-4CEA-A837-FB1C60D1252C}" type="pres">
      <dgm:prSet presAssocID="{6BBEBE85-FFB8-4B12-A57D-7DE12E625DC5}" presName="dummyConnPt" presStyleCnt="0"/>
      <dgm:spPr/>
    </dgm:pt>
    <dgm:pt modelId="{F4F9C965-1D8E-4A37-A8D4-A1A6317B09C4}" type="pres">
      <dgm:prSet presAssocID="{6BBEBE85-FFB8-4B12-A57D-7DE12E625DC5}" presName="node" presStyleLbl="node1" presStyleIdx="7" presStyleCnt="10" custScaleX="123354">
        <dgm:presLayoutVars>
          <dgm:bulletEnabled val="1"/>
        </dgm:presLayoutVars>
      </dgm:prSet>
      <dgm:spPr/>
    </dgm:pt>
    <dgm:pt modelId="{65DC45E2-3F33-412B-B21D-CFDC34B95BE5}" type="pres">
      <dgm:prSet presAssocID="{1250BB10-9406-4AE0-B072-659ACC9DAF2B}" presName="sibTrans" presStyleLbl="bgSibTrans2D1" presStyleIdx="7" presStyleCnt="9"/>
      <dgm:spPr/>
    </dgm:pt>
    <dgm:pt modelId="{163523B3-7EB5-4913-806F-7A4D4930D15A}" type="pres">
      <dgm:prSet presAssocID="{7327CF03-A0C5-4AD7-8EE2-EA07F29646DE}" presName="compNode" presStyleCnt="0"/>
      <dgm:spPr/>
    </dgm:pt>
    <dgm:pt modelId="{9658BA2E-C2F7-48D1-A15A-9C693F494470}" type="pres">
      <dgm:prSet presAssocID="{7327CF03-A0C5-4AD7-8EE2-EA07F29646DE}" presName="dummyConnPt" presStyleCnt="0"/>
      <dgm:spPr/>
    </dgm:pt>
    <dgm:pt modelId="{0E0A00AD-1D62-4441-801E-F037C3EC4BED}" type="pres">
      <dgm:prSet presAssocID="{7327CF03-A0C5-4AD7-8EE2-EA07F29646DE}" presName="node" presStyleLbl="node1" presStyleIdx="8" presStyleCnt="10" custScaleX="120763">
        <dgm:presLayoutVars>
          <dgm:bulletEnabled val="1"/>
        </dgm:presLayoutVars>
      </dgm:prSet>
      <dgm:spPr/>
    </dgm:pt>
    <dgm:pt modelId="{489EEE49-8096-4F0B-92A3-E6B170DD5ACE}" type="pres">
      <dgm:prSet presAssocID="{87B7028E-6292-4108-B01B-93D177F66902}" presName="sibTrans" presStyleLbl="bgSibTrans2D1" presStyleIdx="8" presStyleCnt="9"/>
      <dgm:spPr/>
    </dgm:pt>
    <dgm:pt modelId="{5E5D4385-AB24-4B1E-B618-D79EDF064DD9}" type="pres">
      <dgm:prSet presAssocID="{F2165170-B9A2-4E77-9CFA-4FDDF3244C17}" presName="compNode" presStyleCnt="0"/>
      <dgm:spPr/>
    </dgm:pt>
    <dgm:pt modelId="{16B2C168-EE39-4B1E-9270-E7E15A8780F6}" type="pres">
      <dgm:prSet presAssocID="{F2165170-B9A2-4E77-9CFA-4FDDF3244C17}" presName="dummyConnPt" presStyleCnt="0"/>
      <dgm:spPr/>
    </dgm:pt>
    <dgm:pt modelId="{5A5673C4-C358-4229-8CD8-3A40717EC1DF}" type="pres">
      <dgm:prSet presAssocID="{F2165170-B9A2-4E77-9CFA-4FDDF3244C17}" presName="node" presStyleLbl="node1" presStyleIdx="9" presStyleCnt="10" custScaleX="120763">
        <dgm:presLayoutVars>
          <dgm:bulletEnabled val="1"/>
        </dgm:presLayoutVars>
      </dgm:prSet>
      <dgm:spPr/>
    </dgm:pt>
  </dgm:ptLst>
  <dgm:cxnLst>
    <dgm:cxn modelId="{B8CFA501-7D16-44C8-BAE3-EBC1C3BF08F3}" type="presOf" srcId="{3EDD2329-F33A-46BD-A67E-6CAD13952D9D}" destId="{A689AE78-A1F3-406B-9BF1-E3ECC595025A}" srcOrd="0" destOrd="0" presId="urn:microsoft.com/office/officeart/2005/8/layout/bProcess4"/>
    <dgm:cxn modelId="{A51FE504-8071-476E-B303-7ABAE7A609AE}" type="presOf" srcId="{7EA32E54-B50B-4BEC-BC29-E0DEF8938FB6}" destId="{1BED31A3-1314-428F-8C8D-055A5F2C1AD9}" srcOrd="0" destOrd="0" presId="urn:microsoft.com/office/officeart/2005/8/layout/bProcess4"/>
    <dgm:cxn modelId="{420F3706-87C6-45F0-86CE-AB07B05B8EDE}" type="presOf" srcId="{E787BBFB-C729-42C4-AEA9-E6899663B562}" destId="{8D90683E-6BCA-45E4-8A4D-CDCD21A3E249}" srcOrd="0" destOrd="0" presId="urn:microsoft.com/office/officeart/2005/8/layout/bProcess4"/>
    <dgm:cxn modelId="{F5C34F07-9D00-4883-BFFA-7A6412BA32B5}" type="presOf" srcId="{9649A1EC-B349-472B-9575-3ABCC4545135}" destId="{1B271219-43A1-41C6-887F-EC7C024B1784}" srcOrd="0" destOrd="0" presId="urn:microsoft.com/office/officeart/2005/8/layout/bProcess4"/>
    <dgm:cxn modelId="{1AC9960F-366B-49AB-B9E3-2F6E4A5FC821}" type="presOf" srcId="{6F86B29A-6DA5-42FF-AD99-BAB804E32EA5}" destId="{7935BBC6-C225-48DC-9552-8D892BCD804E}" srcOrd="0" destOrd="0" presId="urn:microsoft.com/office/officeart/2005/8/layout/bProcess4"/>
    <dgm:cxn modelId="{BAF50012-5C9B-4C53-BF09-F41B0A08C775}" srcId="{7EA32E54-B50B-4BEC-BC29-E0DEF8938FB6}" destId="{7327CF03-A0C5-4AD7-8EE2-EA07F29646DE}" srcOrd="8" destOrd="0" parTransId="{8938553B-9DA4-48F9-8496-764EFBA38D8F}" sibTransId="{87B7028E-6292-4108-B01B-93D177F66902}"/>
    <dgm:cxn modelId="{E6EAA62D-B639-431A-AA86-8A11D7E9718B}" type="presOf" srcId="{D0FC18EC-3F24-4DD1-AC68-9DEA285AB04F}" destId="{C43639B6-6F54-4B5C-90BD-BDAA0511769B}" srcOrd="0" destOrd="0" presId="urn:microsoft.com/office/officeart/2005/8/layout/bProcess4"/>
    <dgm:cxn modelId="{41E5752E-C115-4438-9682-232407DCB0EB}" srcId="{7EA32E54-B50B-4BEC-BC29-E0DEF8938FB6}" destId="{013DE8AA-0D44-4D45-B272-9FF013FB9F87}" srcOrd="5" destOrd="0" parTransId="{EA384D38-6930-43E7-AE13-EF7081419105}" sibTransId="{91705BC1-80A5-4AD1-9D86-25AF17109C7A}"/>
    <dgm:cxn modelId="{CB5ED43A-1C15-453A-B3DB-D89AC6674446}" type="presOf" srcId="{6F60EDD0-4028-47F6-83D0-4A67489E6E7E}" destId="{9E0B0D82-1466-422F-A3FD-442BAE5FFD5F}" srcOrd="0" destOrd="0" presId="urn:microsoft.com/office/officeart/2005/8/layout/bProcess4"/>
    <dgm:cxn modelId="{ACD84D61-8FA2-40C6-930C-8B8F7A4F1E9D}" type="presOf" srcId="{013DE8AA-0D44-4D45-B272-9FF013FB9F87}" destId="{F72E4502-52DA-4810-B458-56C10963C83A}" srcOrd="0" destOrd="0" presId="urn:microsoft.com/office/officeart/2005/8/layout/bProcess4"/>
    <dgm:cxn modelId="{9C591144-803A-4658-98EC-FB350A592F37}" type="presOf" srcId="{9B59DE0E-B095-443B-B7B8-C17EB24BB52D}" destId="{666E0882-3DD3-479E-93C2-1A7809BCA5F3}" srcOrd="0" destOrd="0" presId="urn:microsoft.com/office/officeart/2005/8/layout/bProcess4"/>
    <dgm:cxn modelId="{7847D564-4106-4704-8D03-AEC88622469C}" srcId="{7EA32E54-B50B-4BEC-BC29-E0DEF8938FB6}" destId="{F2165170-B9A2-4E77-9CFA-4FDDF3244C17}" srcOrd="9" destOrd="0" parTransId="{0257326B-6E04-4797-A248-7B676EF16889}" sibTransId="{D84EBE35-8E1C-4980-8C9F-15395FBCEC89}"/>
    <dgm:cxn modelId="{33541D49-89CC-4F44-8B3C-71E368DED8F3}" type="presOf" srcId="{87B7028E-6292-4108-B01B-93D177F66902}" destId="{489EEE49-8096-4F0B-92A3-E6B170DD5ACE}" srcOrd="0" destOrd="0" presId="urn:microsoft.com/office/officeart/2005/8/layout/bProcess4"/>
    <dgm:cxn modelId="{AF260F59-48CF-4B98-B982-5B8FFACA6A39}" type="presOf" srcId="{82CA1703-70A4-48F0-8E97-8E88F9549568}" destId="{E71D3FCC-3F66-4B0F-B508-F83E3A6FD259}" srcOrd="0" destOrd="0" presId="urn:microsoft.com/office/officeart/2005/8/layout/bProcess4"/>
    <dgm:cxn modelId="{26C15C5A-877B-429B-9F6F-57F2407F7A02}" type="presOf" srcId="{7327CF03-A0C5-4AD7-8EE2-EA07F29646DE}" destId="{0E0A00AD-1D62-4441-801E-F037C3EC4BED}" srcOrd="0" destOrd="0" presId="urn:microsoft.com/office/officeart/2005/8/layout/bProcess4"/>
    <dgm:cxn modelId="{20EE2485-0229-41CD-B7F6-E2AB197BE59C}" type="presOf" srcId="{6BBEBE85-FFB8-4B12-A57D-7DE12E625DC5}" destId="{F4F9C965-1D8E-4A37-A8D4-A1A6317B09C4}" srcOrd="0" destOrd="0" presId="urn:microsoft.com/office/officeart/2005/8/layout/bProcess4"/>
    <dgm:cxn modelId="{B942898D-3DAF-41C8-84C7-665A6A71DD7E}" srcId="{7EA32E54-B50B-4BEC-BC29-E0DEF8938FB6}" destId="{6BBEBE85-FFB8-4B12-A57D-7DE12E625DC5}" srcOrd="7" destOrd="0" parTransId="{195146AE-38EA-4000-BA71-D548258DF323}" sibTransId="{1250BB10-9406-4AE0-B072-659ACC9DAF2B}"/>
    <dgm:cxn modelId="{A714998E-948D-418B-A0AC-00181A9124E5}" srcId="{7EA32E54-B50B-4BEC-BC29-E0DEF8938FB6}" destId="{E787BBFB-C729-42C4-AEA9-E6899663B562}" srcOrd="2" destOrd="0" parTransId="{FEBAAA5F-80C0-483A-BAC3-84503CC60AC6}" sibTransId="{3EDD2329-F33A-46BD-A67E-6CAD13952D9D}"/>
    <dgm:cxn modelId="{4580EF90-CE60-4EC5-A9D4-29902885FBE8}" srcId="{7EA32E54-B50B-4BEC-BC29-E0DEF8938FB6}" destId="{6F60EDD0-4028-47F6-83D0-4A67489E6E7E}" srcOrd="4" destOrd="0" parTransId="{D8E058A4-8C7D-4FD8-B942-22C1D25EB218}" sibTransId="{D0FC18EC-3F24-4DD1-AC68-9DEA285AB04F}"/>
    <dgm:cxn modelId="{E45ED2AC-2FD3-453D-86C1-31B7116C5675}" type="presOf" srcId="{E74BC5AD-574C-45D0-9AF4-B0266DDC6853}" destId="{C82CFF93-5293-42AA-8D2E-1145950C639B}" srcOrd="0" destOrd="0" presId="urn:microsoft.com/office/officeart/2005/8/layout/bProcess4"/>
    <dgm:cxn modelId="{41AF93BD-7DE4-41A8-8CE2-DAE4869831FD}" type="presOf" srcId="{9BEBCB78-28E5-47A6-B8F9-EAC1BD099C38}" destId="{D5192FBE-EC6E-4940-9393-192CA996A980}" srcOrd="0" destOrd="0" presId="urn:microsoft.com/office/officeart/2005/8/layout/bProcess4"/>
    <dgm:cxn modelId="{D3F88DC8-392F-4E8F-874A-6487FEEBFD54}" type="presOf" srcId="{01A581AE-AD1E-4C19-AB07-01ED2330B160}" destId="{DDE31A61-B7D5-479E-8218-046219792982}" srcOrd="0" destOrd="0" presId="urn:microsoft.com/office/officeart/2005/8/layout/bProcess4"/>
    <dgm:cxn modelId="{A6A150C9-0A47-4061-A656-40927B581F81}" srcId="{7EA32E54-B50B-4BEC-BC29-E0DEF8938FB6}" destId="{6F86B29A-6DA5-42FF-AD99-BAB804E32EA5}" srcOrd="0" destOrd="0" parTransId="{B9B5DB7D-2DB0-4B4B-A13E-E9AC3BCFCDF8}" sibTransId="{9B59DE0E-B095-443B-B7B8-C17EB24BB52D}"/>
    <dgm:cxn modelId="{6A613CD3-8B13-4AAC-85D6-4AF9300C11F5}" type="presOf" srcId="{91705BC1-80A5-4AD1-9D86-25AF17109C7A}" destId="{ADE6DDBA-FF2D-40B9-A754-0BEC45A7CF48}" srcOrd="0" destOrd="0" presId="urn:microsoft.com/office/officeart/2005/8/layout/bProcess4"/>
    <dgm:cxn modelId="{12A239D4-93BC-4B0F-B847-5C128FE4D181}" type="presOf" srcId="{F2165170-B9A2-4E77-9CFA-4FDDF3244C17}" destId="{5A5673C4-C358-4229-8CD8-3A40717EC1DF}" srcOrd="0" destOrd="0" presId="urn:microsoft.com/office/officeart/2005/8/layout/bProcess4"/>
    <dgm:cxn modelId="{FDA6D9D6-6871-4890-8B02-A11BA3220816}" srcId="{7EA32E54-B50B-4BEC-BC29-E0DEF8938FB6}" destId="{82CA1703-70A4-48F0-8E97-8E88F9549568}" srcOrd="3" destOrd="0" parTransId="{20D74C62-3196-4A26-B9A2-EA2AEEF1A2C9}" sibTransId="{2D5E27DD-6305-4AD5-9F2B-A007A56E7622}"/>
    <dgm:cxn modelId="{5F5BBBE4-6F09-4D2E-BA43-EE1D14C06079}" type="presOf" srcId="{1250BB10-9406-4AE0-B072-659ACC9DAF2B}" destId="{65DC45E2-3F33-412B-B21D-CFDC34B95BE5}" srcOrd="0" destOrd="0" presId="urn:microsoft.com/office/officeart/2005/8/layout/bProcess4"/>
    <dgm:cxn modelId="{DB251BE7-47F4-48DE-BAE0-6B0394831B10}" srcId="{7EA32E54-B50B-4BEC-BC29-E0DEF8938FB6}" destId="{9BEBCB78-28E5-47A6-B8F9-EAC1BD099C38}" srcOrd="1" destOrd="0" parTransId="{12611981-ADFE-4CCB-8F61-93DDDC7F5233}" sibTransId="{E74BC5AD-574C-45D0-9AF4-B0266DDC6853}"/>
    <dgm:cxn modelId="{A9B3B4EA-28BE-4977-94E6-45C601686555}" srcId="{7EA32E54-B50B-4BEC-BC29-E0DEF8938FB6}" destId="{01A581AE-AD1E-4C19-AB07-01ED2330B160}" srcOrd="6" destOrd="0" parTransId="{B5DC4CEF-557B-4CA4-B649-CEB83AB7D17D}" sibTransId="{9649A1EC-B349-472B-9575-3ABCC4545135}"/>
    <dgm:cxn modelId="{A1B117EB-99D7-4A05-8958-B9777E00A08A}" type="presOf" srcId="{2D5E27DD-6305-4AD5-9F2B-A007A56E7622}" destId="{53042648-CA71-4A29-A331-F461891BFC01}" srcOrd="0" destOrd="0" presId="urn:microsoft.com/office/officeart/2005/8/layout/bProcess4"/>
    <dgm:cxn modelId="{6048E976-0173-457F-985A-2874AB0D44B4}" type="presParOf" srcId="{1BED31A3-1314-428F-8C8D-055A5F2C1AD9}" destId="{BC93BF66-FE3A-48B0-951C-5C35D9F1D961}" srcOrd="0" destOrd="0" presId="urn:microsoft.com/office/officeart/2005/8/layout/bProcess4"/>
    <dgm:cxn modelId="{8B15CC20-76A7-4051-9830-47DC8B091F41}" type="presParOf" srcId="{BC93BF66-FE3A-48B0-951C-5C35D9F1D961}" destId="{70CE2AA2-C332-4831-9AC2-190DC92D3BE1}" srcOrd="0" destOrd="0" presId="urn:microsoft.com/office/officeart/2005/8/layout/bProcess4"/>
    <dgm:cxn modelId="{43E953E0-170C-40CC-9D4E-73155A28CE1B}" type="presParOf" srcId="{BC93BF66-FE3A-48B0-951C-5C35D9F1D961}" destId="{7935BBC6-C225-48DC-9552-8D892BCD804E}" srcOrd="1" destOrd="0" presId="urn:microsoft.com/office/officeart/2005/8/layout/bProcess4"/>
    <dgm:cxn modelId="{50598007-AAEA-4EE3-A2CB-B2B8E58BFB40}" type="presParOf" srcId="{1BED31A3-1314-428F-8C8D-055A5F2C1AD9}" destId="{666E0882-3DD3-479E-93C2-1A7809BCA5F3}" srcOrd="1" destOrd="0" presId="urn:microsoft.com/office/officeart/2005/8/layout/bProcess4"/>
    <dgm:cxn modelId="{A70F6816-FB09-4930-A448-06C82C4A0569}" type="presParOf" srcId="{1BED31A3-1314-428F-8C8D-055A5F2C1AD9}" destId="{BC96B250-20B7-4889-9DE3-A1BF3B9CF2BA}" srcOrd="2" destOrd="0" presId="urn:microsoft.com/office/officeart/2005/8/layout/bProcess4"/>
    <dgm:cxn modelId="{66922964-3F9F-4098-95CE-78359FD8A310}" type="presParOf" srcId="{BC96B250-20B7-4889-9DE3-A1BF3B9CF2BA}" destId="{98A474F5-83FD-43DB-B96C-194CFF645D01}" srcOrd="0" destOrd="0" presId="urn:microsoft.com/office/officeart/2005/8/layout/bProcess4"/>
    <dgm:cxn modelId="{2F21F303-D8B5-43BB-BD00-52B7AD37CB9A}" type="presParOf" srcId="{BC96B250-20B7-4889-9DE3-A1BF3B9CF2BA}" destId="{D5192FBE-EC6E-4940-9393-192CA996A980}" srcOrd="1" destOrd="0" presId="urn:microsoft.com/office/officeart/2005/8/layout/bProcess4"/>
    <dgm:cxn modelId="{CC653803-E21E-4D39-B84C-C8EA1D677536}" type="presParOf" srcId="{1BED31A3-1314-428F-8C8D-055A5F2C1AD9}" destId="{C82CFF93-5293-42AA-8D2E-1145950C639B}" srcOrd="3" destOrd="0" presId="urn:microsoft.com/office/officeart/2005/8/layout/bProcess4"/>
    <dgm:cxn modelId="{92CEA7F8-61D5-4403-B351-52C4EE69FE3E}" type="presParOf" srcId="{1BED31A3-1314-428F-8C8D-055A5F2C1AD9}" destId="{280E12E6-5924-4583-BF6E-7CF72FC49A0D}" srcOrd="4" destOrd="0" presId="urn:microsoft.com/office/officeart/2005/8/layout/bProcess4"/>
    <dgm:cxn modelId="{4F760868-465E-4D9E-911B-F9B50D8AE07F}" type="presParOf" srcId="{280E12E6-5924-4583-BF6E-7CF72FC49A0D}" destId="{F7FB851C-BEDC-4AF7-81FB-4D789A4926C8}" srcOrd="0" destOrd="0" presId="urn:microsoft.com/office/officeart/2005/8/layout/bProcess4"/>
    <dgm:cxn modelId="{2A1D1FBE-43A7-43CA-849D-D252642FBAA8}" type="presParOf" srcId="{280E12E6-5924-4583-BF6E-7CF72FC49A0D}" destId="{8D90683E-6BCA-45E4-8A4D-CDCD21A3E249}" srcOrd="1" destOrd="0" presId="urn:microsoft.com/office/officeart/2005/8/layout/bProcess4"/>
    <dgm:cxn modelId="{7E61E1A6-F59F-451F-86DF-8904CD614532}" type="presParOf" srcId="{1BED31A3-1314-428F-8C8D-055A5F2C1AD9}" destId="{A689AE78-A1F3-406B-9BF1-E3ECC595025A}" srcOrd="5" destOrd="0" presId="urn:microsoft.com/office/officeart/2005/8/layout/bProcess4"/>
    <dgm:cxn modelId="{2C03C80E-366C-4EB2-8C43-6491B1E82061}" type="presParOf" srcId="{1BED31A3-1314-428F-8C8D-055A5F2C1AD9}" destId="{35A493DF-7882-4201-8DCE-8E3807FCCBE0}" srcOrd="6" destOrd="0" presId="urn:microsoft.com/office/officeart/2005/8/layout/bProcess4"/>
    <dgm:cxn modelId="{2DD49F3E-0D0D-4883-8CDC-8FB3A8DE83ED}" type="presParOf" srcId="{35A493DF-7882-4201-8DCE-8E3807FCCBE0}" destId="{43B416EA-8F0E-4F36-AE84-1439B022FA1B}" srcOrd="0" destOrd="0" presId="urn:microsoft.com/office/officeart/2005/8/layout/bProcess4"/>
    <dgm:cxn modelId="{DCAFB1A4-1AD2-4931-8E60-ED360F8571EC}" type="presParOf" srcId="{35A493DF-7882-4201-8DCE-8E3807FCCBE0}" destId="{E71D3FCC-3F66-4B0F-B508-F83E3A6FD259}" srcOrd="1" destOrd="0" presId="urn:microsoft.com/office/officeart/2005/8/layout/bProcess4"/>
    <dgm:cxn modelId="{5C105D9D-C5BE-467B-A78D-43D83327A8C6}" type="presParOf" srcId="{1BED31A3-1314-428F-8C8D-055A5F2C1AD9}" destId="{53042648-CA71-4A29-A331-F461891BFC01}" srcOrd="7" destOrd="0" presId="urn:microsoft.com/office/officeart/2005/8/layout/bProcess4"/>
    <dgm:cxn modelId="{E4B6D2B9-6CEA-47A3-8FC1-25D7C6C55F2C}" type="presParOf" srcId="{1BED31A3-1314-428F-8C8D-055A5F2C1AD9}" destId="{AB2B161D-CF8F-4E85-8CA1-782079C2A9E6}" srcOrd="8" destOrd="0" presId="urn:microsoft.com/office/officeart/2005/8/layout/bProcess4"/>
    <dgm:cxn modelId="{BF927F77-717A-402A-A5D4-C65D6038B1E9}" type="presParOf" srcId="{AB2B161D-CF8F-4E85-8CA1-782079C2A9E6}" destId="{B272CD63-C425-4AC1-A5C7-57D491EA892C}" srcOrd="0" destOrd="0" presId="urn:microsoft.com/office/officeart/2005/8/layout/bProcess4"/>
    <dgm:cxn modelId="{5901E44F-1952-48F6-83C9-92D5B5DCEE91}" type="presParOf" srcId="{AB2B161D-CF8F-4E85-8CA1-782079C2A9E6}" destId="{9E0B0D82-1466-422F-A3FD-442BAE5FFD5F}" srcOrd="1" destOrd="0" presId="urn:microsoft.com/office/officeart/2005/8/layout/bProcess4"/>
    <dgm:cxn modelId="{FCA2C07A-A3B8-4965-BE0B-0CF551AD8A59}" type="presParOf" srcId="{1BED31A3-1314-428F-8C8D-055A5F2C1AD9}" destId="{C43639B6-6F54-4B5C-90BD-BDAA0511769B}" srcOrd="9" destOrd="0" presId="urn:microsoft.com/office/officeart/2005/8/layout/bProcess4"/>
    <dgm:cxn modelId="{F139B3F6-A247-488B-84C6-E3E5C0E091C0}" type="presParOf" srcId="{1BED31A3-1314-428F-8C8D-055A5F2C1AD9}" destId="{39E812D6-DD4E-4801-97C7-87C71DBD41BF}" srcOrd="10" destOrd="0" presId="urn:microsoft.com/office/officeart/2005/8/layout/bProcess4"/>
    <dgm:cxn modelId="{F10E9F6F-CFFB-4A64-9E97-622AFBB3326D}" type="presParOf" srcId="{39E812D6-DD4E-4801-97C7-87C71DBD41BF}" destId="{D8B02936-2A67-4DEE-8537-83C0D42CABA0}" srcOrd="0" destOrd="0" presId="urn:microsoft.com/office/officeart/2005/8/layout/bProcess4"/>
    <dgm:cxn modelId="{304F0969-248D-4F48-BD2E-B8A84C7CE747}" type="presParOf" srcId="{39E812D6-DD4E-4801-97C7-87C71DBD41BF}" destId="{F72E4502-52DA-4810-B458-56C10963C83A}" srcOrd="1" destOrd="0" presId="urn:microsoft.com/office/officeart/2005/8/layout/bProcess4"/>
    <dgm:cxn modelId="{D855FCE9-5784-4EB7-B7DD-96DF9EB4089A}" type="presParOf" srcId="{1BED31A3-1314-428F-8C8D-055A5F2C1AD9}" destId="{ADE6DDBA-FF2D-40B9-A754-0BEC45A7CF48}" srcOrd="11" destOrd="0" presId="urn:microsoft.com/office/officeart/2005/8/layout/bProcess4"/>
    <dgm:cxn modelId="{7DCF888B-9FB6-4477-AAE6-A587316056FD}" type="presParOf" srcId="{1BED31A3-1314-428F-8C8D-055A5F2C1AD9}" destId="{9A57D683-B1A6-460B-90ED-F206D5F5B17A}" srcOrd="12" destOrd="0" presId="urn:microsoft.com/office/officeart/2005/8/layout/bProcess4"/>
    <dgm:cxn modelId="{0A209F6D-5375-4A5E-890E-EA1BFA309197}" type="presParOf" srcId="{9A57D683-B1A6-460B-90ED-F206D5F5B17A}" destId="{7CB180BA-A470-4452-9EFE-1EEF61EBFF07}" srcOrd="0" destOrd="0" presId="urn:microsoft.com/office/officeart/2005/8/layout/bProcess4"/>
    <dgm:cxn modelId="{E2F57C45-5107-4171-908D-FE273173300F}" type="presParOf" srcId="{9A57D683-B1A6-460B-90ED-F206D5F5B17A}" destId="{DDE31A61-B7D5-479E-8218-046219792982}" srcOrd="1" destOrd="0" presId="urn:microsoft.com/office/officeart/2005/8/layout/bProcess4"/>
    <dgm:cxn modelId="{B657C652-83CC-4F58-97CF-9AE4A1FFAE29}" type="presParOf" srcId="{1BED31A3-1314-428F-8C8D-055A5F2C1AD9}" destId="{1B271219-43A1-41C6-887F-EC7C024B1784}" srcOrd="13" destOrd="0" presId="urn:microsoft.com/office/officeart/2005/8/layout/bProcess4"/>
    <dgm:cxn modelId="{E4865185-A0E4-4447-A7DF-0305DEA54787}" type="presParOf" srcId="{1BED31A3-1314-428F-8C8D-055A5F2C1AD9}" destId="{4EA730EB-65D1-465A-A36C-93F8CD817346}" srcOrd="14" destOrd="0" presId="urn:microsoft.com/office/officeart/2005/8/layout/bProcess4"/>
    <dgm:cxn modelId="{ED3BC4CE-4469-4822-91E5-630C5D016386}" type="presParOf" srcId="{4EA730EB-65D1-465A-A36C-93F8CD817346}" destId="{552AFF9A-C933-4CEA-A837-FB1C60D1252C}" srcOrd="0" destOrd="0" presId="urn:microsoft.com/office/officeart/2005/8/layout/bProcess4"/>
    <dgm:cxn modelId="{BC1F4525-429E-4159-B0E3-8CD2CCB0719E}" type="presParOf" srcId="{4EA730EB-65D1-465A-A36C-93F8CD817346}" destId="{F4F9C965-1D8E-4A37-A8D4-A1A6317B09C4}" srcOrd="1" destOrd="0" presId="urn:microsoft.com/office/officeart/2005/8/layout/bProcess4"/>
    <dgm:cxn modelId="{ECFB8AB5-7FD1-4A08-AC8E-4545F5292B59}" type="presParOf" srcId="{1BED31A3-1314-428F-8C8D-055A5F2C1AD9}" destId="{65DC45E2-3F33-412B-B21D-CFDC34B95BE5}" srcOrd="15" destOrd="0" presId="urn:microsoft.com/office/officeart/2005/8/layout/bProcess4"/>
    <dgm:cxn modelId="{DA3DAE43-0214-42E5-93E1-47CDD52889A5}" type="presParOf" srcId="{1BED31A3-1314-428F-8C8D-055A5F2C1AD9}" destId="{163523B3-7EB5-4913-806F-7A4D4930D15A}" srcOrd="16" destOrd="0" presId="urn:microsoft.com/office/officeart/2005/8/layout/bProcess4"/>
    <dgm:cxn modelId="{65E028BC-0D68-478A-AC13-194D81952C2D}" type="presParOf" srcId="{163523B3-7EB5-4913-806F-7A4D4930D15A}" destId="{9658BA2E-C2F7-48D1-A15A-9C693F494470}" srcOrd="0" destOrd="0" presId="urn:microsoft.com/office/officeart/2005/8/layout/bProcess4"/>
    <dgm:cxn modelId="{AC7CBF37-4318-4F58-B1F3-9D14B756BB5E}" type="presParOf" srcId="{163523B3-7EB5-4913-806F-7A4D4930D15A}" destId="{0E0A00AD-1D62-4441-801E-F037C3EC4BED}" srcOrd="1" destOrd="0" presId="urn:microsoft.com/office/officeart/2005/8/layout/bProcess4"/>
    <dgm:cxn modelId="{1089F9A5-7C3D-4AE8-99BF-2D784C4FE8A6}" type="presParOf" srcId="{1BED31A3-1314-428F-8C8D-055A5F2C1AD9}" destId="{489EEE49-8096-4F0B-92A3-E6B170DD5ACE}" srcOrd="17" destOrd="0" presId="urn:microsoft.com/office/officeart/2005/8/layout/bProcess4"/>
    <dgm:cxn modelId="{27A81E4C-7360-44C8-8039-4043980BCF4E}" type="presParOf" srcId="{1BED31A3-1314-428F-8C8D-055A5F2C1AD9}" destId="{5E5D4385-AB24-4B1E-B618-D79EDF064DD9}" srcOrd="18" destOrd="0" presId="urn:microsoft.com/office/officeart/2005/8/layout/bProcess4"/>
    <dgm:cxn modelId="{18CD392F-F2D6-41D4-B7CE-259ED11682AE}" type="presParOf" srcId="{5E5D4385-AB24-4B1E-B618-D79EDF064DD9}" destId="{16B2C168-EE39-4B1E-9270-E7E15A8780F6}" srcOrd="0" destOrd="0" presId="urn:microsoft.com/office/officeart/2005/8/layout/bProcess4"/>
    <dgm:cxn modelId="{29298536-6BF3-4962-AEED-8C219AAD0E35}" type="presParOf" srcId="{5E5D4385-AB24-4B1E-B618-D79EDF064DD9}" destId="{5A5673C4-C358-4229-8CD8-3A40717EC1DF}" srcOrd="1" destOrd="0" presId="urn:microsoft.com/office/officeart/2005/8/layout/b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65C98C-86C3-40F8-A897-5BDADA1666AB}">
      <dsp:nvSpPr>
        <dsp:cNvPr id="0" name=""/>
        <dsp:cNvSpPr/>
      </dsp:nvSpPr>
      <dsp:spPr>
        <a:xfrm>
          <a:off x="9457" y="4423"/>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Створення групи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16540"/>
        <a:ext cx="5405151" cy="389461"/>
      </dsp:txXfrm>
    </dsp:sp>
    <dsp:sp modelId="{E6606023-59FF-4125-9EB9-D8518C5DA362}">
      <dsp:nvSpPr>
        <dsp:cNvPr id="0" name=""/>
        <dsp:cNvSpPr/>
      </dsp:nvSpPr>
      <dsp:spPr>
        <a:xfrm rot="5400000">
          <a:off x="2646582" y="428461"/>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443975"/>
        <a:ext cx="111697" cy="108595"/>
      </dsp:txXfrm>
    </dsp:sp>
    <dsp:sp modelId="{2F57E3FA-42D4-46A7-8712-2EB16CBCC295}">
      <dsp:nvSpPr>
        <dsp:cNvPr id="0" name=""/>
        <dsp:cNvSpPr/>
      </dsp:nvSpPr>
      <dsp:spPr>
        <a:xfrm>
          <a:off x="0" y="624967"/>
          <a:ext cx="5448300"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Опис продукту</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2117" y="637084"/>
        <a:ext cx="5424066" cy="389461"/>
      </dsp:txXfrm>
    </dsp:sp>
    <dsp:sp modelId="{12491805-F476-4628-9D5F-F117A373861C}">
      <dsp:nvSpPr>
        <dsp:cNvPr id="0" name=""/>
        <dsp:cNvSpPr/>
      </dsp:nvSpPr>
      <dsp:spPr>
        <a:xfrm rot="5400000">
          <a:off x="2646582" y="1049005"/>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1064519"/>
        <a:ext cx="111697" cy="108595"/>
      </dsp:txXfrm>
    </dsp:sp>
    <dsp:sp modelId="{6DEB8A74-EE4F-431F-8144-3B6EE897E7BD}">
      <dsp:nvSpPr>
        <dsp:cNvPr id="0" name=""/>
        <dsp:cNvSpPr/>
      </dsp:nvSpPr>
      <dsp:spPr>
        <a:xfrm>
          <a:off x="0" y="1245511"/>
          <a:ext cx="5448300"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Визначення передбачуваного використання продукту</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2117" y="1257628"/>
        <a:ext cx="5424066" cy="389461"/>
      </dsp:txXfrm>
    </dsp:sp>
    <dsp:sp modelId="{C5EFD905-12DC-4FFF-8E74-ACC452D7F9AD}">
      <dsp:nvSpPr>
        <dsp:cNvPr id="0" name=""/>
        <dsp:cNvSpPr/>
      </dsp:nvSpPr>
      <dsp:spPr>
        <a:xfrm rot="5400000">
          <a:off x="2646582" y="1669549"/>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1685063"/>
        <a:ext cx="111697" cy="108595"/>
      </dsp:txXfrm>
    </dsp:sp>
    <dsp:sp modelId="{ADACB9D5-6548-40BE-AA28-AC2C0D9ED798}">
      <dsp:nvSpPr>
        <dsp:cNvPr id="0" name=""/>
        <dsp:cNvSpPr/>
      </dsp:nvSpPr>
      <dsp:spPr>
        <a:xfrm>
          <a:off x="9457" y="1866054"/>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 Розробка блок-схем технологічного процесу</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1878171"/>
        <a:ext cx="5405151" cy="389461"/>
      </dsp:txXfrm>
    </dsp:sp>
    <dsp:sp modelId="{E569463E-483E-42B6-9C2C-99089447E45B}">
      <dsp:nvSpPr>
        <dsp:cNvPr id="0" name=""/>
        <dsp:cNvSpPr/>
      </dsp:nvSpPr>
      <dsp:spPr>
        <a:xfrm rot="5400000">
          <a:off x="2646582" y="2290093"/>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2305607"/>
        <a:ext cx="111697" cy="108595"/>
      </dsp:txXfrm>
    </dsp:sp>
    <dsp:sp modelId="{BF33241A-EE60-4DEC-9CA2-AC5E67326159}">
      <dsp:nvSpPr>
        <dsp:cNvPr id="0" name=""/>
        <dsp:cNvSpPr/>
      </dsp:nvSpPr>
      <dsp:spPr>
        <a:xfrm>
          <a:off x="9457" y="2486598"/>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 Підтвердження блок-схеми технологічного процесу на об’єкті виробництва</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2498715"/>
        <a:ext cx="5405151" cy="389461"/>
      </dsp:txXfrm>
    </dsp:sp>
    <dsp:sp modelId="{AA1D38A2-258C-4156-83B2-C3B94AE5F509}">
      <dsp:nvSpPr>
        <dsp:cNvPr id="0" name=""/>
        <dsp:cNvSpPr/>
      </dsp:nvSpPr>
      <dsp:spPr>
        <a:xfrm rot="5400000">
          <a:off x="2646582" y="2910637"/>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2926151"/>
        <a:ext cx="111697" cy="108595"/>
      </dsp:txXfrm>
    </dsp:sp>
    <dsp:sp modelId="{9E023B1E-26CC-4D06-8666-6459BF42B06E}">
      <dsp:nvSpPr>
        <dsp:cNvPr id="0" name=""/>
        <dsp:cNvSpPr/>
      </dsp:nvSpPr>
      <dsp:spPr>
        <a:xfrm>
          <a:off x="9457" y="3107142"/>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 Аналіз потенційних небезпек (1-й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3119259"/>
        <a:ext cx="5405151" cy="389461"/>
      </dsp:txXfrm>
    </dsp:sp>
    <dsp:sp modelId="{E4C2EB23-8FB8-41F9-A02D-3BF2CDEDA77B}">
      <dsp:nvSpPr>
        <dsp:cNvPr id="0" name=""/>
        <dsp:cNvSpPr/>
      </dsp:nvSpPr>
      <dsp:spPr>
        <a:xfrm rot="5400000">
          <a:off x="2646582" y="3531180"/>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3546694"/>
        <a:ext cx="111697" cy="108595"/>
      </dsp:txXfrm>
    </dsp:sp>
    <dsp:sp modelId="{79BFE1C8-03D6-4AF3-8C9D-4210A25FE1C0}">
      <dsp:nvSpPr>
        <dsp:cNvPr id="0" name=""/>
        <dsp:cNvSpPr/>
      </dsp:nvSpPr>
      <dsp:spPr>
        <a:xfrm>
          <a:off x="9457" y="3727686"/>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7. Визначення критичних контрольних точок – ККТ (2-й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3739803"/>
        <a:ext cx="5405151" cy="389461"/>
      </dsp:txXfrm>
    </dsp:sp>
    <dsp:sp modelId="{9247C80C-9C27-4B91-AD17-29DD40D12B49}">
      <dsp:nvSpPr>
        <dsp:cNvPr id="0" name=""/>
        <dsp:cNvSpPr/>
      </dsp:nvSpPr>
      <dsp:spPr>
        <a:xfrm rot="5400000">
          <a:off x="2646582" y="4151724"/>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4167238"/>
        <a:ext cx="111697" cy="108595"/>
      </dsp:txXfrm>
    </dsp:sp>
    <dsp:sp modelId="{3DA17B7F-EBFD-4C0E-82B8-133D79EBA8E3}">
      <dsp:nvSpPr>
        <dsp:cNvPr id="0" name=""/>
        <dsp:cNvSpPr/>
      </dsp:nvSpPr>
      <dsp:spPr>
        <a:xfrm>
          <a:off x="9457" y="4348230"/>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8. Встановлення критичних меж для кожної ККТ (3-й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4360347"/>
        <a:ext cx="5405151" cy="389461"/>
      </dsp:txXfrm>
    </dsp:sp>
    <dsp:sp modelId="{3D103122-D51F-47CF-B075-865EBD0E037B}">
      <dsp:nvSpPr>
        <dsp:cNvPr id="0" name=""/>
        <dsp:cNvSpPr/>
      </dsp:nvSpPr>
      <dsp:spPr>
        <a:xfrm rot="5400000">
          <a:off x="2646582" y="4772268"/>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4787782"/>
        <a:ext cx="111697" cy="108595"/>
      </dsp:txXfrm>
    </dsp:sp>
    <dsp:sp modelId="{4EC2AAF0-10B3-4072-8A5D-20D29C29AC9F}">
      <dsp:nvSpPr>
        <dsp:cNvPr id="0" name=""/>
        <dsp:cNvSpPr/>
      </dsp:nvSpPr>
      <dsp:spPr>
        <a:xfrm>
          <a:off x="9457" y="4968774"/>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 Розробка системи моніторингу для кожної ККТ (4-й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4980891"/>
        <a:ext cx="5405151" cy="389461"/>
      </dsp:txXfrm>
    </dsp:sp>
    <dsp:sp modelId="{29BE5C4A-BE5D-4CC0-9092-91A0670A2F1C}">
      <dsp:nvSpPr>
        <dsp:cNvPr id="0" name=""/>
        <dsp:cNvSpPr/>
      </dsp:nvSpPr>
      <dsp:spPr>
        <a:xfrm rot="5400000">
          <a:off x="2646582" y="5392812"/>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5408326"/>
        <a:ext cx="111697" cy="108595"/>
      </dsp:txXfrm>
    </dsp:sp>
    <dsp:sp modelId="{372919F2-EB28-43B5-BDB5-E5F94C74E49A}">
      <dsp:nvSpPr>
        <dsp:cNvPr id="0" name=""/>
        <dsp:cNvSpPr/>
      </dsp:nvSpPr>
      <dsp:spPr>
        <a:xfrm>
          <a:off x="9457" y="5589318"/>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 Розробка плану корекції і коригувальних дій (5-й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5601435"/>
        <a:ext cx="5405151" cy="389461"/>
      </dsp:txXfrm>
    </dsp:sp>
    <dsp:sp modelId="{1CF4649D-7048-491D-A267-EBE809EBB91C}">
      <dsp:nvSpPr>
        <dsp:cNvPr id="0" name=""/>
        <dsp:cNvSpPr/>
      </dsp:nvSpPr>
      <dsp:spPr>
        <a:xfrm rot="5400000">
          <a:off x="2646582" y="6013356"/>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6028870"/>
        <a:ext cx="111697" cy="108595"/>
      </dsp:txXfrm>
    </dsp:sp>
    <dsp:sp modelId="{2678BCB2-9FD4-40F0-A31B-11AC77E59A6E}">
      <dsp:nvSpPr>
        <dsp:cNvPr id="0" name=""/>
        <dsp:cNvSpPr/>
      </dsp:nvSpPr>
      <dsp:spPr>
        <a:xfrm>
          <a:off x="9457" y="6209861"/>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11. Встановлення процедур перевірки (6-й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6221978"/>
        <a:ext cx="5405151" cy="389461"/>
      </dsp:txXfrm>
    </dsp:sp>
    <dsp:sp modelId="{4B39D899-A2C3-4C5F-845C-8C88A47D3D37}">
      <dsp:nvSpPr>
        <dsp:cNvPr id="0" name=""/>
        <dsp:cNvSpPr/>
      </dsp:nvSpPr>
      <dsp:spPr>
        <a:xfrm rot="5400000">
          <a:off x="2646582" y="6633900"/>
          <a:ext cx="155135" cy="186163"/>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668301" y="6649414"/>
        <a:ext cx="111697" cy="108595"/>
      </dsp:txXfrm>
    </dsp:sp>
    <dsp:sp modelId="{586080EF-74E7-48A9-88AF-65348C122ECF}">
      <dsp:nvSpPr>
        <dsp:cNvPr id="0" name=""/>
        <dsp:cNvSpPr/>
      </dsp:nvSpPr>
      <dsp:spPr>
        <a:xfrm>
          <a:off x="9457" y="6830405"/>
          <a:ext cx="5429385" cy="413695"/>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12. Встановлення процедур ведення записів (7-й принцип НАССР)</a:t>
          </a:r>
          <a:endPar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574" y="6842522"/>
        <a:ext cx="5405151" cy="3894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72F425-CD11-455C-B3B3-2E38D4DE47ED}">
      <dsp:nvSpPr>
        <dsp:cNvPr id="0" name=""/>
        <dsp:cNvSpPr/>
      </dsp:nvSpPr>
      <dsp:spPr>
        <a:xfrm rot="5400000">
          <a:off x="2892117" y="77631"/>
          <a:ext cx="1471863" cy="1320294"/>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напівтемне фільтроване пастеризоване</a:t>
          </a:r>
        </a:p>
      </dsp:txBody>
      <dsp:txXfrm rot="-5400000">
        <a:off x="3176620" y="234527"/>
        <a:ext cx="902856" cy="1006503"/>
      </dsp:txXfrm>
    </dsp:sp>
    <dsp:sp modelId="{20EFB691-3E14-48D1-8962-B8267D3ADEA8}">
      <dsp:nvSpPr>
        <dsp:cNvPr id="0" name=""/>
        <dsp:cNvSpPr/>
      </dsp:nvSpPr>
      <dsp:spPr>
        <a:xfrm>
          <a:off x="4307167" y="296219"/>
          <a:ext cx="1642599" cy="883118"/>
        </a:xfrm>
        <a:prstGeom prst="rect">
          <a:avLst/>
        </a:prstGeom>
        <a:noFill/>
        <a:ln>
          <a:noFill/>
        </a:ln>
        <a:effectLst/>
      </dsp:spPr>
      <dsp:style>
        <a:lnRef idx="0">
          <a:scrgbClr r="0" g="0" b="0"/>
        </a:lnRef>
        <a:fillRef idx="0">
          <a:scrgbClr r="0" g="0" b="0"/>
        </a:fillRef>
        <a:effectRef idx="0">
          <a:scrgbClr r="0" g="0" b="0"/>
        </a:effectRef>
        <a:fontRef idx="minor"/>
      </dsp:style>
    </dsp:sp>
    <dsp:sp modelId="{DAB873D6-8CC4-4151-93E9-0C65F26A4C79}">
      <dsp:nvSpPr>
        <dsp:cNvPr id="0" name=""/>
        <dsp:cNvSpPr/>
      </dsp:nvSpPr>
      <dsp:spPr>
        <a:xfrm rot="5400000">
          <a:off x="1509154" y="97517"/>
          <a:ext cx="1471863" cy="1280521"/>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світле фільтроване пастеризоване</a:t>
          </a:r>
        </a:p>
      </dsp:txBody>
      <dsp:txXfrm rot="-5400000">
        <a:off x="1804373" y="231211"/>
        <a:ext cx="881425" cy="1013133"/>
      </dsp:txXfrm>
    </dsp:sp>
    <dsp:sp modelId="{34460ED2-03CB-47E3-BFCF-0796A5079ED2}">
      <dsp:nvSpPr>
        <dsp:cNvPr id="0" name=""/>
        <dsp:cNvSpPr/>
      </dsp:nvSpPr>
      <dsp:spPr>
        <a:xfrm rot="5400000">
          <a:off x="2197986" y="1318990"/>
          <a:ext cx="1471863" cy="1336211"/>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темне фільтроване пастеризоване</a:t>
          </a:r>
        </a:p>
      </dsp:txBody>
      <dsp:txXfrm rot="-5400000">
        <a:off x="2478251" y="1485170"/>
        <a:ext cx="911333" cy="1003851"/>
      </dsp:txXfrm>
    </dsp:sp>
    <dsp:sp modelId="{6CBF2AEC-2441-4FBE-9E67-2D0B8DD23272}">
      <dsp:nvSpPr>
        <dsp:cNvPr id="0" name=""/>
        <dsp:cNvSpPr/>
      </dsp:nvSpPr>
      <dsp:spPr>
        <a:xfrm>
          <a:off x="651057" y="1545536"/>
          <a:ext cx="1589612" cy="883118"/>
        </a:xfrm>
        <a:prstGeom prst="rect">
          <a:avLst/>
        </a:prstGeom>
        <a:noFill/>
        <a:ln>
          <a:noFill/>
        </a:ln>
        <a:effectLst/>
      </dsp:spPr>
      <dsp:style>
        <a:lnRef idx="0">
          <a:scrgbClr r="0" g="0" b="0"/>
        </a:lnRef>
        <a:fillRef idx="0">
          <a:scrgbClr r="0" g="0" b="0"/>
        </a:fillRef>
        <a:effectRef idx="0">
          <a:scrgbClr r="0" g="0" b="0"/>
        </a:effectRef>
        <a:fontRef idx="minor"/>
      </dsp:style>
    </dsp:sp>
    <dsp:sp modelId="{577235C7-CEAA-4A7F-9E64-1F724862EA9A}">
      <dsp:nvSpPr>
        <dsp:cNvPr id="0" name=""/>
        <dsp:cNvSpPr/>
      </dsp:nvSpPr>
      <dsp:spPr>
        <a:xfrm rot="5400000">
          <a:off x="3580949" y="1346835"/>
          <a:ext cx="1471863" cy="1280521"/>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спеціальне світле нефільтроване пастеризоване</a:t>
          </a:r>
        </a:p>
      </dsp:txBody>
      <dsp:txXfrm rot="-5400000">
        <a:off x="3876168" y="1480529"/>
        <a:ext cx="881425" cy="1013133"/>
      </dsp:txXfrm>
    </dsp:sp>
    <dsp:sp modelId="{98FF0AF8-00C7-4600-80C2-8B60572A5AB1}">
      <dsp:nvSpPr>
        <dsp:cNvPr id="0" name=""/>
        <dsp:cNvSpPr/>
      </dsp:nvSpPr>
      <dsp:spPr>
        <a:xfrm rot="5400000">
          <a:off x="2892117" y="2576266"/>
          <a:ext cx="1471863" cy="1320294"/>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спеціальне світле фільтроване пастеризоване</a:t>
          </a:r>
        </a:p>
      </dsp:txBody>
      <dsp:txXfrm rot="-5400000">
        <a:off x="3176620" y="2733162"/>
        <a:ext cx="902856" cy="1006503"/>
      </dsp:txXfrm>
    </dsp:sp>
    <dsp:sp modelId="{22F075E2-C81C-4001-AB69-C6544CFD46D1}">
      <dsp:nvSpPr>
        <dsp:cNvPr id="0" name=""/>
        <dsp:cNvSpPr/>
      </dsp:nvSpPr>
      <dsp:spPr>
        <a:xfrm>
          <a:off x="4307167" y="2794854"/>
          <a:ext cx="1642599" cy="883118"/>
        </a:xfrm>
        <a:prstGeom prst="rect">
          <a:avLst/>
        </a:prstGeom>
        <a:noFill/>
        <a:ln>
          <a:noFill/>
        </a:ln>
        <a:effectLst/>
      </dsp:spPr>
      <dsp:style>
        <a:lnRef idx="0">
          <a:scrgbClr r="0" g="0" b="0"/>
        </a:lnRef>
        <a:fillRef idx="0">
          <a:scrgbClr r="0" g="0" b="0"/>
        </a:fillRef>
        <a:effectRef idx="0">
          <a:scrgbClr r="0" g="0" b="0"/>
        </a:effectRef>
        <a:fontRef idx="minor"/>
      </dsp:style>
    </dsp:sp>
    <dsp:sp modelId="{A2D41A40-2F76-4D7E-B7E6-376D6A96B2DF}">
      <dsp:nvSpPr>
        <dsp:cNvPr id="0" name=""/>
        <dsp:cNvSpPr/>
      </dsp:nvSpPr>
      <dsp:spPr>
        <a:xfrm rot="5400000">
          <a:off x="1509154" y="2596153"/>
          <a:ext cx="1471863" cy="1280521"/>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спеціальне темне нефільтроване пастеризоване</a:t>
          </a:r>
        </a:p>
      </dsp:txBody>
      <dsp:txXfrm rot="-5400000">
        <a:off x="1804373" y="2729847"/>
        <a:ext cx="881425" cy="1013133"/>
      </dsp:txXfrm>
    </dsp:sp>
    <dsp:sp modelId="{D6591E26-351F-4796-A2C8-74501EE8C29A}">
      <dsp:nvSpPr>
        <dsp:cNvPr id="0" name=""/>
        <dsp:cNvSpPr/>
      </dsp:nvSpPr>
      <dsp:spPr>
        <a:xfrm rot="5400000">
          <a:off x="2197986" y="3826993"/>
          <a:ext cx="1471863" cy="1317477"/>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спеціальне напівтемне фільтроване пастеризоване</a:t>
          </a:r>
        </a:p>
      </dsp:txBody>
      <dsp:txXfrm rot="-5400000">
        <a:off x="2483242" y="3982245"/>
        <a:ext cx="901351" cy="1006973"/>
      </dsp:txXfrm>
    </dsp:sp>
    <dsp:sp modelId="{5AB000D3-F41E-41B0-818D-9F7A87D94681}">
      <dsp:nvSpPr>
        <dsp:cNvPr id="0" name=""/>
        <dsp:cNvSpPr/>
      </dsp:nvSpPr>
      <dsp:spPr>
        <a:xfrm>
          <a:off x="651057" y="4044172"/>
          <a:ext cx="1589612" cy="883118"/>
        </a:xfrm>
        <a:prstGeom prst="rect">
          <a:avLst/>
        </a:prstGeom>
        <a:noFill/>
        <a:ln>
          <a:noFill/>
        </a:ln>
        <a:effectLst/>
      </dsp:spPr>
      <dsp:style>
        <a:lnRef idx="0">
          <a:scrgbClr r="0" g="0" b="0"/>
        </a:lnRef>
        <a:fillRef idx="0">
          <a:scrgbClr r="0" g="0" b="0"/>
        </a:fillRef>
        <a:effectRef idx="0">
          <a:scrgbClr r="0" g="0" b="0"/>
        </a:effectRef>
        <a:fontRef idx="minor"/>
      </dsp:style>
    </dsp:sp>
    <dsp:sp modelId="{0394047C-42A3-4B6B-B02E-2DB104A3A1B4}">
      <dsp:nvSpPr>
        <dsp:cNvPr id="0" name=""/>
        <dsp:cNvSpPr/>
      </dsp:nvSpPr>
      <dsp:spPr>
        <a:xfrm rot="5400000">
          <a:off x="3580949" y="3845471"/>
          <a:ext cx="1471863" cy="1280521"/>
        </a:xfrm>
        <a:prstGeom prst="hexagon">
          <a:avLst>
            <a:gd name="adj" fmla="val 25000"/>
            <a:gd name="vf" fmla="val 1154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Пиво спеціальне темне фільтроване пастеризоване</a:t>
          </a:r>
        </a:p>
      </dsp:txBody>
      <dsp:txXfrm rot="-5400000">
        <a:off x="3876168" y="3979165"/>
        <a:ext cx="881425" cy="101313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6E0882-3DD3-479E-93C2-1A7809BCA5F3}">
      <dsp:nvSpPr>
        <dsp:cNvPr id="0" name=""/>
        <dsp:cNvSpPr/>
      </dsp:nvSpPr>
      <dsp:spPr>
        <a:xfrm rot="5400000">
          <a:off x="534680" y="536953"/>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935BBC6-C225-48DC-9552-8D892BCD804E}">
      <dsp:nvSpPr>
        <dsp:cNvPr id="0" name=""/>
        <dsp:cNvSpPr/>
      </dsp:nvSpPr>
      <dsp:spPr>
        <a:xfrm>
          <a:off x="635927" y="373"/>
          <a:ext cx="1299912"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1. Діагностичний аудит</a:t>
          </a:r>
        </a:p>
      </dsp:txBody>
      <dsp:txXfrm>
        <a:off x="655656" y="20102"/>
        <a:ext cx="1260454" cy="634152"/>
      </dsp:txXfrm>
    </dsp:sp>
    <dsp:sp modelId="{C82CFF93-5293-42AA-8D2E-1145950C639B}">
      <dsp:nvSpPr>
        <dsp:cNvPr id="0" name=""/>
        <dsp:cNvSpPr/>
      </dsp:nvSpPr>
      <dsp:spPr>
        <a:xfrm rot="5400000">
          <a:off x="534680" y="1378967"/>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5192FBE-EC6E-4940-9393-192CA996A980}">
      <dsp:nvSpPr>
        <dsp:cNvPr id="0" name=""/>
        <dsp:cNvSpPr/>
      </dsp:nvSpPr>
      <dsp:spPr>
        <a:xfrm>
          <a:off x="645453" y="842387"/>
          <a:ext cx="1280860"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2. Зовнішнє навчання</a:t>
          </a:r>
        </a:p>
      </dsp:txBody>
      <dsp:txXfrm>
        <a:off x="665182" y="862116"/>
        <a:ext cx="1241402" cy="634152"/>
      </dsp:txXfrm>
    </dsp:sp>
    <dsp:sp modelId="{A689AE78-A1F3-406B-9BF1-E3ECC595025A}">
      <dsp:nvSpPr>
        <dsp:cNvPr id="0" name=""/>
        <dsp:cNvSpPr/>
      </dsp:nvSpPr>
      <dsp:spPr>
        <a:xfrm rot="5400000">
          <a:off x="534680" y="2220981"/>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D90683E-6BCA-45E4-8A4D-CDCD21A3E249}">
      <dsp:nvSpPr>
        <dsp:cNvPr id="0" name=""/>
        <dsp:cNvSpPr/>
      </dsp:nvSpPr>
      <dsp:spPr>
        <a:xfrm>
          <a:off x="645453" y="1684401"/>
          <a:ext cx="1280860"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3. Документоване впровадження</a:t>
          </a:r>
        </a:p>
      </dsp:txBody>
      <dsp:txXfrm>
        <a:off x="665182" y="1704130"/>
        <a:ext cx="1241402" cy="634152"/>
      </dsp:txXfrm>
    </dsp:sp>
    <dsp:sp modelId="{53042648-CA71-4A29-A331-F461891BFC01}">
      <dsp:nvSpPr>
        <dsp:cNvPr id="0" name=""/>
        <dsp:cNvSpPr/>
      </dsp:nvSpPr>
      <dsp:spPr>
        <a:xfrm>
          <a:off x="956152" y="2641988"/>
          <a:ext cx="1735913"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71D3FCC-3F66-4B0F-B508-F83E3A6FD259}">
      <dsp:nvSpPr>
        <dsp:cNvPr id="0" name=""/>
        <dsp:cNvSpPr/>
      </dsp:nvSpPr>
      <dsp:spPr>
        <a:xfrm>
          <a:off x="645453" y="2526415"/>
          <a:ext cx="1280860"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4. Запуск системи</a:t>
          </a:r>
        </a:p>
      </dsp:txBody>
      <dsp:txXfrm>
        <a:off x="665182" y="2546144"/>
        <a:ext cx="1241402" cy="634152"/>
      </dsp:txXfrm>
    </dsp:sp>
    <dsp:sp modelId="{C43639B6-6F54-4B5C-90BD-BDAA0511769B}">
      <dsp:nvSpPr>
        <dsp:cNvPr id="0" name=""/>
        <dsp:cNvSpPr/>
      </dsp:nvSpPr>
      <dsp:spPr>
        <a:xfrm rot="16200000">
          <a:off x="2278384" y="2220981"/>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E0B0D82-1466-422F-A3FD-442BAE5FFD5F}">
      <dsp:nvSpPr>
        <dsp:cNvPr id="0" name=""/>
        <dsp:cNvSpPr/>
      </dsp:nvSpPr>
      <dsp:spPr>
        <a:xfrm>
          <a:off x="2346674" y="2526415"/>
          <a:ext cx="1365824"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5. Належна практика </a:t>
          </a:r>
        </a:p>
      </dsp:txBody>
      <dsp:txXfrm>
        <a:off x="2366403" y="2546144"/>
        <a:ext cx="1326366" cy="634152"/>
      </dsp:txXfrm>
    </dsp:sp>
    <dsp:sp modelId="{ADE6DDBA-FF2D-40B9-A754-0BEC45A7CF48}">
      <dsp:nvSpPr>
        <dsp:cNvPr id="0" name=""/>
        <dsp:cNvSpPr/>
      </dsp:nvSpPr>
      <dsp:spPr>
        <a:xfrm rot="16200000">
          <a:off x="2278384" y="1378967"/>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72E4502-52DA-4810-B458-56C10963C83A}">
      <dsp:nvSpPr>
        <dsp:cNvPr id="0" name=""/>
        <dsp:cNvSpPr/>
      </dsp:nvSpPr>
      <dsp:spPr>
        <a:xfrm>
          <a:off x="2356200" y="1684401"/>
          <a:ext cx="1346772"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6. Внутрішній аудит</a:t>
          </a:r>
        </a:p>
      </dsp:txBody>
      <dsp:txXfrm>
        <a:off x="2375929" y="1704130"/>
        <a:ext cx="1307314" cy="634152"/>
      </dsp:txXfrm>
    </dsp:sp>
    <dsp:sp modelId="{1B271219-43A1-41C6-887F-EC7C024B1784}">
      <dsp:nvSpPr>
        <dsp:cNvPr id="0" name=""/>
        <dsp:cNvSpPr/>
      </dsp:nvSpPr>
      <dsp:spPr>
        <a:xfrm rot="16200000">
          <a:off x="2278384" y="536953"/>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DE31A61-B7D5-479E-8218-046219792982}">
      <dsp:nvSpPr>
        <dsp:cNvPr id="0" name=""/>
        <dsp:cNvSpPr/>
      </dsp:nvSpPr>
      <dsp:spPr>
        <a:xfrm>
          <a:off x="2306325" y="842387"/>
          <a:ext cx="1446523"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7. Сертифікаційний аудит</a:t>
          </a:r>
        </a:p>
      </dsp:txBody>
      <dsp:txXfrm>
        <a:off x="2326054" y="862116"/>
        <a:ext cx="1407065" cy="634152"/>
      </dsp:txXfrm>
    </dsp:sp>
    <dsp:sp modelId="{65DC45E2-3F33-412B-B21D-CFDC34B95BE5}">
      <dsp:nvSpPr>
        <dsp:cNvPr id="0" name=""/>
        <dsp:cNvSpPr/>
      </dsp:nvSpPr>
      <dsp:spPr>
        <a:xfrm>
          <a:off x="2700162" y="115947"/>
          <a:ext cx="176357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4F9C965-1D8E-4A37-A8D4-A1A6317B09C4}">
      <dsp:nvSpPr>
        <dsp:cNvPr id="0" name=""/>
        <dsp:cNvSpPr/>
      </dsp:nvSpPr>
      <dsp:spPr>
        <a:xfrm>
          <a:off x="2337148" y="373"/>
          <a:ext cx="1384876"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8. Усунення зауважень</a:t>
          </a:r>
        </a:p>
      </dsp:txBody>
      <dsp:txXfrm>
        <a:off x="2356877" y="20102"/>
        <a:ext cx="1345418" cy="634152"/>
      </dsp:txXfrm>
    </dsp:sp>
    <dsp:sp modelId="{489EEE49-8096-4F0B-92A3-E6B170DD5ACE}">
      <dsp:nvSpPr>
        <dsp:cNvPr id="0" name=""/>
        <dsp:cNvSpPr/>
      </dsp:nvSpPr>
      <dsp:spPr>
        <a:xfrm rot="5400000">
          <a:off x="4050025" y="536953"/>
          <a:ext cx="835404" cy="101041"/>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E0A00AD-1D62-4441-801E-F037C3EC4BED}">
      <dsp:nvSpPr>
        <dsp:cNvPr id="0" name=""/>
        <dsp:cNvSpPr/>
      </dsp:nvSpPr>
      <dsp:spPr>
        <a:xfrm>
          <a:off x="4123334" y="373"/>
          <a:ext cx="1355788"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9. Коригуючі дії</a:t>
          </a:r>
        </a:p>
      </dsp:txBody>
      <dsp:txXfrm>
        <a:off x="4143063" y="20102"/>
        <a:ext cx="1316330" cy="634152"/>
      </dsp:txXfrm>
    </dsp:sp>
    <dsp:sp modelId="{5A5673C4-C358-4229-8CD8-3A40717EC1DF}">
      <dsp:nvSpPr>
        <dsp:cNvPr id="0" name=""/>
        <dsp:cNvSpPr/>
      </dsp:nvSpPr>
      <dsp:spPr>
        <a:xfrm>
          <a:off x="4123334" y="842387"/>
          <a:ext cx="1355788" cy="6736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10. Отримання сертифікату</a:t>
          </a:r>
        </a:p>
      </dsp:txBody>
      <dsp:txXfrm>
        <a:off x="4143063" y="862116"/>
        <a:ext cx="1316330" cy="63415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C6C2E4-8A70-4518-9F58-716EAA531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6076</TotalTime>
  <Pages>1</Pages>
  <Words>71326</Words>
  <Characters>40657</Characters>
  <Application>Microsoft Office Word</Application>
  <DocSecurity>0</DocSecurity>
  <Lines>338</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Галина</cp:lastModifiedBy>
  <cp:revision>68</cp:revision>
  <cp:lastPrinted>2024-06-17T12:54:00Z</cp:lastPrinted>
  <dcterms:created xsi:type="dcterms:W3CDTF">2024-06-13T07:37:00Z</dcterms:created>
  <dcterms:modified xsi:type="dcterms:W3CDTF">2024-06-21T12:53:00Z</dcterms:modified>
</cp:coreProperties>
</file>