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84FF9" w:rsidRDefault="00484FF9" w:rsidP="00484FF9">
      <w:pPr>
        <w:spacing w:line="0" w:lineRule="atLeast"/>
        <w:ind w:right="-219"/>
        <w:jc w:val="center"/>
        <w:rPr>
          <w:rFonts w:ascii="Times New Roman" w:eastAsia="Times New Roman" w:hAnsi="Times New Roman"/>
          <w:sz w:val="28"/>
        </w:rPr>
      </w:pPr>
      <w:bookmarkStart w:id="0" w:name="page1"/>
      <w:bookmarkEnd w:id="0"/>
      <w:r>
        <w:rPr>
          <w:rFonts w:ascii="Times New Roman" w:eastAsia="Times New Roman" w:hAnsi="Times New Roman"/>
          <w:sz w:val="28"/>
        </w:rPr>
        <w:t>Одеський національний університет імені І. І. Мечникова</w:t>
      </w:r>
    </w:p>
    <w:p w:rsidR="00484FF9" w:rsidRDefault="00484FF9" w:rsidP="00484FF9">
      <w:pPr>
        <w:spacing w:line="20" w:lineRule="exact"/>
        <w:rPr>
          <w:rFonts w:ascii="Times New Roman" w:eastAsia="Times New Roman" w:hAnsi="Times New Roman"/>
          <w:sz w:val="24"/>
        </w:rPr>
      </w:pPr>
      <w:r>
        <w:rPr>
          <w:noProof/>
        </w:rPr>
        <w:drawing>
          <wp:anchor distT="0" distB="0" distL="114300" distR="114300" simplePos="0" relativeHeight="251659264" behindDoc="1" locked="0" layoutInCell="1" allowOverlap="1" wp14:anchorId="1207D3A8" wp14:editId="514F845C">
            <wp:simplePos x="0" y="0"/>
            <wp:positionH relativeFrom="column">
              <wp:posOffset>147955</wp:posOffset>
            </wp:positionH>
            <wp:positionV relativeFrom="paragraph">
              <wp:posOffset>12065</wp:posOffset>
            </wp:positionV>
            <wp:extent cx="5977890" cy="6350"/>
            <wp:effectExtent l="0" t="0" r="0" b="0"/>
            <wp:wrapNone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7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77890" cy="63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484FF9" w:rsidRDefault="00484FF9" w:rsidP="00484FF9">
      <w:pPr>
        <w:spacing w:line="11" w:lineRule="exact"/>
        <w:rPr>
          <w:rFonts w:ascii="Times New Roman" w:eastAsia="Times New Roman" w:hAnsi="Times New Roman"/>
          <w:sz w:val="24"/>
        </w:rPr>
      </w:pPr>
    </w:p>
    <w:p w:rsidR="00484FF9" w:rsidRDefault="00484FF9" w:rsidP="00484FF9">
      <w:pPr>
        <w:spacing w:line="0" w:lineRule="atLeast"/>
        <w:ind w:right="-219"/>
        <w:jc w:val="center"/>
        <w:rPr>
          <w:rFonts w:ascii="Times New Roman" w:eastAsia="Times New Roman" w:hAnsi="Times New Roman"/>
        </w:rPr>
      </w:pPr>
      <w:r>
        <w:rPr>
          <w:rFonts w:ascii="Times New Roman" w:eastAsia="Times New Roman" w:hAnsi="Times New Roman"/>
        </w:rPr>
        <w:t>(повне найменування вищого навчального закладу)</w:t>
      </w:r>
    </w:p>
    <w:p w:rsidR="00484FF9" w:rsidRDefault="00484FF9" w:rsidP="00484FF9">
      <w:pPr>
        <w:spacing w:line="241" w:lineRule="exact"/>
        <w:rPr>
          <w:rFonts w:ascii="Times New Roman" w:eastAsia="Times New Roman" w:hAnsi="Times New Roman"/>
          <w:sz w:val="24"/>
        </w:rPr>
      </w:pPr>
    </w:p>
    <w:p w:rsidR="00484FF9" w:rsidRDefault="00484FF9" w:rsidP="00484FF9">
      <w:pPr>
        <w:spacing w:line="0" w:lineRule="atLeast"/>
        <w:ind w:right="-219"/>
        <w:jc w:val="center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Факультет міжнародних відносин, політології та соціології</w:t>
      </w:r>
    </w:p>
    <w:p w:rsidR="00484FF9" w:rsidRDefault="00484FF9" w:rsidP="00484FF9">
      <w:pPr>
        <w:spacing w:line="20" w:lineRule="exact"/>
        <w:rPr>
          <w:rFonts w:ascii="Times New Roman" w:eastAsia="Times New Roman" w:hAnsi="Times New Roman"/>
          <w:sz w:val="24"/>
        </w:rPr>
      </w:pPr>
      <w:r>
        <w:rPr>
          <w:noProof/>
        </w:rPr>
        <w:drawing>
          <wp:anchor distT="0" distB="0" distL="114300" distR="114300" simplePos="0" relativeHeight="251660288" behindDoc="1" locked="0" layoutInCell="1" allowOverlap="1" wp14:anchorId="72959D54" wp14:editId="70C18C89">
            <wp:simplePos x="0" y="0"/>
            <wp:positionH relativeFrom="column">
              <wp:posOffset>147955</wp:posOffset>
            </wp:positionH>
            <wp:positionV relativeFrom="paragraph">
              <wp:posOffset>12065</wp:posOffset>
            </wp:positionV>
            <wp:extent cx="5977890" cy="6350"/>
            <wp:effectExtent l="0" t="0" r="0" b="0"/>
            <wp:wrapNone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8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77890" cy="63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484FF9" w:rsidRDefault="00484FF9" w:rsidP="00484FF9">
      <w:pPr>
        <w:spacing w:line="8" w:lineRule="exact"/>
        <w:rPr>
          <w:rFonts w:ascii="Times New Roman" w:eastAsia="Times New Roman" w:hAnsi="Times New Roman"/>
          <w:sz w:val="24"/>
        </w:rPr>
      </w:pPr>
    </w:p>
    <w:p w:rsidR="00484FF9" w:rsidRDefault="00484FF9" w:rsidP="00484FF9">
      <w:pPr>
        <w:spacing w:line="0" w:lineRule="atLeast"/>
        <w:ind w:right="-219"/>
        <w:jc w:val="center"/>
        <w:rPr>
          <w:rFonts w:ascii="Times New Roman" w:eastAsia="Times New Roman" w:hAnsi="Times New Roman"/>
        </w:rPr>
      </w:pPr>
      <w:r>
        <w:rPr>
          <w:rFonts w:ascii="Times New Roman" w:eastAsia="Times New Roman" w:hAnsi="Times New Roman"/>
        </w:rPr>
        <w:t>(повне найменування інституту/факультету)</w:t>
      </w:r>
    </w:p>
    <w:p w:rsidR="00484FF9" w:rsidRDefault="00484FF9" w:rsidP="00484FF9">
      <w:pPr>
        <w:spacing w:line="241" w:lineRule="exact"/>
        <w:rPr>
          <w:rFonts w:ascii="Times New Roman" w:eastAsia="Times New Roman" w:hAnsi="Times New Roman"/>
          <w:sz w:val="24"/>
        </w:rPr>
      </w:pPr>
    </w:p>
    <w:p w:rsidR="00484FF9" w:rsidRDefault="00484FF9" w:rsidP="00484FF9">
      <w:pPr>
        <w:spacing w:line="0" w:lineRule="atLeast"/>
        <w:ind w:right="-219"/>
        <w:jc w:val="center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Кафедра міжнародних відносин</w:t>
      </w:r>
    </w:p>
    <w:p w:rsidR="00484FF9" w:rsidRDefault="00484FF9" w:rsidP="00484FF9">
      <w:pPr>
        <w:spacing w:line="20" w:lineRule="exact"/>
        <w:rPr>
          <w:rFonts w:ascii="Times New Roman" w:eastAsia="Times New Roman" w:hAnsi="Times New Roman"/>
          <w:sz w:val="24"/>
        </w:rPr>
      </w:pPr>
      <w:r>
        <w:rPr>
          <w:noProof/>
        </w:rPr>
        <w:drawing>
          <wp:anchor distT="0" distB="0" distL="114300" distR="114300" simplePos="0" relativeHeight="251661312" behindDoc="1" locked="0" layoutInCell="1" allowOverlap="1" wp14:anchorId="4C3948B3" wp14:editId="4CA6C847">
            <wp:simplePos x="0" y="0"/>
            <wp:positionH relativeFrom="column">
              <wp:posOffset>147955</wp:posOffset>
            </wp:positionH>
            <wp:positionV relativeFrom="paragraph">
              <wp:posOffset>12065</wp:posOffset>
            </wp:positionV>
            <wp:extent cx="5977890" cy="6350"/>
            <wp:effectExtent l="0" t="0" r="0" b="0"/>
            <wp:wrapNone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9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77890" cy="63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484FF9" w:rsidRDefault="00484FF9" w:rsidP="00484FF9">
      <w:pPr>
        <w:spacing w:line="10" w:lineRule="exact"/>
        <w:rPr>
          <w:rFonts w:ascii="Times New Roman" w:eastAsia="Times New Roman" w:hAnsi="Times New Roman"/>
          <w:sz w:val="24"/>
        </w:rPr>
      </w:pPr>
    </w:p>
    <w:p w:rsidR="00484FF9" w:rsidRDefault="00484FF9" w:rsidP="00484FF9">
      <w:pPr>
        <w:spacing w:line="0" w:lineRule="atLeast"/>
        <w:ind w:right="-219"/>
        <w:jc w:val="center"/>
        <w:rPr>
          <w:rFonts w:ascii="Times New Roman" w:eastAsia="Times New Roman" w:hAnsi="Times New Roman"/>
        </w:rPr>
      </w:pPr>
      <w:r>
        <w:rPr>
          <w:rFonts w:ascii="Times New Roman" w:eastAsia="Times New Roman" w:hAnsi="Times New Roman"/>
        </w:rPr>
        <w:t>(повна назва кафедри)</w:t>
      </w:r>
    </w:p>
    <w:p w:rsidR="00484FF9" w:rsidRDefault="00484FF9" w:rsidP="00484FF9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484FF9" w:rsidRDefault="00484FF9" w:rsidP="00484FF9">
      <w:pPr>
        <w:spacing w:line="260" w:lineRule="exact"/>
        <w:rPr>
          <w:rFonts w:ascii="Times New Roman" w:eastAsia="Times New Roman" w:hAnsi="Times New Roman"/>
          <w:sz w:val="24"/>
        </w:rPr>
      </w:pPr>
    </w:p>
    <w:p w:rsidR="00484FF9" w:rsidRDefault="00484FF9" w:rsidP="00484FF9">
      <w:pPr>
        <w:spacing w:line="0" w:lineRule="atLeast"/>
        <w:ind w:right="-159"/>
        <w:jc w:val="center"/>
        <w:rPr>
          <w:rFonts w:ascii="Times New Roman" w:eastAsia="Times New Roman" w:hAnsi="Times New Roman"/>
          <w:b/>
          <w:sz w:val="32"/>
        </w:rPr>
      </w:pPr>
      <w:r>
        <w:rPr>
          <w:rFonts w:ascii="Times New Roman" w:eastAsia="Times New Roman" w:hAnsi="Times New Roman"/>
          <w:b/>
          <w:sz w:val="32"/>
        </w:rPr>
        <w:t>Д и п л о м н а  р о б о т а</w:t>
      </w:r>
    </w:p>
    <w:p w:rsidR="00484FF9" w:rsidRDefault="00484FF9" w:rsidP="00484FF9">
      <w:pPr>
        <w:spacing w:line="241" w:lineRule="exact"/>
        <w:rPr>
          <w:rFonts w:ascii="Times New Roman" w:eastAsia="Times New Roman" w:hAnsi="Times New Roman"/>
          <w:sz w:val="24"/>
        </w:rPr>
      </w:pPr>
    </w:p>
    <w:p w:rsidR="00484FF9" w:rsidRDefault="00484FF9" w:rsidP="00484FF9">
      <w:pPr>
        <w:spacing w:line="0" w:lineRule="atLeast"/>
        <w:ind w:right="-499"/>
        <w:jc w:val="center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бакалавра</w:t>
      </w:r>
    </w:p>
    <w:p w:rsidR="00484FF9" w:rsidRDefault="00484FF9" w:rsidP="00484FF9">
      <w:pPr>
        <w:spacing w:line="20" w:lineRule="exact"/>
        <w:rPr>
          <w:rFonts w:ascii="Times New Roman" w:eastAsia="Times New Roman" w:hAnsi="Times New Roman"/>
          <w:sz w:val="24"/>
        </w:rPr>
      </w:pPr>
      <w:r>
        <w:rPr>
          <w:noProof/>
        </w:rPr>
        <w:drawing>
          <wp:anchor distT="0" distB="0" distL="114300" distR="114300" simplePos="0" relativeHeight="251662336" behindDoc="1" locked="0" layoutInCell="1" allowOverlap="1" wp14:anchorId="355E300C" wp14:editId="7966178B">
            <wp:simplePos x="0" y="0"/>
            <wp:positionH relativeFrom="column">
              <wp:posOffset>867410</wp:posOffset>
            </wp:positionH>
            <wp:positionV relativeFrom="paragraph">
              <wp:posOffset>12065</wp:posOffset>
            </wp:positionV>
            <wp:extent cx="4719320" cy="6350"/>
            <wp:effectExtent l="0" t="0" r="0" b="0"/>
            <wp:wrapNone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0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19320" cy="63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484FF9" w:rsidRDefault="00484FF9" w:rsidP="00484FF9">
      <w:pPr>
        <w:spacing w:line="333" w:lineRule="exact"/>
        <w:rPr>
          <w:rFonts w:ascii="Times New Roman" w:eastAsia="Times New Roman" w:hAnsi="Times New Roman"/>
          <w:sz w:val="24"/>
        </w:rPr>
      </w:pPr>
    </w:p>
    <w:p w:rsidR="00484FF9" w:rsidRDefault="00484FF9" w:rsidP="00484FF9">
      <w:pPr>
        <w:spacing w:line="0" w:lineRule="atLeast"/>
        <w:ind w:right="-219"/>
        <w:jc w:val="center"/>
        <w:rPr>
          <w:rFonts w:ascii="Times New Roman" w:eastAsia="Times New Roman" w:hAnsi="Times New Roman"/>
          <w:b/>
          <w:sz w:val="28"/>
          <w:u w:val="single"/>
        </w:rPr>
      </w:pPr>
      <w:r>
        <w:rPr>
          <w:rFonts w:ascii="Times New Roman" w:eastAsia="Times New Roman" w:hAnsi="Times New Roman"/>
          <w:sz w:val="28"/>
        </w:rPr>
        <w:t xml:space="preserve">на тему: </w:t>
      </w:r>
      <w:r>
        <w:rPr>
          <w:rFonts w:ascii="Times New Roman" w:eastAsia="Times New Roman" w:hAnsi="Times New Roman"/>
          <w:b/>
          <w:sz w:val="28"/>
          <w:u w:val="single"/>
        </w:rPr>
        <w:t>«Зовнішня політика Словенії у</w:t>
      </w:r>
      <w:r>
        <w:rPr>
          <w:rFonts w:ascii="Times New Roman" w:eastAsia="Times New Roman" w:hAnsi="Times New Roman"/>
          <w:sz w:val="28"/>
        </w:rPr>
        <w:t xml:space="preserve"> </w:t>
      </w:r>
      <w:r>
        <w:rPr>
          <w:rFonts w:ascii="Times New Roman" w:eastAsia="Times New Roman" w:hAnsi="Times New Roman"/>
          <w:b/>
          <w:sz w:val="28"/>
          <w:u w:val="single"/>
        </w:rPr>
        <w:t>1991-2018</w:t>
      </w:r>
      <w:r>
        <w:rPr>
          <w:rFonts w:ascii="Times New Roman" w:eastAsia="Times New Roman" w:hAnsi="Times New Roman"/>
          <w:sz w:val="28"/>
        </w:rPr>
        <w:t xml:space="preserve"> </w:t>
      </w:r>
      <w:r>
        <w:rPr>
          <w:rFonts w:ascii="Times New Roman" w:eastAsia="Times New Roman" w:hAnsi="Times New Roman"/>
          <w:b/>
          <w:sz w:val="28"/>
          <w:u w:val="single"/>
        </w:rPr>
        <w:t>рр</w:t>
      </w:r>
      <w:r>
        <w:rPr>
          <w:rFonts w:ascii="Times New Roman" w:eastAsia="Times New Roman" w:hAnsi="Times New Roman"/>
          <w:sz w:val="28"/>
        </w:rPr>
        <w:t xml:space="preserve"> </w:t>
      </w:r>
      <w:r>
        <w:rPr>
          <w:rFonts w:ascii="Times New Roman" w:eastAsia="Times New Roman" w:hAnsi="Times New Roman"/>
          <w:b/>
          <w:sz w:val="28"/>
          <w:u w:val="single"/>
        </w:rPr>
        <w:t>»</w:t>
      </w:r>
    </w:p>
    <w:p w:rsidR="00484FF9" w:rsidRDefault="00484FF9" w:rsidP="00484FF9">
      <w:pPr>
        <w:spacing w:line="319" w:lineRule="exact"/>
        <w:rPr>
          <w:rFonts w:ascii="Times New Roman" w:eastAsia="Times New Roman" w:hAnsi="Times New Roman"/>
          <w:sz w:val="24"/>
        </w:rPr>
      </w:pPr>
    </w:p>
    <w:p w:rsidR="00484FF9" w:rsidRDefault="00484FF9" w:rsidP="00484FF9">
      <w:pPr>
        <w:spacing w:line="0" w:lineRule="atLeast"/>
        <w:ind w:right="-219"/>
        <w:jc w:val="center"/>
        <w:rPr>
          <w:rFonts w:ascii="Times New Roman" w:eastAsia="Times New Roman" w:hAnsi="Times New Roman"/>
          <w:sz w:val="24"/>
          <w:u w:val="single"/>
        </w:rPr>
      </w:pPr>
      <w:r>
        <w:rPr>
          <w:rFonts w:ascii="Times New Roman" w:eastAsia="Times New Roman" w:hAnsi="Times New Roman"/>
          <w:sz w:val="24"/>
          <w:u w:val="single"/>
        </w:rPr>
        <w:t>«The foreign policy of Slovenia in 1991-2018 years»</w:t>
      </w:r>
    </w:p>
    <w:p w:rsidR="00484FF9" w:rsidRDefault="00484FF9" w:rsidP="00484FF9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484FF9" w:rsidRDefault="00484FF9" w:rsidP="00484FF9">
      <w:pPr>
        <w:spacing w:line="400" w:lineRule="exact"/>
        <w:rPr>
          <w:rFonts w:ascii="Times New Roman" w:eastAsia="Times New Roman" w:hAnsi="Times New Roman"/>
          <w:sz w:val="24"/>
        </w:rPr>
      </w:pPr>
    </w:p>
    <w:p w:rsidR="00484FF9" w:rsidRDefault="00484FF9" w:rsidP="00484FF9">
      <w:pPr>
        <w:spacing w:line="0" w:lineRule="atLeast"/>
        <w:ind w:right="40"/>
        <w:jc w:val="right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Виконала: студентка 4 курсу</w:t>
      </w:r>
    </w:p>
    <w:p w:rsidR="00484FF9" w:rsidRDefault="00484FF9" w:rsidP="00484FF9">
      <w:pPr>
        <w:spacing w:line="0" w:lineRule="atLeast"/>
        <w:ind w:right="40"/>
        <w:jc w:val="right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денної форми навчання</w:t>
      </w:r>
    </w:p>
    <w:p w:rsidR="00484FF9" w:rsidRDefault="00484FF9" w:rsidP="00484FF9">
      <w:pPr>
        <w:spacing w:line="0" w:lineRule="atLeast"/>
        <w:ind w:right="40"/>
        <w:jc w:val="right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напряму підготовки</w:t>
      </w:r>
    </w:p>
    <w:p w:rsidR="00484FF9" w:rsidRDefault="00484FF9" w:rsidP="00484FF9">
      <w:pPr>
        <w:spacing w:line="1" w:lineRule="exact"/>
        <w:rPr>
          <w:rFonts w:ascii="Times New Roman" w:eastAsia="Times New Roman" w:hAnsi="Times New Roman"/>
          <w:sz w:val="24"/>
        </w:rPr>
      </w:pPr>
    </w:p>
    <w:p w:rsidR="00484FF9" w:rsidRDefault="00484FF9" w:rsidP="00484FF9">
      <w:pPr>
        <w:spacing w:line="0" w:lineRule="atLeast"/>
        <w:ind w:right="40"/>
        <w:jc w:val="right"/>
        <w:rPr>
          <w:rFonts w:ascii="Times New Roman" w:eastAsia="Times New Roman" w:hAnsi="Times New Roman"/>
          <w:sz w:val="28"/>
          <w:u w:val="single"/>
        </w:rPr>
      </w:pPr>
      <w:r>
        <w:rPr>
          <w:rFonts w:ascii="Times New Roman" w:eastAsia="Times New Roman" w:hAnsi="Times New Roman"/>
          <w:sz w:val="28"/>
          <w:u w:val="single"/>
        </w:rPr>
        <w:t>6.030201 Міжнародні відносини</w:t>
      </w:r>
    </w:p>
    <w:p w:rsidR="00484FF9" w:rsidRDefault="00484FF9" w:rsidP="00484FF9">
      <w:pPr>
        <w:spacing w:line="211" w:lineRule="auto"/>
        <w:ind w:left="5520"/>
        <w:rPr>
          <w:rFonts w:ascii="Times New Roman" w:eastAsia="Times New Roman" w:hAnsi="Times New Roman"/>
          <w:sz w:val="18"/>
        </w:rPr>
      </w:pPr>
      <w:r>
        <w:rPr>
          <w:rFonts w:ascii="Times New Roman" w:eastAsia="Times New Roman" w:hAnsi="Times New Roman"/>
          <w:sz w:val="18"/>
        </w:rPr>
        <w:t>(шифр і назва напряму підготовки або спеціальності)</w:t>
      </w:r>
    </w:p>
    <w:p w:rsidR="00484FF9" w:rsidRDefault="00484FF9" w:rsidP="00484FF9">
      <w:pPr>
        <w:spacing w:line="220" w:lineRule="auto"/>
        <w:ind w:right="40"/>
        <w:jc w:val="right"/>
        <w:rPr>
          <w:rFonts w:ascii="Times New Roman" w:eastAsia="Times New Roman" w:hAnsi="Times New Roman"/>
          <w:sz w:val="28"/>
          <w:u w:val="single"/>
        </w:rPr>
      </w:pPr>
      <w:r>
        <w:rPr>
          <w:rFonts w:ascii="Times New Roman" w:eastAsia="Times New Roman" w:hAnsi="Times New Roman"/>
          <w:sz w:val="28"/>
          <w:u w:val="single"/>
        </w:rPr>
        <w:t>Левченко Анна Андріївна</w:t>
      </w:r>
    </w:p>
    <w:p w:rsidR="00484FF9" w:rsidRDefault="00484FF9" w:rsidP="00484FF9">
      <w:pPr>
        <w:spacing w:line="230" w:lineRule="auto"/>
        <w:ind w:left="7500"/>
        <w:rPr>
          <w:rFonts w:ascii="Times New Roman" w:eastAsia="Times New Roman" w:hAnsi="Times New Roman"/>
          <w:sz w:val="18"/>
        </w:rPr>
      </w:pPr>
      <w:r>
        <w:rPr>
          <w:rFonts w:ascii="Times New Roman" w:eastAsia="Times New Roman" w:hAnsi="Times New Roman"/>
          <w:sz w:val="18"/>
        </w:rPr>
        <w:t>(прізвище,ім’я,по-батькові)</w:t>
      </w:r>
    </w:p>
    <w:p w:rsidR="00484FF9" w:rsidRDefault="00484FF9" w:rsidP="00484FF9">
      <w:pPr>
        <w:spacing w:line="228" w:lineRule="auto"/>
        <w:ind w:left="5320"/>
        <w:rPr>
          <w:rFonts w:ascii="Times New Roman" w:eastAsia="Times New Roman" w:hAnsi="Times New Roman"/>
          <w:sz w:val="28"/>
          <w:u w:val="single"/>
        </w:rPr>
      </w:pPr>
      <w:r>
        <w:rPr>
          <w:rFonts w:ascii="Times New Roman" w:eastAsia="Times New Roman" w:hAnsi="Times New Roman"/>
          <w:sz w:val="28"/>
        </w:rPr>
        <w:t xml:space="preserve">Керівник </w:t>
      </w:r>
      <w:r>
        <w:rPr>
          <w:rFonts w:ascii="Times New Roman" w:eastAsia="Times New Roman" w:hAnsi="Times New Roman"/>
          <w:sz w:val="28"/>
          <w:u w:val="single"/>
        </w:rPr>
        <w:t>ст. викл. Майстренко Ю.І.</w:t>
      </w:r>
    </w:p>
    <w:p w:rsidR="00484FF9" w:rsidRDefault="00484FF9" w:rsidP="00484FF9">
      <w:pPr>
        <w:spacing w:line="211" w:lineRule="auto"/>
        <w:ind w:left="4320"/>
        <w:rPr>
          <w:rFonts w:ascii="Times New Roman" w:eastAsia="Times New Roman" w:hAnsi="Times New Roman"/>
          <w:sz w:val="19"/>
        </w:rPr>
      </w:pPr>
      <w:r>
        <w:rPr>
          <w:rFonts w:ascii="Times New Roman" w:eastAsia="Times New Roman" w:hAnsi="Times New Roman"/>
          <w:sz w:val="28"/>
        </w:rPr>
        <w:t>(</w:t>
      </w:r>
      <w:r>
        <w:rPr>
          <w:rFonts w:ascii="Times New Roman" w:eastAsia="Times New Roman" w:hAnsi="Times New Roman"/>
          <w:sz w:val="19"/>
        </w:rPr>
        <w:t>науковий ступінь,</w:t>
      </w:r>
      <w:r>
        <w:rPr>
          <w:rFonts w:ascii="Times New Roman" w:eastAsia="Times New Roman" w:hAnsi="Times New Roman"/>
          <w:sz w:val="28"/>
        </w:rPr>
        <w:t xml:space="preserve"> </w:t>
      </w:r>
      <w:r>
        <w:rPr>
          <w:rFonts w:ascii="Times New Roman" w:eastAsia="Times New Roman" w:hAnsi="Times New Roman"/>
          <w:sz w:val="19"/>
        </w:rPr>
        <w:t>вчене звання,прізвище та ініціали,</w:t>
      </w:r>
      <w:r>
        <w:rPr>
          <w:rFonts w:ascii="Times New Roman" w:eastAsia="Times New Roman" w:hAnsi="Times New Roman"/>
          <w:sz w:val="28"/>
        </w:rPr>
        <w:t xml:space="preserve"> </w:t>
      </w:r>
      <w:r>
        <w:rPr>
          <w:rFonts w:ascii="Times New Roman" w:eastAsia="Times New Roman" w:hAnsi="Times New Roman"/>
          <w:sz w:val="19"/>
        </w:rPr>
        <w:t>підпис)</w:t>
      </w:r>
    </w:p>
    <w:p w:rsidR="00484FF9" w:rsidRDefault="00484FF9" w:rsidP="00484FF9">
      <w:pPr>
        <w:spacing w:line="116" w:lineRule="exact"/>
        <w:rPr>
          <w:rFonts w:ascii="Times New Roman" w:eastAsia="Times New Roman" w:hAnsi="Times New Roman"/>
          <w:sz w:val="24"/>
        </w:rPr>
      </w:pPr>
    </w:p>
    <w:p w:rsidR="00484FF9" w:rsidRDefault="00484FF9" w:rsidP="00484FF9">
      <w:pPr>
        <w:spacing w:line="242" w:lineRule="auto"/>
        <w:ind w:left="7480" w:right="40" w:hanging="3223"/>
        <w:jc w:val="both"/>
        <w:rPr>
          <w:rFonts w:ascii="Times New Roman" w:eastAsia="Times New Roman" w:hAnsi="Times New Roman"/>
          <w:sz w:val="27"/>
          <w:u w:val="single"/>
        </w:rPr>
      </w:pPr>
      <w:r>
        <w:rPr>
          <w:rFonts w:ascii="Times New Roman" w:eastAsia="Times New Roman" w:hAnsi="Times New Roman"/>
          <w:sz w:val="27"/>
        </w:rPr>
        <w:t xml:space="preserve">Рецензент </w:t>
      </w:r>
      <w:r>
        <w:rPr>
          <w:rFonts w:ascii="Times New Roman" w:eastAsia="Times New Roman" w:hAnsi="Times New Roman"/>
          <w:sz w:val="27"/>
          <w:u w:val="single"/>
        </w:rPr>
        <w:t>доктор політичних наук,професор</w:t>
      </w:r>
      <w:r>
        <w:rPr>
          <w:rFonts w:ascii="Times New Roman" w:eastAsia="Times New Roman" w:hAnsi="Times New Roman"/>
          <w:sz w:val="27"/>
        </w:rPr>
        <w:t xml:space="preserve"> </w:t>
      </w:r>
      <w:r>
        <w:rPr>
          <w:rFonts w:ascii="Times New Roman" w:eastAsia="Times New Roman" w:hAnsi="Times New Roman"/>
          <w:sz w:val="27"/>
          <w:u w:val="single"/>
        </w:rPr>
        <w:t>Брусиловська О.І.</w:t>
      </w:r>
    </w:p>
    <w:p w:rsidR="00484FF9" w:rsidRDefault="00484FF9" w:rsidP="00484FF9">
      <w:pPr>
        <w:spacing w:line="230" w:lineRule="auto"/>
        <w:ind w:left="4980"/>
        <w:rPr>
          <w:rFonts w:ascii="Times New Roman" w:eastAsia="Times New Roman" w:hAnsi="Times New Roman"/>
          <w:sz w:val="19"/>
        </w:rPr>
      </w:pPr>
      <w:r>
        <w:rPr>
          <w:rFonts w:ascii="Times New Roman" w:eastAsia="Times New Roman" w:hAnsi="Times New Roman"/>
          <w:sz w:val="28"/>
        </w:rPr>
        <w:t>(</w:t>
      </w:r>
      <w:r>
        <w:rPr>
          <w:rFonts w:ascii="Times New Roman" w:eastAsia="Times New Roman" w:hAnsi="Times New Roman"/>
          <w:sz w:val="19"/>
        </w:rPr>
        <w:t>науковий ступінь,</w:t>
      </w:r>
      <w:r>
        <w:rPr>
          <w:rFonts w:ascii="Times New Roman" w:eastAsia="Times New Roman" w:hAnsi="Times New Roman"/>
          <w:sz w:val="28"/>
        </w:rPr>
        <w:t xml:space="preserve"> </w:t>
      </w:r>
      <w:r>
        <w:rPr>
          <w:rFonts w:ascii="Times New Roman" w:eastAsia="Times New Roman" w:hAnsi="Times New Roman"/>
          <w:sz w:val="19"/>
        </w:rPr>
        <w:t>вчене звання,прізвище та ініціали)</w:t>
      </w:r>
    </w:p>
    <w:p w:rsidR="00484FF9" w:rsidRDefault="00484FF9" w:rsidP="00484FF9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484FF9" w:rsidRDefault="00484FF9" w:rsidP="00484FF9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484FF9" w:rsidRDefault="00484FF9" w:rsidP="00484FF9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484FF9" w:rsidRDefault="00484FF9" w:rsidP="00484FF9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484FF9" w:rsidRDefault="00484FF9" w:rsidP="00484FF9">
      <w:pPr>
        <w:spacing w:line="230" w:lineRule="exact"/>
        <w:rPr>
          <w:rFonts w:ascii="Times New Roman" w:eastAsia="Times New Roman" w:hAnsi="Times New Roman"/>
          <w:sz w:val="24"/>
        </w:rPr>
      </w:pPr>
    </w:p>
    <w:tbl>
      <w:tblPr>
        <w:tblW w:w="0" w:type="auto"/>
        <w:tblInd w:w="120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160"/>
        <w:gridCol w:w="3920"/>
        <w:gridCol w:w="1440"/>
        <w:gridCol w:w="2280"/>
        <w:gridCol w:w="140"/>
        <w:gridCol w:w="600"/>
      </w:tblGrid>
      <w:tr w:rsidR="00484FF9" w:rsidTr="00484FF9">
        <w:trPr>
          <w:trHeight w:val="322"/>
        </w:trPr>
        <w:tc>
          <w:tcPr>
            <w:tcW w:w="5080" w:type="dxa"/>
            <w:gridSpan w:val="2"/>
            <w:vAlign w:val="bottom"/>
            <w:hideMark/>
          </w:tcPr>
          <w:p w:rsidR="00484FF9" w:rsidRDefault="00484FF9">
            <w:pPr>
              <w:spacing w:line="0" w:lineRule="atLeast"/>
              <w:rPr>
                <w:rFonts w:ascii="Times New Roman" w:eastAsia="Times New Roman" w:hAnsi="Times New Roman"/>
                <w:sz w:val="28"/>
              </w:rPr>
            </w:pPr>
            <w:r>
              <w:rPr>
                <w:rFonts w:ascii="Times New Roman" w:eastAsia="Times New Roman" w:hAnsi="Times New Roman"/>
                <w:sz w:val="28"/>
              </w:rPr>
              <w:t>Рекомендовано до захисту:</w:t>
            </w:r>
          </w:p>
        </w:tc>
        <w:tc>
          <w:tcPr>
            <w:tcW w:w="4460" w:type="dxa"/>
            <w:gridSpan w:val="4"/>
            <w:vAlign w:val="bottom"/>
            <w:hideMark/>
          </w:tcPr>
          <w:p w:rsidR="00484FF9" w:rsidRDefault="00484FF9">
            <w:pPr>
              <w:spacing w:line="0" w:lineRule="atLeast"/>
              <w:rPr>
                <w:rFonts w:ascii="Times New Roman" w:eastAsia="Times New Roman" w:hAnsi="Times New Roman"/>
                <w:sz w:val="28"/>
              </w:rPr>
            </w:pPr>
            <w:r>
              <w:rPr>
                <w:rFonts w:ascii="Times New Roman" w:eastAsia="Times New Roman" w:hAnsi="Times New Roman"/>
                <w:sz w:val="28"/>
              </w:rPr>
              <w:t>Захищено на засіданні ЕК №__3__</w:t>
            </w:r>
          </w:p>
        </w:tc>
      </w:tr>
      <w:tr w:rsidR="00484FF9" w:rsidTr="00484FF9">
        <w:trPr>
          <w:trHeight w:val="20"/>
        </w:trPr>
        <w:tc>
          <w:tcPr>
            <w:tcW w:w="5080" w:type="dxa"/>
            <w:gridSpan w:val="2"/>
            <w:vAlign w:val="bottom"/>
          </w:tcPr>
          <w:p w:rsidR="00484FF9" w:rsidRDefault="00484FF9">
            <w:pPr>
              <w:spacing w:line="20" w:lineRule="exac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1440" w:type="dxa"/>
            <w:vAlign w:val="bottom"/>
          </w:tcPr>
          <w:p w:rsidR="00484FF9" w:rsidRDefault="00484FF9">
            <w:pPr>
              <w:spacing w:line="20" w:lineRule="exac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280" w:type="dxa"/>
            <w:vAlign w:val="bottom"/>
          </w:tcPr>
          <w:p w:rsidR="00484FF9" w:rsidRDefault="00484FF9">
            <w:pPr>
              <w:spacing w:line="20" w:lineRule="exac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140" w:type="dxa"/>
            <w:shd w:val="clear" w:color="auto" w:fill="000000"/>
            <w:vAlign w:val="bottom"/>
          </w:tcPr>
          <w:p w:rsidR="00484FF9" w:rsidRDefault="00484FF9">
            <w:pPr>
              <w:spacing w:line="20" w:lineRule="exac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600" w:type="dxa"/>
            <w:vAlign w:val="bottom"/>
          </w:tcPr>
          <w:p w:rsidR="00484FF9" w:rsidRDefault="00484FF9">
            <w:pPr>
              <w:spacing w:line="20" w:lineRule="exact"/>
              <w:rPr>
                <w:rFonts w:ascii="Times New Roman" w:eastAsia="Times New Roman" w:hAnsi="Times New Roman"/>
                <w:sz w:val="2"/>
              </w:rPr>
            </w:pPr>
          </w:p>
        </w:tc>
      </w:tr>
      <w:tr w:rsidR="00484FF9" w:rsidTr="00484FF9">
        <w:trPr>
          <w:trHeight w:val="470"/>
        </w:trPr>
        <w:tc>
          <w:tcPr>
            <w:tcW w:w="5080" w:type="dxa"/>
            <w:gridSpan w:val="2"/>
            <w:vAlign w:val="bottom"/>
            <w:hideMark/>
          </w:tcPr>
          <w:p w:rsidR="00484FF9" w:rsidRDefault="00484FF9">
            <w:pPr>
              <w:spacing w:line="0" w:lineRule="atLeast"/>
              <w:rPr>
                <w:rFonts w:ascii="Times New Roman" w:eastAsia="Times New Roman" w:hAnsi="Times New Roman"/>
                <w:sz w:val="28"/>
              </w:rPr>
            </w:pPr>
            <w:r>
              <w:rPr>
                <w:rFonts w:ascii="Times New Roman" w:eastAsia="Times New Roman" w:hAnsi="Times New Roman"/>
                <w:sz w:val="28"/>
              </w:rPr>
              <w:t>Протокол засідання кафедри</w:t>
            </w:r>
          </w:p>
        </w:tc>
        <w:tc>
          <w:tcPr>
            <w:tcW w:w="4460" w:type="dxa"/>
            <w:gridSpan w:val="4"/>
            <w:vAlign w:val="bottom"/>
            <w:hideMark/>
          </w:tcPr>
          <w:p w:rsidR="00484FF9" w:rsidRDefault="00484FF9">
            <w:pPr>
              <w:spacing w:line="0" w:lineRule="atLeast"/>
              <w:rPr>
                <w:rFonts w:ascii="Times New Roman" w:eastAsia="Times New Roman" w:hAnsi="Times New Roman"/>
                <w:sz w:val="28"/>
              </w:rPr>
            </w:pPr>
            <w:r>
              <w:rPr>
                <w:rFonts w:ascii="Times New Roman" w:eastAsia="Times New Roman" w:hAnsi="Times New Roman"/>
                <w:sz w:val="28"/>
              </w:rPr>
              <w:t>протокол № ___ від ____________ р.</w:t>
            </w:r>
          </w:p>
        </w:tc>
      </w:tr>
      <w:tr w:rsidR="00484FF9" w:rsidTr="00484FF9">
        <w:trPr>
          <w:trHeight w:val="461"/>
        </w:trPr>
        <w:tc>
          <w:tcPr>
            <w:tcW w:w="5080" w:type="dxa"/>
            <w:gridSpan w:val="2"/>
            <w:vAlign w:val="bottom"/>
            <w:hideMark/>
          </w:tcPr>
          <w:p w:rsidR="00484FF9" w:rsidRDefault="00484FF9">
            <w:pPr>
              <w:spacing w:line="0" w:lineRule="atLeast"/>
              <w:rPr>
                <w:rFonts w:ascii="Times New Roman" w:eastAsia="Times New Roman" w:hAnsi="Times New Roman"/>
                <w:sz w:val="28"/>
              </w:rPr>
            </w:pPr>
            <w:r>
              <w:rPr>
                <w:rFonts w:ascii="Times New Roman" w:eastAsia="Times New Roman" w:hAnsi="Times New Roman"/>
                <w:sz w:val="28"/>
              </w:rPr>
              <w:t>№ ___ від ___________ р.</w:t>
            </w:r>
          </w:p>
        </w:tc>
        <w:tc>
          <w:tcPr>
            <w:tcW w:w="4460" w:type="dxa"/>
            <w:gridSpan w:val="4"/>
            <w:vAlign w:val="bottom"/>
            <w:hideMark/>
          </w:tcPr>
          <w:p w:rsidR="00484FF9" w:rsidRDefault="00484FF9">
            <w:pPr>
              <w:spacing w:line="0" w:lineRule="atLeast"/>
              <w:rPr>
                <w:rFonts w:ascii="Times New Roman" w:eastAsia="Times New Roman" w:hAnsi="Times New Roman"/>
                <w:sz w:val="28"/>
              </w:rPr>
            </w:pPr>
            <w:r>
              <w:rPr>
                <w:rFonts w:ascii="Times New Roman" w:eastAsia="Times New Roman" w:hAnsi="Times New Roman"/>
                <w:sz w:val="28"/>
              </w:rPr>
              <w:t>Оцінка______________/___ ___/____</w:t>
            </w:r>
          </w:p>
        </w:tc>
      </w:tr>
      <w:tr w:rsidR="00484FF9" w:rsidTr="00484FF9">
        <w:trPr>
          <w:trHeight w:val="248"/>
        </w:trPr>
        <w:tc>
          <w:tcPr>
            <w:tcW w:w="1160" w:type="dxa"/>
            <w:vAlign w:val="bottom"/>
          </w:tcPr>
          <w:p w:rsidR="00484FF9" w:rsidRDefault="00484FF9">
            <w:pPr>
              <w:spacing w:line="0" w:lineRule="atLeast"/>
              <w:rPr>
                <w:rFonts w:ascii="Times New Roman" w:eastAsia="Times New Roman" w:hAnsi="Times New Roman"/>
                <w:sz w:val="21"/>
              </w:rPr>
            </w:pPr>
          </w:p>
        </w:tc>
        <w:tc>
          <w:tcPr>
            <w:tcW w:w="3920" w:type="dxa"/>
            <w:vAlign w:val="bottom"/>
          </w:tcPr>
          <w:p w:rsidR="00484FF9" w:rsidRDefault="00484FF9">
            <w:pPr>
              <w:spacing w:line="0" w:lineRule="atLeast"/>
              <w:rPr>
                <w:rFonts w:ascii="Times New Roman" w:eastAsia="Times New Roman" w:hAnsi="Times New Roman"/>
                <w:sz w:val="21"/>
              </w:rPr>
            </w:pPr>
          </w:p>
        </w:tc>
        <w:tc>
          <w:tcPr>
            <w:tcW w:w="4460" w:type="dxa"/>
            <w:gridSpan w:val="4"/>
            <w:vAlign w:val="bottom"/>
            <w:hideMark/>
          </w:tcPr>
          <w:p w:rsidR="00484FF9" w:rsidRDefault="00484FF9">
            <w:pPr>
              <w:spacing w:line="0" w:lineRule="atLeast"/>
              <w:ind w:left="220"/>
              <w:rPr>
                <w:rFonts w:ascii="Times New Roman" w:eastAsia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>(за національною шкалою, шкалою ЕСТS, бали)</w:t>
            </w:r>
          </w:p>
        </w:tc>
      </w:tr>
      <w:tr w:rsidR="00484FF9" w:rsidTr="00484FF9">
        <w:trPr>
          <w:trHeight w:val="695"/>
        </w:trPr>
        <w:tc>
          <w:tcPr>
            <w:tcW w:w="5080" w:type="dxa"/>
            <w:gridSpan w:val="2"/>
            <w:vAlign w:val="bottom"/>
            <w:hideMark/>
          </w:tcPr>
          <w:p w:rsidR="00484FF9" w:rsidRDefault="00484FF9">
            <w:pPr>
              <w:spacing w:line="0" w:lineRule="atLeast"/>
              <w:rPr>
                <w:rFonts w:ascii="Times New Roman" w:eastAsia="Times New Roman" w:hAnsi="Times New Roman"/>
                <w:sz w:val="28"/>
              </w:rPr>
            </w:pPr>
            <w:r>
              <w:rPr>
                <w:rFonts w:ascii="Times New Roman" w:eastAsia="Times New Roman" w:hAnsi="Times New Roman"/>
                <w:sz w:val="28"/>
              </w:rPr>
              <w:t>Завідувач кафедри</w:t>
            </w:r>
          </w:p>
        </w:tc>
        <w:tc>
          <w:tcPr>
            <w:tcW w:w="4460" w:type="dxa"/>
            <w:gridSpan w:val="4"/>
            <w:vAlign w:val="bottom"/>
            <w:hideMark/>
          </w:tcPr>
          <w:p w:rsidR="00484FF9" w:rsidRDefault="00484FF9">
            <w:pPr>
              <w:spacing w:line="0" w:lineRule="atLeast"/>
              <w:rPr>
                <w:rFonts w:ascii="Times New Roman" w:eastAsia="Times New Roman" w:hAnsi="Times New Roman"/>
                <w:sz w:val="28"/>
              </w:rPr>
            </w:pPr>
            <w:r>
              <w:rPr>
                <w:rFonts w:ascii="Times New Roman" w:eastAsia="Times New Roman" w:hAnsi="Times New Roman"/>
                <w:sz w:val="28"/>
              </w:rPr>
              <w:t>Голова ЕК</w:t>
            </w:r>
          </w:p>
        </w:tc>
      </w:tr>
      <w:tr w:rsidR="00484FF9" w:rsidTr="00484FF9">
        <w:trPr>
          <w:trHeight w:val="690"/>
        </w:trPr>
        <w:tc>
          <w:tcPr>
            <w:tcW w:w="116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484FF9" w:rsidRDefault="00484FF9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3920" w:type="dxa"/>
            <w:vAlign w:val="bottom"/>
            <w:hideMark/>
          </w:tcPr>
          <w:p w:rsidR="00484FF9" w:rsidRDefault="00484FF9">
            <w:pPr>
              <w:spacing w:line="0" w:lineRule="atLeast"/>
              <w:ind w:left="840"/>
              <w:rPr>
                <w:rFonts w:ascii="Times New Roman" w:eastAsia="Times New Roman" w:hAnsi="Times New Roman"/>
                <w:sz w:val="28"/>
              </w:rPr>
            </w:pPr>
            <w:r>
              <w:rPr>
                <w:rFonts w:ascii="Times New Roman" w:eastAsia="Times New Roman" w:hAnsi="Times New Roman"/>
                <w:sz w:val="28"/>
              </w:rPr>
              <w:t>Брусиловська О.І.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484FF9" w:rsidRDefault="00484FF9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3020" w:type="dxa"/>
            <w:gridSpan w:val="3"/>
            <w:vAlign w:val="bottom"/>
            <w:hideMark/>
          </w:tcPr>
          <w:p w:rsidR="00484FF9" w:rsidRDefault="00484FF9">
            <w:pPr>
              <w:spacing w:line="0" w:lineRule="atLeast"/>
              <w:ind w:left="840"/>
              <w:rPr>
                <w:rFonts w:ascii="Times New Roman" w:eastAsia="Times New Roman" w:hAnsi="Times New Roman"/>
                <w:sz w:val="28"/>
              </w:rPr>
            </w:pPr>
            <w:r>
              <w:rPr>
                <w:rFonts w:ascii="Times New Roman" w:eastAsia="Times New Roman" w:hAnsi="Times New Roman"/>
                <w:sz w:val="28"/>
              </w:rPr>
              <w:t>Брусиловська О.І.</w:t>
            </w:r>
          </w:p>
        </w:tc>
      </w:tr>
      <w:tr w:rsidR="00484FF9" w:rsidTr="00484FF9">
        <w:trPr>
          <w:trHeight w:val="240"/>
        </w:trPr>
        <w:tc>
          <w:tcPr>
            <w:tcW w:w="5080" w:type="dxa"/>
            <w:gridSpan w:val="2"/>
            <w:vAlign w:val="bottom"/>
            <w:hideMark/>
          </w:tcPr>
          <w:p w:rsidR="00484FF9" w:rsidRDefault="00484FF9">
            <w:pPr>
              <w:spacing w:line="0" w:lineRule="atLeast"/>
              <w:ind w:left="280"/>
              <w:rPr>
                <w:rFonts w:ascii="Times New Roman" w:eastAsia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>(підпис)</w:t>
            </w:r>
          </w:p>
        </w:tc>
        <w:tc>
          <w:tcPr>
            <w:tcW w:w="4460" w:type="dxa"/>
            <w:gridSpan w:val="4"/>
            <w:vAlign w:val="bottom"/>
            <w:hideMark/>
          </w:tcPr>
          <w:p w:rsidR="00484FF9" w:rsidRDefault="00484FF9">
            <w:pPr>
              <w:spacing w:line="0" w:lineRule="atLeast"/>
              <w:ind w:left="440"/>
              <w:rPr>
                <w:rFonts w:ascii="Times New Roman" w:eastAsia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>(підпис)</w:t>
            </w:r>
          </w:p>
        </w:tc>
      </w:tr>
    </w:tbl>
    <w:p w:rsidR="00484FF9" w:rsidRDefault="00484FF9" w:rsidP="00484FF9">
      <w:pPr>
        <w:rPr>
          <w:rFonts w:ascii="Times New Roman" w:eastAsia="Times New Roman" w:hAnsi="Times New Roman"/>
        </w:rPr>
        <w:sectPr w:rsidR="00484FF9">
          <w:pgSz w:w="11900" w:h="16838"/>
          <w:pgMar w:top="1132" w:right="806" w:bottom="1440" w:left="1440" w:header="0" w:footer="0" w:gutter="0"/>
          <w:cols w:space="720"/>
        </w:sectPr>
      </w:pPr>
    </w:p>
    <w:p w:rsidR="00484FF9" w:rsidRDefault="00484FF9" w:rsidP="00484FF9">
      <w:pPr>
        <w:spacing w:line="356" w:lineRule="exact"/>
        <w:rPr>
          <w:rFonts w:ascii="Times New Roman" w:eastAsia="Times New Roman" w:hAnsi="Times New Roman"/>
          <w:sz w:val="24"/>
        </w:rPr>
      </w:pPr>
    </w:p>
    <w:p w:rsidR="00484FF9" w:rsidRDefault="00484FF9" w:rsidP="00484FF9">
      <w:pPr>
        <w:spacing w:line="0" w:lineRule="atLeast"/>
        <w:ind w:right="-219"/>
        <w:jc w:val="center"/>
        <w:rPr>
          <w:rFonts w:ascii="Times New Roman" w:eastAsia="Times New Roman" w:hAnsi="Times New Roman"/>
          <w:b/>
          <w:sz w:val="28"/>
        </w:rPr>
      </w:pPr>
      <w:r>
        <w:rPr>
          <w:rFonts w:ascii="Times New Roman" w:eastAsia="Times New Roman" w:hAnsi="Times New Roman"/>
          <w:b/>
          <w:sz w:val="28"/>
        </w:rPr>
        <w:t>Одеса – 2018</w:t>
      </w:r>
    </w:p>
    <w:p w:rsidR="00484FF9" w:rsidRDefault="00484FF9" w:rsidP="00484FF9">
      <w:pPr>
        <w:rPr>
          <w:rFonts w:ascii="Times New Roman" w:eastAsia="Times New Roman" w:hAnsi="Times New Roman"/>
          <w:b/>
          <w:sz w:val="28"/>
        </w:rPr>
        <w:sectPr w:rsidR="00484FF9">
          <w:type w:val="continuous"/>
          <w:pgSz w:w="11900" w:h="16838"/>
          <w:pgMar w:top="1132" w:right="806" w:bottom="1440" w:left="1440" w:header="0" w:footer="0" w:gutter="0"/>
          <w:cols w:space="720"/>
        </w:sectPr>
      </w:pPr>
    </w:p>
    <w:p w:rsidR="00484FF9" w:rsidRDefault="00484FF9" w:rsidP="00484FF9">
      <w:pPr>
        <w:spacing w:line="12" w:lineRule="exact"/>
        <w:rPr>
          <w:rFonts w:ascii="Times New Roman" w:eastAsia="Times New Roman" w:hAnsi="Times New Roman"/>
        </w:rPr>
      </w:pPr>
      <w:bookmarkStart w:id="1" w:name="page2"/>
      <w:bookmarkEnd w:id="1"/>
    </w:p>
    <w:p w:rsidR="00484FF9" w:rsidRDefault="00484FF9" w:rsidP="00484FF9">
      <w:pPr>
        <w:spacing w:line="0" w:lineRule="atLeast"/>
        <w:ind w:left="4000"/>
        <w:rPr>
          <w:rFonts w:ascii="Cambria" w:eastAsia="Cambria" w:hAnsi="Cambria"/>
          <w:b/>
          <w:sz w:val="28"/>
        </w:rPr>
      </w:pPr>
      <w:r>
        <w:rPr>
          <w:rFonts w:ascii="Cambria" w:eastAsia="Cambria" w:hAnsi="Cambria"/>
          <w:b/>
          <w:sz w:val="28"/>
        </w:rPr>
        <w:t>CОДЕРЖАНИЕ</w:t>
      </w:r>
    </w:p>
    <w:p w:rsidR="00484FF9" w:rsidRDefault="00484FF9" w:rsidP="00484FF9">
      <w:pPr>
        <w:spacing w:line="8" w:lineRule="exact"/>
        <w:rPr>
          <w:rFonts w:ascii="Times New Roman" w:eastAsia="Times New Roman" w:hAnsi="Times New Roman"/>
        </w:rPr>
      </w:pPr>
    </w:p>
    <w:p w:rsidR="00484FF9" w:rsidRDefault="00484FF9" w:rsidP="00484FF9">
      <w:pPr>
        <w:tabs>
          <w:tab w:val="left" w:leader="dot" w:pos="9440"/>
        </w:tabs>
        <w:spacing w:line="0" w:lineRule="atLeast"/>
        <w:ind w:left="260"/>
        <w:rPr>
          <w:sz w:val="28"/>
        </w:rPr>
      </w:pPr>
      <w:hyperlink r:id="rId8" w:anchor="page2" w:history="1">
        <w:r>
          <w:rPr>
            <w:rStyle w:val="a3"/>
            <w:rFonts w:ascii="Times New Roman" w:eastAsia="Times New Roman" w:hAnsi="Times New Roman"/>
            <w:color w:val="auto"/>
            <w:sz w:val="28"/>
            <w:u w:val="none"/>
          </w:rPr>
          <w:t>ВВЕДЕНИЕ</w:t>
        </w:r>
      </w:hyperlink>
      <w:r>
        <w:rPr>
          <w:rFonts w:ascii="Times New Roman" w:eastAsia="Times New Roman" w:hAnsi="Times New Roman"/>
          <w:sz w:val="28"/>
        </w:rPr>
        <w:tab/>
      </w:r>
      <w:hyperlink r:id="rId9" w:anchor="page2" w:history="1">
        <w:r>
          <w:rPr>
            <w:rStyle w:val="a3"/>
            <w:color w:val="auto"/>
            <w:sz w:val="28"/>
            <w:u w:val="none"/>
          </w:rPr>
          <w:t>3</w:t>
        </w:r>
      </w:hyperlink>
    </w:p>
    <w:p w:rsidR="00484FF9" w:rsidRDefault="00484FF9" w:rsidP="00484FF9">
      <w:pPr>
        <w:spacing w:line="242" w:lineRule="exact"/>
        <w:rPr>
          <w:rFonts w:ascii="Times New Roman" w:eastAsia="Times New Roman" w:hAnsi="Times New Roman"/>
        </w:rPr>
      </w:pPr>
    </w:p>
    <w:p w:rsidR="00484FF9" w:rsidRDefault="00484FF9" w:rsidP="00484FF9">
      <w:pPr>
        <w:tabs>
          <w:tab w:val="left" w:leader="dot" w:pos="9440"/>
        </w:tabs>
        <w:spacing w:line="0" w:lineRule="atLeast"/>
        <w:ind w:left="260"/>
        <w:rPr>
          <w:sz w:val="28"/>
        </w:rPr>
      </w:pPr>
      <w:hyperlink r:id="rId10" w:anchor="page6" w:history="1">
        <w:r>
          <w:rPr>
            <w:rStyle w:val="a3"/>
            <w:rFonts w:ascii="Times New Roman" w:eastAsia="Times New Roman" w:hAnsi="Times New Roman"/>
            <w:color w:val="auto"/>
            <w:sz w:val="28"/>
            <w:u w:val="none"/>
          </w:rPr>
          <w:t>РАЗДЕЛ 1. НЕЗАВИСИМОСТЬ СЛОВЕНИИ И РАСПАД ЮГОСЛАВИИ</w:t>
        </w:r>
      </w:hyperlink>
      <w:r>
        <w:rPr>
          <w:rFonts w:ascii="Times New Roman" w:eastAsia="Times New Roman" w:hAnsi="Times New Roman"/>
          <w:sz w:val="28"/>
        </w:rPr>
        <w:tab/>
      </w:r>
      <w:hyperlink r:id="rId11" w:anchor="page6" w:history="1">
        <w:r>
          <w:rPr>
            <w:rStyle w:val="a3"/>
            <w:color w:val="auto"/>
            <w:sz w:val="28"/>
            <w:u w:val="none"/>
          </w:rPr>
          <w:t>6</w:t>
        </w:r>
      </w:hyperlink>
    </w:p>
    <w:p w:rsidR="00484FF9" w:rsidRDefault="00484FF9" w:rsidP="00484FF9">
      <w:pPr>
        <w:spacing w:line="288" w:lineRule="exact"/>
        <w:rPr>
          <w:rFonts w:ascii="Times New Roman" w:eastAsia="Times New Roman" w:hAnsi="Times New Roman"/>
        </w:rPr>
      </w:pPr>
    </w:p>
    <w:p w:rsidR="00484FF9" w:rsidRDefault="00484FF9" w:rsidP="00484FF9">
      <w:pPr>
        <w:spacing w:line="0" w:lineRule="atLeast"/>
        <w:ind w:left="260"/>
        <w:rPr>
          <w:rFonts w:ascii="Times New Roman" w:eastAsia="Times New Roman" w:hAnsi="Times New Roman"/>
          <w:sz w:val="28"/>
        </w:rPr>
      </w:pPr>
      <w:hyperlink r:id="rId12" w:anchor="page18" w:history="1">
        <w:r>
          <w:rPr>
            <w:rStyle w:val="a3"/>
            <w:rFonts w:ascii="Times New Roman" w:eastAsia="Times New Roman" w:hAnsi="Times New Roman"/>
            <w:color w:val="auto"/>
            <w:sz w:val="28"/>
            <w:u w:val="none"/>
          </w:rPr>
          <w:t>РАЗДЕЛ 2. ЕВРОАТЛАНТИЧЕСКИЙ ВЕКТОР ВНЕШНЕЙ ПОЛИТИКИ</w:t>
        </w:r>
      </w:hyperlink>
    </w:p>
    <w:p w:rsidR="00484FF9" w:rsidRDefault="00484FF9" w:rsidP="00484FF9">
      <w:pPr>
        <w:spacing w:line="118" w:lineRule="exact"/>
        <w:rPr>
          <w:rFonts w:ascii="Times New Roman" w:eastAsia="Times New Roman" w:hAnsi="Times New Roman"/>
        </w:rPr>
      </w:pPr>
    </w:p>
    <w:p w:rsidR="00484FF9" w:rsidRDefault="00484FF9" w:rsidP="00484FF9">
      <w:pPr>
        <w:tabs>
          <w:tab w:val="left" w:leader="dot" w:pos="9300"/>
        </w:tabs>
        <w:spacing w:line="0" w:lineRule="atLeast"/>
        <w:ind w:left="260"/>
        <w:rPr>
          <w:sz w:val="28"/>
        </w:rPr>
      </w:pPr>
      <w:hyperlink r:id="rId13" w:anchor="page18" w:history="1">
        <w:r>
          <w:rPr>
            <w:rStyle w:val="a3"/>
            <w:rFonts w:ascii="Times New Roman" w:eastAsia="Times New Roman" w:hAnsi="Times New Roman"/>
            <w:color w:val="auto"/>
            <w:sz w:val="28"/>
            <w:u w:val="none"/>
          </w:rPr>
          <w:t>СЛОВЕНИИ</w:t>
        </w:r>
      </w:hyperlink>
      <w:r>
        <w:rPr>
          <w:rFonts w:ascii="Times New Roman" w:eastAsia="Times New Roman" w:hAnsi="Times New Roman"/>
          <w:sz w:val="28"/>
        </w:rPr>
        <w:tab/>
      </w:r>
      <w:hyperlink r:id="rId14" w:anchor="page18" w:history="1">
        <w:r>
          <w:rPr>
            <w:rStyle w:val="a3"/>
            <w:color w:val="auto"/>
            <w:sz w:val="28"/>
            <w:u w:val="none"/>
          </w:rPr>
          <w:t>18</w:t>
        </w:r>
      </w:hyperlink>
    </w:p>
    <w:p w:rsidR="00484FF9" w:rsidRDefault="00484FF9" w:rsidP="00484FF9">
      <w:pPr>
        <w:spacing w:line="285" w:lineRule="exact"/>
        <w:rPr>
          <w:rFonts w:ascii="Times New Roman" w:eastAsia="Times New Roman" w:hAnsi="Times New Roman"/>
        </w:rPr>
      </w:pPr>
    </w:p>
    <w:p w:rsidR="00484FF9" w:rsidRDefault="00484FF9" w:rsidP="00484FF9">
      <w:pPr>
        <w:spacing w:line="0" w:lineRule="atLeast"/>
        <w:ind w:left="260"/>
        <w:rPr>
          <w:rFonts w:ascii="Times New Roman" w:eastAsia="Times New Roman" w:hAnsi="Times New Roman"/>
          <w:sz w:val="28"/>
        </w:rPr>
      </w:pPr>
      <w:hyperlink r:id="rId15" w:anchor="page34" w:history="1">
        <w:r>
          <w:rPr>
            <w:rStyle w:val="a3"/>
            <w:rFonts w:ascii="Times New Roman" w:eastAsia="Times New Roman" w:hAnsi="Times New Roman"/>
            <w:color w:val="auto"/>
            <w:sz w:val="28"/>
            <w:u w:val="none"/>
          </w:rPr>
          <w:t>РАЗДЕЛ 3. ОСНОВНЫЕ НАПРАВЛЕНИЯ ВНЕШНЕЙ ПОЛИТИКИ</w:t>
        </w:r>
      </w:hyperlink>
    </w:p>
    <w:p w:rsidR="00484FF9" w:rsidRDefault="00484FF9" w:rsidP="00484FF9">
      <w:pPr>
        <w:spacing w:line="118" w:lineRule="exact"/>
        <w:rPr>
          <w:rFonts w:ascii="Times New Roman" w:eastAsia="Times New Roman" w:hAnsi="Times New Roman"/>
        </w:rPr>
      </w:pPr>
    </w:p>
    <w:p w:rsidR="00484FF9" w:rsidRDefault="00484FF9" w:rsidP="00484FF9">
      <w:pPr>
        <w:tabs>
          <w:tab w:val="left" w:leader="dot" w:pos="9300"/>
        </w:tabs>
        <w:spacing w:line="0" w:lineRule="atLeast"/>
        <w:ind w:left="260"/>
        <w:rPr>
          <w:sz w:val="28"/>
        </w:rPr>
      </w:pPr>
      <w:hyperlink r:id="rId16" w:anchor="page34" w:history="1">
        <w:r>
          <w:rPr>
            <w:rStyle w:val="a3"/>
            <w:rFonts w:ascii="Times New Roman" w:eastAsia="Times New Roman" w:hAnsi="Times New Roman"/>
            <w:color w:val="auto"/>
            <w:sz w:val="28"/>
            <w:u w:val="none"/>
          </w:rPr>
          <w:t>СЛОВЕНИИ НА СОВРЕМЕННОМ ЭТАПЕ.</w:t>
        </w:r>
      </w:hyperlink>
      <w:r>
        <w:rPr>
          <w:rFonts w:ascii="Times New Roman" w:eastAsia="Times New Roman" w:hAnsi="Times New Roman"/>
          <w:sz w:val="28"/>
        </w:rPr>
        <w:tab/>
      </w:r>
      <w:hyperlink r:id="rId17" w:anchor="page34" w:history="1">
        <w:r>
          <w:rPr>
            <w:rStyle w:val="a3"/>
            <w:color w:val="auto"/>
            <w:sz w:val="28"/>
            <w:u w:val="none"/>
          </w:rPr>
          <w:t>34</w:t>
        </w:r>
      </w:hyperlink>
    </w:p>
    <w:p w:rsidR="00484FF9" w:rsidRDefault="00484FF9" w:rsidP="00484FF9">
      <w:pPr>
        <w:spacing w:line="245" w:lineRule="exact"/>
        <w:rPr>
          <w:rFonts w:ascii="Times New Roman" w:eastAsia="Times New Roman" w:hAnsi="Times New Roman"/>
        </w:rPr>
      </w:pPr>
    </w:p>
    <w:p w:rsidR="00484FF9" w:rsidRDefault="00484FF9" w:rsidP="00484FF9">
      <w:pPr>
        <w:tabs>
          <w:tab w:val="left" w:leader="dot" w:pos="9300"/>
        </w:tabs>
        <w:spacing w:line="0" w:lineRule="atLeast"/>
        <w:ind w:left="260"/>
        <w:rPr>
          <w:sz w:val="28"/>
        </w:rPr>
      </w:pPr>
      <w:hyperlink r:id="rId18" w:anchor="page43" w:history="1">
        <w:r>
          <w:rPr>
            <w:rStyle w:val="a3"/>
            <w:rFonts w:ascii="Times New Roman" w:eastAsia="Times New Roman" w:hAnsi="Times New Roman"/>
            <w:color w:val="auto"/>
            <w:sz w:val="28"/>
            <w:u w:val="none"/>
          </w:rPr>
          <w:t>ЗАКЛЮЧЕНИЕ</w:t>
        </w:r>
      </w:hyperlink>
      <w:r>
        <w:rPr>
          <w:rFonts w:ascii="Times New Roman" w:eastAsia="Times New Roman" w:hAnsi="Times New Roman"/>
          <w:sz w:val="28"/>
        </w:rPr>
        <w:tab/>
      </w:r>
      <w:hyperlink r:id="rId19" w:anchor="page43" w:history="1">
        <w:r>
          <w:rPr>
            <w:rStyle w:val="a3"/>
            <w:color w:val="auto"/>
            <w:sz w:val="28"/>
            <w:u w:val="none"/>
          </w:rPr>
          <w:t>43</w:t>
        </w:r>
      </w:hyperlink>
    </w:p>
    <w:p w:rsidR="00484FF9" w:rsidRDefault="00484FF9" w:rsidP="00484FF9">
      <w:pPr>
        <w:spacing w:line="242" w:lineRule="exact"/>
        <w:rPr>
          <w:rFonts w:ascii="Times New Roman" w:eastAsia="Times New Roman" w:hAnsi="Times New Roman"/>
        </w:rPr>
      </w:pPr>
    </w:p>
    <w:p w:rsidR="00484FF9" w:rsidRDefault="00484FF9" w:rsidP="00484FF9">
      <w:pPr>
        <w:tabs>
          <w:tab w:val="left" w:leader="dot" w:pos="9300"/>
        </w:tabs>
        <w:spacing w:line="0" w:lineRule="atLeast"/>
        <w:ind w:left="260"/>
        <w:rPr>
          <w:sz w:val="28"/>
        </w:rPr>
      </w:pPr>
      <w:hyperlink r:id="rId20" w:anchor="page46" w:history="1">
        <w:r>
          <w:rPr>
            <w:rStyle w:val="a3"/>
            <w:rFonts w:ascii="Times New Roman" w:eastAsia="Times New Roman" w:hAnsi="Times New Roman"/>
            <w:color w:val="auto"/>
            <w:sz w:val="28"/>
            <w:u w:val="none"/>
          </w:rPr>
          <w:t>СПИСОК ИЗУЧЕННОЙ ЛИТЕРАТУРЫ</w:t>
        </w:r>
      </w:hyperlink>
      <w:r>
        <w:rPr>
          <w:rFonts w:ascii="Times New Roman" w:eastAsia="Times New Roman" w:hAnsi="Times New Roman"/>
          <w:sz w:val="28"/>
        </w:rPr>
        <w:tab/>
      </w:r>
      <w:hyperlink r:id="rId21" w:anchor="page46" w:history="1">
        <w:r>
          <w:rPr>
            <w:rStyle w:val="a3"/>
            <w:color w:val="auto"/>
            <w:sz w:val="28"/>
            <w:u w:val="none"/>
          </w:rPr>
          <w:t>46</w:t>
        </w:r>
      </w:hyperlink>
    </w:p>
    <w:p w:rsidR="00484FF9" w:rsidRDefault="00484FF9" w:rsidP="00484FF9">
      <w:pPr>
        <w:rPr>
          <w:sz w:val="28"/>
        </w:rPr>
        <w:sectPr w:rsidR="00484FF9">
          <w:pgSz w:w="11900" w:h="16838"/>
          <w:pgMar w:top="1440" w:right="846" w:bottom="1440" w:left="1440" w:header="0" w:footer="0" w:gutter="0"/>
          <w:cols w:space="720"/>
        </w:sectPr>
      </w:pPr>
    </w:p>
    <w:p w:rsidR="00484FF9" w:rsidRDefault="00484FF9" w:rsidP="00484FF9">
      <w:pPr>
        <w:spacing w:line="0" w:lineRule="atLeast"/>
        <w:ind w:left="9500"/>
        <w:rPr>
          <w:sz w:val="22"/>
        </w:rPr>
      </w:pPr>
      <w:bookmarkStart w:id="2" w:name="page3"/>
      <w:bookmarkEnd w:id="2"/>
      <w:r>
        <w:rPr>
          <w:sz w:val="22"/>
        </w:rPr>
        <w:t>3</w:t>
      </w:r>
    </w:p>
    <w:p w:rsidR="00484FF9" w:rsidRDefault="00484FF9" w:rsidP="00484FF9">
      <w:pPr>
        <w:spacing w:line="272" w:lineRule="exact"/>
        <w:rPr>
          <w:rFonts w:ascii="Times New Roman" w:eastAsia="Times New Roman" w:hAnsi="Times New Roman"/>
        </w:rPr>
      </w:pPr>
    </w:p>
    <w:p w:rsidR="00484FF9" w:rsidRDefault="00484FF9" w:rsidP="00484FF9">
      <w:pPr>
        <w:spacing w:line="0" w:lineRule="atLeast"/>
        <w:ind w:right="-259"/>
        <w:jc w:val="center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ВВЕДЕНИЕ</w:t>
      </w:r>
    </w:p>
    <w:p w:rsidR="00484FF9" w:rsidRPr="00484FF9" w:rsidRDefault="00484FF9" w:rsidP="00484FF9">
      <w:pPr>
        <w:spacing w:line="291" w:lineRule="exact"/>
        <w:rPr>
          <w:rFonts w:ascii="Times New Roman" w:eastAsia="Times New Roman" w:hAnsi="Times New Roman"/>
          <w:lang w:val="ru-RU"/>
        </w:rPr>
      </w:pPr>
    </w:p>
    <w:p w:rsidR="00484FF9" w:rsidRDefault="00484FF9" w:rsidP="00484FF9">
      <w:pPr>
        <w:spacing w:line="348" w:lineRule="auto"/>
        <w:ind w:left="260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Тема данной дипломной работы – Внешняя политика Словении в период с 1991- 2018 год</w:t>
      </w:r>
    </w:p>
    <w:p w:rsidR="00484FF9" w:rsidRDefault="00484FF9" w:rsidP="00484FF9">
      <w:pPr>
        <w:spacing w:line="28" w:lineRule="exact"/>
        <w:rPr>
          <w:rFonts w:ascii="Times New Roman" w:eastAsia="Times New Roman" w:hAnsi="Times New Roman"/>
        </w:rPr>
      </w:pPr>
    </w:p>
    <w:p w:rsidR="00484FF9" w:rsidRDefault="00484FF9" w:rsidP="00484FF9">
      <w:pPr>
        <w:spacing w:line="357" w:lineRule="auto"/>
        <w:ind w:left="260" w:firstLine="708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Актуальность темы исследования заключается в том, что, прежде всего, Словения, не смотря на сложный путь от принятия независимости в 1991 году, закрепляет свое международное положение и репутацию демократического, стабильного и успешно развивающегося европейского государства. Основы внешней политики – безопасность и высокий уровень жизни страны и народа . Словения стремится сохранить свою национальную индивидуальность вместе с тем однако, придерживается политики открытости миру</w:t>
      </w:r>
    </w:p>
    <w:p w:rsidR="00484FF9" w:rsidRDefault="00484FF9" w:rsidP="00484FF9">
      <w:pPr>
        <w:spacing w:line="22" w:lineRule="exact"/>
        <w:rPr>
          <w:rFonts w:ascii="Times New Roman" w:eastAsia="Times New Roman" w:hAnsi="Times New Roman"/>
        </w:rPr>
      </w:pPr>
    </w:p>
    <w:p w:rsidR="00484FF9" w:rsidRDefault="00484FF9" w:rsidP="00484FF9">
      <w:pPr>
        <w:spacing w:line="350" w:lineRule="auto"/>
        <w:ind w:left="260" w:firstLine="708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Целью данной дипломной работы является комплексный анализ внешней политики Словении в период с 1991 г. по 2018 г.</w:t>
      </w:r>
    </w:p>
    <w:p w:rsidR="00484FF9" w:rsidRDefault="00484FF9" w:rsidP="00484FF9">
      <w:pPr>
        <w:spacing w:line="25" w:lineRule="exact"/>
        <w:rPr>
          <w:rFonts w:ascii="Times New Roman" w:eastAsia="Times New Roman" w:hAnsi="Times New Roman"/>
        </w:rPr>
      </w:pPr>
    </w:p>
    <w:p w:rsidR="00484FF9" w:rsidRDefault="00484FF9" w:rsidP="00484FF9">
      <w:pPr>
        <w:spacing w:line="348" w:lineRule="auto"/>
        <w:ind w:left="260" w:firstLine="708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При написании данной работы были поставлены следующие задачи: 1) Изучить процесс распада Югославии и обретение Словенией независимости</w:t>
      </w:r>
    </w:p>
    <w:p w:rsidR="00484FF9" w:rsidRDefault="00484FF9" w:rsidP="00484FF9">
      <w:pPr>
        <w:spacing w:line="29" w:lineRule="exact"/>
        <w:rPr>
          <w:rFonts w:ascii="Times New Roman" w:eastAsia="Times New Roman" w:hAnsi="Times New Roman"/>
        </w:rPr>
      </w:pPr>
    </w:p>
    <w:p w:rsidR="00484FF9" w:rsidRDefault="00484FF9" w:rsidP="00484FF9">
      <w:pPr>
        <w:numPr>
          <w:ilvl w:val="0"/>
          <w:numId w:val="1"/>
        </w:numPr>
        <w:tabs>
          <w:tab w:val="left" w:pos="812"/>
        </w:tabs>
        <w:spacing w:line="348" w:lineRule="auto"/>
        <w:ind w:left="260" w:firstLine="2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Проанализировать Евроатлантический вектор внешней политики Словении 3) Рассмотреть политику Словении на современном этапе.</w:t>
      </w:r>
    </w:p>
    <w:p w:rsidR="00484FF9" w:rsidRDefault="00484FF9" w:rsidP="00484FF9">
      <w:pPr>
        <w:spacing w:line="30" w:lineRule="exact"/>
        <w:rPr>
          <w:rFonts w:ascii="Times New Roman" w:eastAsia="Times New Roman" w:hAnsi="Times New Roman"/>
          <w:sz w:val="28"/>
        </w:rPr>
      </w:pPr>
    </w:p>
    <w:p w:rsidR="00484FF9" w:rsidRDefault="00484FF9" w:rsidP="00484FF9">
      <w:pPr>
        <w:spacing w:line="348" w:lineRule="auto"/>
        <w:ind w:left="260" w:firstLine="708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Для достижения цели и решения задач данной работы был изучен целый комплекс научных работ и документов.</w:t>
      </w:r>
    </w:p>
    <w:p w:rsidR="00484FF9" w:rsidRDefault="00484FF9" w:rsidP="00484FF9">
      <w:pPr>
        <w:spacing w:line="28" w:lineRule="exact"/>
        <w:rPr>
          <w:rFonts w:ascii="Times New Roman" w:eastAsia="Times New Roman" w:hAnsi="Times New Roman"/>
          <w:sz w:val="28"/>
        </w:rPr>
      </w:pPr>
    </w:p>
    <w:p w:rsidR="00484FF9" w:rsidRDefault="00484FF9" w:rsidP="00484FF9">
      <w:pPr>
        <w:spacing w:line="355" w:lineRule="auto"/>
        <w:ind w:left="260" w:firstLine="778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Основу исследования составляет широкий круг различного рода источников. Прежде всего, это Гуськова Е.Ю. История Югославского кризиса (1990-2000) [4], которые позволили детально ознакомиться с внешнеполитической тактикой Словении после распада СССР и выхода из состава Югославии .</w:t>
      </w:r>
    </w:p>
    <w:p w:rsidR="00484FF9" w:rsidRDefault="00484FF9" w:rsidP="00484FF9">
      <w:pPr>
        <w:spacing w:line="20" w:lineRule="exact"/>
        <w:rPr>
          <w:rFonts w:ascii="Times New Roman" w:eastAsia="Times New Roman" w:hAnsi="Times New Roman"/>
          <w:sz w:val="28"/>
        </w:rPr>
      </w:pPr>
    </w:p>
    <w:p w:rsidR="00484FF9" w:rsidRDefault="00484FF9" w:rsidP="00484FF9">
      <w:pPr>
        <w:spacing w:line="355" w:lineRule="auto"/>
        <w:ind w:left="260" w:firstLine="708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Основополагающим источником в ознакомлении с основами внешней политики Словении стала Резолюция о предложении согласительного разъединения СФРЮ / Словения. Путь к самостоятельности [14] . В книге автор рассказывает о событиях, характеризующие борьбу республики. за разъединение с СФРЮ, становление политической системы нового</w:t>
      </w:r>
    </w:p>
    <w:p w:rsidR="00484FF9" w:rsidRDefault="00484FF9" w:rsidP="00484FF9">
      <w:pPr>
        <w:spacing w:line="355" w:lineRule="auto"/>
        <w:rPr>
          <w:rFonts w:ascii="Times New Roman" w:eastAsia="Times New Roman" w:hAnsi="Times New Roman"/>
          <w:sz w:val="28"/>
        </w:rPr>
        <w:sectPr w:rsidR="00484FF9">
          <w:pgSz w:w="11900" w:h="16838"/>
          <w:pgMar w:top="702" w:right="846" w:bottom="714" w:left="1440" w:header="0" w:footer="0" w:gutter="0"/>
          <w:cols w:space="720"/>
        </w:sectPr>
      </w:pPr>
    </w:p>
    <w:p w:rsidR="00484FF9" w:rsidRDefault="00484FF9" w:rsidP="00484FF9">
      <w:pPr>
        <w:spacing w:line="0" w:lineRule="atLeast"/>
        <w:jc w:val="right"/>
        <w:rPr>
          <w:sz w:val="22"/>
        </w:rPr>
      </w:pPr>
      <w:bookmarkStart w:id="3" w:name="page4"/>
      <w:bookmarkEnd w:id="3"/>
      <w:r>
        <w:rPr>
          <w:sz w:val="22"/>
        </w:rPr>
        <w:t>4</w:t>
      </w:r>
    </w:p>
    <w:p w:rsidR="00484FF9" w:rsidRDefault="00484FF9" w:rsidP="00484FF9">
      <w:pPr>
        <w:spacing w:line="288" w:lineRule="exact"/>
        <w:rPr>
          <w:rFonts w:ascii="Times New Roman" w:eastAsia="Times New Roman" w:hAnsi="Times New Roman"/>
        </w:rPr>
      </w:pPr>
    </w:p>
    <w:p w:rsidR="00484FF9" w:rsidRDefault="00484FF9" w:rsidP="00484FF9">
      <w:pPr>
        <w:spacing w:line="348" w:lineRule="auto"/>
        <w:ind w:left="260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государства, показывающие его стартовые экономические позиции, внешнеполитические ориентиры в системе международных отношений.</w:t>
      </w:r>
    </w:p>
    <w:p w:rsidR="00484FF9" w:rsidRDefault="00484FF9" w:rsidP="00484FF9">
      <w:pPr>
        <w:spacing w:line="29" w:lineRule="exact"/>
        <w:rPr>
          <w:rFonts w:ascii="Times New Roman" w:eastAsia="Times New Roman" w:hAnsi="Times New Roman"/>
        </w:rPr>
      </w:pPr>
    </w:p>
    <w:p w:rsidR="00484FF9" w:rsidRDefault="00484FF9" w:rsidP="00484FF9">
      <w:pPr>
        <w:spacing w:line="348" w:lineRule="auto"/>
        <w:ind w:left="260" w:firstLine="708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Важной частью источниковой базы стали работы отечественных исследователей.</w:t>
      </w:r>
    </w:p>
    <w:p w:rsidR="00484FF9" w:rsidRDefault="00484FF9" w:rsidP="00484FF9">
      <w:pPr>
        <w:spacing w:line="31" w:lineRule="exact"/>
        <w:rPr>
          <w:rFonts w:ascii="Times New Roman" w:eastAsia="Times New Roman" w:hAnsi="Times New Roman"/>
        </w:rPr>
      </w:pPr>
    </w:p>
    <w:p w:rsidR="00484FF9" w:rsidRPr="00484FF9" w:rsidRDefault="00484FF9" w:rsidP="00484FF9">
      <w:pPr>
        <w:spacing w:line="276" w:lineRule="auto"/>
        <w:ind w:left="260" w:firstLine="708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Следует отметить статьи Корнилова [39], Д.Стояновича [36] и С.Глинкина [18]. Три статьи помогли проанализировать современное состояние и тенденции развития внешнеполитического курса Словении. Внешняя политика Словении нацелена, в первую очередь, на дальнейшее развитие интеграционных связей со странами Европейского союза (член ЕС с 1 мая 2004) и НАТО (с апреля 2004), отношений с крупнейшими государствами (США, Россией, Китаем и Индией), соседними странами и региональными объединениями..</w:t>
      </w:r>
    </w:p>
    <w:p w:rsidR="00484FF9" w:rsidRPr="00484FF9" w:rsidRDefault="00484FF9" w:rsidP="00484FF9">
      <w:pPr>
        <w:spacing w:line="276" w:lineRule="auto"/>
        <w:ind w:left="260" w:firstLine="708"/>
        <w:jc w:val="both"/>
        <w:rPr>
          <w:rFonts w:ascii="Times New Roman" w:eastAsia="Times New Roman" w:hAnsi="Times New Roman"/>
          <w:sz w:val="28"/>
          <w:lang w:val="ru-RU"/>
        </w:rPr>
      </w:pPr>
      <w:r>
        <w:rPr>
          <w:rFonts w:ascii="Times New Roman" w:eastAsia="Times New Roman" w:hAnsi="Times New Roman"/>
          <w:sz w:val="28"/>
        </w:rPr>
        <w:t>Дать оценку сотрудничеству Словении с международными организациями помогли работы Бойиновича Фенко [49], Янез Потокник [36], которые подробно осветили все детали отношений Словении с ЕС и НАТО,</w:t>
      </w:r>
    </w:p>
    <w:p w:rsidR="00484FF9" w:rsidRPr="00484FF9" w:rsidRDefault="00484FF9" w:rsidP="00484FF9">
      <w:pPr>
        <w:numPr>
          <w:ilvl w:val="0"/>
          <w:numId w:val="2"/>
        </w:numPr>
        <w:tabs>
          <w:tab w:val="left" w:pos="620"/>
        </w:tabs>
        <w:spacing w:line="276" w:lineRule="auto"/>
        <w:ind w:left="260" w:firstLine="2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также описали координацию действий между Словенией и этими организациями по ключевым вопросам внешней политики.</w:t>
      </w:r>
    </w:p>
    <w:p w:rsidR="00484FF9" w:rsidRPr="00484FF9" w:rsidRDefault="00484FF9" w:rsidP="00484FF9">
      <w:pPr>
        <w:spacing w:line="276" w:lineRule="auto"/>
        <w:ind w:left="260" w:firstLine="708"/>
        <w:rPr>
          <w:rFonts w:ascii="Times New Roman" w:eastAsia="Times New Roman" w:hAnsi="Times New Roman"/>
          <w:sz w:val="28"/>
          <w:lang w:val="ru-RU"/>
        </w:rPr>
      </w:pPr>
      <w:r>
        <w:rPr>
          <w:rFonts w:ascii="Times New Roman" w:eastAsia="Times New Roman" w:hAnsi="Times New Roman"/>
          <w:sz w:val="28"/>
        </w:rPr>
        <w:t>Основополагающими стали работы сотрудников Одесского национального университета им. И. И. Мечникова.</w:t>
      </w:r>
    </w:p>
    <w:p w:rsidR="00484FF9" w:rsidRPr="00484FF9" w:rsidRDefault="00484FF9" w:rsidP="00484FF9">
      <w:pPr>
        <w:spacing w:line="276" w:lineRule="auto"/>
        <w:ind w:left="260" w:firstLine="708"/>
        <w:rPr>
          <w:rFonts w:ascii="Times New Roman" w:eastAsia="Times New Roman" w:hAnsi="Times New Roman"/>
          <w:sz w:val="28"/>
          <w:lang w:val="ru-RU"/>
        </w:rPr>
      </w:pPr>
      <w:r>
        <w:rPr>
          <w:rFonts w:ascii="Times New Roman" w:eastAsia="Times New Roman" w:hAnsi="Times New Roman"/>
          <w:sz w:val="28"/>
        </w:rPr>
        <w:t>Сформировать окончательную картину о роли Словении в регионе Центральной Европы помогла работа О.И.Брусиловской</w:t>
      </w:r>
    </w:p>
    <w:p w:rsidR="00484FF9" w:rsidRPr="00484FF9" w:rsidRDefault="00484FF9" w:rsidP="00484FF9">
      <w:pPr>
        <w:spacing w:line="276" w:lineRule="auto"/>
        <w:ind w:left="1040" w:hanging="70"/>
        <w:rPr>
          <w:rFonts w:ascii="Times New Roman" w:eastAsia="Times New Roman" w:hAnsi="Times New Roman"/>
          <w:sz w:val="28"/>
          <w:lang w:val="ru-RU"/>
        </w:rPr>
      </w:pPr>
      <w:r>
        <w:rPr>
          <w:rFonts w:ascii="Times New Roman" w:eastAsia="Times New Roman" w:hAnsi="Times New Roman"/>
          <w:sz w:val="28"/>
        </w:rPr>
        <w:t>«Системные трансформации посткоммунистических стран Европы 1989-2009».В данной работе рассматривается отношения Евросоюза к</w:t>
      </w:r>
    </w:p>
    <w:p w:rsidR="00484FF9" w:rsidRPr="00484FF9" w:rsidRDefault="00484FF9" w:rsidP="00484FF9">
      <w:pPr>
        <w:spacing w:line="276" w:lineRule="auto"/>
        <w:ind w:left="260"/>
        <w:rPr>
          <w:rFonts w:ascii="Times New Roman" w:eastAsia="Times New Roman" w:hAnsi="Times New Roman"/>
          <w:sz w:val="28"/>
          <w:lang w:val="ru-RU"/>
        </w:rPr>
      </w:pPr>
      <w:r>
        <w:rPr>
          <w:rFonts w:ascii="Times New Roman" w:eastAsia="Times New Roman" w:hAnsi="Times New Roman"/>
          <w:sz w:val="28"/>
        </w:rPr>
        <w:t>интеграции Словении.</w:t>
      </w:r>
    </w:p>
    <w:p w:rsidR="00484FF9" w:rsidRPr="00484FF9" w:rsidRDefault="00484FF9" w:rsidP="00484FF9">
      <w:pPr>
        <w:spacing w:line="276" w:lineRule="auto"/>
        <w:ind w:left="260" w:firstLine="708"/>
        <w:jc w:val="both"/>
        <w:rPr>
          <w:rFonts w:ascii="Times New Roman" w:eastAsia="Times New Roman" w:hAnsi="Times New Roman"/>
          <w:sz w:val="28"/>
          <w:lang w:val="ru-RU"/>
        </w:rPr>
      </w:pPr>
      <w:r>
        <w:rPr>
          <w:rFonts w:ascii="Times New Roman" w:eastAsia="Times New Roman" w:hAnsi="Times New Roman"/>
          <w:sz w:val="28"/>
        </w:rPr>
        <w:t>Данная работа состоит из введения, трех основных глав, заключения и списка изученных источников. В первой главе «Независимость Словении и</w:t>
      </w:r>
    </w:p>
    <w:p w:rsidR="00484FF9" w:rsidRPr="00484FF9" w:rsidRDefault="00484FF9" w:rsidP="00484FF9">
      <w:pPr>
        <w:spacing w:line="276" w:lineRule="auto"/>
        <w:ind w:left="260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распад Югославии » рассматриваются основные направления внешнеполитической деятельности Словении во время и после распада Югославии. Во второй главе «Евроатлантический вектор внешней политики Словении» рассматривается координация совместных действий с</w:t>
      </w:r>
      <w:r>
        <w:rPr>
          <w:rFonts w:ascii="Times New Roman" w:eastAsia="Times New Roman" w:hAnsi="Times New Roman"/>
          <w:sz w:val="28"/>
          <w:lang w:val="ru-RU"/>
        </w:rPr>
        <w:t xml:space="preserve"> </w:t>
      </w:r>
      <w:r>
        <w:rPr>
          <w:rFonts w:ascii="Times New Roman" w:eastAsia="Times New Roman" w:hAnsi="Times New Roman"/>
          <w:sz w:val="28"/>
        </w:rPr>
        <w:t>европейскими странами в рамках ведущих международных и региональных организаций. В третьей главе «Основные направления внешней политики Словении на современном этапе »..проводится анализ позиции Словении и особенности отношений со странами данного региона</w:t>
      </w:r>
      <w:r>
        <w:rPr>
          <w:rFonts w:ascii="Times New Roman" w:eastAsia="Times New Roman" w:hAnsi="Times New Roman"/>
          <w:sz w:val="28"/>
          <w:lang w:val="ru-RU"/>
        </w:rPr>
        <w:t>.</w:t>
      </w:r>
    </w:p>
    <w:p w:rsidR="00484FF9" w:rsidRPr="00484FF9" w:rsidRDefault="00484FF9" w:rsidP="00484FF9">
      <w:pPr>
        <w:spacing w:line="276" w:lineRule="auto"/>
        <w:rPr>
          <w:rFonts w:ascii="Times New Roman" w:eastAsia="Times New Roman" w:hAnsi="Times New Roman"/>
          <w:sz w:val="28"/>
          <w:lang w:val="ru-RU"/>
        </w:rPr>
        <w:sectPr w:rsidR="00484FF9" w:rsidRPr="00484FF9">
          <w:pgSz w:w="11900" w:h="16838"/>
          <w:pgMar w:top="702" w:right="846" w:bottom="546" w:left="1440" w:header="0" w:footer="0" w:gutter="0"/>
          <w:cols w:space="720"/>
        </w:sectPr>
      </w:pPr>
    </w:p>
    <w:p w:rsidR="00484FF9" w:rsidRDefault="00484FF9" w:rsidP="00484FF9">
      <w:pPr>
        <w:spacing w:line="276" w:lineRule="auto"/>
        <w:jc w:val="right"/>
        <w:rPr>
          <w:sz w:val="22"/>
        </w:rPr>
      </w:pPr>
      <w:bookmarkStart w:id="4" w:name="page5"/>
      <w:bookmarkEnd w:id="4"/>
      <w:r>
        <w:rPr>
          <w:sz w:val="22"/>
        </w:rPr>
        <w:t>5</w:t>
      </w:r>
    </w:p>
    <w:p w:rsidR="00484FF9" w:rsidRDefault="00484FF9" w:rsidP="00484FF9">
      <w:pPr>
        <w:spacing w:line="276" w:lineRule="auto"/>
        <w:rPr>
          <w:rFonts w:ascii="Times New Roman" w:eastAsia="Times New Roman" w:hAnsi="Times New Roman"/>
        </w:rPr>
      </w:pPr>
    </w:p>
    <w:p w:rsidR="00484FF9" w:rsidRDefault="00484FF9" w:rsidP="00484FF9">
      <w:pPr>
        <w:spacing w:line="0" w:lineRule="atLeast"/>
        <w:ind w:right="-259"/>
        <w:jc w:val="center"/>
        <w:rPr>
          <w:rFonts w:ascii="Times New Roman" w:eastAsia="Times New Roman" w:hAnsi="Times New Roman"/>
          <w:b/>
          <w:sz w:val="28"/>
        </w:rPr>
      </w:pPr>
      <w:r>
        <w:rPr>
          <w:rFonts w:ascii="Times New Roman" w:eastAsia="Times New Roman" w:hAnsi="Times New Roman"/>
          <w:b/>
          <w:sz w:val="28"/>
        </w:rPr>
        <w:t>ЗАКЛЮЧЕНИЕ</w:t>
      </w:r>
    </w:p>
    <w:p w:rsidR="00484FF9" w:rsidRPr="00484FF9" w:rsidRDefault="00484FF9" w:rsidP="00484FF9">
      <w:pPr>
        <w:spacing w:line="289" w:lineRule="exact"/>
        <w:rPr>
          <w:rFonts w:ascii="Times New Roman" w:eastAsia="Times New Roman" w:hAnsi="Times New Roman"/>
          <w:lang w:val="ru-RU"/>
        </w:rPr>
      </w:pPr>
    </w:p>
    <w:p w:rsidR="00484FF9" w:rsidRDefault="00484FF9" w:rsidP="00484FF9">
      <w:pPr>
        <w:spacing w:line="355" w:lineRule="auto"/>
        <w:ind w:left="260" w:firstLine="708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Югославия в конце 20 в. пережила события значительно более болезненные и кровавые, чем все остальные страны региона. Это вызывает некоторое недоумение, ведь в течение послевоенного периода Югославия имела характеристики подобные характеристик соседних стран, а в таких отраслях как экономика - даже лучше.</w:t>
      </w:r>
    </w:p>
    <w:p w:rsidR="00484FF9" w:rsidRDefault="00484FF9" w:rsidP="00484FF9">
      <w:pPr>
        <w:spacing w:line="20" w:lineRule="exact"/>
        <w:rPr>
          <w:rFonts w:ascii="Times New Roman" w:eastAsia="Times New Roman" w:hAnsi="Times New Roman"/>
        </w:rPr>
      </w:pPr>
    </w:p>
    <w:p w:rsidR="00484FF9" w:rsidRDefault="00484FF9" w:rsidP="00484FF9">
      <w:pPr>
        <w:spacing w:line="355" w:lineRule="auto"/>
        <w:ind w:left="260" w:firstLine="708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Очевидно, что распад СФРЮ в той форме, в которой он состоялся в реальности, имел альтернативу: создание конфедерации, в которой были бы представлены на равных бывшие социалистические республики. Этот план имел много поклонников по всей Югославии, включая ее западные республики - Хорватию и Словению.</w:t>
      </w:r>
    </w:p>
    <w:p w:rsidR="00484FF9" w:rsidRDefault="00484FF9" w:rsidP="00484FF9">
      <w:pPr>
        <w:spacing w:line="20" w:lineRule="exact"/>
        <w:rPr>
          <w:rFonts w:ascii="Times New Roman" w:eastAsia="Times New Roman" w:hAnsi="Times New Roman"/>
        </w:rPr>
      </w:pPr>
    </w:p>
    <w:p w:rsidR="00484FF9" w:rsidRDefault="00484FF9" w:rsidP="00484FF9">
      <w:pPr>
        <w:spacing w:line="355" w:lineRule="auto"/>
        <w:ind w:left="260" w:firstLine="708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Словения сталкивалась с рядом проблем на пути своего становления. Самыми серьезными из них были приграничные разногласия с соседними государствами — Хорватией и Италией, связанные с несправедливыми послевоенными территориальными решениями, а также с отсутствием экономического сотрудничества и нерешенностью других финансовых вопросов.</w:t>
      </w:r>
    </w:p>
    <w:p w:rsidR="00484FF9" w:rsidRDefault="00484FF9" w:rsidP="00484FF9">
      <w:pPr>
        <w:spacing w:line="26" w:lineRule="exact"/>
        <w:rPr>
          <w:rFonts w:ascii="Times New Roman" w:eastAsia="Times New Roman" w:hAnsi="Times New Roman"/>
        </w:rPr>
      </w:pPr>
    </w:p>
    <w:p w:rsidR="00484FF9" w:rsidRDefault="00484FF9" w:rsidP="00484FF9">
      <w:pPr>
        <w:spacing w:line="357" w:lineRule="auto"/>
        <w:ind w:left="260" w:firstLine="778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После обретения независимости Словения добилась самых больших успехов среди всех пост-югославских и даже постсоциалистических европейских государств. В своей внешней политике Словения пыталась сохранить наилучшие отношения с республиками Югославии (из-за экономических причин) и дружеские отношения с Австрией и Италией, а также построение внешнеполитической системы с точки зрения ее институтов и Закона о внешней политике .</w:t>
      </w:r>
    </w:p>
    <w:p w:rsidR="00484FF9" w:rsidRDefault="00484FF9" w:rsidP="00484FF9">
      <w:pPr>
        <w:spacing w:line="18" w:lineRule="exact"/>
        <w:rPr>
          <w:rFonts w:ascii="Times New Roman" w:eastAsia="Times New Roman" w:hAnsi="Times New Roman"/>
        </w:rPr>
      </w:pPr>
    </w:p>
    <w:p w:rsidR="00484FF9" w:rsidRDefault="00484FF9" w:rsidP="00484FF9">
      <w:pPr>
        <w:spacing w:line="355" w:lineRule="auto"/>
        <w:ind w:left="260" w:right="320" w:firstLine="708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Оглядываясь на последние два десятилетия, трудно не рассматривать Словению одним из выдающихся примеров успешной европеизации и реформ. В 2008 году Словения стала первой из новых стран-членов ЕС, которая взяла на себя председательство в ЕС .</w:t>
      </w:r>
    </w:p>
    <w:p w:rsidR="00484FF9" w:rsidRDefault="00484FF9" w:rsidP="00484FF9">
      <w:pPr>
        <w:spacing w:line="355" w:lineRule="auto"/>
        <w:rPr>
          <w:rFonts w:ascii="Times New Roman" w:eastAsia="Times New Roman" w:hAnsi="Times New Roman"/>
          <w:sz w:val="28"/>
        </w:rPr>
        <w:sectPr w:rsidR="00484FF9">
          <w:pgSz w:w="11900" w:h="16838"/>
          <w:pgMar w:top="714" w:right="846" w:bottom="1440" w:left="1440" w:header="0" w:footer="0" w:gutter="0"/>
          <w:cols w:space="720"/>
        </w:sectPr>
      </w:pPr>
    </w:p>
    <w:p w:rsidR="00484FF9" w:rsidRDefault="00484FF9" w:rsidP="00484FF9">
      <w:pPr>
        <w:spacing w:line="0" w:lineRule="atLeast"/>
        <w:jc w:val="right"/>
        <w:rPr>
          <w:sz w:val="22"/>
        </w:rPr>
      </w:pPr>
      <w:bookmarkStart w:id="5" w:name="page44"/>
      <w:bookmarkEnd w:id="5"/>
      <w:r>
        <w:rPr>
          <w:sz w:val="22"/>
        </w:rPr>
        <w:t>44</w:t>
      </w:r>
    </w:p>
    <w:p w:rsidR="00484FF9" w:rsidRDefault="00484FF9" w:rsidP="00484FF9">
      <w:pPr>
        <w:spacing w:line="288" w:lineRule="exact"/>
        <w:rPr>
          <w:rFonts w:ascii="Times New Roman" w:eastAsia="Times New Roman" w:hAnsi="Times New Roman"/>
        </w:rPr>
      </w:pPr>
    </w:p>
    <w:p w:rsidR="00484FF9" w:rsidRPr="00484FF9" w:rsidRDefault="00484FF9" w:rsidP="00484FF9">
      <w:pPr>
        <w:numPr>
          <w:ilvl w:val="0"/>
          <w:numId w:val="3"/>
        </w:numPr>
        <w:tabs>
          <w:tab w:val="left" w:pos="1225"/>
        </w:tabs>
        <w:spacing w:line="350" w:lineRule="auto"/>
        <w:ind w:left="260" w:right="500" w:firstLine="710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подписанием Договора о присоединении в ЕС и НАТО Словения открыла новую позицию на международной арене.</w:t>
      </w:r>
    </w:p>
    <w:p w:rsidR="00484FF9" w:rsidRDefault="00484FF9" w:rsidP="00484FF9">
      <w:pPr>
        <w:spacing w:line="352" w:lineRule="auto"/>
        <w:ind w:left="260" w:right="120" w:firstLine="708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Этот процесс помог Словении преодолеть определенные препятствия - такие как монополистические фирмы и укоренившиеся политические интересы. Он установил более высокий порядок и стабильность в экономике</w:t>
      </w:r>
    </w:p>
    <w:p w:rsidR="00484FF9" w:rsidRDefault="00484FF9" w:rsidP="00484FF9">
      <w:pPr>
        <w:spacing w:line="22" w:lineRule="exact"/>
        <w:rPr>
          <w:rFonts w:ascii="Times New Roman" w:eastAsia="Times New Roman" w:hAnsi="Times New Roman"/>
        </w:rPr>
      </w:pPr>
    </w:p>
    <w:p w:rsidR="00484FF9" w:rsidRPr="00484FF9" w:rsidRDefault="00484FF9" w:rsidP="00484FF9">
      <w:pPr>
        <w:numPr>
          <w:ilvl w:val="0"/>
          <w:numId w:val="4"/>
        </w:numPr>
        <w:tabs>
          <w:tab w:val="left" w:pos="481"/>
        </w:tabs>
        <w:spacing w:line="352" w:lineRule="auto"/>
        <w:ind w:left="260" w:right="160" w:firstLine="2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обществе в целом и способствовал повышению конкурентоспособности на политической арене</w:t>
      </w:r>
      <w:r>
        <w:rPr>
          <w:rFonts w:ascii="Times New Roman" w:eastAsia="Times New Roman" w:hAnsi="Times New Roman"/>
          <w:sz w:val="28"/>
          <w:lang w:val="ru-RU"/>
        </w:rPr>
        <w:t>.</w:t>
      </w:r>
    </w:p>
    <w:p w:rsidR="00484FF9" w:rsidRPr="00484FF9" w:rsidRDefault="00484FF9" w:rsidP="00484FF9">
      <w:pPr>
        <w:spacing w:line="357" w:lineRule="auto"/>
        <w:ind w:left="260" w:right="220" w:firstLine="708"/>
        <w:rPr>
          <w:rFonts w:ascii="Times New Roman" w:eastAsia="Times New Roman" w:hAnsi="Times New Roman"/>
          <w:sz w:val="28"/>
          <w:lang w:val="ru-RU"/>
        </w:rPr>
      </w:pPr>
      <w:r>
        <w:rPr>
          <w:rFonts w:ascii="Times New Roman" w:eastAsia="Times New Roman" w:hAnsi="Times New Roman"/>
          <w:sz w:val="28"/>
        </w:rPr>
        <w:t>Словения быстро продвинулась вперед , это привело к самому высокому уровню дохода на душу населения в странах с переходной экономикой: Словения ускорила темпы экономического роста, укрепила экономическую стабильность и активизировала создание правовой базы для хорошо функционирующей рыночной экономики и большинства структурных и институциональных реформ. Экономика также была консолидирована путем завершения приватизации в секторе предприятий и начала приватизации банка</w:t>
      </w:r>
      <w:r>
        <w:rPr>
          <w:rFonts w:ascii="Times New Roman" w:eastAsia="Times New Roman" w:hAnsi="Times New Roman"/>
          <w:sz w:val="28"/>
          <w:lang w:val="ru-RU"/>
        </w:rPr>
        <w:t>.</w:t>
      </w:r>
      <w:bookmarkStart w:id="6" w:name="_GoBack"/>
      <w:bookmarkEnd w:id="6"/>
    </w:p>
    <w:p w:rsidR="00484FF9" w:rsidRPr="00484FF9" w:rsidRDefault="00484FF9" w:rsidP="00484FF9">
      <w:pPr>
        <w:spacing w:line="357" w:lineRule="auto"/>
        <w:ind w:left="260" w:right="80" w:firstLine="708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Словения считает, что ее отношения с ЕС чрезвычайно хороши. Словения правильно выполняет положения Европейского соглашения и успешно участвует в интенсивном политическом диалоге между ЕС и ассоциированными странами. Его деятельность в рамках совместной внешней политики и политики безопасности ЕС была консолидирована путем участия в Пакте стабильности для Юго-Восточной Европы. Двусторонний политический диалог также позитивен, и торговые отношения по-прежнему остаются положительными. Словения желает участвовать в как можно большем числе программ ЕС в будущем и будет выделять средства для этой цели.</w:t>
      </w:r>
    </w:p>
    <w:p w:rsidR="00484FF9" w:rsidRDefault="00484FF9" w:rsidP="00484FF9">
      <w:pPr>
        <w:numPr>
          <w:ilvl w:val="0"/>
          <w:numId w:val="5"/>
        </w:numPr>
        <w:tabs>
          <w:tab w:val="left" w:pos="1225"/>
        </w:tabs>
        <w:spacing w:line="372" w:lineRule="auto"/>
        <w:ind w:left="260" w:right="280" w:firstLine="710"/>
        <w:rPr>
          <w:rFonts w:ascii="Times New Roman" w:eastAsia="Times New Roman" w:hAnsi="Times New Roman"/>
          <w:sz w:val="27"/>
        </w:rPr>
      </w:pPr>
      <w:r>
        <w:rPr>
          <w:rFonts w:ascii="Times New Roman" w:eastAsia="Times New Roman" w:hAnsi="Times New Roman"/>
          <w:sz w:val="27"/>
        </w:rPr>
        <w:t>своих стратегических интересах Словения поддерживает сотрудничество в рамках Европейского союза со всеми заинтересованными партнерами и, в частности, формирует союзы с единомышленниками,</w:t>
      </w:r>
    </w:p>
    <w:p w:rsidR="00484FF9" w:rsidRDefault="00484FF9" w:rsidP="00484FF9">
      <w:pPr>
        <w:spacing w:line="372" w:lineRule="auto"/>
        <w:rPr>
          <w:rFonts w:ascii="Times New Roman" w:eastAsia="Times New Roman" w:hAnsi="Times New Roman"/>
          <w:sz w:val="27"/>
        </w:rPr>
        <w:sectPr w:rsidR="00484FF9">
          <w:pgSz w:w="11900" w:h="16838"/>
          <w:pgMar w:top="702" w:right="846" w:bottom="696" w:left="1440" w:header="0" w:footer="0" w:gutter="0"/>
          <w:cols w:space="720"/>
        </w:sectPr>
      </w:pPr>
    </w:p>
    <w:p w:rsidR="00484FF9" w:rsidRDefault="00484FF9" w:rsidP="00484FF9">
      <w:pPr>
        <w:spacing w:line="0" w:lineRule="atLeast"/>
        <w:jc w:val="right"/>
        <w:rPr>
          <w:sz w:val="22"/>
        </w:rPr>
      </w:pPr>
      <w:bookmarkStart w:id="7" w:name="page45"/>
      <w:bookmarkEnd w:id="7"/>
      <w:r>
        <w:rPr>
          <w:sz w:val="22"/>
        </w:rPr>
        <w:t>45</w:t>
      </w:r>
    </w:p>
    <w:p w:rsidR="00484FF9" w:rsidRDefault="00484FF9" w:rsidP="00484FF9">
      <w:pPr>
        <w:spacing w:line="288" w:lineRule="exact"/>
        <w:rPr>
          <w:rFonts w:ascii="Times New Roman" w:eastAsia="Times New Roman" w:hAnsi="Times New Roman"/>
        </w:rPr>
      </w:pPr>
    </w:p>
    <w:p w:rsidR="00484FF9" w:rsidRDefault="00484FF9" w:rsidP="00484FF9">
      <w:pPr>
        <w:spacing w:line="357" w:lineRule="auto"/>
        <w:ind w:left="260" w:right="120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отдавая приоритет странам Центральной Европы и Вышеградской группе, ее соседним стран и малых государств-членов ЕС. Словения также будет уделять внимание политическому и экономическому сотрудничеству с Польшей, и будет осуществлять свою морскую стратегию посредством сотрудничества со странами Средиземноморского региона ЕС.</w:t>
      </w:r>
    </w:p>
    <w:p w:rsidR="00484FF9" w:rsidRPr="00484FF9" w:rsidRDefault="00484FF9" w:rsidP="00484FF9">
      <w:pPr>
        <w:spacing w:line="357" w:lineRule="auto"/>
        <w:rPr>
          <w:rFonts w:ascii="Times New Roman" w:eastAsia="Times New Roman" w:hAnsi="Times New Roman"/>
          <w:sz w:val="28"/>
          <w:lang w:val="ru-RU"/>
        </w:rPr>
        <w:sectPr w:rsidR="00484FF9" w:rsidRPr="00484FF9">
          <w:pgSz w:w="11900" w:h="16838"/>
          <w:pgMar w:top="702" w:right="846" w:bottom="1440" w:left="1440" w:header="0" w:footer="0" w:gutter="0"/>
          <w:cols w:space="720"/>
        </w:sectPr>
      </w:pPr>
    </w:p>
    <w:p w:rsidR="00484FF9" w:rsidRDefault="00484FF9" w:rsidP="00484FF9">
      <w:pPr>
        <w:spacing w:line="0" w:lineRule="atLeast"/>
        <w:jc w:val="right"/>
        <w:rPr>
          <w:sz w:val="22"/>
        </w:rPr>
      </w:pPr>
      <w:bookmarkStart w:id="8" w:name="page46"/>
      <w:bookmarkEnd w:id="8"/>
      <w:r>
        <w:rPr>
          <w:sz w:val="22"/>
        </w:rPr>
        <w:t>46</w:t>
      </w:r>
    </w:p>
    <w:p w:rsidR="00484FF9" w:rsidRPr="00484FF9" w:rsidRDefault="00484FF9" w:rsidP="00484FF9">
      <w:pPr>
        <w:spacing w:line="274" w:lineRule="exact"/>
        <w:rPr>
          <w:rFonts w:ascii="Times New Roman" w:eastAsia="Times New Roman" w:hAnsi="Times New Roman"/>
          <w:lang w:val="ru-RU"/>
        </w:rPr>
      </w:pPr>
    </w:p>
    <w:p w:rsidR="00484FF9" w:rsidRDefault="00484FF9" w:rsidP="00484FF9">
      <w:pPr>
        <w:spacing w:line="0" w:lineRule="atLeast"/>
        <w:ind w:left="2320"/>
        <w:rPr>
          <w:rFonts w:ascii="Times New Roman" w:eastAsia="Times New Roman" w:hAnsi="Times New Roman"/>
          <w:b/>
          <w:sz w:val="28"/>
        </w:rPr>
      </w:pPr>
      <w:r>
        <w:rPr>
          <w:rFonts w:ascii="Times New Roman" w:eastAsia="Times New Roman" w:hAnsi="Times New Roman"/>
          <w:b/>
          <w:sz w:val="28"/>
        </w:rPr>
        <w:t>СПИСОК ИЗУЧЕННОЙ ЛИТЕРАТУРЫ</w:t>
      </w:r>
    </w:p>
    <w:p w:rsidR="00484FF9" w:rsidRPr="00484FF9" w:rsidRDefault="00484FF9" w:rsidP="00484FF9">
      <w:pPr>
        <w:spacing w:line="200" w:lineRule="exact"/>
        <w:rPr>
          <w:rFonts w:ascii="Times New Roman" w:eastAsia="Times New Roman" w:hAnsi="Times New Roman"/>
          <w:lang w:val="ru-RU"/>
        </w:rPr>
      </w:pPr>
    </w:p>
    <w:p w:rsidR="00484FF9" w:rsidRDefault="00484FF9" w:rsidP="00484FF9">
      <w:pPr>
        <w:spacing w:line="200" w:lineRule="exact"/>
        <w:rPr>
          <w:rFonts w:ascii="Times New Roman" w:eastAsia="Times New Roman" w:hAnsi="Times New Roman"/>
        </w:rPr>
      </w:pPr>
    </w:p>
    <w:p w:rsidR="00484FF9" w:rsidRDefault="00484FF9" w:rsidP="00484FF9">
      <w:pPr>
        <w:spacing w:line="281" w:lineRule="exact"/>
        <w:rPr>
          <w:rFonts w:ascii="Times New Roman" w:eastAsia="Times New Roman" w:hAnsi="Times New Roman"/>
        </w:rPr>
      </w:pPr>
    </w:p>
    <w:p w:rsidR="00484FF9" w:rsidRDefault="00484FF9" w:rsidP="00484FF9">
      <w:pPr>
        <w:tabs>
          <w:tab w:val="left" w:pos="3080"/>
        </w:tabs>
        <w:spacing w:line="352" w:lineRule="auto"/>
        <w:ind w:left="3100" w:right="80" w:hanging="1479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1.</w:t>
      </w:r>
      <w:r>
        <w:rPr>
          <w:rFonts w:ascii="Times New Roman" w:eastAsia="Times New Roman" w:hAnsi="Times New Roman"/>
        </w:rPr>
        <w:tab/>
      </w:r>
      <w:r>
        <w:rPr>
          <w:rFonts w:ascii="Times New Roman" w:eastAsia="Times New Roman" w:hAnsi="Times New Roman"/>
          <w:sz w:val="28"/>
        </w:rPr>
        <w:t>Брусиловcька О.И . Посткомуністичні трансформації країн Східної Європи. Навчальний посібник для студентів,- Одеса: Астропринт,2007,- 360 с.</w:t>
      </w:r>
    </w:p>
    <w:p w:rsidR="00484FF9" w:rsidRDefault="00484FF9" w:rsidP="00484FF9">
      <w:pPr>
        <w:spacing w:line="7" w:lineRule="exact"/>
        <w:rPr>
          <w:rFonts w:ascii="Times New Roman" w:eastAsia="Times New Roman" w:hAnsi="Times New Roman"/>
        </w:rPr>
      </w:pPr>
    </w:p>
    <w:p w:rsidR="00484FF9" w:rsidRDefault="00484FF9" w:rsidP="00484FF9">
      <w:pPr>
        <w:tabs>
          <w:tab w:val="left" w:pos="3160"/>
        </w:tabs>
        <w:spacing w:line="0" w:lineRule="atLeast"/>
        <w:ind w:left="1620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2.</w:t>
      </w:r>
      <w:r>
        <w:rPr>
          <w:rFonts w:ascii="Times New Roman" w:eastAsia="Times New Roman" w:hAnsi="Times New Roman"/>
        </w:rPr>
        <w:tab/>
      </w:r>
      <w:r>
        <w:rPr>
          <w:rFonts w:ascii="Times New Roman" w:eastAsia="Times New Roman" w:hAnsi="Times New Roman"/>
          <w:sz w:val="28"/>
        </w:rPr>
        <w:t>Бейліс О. С. Новітня історія Югославії (1918-</w:t>
      </w:r>
    </w:p>
    <w:p w:rsidR="00484FF9" w:rsidRDefault="00484FF9" w:rsidP="00484FF9">
      <w:pPr>
        <w:spacing w:line="160" w:lineRule="exact"/>
        <w:rPr>
          <w:rFonts w:ascii="Times New Roman" w:eastAsia="Times New Roman" w:hAnsi="Times New Roman"/>
        </w:rPr>
      </w:pPr>
    </w:p>
    <w:p w:rsidR="00484FF9" w:rsidRDefault="00484FF9" w:rsidP="00484FF9">
      <w:pPr>
        <w:spacing w:line="0" w:lineRule="atLeast"/>
        <w:ind w:left="3100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1974рр.) - Львів: Світ, 1975. - 235 с.</w:t>
      </w:r>
    </w:p>
    <w:p w:rsidR="00484FF9" w:rsidRDefault="00484FF9" w:rsidP="00484FF9">
      <w:pPr>
        <w:spacing w:line="163" w:lineRule="exact"/>
        <w:rPr>
          <w:rFonts w:ascii="Times New Roman" w:eastAsia="Times New Roman" w:hAnsi="Times New Roman"/>
        </w:rPr>
      </w:pPr>
    </w:p>
    <w:p w:rsidR="00484FF9" w:rsidRDefault="00484FF9" w:rsidP="00484FF9">
      <w:pPr>
        <w:tabs>
          <w:tab w:val="left" w:pos="3080"/>
        </w:tabs>
        <w:spacing w:line="0" w:lineRule="atLeast"/>
        <w:ind w:left="1620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3.</w:t>
      </w:r>
      <w:r>
        <w:rPr>
          <w:rFonts w:ascii="Times New Roman" w:eastAsia="Times New Roman" w:hAnsi="Times New Roman"/>
        </w:rPr>
        <w:tab/>
      </w:r>
      <w:r>
        <w:rPr>
          <w:rFonts w:ascii="Times New Roman" w:eastAsia="Times New Roman" w:hAnsi="Times New Roman"/>
          <w:sz w:val="28"/>
        </w:rPr>
        <w:t>Гуськова Е.Ю. История Югославского кризиса (1990-</w:t>
      </w:r>
    </w:p>
    <w:p w:rsidR="00484FF9" w:rsidRDefault="00484FF9" w:rsidP="00484FF9">
      <w:pPr>
        <w:spacing w:line="175" w:lineRule="exact"/>
        <w:rPr>
          <w:rFonts w:ascii="Times New Roman" w:eastAsia="Times New Roman" w:hAnsi="Times New Roman"/>
        </w:rPr>
      </w:pPr>
    </w:p>
    <w:p w:rsidR="00484FF9" w:rsidRDefault="00484FF9" w:rsidP="00484FF9">
      <w:pPr>
        <w:spacing w:line="348" w:lineRule="auto"/>
        <w:ind w:left="3100" w:right="360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2000).— М.: Русское право/Русскнй Национальный Фонд, 2001,— 720 с.</w:t>
      </w:r>
    </w:p>
    <w:p w:rsidR="00484FF9" w:rsidRDefault="00484FF9" w:rsidP="00484FF9">
      <w:pPr>
        <w:spacing w:line="15" w:lineRule="exact"/>
        <w:rPr>
          <w:rFonts w:ascii="Times New Roman" w:eastAsia="Times New Roman" w:hAnsi="Times New Roman"/>
        </w:rPr>
      </w:pPr>
    </w:p>
    <w:p w:rsidR="00484FF9" w:rsidRDefault="00484FF9" w:rsidP="00484FF9">
      <w:pPr>
        <w:tabs>
          <w:tab w:val="left" w:pos="3160"/>
        </w:tabs>
        <w:spacing w:line="0" w:lineRule="atLeast"/>
        <w:ind w:left="1620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4.</w:t>
      </w:r>
      <w:r>
        <w:rPr>
          <w:rFonts w:ascii="Times New Roman" w:eastAsia="Times New Roman" w:hAnsi="Times New Roman"/>
        </w:rPr>
        <w:tab/>
      </w:r>
      <w:r>
        <w:rPr>
          <w:rFonts w:ascii="Times New Roman" w:eastAsia="Times New Roman" w:hAnsi="Times New Roman"/>
          <w:sz w:val="28"/>
        </w:rPr>
        <w:t>Д. Cтоянович. Дела Словении, считавшейся звездой</w:t>
      </w:r>
    </w:p>
    <w:p w:rsidR="00484FF9" w:rsidRDefault="00484FF9" w:rsidP="00484FF9">
      <w:pPr>
        <w:spacing w:line="163" w:lineRule="exact"/>
        <w:rPr>
          <w:rFonts w:ascii="Times New Roman" w:eastAsia="Times New Roman" w:hAnsi="Times New Roman"/>
        </w:rPr>
      </w:pPr>
    </w:p>
    <w:p w:rsidR="00484FF9" w:rsidRDefault="00484FF9" w:rsidP="00484FF9">
      <w:pPr>
        <w:spacing w:line="0" w:lineRule="atLeast"/>
        <w:ind w:left="3100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среди новых членов ЕС, пошатнулись [Электронный</w:t>
      </w:r>
    </w:p>
    <w:p w:rsidR="00484FF9" w:rsidRDefault="00484FF9" w:rsidP="00484FF9">
      <w:pPr>
        <w:spacing w:line="160" w:lineRule="exact"/>
        <w:rPr>
          <w:rFonts w:ascii="Times New Roman" w:eastAsia="Times New Roman" w:hAnsi="Times New Roman"/>
        </w:rPr>
      </w:pPr>
    </w:p>
    <w:p w:rsidR="00484FF9" w:rsidRDefault="00484FF9" w:rsidP="00484FF9">
      <w:pPr>
        <w:spacing w:line="0" w:lineRule="atLeast"/>
        <w:ind w:left="3100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ресурс]. – Режим доступа:</w:t>
      </w:r>
    </w:p>
    <w:p w:rsidR="00484FF9" w:rsidRDefault="00484FF9" w:rsidP="00484FF9">
      <w:pPr>
        <w:spacing w:line="160" w:lineRule="exact"/>
        <w:rPr>
          <w:rFonts w:ascii="Times New Roman" w:eastAsia="Times New Roman" w:hAnsi="Times New Roman"/>
        </w:rPr>
      </w:pPr>
    </w:p>
    <w:p w:rsidR="00484FF9" w:rsidRDefault="00484FF9" w:rsidP="00484FF9">
      <w:pPr>
        <w:spacing w:line="0" w:lineRule="atLeast"/>
        <w:ind w:left="3100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http://inosmi.ru/world/20121015/200949553.html (Дата</w:t>
      </w:r>
    </w:p>
    <w:p w:rsidR="00484FF9" w:rsidRDefault="00484FF9" w:rsidP="00484FF9">
      <w:pPr>
        <w:spacing w:line="160" w:lineRule="exact"/>
        <w:rPr>
          <w:rFonts w:ascii="Times New Roman" w:eastAsia="Times New Roman" w:hAnsi="Times New Roman"/>
        </w:rPr>
      </w:pPr>
    </w:p>
    <w:p w:rsidR="00484FF9" w:rsidRDefault="00484FF9" w:rsidP="00484FF9">
      <w:pPr>
        <w:spacing w:line="0" w:lineRule="atLeast"/>
        <w:ind w:left="3100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доступа: 15.10.2012)</w:t>
      </w:r>
    </w:p>
    <w:p w:rsidR="00484FF9" w:rsidRDefault="00484FF9" w:rsidP="00484FF9">
      <w:pPr>
        <w:spacing w:line="174" w:lineRule="exact"/>
        <w:rPr>
          <w:rFonts w:ascii="Times New Roman" w:eastAsia="Times New Roman" w:hAnsi="Times New Roman"/>
        </w:rPr>
      </w:pPr>
    </w:p>
    <w:p w:rsidR="00484FF9" w:rsidRDefault="00484FF9" w:rsidP="00484FF9">
      <w:pPr>
        <w:tabs>
          <w:tab w:val="left" w:pos="3080"/>
        </w:tabs>
        <w:spacing w:line="352" w:lineRule="auto"/>
        <w:ind w:left="3100" w:right="100" w:hanging="1479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5.</w:t>
      </w:r>
      <w:r>
        <w:rPr>
          <w:rFonts w:ascii="Times New Roman" w:eastAsia="Times New Roman" w:hAnsi="Times New Roman"/>
        </w:rPr>
        <w:tab/>
      </w:r>
      <w:r>
        <w:rPr>
          <w:rFonts w:ascii="Times New Roman" w:eastAsia="Times New Roman" w:hAnsi="Times New Roman"/>
          <w:sz w:val="28"/>
        </w:rPr>
        <w:t>Иваницкая А. П. Новейшая история стран Европы и Америки (1945-2002 гг.). - Винница: Фолиант, 2003. - 560 с.</w:t>
      </w:r>
    </w:p>
    <w:p w:rsidR="00484FF9" w:rsidRDefault="00484FF9" w:rsidP="00484FF9">
      <w:pPr>
        <w:spacing w:line="21" w:lineRule="exact"/>
        <w:rPr>
          <w:rFonts w:ascii="Times New Roman" w:eastAsia="Times New Roman" w:hAnsi="Times New Roman"/>
        </w:rPr>
      </w:pPr>
    </w:p>
    <w:p w:rsidR="00484FF9" w:rsidRDefault="00484FF9" w:rsidP="00484FF9">
      <w:pPr>
        <w:tabs>
          <w:tab w:val="left" w:pos="3080"/>
        </w:tabs>
        <w:spacing w:line="352" w:lineRule="auto"/>
        <w:ind w:left="3100" w:right="580" w:hanging="1479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6.</w:t>
      </w:r>
      <w:r>
        <w:rPr>
          <w:rFonts w:ascii="Times New Roman" w:eastAsia="Times New Roman" w:hAnsi="Times New Roman"/>
        </w:rPr>
        <w:tab/>
      </w:r>
      <w:r>
        <w:rPr>
          <w:rFonts w:ascii="Times New Roman" w:eastAsia="Times New Roman" w:hAnsi="Times New Roman"/>
          <w:sz w:val="28"/>
        </w:rPr>
        <w:t>Кирилина Л. А. , Пилько H. С. , Чуркина И. В. « История Словении» ; отв. ред. И. В. Чуркина. — СПб.: Алетейя, 2011. -С. 432.</w:t>
      </w:r>
    </w:p>
    <w:p w:rsidR="00484FF9" w:rsidRDefault="00484FF9" w:rsidP="00484FF9">
      <w:pPr>
        <w:spacing w:line="21" w:lineRule="exact"/>
        <w:rPr>
          <w:rFonts w:ascii="Times New Roman" w:eastAsia="Times New Roman" w:hAnsi="Times New Roman"/>
        </w:rPr>
      </w:pPr>
    </w:p>
    <w:p w:rsidR="00484FF9" w:rsidRDefault="00484FF9" w:rsidP="00484FF9">
      <w:pPr>
        <w:tabs>
          <w:tab w:val="left" w:pos="3080"/>
        </w:tabs>
        <w:spacing w:line="352" w:lineRule="auto"/>
        <w:ind w:left="3100" w:right="220" w:hanging="1479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7.</w:t>
      </w:r>
      <w:r>
        <w:rPr>
          <w:rFonts w:ascii="Times New Roman" w:eastAsia="Times New Roman" w:hAnsi="Times New Roman"/>
        </w:rPr>
        <w:tab/>
      </w:r>
      <w:r>
        <w:rPr>
          <w:rFonts w:ascii="Times New Roman" w:eastAsia="Times New Roman" w:hAnsi="Times New Roman"/>
          <w:sz w:val="28"/>
        </w:rPr>
        <w:t>Корнилов Ю. Словения. На пути выхода из федерации?/ Ю. Корнилов // ТАСС:БПИ. М., 1991. 4 марта. С. 16</w:t>
      </w:r>
    </w:p>
    <w:p w:rsidR="00484FF9" w:rsidRDefault="00484FF9" w:rsidP="00484FF9">
      <w:pPr>
        <w:spacing w:line="25" w:lineRule="exact"/>
        <w:rPr>
          <w:rFonts w:ascii="Times New Roman" w:eastAsia="Times New Roman" w:hAnsi="Times New Roman"/>
        </w:rPr>
      </w:pPr>
    </w:p>
    <w:p w:rsidR="00484FF9" w:rsidRDefault="00484FF9" w:rsidP="00484FF9">
      <w:pPr>
        <w:tabs>
          <w:tab w:val="left" w:pos="3080"/>
        </w:tabs>
        <w:spacing w:line="352" w:lineRule="auto"/>
        <w:ind w:left="3100" w:right="60" w:hanging="1479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8.</w:t>
      </w:r>
      <w:r>
        <w:rPr>
          <w:rFonts w:ascii="Times New Roman" w:eastAsia="Times New Roman" w:hAnsi="Times New Roman"/>
        </w:rPr>
        <w:tab/>
      </w:r>
      <w:r>
        <w:rPr>
          <w:rFonts w:ascii="Times New Roman" w:eastAsia="Times New Roman" w:hAnsi="Times New Roman"/>
          <w:sz w:val="28"/>
        </w:rPr>
        <w:t>Новейшая история зарубежных стран. Европа и Америка. 1917-1939 / Под ред. С.М. Стецкевича. - М.: Просвещение, 1978. - 575 с.</w:t>
      </w:r>
    </w:p>
    <w:p w:rsidR="00484FF9" w:rsidRDefault="00484FF9" w:rsidP="00484FF9">
      <w:pPr>
        <w:spacing w:line="22" w:lineRule="exact"/>
        <w:rPr>
          <w:rFonts w:ascii="Times New Roman" w:eastAsia="Times New Roman" w:hAnsi="Times New Roman"/>
        </w:rPr>
      </w:pPr>
    </w:p>
    <w:p w:rsidR="00484FF9" w:rsidRDefault="00484FF9" w:rsidP="00484FF9">
      <w:pPr>
        <w:tabs>
          <w:tab w:val="left" w:pos="3080"/>
        </w:tabs>
        <w:spacing w:line="350" w:lineRule="auto"/>
        <w:ind w:left="3100" w:hanging="1479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9.</w:t>
      </w:r>
      <w:r>
        <w:rPr>
          <w:rFonts w:ascii="Times New Roman" w:eastAsia="Times New Roman" w:hAnsi="Times New Roman"/>
        </w:rPr>
        <w:tab/>
      </w:r>
      <w:r>
        <w:rPr>
          <w:rFonts w:ascii="Times New Roman" w:eastAsia="Times New Roman" w:hAnsi="Times New Roman"/>
          <w:sz w:val="28"/>
        </w:rPr>
        <w:t>Писарев Ю.А. Образование югославского государства // ННИ. – 1991. – №3. – С.101-109.</w:t>
      </w:r>
    </w:p>
    <w:p w:rsidR="00484FF9" w:rsidRDefault="00484FF9" w:rsidP="00484FF9">
      <w:pPr>
        <w:spacing w:line="350" w:lineRule="auto"/>
        <w:rPr>
          <w:rFonts w:ascii="Times New Roman" w:eastAsia="Times New Roman" w:hAnsi="Times New Roman"/>
          <w:sz w:val="28"/>
        </w:rPr>
        <w:sectPr w:rsidR="00484FF9">
          <w:pgSz w:w="11900" w:h="16838"/>
          <w:pgMar w:top="702" w:right="846" w:bottom="1008" w:left="1440" w:header="0" w:footer="0" w:gutter="0"/>
          <w:cols w:space="720"/>
        </w:sectPr>
      </w:pPr>
    </w:p>
    <w:p w:rsidR="00484FF9" w:rsidRDefault="00484FF9" w:rsidP="00484FF9">
      <w:pPr>
        <w:spacing w:line="0" w:lineRule="atLeast"/>
        <w:jc w:val="right"/>
        <w:rPr>
          <w:sz w:val="22"/>
        </w:rPr>
      </w:pPr>
      <w:bookmarkStart w:id="9" w:name="page47"/>
      <w:bookmarkEnd w:id="9"/>
      <w:r>
        <w:rPr>
          <w:sz w:val="22"/>
        </w:rPr>
        <w:t>47</w:t>
      </w:r>
    </w:p>
    <w:p w:rsidR="00484FF9" w:rsidRDefault="00484FF9" w:rsidP="00484FF9">
      <w:pPr>
        <w:spacing w:line="288" w:lineRule="exact"/>
        <w:rPr>
          <w:rFonts w:ascii="Times New Roman" w:eastAsia="Times New Roman" w:hAnsi="Times New Roman"/>
        </w:rPr>
      </w:pPr>
    </w:p>
    <w:p w:rsidR="00484FF9" w:rsidRDefault="00484FF9" w:rsidP="00484FF9">
      <w:pPr>
        <w:tabs>
          <w:tab w:val="left" w:pos="3080"/>
        </w:tabs>
        <w:spacing w:line="352" w:lineRule="auto"/>
        <w:ind w:left="3100" w:right="200" w:hanging="1479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10.</w:t>
      </w:r>
      <w:r>
        <w:rPr>
          <w:rFonts w:ascii="Times New Roman" w:eastAsia="Times New Roman" w:hAnsi="Times New Roman"/>
        </w:rPr>
        <w:tab/>
      </w:r>
      <w:r>
        <w:rPr>
          <w:rFonts w:ascii="Times New Roman" w:eastAsia="Times New Roman" w:hAnsi="Times New Roman"/>
          <w:sz w:val="28"/>
        </w:rPr>
        <w:t>Раковский С.Н., Булавин В.И. По Югославии. Географические очерки. М., «Просвещение», 1970. – 137 с.</w:t>
      </w:r>
    </w:p>
    <w:p w:rsidR="00484FF9" w:rsidRDefault="00484FF9" w:rsidP="00484FF9">
      <w:pPr>
        <w:spacing w:line="23" w:lineRule="exact"/>
        <w:rPr>
          <w:rFonts w:ascii="Times New Roman" w:eastAsia="Times New Roman" w:hAnsi="Times New Roman"/>
        </w:rPr>
      </w:pPr>
    </w:p>
    <w:p w:rsidR="00484FF9" w:rsidRDefault="00484FF9" w:rsidP="00484FF9">
      <w:pPr>
        <w:tabs>
          <w:tab w:val="left" w:pos="3080"/>
        </w:tabs>
        <w:spacing w:line="352" w:lineRule="auto"/>
        <w:ind w:left="3100" w:right="1280" w:hanging="1479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11.</w:t>
      </w:r>
      <w:r>
        <w:rPr>
          <w:rFonts w:ascii="Times New Roman" w:eastAsia="Times New Roman" w:hAnsi="Times New Roman"/>
        </w:rPr>
        <w:tab/>
      </w:r>
      <w:r>
        <w:rPr>
          <w:rFonts w:ascii="Times New Roman" w:eastAsia="Times New Roman" w:hAnsi="Times New Roman"/>
          <w:sz w:val="28"/>
        </w:rPr>
        <w:t>Резолюция о предложении согласительного разъединения СФРЮ / Словения. Путь к самостоятельности. М., 2000. С. 203.</w:t>
      </w:r>
    </w:p>
    <w:p w:rsidR="00484FF9" w:rsidRDefault="00484FF9" w:rsidP="00484FF9">
      <w:pPr>
        <w:spacing w:line="7" w:lineRule="exact"/>
        <w:rPr>
          <w:rFonts w:ascii="Times New Roman" w:eastAsia="Times New Roman" w:hAnsi="Times New Roman"/>
        </w:rPr>
      </w:pPr>
    </w:p>
    <w:p w:rsidR="00484FF9" w:rsidRDefault="00484FF9" w:rsidP="00484FF9">
      <w:pPr>
        <w:tabs>
          <w:tab w:val="left" w:pos="3080"/>
        </w:tabs>
        <w:spacing w:line="0" w:lineRule="atLeast"/>
        <w:ind w:left="1620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12.</w:t>
      </w:r>
      <w:r>
        <w:rPr>
          <w:rFonts w:ascii="Times New Roman" w:eastAsia="Times New Roman" w:hAnsi="Times New Roman"/>
        </w:rPr>
        <w:tab/>
      </w:r>
      <w:r>
        <w:rPr>
          <w:rFonts w:ascii="Times New Roman" w:eastAsia="Times New Roman" w:hAnsi="Times New Roman"/>
          <w:sz w:val="28"/>
        </w:rPr>
        <w:t>Референдум в Словении о вступлении в НАТО и ЕС,</w:t>
      </w:r>
    </w:p>
    <w:p w:rsidR="00484FF9" w:rsidRDefault="00484FF9" w:rsidP="00484FF9">
      <w:pPr>
        <w:spacing w:line="174" w:lineRule="exact"/>
        <w:rPr>
          <w:rFonts w:ascii="Times New Roman" w:eastAsia="Times New Roman" w:hAnsi="Times New Roman"/>
        </w:rPr>
      </w:pPr>
    </w:p>
    <w:p w:rsidR="00484FF9" w:rsidRDefault="00484FF9" w:rsidP="00484FF9">
      <w:pPr>
        <w:spacing w:line="352" w:lineRule="auto"/>
        <w:ind w:left="3100" w:right="60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2003 [Электронный ресурс]. – Режим доступа: http://www.electoralgeography.com/ru/countries/s/sloven ia/2003-referendumslovenia.html</w:t>
      </w:r>
    </w:p>
    <w:p w:rsidR="00484FF9" w:rsidRDefault="00484FF9" w:rsidP="00484FF9">
      <w:pPr>
        <w:spacing w:line="21" w:lineRule="exact"/>
        <w:rPr>
          <w:rFonts w:ascii="Times New Roman" w:eastAsia="Times New Roman" w:hAnsi="Times New Roman"/>
        </w:rPr>
      </w:pPr>
    </w:p>
    <w:p w:rsidR="00484FF9" w:rsidRDefault="00484FF9" w:rsidP="00484FF9">
      <w:pPr>
        <w:tabs>
          <w:tab w:val="left" w:pos="3080"/>
        </w:tabs>
        <w:spacing w:line="372" w:lineRule="auto"/>
        <w:ind w:left="3100" w:right="40" w:hanging="1485"/>
        <w:rPr>
          <w:rFonts w:ascii="Times New Roman" w:eastAsia="Times New Roman" w:hAnsi="Times New Roman"/>
          <w:sz w:val="27"/>
        </w:rPr>
      </w:pPr>
      <w:r>
        <w:rPr>
          <w:rFonts w:ascii="Times New Roman" w:eastAsia="Times New Roman" w:hAnsi="Times New Roman"/>
          <w:sz w:val="28"/>
        </w:rPr>
        <w:t>13.</w:t>
      </w:r>
      <w:r>
        <w:rPr>
          <w:rFonts w:ascii="Times New Roman" w:eastAsia="Times New Roman" w:hAnsi="Times New Roman"/>
        </w:rPr>
        <w:tab/>
      </w:r>
      <w:r>
        <w:rPr>
          <w:rFonts w:ascii="Times New Roman" w:eastAsia="Times New Roman" w:hAnsi="Times New Roman"/>
          <w:sz w:val="27"/>
        </w:rPr>
        <w:t>С. Глинкина. Накануне вступления в Евросоюз [Текст] / С. Глинкина // Современная Европа: Журнал общественно-политических исследований. - 2000. - №</w:t>
      </w:r>
    </w:p>
    <w:p w:rsidR="00484FF9" w:rsidRDefault="00484FF9" w:rsidP="00484FF9">
      <w:pPr>
        <w:numPr>
          <w:ilvl w:val="0"/>
          <w:numId w:val="6"/>
        </w:numPr>
        <w:tabs>
          <w:tab w:val="left" w:pos="3460"/>
        </w:tabs>
        <w:spacing w:line="230" w:lineRule="auto"/>
        <w:ind w:left="3460" w:hanging="358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С.432</w:t>
      </w:r>
    </w:p>
    <w:p w:rsidR="00484FF9" w:rsidRDefault="00484FF9" w:rsidP="00484FF9">
      <w:pPr>
        <w:spacing w:line="175" w:lineRule="exact"/>
        <w:rPr>
          <w:rFonts w:ascii="Times New Roman" w:eastAsia="Times New Roman" w:hAnsi="Times New Roman"/>
        </w:rPr>
      </w:pPr>
    </w:p>
    <w:p w:rsidR="00484FF9" w:rsidRDefault="00484FF9" w:rsidP="00484FF9">
      <w:pPr>
        <w:tabs>
          <w:tab w:val="left" w:pos="3080"/>
        </w:tabs>
        <w:spacing w:line="355" w:lineRule="auto"/>
        <w:ind w:left="3100" w:right="180" w:hanging="1485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14.</w:t>
      </w:r>
      <w:r>
        <w:rPr>
          <w:rFonts w:ascii="Times New Roman" w:eastAsia="Times New Roman" w:hAnsi="Times New Roman"/>
        </w:rPr>
        <w:tab/>
      </w:r>
      <w:r>
        <w:rPr>
          <w:rFonts w:ascii="Times New Roman" w:eastAsia="Times New Roman" w:hAnsi="Times New Roman"/>
          <w:sz w:val="28"/>
        </w:rPr>
        <w:t>С.А. История и этно-национализм в постсоциалистическом мире: югославский вариант // Национализм в мировой истории / Под ред. В.А. Тишкова и В.А. Шнирельмана. М., 2007. С. 56-58.</w:t>
      </w:r>
    </w:p>
    <w:p w:rsidR="00484FF9" w:rsidRDefault="00484FF9" w:rsidP="00484FF9">
      <w:pPr>
        <w:spacing w:line="22" w:lineRule="exact"/>
        <w:rPr>
          <w:rFonts w:ascii="Times New Roman" w:eastAsia="Times New Roman" w:hAnsi="Times New Roman"/>
        </w:rPr>
      </w:pPr>
    </w:p>
    <w:p w:rsidR="00484FF9" w:rsidRDefault="00484FF9" w:rsidP="00484FF9">
      <w:pPr>
        <w:tabs>
          <w:tab w:val="left" w:pos="3080"/>
        </w:tabs>
        <w:spacing w:line="348" w:lineRule="auto"/>
        <w:ind w:left="3100" w:right="140" w:hanging="1479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15.</w:t>
      </w:r>
      <w:r>
        <w:rPr>
          <w:rFonts w:ascii="Times New Roman" w:eastAsia="Times New Roman" w:hAnsi="Times New Roman"/>
        </w:rPr>
        <w:tab/>
      </w:r>
      <w:r>
        <w:rPr>
          <w:rFonts w:ascii="Times New Roman" w:eastAsia="Times New Roman" w:hAnsi="Times New Roman"/>
          <w:sz w:val="28"/>
        </w:rPr>
        <w:t>Советская историческая энциклопедия / Гл. Редактор Е.М. Жуков. - М., 1976. - 722 с.</w:t>
      </w:r>
    </w:p>
    <w:p w:rsidR="00484FF9" w:rsidRDefault="00484FF9" w:rsidP="00484FF9">
      <w:pPr>
        <w:spacing w:line="15" w:lineRule="exact"/>
        <w:rPr>
          <w:rFonts w:ascii="Times New Roman" w:eastAsia="Times New Roman" w:hAnsi="Times New Roman"/>
        </w:rPr>
      </w:pPr>
    </w:p>
    <w:p w:rsidR="00484FF9" w:rsidRDefault="00484FF9" w:rsidP="00484FF9">
      <w:pPr>
        <w:tabs>
          <w:tab w:val="left" w:pos="3080"/>
        </w:tabs>
        <w:spacing w:line="0" w:lineRule="atLeast"/>
        <w:ind w:left="1620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16.</w:t>
      </w:r>
      <w:r>
        <w:rPr>
          <w:rFonts w:ascii="Times New Roman" w:eastAsia="Times New Roman" w:hAnsi="Times New Roman"/>
        </w:rPr>
        <w:tab/>
      </w:r>
      <w:r>
        <w:rPr>
          <w:rFonts w:ascii="Times New Roman" w:eastAsia="Times New Roman" w:hAnsi="Times New Roman"/>
          <w:sz w:val="28"/>
        </w:rPr>
        <w:t>Сычева Л.А Ц « Эх,славяне!.. Статьи о культуре – М:</w:t>
      </w:r>
    </w:p>
    <w:p w:rsidR="00484FF9" w:rsidRDefault="00484FF9" w:rsidP="00484FF9">
      <w:pPr>
        <w:spacing w:line="163" w:lineRule="exact"/>
        <w:rPr>
          <w:rFonts w:ascii="Times New Roman" w:eastAsia="Times New Roman" w:hAnsi="Times New Roman"/>
        </w:rPr>
      </w:pPr>
    </w:p>
    <w:p w:rsidR="00484FF9" w:rsidRDefault="00484FF9" w:rsidP="00484FF9">
      <w:pPr>
        <w:spacing w:line="0" w:lineRule="atLeast"/>
        <w:ind w:left="3100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« Лотос» 2008 , - 150с</w:t>
      </w:r>
    </w:p>
    <w:p w:rsidR="00484FF9" w:rsidRDefault="00484FF9" w:rsidP="00484FF9">
      <w:pPr>
        <w:spacing w:line="174" w:lineRule="exact"/>
        <w:rPr>
          <w:rFonts w:ascii="Times New Roman" w:eastAsia="Times New Roman" w:hAnsi="Times New Roman"/>
        </w:rPr>
      </w:pPr>
    </w:p>
    <w:p w:rsidR="00484FF9" w:rsidRDefault="00484FF9" w:rsidP="00484FF9">
      <w:pPr>
        <w:tabs>
          <w:tab w:val="left" w:pos="3080"/>
        </w:tabs>
        <w:spacing w:line="348" w:lineRule="auto"/>
        <w:ind w:left="3100" w:right="180" w:hanging="1485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17.</w:t>
      </w:r>
      <w:r>
        <w:rPr>
          <w:rFonts w:ascii="Times New Roman" w:eastAsia="Times New Roman" w:hAnsi="Times New Roman"/>
        </w:rPr>
        <w:tab/>
      </w:r>
      <w:r>
        <w:rPr>
          <w:rFonts w:ascii="Times New Roman" w:eastAsia="Times New Roman" w:hAnsi="Times New Roman"/>
          <w:sz w:val="28"/>
        </w:rPr>
        <w:t>Тодоров Н. Балканский узел противоречия. История и современность // ННИ. - 1993. - №3. - С.75-78.</w:t>
      </w:r>
    </w:p>
    <w:p w:rsidR="00484FF9" w:rsidRDefault="00484FF9" w:rsidP="00484FF9">
      <w:pPr>
        <w:spacing w:line="29" w:lineRule="exact"/>
        <w:rPr>
          <w:rFonts w:ascii="Times New Roman" w:eastAsia="Times New Roman" w:hAnsi="Times New Roman"/>
        </w:rPr>
      </w:pPr>
    </w:p>
    <w:p w:rsidR="00484FF9" w:rsidRDefault="00484FF9" w:rsidP="00484FF9">
      <w:pPr>
        <w:tabs>
          <w:tab w:val="left" w:pos="3080"/>
        </w:tabs>
        <w:spacing w:line="355" w:lineRule="auto"/>
        <w:ind w:left="3100" w:right="100" w:hanging="1485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18.</w:t>
      </w:r>
      <w:r>
        <w:rPr>
          <w:rFonts w:ascii="Times New Roman" w:eastAsia="Times New Roman" w:hAnsi="Times New Roman"/>
        </w:rPr>
        <w:tab/>
      </w:r>
      <w:r>
        <w:rPr>
          <w:rFonts w:ascii="Times New Roman" w:eastAsia="Times New Roman" w:hAnsi="Times New Roman"/>
          <w:sz w:val="28"/>
        </w:rPr>
        <w:t>Торговая политика Югославии. Перевод с французского. Гаврилова Н. Под ред. проф. Любимова Н. - М. «Международная книга» 1940. - 64 с.</w:t>
      </w:r>
    </w:p>
    <w:p w:rsidR="00484FF9" w:rsidRDefault="00484FF9" w:rsidP="00484FF9">
      <w:pPr>
        <w:spacing w:line="355" w:lineRule="auto"/>
        <w:rPr>
          <w:rFonts w:ascii="Times New Roman" w:eastAsia="Times New Roman" w:hAnsi="Times New Roman"/>
          <w:sz w:val="28"/>
        </w:rPr>
        <w:sectPr w:rsidR="00484FF9">
          <w:pgSz w:w="11900" w:h="16838"/>
          <w:pgMar w:top="702" w:right="846" w:bottom="1440" w:left="1440" w:header="0" w:footer="0" w:gutter="0"/>
          <w:cols w:space="720"/>
        </w:sectPr>
      </w:pPr>
    </w:p>
    <w:p w:rsidR="00484FF9" w:rsidRDefault="00484FF9" w:rsidP="00484FF9">
      <w:pPr>
        <w:spacing w:line="0" w:lineRule="atLeast"/>
        <w:jc w:val="right"/>
        <w:rPr>
          <w:sz w:val="22"/>
        </w:rPr>
      </w:pPr>
      <w:bookmarkStart w:id="10" w:name="page48"/>
      <w:bookmarkEnd w:id="10"/>
      <w:r>
        <w:rPr>
          <w:sz w:val="22"/>
        </w:rPr>
        <w:t>48</w:t>
      </w:r>
    </w:p>
    <w:p w:rsidR="00484FF9" w:rsidRDefault="00484FF9" w:rsidP="00484FF9">
      <w:pPr>
        <w:spacing w:line="274" w:lineRule="exact"/>
        <w:rPr>
          <w:rFonts w:ascii="Times New Roman" w:eastAsia="Times New Roman" w:hAnsi="Times New Roman"/>
        </w:rPr>
      </w:pPr>
    </w:p>
    <w:p w:rsidR="00484FF9" w:rsidRDefault="00484FF9" w:rsidP="00484FF9">
      <w:pPr>
        <w:tabs>
          <w:tab w:val="left" w:pos="3160"/>
        </w:tabs>
        <w:spacing w:line="0" w:lineRule="atLeast"/>
        <w:ind w:left="1620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19.</w:t>
      </w:r>
      <w:r>
        <w:rPr>
          <w:rFonts w:ascii="Times New Roman" w:eastAsia="Times New Roman" w:hAnsi="Times New Roman"/>
        </w:rPr>
        <w:tab/>
      </w:r>
      <w:r>
        <w:rPr>
          <w:rFonts w:ascii="Times New Roman" w:eastAsia="Times New Roman" w:hAnsi="Times New Roman"/>
          <w:sz w:val="28"/>
        </w:rPr>
        <w:t>Хрестоматия по новейшей истории. В 3-х тт. Т. І І.</w:t>
      </w:r>
    </w:p>
    <w:p w:rsidR="00484FF9" w:rsidRDefault="00484FF9" w:rsidP="00484FF9">
      <w:pPr>
        <w:spacing w:line="161" w:lineRule="exact"/>
        <w:rPr>
          <w:rFonts w:ascii="Times New Roman" w:eastAsia="Times New Roman" w:hAnsi="Times New Roman"/>
        </w:rPr>
      </w:pPr>
    </w:p>
    <w:p w:rsidR="00484FF9" w:rsidRDefault="00484FF9" w:rsidP="00484FF9">
      <w:pPr>
        <w:spacing w:line="0" w:lineRule="atLeast"/>
        <w:ind w:left="3100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1939-1935. - Документы и материалы. - М.: Наука,</w:t>
      </w:r>
    </w:p>
    <w:p w:rsidR="00484FF9" w:rsidRDefault="00484FF9" w:rsidP="00484FF9">
      <w:pPr>
        <w:spacing w:line="160" w:lineRule="exact"/>
        <w:rPr>
          <w:rFonts w:ascii="Times New Roman" w:eastAsia="Times New Roman" w:hAnsi="Times New Roman"/>
        </w:rPr>
      </w:pPr>
    </w:p>
    <w:p w:rsidR="00484FF9" w:rsidRDefault="00484FF9" w:rsidP="00484FF9">
      <w:pPr>
        <w:spacing w:line="0" w:lineRule="atLeast"/>
        <w:ind w:left="3100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1960. - 356 с.</w:t>
      </w:r>
    </w:p>
    <w:p w:rsidR="00484FF9" w:rsidRDefault="00484FF9" w:rsidP="00484FF9">
      <w:pPr>
        <w:spacing w:line="174" w:lineRule="exact"/>
        <w:rPr>
          <w:rFonts w:ascii="Times New Roman" w:eastAsia="Times New Roman" w:hAnsi="Times New Roman"/>
        </w:rPr>
      </w:pPr>
    </w:p>
    <w:p w:rsidR="00484FF9" w:rsidRDefault="00484FF9" w:rsidP="00484FF9">
      <w:pPr>
        <w:tabs>
          <w:tab w:val="left" w:pos="3080"/>
        </w:tabs>
        <w:spacing w:line="352" w:lineRule="auto"/>
        <w:ind w:left="3100" w:right="200" w:hanging="1485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20.</w:t>
      </w:r>
      <w:r>
        <w:rPr>
          <w:rFonts w:ascii="Times New Roman" w:eastAsia="Times New Roman" w:hAnsi="Times New Roman"/>
        </w:rPr>
        <w:tab/>
      </w:r>
      <w:r>
        <w:rPr>
          <w:rFonts w:ascii="Times New Roman" w:eastAsia="Times New Roman" w:hAnsi="Times New Roman"/>
          <w:sz w:val="28"/>
        </w:rPr>
        <w:t>Цветков Г.М. Міжнародні відносини й зовнішня політика в 1917-1945 рр.: Навчальний посібник. - К.: Либідь, 1996. - 232 с.</w:t>
      </w:r>
    </w:p>
    <w:p w:rsidR="00484FF9" w:rsidRDefault="00484FF9" w:rsidP="00484FF9">
      <w:pPr>
        <w:spacing w:line="21" w:lineRule="exact"/>
        <w:rPr>
          <w:rFonts w:ascii="Times New Roman" w:eastAsia="Times New Roman" w:hAnsi="Times New Roman"/>
        </w:rPr>
      </w:pPr>
    </w:p>
    <w:p w:rsidR="00484FF9" w:rsidRDefault="00484FF9" w:rsidP="00484FF9">
      <w:pPr>
        <w:tabs>
          <w:tab w:val="left" w:pos="3080"/>
        </w:tabs>
        <w:spacing w:line="348" w:lineRule="auto"/>
        <w:ind w:left="3100" w:right="320" w:hanging="1485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21.</w:t>
      </w:r>
      <w:r>
        <w:rPr>
          <w:rFonts w:ascii="Times New Roman" w:eastAsia="Times New Roman" w:hAnsi="Times New Roman"/>
        </w:rPr>
        <w:tab/>
      </w:r>
      <w:r>
        <w:rPr>
          <w:rFonts w:ascii="Times New Roman" w:eastAsia="Times New Roman" w:hAnsi="Times New Roman"/>
          <w:sz w:val="28"/>
        </w:rPr>
        <w:t>Югославия в ХХ веке: Очерки политической истории Ответственный редактор К. В. Никифоров.</w:t>
      </w:r>
    </w:p>
    <w:p w:rsidR="00484FF9" w:rsidRDefault="00484FF9" w:rsidP="00484FF9">
      <w:pPr>
        <w:spacing w:line="18" w:lineRule="exact"/>
        <w:rPr>
          <w:rFonts w:ascii="Times New Roman" w:eastAsia="Times New Roman" w:hAnsi="Times New Roman"/>
        </w:rPr>
      </w:pPr>
    </w:p>
    <w:p w:rsidR="00484FF9" w:rsidRDefault="00484FF9" w:rsidP="00484FF9">
      <w:pPr>
        <w:spacing w:line="0" w:lineRule="atLeast"/>
        <w:ind w:left="3100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— М.: «Индрик», 2011. — 871с.C.98</w:t>
      </w:r>
    </w:p>
    <w:p w:rsidR="00484FF9" w:rsidRDefault="00484FF9" w:rsidP="00484FF9">
      <w:pPr>
        <w:spacing w:line="174" w:lineRule="exact"/>
        <w:rPr>
          <w:rFonts w:ascii="Times New Roman" w:eastAsia="Times New Roman" w:hAnsi="Times New Roman"/>
        </w:rPr>
      </w:pPr>
    </w:p>
    <w:p w:rsidR="00484FF9" w:rsidRDefault="00484FF9" w:rsidP="00484FF9">
      <w:pPr>
        <w:tabs>
          <w:tab w:val="left" w:pos="3080"/>
        </w:tabs>
        <w:spacing w:line="348" w:lineRule="auto"/>
        <w:ind w:left="3100" w:right="400" w:hanging="1479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22.</w:t>
      </w:r>
      <w:r>
        <w:rPr>
          <w:rFonts w:ascii="Times New Roman" w:eastAsia="Times New Roman" w:hAnsi="Times New Roman"/>
        </w:rPr>
        <w:tab/>
      </w:r>
      <w:r>
        <w:rPr>
          <w:rFonts w:ascii="Times New Roman" w:eastAsia="Times New Roman" w:hAnsi="Times New Roman"/>
          <w:sz w:val="28"/>
        </w:rPr>
        <w:t>Югославия. Рек. библиографический справочник. / Под ред. Пупилова Б.Н. - М.. Книга, 1984. - 86 с.</w:t>
      </w:r>
    </w:p>
    <w:p w:rsidR="00484FF9" w:rsidRDefault="00484FF9" w:rsidP="00484FF9">
      <w:pPr>
        <w:spacing w:line="28" w:lineRule="exact"/>
        <w:rPr>
          <w:rFonts w:ascii="Times New Roman" w:eastAsia="Times New Roman" w:hAnsi="Times New Roman"/>
        </w:rPr>
      </w:pPr>
    </w:p>
    <w:p w:rsidR="00484FF9" w:rsidRDefault="00484FF9" w:rsidP="00484FF9">
      <w:pPr>
        <w:tabs>
          <w:tab w:val="left" w:pos="3080"/>
        </w:tabs>
        <w:spacing w:line="352" w:lineRule="auto"/>
        <w:ind w:left="3100" w:right="20" w:hanging="1485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23.</w:t>
      </w:r>
      <w:r>
        <w:rPr>
          <w:rFonts w:ascii="Times New Roman" w:eastAsia="Times New Roman" w:hAnsi="Times New Roman"/>
        </w:rPr>
        <w:tab/>
      </w:r>
      <w:r>
        <w:rPr>
          <w:rFonts w:ascii="Times New Roman" w:eastAsia="Times New Roman" w:hAnsi="Times New Roman"/>
          <w:sz w:val="28"/>
        </w:rPr>
        <w:t>Яровий В.І. Історія західних і південних слов'ян у ХХ ст. Курс лекцій: Навчальний посібник. - К.: Либідь, 1996. - 416 с.55–74.</w:t>
      </w:r>
    </w:p>
    <w:p w:rsidR="00484FF9" w:rsidRDefault="00484FF9" w:rsidP="00484FF9">
      <w:pPr>
        <w:spacing w:line="21" w:lineRule="exact"/>
        <w:rPr>
          <w:rFonts w:ascii="Times New Roman" w:eastAsia="Times New Roman" w:hAnsi="Times New Roman"/>
        </w:rPr>
      </w:pPr>
    </w:p>
    <w:p w:rsidR="00484FF9" w:rsidRDefault="00484FF9" w:rsidP="00484FF9">
      <w:pPr>
        <w:tabs>
          <w:tab w:val="left" w:pos="3080"/>
        </w:tabs>
        <w:spacing w:line="352" w:lineRule="auto"/>
        <w:ind w:left="3100" w:right="440" w:hanging="1479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24.</w:t>
      </w:r>
      <w:r>
        <w:rPr>
          <w:rFonts w:ascii="Times New Roman" w:eastAsia="Times New Roman" w:hAnsi="Times New Roman"/>
        </w:rPr>
        <w:tab/>
      </w:r>
      <w:r>
        <w:rPr>
          <w:rFonts w:ascii="Times New Roman" w:eastAsia="Times New Roman" w:hAnsi="Times New Roman"/>
          <w:sz w:val="28"/>
        </w:rPr>
        <w:t>András I. Stanovnik P., “EU Membership: Rationale, Costs, and Benefits, Slovenia. From Yugoslavia to the European Union, World Bank.- 2004.-P. 353-366.</w:t>
      </w:r>
    </w:p>
    <w:p w:rsidR="00484FF9" w:rsidRDefault="00484FF9" w:rsidP="00484FF9">
      <w:pPr>
        <w:spacing w:line="21" w:lineRule="exact"/>
        <w:rPr>
          <w:rFonts w:ascii="Times New Roman" w:eastAsia="Times New Roman" w:hAnsi="Times New Roman"/>
        </w:rPr>
      </w:pPr>
    </w:p>
    <w:p w:rsidR="00484FF9" w:rsidRDefault="00484FF9" w:rsidP="00484FF9">
      <w:pPr>
        <w:tabs>
          <w:tab w:val="left" w:pos="3080"/>
        </w:tabs>
        <w:spacing w:line="348" w:lineRule="auto"/>
        <w:ind w:left="3100" w:right="1080" w:hanging="1485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25.</w:t>
      </w:r>
      <w:r>
        <w:rPr>
          <w:rFonts w:ascii="Times New Roman" w:eastAsia="Times New Roman" w:hAnsi="Times New Roman"/>
        </w:rPr>
        <w:tab/>
      </w:r>
      <w:r>
        <w:rPr>
          <w:rFonts w:ascii="Times New Roman" w:eastAsia="Times New Roman" w:hAnsi="Times New Roman"/>
          <w:sz w:val="28"/>
        </w:rPr>
        <w:t>Bebler, A., NATO’s Enlargement and Slovenia, Politikamisao, - 1999, № 5, P .29—40</w:t>
      </w:r>
    </w:p>
    <w:p w:rsidR="00484FF9" w:rsidRDefault="00484FF9" w:rsidP="00484FF9">
      <w:pPr>
        <w:spacing w:line="28" w:lineRule="exact"/>
        <w:rPr>
          <w:rFonts w:ascii="Times New Roman" w:eastAsia="Times New Roman" w:hAnsi="Times New Roman"/>
        </w:rPr>
      </w:pPr>
    </w:p>
    <w:p w:rsidR="00484FF9" w:rsidRDefault="00484FF9" w:rsidP="00484FF9">
      <w:pPr>
        <w:tabs>
          <w:tab w:val="left" w:pos="3080"/>
        </w:tabs>
        <w:spacing w:line="352" w:lineRule="auto"/>
        <w:ind w:left="3100" w:right="280" w:hanging="1485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26.</w:t>
      </w:r>
      <w:r>
        <w:rPr>
          <w:rFonts w:ascii="Times New Roman" w:eastAsia="Times New Roman" w:hAnsi="Times New Roman"/>
        </w:rPr>
        <w:tab/>
      </w:r>
      <w:r>
        <w:rPr>
          <w:rFonts w:ascii="Times New Roman" w:eastAsia="Times New Roman" w:hAnsi="Times New Roman"/>
          <w:sz w:val="28"/>
        </w:rPr>
        <w:t>Boeckh, K., Allies are forever (until they are no more): Yugoslavia’s multivectoral foreign policy. Basingstoke and New York: Palgrave Macmillan.-2014. P. 18–43.</w:t>
      </w:r>
    </w:p>
    <w:p w:rsidR="00484FF9" w:rsidRDefault="00484FF9" w:rsidP="00484FF9">
      <w:pPr>
        <w:spacing w:line="21" w:lineRule="exact"/>
        <w:rPr>
          <w:rFonts w:ascii="Times New Roman" w:eastAsia="Times New Roman" w:hAnsi="Times New Roman"/>
        </w:rPr>
      </w:pPr>
    </w:p>
    <w:p w:rsidR="00484FF9" w:rsidRDefault="00484FF9" w:rsidP="00484FF9">
      <w:pPr>
        <w:tabs>
          <w:tab w:val="left" w:pos="3080"/>
        </w:tabs>
        <w:spacing w:line="355" w:lineRule="auto"/>
        <w:ind w:left="3100" w:right="260" w:hanging="1479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27.</w:t>
      </w:r>
      <w:r>
        <w:rPr>
          <w:rFonts w:ascii="Times New Roman" w:eastAsia="Times New Roman" w:hAnsi="Times New Roman"/>
        </w:rPr>
        <w:tab/>
      </w:r>
      <w:r>
        <w:rPr>
          <w:rFonts w:ascii="Times New Roman" w:eastAsia="Times New Roman" w:hAnsi="Times New Roman"/>
          <w:sz w:val="28"/>
        </w:rPr>
        <w:t>Bojinović F. Urlić, A.,. Political criteria vs. political conditionality: comparative analysis of Slovenian and Croatian European union accession processes. - 2015.P. 107–137.</w:t>
      </w:r>
    </w:p>
    <w:p w:rsidR="00484FF9" w:rsidRDefault="00484FF9" w:rsidP="00484FF9">
      <w:pPr>
        <w:spacing w:line="22" w:lineRule="exact"/>
        <w:rPr>
          <w:rFonts w:ascii="Times New Roman" w:eastAsia="Times New Roman" w:hAnsi="Times New Roman"/>
        </w:rPr>
      </w:pPr>
    </w:p>
    <w:p w:rsidR="00484FF9" w:rsidRDefault="00484FF9" w:rsidP="00484FF9">
      <w:pPr>
        <w:tabs>
          <w:tab w:val="left" w:pos="3080"/>
        </w:tabs>
        <w:spacing w:line="355" w:lineRule="auto"/>
        <w:ind w:left="3100" w:right="260" w:hanging="1479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28.</w:t>
      </w:r>
      <w:r>
        <w:rPr>
          <w:rFonts w:ascii="Times New Roman" w:eastAsia="Times New Roman" w:hAnsi="Times New Roman"/>
        </w:rPr>
        <w:tab/>
      </w:r>
      <w:r>
        <w:rPr>
          <w:rFonts w:ascii="Times New Roman" w:eastAsia="Times New Roman" w:hAnsi="Times New Roman"/>
          <w:sz w:val="28"/>
        </w:rPr>
        <w:t>Bojinović F. From a good to a poor student:the de-Europeanization of Slovenian foreign policy in the light of European economic and financial crisis. Etudes Helléniques, - 2015. P.111–140.</w:t>
      </w:r>
    </w:p>
    <w:p w:rsidR="00484FF9" w:rsidRDefault="00484FF9" w:rsidP="00484FF9">
      <w:pPr>
        <w:spacing w:line="355" w:lineRule="auto"/>
        <w:rPr>
          <w:rFonts w:ascii="Times New Roman" w:eastAsia="Times New Roman" w:hAnsi="Times New Roman"/>
          <w:sz w:val="28"/>
        </w:rPr>
        <w:sectPr w:rsidR="00484FF9">
          <w:pgSz w:w="11900" w:h="16838"/>
          <w:pgMar w:top="702" w:right="846" w:bottom="546" w:left="1440" w:header="0" w:footer="0" w:gutter="0"/>
          <w:cols w:space="720"/>
        </w:sectPr>
      </w:pPr>
    </w:p>
    <w:p w:rsidR="00484FF9" w:rsidRDefault="00484FF9" w:rsidP="00484FF9">
      <w:pPr>
        <w:spacing w:line="0" w:lineRule="atLeast"/>
        <w:jc w:val="right"/>
        <w:rPr>
          <w:sz w:val="22"/>
        </w:rPr>
      </w:pPr>
      <w:bookmarkStart w:id="11" w:name="page49"/>
      <w:bookmarkEnd w:id="11"/>
      <w:r>
        <w:rPr>
          <w:sz w:val="22"/>
        </w:rPr>
        <w:t>49</w:t>
      </w:r>
    </w:p>
    <w:p w:rsidR="00484FF9" w:rsidRDefault="00484FF9" w:rsidP="00484FF9">
      <w:pPr>
        <w:spacing w:line="288" w:lineRule="exact"/>
        <w:rPr>
          <w:rFonts w:ascii="Times New Roman" w:eastAsia="Times New Roman" w:hAnsi="Times New Roman"/>
        </w:rPr>
      </w:pPr>
    </w:p>
    <w:p w:rsidR="00484FF9" w:rsidRDefault="00484FF9" w:rsidP="00484FF9">
      <w:pPr>
        <w:tabs>
          <w:tab w:val="left" w:pos="3080"/>
        </w:tabs>
        <w:spacing w:line="355" w:lineRule="auto"/>
        <w:ind w:left="3100" w:right="420" w:hanging="1479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29.</w:t>
      </w:r>
      <w:r>
        <w:rPr>
          <w:rFonts w:ascii="Times New Roman" w:eastAsia="Times New Roman" w:hAnsi="Times New Roman"/>
        </w:rPr>
        <w:tab/>
      </w:r>
      <w:r>
        <w:rPr>
          <w:rFonts w:ascii="Times New Roman" w:eastAsia="Times New Roman" w:hAnsi="Times New Roman"/>
          <w:sz w:val="28"/>
        </w:rPr>
        <w:t>Bojinović F. Slovenia: learning of governance in the conditions of Europeanisation. Perspectives on the European Union’.Paris: Institut Français des Relations Internationales, -2016, P. 201–210,</w:t>
      </w:r>
    </w:p>
    <w:p w:rsidR="00484FF9" w:rsidRDefault="00484FF9" w:rsidP="00484FF9">
      <w:pPr>
        <w:spacing w:line="22" w:lineRule="exact"/>
        <w:rPr>
          <w:rFonts w:ascii="Times New Roman" w:eastAsia="Times New Roman" w:hAnsi="Times New Roman"/>
        </w:rPr>
      </w:pPr>
    </w:p>
    <w:p w:rsidR="00484FF9" w:rsidRDefault="00484FF9" w:rsidP="00484FF9">
      <w:pPr>
        <w:tabs>
          <w:tab w:val="left" w:pos="3080"/>
        </w:tabs>
        <w:spacing w:line="355" w:lineRule="auto"/>
        <w:ind w:left="3100" w:right="160" w:hanging="1479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30.</w:t>
      </w:r>
      <w:r>
        <w:rPr>
          <w:rFonts w:ascii="Times New Roman" w:eastAsia="Times New Roman" w:hAnsi="Times New Roman"/>
        </w:rPr>
        <w:tab/>
      </w:r>
      <w:r>
        <w:rPr>
          <w:rFonts w:ascii="Times New Roman" w:eastAsia="Times New Roman" w:hAnsi="Times New Roman"/>
          <w:sz w:val="28"/>
        </w:rPr>
        <w:t>Bojinović F. The Balkans as a part of the Mediterranean region: political-historical contextualisation of the recent shift in regional governmental relations. Journal of Comparative Politics,-2010.P. 70–100.</w:t>
      </w:r>
    </w:p>
    <w:p w:rsidR="00484FF9" w:rsidRDefault="00484FF9" w:rsidP="00484FF9">
      <w:pPr>
        <w:spacing w:line="22" w:lineRule="exact"/>
        <w:rPr>
          <w:rFonts w:ascii="Times New Roman" w:eastAsia="Times New Roman" w:hAnsi="Times New Roman"/>
        </w:rPr>
      </w:pPr>
    </w:p>
    <w:p w:rsidR="00484FF9" w:rsidRDefault="00484FF9" w:rsidP="00484FF9">
      <w:pPr>
        <w:tabs>
          <w:tab w:val="left" w:pos="3080"/>
        </w:tabs>
        <w:spacing w:line="352" w:lineRule="auto"/>
        <w:ind w:left="3100" w:right="420" w:hanging="1479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31.</w:t>
      </w:r>
      <w:r>
        <w:rPr>
          <w:rFonts w:ascii="Times New Roman" w:eastAsia="Times New Roman" w:hAnsi="Times New Roman"/>
        </w:rPr>
        <w:tab/>
      </w:r>
      <w:r>
        <w:rPr>
          <w:rFonts w:ascii="Times New Roman" w:eastAsia="Times New Roman" w:hAnsi="Times New Roman"/>
          <w:sz w:val="28"/>
        </w:rPr>
        <w:t>Bojinović F.,. Regionalisation of Slovenian foreign policy: escape from the Balkans, return to the Western Balkans. Studia Historica Slovenica -2014.P.</w:t>
      </w:r>
    </w:p>
    <w:p w:rsidR="00484FF9" w:rsidRDefault="00484FF9" w:rsidP="00484FF9">
      <w:pPr>
        <w:spacing w:line="22" w:lineRule="exact"/>
        <w:rPr>
          <w:rFonts w:ascii="Times New Roman" w:eastAsia="Times New Roman" w:hAnsi="Times New Roman"/>
        </w:rPr>
      </w:pPr>
    </w:p>
    <w:p w:rsidR="00484FF9" w:rsidRDefault="00484FF9" w:rsidP="00484FF9">
      <w:pPr>
        <w:tabs>
          <w:tab w:val="left" w:pos="3080"/>
        </w:tabs>
        <w:spacing w:line="355" w:lineRule="auto"/>
        <w:ind w:left="3100" w:hanging="1485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32.</w:t>
      </w:r>
      <w:r>
        <w:rPr>
          <w:rFonts w:ascii="Times New Roman" w:eastAsia="Times New Roman" w:hAnsi="Times New Roman"/>
        </w:rPr>
        <w:tab/>
      </w:r>
      <w:r>
        <w:rPr>
          <w:rFonts w:ascii="Times New Roman" w:eastAsia="Times New Roman" w:hAnsi="Times New Roman"/>
          <w:sz w:val="28"/>
        </w:rPr>
        <w:t>Bojinović, A. Geographical proximity and historical context as abasis of active foreign policy strategy of small European states: the case of Austria and Slovenia regarding the western Balkans. Politics in Central Europe, -2015.P 8–29.</w:t>
      </w:r>
    </w:p>
    <w:p w:rsidR="00484FF9" w:rsidRDefault="00484FF9" w:rsidP="00484FF9">
      <w:pPr>
        <w:spacing w:line="23" w:lineRule="exact"/>
        <w:rPr>
          <w:rFonts w:ascii="Times New Roman" w:eastAsia="Times New Roman" w:hAnsi="Times New Roman"/>
        </w:rPr>
      </w:pPr>
    </w:p>
    <w:p w:rsidR="00484FF9" w:rsidRDefault="00484FF9" w:rsidP="00484FF9">
      <w:pPr>
        <w:tabs>
          <w:tab w:val="left" w:pos="3080"/>
        </w:tabs>
        <w:spacing w:line="355" w:lineRule="auto"/>
        <w:ind w:left="3100" w:right="60" w:hanging="1479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33.</w:t>
      </w:r>
      <w:r>
        <w:rPr>
          <w:rFonts w:ascii="Times New Roman" w:eastAsia="Times New Roman" w:hAnsi="Times New Roman"/>
        </w:rPr>
        <w:tab/>
      </w:r>
      <w:r>
        <w:rPr>
          <w:rFonts w:ascii="Times New Roman" w:eastAsia="Times New Roman" w:hAnsi="Times New Roman"/>
          <w:sz w:val="28"/>
        </w:rPr>
        <w:t>Bojko Bucar and Irena Brinar, “Slovenia – Political Transformation and European Integration “, in: Anselm Skuhra (ed.), The Eastern Enlargement of the European Union. Efforts and Obstacles on the Way to Membership, Studienverlag,-2005, P. 93-133.</w:t>
      </w:r>
    </w:p>
    <w:p w:rsidR="00484FF9" w:rsidRDefault="00484FF9" w:rsidP="00484FF9">
      <w:pPr>
        <w:spacing w:line="20" w:lineRule="exact"/>
        <w:rPr>
          <w:rFonts w:ascii="Times New Roman" w:eastAsia="Times New Roman" w:hAnsi="Times New Roman"/>
        </w:rPr>
      </w:pPr>
    </w:p>
    <w:p w:rsidR="00484FF9" w:rsidRDefault="00484FF9" w:rsidP="00484FF9">
      <w:pPr>
        <w:tabs>
          <w:tab w:val="left" w:pos="3080"/>
        </w:tabs>
        <w:spacing w:line="357" w:lineRule="auto"/>
        <w:ind w:left="3100" w:right="120" w:hanging="1479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34.</w:t>
      </w:r>
      <w:r>
        <w:rPr>
          <w:rFonts w:ascii="Times New Roman" w:eastAsia="Times New Roman" w:hAnsi="Times New Roman"/>
        </w:rPr>
        <w:tab/>
      </w:r>
      <w:r>
        <w:rPr>
          <w:rFonts w:ascii="Times New Roman" w:eastAsia="Times New Roman" w:hAnsi="Times New Roman"/>
          <w:sz w:val="28"/>
        </w:rPr>
        <w:t>Declaration on Foreign Policy,. Deklaracija o zunanji politiki Republike Slovenije. Endorsed by the Parliament of the Republic of Slovenia 17 December 1999, [Электронный ресурс ].- Режим доступа : http://www.pisrs.si/Pis.web/pregledPredpisa?id=DEKL3 (Accessed 29 September 2017).</w:t>
      </w:r>
    </w:p>
    <w:p w:rsidR="00484FF9" w:rsidRDefault="00484FF9" w:rsidP="00484FF9">
      <w:pPr>
        <w:spacing w:line="16" w:lineRule="exact"/>
        <w:rPr>
          <w:rFonts w:ascii="Times New Roman" w:eastAsia="Times New Roman" w:hAnsi="Times New Roman"/>
        </w:rPr>
      </w:pPr>
    </w:p>
    <w:p w:rsidR="00484FF9" w:rsidRDefault="00484FF9" w:rsidP="00484FF9">
      <w:pPr>
        <w:tabs>
          <w:tab w:val="left" w:pos="3080"/>
        </w:tabs>
        <w:spacing w:line="352" w:lineRule="auto"/>
        <w:ind w:left="3100" w:right="760" w:hanging="1485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35.</w:t>
      </w:r>
      <w:r>
        <w:rPr>
          <w:rFonts w:ascii="Times New Roman" w:eastAsia="Times New Roman" w:hAnsi="Times New Roman"/>
        </w:rPr>
        <w:tab/>
      </w:r>
      <w:r>
        <w:rPr>
          <w:rFonts w:ascii="Times New Roman" w:eastAsia="Times New Roman" w:hAnsi="Times New Roman"/>
          <w:sz w:val="28"/>
        </w:rPr>
        <w:t>Economic issues of Slovenia's accession to the EU/Vladimir Lavrač and Boris Majcen. -Ljubljana: Institute for EconomicResearch, - 2006, -P.30</w:t>
      </w:r>
    </w:p>
    <w:p w:rsidR="00484FF9" w:rsidRDefault="00484FF9" w:rsidP="00484FF9">
      <w:pPr>
        <w:spacing w:line="352" w:lineRule="auto"/>
        <w:rPr>
          <w:rFonts w:ascii="Times New Roman" w:eastAsia="Times New Roman" w:hAnsi="Times New Roman"/>
          <w:sz w:val="28"/>
        </w:rPr>
        <w:sectPr w:rsidR="00484FF9">
          <w:pgSz w:w="11900" w:h="16838"/>
          <w:pgMar w:top="702" w:right="846" w:bottom="545" w:left="1440" w:header="0" w:footer="0" w:gutter="0"/>
          <w:cols w:space="720"/>
        </w:sectPr>
      </w:pPr>
    </w:p>
    <w:p w:rsidR="00484FF9" w:rsidRDefault="00484FF9" w:rsidP="00484FF9">
      <w:pPr>
        <w:spacing w:line="0" w:lineRule="atLeast"/>
        <w:jc w:val="right"/>
        <w:rPr>
          <w:sz w:val="22"/>
        </w:rPr>
      </w:pPr>
      <w:bookmarkStart w:id="12" w:name="page50"/>
      <w:bookmarkEnd w:id="12"/>
      <w:r>
        <w:rPr>
          <w:sz w:val="22"/>
        </w:rPr>
        <w:t>50</w:t>
      </w:r>
    </w:p>
    <w:p w:rsidR="00484FF9" w:rsidRDefault="00484FF9" w:rsidP="00484FF9">
      <w:pPr>
        <w:spacing w:line="274" w:lineRule="exact"/>
        <w:rPr>
          <w:rFonts w:ascii="Times New Roman" w:eastAsia="Times New Roman" w:hAnsi="Times New Roman"/>
        </w:rPr>
      </w:pPr>
    </w:p>
    <w:p w:rsidR="00484FF9" w:rsidRDefault="00484FF9" w:rsidP="00484FF9">
      <w:pPr>
        <w:tabs>
          <w:tab w:val="left" w:pos="3080"/>
        </w:tabs>
        <w:spacing w:line="0" w:lineRule="atLeast"/>
        <w:ind w:left="1620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36.</w:t>
      </w:r>
      <w:r>
        <w:rPr>
          <w:rFonts w:ascii="Times New Roman" w:eastAsia="Times New Roman" w:hAnsi="Times New Roman"/>
        </w:rPr>
        <w:tab/>
      </w:r>
      <w:r>
        <w:rPr>
          <w:rFonts w:ascii="Times New Roman" w:eastAsia="Times New Roman" w:hAnsi="Times New Roman"/>
          <w:sz w:val="28"/>
        </w:rPr>
        <w:t>Foreign Policy Strategic Document, 2015. Slovenija:</w:t>
      </w:r>
    </w:p>
    <w:p w:rsidR="00484FF9" w:rsidRDefault="00484FF9" w:rsidP="00484FF9">
      <w:pPr>
        <w:spacing w:line="161" w:lineRule="exact"/>
        <w:rPr>
          <w:rFonts w:ascii="Times New Roman" w:eastAsia="Times New Roman" w:hAnsi="Times New Roman"/>
        </w:rPr>
      </w:pPr>
    </w:p>
    <w:p w:rsidR="00484FF9" w:rsidRDefault="00484FF9" w:rsidP="00484FF9">
      <w:pPr>
        <w:spacing w:line="0" w:lineRule="atLeast"/>
        <w:ind w:left="3100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varna, uspešna in v svetuspoštovana. Zunanja</w:t>
      </w:r>
    </w:p>
    <w:p w:rsidR="00484FF9" w:rsidRDefault="00484FF9" w:rsidP="00484FF9">
      <w:pPr>
        <w:spacing w:line="160" w:lineRule="exact"/>
        <w:rPr>
          <w:rFonts w:ascii="Times New Roman" w:eastAsia="Times New Roman" w:hAnsi="Times New Roman"/>
        </w:rPr>
      </w:pPr>
    </w:p>
    <w:p w:rsidR="00484FF9" w:rsidRDefault="00484FF9" w:rsidP="00484FF9">
      <w:pPr>
        <w:spacing w:line="0" w:lineRule="atLeast"/>
        <w:ind w:left="3100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politikaRepublikeSlovenije. Ministry ofForeign Affairs of</w:t>
      </w:r>
    </w:p>
    <w:p w:rsidR="00484FF9" w:rsidRDefault="00484FF9" w:rsidP="00484FF9">
      <w:pPr>
        <w:spacing w:line="160" w:lineRule="exact"/>
        <w:rPr>
          <w:rFonts w:ascii="Times New Roman" w:eastAsia="Times New Roman" w:hAnsi="Times New Roman"/>
        </w:rPr>
      </w:pPr>
    </w:p>
    <w:p w:rsidR="00484FF9" w:rsidRDefault="00484FF9" w:rsidP="00484FF9">
      <w:pPr>
        <w:spacing w:line="0" w:lineRule="atLeast"/>
        <w:ind w:left="3100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the Republic of Slovenia, , [Электронный ресурс ].-</w:t>
      </w:r>
    </w:p>
    <w:p w:rsidR="00484FF9" w:rsidRDefault="00484FF9" w:rsidP="00484FF9">
      <w:pPr>
        <w:spacing w:line="163" w:lineRule="exact"/>
        <w:rPr>
          <w:rFonts w:ascii="Times New Roman" w:eastAsia="Times New Roman" w:hAnsi="Times New Roman"/>
        </w:rPr>
      </w:pPr>
    </w:p>
    <w:p w:rsidR="00484FF9" w:rsidRDefault="00484FF9" w:rsidP="00484FF9">
      <w:pPr>
        <w:spacing w:line="0" w:lineRule="atLeast"/>
        <w:ind w:left="3100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Режим доступа</w:t>
      </w:r>
    </w:p>
    <w:p w:rsidR="00484FF9" w:rsidRDefault="00484FF9" w:rsidP="00484FF9">
      <w:pPr>
        <w:spacing w:line="160" w:lineRule="exact"/>
        <w:rPr>
          <w:rFonts w:ascii="Times New Roman" w:eastAsia="Times New Roman" w:hAnsi="Times New Roman"/>
        </w:rPr>
      </w:pPr>
    </w:p>
    <w:p w:rsidR="00484FF9" w:rsidRDefault="00484FF9" w:rsidP="00484FF9">
      <w:pPr>
        <w:spacing w:line="0" w:lineRule="atLeast"/>
        <w:ind w:left="3100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:http://www.mzz.gov.si/fileadmin/pageuploads/foto/1507/</w:t>
      </w:r>
    </w:p>
    <w:p w:rsidR="00484FF9" w:rsidRDefault="00484FF9" w:rsidP="00484FF9">
      <w:pPr>
        <w:spacing w:line="160" w:lineRule="exact"/>
        <w:rPr>
          <w:rFonts w:ascii="Times New Roman" w:eastAsia="Times New Roman" w:hAnsi="Times New Roman"/>
        </w:rPr>
      </w:pPr>
    </w:p>
    <w:p w:rsidR="00484FF9" w:rsidRDefault="00484FF9" w:rsidP="00484FF9">
      <w:pPr>
        <w:spacing w:line="0" w:lineRule="atLeast"/>
        <w:ind w:left="3100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STRATESKI</w:t>
      </w:r>
    </w:p>
    <w:p w:rsidR="00484FF9" w:rsidRDefault="00484FF9" w:rsidP="00484FF9">
      <w:pPr>
        <w:spacing w:line="174" w:lineRule="exact"/>
        <w:rPr>
          <w:rFonts w:ascii="Times New Roman" w:eastAsia="Times New Roman" w:hAnsi="Times New Roman"/>
        </w:rPr>
      </w:pPr>
    </w:p>
    <w:p w:rsidR="00484FF9" w:rsidRDefault="00484FF9" w:rsidP="00484FF9">
      <w:pPr>
        <w:tabs>
          <w:tab w:val="left" w:pos="3080"/>
        </w:tabs>
        <w:spacing w:line="355" w:lineRule="auto"/>
        <w:ind w:left="3100" w:right="40" w:hanging="1479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37.</w:t>
      </w:r>
      <w:r>
        <w:rPr>
          <w:rFonts w:ascii="Times New Roman" w:eastAsia="Times New Roman" w:hAnsi="Times New Roman"/>
        </w:rPr>
        <w:tab/>
      </w:r>
      <w:r>
        <w:rPr>
          <w:rFonts w:ascii="Times New Roman" w:eastAsia="Times New Roman" w:hAnsi="Times New Roman"/>
          <w:sz w:val="28"/>
        </w:rPr>
        <w:t>Government Bureau of Communication, 2015. International recognitions of Slovenia, [Электронный ресурс ].- Режим доступа : http://www.dvajset.si/prvih-20/pregled/prej-in-zdaj/mednarodna-priznanja/ (Accessed 29 September 2017).</w:t>
      </w:r>
    </w:p>
    <w:p w:rsidR="00484FF9" w:rsidRDefault="00484FF9" w:rsidP="00484FF9">
      <w:pPr>
        <w:spacing w:line="23" w:lineRule="exact"/>
        <w:rPr>
          <w:rFonts w:ascii="Times New Roman" w:eastAsia="Times New Roman" w:hAnsi="Times New Roman"/>
        </w:rPr>
      </w:pPr>
    </w:p>
    <w:p w:rsidR="00484FF9" w:rsidRDefault="00484FF9" w:rsidP="00484FF9">
      <w:pPr>
        <w:tabs>
          <w:tab w:val="left" w:pos="3080"/>
        </w:tabs>
        <w:spacing w:line="352" w:lineRule="auto"/>
        <w:ind w:left="3100" w:right="400" w:hanging="1479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38.</w:t>
      </w:r>
      <w:r>
        <w:rPr>
          <w:rFonts w:ascii="Times New Roman" w:eastAsia="Times New Roman" w:hAnsi="Times New Roman"/>
        </w:rPr>
        <w:tab/>
      </w:r>
      <w:r>
        <w:rPr>
          <w:rFonts w:ascii="Times New Roman" w:eastAsia="Times New Roman" w:hAnsi="Times New Roman"/>
          <w:sz w:val="28"/>
        </w:rPr>
        <w:t>Hey, J. A. K. Small states in world politics: explaining foreign policy behaviour. Boulder, London: Lynne Rienner.-2003.-P 59</w:t>
      </w:r>
    </w:p>
    <w:p w:rsidR="00484FF9" w:rsidRDefault="00484FF9" w:rsidP="00484FF9">
      <w:pPr>
        <w:spacing w:line="22" w:lineRule="exact"/>
        <w:rPr>
          <w:rFonts w:ascii="Times New Roman" w:eastAsia="Times New Roman" w:hAnsi="Times New Roman"/>
        </w:rPr>
      </w:pPr>
    </w:p>
    <w:p w:rsidR="00484FF9" w:rsidRDefault="00484FF9" w:rsidP="00484FF9">
      <w:pPr>
        <w:tabs>
          <w:tab w:val="left" w:pos="3080"/>
        </w:tabs>
        <w:spacing w:line="352" w:lineRule="auto"/>
        <w:ind w:left="3100" w:right="780" w:hanging="1479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39.</w:t>
      </w:r>
      <w:r>
        <w:rPr>
          <w:rFonts w:ascii="Times New Roman" w:eastAsia="Times New Roman" w:hAnsi="Times New Roman"/>
        </w:rPr>
        <w:tab/>
      </w:r>
      <w:r>
        <w:rPr>
          <w:rFonts w:ascii="Times New Roman" w:eastAsia="Times New Roman" w:hAnsi="Times New Roman"/>
          <w:sz w:val="28"/>
        </w:rPr>
        <w:t>Hill, C., The changing politics of foreign policy. Houndmills, Basingstoke and Hampshire: Palgrave Macmillan.-2006.-P 123.</w:t>
      </w:r>
    </w:p>
    <w:p w:rsidR="00484FF9" w:rsidRDefault="00484FF9" w:rsidP="00484FF9">
      <w:pPr>
        <w:spacing w:line="21" w:lineRule="exact"/>
        <w:rPr>
          <w:rFonts w:ascii="Times New Roman" w:eastAsia="Times New Roman" w:hAnsi="Times New Roman"/>
        </w:rPr>
      </w:pPr>
    </w:p>
    <w:p w:rsidR="00484FF9" w:rsidRDefault="00484FF9" w:rsidP="00484FF9">
      <w:pPr>
        <w:tabs>
          <w:tab w:val="left" w:pos="3080"/>
        </w:tabs>
        <w:spacing w:line="348" w:lineRule="auto"/>
        <w:ind w:left="3100" w:right="80" w:hanging="1479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40.</w:t>
      </w:r>
      <w:r>
        <w:rPr>
          <w:rFonts w:ascii="Times New Roman" w:eastAsia="Times New Roman" w:hAnsi="Times New Roman"/>
        </w:rPr>
        <w:tab/>
      </w:r>
      <w:r>
        <w:rPr>
          <w:rFonts w:ascii="Times New Roman" w:eastAsia="Times New Roman" w:hAnsi="Times New Roman"/>
          <w:sz w:val="28"/>
        </w:rPr>
        <w:t>James Gow and Cathie Carmichael, Slovenia and the Slovenes. A Small State and the New Europe, Hurst, -----</w:t>
      </w:r>
    </w:p>
    <w:p w:rsidR="00484FF9" w:rsidRDefault="00484FF9" w:rsidP="00484FF9">
      <w:pPr>
        <w:spacing w:line="15" w:lineRule="exact"/>
        <w:rPr>
          <w:rFonts w:ascii="Times New Roman" w:eastAsia="Times New Roman" w:hAnsi="Times New Roman"/>
        </w:rPr>
      </w:pPr>
    </w:p>
    <w:p w:rsidR="00484FF9" w:rsidRDefault="00484FF9" w:rsidP="00484FF9">
      <w:pPr>
        <w:spacing w:line="0" w:lineRule="atLeast"/>
        <w:ind w:left="3100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-2000.-P 167.</w:t>
      </w:r>
    </w:p>
    <w:p w:rsidR="00484FF9" w:rsidRDefault="00484FF9" w:rsidP="00484FF9">
      <w:pPr>
        <w:spacing w:line="176" w:lineRule="exact"/>
        <w:rPr>
          <w:rFonts w:ascii="Times New Roman" w:eastAsia="Times New Roman" w:hAnsi="Times New Roman"/>
        </w:rPr>
      </w:pPr>
    </w:p>
    <w:p w:rsidR="00484FF9" w:rsidRDefault="00484FF9" w:rsidP="00484FF9">
      <w:pPr>
        <w:tabs>
          <w:tab w:val="left" w:pos="3080"/>
        </w:tabs>
        <w:spacing w:line="348" w:lineRule="auto"/>
        <w:ind w:left="3100" w:right="340" w:hanging="1485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41.</w:t>
      </w:r>
      <w:r>
        <w:rPr>
          <w:rFonts w:ascii="Times New Roman" w:eastAsia="Times New Roman" w:hAnsi="Times New Roman"/>
        </w:rPr>
        <w:tab/>
      </w:r>
      <w:r>
        <w:rPr>
          <w:rFonts w:ascii="Times New Roman" w:eastAsia="Times New Roman" w:hAnsi="Times New Roman"/>
          <w:sz w:val="28"/>
        </w:rPr>
        <w:t>Javier S., 'Nato beyond enlargement,' in Anton Bebler, ed, The Challenge of NATO Enlargement -1999,-P.4.</w:t>
      </w:r>
    </w:p>
    <w:p w:rsidR="00484FF9" w:rsidRDefault="00484FF9" w:rsidP="00484FF9">
      <w:pPr>
        <w:spacing w:line="15" w:lineRule="exact"/>
        <w:rPr>
          <w:rFonts w:ascii="Times New Roman" w:eastAsia="Times New Roman" w:hAnsi="Times New Roman"/>
        </w:rPr>
      </w:pPr>
    </w:p>
    <w:p w:rsidR="00484FF9" w:rsidRDefault="00484FF9" w:rsidP="00484FF9">
      <w:pPr>
        <w:tabs>
          <w:tab w:val="left" w:pos="3080"/>
        </w:tabs>
        <w:spacing w:line="0" w:lineRule="atLeast"/>
        <w:ind w:left="1620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42.</w:t>
      </w:r>
      <w:r>
        <w:rPr>
          <w:rFonts w:ascii="Times New Roman" w:eastAsia="Times New Roman" w:hAnsi="Times New Roman"/>
        </w:rPr>
        <w:tab/>
      </w:r>
      <w:r>
        <w:rPr>
          <w:rFonts w:ascii="Times New Roman" w:eastAsia="Times New Roman" w:hAnsi="Times New Roman"/>
          <w:sz w:val="28"/>
        </w:rPr>
        <w:t>Jazbec, M.. Pomen in prihodno stpara diplomacije:</w:t>
      </w:r>
    </w:p>
    <w:p w:rsidR="00484FF9" w:rsidRDefault="00484FF9" w:rsidP="00484FF9">
      <w:pPr>
        <w:spacing w:line="160" w:lineRule="exact"/>
        <w:rPr>
          <w:rFonts w:ascii="Times New Roman" w:eastAsia="Times New Roman" w:hAnsi="Times New Roman"/>
        </w:rPr>
      </w:pPr>
    </w:p>
    <w:p w:rsidR="00484FF9" w:rsidRDefault="00484FF9" w:rsidP="00484FF9">
      <w:pPr>
        <w:spacing w:line="0" w:lineRule="atLeast"/>
        <w:ind w:left="3100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Slovenija -, 2004,-P. 67-82.</w:t>
      </w:r>
    </w:p>
    <w:p w:rsidR="00484FF9" w:rsidRDefault="00484FF9" w:rsidP="00484FF9">
      <w:pPr>
        <w:spacing w:line="176" w:lineRule="exact"/>
        <w:rPr>
          <w:rFonts w:ascii="Times New Roman" w:eastAsia="Times New Roman" w:hAnsi="Times New Roman"/>
        </w:rPr>
      </w:pPr>
    </w:p>
    <w:p w:rsidR="00484FF9" w:rsidRDefault="00484FF9" w:rsidP="00484FF9">
      <w:pPr>
        <w:tabs>
          <w:tab w:val="left" w:pos="3080"/>
        </w:tabs>
        <w:spacing w:line="355" w:lineRule="auto"/>
        <w:ind w:left="3100" w:right="40" w:hanging="1479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43.</w:t>
      </w:r>
      <w:r>
        <w:rPr>
          <w:rFonts w:ascii="Times New Roman" w:eastAsia="Times New Roman" w:hAnsi="Times New Roman"/>
        </w:rPr>
        <w:tab/>
      </w:r>
      <w:r>
        <w:rPr>
          <w:rFonts w:ascii="Times New Roman" w:eastAsia="Times New Roman" w:hAnsi="Times New Roman"/>
          <w:sz w:val="28"/>
        </w:rPr>
        <w:t>M. Mrak, M. Rojec and J. Potocnik, Slovenia: Strategy of the Republic of Slovenia for Accesssion to the European Union, Institute for Macroeconomic Analysis and Development, - 1998.- P.88</w:t>
      </w:r>
    </w:p>
    <w:p w:rsidR="00484FF9" w:rsidRDefault="00484FF9" w:rsidP="00484FF9">
      <w:pPr>
        <w:spacing w:line="355" w:lineRule="auto"/>
        <w:rPr>
          <w:rFonts w:ascii="Times New Roman" w:eastAsia="Times New Roman" w:hAnsi="Times New Roman"/>
          <w:sz w:val="28"/>
        </w:rPr>
        <w:sectPr w:rsidR="00484FF9">
          <w:pgSz w:w="11900" w:h="16838"/>
          <w:pgMar w:top="702" w:right="846" w:bottom="1028" w:left="1440" w:header="0" w:footer="0" w:gutter="0"/>
          <w:cols w:space="720"/>
        </w:sectPr>
      </w:pPr>
    </w:p>
    <w:p w:rsidR="00484FF9" w:rsidRDefault="00484FF9" w:rsidP="00484FF9">
      <w:pPr>
        <w:spacing w:line="0" w:lineRule="atLeast"/>
        <w:jc w:val="right"/>
        <w:rPr>
          <w:sz w:val="22"/>
        </w:rPr>
      </w:pPr>
      <w:bookmarkStart w:id="13" w:name="page51"/>
      <w:bookmarkEnd w:id="13"/>
      <w:r>
        <w:rPr>
          <w:sz w:val="22"/>
        </w:rPr>
        <w:t>51</w:t>
      </w:r>
    </w:p>
    <w:p w:rsidR="00484FF9" w:rsidRDefault="00484FF9" w:rsidP="00484FF9">
      <w:pPr>
        <w:spacing w:line="288" w:lineRule="exact"/>
        <w:rPr>
          <w:rFonts w:ascii="Times New Roman" w:eastAsia="Times New Roman" w:hAnsi="Times New Roman"/>
        </w:rPr>
      </w:pPr>
    </w:p>
    <w:p w:rsidR="00484FF9" w:rsidRDefault="00484FF9" w:rsidP="00484FF9">
      <w:pPr>
        <w:tabs>
          <w:tab w:val="left" w:pos="3080"/>
        </w:tabs>
        <w:spacing w:line="352" w:lineRule="auto"/>
        <w:ind w:left="3100" w:right="260" w:hanging="1485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44.</w:t>
      </w:r>
      <w:r>
        <w:rPr>
          <w:rFonts w:ascii="Times New Roman" w:eastAsia="Times New Roman" w:hAnsi="Times New Roman"/>
        </w:rPr>
        <w:tab/>
      </w:r>
      <w:r>
        <w:rPr>
          <w:rFonts w:ascii="Times New Roman" w:eastAsia="Times New Roman" w:hAnsi="Times New Roman"/>
          <w:sz w:val="28"/>
        </w:rPr>
        <w:t>Potocnik J.Garcia L., “Slovenia’s Road to Membership in the European Union “,Slovenia. From Yugoslavia to the European Union, World Bank, - 2004, P. 367-380..</w:t>
      </w:r>
    </w:p>
    <w:p w:rsidR="00484FF9" w:rsidRDefault="00484FF9" w:rsidP="00484FF9">
      <w:pPr>
        <w:spacing w:line="9" w:lineRule="exact"/>
        <w:rPr>
          <w:rFonts w:ascii="Times New Roman" w:eastAsia="Times New Roman" w:hAnsi="Times New Roman"/>
        </w:rPr>
      </w:pPr>
    </w:p>
    <w:p w:rsidR="00484FF9" w:rsidRDefault="00484FF9" w:rsidP="00484FF9">
      <w:pPr>
        <w:tabs>
          <w:tab w:val="left" w:pos="3160"/>
        </w:tabs>
        <w:spacing w:line="0" w:lineRule="atLeast"/>
        <w:ind w:left="1620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45.</w:t>
      </w:r>
      <w:r>
        <w:rPr>
          <w:rFonts w:ascii="Times New Roman" w:eastAsia="Times New Roman" w:hAnsi="Times New Roman"/>
        </w:rPr>
        <w:tab/>
      </w:r>
      <w:r>
        <w:rPr>
          <w:rFonts w:ascii="Times New Roman" w:eastAsia="Times New Roman" w:hAnsi="Times New Roman"/>
          <w:sz w:val="28"/>
        </w:rPr>
        <w:t>Slovenia and the European Union . Oxford research</w:t>
      </w:r>
    </w:p>
    <w:p w:rsidR="00484FF9" w:rsidRDefault="00484FF9" w:rsidP="00484FF9">
      <w:pPr>
        <w:spacing w:line="163" w:lineRule="exact"/>
        <w:rPr>
          <w:rFonts w:ascii="Times New Roman" w:eastAsia="Times New Roman" w:hAnsi="Times New Roman"/>
        </w:rPr>
      </w:pPr>
    </w:p>
    <w:p w:rsidR="00484FF9" w:rsidRDefault="00484FF9" w:rsidP="00484FF9">
      <w:pPr>
        <w:spacing w:line="0" w:lineRule="atLeast"/>
        <w:ind w:left="3100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encyclopedia of politics, [Электронный ресурс ].-</w:t>
      </w:r>
    </w:p>
    <w:p w:rsidR="00484FF9" w:rsidRDefault="00484FF9" w:rsidP="00484FF9">
      <w:pPr>
        <w:spacing w:line="160" w:lineRule="exact"/>
        <w:rPr>
          <w:rFonts w:ascii="Times New Roman" w:eastAsia="Times New Roman" w:hAnsi="Times New Roman"/>
        </w:rPr>
      </w:pPr>
    </w:p>
    <w:p w:rsidR="00484FF9" w:rsidRDefault="00484FF9" w:rsidP="00484FF9">
      <w:pPr>
        <w:spacing w:line="0" w:lineRule="atLeast"/>
        <w:ind w:left="3100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Режим доступа : http://politics.oxfordre.com/</w:t>
      </w:r>
    </w:p>
    <w:p w:rsidR="00484FF9" w:rsidRDefault="00484FF9" w:rsidP="00484FF9">
      <w:pPr>
        <w:spacing w:line="160" w:lineRule="exact"/>
        <w:rPr>
          <w:rFonts w:ascii="Times New Roman" w:eastAsia="Times New Roman" w:hAnsi="Times New Roman"/>
        </w:rPr>
      </w:pPr>
    </w:p>
    <w:p w:rsidR="00484FF9" w:rsidRDefault="00484FF9" w:rsidP="00484FF9">
      <w:pPr>
        <w:spacing w:line="0" w:lineRule="atLeast"/>
        <w:ind w:left="3100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view/10.1093/</w:t>
      </w:r>
    </w:p>
    <w:p w:rsidR="00484FF9" w:rsidRDefault="00484FF9" w:rsidP="00484FF9">
      <w:pPr>
        <w:spacing w:line="160" w:lineRule="exact"/>
        <w:rPr>
          <w:rFonts w:ascii="Times New Roman" w:eastAsia="Times New Roman" w:hAnsi="Times New Roman"/>
        </w:rPr>
      </w:pPr>
    </w:p>
    <w:p w:rsidR="00484FF9" w:rsidRDefault="00484FF9" w:rsidP="00484FF9">
      <w:pPr>
        <w:spacing w:line="0" w:lineRule="atLeast"/>
        <w:ind w:left="3100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acrefore/9780190228637.001.0001/acrefore-</w:t>
      </w:r>
    </w:p>
    <w:p w:rsidR="00484FF9" w:rsidRDefault="00484FF9" w:rsidP="00484FF9">
      <w:pPr>
        <w:spacing w:line="163" w:lineRule="exact"/>
        <w:rPr>
          <w:rFonts w:ascii="Times New Roman" w:eastAsia="Times New Roman" w:hAnsi="Times New Roman"/>
        </w:rPr>
      </w:pPr>
    </w:p>
    <w:p w:rsidR="00484FF9" w:rsidRDefault="00484FF9" w:rsidP="00484FF9">
      <w:pPr>
        <w:spacing w:line="0" w:lineRule="atLeast"/>
        <w:ind w:left="3100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9780190228637-e-509 (Accessed 20 July 2017).</w:t>
      </w:r>
    </w:p>
    <w:p w:rsidR="00484FF9" w:rsidRDefault="00484FF9" w:rsidP="00484FF9">
      <w:pPr>
        <w:spacing w:line="160" w:lineRule="exact"/>
        <w:rPr>
          <w:rFonts w:ascii="Times New Roman" w:eastAsia="Times New Roman" w:hAnsi="Times New Roman"/>
        </w:rPr>
      </w:pPr>
    </w:p>
    <w:p w:rsidR="00484FF9" w:rsidRDefault="00484FF9" w:rsidP="00484FF9">
      <w:pPr>
        <w:tabs>
          <w:tab w:val="left" w:pos="3080"/>
        </w:tabs>
        <w:spacing w:line="0" w:lineRule="atLeast"/>
        <w:ind w:left="1620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46.</w:t>
      </w:r>
      <w:r>
        <w:rPr>
          <w:rFonts w:ascii="Times New Roman" w:eastAsia="Times New Roman" w:hAnsi="Times New Roman"/>
        </w:rPr>
        <w:tab/>
      </w:r>
      <w:r>
        <w:rPr>
          <w:rFonts w:ascii="Times New Roman" w:eastAsia="Times New Roman" w:hAnsi="Times New Roman"/>
          <w:sz w:val="28"/>
        </w:rPr>
        <w:t>Slovenia. The World Factbook. [Электронный</w:t>
      </w:r>
    </w:p>
    <w:p w:rsidR="00484FF9" w:rsidRDefault="00484FF9" w:rsidP="00484FF9">
      <w:pPr>
        <w:spacing w:line="160" w:lineRule="exact"/>
        <w:rPr>
          <w:rFonts w:ascii="Times New Roman" w:eastAsia="Times New Roman" w:hAnsi="Times New Roman"/>
        </w:rPr>
      </w:pPr>
    </w:p>
    <w:p w:rsidR="00484FF9" w:rsidRDefault="00484FF9" w:rsidP="00484FF9">
      <w:pPr>
        <w:spacing w:line="0" w:lineRule="atLeast"/>
        <w:ind w:left="3100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ресурс].– Режим доступа:</w:t>
      </w:r>
    </w:p>
    <w:p w:rsidR="00484FF9" w:rsidRDefault="00484FF9" w:rsidP="00484FF9">
      <w:pPr>
        <w:spacing w:line="160" w:lineRule="exact"/>
        <w:rPr>
          <w:rFonts w:ascii="Times New Roman" w:eastAsia="Times New Roman" w:hAnsi="Times New Roman"/>
        </w:rPr>
      </w:pPr>
    </w:p>
    <w:p w:rsidR="00484FF9" w:rsidRDefault="00484FF9" w:rsidP="00484FF9">
      <w:pPr>
        <w:spacing w:line="0" w:lineRule="atLeast"/>
        <w:ind w:left="3100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https://www.cia.gov/library/publications/the-world-</w:t>
      </w:r>
    </w:p>
    <w:p w:rsidR="00484FF9" w:rsidRDefault="00484FF9" w:rsidP="00484FF9">
      <w:pPr>
        <w:spacing w:line="163" w:lineRule="exact"/>
        <w:rPr>
          <w:rFonts w:ascii="Times New Roman" w:eastAsia="Times New Roman" w:hAnsi="Times New Roman"/>
        </w:rPr>
      </w:pPr>
    </w:p>
    <w:p w:rsidR="00484FF9" w:rsidRDefault="00484FF9" w:rsidP="00484FF9">
      <w:pPr>
        <w:spacing w:line="0" w:lineRule="atLeast"/>
        <w:ind w:left="3100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factbook/geos/hr.html</w:t>
      </w:r>
    </w:p>
    <w:p w:rsidR="00484FF9" w:rsidRDefault="00484FF9" w:rsidP="00484FF9">
      <w:pPr>
        <w:spacing w:line="174" w:lineRule="exact"/>
        <w:rPr>
          <w:rFonts w:ascii="Times New Roman" w:eastAsia="Times New Roman" w:hAnsi="Times New Roman"/>
        </w:rPr>
      </w:pPr>
    </w:p>
    <w:p w:rsidR="00484FF9" w:rsidRDefault="00484FF9" w:rsidP="00484FF9">
      <w:pPr>
        <w:tabs>
          <w:tab w:val="left" w:pos="3080"/>
        </w:tabs>
        <w:spacing w:line="352" w:lineRule="auto"/>
        <w:ind w:left="3100" w:right="660" w:hanging="1479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47.</w:t>
      </w:r>
      <w:r>
        <w:rPr>
          <w:rFonts w:ascii="Times New Roman" w:eastAsia="Times New Roman" w:hAnsi="Times New Roman"/>
        </w:rPr>
        <w:tab/>
      </w:r>
      <w:r>
        <w:rPr>
          <w:rFonts w:ascii="Times New Roman" w:eastAsia="Times New Roman" w:hAnsi="Times New Roman"/>
          <w:sz w:val="28"/>
        </w:rPr>
        <w:t>Slovenian Foreign Policy Strategy,. Temelj istrategi jezunanje politike Republike Slovenije. Poročevalec Skupščine Republike Slovenije,-1991 - P.11–15.</w:t>
      </w:r>
    </w:p>
    <w:p w:rsidR="00484FF9" w:rsidRDefault="00484FF9" w:rsidP="00484FF9">
      <w:pPr>
        <w:spacing w:line="25" w:lineRule="exact"/>
        <w:rPr>
          <w:rFonts w:ascii="Times New Roman" w:eastAsia="Times New Roman" w:hAnsi="Times New Roman"/>
        </w:rPr>
      </w:pPr>
    </w:p>
    <w:p w:rsidR="00484FF9" w:rsidRDefault="00484FF9" w:rsidP="00484FF9">
      <w:pPr>
        <w:tabs>
          <w:tab w:val="left" w:pos="3080"/>
        </w:tabs>
        <w:spacing w:line="355" w:lineRule="auto"/>
        <w:ind w:left="3100" w:right="300" w:hanging="1485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48.</w:t>
      </w:r>
      <w:r>
        <w:rPr>
          <w:rFonts w:ascii="Times New Roman" w:eastAsia="Times New Roman" w:hAnsi="Times New Roman"/>
        </w:rPr>
        <w:tab/>
      </w:r>
      <w:r>
        <w:rPr>
          <w:rFonts w:ascii="Times New Roman" w:eastAsia="Times New Roman" w:hAnsi="Times New Roman"/>
          <w:sz w:val="28"/>
        </w:rPr>
        <w:t>Standard Euro barometer 84. Javno mnenje v Evropski uniji/Slovenija [Электронный ресурс]. – Режим доступа: http://ec.europa.eu/slovenia/documents/2016-0216-finaleurobarometer_84_report-si.pdf</w:t>
      </w:r>
    </w:p>
    <w:p w:rsidR="00484FF9" w:rsidRDefault="00484FF9" w:rsidP="00484FF9">
      <w:pPr>
        <w:spacing w:line="19" w:lineRule="exact"/>
        <w:rPr>
          <w:rFonts w:ascii="Times New Roman" w:eastAsia="Times New Roman" w:hAnsi="Times New Roman"/>
        </w:rPr>
      </w:pPr>
    </w:p>
    <w:p w:rsidR="00484FF9" w:rsidRDefault="00484FF9" w:rsidP="00484FF9">
      <w:pPr>
        <w:tabs>
          <w:tab w:val="left" w:pos="3080"/>
        </w:tabs>
        <w:spacing w:line="350" w:lineRule="auto"/>
        <w:ind w:left="3100" w:right="520" w:hanging="1479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49.</w:t>
      </w:r>
      <w:r>
        <w:rPr>
          <w:rFonts w:ascii="Times New Roman" w:eastAsia="Times New Roman" w:hAnsi="Times New Roman"/>
        </w:rPr>
        <w:tab/>
      </w:r>
      <w:r>
        <w:rPr>
          <w:rFonts w:ascii="Times New Roman" w:eastAsia="Times New Roman" w:hAnsi="Times New Roman"/>
          <w:sz w:val="28"/>
        </w:rPr>
        <w:t>Stephen L., 'NATO enlargement after the first round,' International Spectator – 1999. - P.83.</w:t>
      </w:r>
    </w:p>
    <w:p w:rsidR="00484FF9" w:rsidRDefault="00484FF9" w:rsidP="00484FF9">
      <w:pPr>
        <w:spacing w:line="25" w:lineRule="exact"/>
        <w:rPr>
          <w:rFonts w:ascii="Times New Roman" w:eastAsia="Times New Roman" w:hAnsi="Times New Roman"/>
        </w:rPr>
      </w:pPr>
    </w:p>
    <w:p w:rsidR="00484FF9" w:rsidRDefault="00484FF9" w:rsidP="00484FF9">
      <w:pPr>
        <w:tabs>
          <w:tab w:val="left" w:pos="3080"/>
        </w:tabs>
        <w:spacing w:line="355" w:lineRule="auto"/>
        <w:ind w:left="3100" w:right="200" w:hanging="1485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50.</w:t>
      </w:r>
      <w:r>
        <w:rPr>
          <w:rFonts w:ascii="Times New Roman" w:eastAsia="Times New Roman" w:hAnsi="Times New Roman"/>
        </w:rPr>
        <w:tab/>
      </w:r>
      <w:r>
        <w:rPr>
          <w:rFonts w:ascii="Times New Roman" w:eastAsia="Times New Roman" w:hAnsi="Times New Roman"/>
          <w:sz w:val="28"/>
        </w:rPr>
        <w:t>United States Department of State, Bureau of Democracy, Human Rights and Labour, Slovenia Country Report on Human Rights Practices(Washington DC: 26 February 1999), 1.</w:t>
      </w:r>
    </w:p>
    <w:p w:rsidR="00484FF9" w:rsidRDefault="00484FF9" w:rsidP="00484FF9">
      <w:pPr>
        <w:spacing w:line="22" w:lineRule="exact"/>
        <w:rPr>
          <w:rFonts w:ascii="Times New Roman" w:eastAsia="Times New Roman" w:hAnsi="Times New Roman"/>
        </w:rPr>
      </w:pPr>
    </w:p>
    <w:p w:rsidR="00484FF9" w:rsidRDefault="00484FF9" w:rsidP="00484FF9">
      <w:pPr>
        <w:tabs>
          <w:tab w:val="left" w:pos="3080"/>
        </w:tabs>
        <w:spacing w:line="372" w:lineRule="auto"/>
        <w:ind w:left="3100" w:right="560" w:hanging="1485"/>
        <w:rPr>
          <w:rFonts w:ascii="Times New Roman" w:eastAsia="Times New Roman" w:hAnsi="Times New Roman"/>
          <w:sz w:val="27"/>
        </w:rPr>
      </w:pPr>
      <w:r>
        <w:rPr>
          <w:rFonts w:ascii="Times New Roman" w:eastAsia="Times New Roman" w:hAnsi="Times New Roman"/>
          <w:sz w:val="28"/>
        </w:rPr>
        <w:t>51.</w:t>
      </w:r>
      <w:r>
        <w:rPr>
          <w:rFonts w:ascii="Times New Roman" w:eastAsia="Times New Roman" w:hAnsi="Times New Roman"/>
        </w:rPr>
        <w:tab/>
      </w:r>
      <w:r>
        <w:rPr>
          <w:rFonts w:ascii="Times New Roman" w:eastAsia="Times New Roman" w:hAnsi="Times New Roman"/>
          <w:sz w:val="27"/>
        </w:rPr>
        <w:t>United States Secretary of State, Congressional Presentation for Foreign Operation, Fiscal Year 1998 (Washington DC, Department of State 1997),-P.539.</w:t>
      </w:r>
    </w:p>
    <w:p w:rsidR="00484FF9" w:rsidRDefault="00484FF9" w:rsidP="00484FF9">
      <w:pPr>
        <w:spacing w:line="372" w:lineRule="auto"/>
        <w:rPr>
          <w:rFonts w:ascii="Times New Roman" w:eastAsia="Times New Roman" w:hAnsi="Times New Roman"/>
          <w:sz w:val="27"/>
        </w:rPr>
        <w:sectPr w:rsidR="00484FF9">
          <w:pgSz w:w="11900" w:h="16838"/>
          <w:pgMar w:top="702" w:right="846" w:bottom="1013" w:left="1440" w:header="0" w:footer="0" w:gutter="0"/>
          <w:cols w:space="720"/>
        </w:sectPr>
      </w:pPr>
    </w:p>
    <w:p w:rsidR="00484FF9" w:rsidRDefault="00484FF9" w:rsidP="00484FF9">
      <w:pPr>
        <w:spacing w:line="0" w:lineRule="atLeast"/>
        <w:jc w:val="right"/>
        <w:rPr>
          <w:sz w:val="22"/>
        </w:rPr>
      </w:pPr>
      <w:bookmarkStart w:id="14" w:name="page52"/>
      <w:bookmarkEnd w:id="14"/>
      <w:r>
        <w:rPr>
          <w:sz w:val="22"/>
        </w:rPr>
        <w:t>52</w:t>
      </w:r>
    </w:p>
    <w:p w:rsidR="00484FF9" w:rsidRDefault="00484FF9" w:rsidP="00484FF9">
      <w:pPr>
        <w:spacing w:line="274" w:lineRule="exact"/>
        <w:rPr>
          <w:rFonts w:ascii="Times New Roman" w:eastAsia="Times New Roman" w:hAnsi="Times New Roman"/>
        </w:rPr>
      </w:pPr>
    </w:p>
    <w:p w:rsidR="00484FF9" w:rsidRDefault="00484FF9" w:rsidP="00484FF9">
      <w:pPr>
        <w:tabs>
          <w:tab w:val="left" w:pos="3080"/>
        </w:tabs>
        <w:spacing w:line="0" w:lineRule="atLeast"/>
        <w:ind w:left="1620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52.</w:t>
      </w:r>
      <w:r>
        <w:rPr>
          <w:rFonts w:ascii="Times New Roman" w:eastAsia="Times New Roman" w:hAnsi="Times New Roman"/>
        </w:rPr>
        <w:tab/>
      </w:r>
      <w:r>
        <w:rPr>
          <w:rFonts w:ascii="Times New Roman" w:eastAsia="Times New Roman" w:hAnsi="Times New Roman"/>
          <w:sz w:val="28"/>
        </w:rPr>
        <w:t>V. Bobek, J. Potocnik, V. Ravbar, M. Rojec, P. Stanovnik</w:t>
      </w:r>
    </w:p>
    <w:p w:rsidR="00484FF9" w:rsidRDefault="00484FF9" w:rsidP="00484FF9">
      <w:pPr>
        <w:spacing w:line="174" w:lineRule="exact"/>
        <w:rPr>
          <w:rFonts w:ascii="Times New Roman" w:eastAsia="Times New Roman" w:hAnsi="Times New Roman"/>
        </w:rPr>
      </w:pPr>
    </w:p>
    <w:p w:rsidR="00484FF9" w:rsidRDefault="00484FF9" w:rsidP="00484FF9">
      <w:pPr>
        <w:spacing w:line="355" w:lineRule="auto"/>
        <w:ind w:left="3100" w:right="280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and F. Stiblar (eds.), Slovenia: The Strategy of International Economic Relations – From Associated to Full-fledged Membership in the EU, Ministry of Economic Relations and Development, -1996.P.46</w:t>
      </w:r>
    </w:p>
    <w:p w:rsidR="00484FF9" w:rsidRDefault="00484FF9" w:rsidP="00484FF9">
      <w:pPr>
        <w:spacing w:line="22" w:lineRule="exact"/>
        <w:rPr>
          <w:rFonts w:ascii="Times New Roman" w:eastAsia="Times New Roman" w:hAnsi="Times New Roman"/>
        </w:rPr>
      </w:pPr>
    </w:p>
    <w:p w:rsidR="00484FF9" w:rsidRDefault="00484FF9" w:rsidP="00484FF9">
      <w:pPr>
        <w:tabs>
          <w:tab w:val="left" w:pos="3080"/>
        </w:tabs>
        <w:spacing w:line="355" w:lineRule="auto"/>
        <w:ind w:left="3100" w:right="80" w:hanging="1479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53.</w:t>
      </w:r>
      <w:r>
        <w:rPr>
          <w:rFonts w:ascii="Times New Roman" w:eastAsia="Times New Roman" w:hAnsi="Times New Roman"/>
        </w:rPr>
        <w:tab/>
      </w:r>
      <w:r>
        <w:rPr>
          <w:rFonts w:ascii="Times New Roman" w:eastAsia="Times New Roman" w:hAnsi="Times New Roman"/>
          <w:sz w:val="28"/>
        </w:rPr>
        <w:t>Vlada Republike Slovenije, 2016. Letter by Miroslav Cerar. Press release, 18 January [pdf]. Available at: http://www.vlada.si/fileadmin/dokumenti/si/Sporocila_za _javnost/2016/Pismo_PV_jan_2016-finaleng.pdf.</w:t>
      </w:r>
    </w:p>
    <w:p w:rsidR="00484FF9" w:rsidRDefault="00484FF9" w:rsidP="00484FF9">
      <w:pPr>
        <w:spacing w:line="22" w:lineRule="exact"/>
        <w:rPr>
          <w:rFonts w:ascii="Times New Roman" w:eastAsia="Times New Roman" w:hAnsi="Times New Roman"/>
        </w:rPr>
      </w:pPr>
    </w:p>
    <w:p w:rsidR="00484FF9" w:rsidRDefault="00484FF9" w:rsidP="00484FF9">
      <w:pPr>
        <w:tabs>
          <w:tab w:val="left" w:pos="3080"/>
        </w:tabs>
        <w:spacing w:line="355" w:lineRule="auto"/>
        <w:ind w:left="3100" w:right="60" w:hanging="1485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54.</w:t>
      </w:r>
      <w:r>
        <w:rPr>
          <w:rFonts w:ascii="Times New Roman" w:eastAsia="Times New Roman" w:hAnsi="Times New Roman"/>
        </w:rPr>
        <w:tab/>
      </w:r>
      <w:r>
        <w:rPr>
          <w:rFonts w:ascii="Times New Roman" w:eastAsia="Times New Roman" w:hAnsi="Times New Roman"/>
          <w:sz w:val="28"/>
        </w:rPr>
        <w:t>World Post, 2015. Slovenia warns of EU collapse under strain of refugee crisis. [online]. Available at: http://www.huffingtonpost.com/ entry/slovenia-warns-of-eu-collapse-under-strain-of-refugee-crisis_us_562d2e76e4b0aac0b8fd36b4</w:t>
      </w:r>
    </w:p>
    <w:p w:rsidR="00E82B0F" w:rsidRDefault="00E82B0F"/>
    <w:sectPr w:rsidR="00E82B0F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hybridMultilevel"/>
    <w:tmpl w:val="519B500C"/>
    <w:lvl w:ilvl="0" w:tplc="FFFFFFFF">
      <w:start w:val="2"/>
      <w:numFmt w:val="decimal"/>
      <w:lvlText w:val="%1)"/>
      <w:lvlJc w:val="left"/>
      <w:pPr>
        <w:ind w:left="0" w:firstLine="0"/>
      </w:pPr>
    </w:lvl>
    <w:lvl w:ilvl="1" w:tplc="FFFFFFFF">
      <w:start w:val="1"/>
      <w:numFmt w:val="bullet"/>
      <w:lvlText w:val=""/>
      <w:lvlJc w:val="left"/>
      <w:pPr>
        <w:ind w:left="0" w:firstLine="0"/>
      </w:pPr>
    </w:lvl>
    <w:lvl w:ilvl="2" w:tplc="FFFFFFFF">
      <w:start w:val="1"/>
      <w:numFmt w:val="bullet"/>
      <w:lvlText w:val=""/>
      <w:lvlJc w:val="left"/>
      <w:pPr>
        <w:ind w:left="0" w:firstLine="0"/>
      </w:pPr>
    </w:lvl>
    <w:lvl w:ilvl="3" w:tplc="FFFFFFFF">
      <w:start w:val="1"/>
      <w:numFmt w:val="bullet"/>
      <w:lvlText w:val=""/>
      <w:lvlJc w:val="left"/>
      <w:pPr>
        <w:ind w:left="0" w:firstLine="0"/>
      </w:pPr>
    </w:lvl>
    <w:lvl w:ilvl="4" w:tplc="FFFFFFFF">
      <w:start w:val="1"/>
      <w:numFmt w:val="bullet"/>
      <w:lvlText w:val=""/>
      <w:lvlJc w:val="left"/>
      <w:pPr>
        <w:ind w:left="0" w:firstLine="0"/>
      </w:pPr>
    </w:lvl>
    <w:lvl w:ilvl="5" w:tplc="FFFFFFFF">
      <w:start w:val="1"/>
      <w:numFmt w:val="bullet"/>
      <w:lvlText w:val=""/>
      <w:lvlJc w:val="left"/>
      <w:pPr>
        <w:ind w:left="0" w:firstLine="0"/>
      </w:pPr>
    </w:lvl>
    <w:lvl w:ilvl="6" w:tplc="FFFFFFFF">
      <w:start w:val="1"/>
      <w:numFmt w:val="bullet"/>
      <w:lvlText w:val=""/>
      <w:lvlJc w:val="left"/>
      <w:pPr>
        <w:ind w:left="0" w:firstLine="0"/>
      </w:pPr>
    </w:lvl>
    <w:lvl w:ilvl="7" w:tplc="FFFFFFFF">
      <w:start w:val="1"/>
      <w:numFmt w:val="bullet"/>
      <w:lvlText w:val=""/>
      <w:lvlJc w:val="left"/>
      <w:pPr>
        <w:ind w:left="0" w:firstLine="0"/>
      </w:pPr>
    </w:lvl>
    <w:lvl w:ilvl="8" w:tplc="FFFFFFFF">
      <w:start w:val="1"/>
      <w:numFmt w:val="bullet"/>
      <w:lvlText w:val=""/>
      <w:lvlJc w:val="left"/>
      <w:pPr>
        <w:ind w:left="0" w:firstLine="0"/>
      </w:pPr>
    </w:lvl>
  </w:abstractNum>
  <w:abstractNum w:abstractNumId="1">
    <w:nsid w:val="00000002"/>
    <w:multiLevelType w:val="hybridMultilevel"/>
    <w:tmpl w:val="431BD7B6"/>
    <w:lvl w:ilvl="0" w:tplc="FFFFFFFF">
      <w:start w:val="1"/>
      <w:numFmt w:val="bullet"/>
      <w:lvlText w:val="а"/>
      <w:lvlJc w:val="left"/>
      <w:pPr>
        <w:ind w:left="0" w:firstLine="0"/>
      </w:pPr>
    </w:lvl>
    <w:lvl w:ilvl="1" w:tplc="FFFFFFFF">
      <w:start w:val="1"/>
      <w:numFmt w:val="bullet"/>
      <w:lvlText w:val=""/>
      <w:lvlJc w:val="left"/>
      <w:pPr>
        <w:ind w:left="0" w:firstLine="0"/>
      </w:pPr>
    </w:lvl>
    <w:lvl w:ilvl="2" w:tplc="FFFFFFFF">
      <w:start w:val="1"/>
      <w:numFmt w:val="bullet"/>
      <w:lvlText w:val=""/>
      <w:lvlJc w:val="left"/>
      <w:pPr>
        <w:ind w:left="0" w:firstLine="0"/>
      </w:pPr>
    </w:lvl>
    <w:lvl w:ilvl="3" w:tplc="FFFFFFFF">
      <w:start w:val="1"/>
      <w:numFmt w:val="bullet"/>
      <w:lvlText w:val=""/>
      <w:lvlJc w:val="left"/>
      <w:pPr>
        <w:ind w:left="0" w:firstLine="0"/>
      </w:pPr>
    </w:lvl>
    <w:lvl w:ilvl="4" w:tplc="FFFFFFFF">
      <w:start w:val="1"/>
      <w:numFmt w:val="bullet"/>
      <w:lvlText w:val=""/>
      <w:lvlJc w:val="left"/>
      <w:pPr>
        <w:ind w:left="0" w:firstLine="0"/>
      </w:pPr>
    </w:lvl>
    <w:lvl w:ilvl="5" w:tplc="FFFFFFFF">
      <w:start w:val="1"/>
      <w:numFmt w:val="bullet"/>
      <w:lvlText w:val=""/>
      <w:lvlJc w:val="left"/>
      <w:pPr>
        <w:ind w:left="0" w:firstLine="0"/>
      </w:pPr>
    </w:lvl>
    <w:lvl w:ilvl="6" w:tplc="FFFFFFFF">
      <w:start w:val="1"/>
      <w:numFmt w:val="bullet"/>
      <w:lvlText w:val=""/>
      <w:lvlJc w:val="left"/>
      <w:pPr>
        <w:ind w:left="0" w:firstLine="0"/>
      </w:pPr>
    </w:lvl>
    <w:lvl w:ilvl="7" w:tplc="FFFFFFFF">
      <w:start w:val="1"/>
      <w:numFmt w:val="bullet"/>
      <w:lvlText w:val=""/>
      <w:lvlJc w:val="left"/>
      <w:pPr>
        <w:ind w:left="0" w:firstLine="0"/>
      </w:pPr>
    </w:lvl>
    <w:lvl w:ilvl="8" w:tplc="FFFFFFFF">
      <w:start w:val="1"/>
      <w:numFmt w:val="bullet"/>
      <w:lvlText w:val=""/>
      <w:lvlJc w:val="left"/>
      <w:pPr>
        <w:ind w:left="0" w:firstLine="0"/>
      </w:pPr>
    </w:lvl>
  </w:abstractNum>
  <w:abstractNum w:abstractNumId="2">
    <w:nsid w:val="0000001F"/>
    <w:multiLevelType w:val="hybridMultilevel"/>
    <w:tmpl w:val="22221A70"/>
    <w:lvl w:ilvl="0" w:tplc="FFFFFFFF">
      <w:start w:val="1"/>
      <w:numFmt w:val="bullet"/>
      <w:lvlText w:val="С"/>
      <w:lvlJc w:val="left"/>
      <w:pPr>
        <w:ind w:left="0" w:firstLine="0"/>
      </w:pPr>
    </w:lvl>
    <w:lvl w:ilvl="1" w:tplc="FFFFFFFF">
      <w:start w:val="1"/>
      <w:numFmt w:val="bullet"/>
      <w:lvlText w:val=""/>
      <w:lvlJc w:val="left"/>
      <w:pPr>
        <w:ind w:left="0" w:firstLine="0"/>
      </w:pPr>
    </w:lvl>
    <w:lvl w:ilvl="2" w:tplc="FFFFFFFF">
      <w:start w:val="1"/>
      <w:numFmt w:val="bullet"/>
      <w:lvlText w:val=""/>
      <w:lvlJc w:val="left"/>
      <w:pPr>
        <w:ind w:left="0" w:firstLine="0"/>
      </w:pPr>
    </w:lvl>
    <w:lvl w:ilvl="3" w:tplc="FFFFFFFF">
      <w:start w:val="1"/>
      <w:numFmt w:val="bullet"/>
      <w:lvlText w:val=""/>
      <w:lvlJc w:val="left"/>
      <w:pPr>
        <w:ind w:left="0" w:firstLine="0"/>
      </w:pPr>
    </w:lvl>
    <w:lvl w:ilvl="4" w:tplc="FFFFFFFF">
      <w:start w:val="1"/>
      <w:numFmt w:val="bullet"/>
      <w:lvlText w:val=""/>
      <w:lvlJc w:val="left"/>
      <w:pPr>
        <w:ind w:left="0" w:firstLine="0"/>
      </w:pPr>
    </w:lvl>
    <w:lvl w:ilvl="5" w:tplc="FFFFFFFF">
      <w:start w:val="1"/>
      <w:numFmt w:val="bullet"/>
      <w:lvlText w:val=""/>
      <w:lvlJc w:val="left"/>
      <w:pPr>
        <w:ind w:left="0" w:firstLine="0"/>
      </w:pPr>
    </w:lvl>
    <w:lvl w:ilvl="6" w:tplc="FFFFFFFF">
      <w:start w:val="1"/>
      <w:numFmt w:val="bullet"/>
      <w:lvlText w:val=""/>
      <w:lvlJc w:val="left"/>
      <w:pPr>
        <w:ind w:left="0" w:firstLine="0"/>
      </w:pPr>
    </w:lvl>
    <w:lvl w:ilvl="7" w:tplc="FFFFFFFF">
      <w:start w:val="1"/>
      <w:numFmt w:val="bullet"/>
      <w:lvlText w:val=""/>
      <w:lvlJc w:val="left"/>
      <w:pPr>
        <w:ind w:left="0" w:firstLine="0"/>
      </w:pPr>
    </w:lvl>
    <w:lvl w:ilvl="8" w:tplc="FFFFFFFF">
      <w:start w:val="1"/>
      <w:numFmt w:val="bullet"/>
      <w:lvlText w:val=""/>
      <w:lvlJc w:val="left"/>
      <w:pPr>
        <w:ind w:left="0" w:firstLine="0"/>
      </w:pPr>
    </w:lvl>
  </w:abstractNum>
  <w:abstractNum w:abstractNumId="3">
    <w:nsid w:val="00000020"/>
    <w:multiLevelType w:val="hybridMultilevel"/>
    <w:tmpl w:val="4516DDE8"/>
    <w:lvl w:ilvl="0" w:tplc="FFFFFFFF">
      <w:start w:val="1"/>
      <w:numFmt w:val="bullet"/>
      <w:lvlText w:val="и"/>
      <w:lvlJc w:val="left"/>
      <w:pPr>
        <w:ind w:left="0" w:firstLine="0"/>
      </w:pPr>
    </w:lvl>
    <w:lvl w:ilvl="1" w:tplc="FFFFFFFF">
      <w:start w:val="1"/>
      <w:numFmt w:val="bullet"/>
      <w:lvlText w:val=""/>
      <w:lvlJc w:val="left"/>
      <w:pPr>
        <w:ind w:left="0" w:firstLine="0"/>
      </w:pPr>
    </w:lvl>
    <w:lvl w:ilvl="2" w:tplc="FFFFFFFF">
      <w:start w:val="1"/>
      <w:numFmt w:val="bullet"/>
      <w:lvlText w:val=""/>
      <w:lvlJc w:val="left"/>
      <w:pPr>
        <w:ind w:left="0" w:firstLine="0"/>
      </w:pPr>
    </w:lvl>
    <w:lvl w:ilvl="3" w:tplc="FFFFFFFF">
      <w:start w:val="1"/>
      <w:numFmt w:val="bullet"/>
      <w:lvlText w:val=""/>
      <w:lvlJc w:val="left"/>
      <w:pPr>
        <w:ind w:left="0" w:firstLine="0"/>
      </w:pPr>
    </w:lvl>
    <w:lvl w:ilvl="4" w:tplc="FFFFFFFF">
      <w:start w:val="1"/>
      <w:numFmt w:val="bullet"/>
      <w:lvlText w:val=""/>
      <w:lvlJc w:val="left"/>
      <w:pPr>
        <w:ind w:left="0" w:firstLine="0"/>
      </w:pPr>
    </w:lvl>
    <w:lvl w:ilvl="5" w:tplc="FFFFFFFF">
      <w:start w:val="1"/>
      <w:numFmt w:val="bullet"/>
      <w:lvlText w:val=""/>
      <w:lvlJc w:val="left"/>
      <w:pPr>
        <w:ind w:left="0" w:firstLine="0"/>
      </w:pPr>
    </w:lvl>
    <w:lvl w:ilvl="6" w:tplc="FFFFFFFF">
      <w:start w:val="1"/>
      <w:numFmt w:val="bullet"/>
      <w:lvlText w:val=""/>
      <w:lvlJc w:val="left"/>
      <w:pPr>
        <w:ind w:left="0" w:firstLine="0"/>
      </w:pPr>
    </w:lvl>
    <w:lvl w:ilvl="7" w:tplc="FFFFFFFF">
      <w:start w:val="1"/>
      <w:numFmt w:val="bullet"/>
      <w:lvlText w:val=""/>
      <w:lvlJc w:val="left"/>
      <w:pPr>
        <w:ind w:left="0" w:firstLine="0"/>
      </w:pPr>
    </w:lvl>
    <w:lvl w:ilvl="8" w:tplc="FFFFFFFF">
      <w:start w:val="1"/>
      <w:numFmt w:val="bullet"/>
      <w:lvlText w:val=""/>
      <w:lvlJc w:val="left"/>
      <w:pPr>
        <w:ind w:left="0" w:firstLine="0"/>
      </w:pPr>
    </w:lvl>
  </w:abstractNum>
  <w:abstractNum w:abstractNumId="4">
    <w:nsid w:val="00000021"/>
    <w:multiLevelType w:val="hybridMultilevel"/>
    <w:tmpl w:val="3006C83E"/>
    <w:lvl w:ilvl="0" w:tplc="FFFFFFFF">
      <w:start w:val="1"/>
      <w:numFmt w:val="bullet"/>
      <w:lvlText w:val="В"/>
      <w:lvlJc w:val="left"/>
      <w:pPr>
        <w:ind w:left="0" w:firstLine="0"/>
      </w:pPr>
    </w:lvl>
    <w:lvl w:ilvl="1" w:tplc="FFFFFFFF">
      <w:start w:val="1"/>
      <w:numFmt w:val="bullet"/>
      <w:lvlText w:val=""/>
      <w:lvlJc w:val="left"/>
      <w:pPr>
        <w:ind w:left="0" w:firstLine="0"/>
      </w:pPr>
    </w:lvl>
    <w:lvl w:ilvl="2" w:tplc="FFFFFFFF">
      <w:start w:val="1"/>
      <w:numFmt w:val="bullet"/>
      <w:lvlText w:val=""/>
      <w:lvlJc w:val="left"/>
      <w:pPr>
        <w:ind w:left="0" w:firstLine="0"/>
      </w:pPr>
    </w:lvl>
    <w:lvl w:ilvl="3" w:tplc="FFFFFFFF">
      <w:start w:val="1"/>
      <w:numFmt w:val="bullet"/>
      <w:lvlText w:val=""/>
      <w:lvlJc w:val="left"/>
      <w:pPr>
        <w:ind w:left="0" w:firstLine="0"/>
      </w:pPr>
    </w:lvl>
    <w:lvl w:ilvl="4" w:tplc="FFFFFFFF">
      <w:start w:val="1"/>
      <w:numFmt w:val="bullet"/>
      <w:lvlText w:val=""/>
      <w:lvlJc w:val="left"/>
      <w:pPr>
        <w:ind w:left="0" w:firstLine="0"/>
      </w:pPr>
    </w:lvl>
    <w:lvl w:ilvl="5" w:tplc="FFFFFFFF">
      <w:start w:val="1"/>
      <w:numFmt w:val="bullet"/>
      <w:lvlText w:val=""/>
      <w:lvlJc w:val="left"/>
      <w:pPr>
        <w:ind w:left="0" w:firstLine="0"/>
      </w:pPr>
    </w:lvl>
    <w:lvl w:ilvl="6" w:tplc="FFFFFFFF">
      <w:start w:val="1"/>
      <w:numFmt w:val="bullet"/>
      <w:lvlText w:val=""/>
      <w:lvlJc w:val="left"/>
      <w:pPr>
        <w:ind w:left="0" w:firstLine="0"/>
      </w:pPr>
    </w:lvl>
    <w:lvl w:ilvl="7" w:tplc="FFFFFFFF">
      <w:start w:val="1"/>
      <w:numFmt w:val="bullet"/>
      <w:lvlText w:val=""/>
      <w:lvlJc w:val="left"/>
      <w:pPr>
        <w:ind w:left="0" w:firstLine="0"/>
      </w:pPr>
    </w:lvl>
    <w:lvl w:ilvl="8" w:tplc="FFFFFFFF">
      <w:start w:val="1"/>
      <w:numFmt w:val="bullet"/>
      <w:lvlText w:val=""/>
      <w:lvlJc w:val="left"/>
      <w:pPr>
        <w:ind w:left="0" w:firstLine="0"/>
      </w:pPr>
    </w:lvl>
  </w:abstractNum>
  <w:abstractNum w:abstractNumId="5">
    <w:nsid w:val="00000022"/>
    <w:multiLevelType w:val="hybridMultilevel"/>
    <w:tmpl w:val="614FD4A0"/>
    <w:lvl w:ilvl="0" w:tplc="FFFFFFFF">
      <w:start w:val="1"/>
      <w:numFmt w:val="bullet"/>
      <w:lvlText w:val="¼"/>
      <w:lvlJc w:val="left"/>
      <w:pPr>
        <w:ind w:left="0" w:firstLine="0"/>
      </w:pPr>
    </w:lvl>
    <w:lvl w:ilvl="1" w:tplc="FFFFFFFF">
      <w:start w:val="1"/>
      <w:numFmt w:val="bullet"/>
      <w:lvlText w:val=""/>
      <w:lvlJc w:val="left"/>
      <w:pPr>
        <w:ind w:left="0" w:firstLine="0"/>
      </w:pPr>
    </w:lvl>
    <w:lvl w:ilvl="2" w:tplc="FFFFFFFF">
      <w:start w:val="1"/>
      <w:numFmt w:val="bullet"/>
      <w:lvlText w:val=""/>
      <w:lvlJc w:val="left"/>
      <w:pPr>
        <w:ind w:left="0" w:firstLine="0"/>
      </w:pPr>
    </w:lvl>
    <w:lvl w:ilvl="3" w:tplc="FFFFFFFF">
      <w:start w:val="1"/>
      <w:numFmt w:val="bullet"/>
      <w:lvlText w:val=""/>
      <w:lvlJc w:val="left"/>
      <w:pPr>
        <w:ind w:left="0" w:firstLine="0"/>
      </w:pPr>
    </w:lvl>
    <w:lvl w:ilvl="4" w:tplc="FFFFFFFF">
      <w:start w:val="1"/>
      <w:numFmt w:val="bullet"/>
      <w:lvlText w:val=""/>
      <w:lvlJc w:val="left"/>
      <w:pPr>
        <w:ind w:left="0" w:firstLine="0"/>
      </w:pPr>
    </w:lvl>
    <w:lvl w:ilvl="5" w:tplc="FFFFFFFF">
      <w:start w:val="1"/>
      <w:numFmt w:val="bullet"/>
      <w:lvlText w:val=""/>
      <w:lvlJc w:val="left"/>
      <w:pPr>
        <w:ind w:left="0" w:firstLine="0"/>
      </w:pPr>
    </w:lvl>
    <w:lvl w:ilvl="6" w:tplc="FFFFFFFF">
      <w:start w:val="1"/>
      <w:numFmt w:val="bullet"/>
      <w:lvlText w:val=""/>
      <w:lvlJc w:val="left"/>
      <w:pPr>
        <w:ind w:left="0" w:firstLine="0"/>
      </w:pPr>
    </w:lvl>
    <w:lvl w:ilvl="7" w:tplc="FFFFFFFF">
      <w:start w:val="1"/>
      <w:numFmt w:val="bullet"/>
      <w:lvlText w:val=""/>
      <w:lvlJc w:val="left"/>
      <w:pPr>
        <w:ind w:left="0" w:firstLine="0"/>
      </w:pPr>
    </w:lvl>
    <w:lvl w:ilvl="8" w:tplc="FFFFFFFF">
      <w:start w:val="1"/>
      <w:numFmt w:val="bullet"/>
      <w:lvlText w:val=""/>
      <w:lvlJc w:val="left"/>
      <w:pPr>
        <w:ind w:left="0" w:firstLine="0"/>
      </w:pPr>
    </w:lvl>
  </w:abstractNum>
  <w:num w:numId="1">
    <w:abstractNumId w:val="0"/>
    <w:lvlOverride w:ilvl="0">
      <w:startOverride w:val="2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2">
    <w:abstractNumId w:val="1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3">
    <w:abstractNumId w:val="2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4">
    <w:abstractNumId w:val="3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5">
    <w:abstractNumId w:val="4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6">
    <w:abstractNumId w:val="5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A29C6"/>
    <w:rsid w:val="001A29C6"/>
    <w:rsid w:val="00484FF9"/>
    <w:rsid w:val="00E82B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84FF9"/>
    <w:pPr>
      <w:spacing w:after="0" w:line="240" w:lineRule="auto"/>
    </w:pPr>
    <w:rPr>
      <w:rFonts w:ascii="Calibri" w:eastAsia="Calibri" w:hAnsi="Calibri" w:cs="Arial"/>
      <w:sz w:val="20"/>
      <w:szCs w:val="20"/>
      <w:lang w:eastAsia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484FF9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84FF9"/>
    <w:pPr>
      <w:spacing w:after="0" w:line="240" w:lineRule="auto"/>
    </w:pPr>
    <w:rPr>
      <w:rFonts w:ascii="Calibri" w:eastAsia="Calibri" w:hAnsi="Calibri" w:cs="Arial"/>
      <w:sz w:val="20"/>
      <w:szCs w:val="20"/>
      <w:lang w:eastAsia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484FF9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60651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26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file:///C:\Users\user\Downloads\&#1051;&#1077;&#1074;&#1095;&#1077;&#1085;&#1082;&#1086;%20&#1040;.%20&#1040;..doc" TargetMode="External"/><Relationship Id="rId13" Type="http://schemas.openxmlformats.org/officeDocument/2006/relationships/hyperlink" Target="file:///C:\Users\user\Downloads\&#1051;&#1077;&#1074;&#1095;&#1077;&#1085;&#1082;&#1086;%20&#1040;.%20&#1040;..doc" TargetMode="External"/><Relationship Id="rId18" Type="http://schemas.openxmlformats.org/officeDocument/2006/relationships/hyperlink" Target="file:///C:\Users\user\Downloads\&#1051;&#1077;&#1074;&#1095;&#1077;&#1085;&#1082;&#1086;%20&#1040;.%20&#1040;..doc" TargetMode="External"/><Relationship Id="rId3" Type="http://schemas.microsoft.com/office/2007/relationships/stylesWithEffects" Target="stylesWithEffects.xml"/><Relationship Id="rId21" Type="http://schemas.openxmlformats.org/officeDocument/2006/relationships/hyperlink" Target="file:///C:\Users\user\Downloads\&#1051;&#1077;&#1074;&#1095;&#1077;&#1085;&#1082;&#1086;%20&#1040;.%20&#1040;..doc" TargetMode="External"/><Relationship Id="rId7" Type="http://schemas.openxmlformats.org/officeDocument/2006/relationships/image" Target="media/image2.jpeg"/><Relationship Id="rId12" Type="http://schemas.openxmlformats.org/officeDocument/2006/relationships/hyperlink" Target="file:///C:\Users\user\Downloads\&#1051;&#1077;&#1074;&#1095;&#1077;&#1085;&#1082;&#1086;%20&#1040;.%20&#1040;..doc" TargetMode="External"/><Relationship Id="rId17" Type="http://schemas.openxmlformats.org/officeDocument/2006/relationships/hyperlink" Target="file:///C:\Users\user\Downloads\&#1051;&#1077;&#1074;&#1095;&#1077;&#1085;&#1082;&#1086;%20&#1040;.%20&#1040;..doc" TargetMode="External"/><Relationship Id="rId2" Type="http://schemas.openxmlformats.org/officeDocument/2006/relationships/styles" Target="styles.xml"/><Relationship Id="rId16" Type="http://schemas.openxmlformats.org/officeDocument/2006/relationships/hyperlink" Target="file:///C:\Users\user\Downloads\&#1051;&#1077;&#1074;&#1095;&#1077;&#1085;&#1082;&#1086;%20&#1040;.%20&#1040;..doc" TargetMode="External"/><Relationship Id="rId20" Type="http://schemas.openxmlformats.org/officeDocument/2006/relationships/hyperlink" Target="file:///C:\Users\user\Downloads\&#1051;&#1077;&#1074;&#1095;&#1077;&#1085;&#1082;&#1086;%20&#1040;.%20&#1040;..doc" TargetMode="Externa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11" Type="http://schemas.openxmlformats.org/officeDocument/2006/relationships/hyperlink" Target="file:///C:\Users\user\Downloads\&#1051;&#1077;&#1074;&#1095;&#1077;&#1085;&#1082;&#1086;%20&#1040;.%20&#1040;..doc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file:///C:\Users\user\Downloads\&#1051;&#1077;&#1074;&#1095;&#1077;&#1085;&#1082;&#1086;%20&#1040;.%20&#1040;..doc" TargetMode="External"/><Relationship Id="rId23" Type="http://schemas.openxmlformats.org/officeDocument/2006/relationships/theme" Target="theme/theme1.xml"/><Relationship Id="rId10" Type="http://schemas.openxmlformats.org/officeDocument/2006/relationships/hyperlink" Target="file:///C:\Users\user\Downloads\&#1051;&#1077;&#1074;&#1095;&#1077;&#1085;&#1082;&#1086;%20&#1040;.%20&#1040;..doc" TargetMode="External"/><Relationship Id="rId19" Type="http://schemas.openxmlformats.org/officeDocument/2006/relationships/hyperlink" Target="file:///C:\Users\user\Downloads\&#1051;&#1077;&#1074;&#1095;&#1077;&#1085;&#1082;&#1086;%20&#1040;.%20&#1040;..doc" TargetMode="External"/><Relationship Id="rId4" Type="http://schemas.openxmlformats.org/officeDocument/2006/relationships/settings" Target="settings.xml"/><Relationship Id="rId9" Type="http://schemas.openxmlformats.org/officeDocument/2006/relationships/hyperlink" Target="file:///C:\Users\user\Downloads\&#1051;&#1077;&#1074;&#1095;&#1077;&#1085;&#1082;&#1086;%20&#1040;.%20&#1040;..doc" TargetMode="External"/><Relationship Id="rId14" Type="http://schemas.openxmlformats.org/officeDocument/2006/relationships/hyperlink" Target="file:///C:\Users\user\Downloads\&#1051;&#1077;&#1074;&#1095;&#1077;&#1085;&#1082;&#1086;%20&#1040;.%20&#1040;..doc" TargetMode="External"/><Relationship Id="rId22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14</Pages>
  <Words>11834</Words>
  <Characters>6746</Characters>
  <Application>Microsoft Office Word</Application>
  <DocSecurity>0</DocSecurity>
  <Lines>56</Lines>
  <Paragraphs>37</Paragraphs>
  <ScaleCrop>false</ScaleCrop>
  <Company/>
  <LinksUpToDate>false</LinksUpToDate>
  <CharactersWithSpaces>18543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2019-02-05T12:20:00Z</dcterms:created>
  <dcterms:modified xsi:type="dcterms:W3CDTF">2019-02-05T12:25:00Z</dcterms:modified>
</cp:coreProperties>
</file>