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97D60" w:rsidRPr="00197D60" w:rsidRDefault="00197D60" w:rsidP="00197D60">
      <w:pPr>
        <w:tabs>
          <w:tab w:val="left" w:pos="0"/>
        </w:tabs>
        <w:suppressAutoHyphens/>
        <w:autoSpaceDE w:val="0"/>
        <w:spacing w:after="0" w:line="360" w:lineRule="auto"/>
        <w:jc w:val="center"/>
        <w:rPr>
          <w:rFonts w:ascii="Times New Roman" w:eastAsia="Arial" w:hAnsi="Times New Roman" w:cs="Times New Roman"/>
          <w:color w:val="000000"/>
          <w:sz w:val="28"/>
          <w:szCs w:val="28"/>
          <w:lang w:val="uk-UA" w:eastAsia="ar-SA"/>
        </w:rPr>
      </w:pPr>
      <w:r w:rsidRPr="00197D60">
        <w:rPr>
          <w:rFonts w:ascii="Times New Roman" w:eastAsia="Arial" w:hAnsi="Times New Roman" w:cs="Times New Roman"/>
          <w:noProof/>
          <w:color w:val="000000"/>
          <w:sz w:val="24"/>
          <w:szCs w:val="24"/>
          <w:lang w:eastAsia="ru-RU"/>
        </w:rPr>
        <mc:AlternateContent>
          <mc:Choice Requires="wps">
            <w:drawing>
              <wp:anchor distT="0" distB="0" distL="114300" distR="114300" simplePos="0" relativeHeight="251660288" behindDoc="0" locked="0" layoutInCell="1" allowOverlap="1">
                <wp:simplePos x="0" y="0"/>
                <wp:positionH relativeFrom="column">
                  <wp:posOffset>6006465</wp:posOffset>
                </wp:positionH>
                <wp:positionV relativeFrom="paragraph">
                  <wp:posOffset>-829310</wp:posOffset>
                </wp:positionV>
                <wp:extent cx="428625" cy="419100"/>
                <wp:effectExtent l="9525" t="10160" r="9525" b="8890"/>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4191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B0F63C" id="Прямоугольник 1" o:spid="_x0000_s1026" style="position:absolute;margin-left:472.95pt;margin-top:-65.3pt;width:33.75pt;height:3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" strokecolor="white"/>
            </w:pict>
          </mc:Fallback>
        </mc:AlternateContent>
      </w:r>
      <w:r w:rsidRPr="00197D60">
        <w:rPr>
          <w:rFonts w:ascii="Times New Roman" w:eastAsia="Arial" w:hAnsi="Times New Roman" w:cs="Times New Roman"/>
          <w:noProof/>
          <w:color w:val="000000"/>
          <w:sz w:val="24"/>
          <w:szCs w:val="24"/>
          <w:lang w:eastAsia="ru-RU"/>
        </w:rPr>
        <mc:AlternateContent>
          <mc:Choice Requires="wps">
            <w:drawing>
              <wp:anchor distT="0" distB="0" distL="114300" distR="114300" simplePos="0" relativeHeight="251659264" behindDoc="0" locked="0" layoutInCell="1" allowOverlap="1">
                <wp:simplePos x="0" y="0"/>
                <wp:positionH relativeFrom="column">
                  <wp:posOffset>5815965</wp:posOffset>
                </wp:positionH>
                <wp:positionV relativeFrom="paragraph">
                  <wp:posOffset>-525145</wp:posOffset>
                </wp:positionV>
                <wp:extent cx="276225" cy="333375"/>
                <wp:effectExtent l="0" t="0" r="28575" b="28575"/>
                <wp:wrapNone/>
                <wp:docPr id="16" name="Прямоуголь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333375"/>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A0649E5" id="Прямоугольник 16" o:spid="_x0000_s1026" style="position:absolute;margin-left:457.95pt;margin-top:-41.35pt;width:21.75pt;height:26.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" fillcolor="window" strokecolor="window" strokeweight="1pt">
                <v:path arrowok="t"/>
              </v:rect>
            </w:pict>
          </mc:Fallback>
        </mc:AlternateContent>
      </w:r>
      <w:r w:rsidRPr="00197D60">
        <w:rPr>
          <w:rFonts w:ascii="Times New Roman" w:eastAsia="Arial" w:hAnsi="Times New Roman" w:cs="Times New Roman"/>
          <w:color w:val="000000"/>
          <w:sz w:val="28"/>
          <w:szCs w:val="28"/>
          <w:lang w:val="uk-UA" w:eastAsia="ar-SA"/>
        </w:rPr>
        <w:t>ОДЕСЬКИЙ НАЦІОНАЛЬНИЙ УНІВЕРСИТЕТ імені І. І. МЕЧНИКОВА</w:t>
      </w:r>
    </w:p>
    <w:p w:rsidR="00197D60" w:rsidRPr="00197D60" w:rsidRDefault="00197D60" w:rsidP="00197D60">
      <w:pPr>
        <w:tabs>
          <w:tab w:val="left" w:pos="0"/>
        </w:tabs>
        <w:suppressAutoHyphens/>
        <w:autoSpaceDE w:val="0"/>
        <w:spacing w:after="0" w:line="360" w:lineRule="auto"/>
        <w:ind w:firstLine="851"/>
        <w:jc w:val="center"/>
        <w:rPr>
          <w:rFonts w:ascii="Times New Roman" w:eastAsia="Arial" w:hAnsi="Times New Roman" w:cs="Times New Roman"/>
          <w:color w:val="000000"/>
          <w:sz w:val="28"/>
          <w:szCs w:val="28"/>
          <w:lang w:val="uk-UA" w:eastAsia="ar-SA"/>
        </w:rPr>
      </w:pPr>
      <w:r w:rsidRPr="00197D60">
        <w:rPr>
          <w:rFonts w:ascii="Times New Roman" w:eastAsia="Arial" w:hAnsi="Times New Roman" w:cs="Times New Roman"/>
          <w:color w:val="000000"/>
          <w:sz w:val="28"/>
          <w:szCs w:val="28"/>
          <w:lang w:val="uk-UA" w:eastAsia="ar-SA"/>
        </w:rPr>
        <w:t>Біологічний факультет</w:t>
      </w:r>
    </w:p>
    <w:p w:rsidR="00197D60" w:rsidRPr="00197D60" w:rsidRDefault="00197D60" w:rsidP="00197D60">
      <w:pPr>
        <w:widowControl w:val="0"/>
        <w:suppressAutoHyphens/>
        <w:autoSpaceDE w:val="0"/>
        <w:spacing w:after="0" w:line="360" w:lineRule="auto"/>
        <w:ind w:firstLine="720"/>
        <w:jc w:val="center"/>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Times New Roman"/>
          <w:sz w:val="28"/>
          <w:szCs w:val="28"/>
          <w:lang w:val="uk-UA" w:eastAsia="ar-SA"/>
        </w:rPr>
        <w:t>Кафедра біохімії</w:t>
      </w:r>
    </w:p>
    <w:p w:rsidR="00197D60" w:rsidRPr="00197D60" w:rsidRDefault="00197D60" w:rsidP="00197D60">
      <w:pPr>
        <w:widowControl w:val="0"/>
        <w:suppressAutoHyphens/>
        <w:autoSpaceDE w:val="0"/>
        <w:spacing w:after="0" w:line="360" w:lineRule="auto"/>
        <w:ind w:firstLine="720"/>
        <w:jc w:val="center"/>
        <w:rPr>
          <w:rFonts w:ascii="Times New Roman" w:eastAsia="Times New Roman" w:hAnsi="Times New Roman" w:cs="Calibri"/>
          <w:kern w:val="1"/>
          <w:sz w:val="28"/>
          <w:szCs w:val="28"/>
          <w:lang w:val="uk-UA" w:eastAsia="ar-SA"/>
        </w:rPr>
      </w:pPr>
    </w:p>
    <w:p w:rsidR="00197D60" w:rsidRPr="00197D60" w:rsidRDefault="00197D60" w:rsidP="00197D60">
      <w:pPr>
        <w:widowControl w:val="0"/>
        <w:suppressAutoHyphens/>
        <w:autoSpaceDE w:val="0"/>
        <w:spacing w:after="0" w:line="360" w:lineRule="auto"/>
        <w:jc w:val="center"/>
        <w:rPr>
          <w:rFonts w:ascii="Times New Roman" w:eastAsia="Times New Roman" w:hAnsi="Times New Roman" w:cs="Calibri"/>
          <w:b/>
          <w:kern w:val="1"/>
          <w:sz w:val="28"/>
          <w:szCs w:val="28"/>
          <w:lang w:val="uk-UA" w:eastAsia="ar-SA"/>
        </w:rPr>
      </w:pPr>
      <w:r w:rsidRPr="00197D60">
        <w:rPr>
          <w:rFonts w:ascii="Times New Roman" w:eastAsia="Times New Roman" w:hAnsi="Times New Roman" w:cs="Calibri"/>
          <w:b/>
          <w:kern w:val="1"/>
          <w:sz w:val="28"/>
          <w:szCs w:val="28"/>
          <w:lang w:val="uk-UA" w:eastAsia="ar-SA"/>
        </w:rPr>
        <w:t>Дипломна робота</w:t>
      </w:r>
    </w:p>
    <w:p w:rsidR="00197D60" w:rsidRPr="00197D60" w:rsidRDefault="00197D60" w:rsidP="00197D60">
      <w:pPr>
        <w:suppressAutoHyphens/>
        <w:spacing w:after="0" w:line="360" w:lineRule="auto"/>
        <w:jc w:val="center"/>
        <w:rPr>
          <w:rFonts w:ascii="Times New Roman" w:eastAsia="Times New Roman" w:hAnsi="Times New Roman" w:cs="Calibri"/>
          <w:b/>
          <w:kern w:val="1"/>
          <w:sz w:val="28"/>
          <w:szCs w:val="28"/>
          <w:lang w:val="uk-UA" w:eastAsia="ar-SA"/>
        </w:rPr>
      </w:pPr>
      <w:r w:rsidRPr="00197D60">
        <w:rPr>
          <w:rFonts w:ascii="Times New Roman" w:eastAsia="Times New Roman" w:hAnsi="Times New Roman" w:cs="Calibri"/>
          <w:b/>
          <w:kern w:val="1"/>
          <w:sz w:val="28"/>
          <w:szCs w:val="28"/>
          <w:lang w:eastAsia="ar-SA"/>
        </w:rPr>
        <w:t>б</w:t>
      </w:r>
      <w:r w:rsidRPr="00197D60">
        <w:rPr>
          <w:rFonts w:ascii="Times New Roman" w:eastAsia="Times New Roman" w:hAnsi="Times New Roman" w:cs="Calibri"/>
          <w:b/>
          <w:kern w:val="1"/>
          <w:sz w:val="28"/>
          <w:szCs w:val="28"/>
          <w:lang w:val="uk-UA" w:eastAsia="ar-SA"/>
        </w:rPr>
        <w:t>акалавра</w:t>
      </w:r>
    </w:p>
    <w:p w:rsidR="00197D60" w:rsidRPr="00197D60" w:rsidRDefault="00197D60" w:rsidP="00197D60">
      <w:pPr>
        <w:suppressAutoHyphens/>
        <w:spacing w:after="0" w:line="360" w:lineRule="auto"/>
        <w:jc w:val="center"/>
        <w:rPr>
          <w:rFonts w:ascii="Times New Roman" w:eastAsia="Times New Roman" w:hAnsi="Times New Roman" w:cs="Calibri"/>
          <w:b/>
          <w:kern w:val="1"/>
          <w:sz w:val="28"/>
          <w:szCs w:val="28"/>
          <w:lang w:val="uk-UA" w:eastAsia="ar-SA"/>
        </w:rPr>
      </w:pPr>
    </w:p>
    <w:p w:rsidR="00197D60" w:rsidRPr="00197D60" w:rsidRDefault="00197D60" w:rsidP="00197D60">
      <w:pPr>
        <w:suppressAutoHyphens/>
        <w:spacing w:after="200" w:line="276" w:lineRule="auto"/>
        <w:jc w:val="center"/>
        <w:rPr>
          <w:rFonts w:ascii="Times New Roman" w:eastAsia="Times New Roman" w:hAnsi="Times New Roman" w:cs="Calibri"/>
          <w:b/>
          <w:color w:val="000000"/>
          <w:kern w:val="1"/>
          <w:sz w:val="28"/>
          <w:szCs w:val="28"/>
          <w:lang w:val="uk-UA" w:eastAsia="ar-SA"/>
        </w:rPr>
      </w:pPr>
      <w:r w:rsidRPr="00197D60">
        <w:rPr>
          <w:rFonts w:ascii="Times New Roman" w:eastAsia="Times New Roman" w:hAnsi="Times New Roman" w:cs="Calibri"/>
          <w:color w:val="000000"/>
          <w:kern w:val="1"/>
          <w:sz w:val="28"/>
          <w:szCs w:val="28"/>
          <w:lang w:val="uk-UA" w:eastAsia="ar-SA"/>
        </w:rPr>
        <w:t>на тему</w:t>
      </w:r>
      <w:r w:rsidRPr="00197D60">
        <w:rPr>
          <w:rFonts w:ascii="Times New Roman" w:eastAsia="Times New Roman" w:hAnsi="Times New Roman" w:cs="Calibri"/>
          <w:b/>
          <w:color w:val="000000"/>
          <w:kern w:val="1"/>
          <w:sz w:val="28"/>
          <w:szCs w:val="28"/>
          <w:lang w:val="uk-UA" w:eastAsia="ar-SA"/>
        </w:rPr>
        <w:t>: «</w:t>
      </w:r>
      <w:r w:rsidRPr="00197D60">
        <w:rPr>
          <w:rFonts w:ascii="Times New Roman" w:eastAsia="SimSun" w:hAnsi="Times New Roman" w:cs="Mangal"/>
          <w:b/>
          <w:kern w:val="1"/>
          <w:sz w:val="28"/>
          <w:szCs w:val="28"/>
          <w:lang w:val="uk-UA" w:eastAsia="hi-IN" w:bidi="hi-IN"/>
        </w:rPr>
        <w:t>Вплив піридоксину на активність трансфераз в органах щурів при дії гіпоксії</w:t>
      </w:r>
      <w:r w:rsidRPr="00197D60">
        <w:rPr>
          <w:rFonts w:ascii="Times New Roman" w:eastAsia="Times New Roman" w:hAnsi="Times New Roman" w:cs="Calibri"/>
          <w:b/>
          <w:color w:val="000000"/>
          <w:kern w:val="1"/>
          <w:sz w:val="28"/>
          <w:szCs w:val="28"/>
          <w:lang w:val="uk-UA" w:eastAsia="ar-SA"/>
        </w:rPr>
        <w:t>»</w:t>
      </w:r>
    </w:p>
    <w:p w:rsidR="00197D60" w:rsidRPr="00197D60" w:rsidRDefault="00197D60" w:rsidP="00197D60">
      <w:pPr>
        <w:widowControl w:val="0"/>
        <w:suppressAutoHyphens/>
        <w:autoSpaceDE w:val="0"/>
        <w:spacing w:after="0" w:line="360" w:lineRule="auto"/>
        <w:jc w:val="center"/>
        <w:rPr>
          <w:rFonts w:ascii="Times New Roman" w:eastAsia="Times New Roman" w:hAnsi="Times New Roman" w:cs="Times New Roman"/>
          <w:sz w:val="24"/>
          <w:szCs w:val="24"/>
          <w:lang w:val="uk-UA" w:eastAsia="ar-SA"/>
        </w:rPr>
      </w:pPr>
      <w:r w:rsidRPr="00197D60">
        <w:rPr>
          <w:rFonts w:ascii="Times New Roman" w:eastAsia="Times New Roman" w:hAnsi="Times New Roman" w:cs="Times New Roman"/>
          <w:sz w:val="24"/>
          <w:szCs w:val="24"/>
          <w:lang w:val="uk-UA" w:eastAsia="ar-SA"/>
        </w:rPr>
        <w:t>«</w:t>
      </w:r>
      <w:r w:rsidRPr="00197D60">
        <w:rPr>
          <w:rFonts w:ascii="Times New Roman" w:eastAsia="Times New Roman" w:hAnsi="Times New Roman" w:cs="Times New Roman"/>
          <w:sz w:val="24"/>
          <w:szCs w:val="24"/>
          <w:lang w:val="en-US" w:eastAsia="ar-SA"/>
        </w:rPr>
        <w:t>Influence of pyridoxine on activity of transferases in organs of rats at action of hypoxia</w:t>
      </w:r>
      <w:r w:rsidRPr="00197D60">
        <w:rPr>
          <w:rFonts w:ascii="Times New Roman" w:eastAsia="Times New Roman" w:hAnsi="Times New Roman" w:cs="Times New Roman"/>
          <w:sz w:val="24"/>
          <w:szCs w:val="24"/>
          <w:lang w:val="uk-UA" w:eastAsia="ar-SA"/>
        </w:rPr>
        <w:t>»</w:t>
      </w:r>
    </w:p>
    <w:p w:rsidR="00197D60" w:rsidRPr="00197D60" w:rsidRDefault="00197D60" w:rsidP="00197D60">
      <w:pPr>
        <w:widowControl w:val="0"/>
        <w:suppressAutoHyphens/>
        <w:autoSpaceDE w:val="0"/>
        <w:spacing w:after="0" w:line="360" w:lineRule="auto"/>
        <w:ind w:firstLine="3686"/>
        <w:jc w:val="both"/>
        <w:rPr>
          <w:rFonts w:ascii="Times New Roman" w:eastAsia="Times New Roman" w:hAnsi="Times New Roman" w:cs="Calibri"/>
          <w:kern w:val="1"/>
          <w:sz w:val="28"/>
          <w:szCs w:val="28"/>
          <w:lang w:val="uk-UA" w:eastAsia="ar-SA"/>
        </w:rPr>
      </w:pPr>
    </w:p>
    <w:p w:rsidR="00197D60" w:rsidRPr="00197D60" w:rsidRDefault="00197D60" w:rsidP="00197D60">
      <w:pPr>
        <w:widowControl w:val="0"/>
        <w:suppressAutoHyphens/>
        <w:autoSpaceDE w:val="0"/>
        <w:spacing w:after="0" w:line="276" w:lineRule="auto"/>
        <w:ind w:firstLine="3686"/>
        <w:jc w:val="both"/>
        <w:rPr>
          <w:rFonts w:ascii="Times New Roman" w:eastAsia="Times New Roman" w:hAnsi="Times New Roman" w:cs="Calibri"/>
          <w:kern w:val="1"/>
          <w:sz w:val="28"/>
          <w:szCs w:val="28"/>
          <w:lang w:val="uk-UA" w:eastAsia="ar-SA"/>
        </w:rPr>
      </w:pPr>
      <w:r w:rsidRPr="00197D60">
        <w:rPr>
          <w:rFonts w:ascii="Times New Roman" w:eastAsia="Times New Roman" w:hAnsi="Times New Roman" w:cs="Calibri"/>
          <w:kern w:val="1"/>
          <w:sz w:val="28"/>
          <w:szCs w:val="28"/>
          <w:lang w:val="uk-UA" w:eastAsia="ar-SA"/>
        </w:rPr>
        <w:t xml:space="preserve">Виконала: студентка </w:t>
      </w:r>
    </w:p>
    <w:p w:rsidR="00197D60" w:rsidRPr="00197D60" w:rsidRDefault="00197D60" w:rsidP="00197D60">
      <w:pPr>
        <w:widowControl w:val="0"/>
        <w:suppressAutoHyphens/>
        <w:autoSpaceDE w:val="0"/>
        <w:spacing w:after="0" w:line="276" w:lineRule="auto"/>
        <w:ind w:firstLine="3686"/>
        <w:jc w:val="both"/>
        <w:rPr>
          <w:rFonts w:ascii="Times New Roman" w:eastAsia="Times New Roman" w:hAnsi="Times New Roman" w:cs="Calibri"/>
          <w:kern w:val="1"/>
          <w:sz w:val="28"/>
          <w:szCs w:val="28"/>
          <w:lang w:val="uk-UA" w:eastAsia="ar-SA"/>
        </w:rPr>
      </w:pPr>
      <w:r w:rsidRPr="00197D60">
        <w:rPr>
          <w:rFonts w:ascii="Times New Roman" w:eastAsia="Times New Roman" w:hAnsi="Times New Roman" w:cs="Times New Roman"/>
          <w:sz w:val="28"/>
          <w:szCs w:val="28"/>
          <w:lang w:val="uk-UA" w:eastAsia="ar-SA"/>
        </w:rPr>
        <w:t>денної</w:t>
      </w:r>
      <w:r w:rsidRPr="00197D60">
        <w:rPr>
          <w:rFonts w:ascii="Calibri" w:eastAsia="Times New Roman" w:hAnsi="Calibri" w:cs="Calibri"/>
          <w:sz w:val="28"/>
          <w:szCs w:val="28"/>
          <w:lang w:val="uk-UA" w:eastAsia="ar-SA"/>
        </w:rPr>
        <w:t xml:space="preserve"> </w:t>
      </w:r>
      <w:r w:rsidRPr="00197D60">
        <w:rPr>
          <w:rFonts w:ascii="Times New Roman" w:eastAsia="Times New Roman" w:hAnsi="Times New Roman" w:cs="Calibri"/>
          <w:kern w:val="1"/>
          <w:sz w:val="28"/>
          <w:szCs w:val="28"/>
          <w:lang w:val="uk-UA" w:eastAsia="ar-SA"/>
        </w:rPr>
        <w:t>форми навчання</w:t>
      </w:r>
    </w:p>
    <w:p w:rsidR="00197D60" w:rsidRPr="00197D60" w:rsidRDefault="00197D60" w:rsidP="00197D60">
      <w:pPr>
        <w:widowControl w:val="0"/>
        <w:suppressAutoHyphens/>
        <w:autoSpaceDE w:val="0"/>
        <w:spacing w:after="0" w:line="276" w:lineRule="auto"/>
        <w:ind w:firstLine="3686"/>
        <w:jc w:val="both"/>
        <w:rPr>
          <w:rFonts w:ascii="Times New Roman" w:eastAsia="Times New Roman" w:hAnsi="Times New Roman" w:cs="Calibri"/>
          <w:kern w:val="1"/>
          <w:sz w:val="28"/>
          <w:szCs w:val="28"/>
          <w:lang w:val="uk-UA" w:eastAsia="ar-SA"/>
        </w:rPr>
      </w:pPr>
      <w:r w:rsidRPr="00197D60">
        <w:rPr>
          <w:rFonts w:ascii="Times New Roman" w:eastAsia="Times New Roman" w:hAnsi="Times New Roman" w:cs="Calibri"/>
          <w:kern w:val="1"/>
          <w:sz w:val="28"/>
          <w:szCs w:val="28"/>
          <w:lang w:val="uk-UA" w:eastAsia="ar-SA"/>
        </w:rPr>
        <w:t xml:space="preserve">напряму підготовки </w:t>
      </w:r>
      <w:r w:rsidRPr="00197D60">
        <w:rPr>
          <w:rFonts w:ascii="Times New Roman" w:eastAsia="Times New Roman" w:hAnsi="Times New Roman" w:cs="Calibri"/>
          <w:sz w:val="28"/>
          <w:szCs w:val="28"/>
          <w:lang w:val="uk-UA" w:eastAsia="ar-SA"/>
        </w:rPr>
        <w:t>6.040102 Біологія</w:t>
      </w:r>
      <w:r w:rsidRPr="00197D60">
        <w:rPr>
          <w:rFonts w:ascii="Times New Roman" w:eastAsia="Times New Roman" w:hAnsi="Times New Roman" w:cs="Calibri"/>
          <w:kern w:val="1"/>
          <w:sz w:val="28"/>
          <w:szCs w:val="28"/>
          <w:lang w:val="uk-UA" w:eastAsia="ar-SA"/>
        </w:rPr>
        <w:t xml:space="preserve"> </w:t>
      </w:r>
    </w:p>
    <w:p w:rsidR="00197D60" w:rsidRPr="00197D60" w:rsidRDefault="00197D60" w:rsidP="00197D60">
      <w:pPr>
        <w:widowControl w:val="0"/>
        <w:suppressAutoHyphens/>
        <w:autoSpaceDE w:val="0"/>
        <w:spacing w:after="0" w:line="276" w:lineRule="auto"/>
        <w:ind w:firstLine="3686"/>
        <w:jc w:val="both"/>
        <w:rPr>
          <w:rFonts w:ascii="Times New Roman" w:eastAsia="Times New Roman" w:hAnsi="Times New Roman" w:cs="Calibri"/>
          <w:b/>
          <w:sz w:val="28"/>
          <w:szCs w:val="28"/>
          <w:lang w:val="uk-UA" w:eastAsia="ar-SA"/>
        </w:rPr>
      </w:pPr>
      <w:r w:rsidRPr="00197D60">
        <w:rPr>
          <w:rFonts w:ascii="Times New Roman" w:eastAsia="Times New Roman" w:hAnsi="Times New Roman" w:cs="Calibri"/>
          <w:b/>
          <w:sz w:val="28"/>
          <w:szCs w:val="28"/>
          <w:lang w:eastAsia="ar-SA"/>
        </w:rPr>
        <w:t>Слюсар Д</w:t>
      </w:r>
      <w:r w:rsidRPr="00197D60">
        <w:rPr>
          <w:rFonts w:ascii="Times New Roman" w:eastAsia="Times New Roman" w:hAnsi="Times New Roman" w:cs="Calibri"/>
          <w:b/>
          <w:sz w:val="28"/>
          <w:szCs w:val="28"/>
          <w:lang w:val="uk-UA" w:eastAsia="ar-SA"/>
        </w:rPr>
        <w:t xml:space="preserve">іана </w:t>
      </w:r>
      <w:r w:rsidRPr="00197D60">
        <w:rPr>
          <w:rFonts w:ascii="Times New Roman" w:eastAsia="Times New Roman" w:hAnsi="Times New Roman" w:cs="Calibri"/>
          <w:b/>
          <w:sz w:val="28"/>
          <w:szCs w:val="28"/>
          <w:lang w:eastAsia="ar-SA"/>
        </w:rPr>
        <w:t>В</w:t>
      </w:r>
      <w:r w:rsidRPr="00197D60">
        <w:rPr>
          <w:rFonts w:ascii="Times New Roman" w:eastAsia="Times New Roman" w:hAnsi="Times New Roman" w:cs="Calibri"/>
          <w:b/>
          <w:sz w:val="28"/>
          <w:szCs w:val="28"/>
          <w:lang w:val="uk-UA" w:eastAsia="ar-SA"/>
        </w:rPr>
        <w:t>ікторівна</w:t>
      </w:r>
    </w:p>
    <w:p w:rsidR="00197D60" w:rsidRPr="00197D60" w:rsidRDefault="00197D60" w:rsidP="00197D60">
      <w:pPr>
        <w:widowControl w:val="0"/>
        <w:suppressAutoHyphens/>
        <w:autoSpaceDE w:val="0"/>
        <w:spacing w:after="0" w:line="276" w:lineRule="auto"/>
        <w:ind w:firstLine="3686"/>
        <w:jc w:val="both"/>
        <w:rPr>
          <w:rFonts w:ascii="Times New Roman" w:eastAsia="Times New Roman" w:hAnsi="Times New Roman" w:cs="Calibri"/>
          <w:b/>
          <w:kern w:val="1"/>
          <w:sz w:val="28"/>
          <w:szCs w:val="28"/>
          <w:lang w:val="uk-UA" w:eastAsia="ar-SA"/>
        </w:rPr>
      </w:pPr>
    </w:p>
    <w:p w:rsidR="00197D60" w:rsidRPr="00197D60" w:rsidRDefault="00197D60" w:rsidP="00197D60">
      <w:pPr>
        <w:widowControl w:val="0"/>
        <w:suppressAutoHyphens/>
        <w:autoSpaceDE w:val="0"/>
        <w:spacing w:after="0" w:line="276" w:lineRule="auto"/>
        <w:ind w:firstLine="3686"/>
        <w:jc w:val="both"/>
        <w:rPr>
          <w:rFonts w:ascii="Times New Roman" w:eastAsia="Times New Roman" w:hAnsi="Times New Roman" w:cs="Calibri"/>
          <w:kern w:val="1"/>
          <w:sz w:val="28"/>
          <w:szCs w:val="28"/>
          <w:lang w:val="uk-UA" w:eastAsia="ar-SA"/>
        </w:rPr>
      </w:pPr>
      <w:r w:rsidRPr="00197D60">
        <w:rPr>
          <w:rFonts w:ascii="Times New Roman" w:eastAsia="Times New Roman" w:hAnsi="Times New Roman" w:cs="Calibri"/>
          <w:b/>
          <w:kern w:val="1"/>
          <w:sz w:val="28"/>
          <w:szCs w:val="28"/>
          <w:lang w:val="uk-UA" w:eastAsia="ar-SA"/>
        </w:rPr>
        <w:t>Науковий керівник:</w:t>
      </w:r>
      <w:r w:rsidRPr="00197D60">
        <w:rPr>
          <w:rFonts w:ascii="Times New Roman" w:eastAsia="Times New Roman" w:hAnsi="Times New Roman" w:cs="Calibri"/>
          <w:kern w:val="1"/>
          <w:sz w:val="28"/>
          <w:szCs w:val="28"/>
          <w:lang w:val="uk-UA" w:eastAsia="ar-SA"/>
        </w:rPr>
        <w:t xml:space="preserve"> </w:t>
      </w:r>
    </w:p>
    <w:p w:rsidR="00197D60" w:rsidRPr="00197D60" w:rsidRDefault="00197D60" w:rsidP="00197D60">
      <w:pPr>
        <w:widowControl w:val="0"/>
        <w:suppressAutoHyphens/>
        <w:autoSpaceDE w:val="0"/>
        <w:spacing w:after="0" w:line="276" w:lineRule="auto"/>
        <w:ind w:firstLine="3686"/>
        <w:jc w:val="both"/>
        <w:rPr>
          <w:rFonts w:ascii="Times New Roman" w:eastAsia="Times New Roman" w:hAnsi="Times New Roman" w:cs="Calibri"/>
          <w:kern w:val="1"/>
          <w:sz w:val="28"/>
          <w:szCs w:val="28"/>
          <w:lang w:eastAsia="ar-SA"/>
        </w:rPr>
      </w:pPr>
      <w:r w:rsidRPr="00197D60">
        <w:rPr>
          <w:rFonts w:ascii="Times New Roman" w:eastAsia="Times New Roman" w:hAnsi="Times New Roman" w:cs="Calibri"/>
          <w:kern w:val="1"/>
          <w:sz w:val="28"/>
          <w:szCs w:val="28"/>
          <w:lang w:eastAsia="ar-SA"/>
        </w:rPr>
        <w:t>ст</w:t>
      </w:r>
      <w:r w:rsidRPr="00197D60">
        <w:rPr>
          <w:rFonts w:ascii="Times New Roman" w:eastAsia="Times New Roman" w:hAnsi="Times New Roman" w:cs="Calibri"/>
          <w:kern w:val="1"/>
          <w:sz w:val="28"/>
          <w:szCs w:val="28"/>
          <w:lang w:val="uk-UA" w:eastAsia="ar-SA"/>
        </w:rPr>
        <w:t>арший</w:t>
      </w:r>
      <w:r w:rsidRPr="00197D60">
        <w:rPr>
          <w:rFonts w:ascii="Times New Roman" w:eastAsia="Times New Roman" w:hAnsi="Times New Roman" w:cs="Calibri"/>
          <w:kern w:val="1"/>
          <w:sz w:val="28"/>
          <w:szCs w:val="28"/>
          <w:lang w:eastAsia="ar-SA"/>
        </w:rPr>
        <w:t xml:space="preserve"> викл</w:t>
      </w:r>
      <w:r w:rsidRPr="00197D60">
        <w:rPr>
          <w:rFonts w:ascii="Times New Roman" w:eastAsia="Times New Roman" w:hAnsi="Times New Roman" w:cs="Calibri"/>
          <w:kern w:val="1"/>
          <w:sz w:val="28"/>
          <w:szCs w:val="28"/>
          <w:lang w:val="uk-UA" w:eastAsia="ar-SA"/>
        </w:rPr>
        <w:t>адач</w:t>
      </w:r>
      <w:r w:rsidRPr="00197D60">
        <w:rPr>
          <w:rFonts w:ascii="Times New Roman" w:eastAsia="Times New Roman" w:hAnsi="Times New Roman" w:cs="Calibri"/>
          <w:kern w:val="1"/>
          <w:sz w:val="28"/>
          <w:szCs w:val="28"/>
          <w:lang w:eastAsia="ar-SA"/>
        </w:rPr>
        <w:t xml:space="preserve"> </w:t>
      </w:r>
    </w:p>
    <w:p w:rsidR="00197D60" w:rsidRPr="00197D60" w:rsidRDefault="00197D60" w:rsidP="00197D60">
      <w:pPr>
        <w:widowControl w:val="0"/>
        <w:suppressAutoHyphens/>
        <w:autoSpaceDE w:val="0"/>
        <w:spacing w:after="0" w:line="276" w:lineRule="auto"/>
        <w:ind w:firstLine="3686"/>
        <w:jc w:val="both"/>
        <w:rPr>
          <w:rFonts w:ascii="Times New Roman" w:eastAsia="Times New Roman" w:hAnsi="Times New Roman" w:cs="Calibri"/>
          <w:color w:val="000000"/>
          <w:kern w:val="1"/>
          <w:sz w:val="28"/>
          <w:szCs w:val="28"/>
          <w:lang w:val="uk-UA" w:eastAsia="ar-SA"/>
        </w:rPr>
      </w:pPr>
      <w:r w:rsidRPr="00197D60">
        <w:rPr>
          <w:rFonts w:ascii="Times New Roman" w:eastAsia="Times New Roman" w:hAnsi="Times New Roman" w:cs="Calibri"/>
          <w:color w:val="000000"/>
          <w:kern w:val="1"/>
          <w:sz w:val="28"/>
          <w:szCs w:val="28"/>
          <w:lang w:val="uk-UA" w:eastAsia="ar-SA"/>
        </w:rPr>
        <w:t>Кокошкіна Оксана Олександрівна</w:t>
      </w:r>
    </w:p>
    <w:p w:rsidR="00197D60" w:rsidRPr="00197D60" w:rsidRDefault="00197D60" w:rsidP="00197D60">
      <w:pPr>
        <w:widowControl w:val="0"/>
        <w:suppressAutoHyphens/>
        <w:autoSpaceDE w:val="0"/>
        <w:spacing w:after="0" w:line="276" w:lineRule="auto"/>
        <w:ind w:firstLine="3686"/>
        <w:jc w:val="both"/>
        <w:rPr>
          <w:rFonts w:ascii="Times New Roman" w:eastAsia="Times New Roman" w:hAnsi="Times New Roman" w:cs="Calibri"/>
          <w:color w:val="000000"/>
          <w:kern w:val="1"/>
          <w:sz w:val="28"/>
          <w:szCs w:val="28"/>
          <w:lang w:val="uk-UA" w:eastAsia="ar-SA"/>
        </w:rPr>
      </w:pPr>
      <w:r w:rsidRPr="00197D60">
        <w:rPr>
          <w:rFonts w:ascii="Calibri" w:eastAsia="Times New Roman" w:hAnsi="Calibri" w:cs="Calibri"/>
          <w:sz w:val="28"/>
          <w:szCs w:val="28"/>
          <w:lang w:val="uk-UA" w:eastAsia="ar-SA"/>
        </w:rPr>
        <w:t>_____________________________</w:t>
      </w:r>
    </w:p>
    <w:p w:rsidR="00197D60" w:rsidRPr="00197D60" w:rsidRDefault="00197D60" w:rsidP="00197D60">
      <w:pPr>
        <w:widowControl w:val="0"/>
        <w:suppressAutoHyphens/>
        <w:autoSpaceDE w:val="0"/>
        <w:spacing w:after="0" w:line="276" w:lineRule="auto"/>
        <w:ind w:right="-424" w:firstLine="3686"/>
        <w:jc w:val="both"/>
        <w:rPr>
          <w:rFonts w:ascii="Times New Roman" w:eastAsia="Times New Roman" w:hAnsi="Times New Roman" w:cs="Calibri"/>
          <w:b/>
          <w:kern w:val="1"/>
          <w:sz w:val="28"/>
          <w:szCs w:val="28"/>
          <w:lang w:val="uk-UA" w:eastAsia="ar-SA"/>
        </w:rPr>
      </w:pPr>
    </w:p>
    <w:p w:rsidR="00197D60" w:rsidRPr="00197D60" w:rsidRDefault="00197D60" w:rsidP="00197D60">
      <w:pPr>
        <w:widowControl w:val="0"/>
        <w:suppressAutoHyphens/>
        <w:autoSpaceDE w:val="0"/>
        <w:spacing w:after="0" w:line="276" w:lineRule="auto"/>
        <w:ind w:right="-424" w:firstLine="3686"/>
        <w:jc w:val="both"/>
        <w:rPr>
          <w:rFonts w:ascii="Times New Roman" w:eastAsia="Times New Roman" w:hAnsi="Times New Roman" w:cs="Calibri"/>
          <w:kern w:val="1"/>
          <w:sz w:val="28"/>
          <w:szCs w:val="28"/>
          <w:lang w:val="uk-UA" w:eastAsia="ar-SA"/>
        </w:rPr>
      </w:pPr>
      <w:r w:rsidRPr="00197D60">
        <w:rPr>
          <w:rFonts w:ascii="Times New Roman" w:eastAsia="Times New Roman" w:hAnsi="Times New Roman" w:cs="Calibri"/>
          <w:b/>
          <w:kern w:val="1"/>
          <w:sz w:val="28"/>
          <w:szCs w:val="28"/>
          <w:lang w:val="uk-UA" w:eastAsia="ar-SA"/>
        </w:rPr>
        <w:t>Рецензент:</w:t>
      </w:r>
      <w:r w:rsidRPr="00197D60">
        <w:rPr>
          <w:rFonts w:ascii="Times New Roman" w:eastAsia="Times New Roman" w:hAnsi="Times New Roman" w:cs="Calibri"/>
          <w:kern w:val="1"/>
          <w:sz w:val="28"/>
          <w:szCs w:val="28"/>
          <w:lang w:val="uk-UA" w:eastAsia="ar-SA"/>
        </w:rPr>
        <w:t xml:space="preserve"> </w:t>
      </w:r>
    </w:p>
    <w:p w:rsidR="00197D60" w:rsidRPr="00197D60" w:rsidRDefault="00197D60" w:rsidP="00197D60">
      <w:pPr>
        <w:widowControl w:val="0"/>
        <w:suppressAutoHyphens/>
        <w:autoSpaceDE w:val="0"/>
        <w:spacing w:after="0" w:line="276" w:lineRule="auto"/>
        <w:ind w:right="-424" w:firstLine="3686"/>
        <w:jc w:val="both"/>
        <w:rPr>
          <w:rFonts w:ascii="Times New Roman" w:eastAsia="Times New Roman" w:hAnsi="Times New Roman" w:cs="Calibri"/>
          <w:kern w:val="1"/>
          <w:sz w:val="28"/>
          <w:szCs w:val="28"/>
          <w:lang w:val="uk-UA" w:eastAsia="ar-SA"/>
        </w:rPr>
      </w:pPr>
      <w:r w:rsidRPr="00197D60">
        <w:rPr>
          <w:rFonts w:ascii="Times New Roman" w:eastAsia="Times New Roman" w:hAnsi="Times New Roman" w:cs="Calibri"/>
          <w:kern w:val="1"/>
          <w:sz w:val="28"/>
          <w:szCs w:val="28"/>
          <w:lang w:val="uk-UA" w:eastAsia="ar-SA"/>
        </w:rPr>
        <w:t>кандидат біологічних наук, доцент</w:t>
      </w:r>
    </w:p>
    <w:p w:rsidR="00197D60" w:rsidRPr="00197D60" w:rsidRDefault="00197D60" w:rsidP="00197D60">
      <w:pPr>
        <w:widowControl w:val="0"/>
        <w:suppressAutoHyphens/>
        <w:autoSpaceDE w:val="0"/>
        <w:spacing w:after="0" w:line="276" w:lineRule="auto"/>
        <w:ind w:right="-424" w:firstLine="3686"/>
        <w:jc w:val="both"/>
        <w:rPr>
          <w:rFonts w:ascii="Times New Roman" w:eastAsia="Times New Roman" w:hAnsi="Times New Roman" w:cs="Calibri"/>
          <w:kern w:val="1"/>
          <w:sz w:val="28"/>
          <w:szCs w:val="28"/>
          <w:lang w:val="uk-UA" w:eastAsia="ar-SA"/>
        </w:rPr>
      </w:pPr>
      <w:r w:rsidRPr="00197D60">
        <w:rPr>
          <w:rFonts w:ascii="Times New Roman" w:eastAsia="Times New Roman" w:hAnsi="Times New Roman" w:cs="Calibri"/>
          <w:kern w:val="1"/>
          <w:sz w:val="28"/>
          <w:szCs w:val="28"/>
          <w:lang w:val="uk-UA" w:eastAsia="ar-SA"/>
        </w:rPr>
        <w:t>Якуба Ірина Петрівна</w:t>
      </w:r>
    </w:p>
    <w:p w:rsidR="00197D60" w:rsidRPr="00197D60" w:rsidRDefault="00197D60" w:rsidP="00197D60">
      <w:pPr>
        <w:widowControl w:val="0"/>
        <w:suppressAutoHyphens/>
        <w:autoSpaceDE w:val="0"/>
        <w:spacing w:after="0" w:line="360" w:lineRule="auto"/>
        <w:ind w:right="-424" w:firstLine="3960"/>
        <w:jc w:val="both"/>
        <w:rPr>
          <w:rFonts w:ascii="Times New Roman" w:eastAsia="Times New Roman" w:hAnsi="Times New Roman" w:cs="Calibri"/>
          <w:sz w:val="28"/>
          <w:szCs w:val="28"/>
          <w:lang w:val="uk-UA" w:eastAsia="ar-SA"/>
        </w:rPr>
      </w:pPr>
    </w:p>
    <w:tbl>
      <w:tblPr>
        <w:tblW w:w="0" w:type="auto"/>
        <w:tblLayout w:type="fixed"/>
        <w:tblLook w:val="04A0" w:firstRow="1" w:lastRow="0" w:firstColumn="1" w:lastColumn="0" w:noHBand="0" w:noVBand="1"/>
      </w:tblPr>
      <w:tblGrid>
        <w:gridCol w:w="4615"/>
        <w:gridCol w:w="4615"/>
      </w:tblGrid>
      <w:tr w:rsidR="00197D60" w:rsidRPr="00197D60" w:rsidTr="002E170E">
        <w:trPr>
          <w:trHeight w:val="931"/>
        </w:trPr>
        <w:tc>
          <w:tcPr>
            <w:tcW w:w="4615" w:type="dxa"/>
            <w:tcBorders>
              <w:top w:val="nil"/>
              <w:left w:val="nil"/>
              <w:bottom w:val="nil"/>
              <w:right w:val="nil"/>
            </w:tcBorders>
          </w:tcPr>
          <w:p w:rsidR="00197D60" w:rsidRPr="00197D60" w:rsidRDefault="00197D60" w:rsidP="00197D60">
            <w:pPr>
              <w:tabs>
                <w:tab w:val="left" w:pos="0"/>
              </w:tabs>
              <w:suppressAutoHyphens/>
              <w:autoSpaceDE w:val="0"/>
              <w:spacing w:after="0" w:line="240" w:lineRule="auto"/>
              <w:rPr>
                <w:rFonts w:ascii="Times New Roman" w:eastAsia="Arial" w:hAnsi="Times New Roman" w:cs="Times New Roman"/>
                <w:color w:val="000000"/>
                <w:sz w:val="28"/>
                <w:szCs w:val="28"/>
                <w:lang w:val="uk-UA" w:eastAsia="ar-SA"/>
              </w:rPr>
            </w:pPr>
            <w:r w:rsidRPr="00197D60">
              <w:rPr>
                <w:rFonts w:ascii="Times New Roman" w:eastAsia="Arial" w:hAnsi="Times New Roman" w:cs="Times New Roman"/>
                <w:color w:val="000000"/>
                <w:sz w:val="28"/>
                <w:szCs w:val="28"/>
                <w:lang w:val="uk-UA" w:eastAsia="ar-SA"/>
              </w:rPr>
              <w:t xml:space="preserve">Рекомендовано до захисту: </w:t>
            </w:r>
          </w:p>
          <w:p w:rsidR="00197D60" w:rsidRPr="00197D60" w:rsidRDefault="00197D60" w:rsidP="00197D60">
            <w:pPr>
              <w:tabs>
                <w:tab w:val="left" w:pos="0"/>
              </w:tabs>
              <w:suppressAutoHyphens/>
              <w:autoSpaceDE w:val="0"/>
              <w:spacing w:after="0" w:line="240" w:lineRule="auto"/>
              <w:rPr>
                <w:rFonts w:ascii="Times New Roman" w:eastAsia="Arial" w:hAnsi="Times New Roman" w:cs="Times New Roman"/>
                <w:color w:val="000000"/>
                <w:sz w:val="28"/>
                <w:szCs w:val="28"/>
                <w:lang w:val="uk-UA" w:eastAsia="ar-SA"/>
              </w:rPr>
            </w:pPr>
            <w:r w:rsidRPr="00197D60">
              <w:rPr>
                <w:rFonts w:ascii="Times New Roman" w:eastAsia="Arial" w:hAnsi="Times New Roman" w:cs="Times New Roman"/>
                <w:color w:val="000000"/>
                <w:sz w:val="28"/>
                <w:szCs w:val="28"/>
                <w:lang w:val="uk-UA" w:eastAsia="ar-SA"/>
              </w:rPr>
              <w:t xml:space="preserve">Протокол засідання кафедри </w:t>
            </w:r>
          </w:p>
          <w:p w:rsidR="00197D60" w:rsidRPr="00197D60" w:rsidRDefault="00197D60" w:rsidP="00197D60">
            <w:pPr>
              <w:tabs>
                <w:tab w:val="left" w:pos="0"/>
              </w:tabs>
              <w:suppressAutoHyphens/>
              <w:autoSpaceDE w:val="0"/>
              <w:spacing w:after="0" w:line="240" w:lineRule="auto"/>
              <w:rPr>
                <w:rFonts w:ascii="Times New Roman" w:eastAsia="Arial" w:hAnsi="Times New Roman" w:cs="Times New Roman"/>
                <w:color w:val="000000"/>
                <w:sz w:val="28"/>
                <w:szCs w:val="28"/>
                <w:lang w:val="uk-UA" w:eastAsia="ar-SA"/>
              </w:rPr>
            </w:pPr>
            <w:r w:rsidRPr="00197D60">
              <w:rPr>
                <w:rFonts w:ascii="Times New Roman" w:eastAsia="Arial" w:hAnsi="Times New Roman" w:cs="Times New Roman"/>
                <w:color w:val="000000"/>
                <w:sz w:val="28"/>
                <w:szCs w:val="28"/>
                <w:lang w:val="uk-UA" w:eastAsia="ar-SA"/>
              </w:rPr>
              <w:t xml:space="preserve">№ _______від «__»__________р. </w:t>
            </w:r>
          </w:p>
          <w:p w:rsidR="00197D60" w:rsidRPr="00197D60" w:rsidRDefault="00197D60" w:rsidP="00197D60">
            <w:pPr>
              <w:tabs>
                <w:tab w:val="left" w:pos="0"/>
              </w:tabs>
              <w:suppressAutoHyphens/>
              <w:autoSpaceDE w:val="0"/>
              <w:spacing w:after="0" w:line="240" w:lineRule="auto"/>
              <w:rPr>
                <w:rFonts w:ascii="Times New Roman" w:eastAsia="Arial" w:hAnsi="Times New Roman" w:cs="Times New Roman"/>
                <w:color w:val="000000"/>
                <w:sz w:val="28"/>
                <w:szCs w:val="28"/>
                <w:lang w:val="uk-UA" w:eastAsia="ar-SA"/>
              </w:rPr>
            </w:pPr>
            <w:r w:rsidRPr="00197D60">
              <w:rPr>
                <w:rFonts w:ascii="Times New Roman" w:eastAsia="Arial" w:hAnsi="Times New Roman" w:cs="Times New Roman"/>
                <w:color w:val="000000"/>
                <w:sz w:val="28"/>
                <w:szCs w:val="28"/>
                <w:lang w:val="uk-UA" w:eastAsia="ar-SA"/>
              </w:rPr>
              <w:t xml:space="preserve">Завідувач кафедри </w:t>
            </w:r>
          </w:p>
          <w:p w:rsidR="00197D60" w:rsidRPr="00197D60" w:rsidRDefault="00197D60" w:rsidP="00197D60">
            <w:pPr>
              <w:tabs>
                <w:tab w:val="left" w:pos="0"/>
              </w:tabs>
              <w:suppressAutoHyphens/>
              <w:autoSpaceDE w:val="0"/>
              <w:spacing w:after="0" w:line="240" w:lineRule="auto"/>
              <w:rPr>
                <w:rFonts w:ascii="Times New Roman" w:eastAsia="Arial" w:hAnsi="Times New Roman" w:cs="Times New Roman"/>
                <w:color w:val="000000"/>
                <w:sz w:val="28"/>
                <w:szCs w:val="28"/>
                <w:u w:val="single"/>
                <w:lang w:val="uk-UA" w:eastAsia="ar-SA"/>
              </w:rPr>
            </w:pPr>
            <w:r w:rsidRPr="00197D60">
              <w:rPr>
                <w:rFonts w:ascii="Times New Roman" w:eastAsia="Arial" w:hAnsi="Times New Roman" w:cs="Times New Roman"/>
                <w:color w:val="000000"/>
                <w:sz w:val="28"/>
                <w:szCs w:val="28"/>
                <w:lang w:val="uk-UA" w:eastAsia="ar-SA"/>
              </w:rPr>
              <w:t xml:space="preserve"> </w:t>
            </w:r>
            <w:r w:rsidRPr="00197D60">
              <w:rPr>
                <w:rFonts w:ascii="Times New Roman" w:eastAsia="Arial" w:hAnsi="Times New Roman" w:cs="Times New Roman"/>
                <w:color w:val="000000"/>
                <w:sz w:val="28"/>
                <w:szCs w:val="28"/>
                <w:u w:val="single"/>
                <w:lang w:val="uk-UA" w:eastAsia="ar-SA"/>
              </w:rPr>
              <w:tab/>
            </w:r>
            <w:r w:rsidRPr="00197D60">
              <w:rPr>
                <w:rFonts w:ascii="Times New Roman" w:eastAsia="Arial" w:hAnsi="Times New Roman" w:cs="Times New Roman"/>
                <w:color w:val="000000"/>
                <w:sz w:val="28"/>
                <w:szCs w:val="28"/>
                <w:u w:val="single"/>
                <w:lang w:val="uk-UA" w:eastAsia="ar-SA"/>
              </w:rPr>
              <w:tab/>
            </w:r>
            <w:r w:rsidRPr="00197D60">
              <w:rPr>
                <w:rFonts w:ascii="Times New Roman" w:eastAsia="Arial" w:hAnsi="Times New Roman" w:cs="Times New Roman"/>
                <w:color w:val="000000"/>
                <w:sz w:val="28"/>
                <w:szCs w:val="28"/>
                <w:u w:val="single"/>
                <w:lang w:val="uk-UA" w:eastAsia="ar-SA"/>
              </w:rPr>
              <w:tab/>
            </w:r>
            <w:r w:rsidRPr="00197D60">
              <w:rPr>
                <w:rFonts w:ascii="Times New Roman" w:eastAsia="Arial" w:hAnsi="Times New Roman" w:cs="Times New Roman"/>
                <w:color w:val="000000"/>
                <w:sz w:val="28"/>
                <w:szCs w:val="28"/>
                <w:lang w:val="uk-UA" w:eastAsia="ar-SA"/>
              </w:rPr>
              <w:tab/>
            </w:r>
            <w:r w:rsidRPr="00197D60">
              <w:rPr>
                <w:rFonts w:ascii="Times New Roman" w:eastAsia="Arial" w:hAnsi="Times New Roman" w:cs="Times New Roman"/>
                <w:color w:val="000000"/>
                <w:sz w:val="28"/>
                <w:szCs w:val="28"/>
                <w:u w:val="single"/>
                <w:lang w:val="uk-UA" w:eastAsia="ar-SA"/>
              </w:rPr>
              <w:t>Петров С.А.</w:t>
            </w:r>
          </w:p>
        </w:tc>
        <w:tc>
          <w:tcPr>
            <w:tcW w:w="4615" w:type="dxa"/>
            <w:tcBorders>
              <w:top w:val="nil"/>
              <w:left w:val="nil"/>
              <w:bottom w:val="nil"/>
              <w:right w:val="nil"/>
            </w:tcBorders>
          </w:tcPr>
          <w:p w:rsidR="00197D60" w:rsidRPr="00197D60" w:rsidRDefault="00197D60" w:rsidP="00197D60">
            <w:pPr>
              <w:tabs>
                <w:tab w:val="left" w:pos="0"/>
              </w:tabs>
              <w:suppressAutoHyphens/>
              <w:autoSpaceDE w:val="0"/>
              <w:spacing w:after="0" w:line="240" w:lineRule="auto"/>
              <w:ind w:right="-661"/>
              <w:rPr>
                <w:rFonts w:ascii="Times New Roman" w:eastAsia="Arial" w:hAnsi="Times New Roman" w:cs="Times New Roman"/>
                <w:color w:val="000000"/>
                <w:sz w:val="28"/>
                <w:szCs w:val="28"/>
                <w:lang w:val="uk-UA" w:eastAsia="ar-SA"/>
              </w:rPr>
            </w:pPr>
            <w:r w:rsidRPr="00197D60">
              <w:rPr>
                <w:rFonts w:ascii="Times New Roman" w:eastAsia="Arial" w:hAnsi="Times New Roman" w:cs="Times New Roman"/>
                <w:color w:val="000000"/>
                <w:sz w:val="28"/>
                <w:szCs w:val="28"/>
                <w:lang w:val="uk-UA" w:eastAsia="ar-SA"/>
              </w:rPr>
              <w:t>Захищено на засіданні ЕК №</w:t>
            </w:r>
            <w:r w:rsidRPr="00197D60">
              <w:rPr>
                <w:rFonts w:ascii="Times New Roman" w:eastAsia="Arial" w:hAnsi="Times New Roman" w:cs="Times New Roman"/>
                <w:color w:val="000000"/>
                <w:sz w:val="28"/>
                <w:szCs w:val="28"/>
                <w:u w:val="single"/>
                <w:lang w:val="uk-UA" w:eastAsia="ar-SA"/>
              </w:rPr>
              <w:tab/>
              <w:t xml:space="preserve">   2</w:t>
            </w:r>
            <w:r w:rsidRPr="00197D60">
              <w:rPr>
                <w:rFonts w:ascii="Times New Roman" w:eastAsia="Arial" w:hAnsi="Times New Roman" w:cs="Times New Roman"/>
                <w:color w:val="000000"/>
                <w:sz w:val="28"/>
                <w:szCs w:val="28"/>
                <w:u w:val="single"/>
                <w:lang w:val="uk-UA" w:eastAsia="ar-SA"/>
              </w:rPr>
              <w:tab/>
            </w:r>
            <w:r w:rsidRPr="00197D60">
              <w:rPr>
                <w:rFonts w:ascii="Times New Roman" w:eastAsia="Arial" w:hAnsi="Times New Roman" w:cs="Times New Roman"/>
                <w:color w:val="000000"/>
                <w:sz w:val="28"/>
                <w:szCs w:val="28"/>
                <w:lang w:val="uk-UA" w:eastAsia="ar-SA"/>
              </w:rPr>
              <w:t xml:space="preserve"> </w:t>
            </w:r>
          </w:p>
          <w:p w:rsidR="00197D60" w:rsidRPr="00197D60" w:rsidRDefault="00197D60" w:rsidP="00197D60">
            <w:pPr>
              <w:tabs>
                <w:tab w:val="left" w:pos="0"/>
              </w:tabs>
              <w:suppressAutoHyphens/>
              <w:autoSpaceDE w:val="0"/>
              <w:spacing w:after="0" w:line="240" w:lineRule="auto"/>
              <w:ind w:right="-661"/>
              <w:rPr>
                <w:rFonts w:ascii="Times New Roman" w:eastAsia="Arial" w:hAnsi="Times New Roman" w:cs="Times New Roman"/>
                <w:color w:val="000000"/>
                <w:sz w:val="28"/>
                <w:szCs w:val="28"/>
                <w:lang w:val="uk-UA" w:eastAsia="ar-SA"/>
              </w:rPr>
            </w:pPr>
            <w:r w:rsidRPr="00197D60">
              <w:rPr>
                <w:rFonts w:ascii="Times New Roman" w:eastAsia="Arial" w:hAnsi="Times New Roman" w:cs="Times New Roman"/>
                <w:color w:val="000000"/>
                <w:sz w:val="28"/>
                <w:szCs w:val="28"/>
                <w:lang w:val="uk-UA" w:eastAsia="ar-SA"/>
              </w:rPr>
              <w:t xml:space="preserve">Протокол № ____ від «__»______ р. </w:t>
            </w:r>
          </w:p>
          <w:p w:rsidR="00197D60" w:rsidRPr="00197D60" w:rsidRDefault="00197D60" w:rsidP="00197D60">
            <w:pPr>
              <w:tabs>
                <w:tab w:val="left" w:pos="0"/>
              </w:tabs>
              <w:suppressAutoHyphens/>
              <w:autoSpaceDE w:val="0"/>
              <w:spacing w:after="0" w:line="240" w:lineRule="auto"/>
              <w:rPr>
                <w:rFonts w:ascii="Times New Roman" w:eastAsia="Arial" w:hAnsi="Times New Roman" w:cs="Times New Roman"/>
                <w:color w:val="000000"/>
                <w:sz w:val="28"/>
                <w:szCs w:val="28"/>
                <w:lang w:val="uk-UA" w:eastAsia="ar-SA"/>
              </w:rPr>
            </w:pPr>
            <w:r w:rsidRPr="00197D60">
              <w:rPr>
                <w:rFonts w:ascii="Times New Roman" w:eastAsia="Arial" w:hAnsi="Times New Roman" w:cs="Times New Roman"/>
                <w:color w:val="000000"/>
                <w:sz w:val="28"/>
                <w:szCs w:val="28"/>
                <w:lang w:val="uk-UA" w:eastAsia="ar-SA"/>
              </w:rPr>
              <w:t xml:space="preserve">Оцінка ____ / ____ / _______ </w:t>
            </w:r>
          </w:p>
          <w:p w:rsidR="00197D60" w:rsidRPr="00197D60" w:rsidRDefault="00197D60" w:rsidP="00197D60">
            <w:pPr>
              <w:tabs>
                <w:tab w:val="left" w:pos="0"/>
              </w:tabs>
              <w:suppressAutoHyphens/>
              <w:autoSpaceDE w:val="0"/>
              <w:spacing w:after="0" w:line="240" w:lineRule="auto"/>
              <w:rPr>
                <w:rFonts w:ascii="Times New Roman" w:eastAsia="Arial" w:hAnsi="Times New Roman" w:cs="Times New Roman"/>
                <w:color w:val="000000"/>
                <w:sz w:val="28"/>
                <w:szCs w:val="28"/>
                <w:lang w:eastAsia="ar-SA"/>
              </w:rPr>
            </w:pPr>
            <w:r w:rsidRPr="00197D60">
              <w:rPr>
                <w:rFonts w:ascii="Times New Roman" w:eastAsia="Arial" w:hAnsi="Times New Roman" w:cs="Times New Roman"/>
                <w:color w:val="000000"/>
                <w:sz w:val="28"/>
                <w:szCs w:val="28"/>
                <w:lang w:val="uk-UA" w:eastAsia="ar-SA"/>
              </w:rPr>
              <w:t xml:space="preserve">Голова ЕК </w:t>
            </w:r>
          </w:p>
          <w:p w:rsidR="00197D60" w:rsidRPr="00197D60" w:rsidRDefault="00197D60" w:rsidP="00197D60">
            <w:pPr>
              <w:tabs>
                <w:tab w:val="left" w:pos="0"/>
              </w:tabs>
              <w:suppressAutoHyphens/>
              <w:autoSpaceDE w:val="0"/>
              <w:spacing w:after="0" w:line="240" w:lineRule="auto"/>
              <w:rPr>
                <w:rFonts w:ascii="Times New Roman" w:eastAsia="Arial" w:hAnsi="Times New Roman" w:cs="Times New Roman"/>
                <w:color w:val="000000"/>
                <w:sz w:val="28"/>
                <w:szCs w:val="28"/>
                <w:u w:val="single"/>
                <w:lang w:val="uk-UA" w:eastAsia="ar-SA"/>
              </w:rPr>
            </w:pPr>
            <w:r w:rsidRPr="00197D60">
              <w:rPr>
                <w:rFonts w:ascii="Times New Roman" w:eastAsia="Arial" w:hAnsi="Times New Roman" w:cs="Times New Roman"/>
                <w:color w:val="000000"/>
                <w:sz w:val="28"/>
                <w:szCs w:val="28"/>
                <w:u w:val="single"/>
                <w:lang w:val="uk-UA" w:eastAsia="ar-SA"/>
              </w:rPr>
              <w:tab/>
            </w:r>
            <w:r w:rsidRPr="00197D60">
              <w:rPr>
                <w:rFonts w:ascii="Times New Roman" w:eastAsia="Arial" w:hAnsi="Times New Roman" w:cs="Times New Roman"/>
                <w:color w:val="000000"/>
                <w:sz w:val="28"/>
                <w:szCs w:val="28"/>
                <w:u w:val="single"/>
                <w:lang w:val="uk-UA" w:eastAsia="ar-SA"/>
              </w:rPr>
              <w:tab/>
            </w:r>
            <w:r w:rsidRPr="00197D60">
              <w:rPr>
                <w:rFonts w:ascii="Times New Roman" w:eastAsia="Arial" w:hAnsi="Times New Roman" w:cs="Times New Roman"/>
                <w:color w:val="000000"/>
                <w:sz w:val="28"/>
                <w:szCs w:val="28"/>
                <w:u w:val="single"/>
                <w:lang w:val="uk-UA" w:eastAsia="ar-SA"/>
              </w:rPr>
              <w:tab/>
            </w:r>
            <w:r w:rsidRPr="00197D60">
              <w:rPr>
                <w:rFonts w:ascii="Times New Roman" w:eastAsia="Arial" w:hAnsi="Times New Roman" w:cs="Times New Roman"/>
                <w:color w:val="000000"/>
                <w:sz w:val="28"/>
                <w:szCs w:val="28"/>
                <w:lang w:val="uk-UA" w:eastAsia="ar-SA"/>
              </w:rPr>
              <w:t xml:space="preserve">        </w:t>
            </w:r>
            <w:r w:rsidRPr="00197D60">
              <w:rPr>
                <w:rFonts w:ascii="Times New Roman" w:eastAsia="Arial" w:hAnsi="Times New Roman" w:cs="Times New Roman"/>
                <w:color w:val="000000"/>
                <w:sz w:val="28"/>
                <w:szCs w:val="28"/>
                <w:u w:val="single"/>
                <w:lang w:val="uk-UA" w:eastAsia="ar-SA"/>
              </w:rPr>
              <w:t xml:space="preserve"> Чеботар С.В.</w:t>
            </w:r>
          </w:p>
          <w:p w:rsidR="00197D60" w:rsidRPr="00197D60" w:rsidRDefault="00197D60" w:rsidP="00197D60">
            <w:pPr>
              <w:tabs>
                <w:tab w:val="left" w:pos="0"/>
              </w:tabs>
              <w:suppressAutoHyphens/>
              <w:autoSpaceDE w:val="0"/>
              <w:spacing w:after="0" w:line="240" w:lineRule="auto"/>
              <w:rPr>
                <w:rFonts w:ascii="Times New Roman" w:eastAsia="Arial" w:hAnsi="Times New Roman" w:cs="Times New Roman"/>
                <w:color w:val="000000"/>
                <w:sz w:val="28"/>
                <w:szCs w:val="28"/>
                <w:lang w:val="uk-UA" w:eastAsia="ar-SA"/>
              </w:rPr>
            </w:pPr>
          </w:p>
        </w:tc>
      </w:tr>
    </w:tbl>
    <w:p w:rsidR="00197D60" w:rsidRPr="00197D60" w:rsidRDefault="00197D60" w:rsidP="00197D60">
      <w:pPr>
        <w:widowControl w:val="0"/>
        <w:suppressAutoHyphens/>
        <w:autoSpaceDE w:val="0"/>
        <w:spacing w:after="0" w:line="360" w:lineRule="auto"/>
        <w:jc w:val="center"/>
        <w:rPr>
          <w:rFonts w:ascii="Times New Roman" w:eastAsia="Times New Roman" w:hAnsi="Times New Roman" w:cs="Calibri"/>
          <w:b/>
          <w:kern w:val="1"/>
          <w:sz w:val="28"/>
          <w:szCs w:val="28"/>
          <w:lang w:val="uk-UA" w:eastAsia="ar-SA"/>
        </w:rPr>
      </w:pPr>
    </w:p>
    <w:p w:rsidR="00197D60" w:rsidRDefault="00197D60" w:rsidP="00197D60">
      <w:pPr>
        <w:widowControl w:val="0"/>
        <w:suppressAutoHyphens/>
        <w:autoSpaceDE w:val="0"/>
        <w:spacing w:after="0" w:line="360" w:lineRule="auto"/>
        <w:jc w:val="center"/>
        <w:rPr>
          <w:rFonts w:ascii="Times New Roman" w:eastAsia="Times New Roman" w:hAnsi="Times New Roman" w:cs="Calibri"/>
          <w:kern w:val="1"/>
          <w:sz w:val="28"/>
          <w:szCs w:val="28"/>
          <w:lang w:val="uk-UA" w:eastAsia="ar-SA"/>
        </w:rPr>
      </w:pPr>
    </w:p>
    <w:p w:rsidR="00197D60" w:rsidRPr="00197D60" w:rsidRDefault="00197D60" w:rsidP="00197D60">
      <w:pPr>
        <w:widowControl w:val="0"/>
        <w:suppressAutoHyphens/>
        <w:autoSpaceDE w:val="0"/>
        <w:spacing w:after="0" w:line="360" w:lineRule="auto"/>
        <w:jc w:val="center"/>
        <w:rPr>
          <w:rFonts w:ascii="Times New Roman" w:eastAsia="Times New Roman" w:hAnsi="Times New Roman" w:cs="Calibri"/>
          <w:kern w:val="1"/>
          <w:sz w:val="28"/>
          <w:szCs w:val="28"/>
          <w:lang w:val="uk-UA" w:eastAsia="ar-SA"/>
        </w:rPr>
      </w:pPr>
      <w:r w:rsidRPr="00197D60">
        <w:rPr>
          <w:rFonts w:ascii="Times New Roman" w:eastAsia="Times New Roman" w:hAnsi="Times New Roman" w:cs="Calibri"/>
          <w:kern w:val="1"/>
          <w:sz w:val="28"/>
          <w:szCs w:val="28"/>
          <w:lang w:val="uk-UA" w:eastAsia="ar-SA"/>
        </w:rPr>
        <w:t>Одеса – 2018</w:t>
      </w:r>
    </w:p>
    <w:p w:rsidR="00197D60" w:rsidRDefault="00197D60" w:rsidP="00197D60">
      <w:pPr>
        <w:widowControl w:val="0"/>
        <w:suppressAutoHyphens/>
        <w:autoSpaceDE w:val="0"/>
        <w:spacing w:after="200" w:line="360" w:lineRule="auto"/>
        <w:jc w:val="center"/>
        <w:rPr>
          <w:rFonts w:ascii="Times New Roman" w:eastAsia="Times New Roman" w:hAnsi="Times New Roman" w:cs="Calibri"/>
          <w:sz w:val="28"/>
          <w:szCs w:val="28"/>
          <w:lang w:val="uk-UA" w:eastAsia="ar-SA"/>
        </w:rPr>
      </w:pPr>
    </w:p>
    <w:p w:rsidR="00197D60" w:rsidRPr="00197D60" w:rsidRDefault="00197D60" w:rsidP="00197D60">
      <w:pPr>
        <w:widowControl w:val="0"/>
        <w:suppressAutoHyphens/>
        <w:autoSpaceDE w:val="0"/>
        <w:spacing w:after="200" w:line="360" w:lineRule="auto"/>
        <w:jc w:val="center"/>
        <w:rPr>
          <w:rFonts w:ascii="Times New Roman" w:eastAsia="Times New Roman" w:hAnsi="Times New Roman" w:cs="Calibri"/>
          <w:sz w:val="28"/>
          <w:szCs w:val="28"/>
          <w:lang w:val="uk-UA" w:eastAsia="ar-SA"/>
        </w:rPr>
      </w:pPr>
      <w:r w:rsidRPr="00197D60">
        <w:rPr>
          <w:rFonts w:ascii="Times New Roman" w:eastAsia="Times New Roman" w:hAnsi="Times New Roman" w:cs="Calibri"/>
          <w:sz w:val="28"/>
          <w:szCs w:val="28"/>
          <w:lang w:val="uk-UA" w:eastAsia="ar-SA"/>
        </w:rPr>
        <w:lastRenderedPageBreak/>
        <w:t>Анотація</w:t>
      </w:r>
    </w:p>
    <w:p w:rsidR="00197D60" w:rsidRPr="00197D60" w:rsidRDefault="00197D60" w:rsidP="00197D60">
      <w:pPr>
        <w:suppressAutoHyphens/>
        <w:spacing w:after="0" w:line="240" w:lineRule="auto"/>
        <w:ind w:firstLine="709"/>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Гіпоксія - одне з найпоширеніших патологічних станів, пов'язаних з дефіцитом кисню в клітинах тканин і є причиною широкого спектру функціональних та метаболічних порушень в організмі. Тому, вивчення різних патогенетичних чинників, які сприяють розвитку гіпоксичного стану в організмі та дослідження дії вітамінів та їх коферментних форм  з метою регуляції метаболічних порушень є актуальною задачею сьогодення.</w:t>
      </w:r>
    </w:p>
    <w:p w:rsidR="00197D60" w:rsidRPr="00197D60" w:rsidRDefault="00197D60" w:rsidP="00197D60">
      <w:pPr>
        <w:suppressAutoHyphens/>
        <w:spacing w:after="0" w:line="240" w:lineRule="auto"/>
        <w:ind w:firstLine="709"/>
        <w:jc w:val="both"/>
        <w:rPr>
          <w:rFonts w:ascii="Times New Roman" w:eastAsia="SimSun" w:hAnsi="Times New Roman" w:cs="Mangal"/>
          <w:kern w:val="1"/>
          <w:sz w:val="28"/>
          <w:szCs w:val="28"/>
          <w:lang w:val="uk-UA" w:eastAsia="hi-IN" w:bidi="hi-IN"/>
        </w:rPr>
      </w:pPr>
      <w:r w:rsidRPr="00197D60">
        <w:rPr>
          <w:rFonts w:ascii="Times New Roman" w:eastAsia="SimSun" w:hAnsi="Times New Roman" w:cs="Mangal"/>
          <w:kern w:val="1"/>
          <w:sz w:val="28"/>
          <w:szCs w:val="28"/>
          <w:lang w:val="uk-UA" w:eastAsia="hi-IN" w:bidi="hi-IN"/>
        </w:rPr>
        <w:t>Мета роботи полягала в вивченні впливу піридоксину на активність амінотрансфераз в органах щурів за умови дії гіпоксії.</w:t>
      </w:r>
    </w:p>
    <w:p w:rsidR="00197D60" w:rsidRPr="00197D60" w:rsidRDefault="00197D60" w:rsidP="00197D60">
      <w:pPr>
        <w:suppressAutoHyphens/>
        <w:spacing w:after="0" w:line="240" w:lineRule="auto"/>
        <w:ind w:firstLine="709"/>
        <w:jc w:val="both"/>
        <w:rPr>
          <w:rFonts w:ascii="Times New Roman" w:eastAsia="Times New Roman" w:hAnsi="Times New Roman" w:cs="Calibri"/>
          <w:sz w:val="28"/>
          <w:szCs w:val="28"/>
          <w:lang w:val="uk-UA" w:eastAsia="ar-SA"/>
        </w:rPr>
      </w:pPr>
      <w:r w:rsidRPr="00197D60">
        <w:rPr>
          <w:rFonts w:ascii="Times New Roman" w:eastAsia="Times New Roman" w:hAnsi="Times New Roman" w:cs="Calibri"/>
          <w:sz w:val="28"/>
          <w:szCs w:val="28"/>
          <w:lang w:val="uk-UA" w:eastAsia="ar-SA"/>
        </w:rPr>
        <w:t xml:space="preserve">Проведено дослідження активності аспартатамінотрасферази та аланінамінотрансферази та вмісту малонового діальдегіду в нирках, печінці та мозку щурів при моделюванні гіпоксичного стану. </w:t>
      </w:r>
    </w:p>
    <w:p w:rsidR="00197D60" w:rsidRPr="00197D60" w:rsidRDefault="00197D60" w:rsidP="00197D60">
      <w:pPr>
        <w:suppressAutoHyphens/>
        <w:spacing w:after="0" w:line="240" w:lineRule="auto"/>
        <w:ind w:firstLine="709"/>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 xml:space="preserve">Застосування </w:t>
      </w:r>
      <w:r w:rsidRPr="00197D60">
        <w:rPr>
          <w:rFonts w:ascii="Times New Roman" w:eastAsia="SimSun" w:hAnsi="Times New Roman" w:cs="Mangal"/>
          <w:color w:val="000000"/>
          <w:kern w:val="1"/>
          <w:sz w:val="28"/>
          <w:szCs w:val="28"/>
          <w:lang w:val="uk-UA" w:eastAsia="hi-IN" w:bidi="hi-IN"/>
        </w:rPr>
        <w:t xml:space="preserve">піридоксину сприяло нормалізації зниженої активності   амінотрансфераз та зменшення підвищеного вмісту </w:t>
      </w:r>
      <w:r w:rsidRPr="00197D60">
        <w:rPr>
          <w:rFonts w:ascii="Times New Roman" w:eastAsia="Times New Roman" w:hAnsi="Times New Roman" w:cs="Calibri"/>
          <w:sz w:val="28"/>
          <w:szCs w:val="28"/>
          <w:lang w:val="uk-UA" w:eastAsia="ar-SA"/>
        </w:rPr>
        <w:t xml:space="preserve">малонового діальдегіду </w:t>
      </w:r>
      <w:r w:rsidRPr="00197D60">
        <w:rPr>
          <w:rFonts w:ascii="Times New Roman" w:eastAsia="SimSun" w:hAnsi="Times New Roman" w:cs="Mangal"/>
          <w:color w:val="000000"/>
          <w:kern w:val="1"/>
          <w:sz w:val="28"/>
          <w:szCs w:val="28"/>
          <w:lang w:val="uk-UA" w:eastAsia="hi-IN" w:bidi="hi-IN"/>
        </w:rPr>
        <w:t>в органах щурів при гіпоксії.</w:t>
      </w:r>
      <w:r w:rsidRPr="00197D60">
        <w:rPr>
          <w:rFonts w:ascii="Times New Roman" w:eastAsia="Times New Roman" w:hAnsi="Times New Roman" w:cs="Calibri"/>
          <w:color w:val="000000"/>
          <w:sz w:val="28"/>
          <w:szCs w:val="28"/>
          <w:lang w:val="uk-UA" w:eastAsia="ar-SA"/>
        </w:rPr>
        <w:t xml:space="preserve"> </w:t>
      </w:r>
    </w:p>
    <w:p w:rsidR="00197D60" w:rsidRPr="00197D60" w:rsidRDefault="00197D60" w:rsidP="00197D60">
      <w:pPr>
        <w:suppressAutoHyphens/>
        <w:spacing w:after="0" w:line="240" w:lineRule="auto"/>
        <w:ind w:firstLine="720"/>
        <w:jc w:val="both"/>
        <w:rPr>
          <w:rFonts w:ascii="Times New Roman" w:eastAsia="Times New Roman" w:hAnsi="Times New Roman" w:cs="Calibri"/>
          <w:iCs/>
          <w:color w:val="000000"/>
          <w:sz w:val="28"/>
          <w:szCs w:val="28"/>
          <w:lang w:val="uk-UA" w:eastAsia="ar-SA"/>
        </w:rPr>
      </w:pPr>
      <w:r w:rsidRPr="00197D60">
        <w:rPr>
          <w:rFonts w:ascii="Times New Roman" w:eastAsia="Times New Roman" w:hAnsi="Times New Roman" w:cs="Calibri"/>
          <w:iCs/>
          <w:color w:val="000000"/>
          <w:sz w:val="28"/>
          <w:szCs w:val="28"/>
          <w:lang w:val="uk-UA" w:eastAsia="ar-SA"/>
        </w:rPr>
        <w:t xml:space="preserve">Роботу викладено на </w:t>
      </w:r>
      <w:r w:rsidRPr="00197D60">
        <w:rPr>
          <w:rFonts w:ascii="Times New Roman" w:eastAsia="Times New Roman" w:hAnsi="Times New Roman" w:cs="Calibri"/>
          <w:iCs/>
          <w:color w:val="000000"/>
          <w:sz w:val="28"/>
          <w:szCs w:val="28"/>
          <w:lang w:eastAsia="ar-SA"/>
        </w:rPr>
        <w:t>49</w:t>
      </w:r>
      <w:r w:rsidRPr="00197D60">
        <w:rPr>
          <w:rFonts w:ascii="Times New Roman" w:eastAsia="Times New Roman" w:hAnsi="Times New Roman" w:cs="Calibri"/>
          <w:iCs/>
          <w:color w:val="000000"/>
          <w:sz w:val="28"/>
          <w:szCs w:val="28"/>
          <w:lang w:val="uk-UA" w:eastAsia="ar-SA"/>
        </w:rPr>
        <w:t xml:space="preserve"> сторінці, вона містить </w:t>
      </w:r>
      <w:r w:rsidRPr="00197D60">
        <w:rPr>
          <w:rFonts w:ascii="Times New Roman" w:eastAsia="Times New Roman" w:hAnsi="Times New Roman" w:cs="Calibri"/>
          <w:iCs/>
          <w:color w:val="000000"/>
          <w:sz w:val="28"/>
          <w:szCs w:val="28"/>
          <w:lang w:eastAsia="ar-SA"/>
        </w:rPr>
        <w:t>5</w:t>
      </w:r>
      <w:r w:rsidRPr="00197D60">
        <w:rPr>
          <w:rFonts w:ascii="Times New Roman" w:eastAsia="Times New Roman" w:hAnsi="Times New Roman" w:cs="Calibri"/>
          <w:iCs/>
          <w:color w:val="000000"/>
          <w:sz w:val="28"/>
          <w:szCs w:val="28"/>
          <w:lang w:val="uk-UA" w:eastAsia="ar-SA"/>
        </w:rPr>
        <w:t xml:space="preserve"> таблиць та 5 рисунків. Наведено посилання на 59 джерел літератури (41 кирилицею та 18 латиницею).</w:t>
      </w:r>
    </w:p>
    <w:p w:rsidR="00197D60" w:rsidRPr="00197D60" w:rsidRDefault="00197D60" w:rsidP="00197D60">
      <w:pPr>
        <w:suppressAutoHyphens/>
        <w:spacing w:after="0" w:line="240" w:lineRule="auto"/>
        <w:ind w:firstLine="720"/>
        <w:jc w:val="both"/>
        <w:rPr>
          <w:rFonts w:ascii="Times New Roman" w:eastAsia="Times New Roman" w:hAnsi="Times New Roman" w:cs="Calibri"/>
          <w:i/>
          <w:color w:val="000000"/>
          <w:sz w:val="28"/>
          <w:szCs w:val="28"/>
          <w:lang w:val="uk-UA" w:eastAsia="ar-SA"/>
        </w:rPr>
      </w:pPr>
      <w:r w:rsidRPr="00197D60">
        <w:rPr>
          <w:rFonts w:ascii="Times New Roman" w:eastAsia="Times New Roman" w:hAnsi="Times New Roman" w:cs="Calibri"/>
          <w:b/>
          <w:color w:val="000000"/>
          <w:sz w:val="28"/>
          <w:szCs w:val="28"/>
          <w:lang w:val="uk-UA" w:eastAsia="ar-SA"/>
        </w:rPr>
        <w:t xml:space="preserve">Ключові слова: </w:t>
      </w:r>
      <w:r w:rsidRPr="00197D60">
        <w:rPr>
          <w:rFonts w:ascii="Times New Roman" w:eastAsia="Times New Roman" w:hAnsi="Times New Roman" w:cs="Calibri"/>
          <w:i/>
          <w:iCs/>
          <w:color w:val="000000"/>
          <w:sz w:val="28"/>
          <w:szCs w:val="28"/>
          <w:lang w:val="uk-UA" w:eastAsia="ar-SA"/>
        </w:rPr>
        <w:t>гіпоксія</w:t>
      </w:r>
      <w:r w:rsidRPr="00197D60">
        <w:rPr>
          <w:rFonts w:ascii="Times New Roman" w:eastAsia="Times New Roman" w:hAnsi="Times New Roman" w:cs="Calibri"/>
          <w:i/>
          <w:color w:val="000000"/>
          <w:sz w:val="28"/>
          <w:szCs w:val="28"/>
          <w:lang w:val="uk-UA" w:eastAsia="ar-SA"/>
        </w:rPr>
        <w:t>, активність амінотрансфераз, щурі</w:t>
      </w:r>
    </w:p>
    <w:p w:rsidR="00197D60" w:rsidRPr="00197D60" w:rsidRDefault="00197D60" w:rsidP="00197D60">
      <w:pPr>
        <w:suppressAutoHyphens/>
        <w:spacing w:after="0" w:line="240" w:lineRule="auto"/>
        <w:ind w:firstLine="720"/>
        <w:jc w:val="both"/>
        <w:rPr>
          <w:rFonts w:ascii="Times New Roman" w:eastAsia="Times New Roman" w:hAnsi="Times New Roman" w:cs="Calibri"/>
          <w:i/>
          <w:color w:val="000000"/>
          <w:sz w:val="28"/>
          <w:szCs w:val="28"/>
          <w:lang w:val="uk-UA" w:eastAsia="ar-SA"/>
        </w:rPr>
      </w:pPr>
    </w:p>
    <w:p w:rsidR="00197D60" w:rsidRPr="00197D60" w:rsidRDefault="00197D60" w:rsidP="00197D60">
      <w:pPr>
        <w:suppressAutoHyphens/>
        <w:spacing w:after="0" w:line="240" w:lineRule="auto"/>
        <w:ind w:firstLine="720"/>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Hypoxia - one of the most common pathological conditions associated with oxygen deficiency in tissue cells and causes a wide range of functional and metabolic disorders in the body. Therefore, the study of various pathogenetic factors that contribute to the development of the hypoxic state in the body and the study of the action of vitamins and their coenzyme forms in order to regulate metabolic disorders is an urgent task of the present.</w:t>
      </w:r>
    </w:p>
    <w:p w:rsidR="00197D60" w:rsidRPr="00197D60" w:rsidRDefault="00197D60" w:rsidP="00197D60">
      <w:pPr>
        <w:suppressAutoHyphens/>
        <w:spacing w:after="0" w:line="240" w:lineRule="auto"/>
        <w:ind w:firstLine="720"/>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The purpose of the work was to study the effect of pyridoxine on the activity of aminotransferases in the organs of rats under hypoxia.</w:t>
      </w:r>
    </w:p>
    <w:p w:rsidR="00197D60" w:rsidRPr="00197D60" w:rsidRDefault="00197D60" w:rsidP="00197D60">
      <w:pPr>
        <w:suppressAutoHyphens/>
        <w:spacing w:after="0" w:line="240" w:lineRule="auto"/>
        <w:ind w:firstLine="720"/>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The research of activity of aspartate aminotransferase and alanine aminotransferase, and the content of malondialdehyde in kidneys, liver and brain of rats during modeling of hypoxic state was conducted.</w:t>
      </w:r>
    </w:p>
    <w:p w:rsidR="00197D60" w:rsidRPr="00197D60" w:rsidRDefault="00197D60" w:rsidP="00197D60">
      <w:pPr>
        <w:suppressAutoHyphens/>
        <w:spacing w:after="0" w:line="240" w:lineRule="auto"/>
        <w:ind w:firstLine="720"/>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The use of pyridoxine contributed to the normalization of decreased activity of aminotransferases and reduction of elevated levels of malodialdehyde in rats' organs under hypoxia.</w:t>
      </w:r>
    </w:p>
    <w:p w:rsidR="00197D60" w:rsidRPr="00197D60" w:rsidRDefault="00197D60" w:rsidP="00197D60">
      <w:pPr>
        <w:suppressAutoHyphens/>
        <w:autoSpaceDE w:val="0"/>
        <w:spacing w:after="0" w:line="240" w:lineRule="auto"/>
        <w:ind w:firstLine="720"/>
        <w:jc w:val="both"/>
        <w:rPr>
          <w:rFonts w:ascii="Times New Roman" w:eastAsia="Times New Roman" w:hAnsi="Times New Roman" w:cs="Calibri"/>
          <w:color w:val="000000"/>
          <w:sz w:val="28"/>
          <w:szCs w:val="28"/>
          <w:lang w:val="en-US" w:eastAsia="ar-SA"/>
        </w:rPr>
      </w:pPr>
      <w:r w:rsidRPr="00197D60">
        <w:rPr>
          <w:rFonts w:ascii="Times New Roman" w:eastAsia="Times New Roman" w:hAnsi="Times New Roman" w:cs="Calibri"/>
          <w:color w:val="000000"/>
          <w:sz w:val="28"/>
          <w:szCs w:val="28"/>
          <w:lang w:val="en-US" w:eastAsia="ar-SA"/>
        </w:rPr>
        <w:t>Diploma</w:t>
      </w:r>
      <w:r w:rsidRPr="00197D60">
        <w:rPr>
          <w:rFonts w:ascii="Times New Roman" w:eastAsia="Times New Roman" w:hAnsi="Times New Roman" w:cs="Calibri"/>
          <w:color w:val="000000"/>
          <w:sz w:val="28"/>
          <w:szCs w:val="28"/>
          <w:lang w:val="uk-UA" w:eastAsia="ar-SA"/>
        </w:rPr>
        <w:t xml:space="preserve"> </w:t>
      </w:r>
      <w:r w:rsidRPr="00197D60">
        <w:rPr>
          <w:rFonts w:ascii="Times New Roman" w:eastAsia="Times New Roman" w:hAnsi="Times New Roman" w:cs="Calibri"/>
          <w:color w:val="000000"/>
          <w:sz w:val="28"/>
          <w:szCs w:val="28"/>
          <w:lang w:val="en-US" w:eastAsia="ar-SA"/>
        </w:rPr>
        <w:t>thesis</w:t>
      </w:r>
      <w:r w:rsidRPr="00197D60">
        <w:rPr>
          <w:rFonts w:ascii="Times New Roman" w:eastAsia="Times New Roman" w:hAnsi="Times New Roman" w:cs="Calibri"/>
          <w:color w:val="000000"/>
          <w:sz w:val="28"/>
          <w:szCs w:val="28"/>
          <w:lang w:val="uk-UA" w:eastAsia="ar-SA"/>
        </w:rPr>
        <w:t xml:space="preserve"> </w:t>
      </w:r>
      <w:r w:rsidRPr="00197D60">
        <w:rPr>
          <w:rFonts w:ascii="Times New Roman" w:eastAsia="Times New Roman" w:hAnsi="Times New Roman" w:cs="Calibri"/>
          <w:color w:val="000000"/>
          <w:sz w:val="28"/>
          <w:szCs w:val="28"/>
          <w:lang w:val="en-US" w:eastAsia="ar-SA"/>
        </w:rPr>
        <w:t>is</w:t>
      </w:r>
      <w:r w:rsidRPr="00197D60">
        <w:rPr>
          <w:rFonts w:ascii="Times New Roman" w:eastAsia="Times New Roman" w:hAnsi="Times New Roman" w:cs="Calibri"/>
          <w:color w:val="000000"/>
          <w:sz w:val="28"/>
          <w:szCs w:val="28"/>
          <w:lang w:val="uk-UA" w:eastAsia="ar-SA"/>
        </w:rPr>
        <w:t xml:space="preserve"> </w:t>
      </w:r>
      <w:r w:rsidRPr="00197D60">
        <w:rPr>
          <w:rFonts w:ascii="Times New Roman" w:eastAsia="Times New Roman" w:hAnsi="Times New Roman" w:cs="Calibri"/>
          <w:color w:val="000000"/>
          <w:sz w:val="28"/>
          <w:szCs w:val="28"/>
          <w:lang w:val="en-US" w:eastAsia="ar-SA"/>
        </w:rPr>
        <w:t>expounded</w:t>
      </w:r>
      <w:r w:rsidRPr="00197D60">
        <w:rPr>
          <w:rFonts w:ascii="Times New Roman" w:eastAsia="Times New Roman" w:hAnsi="Times New Roman" w:cs="Calibri"/>
          <w:color w:val="000000"/>
          <w:sz w:val="28"/>
          <w:szCs w:val="28"/>
          <w:lang w:val="uk-UA" w:eastAsia="ar-SA"/>
        </w:rPr>
        <w:t xml:space="preserve"> </w:t>
      </w:r>
      <w:r w:rsidRPr="00197D60">
        <w:rPr>
          <w:rFonts w:ascii="Times New Roman" w:eastAsia="Times New Roman" w:hAnsi="Times New Roman" w:cs="Calibri"/>
          <w:color w:val="000000"/>
          <w:sz w:val="28"/>
          <w:szCs w:val="28"/>
          <w:lang w:val="en-US" w:eastAsia="ar-SA"/>
        </w:rPr>
        <w:t>on</w:t>
      </w:r>
      <w:r w:rsidRPr="00197D60">
        <w:rPr>
          <w:rFonts w:ascii="Times New Roman" w:eastAsia="Times New Roman" w:hAnsi="Times New Roman" w:cs="Calibri"/>
          <w:color w:val="000000"/>
          <w:sz w:val="28"/>
          <w:szCs w:val="28"/>
          <w:lang w:val="uk-UA" w:eastAsia="ar-SA"/>
        </w:rPr>
        <w:t xml:space="preserve"> 49 </w:t>
      </w:r>
      <w:r w:rsidRPr="00197D60">
        <w:rPr>
          <w:rFonts w:ascii="Times New Roman" w:eastAsia="Times New Roman" w:hAnsi="Times New Roman" w:cs="Calibri"/>
          <w:color w:val="000000"/>
          <w:sz w:val="28"/>
          <w:szCs w:val="28"/>
          <w:lang w:val="en-US" w:eastAsia="ar-SA"/>
        </w:rPr>
        <w:t>pages</w:t>
      </w:r>
      <w:r w:rsidRPr="00197D60">
        <w:rPr>
          <w:rFonts w:ascii="Times New Roman" w:eastAsia="Times New Roman" w:hAnsi="Times New Roman" w:cs="Calibri"/>
          <w:color w:val="000000"/>
          <w:sz w:val="28"/>
          <w:szCs w:val="28"/>
          <w:lang w:val="uk-UA" w:eastAsia="ar-SA"/>
        </w:rPr>
        <w:t xml:space="preserve">, </w:t>
      </w:r>
      <w:r w:rsidRPr="00197D60">
        <w:rPr>
          <w:rFonts w:ascii="Times New Roman" w:eastAsia="Times New Roman" w:hAnsi="Times New Roman" w:cs="Calibri"/>
          <w:color w:val="000000"/>
          <w:sz w:val="28"/>
          <w:szCs w:val="28"/>
          <w:lang w:val="en-US" w:eastAsia="ar-SA"/>
        </w:rPr>
        <w:t>it</w:t>
      </w:r>
      <w:r w:rsidRPr="00197D60">
        <w:rPr>
          <w:rFonts w:ascii="Times New Roman" w:eastAsia="Times New Roman" w:hAnsi="Times New Roman" w:cs="Calibri"/>
          <w:color w:val="000000"/>
          <w:sz w:val="28"/>
          <w:szCs w:val="28"/>
          <w:lang w:val="uk-UA" w:eastAsia="ar-SA"/>
        </w:rPr>
        <w:t xml:space="preserve"> </w:t>
      </w:r>
      <w:r w:rsidRPr="00197D60">
        <w:rPr>
          <w:rFonts w:ascii="Times New Roman" w:eastAsia="Times New Roman" w:hAnsi="Times New Roman" w:cs="Calibri"/>
          <w:color w:val="000000"/>
          <w:sz w:val="28"/>
          <w:szCs w:val="28"/>
          <w:lang w:val="en-US" w:eastAsia="ar-SA"/>
        </w:rPr>
        <w:t>contains</w:t>
      </w:r>
      <w:r w:rsidRPr="00197D60">
        <w:rPr>
          <w:rFonts w:ascii="Times New Roman" w:eastAsia="Times New Roman" w:hAnsi="Times New Roman" w:cs="Calibri"/>
          <w:color w:val="000000"/>
          <w:sz w:val="28"/>
          <w:szCs w:val="28"/>
          <w:lang w:val="uk-UA" w:eastAsia="ar-SA"/>
        </w:rPr>
        <w:t xml:space="preserve"> 5 </w:t>
      </w:r>
      <w:r w:rsidRPr="00197D60">
        <w:rPr>
          <w:rFonts w:ascii="Times New Roman" w:eastAsia="Times New Roman" w:hAnsi="Times New Roman" w:cs="Calibri"/>
          <w:color w:val="000000"/>
          <w:sz w:val="28"/>
          <w:szCs w:val="28"/>
          <w:lang w:val="en-US" w:eastAsia="ar-SA"/>
        </w:rPr>
        <w:t>tables</w:t>
      </w:r>
      <w:r w:rsidRPr="00197D60">
        <w:rPr>
          <w:rFonts w:ascii="Times New Roman" w:eastAsia="Times New Roman" w:hAnsi="Times New Roman" w:cs="Calibri"/>
          <w:color w:val="000000"/>
          <w:sz w:val="28"/>
          <w:szCs w:val="28"/>
          <w:lang w:val="uk-UA" w:eastAsia="ar-SA"/>
        </w:rPr>
        <w:t xml:space="preserve"> </w:t>
      </w:r>
      <w:r w:rsidRPr="00197D60">
        <w:rPr>
          <w:rFonts w:ascii="Times New Roman" w:eastAsia="Times New Roman" w:hAnsi="Times New Roman" w:cs="Calibri"/>
          <w:color w:val="000000"/>
          <w:sz w:val="28"/>
          <w:szCs w:val="28"/>
          <w:lang w:val="en-US" w:eastAsia="ar-SA"/>
        </w:rPr>
        <w:t>and</w:t>
      </w:r>
      <w:r w:rsidRPr="00197D60">
        <w:rPr>
          <w:rFonts w:ascii="Times New Roman" w:eastAsia="Times New Roman" w:hAnsi="Times New Roman" w:cs="Calibri"/>
          <w:color w:val="000000"/>
          <w:sz w:val="28"/>
          <w:szCs w:val="28"/>
          <w:lang w:val="uk-UA" w:eastAsia="ar-SA"/>
        </w:rPr>
        <w:t xml:space="preserve"> 5 </w:t>
      </w:r>
      <w:r w:rsidRPr="00197D60">
        <w:rPr>
          <w:rFonts w:ascii="Times New Roman" w:eastAsia="Times New Roman" w:hAnsi="Times New Roman" w:cs="Calibri"/>
          <w:color w:val="000000"/>
          <w:sz w:val="28"/>
          <w:szCs w:val="28"/>
          <w:lang w:val="en-US" w:eastAsia="ar-SA"/>
        </w:rPr>
        <w:t>figures</w:t>
      </w:r>
      <w:r w:rsidRPr="00197D60">
        <w:rPr>
          <w:rFonts w:ascii="Times New Roman" w:eastAsia="Times New Roman" w:hAnsi="Times New Roman" w:cs="Calibri"/>
          <w:color w:val="000000"/>
          <w:sz w:val="28"/>
          <w:szCs w:val="28"/>
          <w:lang w:val="uk-UA" w:eastAsia="ar-SA"/>
        </w:rPr>
        <w:t xml:space="preserve">. </w:t>
      </w:r>
      <w:r w:rsidRPr="00197D60">
        <w:rPr>
          <w:rFonts w:ascii="Times New Roman" w:eastAsia="Times New Roman" w:hAnsi="Times New Roman" w:cs="Calibri"/>
          <w:color w:val="000000"/>
          <w:sz w:val="28"/>
          <w:szCs w:val="28"/>
          <w:lang w:val="en-US" w:eastAsia="ar-SA"/>
        </w:rPr>
        <w:t xml:space="preserve">It provides links to </w:t>
      </w:r>
      <w:r w:rsidRPr="00197D60">
        <w:rPr>
          <w:rFonts w:ascii="Times New Roman" w:eastAsia="Times New Roman" w:hAnsi="Times New Roman" w:cs="Calibri"/>
          <w:color w:val="000000"/>
          <w:sz w:val="28"/>
          <w:szCs w:val="28"/>
          <w:lang w:val="uk-UA" w:eastAsia="ar-SA"/>
        </w:rPr>
        <w:t>59</w:t>
      </w:r>
      <w:r w:rsidRPr="00197D60">
        <w:rPr>
          <w:rFonts w:ascii="Times New Roman" w:eastAsia="Times New Roman" w:hAnsi="Times New Roman" w:cs="Calibri"/>
          <w:color w:val="000000"/>
          <w:sz w:val="28"/>
          <w:szCs w:val="28"/>
          <w:lang w:val="en-US" w:eastAsia="ar-SA"/>
        </w:rPr>
        <w:t xml:space="preserve"> references (</w:t>
      </w:r>
      <w:r w:rsidRPr="00197D60">
        <w:rPr>
          <w:rFonts w:ascii="Times New Roman" w:eastAsia="Times New Roman" w:hAnsi="Times New Roman" w:cs="Calibri"/>
          <w:color w:val="000000"/>
          <w:sz w:val="28"/>
          <w:szCs w:val="28"/>
          <w:lang w:val="uk-UA" w:eastAsia="ar-SA"/>
        </w:rPr>
        <w:t>41</w:t>
      </w:r>
      <w:r w:rsidRPr="00197D60">
        <w:rPr>
          <w:rFonts w:ascii="Times New Roman" w:eastAsia="Times New Roman" w:hAnsi="Times New Roman" w:cs="Calibri"/>
          <w:color w:val="000000"/>
          <w:sz w:val="28"/>
          <w:szCs w:val="28"/>
          <w:lang w:val="en-US" w:eastAsia="ar-SA"/>
        </w:rPr>
        <w:t xml:space="preserve"> cyrillic and </w:t>
      </w:r>
      <w:r w:rsidRPr="00197D60">
        <w:rPr>
          <w:rFonts w:ascii="Times New Roman" w:eastAsia="Times New Roman" w:hAnsi="Times New Roman" w:cs="Calibri"/>
          <w:color w:val="000000"/>
          <w:sz w:val="28"/>
          <w:szCs w:val="28"/>
          <w:lang w:val="uk-UA" w:eastAsia="ar-SA"/>
        </w:rPr>
        <w:t xml:space="preserve">18 </w:t>
      </w:r>
      <w:r w:rsidRPr="00197D60">
        <w:rPr>
          <w:rFonts w:ascii="Times New Roman" w:eastAsia="Times New Roman" w:hAnsi="Times New Roman" w:cs="Calibri"/>
          <w:color w:val="000000"/>
          <w:sz w:val="28"/>
          <w:szCs w:val="28"/>
          <w:lang w:val="en-US" w:eastAsia="ar-SA"/>
        </w:rPr>
        <w:t xml:space="preserve">latinic). </w:t>
      </w:r>
    </w:p>
    <w:p w:rsidR="00197D60" w:rsidRPr="00197D60" w:rsidRDefault="00197D60" w:rsidP="00197D60">
      <w:pPr>
        <w:suppressAutoHyphens/>
        <w:autoSpaceDE w:val="0"/>
        <w:spacing w:after="0" w:line="240" w:lineRule="auto"/>
        <w:ind w:firstLine="720"/>
        <w:jc w:val="both"/>
        <w:rPr>
          <w:rFonts w:ascii="Times New Roman" w:eastAsia="Times New Roman" w:hAnsi="Times New Roman" w:cs="Calibri"/>
          <w:b/>
          <w:bCs/>
          <w:color w:val="000000"/>
          <w:sz w:val="28"/>
          <w:szCs w:val="28"/>
          <w:lang w:val="en-US" w:eastAsia="ar-SA"/>
        </w:rPr>
      </w:pPr>
    </w:p>
    <w:p w:rsidR="00197D60" w:rsidRPr="00197D60" w:rsidRDefault="00197D60" w:rsidP="00197D60">
      <w:pPr>
        <w:suppressAutoHyphens/>
        <w:spacing w:after="0" w:line="240" w:lineRule="auto"/>
        <w:ind w:firstLine="720"/>
        <w:jc w:val="both"/>
        <w:rPr>
          <w:rFonts w:ascii="Times New Roman" w:eastAsia="Times New Roman" w:hAnsi="Times New Roman" w:cs="Calibri"/>
          <w:bCs/>
          <w:i/>
          <w:color w:val="000000"/>
          <w:sz w:val="28"/>
          <w:szCs w:val="28"/>
          <w:lang w:val="uk-UA" w:eastAsia="ar-SA"/>
        </w:rPr>
      </w:pPr>
      <w:r w:rsidRPr="00197D60">
        <w:rPr>
          <w:rFonts w:ascii="Times New Roman" w:eastAsia="Times New Roman" w:hAnsi="Times New Roman" w:cs="Calibri"/>
          <w:b/>
          <w:bCs/>
          <w:i/>
          <w:color w:val="000000"/>
          <w:sz w:val="28"/>
          <w:szCs w:val="28"/>
          <w:lang w:val="en-US" w:eastAsia="ar-SA"/>
        </w:rPr>
        <w:t>Key words</w:t>
      </w:r>
      <w:r w:rsidRPr="00197D60">
        <w:rPr>
          <w:rFonts w:ascii="Times New Roman" w:eastAsia="Times New Roman" w:hAnsi="Times New Roman" w:cs="Calibri"/>
          <w:bCs/>
          <w:i/>
          <w:color w:val="000000"/>
          <w:sz w:val="28"/>
          <w:szCs w:val="28"/>
          <w:lang w:val="en-US" w:eastAsia="ar-SA"/>
        </w:rPr>
        <w:t>:</w:t>
      </w:r>
      <w:r w:rsidRPr="00197D60">
        <w:rPr>
          <w:rFonts w:ascii="Times New Roman" w:eastAsia="Times New Roman" w:hAnsi="Times New Roman" w:cs="Calibri"/>
          <w:bCs/>
          <w:i/>
          <w:color w:val="000000"/>
          <w:sz w:val="28"/>
          <w:szCs w:val="28"/>
          <w:lang w:val="uk-UA" w:eastAsia="ar-SA"/>
        </w:rPr>
        <w:t xml:space="preserve"> hypoxia, aminotransferase activity, rat</w:t>
      </w:r>
    </w:p>
    <w:p w:rsidR="00197D60" w:rsidRPr="00197D60" w:rsidRDefault="00197D60" w:rsidP="00197D60">
      <w:pPr>
        <w:suppressAutoHyphens/>
        <w:spacing w:after="0" w:line="360" w:lineRule="auto"/>
        <w:jc w:val="center"/>
        <w:rPr>
          <w:rFonts w:ascii="Times New Roman" w:eastAsia="Times New Roman" w:hAnsi="Times New Roman" w:cs="Calibri"/>
          <w:color w:val="000000"/>
          <w:sz w:val="28"/>
          <w:szCs w:val="28"/>
          <w:lang w:val="uk-UA" w:eastAsia="ar-SA"/>
        </w:rPr>
      </w:pPr>
    </w:p>
    <w:p w:rsidR="00197D60" w:rsidRPr="00197D60" w:rsidRDefault="00197D60" w:rsidP="00197D60">
      <w:pPr>
        <w:pageBreakBefore/>
        <w:suppressAutoHyphens/>
        <w:spacing w:after="0" w:line="360" w:lineRule="auto"/>
        <w:jc w:val="center"/>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lastRenderedPageBreak/>
        <w:t>ЗМІСТ</w:t>
      </w:r>
    </w:p>
    <w:tbl>
      <w:tblPr>
        <w:tblW w:w="9960" w:type="dxa"/>
        <w:tblInd w:w="-132" w:type="dxa"/>
        <w:tblLayout w:type="fixed"/>
        <w:tblLook w:val="0000" w:firstRow="0" w:lastRow="0" w:firstColumn="0" w:lastColumn="0" w:noHBand="0" w:noVBand="0"/>
      </w:tblPr>
      <w:tblGrid>
        <w:gridCol w:w="9360"/>
        <w:gridCol w:w="600"/>
      </w:tblGrid>
      <w:tr w:rsidR="00197D60" w:rsidRPr="00197D60" w:rsidTr="002E170E">
        <w:tc>
          <w:tcPr>
            <w:tcW w:w="9360" w:type="dxa"/>
            <w:shd w:val="clear" w:color="auto" w:fill="auto"/>
          </w:tcPr>
          <w:p w:rsidR="00197D60" w:rsidRPr="00197D60" w:rsidRDefault="00197D60" w:rsidP="00197D60">
            <w:pPr>
              <w:suppressAutoHyphens/>
              <w:snapToGrid w:val="0"/>
              <w:spacing w:after="0" w:line="360" w:lineRule="auto"/>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ВСТУП</w:t>
            </w:r>
          </w:p>
        </w:tc>
        <w:tc>
          <w:tcPr>
            <w:tcW w:w="600" w:type="dxa"/>
            <w:shd w:val="clear" w:color="auto" w:fill="auto"/>
          </w:tcPr>
          <w:p w:rsidR="00197D60" w:rsidRPr="00197D60" w:rsidRDefault="00197D60" w:rsidP="00197D60">
            <w:pPr>
              <w:suppressAutoHyphens/>
              <w:snapToGrid w:val="0"/>
              <w:spacing w:after="0" w:line="360" w:lineRule="auto"/>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5</w:t>
            </w:r>
          </w:p>
        </w:tc>
      </w:tr>
      <w:tr w:rsidR="00197D60" w:rsidRPr="00197D60" w:rsidTr="002E170E">
        <w:tc>
          <w:tcPr>
            <w:tcW w:w="9360" w:type="dxa"/>
            <w:shd w:val="clear" w:color="auto" w:fill="auto"/>
          </w:tcPr>
          <w:p w:rsidR="00197D60" w:rsidRPr="00197D60" w:rsidRDefault="00197D60" w:rsidP="00197D60">
            <w:pPr>
              <w:suppressAutoHyphens/>
              <w:snapToGrid w:val="0"/>
              <w:spacing w:after="0" w:line="360" w:lineRule="auto"/>
              <w:jc w:val="both"/>
              <w:rPr>
                <w:rFonts w:ascii="Times New Roman" w:eastAsia="Times New Roman" w:hAnsi="Times New Roman" w:cs="Calibri"/>
                <w:bCs/>
                <w:color w:val="000000"/>
                <w:sz w:val="28"/>
                <w:szCs w:val="28"/>
                <w:lang w:eastAsia="ar-SA"/>
              </w:rPr>
            </w:pPr>
            <w:r w:rsidRPr="00197D60">
              <w:rPr>
                <w:rFonts w:ascii="Times New Roman" w:eastAsia="Times New Roman" w:hAnsi="Times New Roman" w:cs="Calibri"/>
                <w:bCs/>
                <w:color w:val="000000"/>
                <w:sz w:val="28"/>
                <w:szCs w:val="28"/>
                <w:lang w:eastAsia="ar-SA"/>
              </w:rPr>
              <w:t>1. ОГЛЯД ЛІТЕРАТУРИ</w:t>
            </w:r>
          </w:p>
        </w:tc>
        <w:tc>
          <w:tcPr>
            <w:tcW w:w="600" w:type="dxa"/>
            <w:shd w:val="clear" w:color="auto" w:fill="auto"/>
          </w:tcPr>
          <w:p w:rsidR="00197D60" w:rsidRPr="00197D60" w:rsidRDefault="00197D60" w:rsidP="00197D60">
            <w:pPr>
              <w:suppressAutoHyphens/>
              <w:snapToGrid w:val="0"/>
              <w:spacing w:after="0" w:line="360" w:lineRule="auto"/>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8</w:t>
            </w:r>
          </w:p>
        </w:tc>
      </w:tr>
      <w:tr w:rsidR="00197D60" w:rsidRPr="00197D60" w:rsidTr="002E170E">
        <w:tc>
          <w:tcPr>
            <w:tcW w:w="9360" w:type="dxa"/>
            <w:shd w:val="clear" w:color="auto" w:fill="auto"/>
          </w:tcPr>
          <w:p w:rsidR="00197D60" w:rsidRPr="00197D60" w:rsidRDefault="00197D60" w:rsidP="00197D60">
            <w:pPr>
              <w:suppressAutoHyphens/>
              <w:snapToGrid w:val="0"/>
              <w:spacing w:after="0" w:line="360" w:lineRule="auto"/>
              <w:ind w:firstLine="312"/>
              <w:jc w:val="both"/>
              <w:rPr>
                <w:rFonts w:ascii="Times New Roman" w:eastAsia="Times New Roman" w:hAnsi="Times New Roman" w:cs="Calibri"/>
                <w:sz w:val="28"/>
                <w:szCs w:val="28"/>
                <w:lang w:val="uk-UA" w:eastAsia="ar-SA"/>
              </w:rPr>
            </w:pPr>
            <w:r w:rsidRPr="00197D60">
              <w:rPr>
                <w:rFonts w:ascii="Times New Roman" w:eastAsia="Times New Roman" w:hAnsi="Times New Roman" w:cs="Calibri"/>
                <w:sz w:val="28"/>
                <w:szCs w:val="28"/>
                <w:lang w:val="uk-UA" w:eastAsia="ar-SA"/>
              </w:rPr>
              <w:t xml:space="preserve">1.1. </w:t>
            </w:r>
            <w:r w:rsidRPr="00197D60">
              <w:rPr>
                <w:rFonts w:ascii="Times New Roman" w:eastAsia="PragmaticaC-Bold" w:hAnsi="Times New Roman" w:cs="Times New Roman"/>
                <w:bCs/>
                <w:sz w:val="28"/>
                <w:szCs w:val="28"/>
                <w:lang w:eastAsia="ar-SA"/>
              </w:rPr>
              <w:t>Сучасні уявлення про етіопатогенез гіпоксії</w:t>
            </w:r>
          </w:p>
        </w:tc>
        <w:tc>
          <w:tcPr>
            <w:tcW w:w="600" w:type="dxa"/>
            <w:shd w:val="clear" w:color="auto" w:fill="auto"/>
          </w:tcPr>
          <w:p w:rsidR="00197D60" w:rsidRPr="00197D60" w:rsidRDefault="00197D60" w:rsidP="00197D60">
            <w:pPr>
              <w:suppressAutoHyphens/>
              <w:snapToGrid w:val="0"/>
              <w:spacing w:after="0" w:line="360" w:lineRule="auto"/>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8</w:t>
            </w:r>
          </w:p>
        </w:tc>
      </w:tr>
      <w:tr w:rsidR="00197D60" w:rsidRPr="00197D60" w:rsidTr="002E170E">
        <w:tc>
          <w:tcPr>
            <w:tcW w:w="9360" w:type="dxa"/>
            <w:shd w:val="clear" w:color="auto" w:fill="auto"/>
          </w:tcPr>
          <w:p w:rsidR="00197D60" w:rsidRPr="00197D60" w:rsidRDefault="00197D60" w:rsidP="00197D60">
            <w:pPr>
              <w:suppressAutoHyphens/>
              <w:snapToGrid w:val="0"/>
              <w:spacing w:after="0" w:line="360" w:lineRule="auto"/>
              <w:ind w:firstLine="312"/>
              <w:jc w:val="both"/>
              <w:rPr>
                <w:rFonts w:ascii="Times New Roman" w:eastAsia="Times New Roman" w:hAnsi="Times New Roman" w:cs="Calibri"/>
                <w:sz w:val="28"/>
                <w:szCs w:val="28"/>
                <w:lang w:val="uk-UA" w:eastAsia="ar-SA"/>
              </w:rPr>
            </w:pPr>
            <w:r w:rsidRPr="00197D60">
              <w:rPr>
                <w:rFonts w:ascii="Times New Roman" w:eastAsia="Times New Roman" w:hAnsi="Times New Roman" w:cs="Calibri"/>
                <w:sz w:val="28"/>
                <w:szCs w:val="28"/>
                <w:lang w:val="uk-UA" w:eastAsia="ar-SA"/>
              </w:rPr>
              <w:t>1.</w:t>
            </w:r>
            <w:r w:rsidRPr="00197D60">
              <w:rPr>
                <w:rFonts w:ascii="Times New Roman" w:eastAsia="Times New Roman" w:hAnsi="Times New Roman" w:cs="Calibri"/>
                <w:sz w:val="28"/>
                <w:szCs w:val="28"/>
                <w:lang w:eastAsia="ar-SA"/>
              </w:rPr>
              <w:t>2</w:t>
            </w:r>
            <w:r w:rsidRPr="00197D60">
              <w:rPr>
                <w:rFonts w:ascii="Times New Roman" w:eastAsia="Times New Roman" w:hAnsi="Times New Roman" w:cs="Calibri"/>
                <w:sz w:val="28"/>
                <w:szCs w:val="28"/>
                <w:lang w:val="uk-UA" w:eastAsia="ar-SA"/>
              </w:rPr>
              <w:t xml:space="preserve">. </w:t>
            </w:r>
            <w:r w:rsidRPr="00197D60">
              <w:rPr>
                <w:rFonts w:ascii="Times New Roman" w:eastAsia="PragmaticaC" w:hAnsi="Times New Roman" w:cs="Calibri"/>
                <w:sz w:val="28"/>
                <w:szCs w:val="28"/>
                <w:lang w:val="uk-UA" w:eastAsia="ar-SA"/>
              </w:rPr>
              <w:t>Біохімічні механізми розвитку гіпоксії</w:t>
            </w:r>
          </w:p>
        </w:tc>
        <w:tc>
          <w:tcPr>
            <w:tcW w:w="600" w:type="dxa"/>
            <w:shd w:val="clear" w:color="auto" w:fill="auto"/>
          </w:tcPr>
          <w:p w:rsidR="00197D60" w:rsidRPr="00197D60" w:rsidRDefault="00197D60" w:rsidP="00197D60">
            <w:pPr>
              <w:suppressAutoHyphens/>
              <w:snapToGrid w:val="0"/>
              <w:spacing w:after="0" w:line="360" w:lineRule="auto"/>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1</w:t>
            </w:r>
            <w:r w:rsidRPr="00197D60">
              <w:rPr>
                <w:rFonts w:ascii="Times New Roman" w:eastAsia="Times New Roman" w:hAnsi="Times New Roman" w:cs="Calibri"/>
                <w:color w:val="000000"/>
                <w:sz w:val="28"/>
                <w:szCs w:val="28"/>
                <w:lang w:val="en-US" w:eastAsia="ar-SA"/>
              </w:rPr>
              <w:t>2</w:t>
            </w:r>
          </w:p>
        </w:tc>
      </w:tr>
      <w:tr w:rsidR="00197D60" w:rsidRPr="00197D60" w:rsidTr="002E170E">
        <w:tc>
          <w:tcPr>
            <w:tcW w:w="9360" w:type="dxa"/>
            <w:shd w:val="clear" w:color="auto" w:fill="auto"/>
          </w:tcPr>
          <w:p w:rsidR="00197D60" w:rsidRPr="00197D60" w:rsidRDefault="00197D60" w:rsidP="00197D60">
            <w:pPr>
              <w:suppressAutoHyphens/>
              <w:snapToGrid w:val="0"/>
              <w:spacing w:after="0" w:line="360" w:lineRule="auto"/>
              <w:ind w:firstLine="312"/>
              <w:jc w:val="both"/>
              <w:rPr>
                <w:rFonts w:ascii="Times New Roman" w:eastAsia="Times New Roman" w:hAnsi="Times New Roman" w:cs="Calibri"/>
                <w:sz w:val="28"/>
                <w:szCs w:val="28"/>
                <w:lang w:eastAsia="ar-SA"/>
              </w:rPr>
            </w:pPr>
            <w:r w:rsidRPr="00197D60">
              <w:rPr>
                <w:rFonts w:ascii="Times New Roman" w:eastAsia="Times New Roman" w:hAnsi="Times New Roman" w:cs="Calibri"/>
                <w:sz w:val="28"/>
                <w:szCs w:val="28"/>
                <w:lang w:eastAsia="ar-SA"/>
              </w:rPr>
              <w:t xml:space="preserve">1.3. </w:t>
            </w:r>
            <w:r w:rsidRPr="00197D60">
              <w:rPr>
                <w:rFonts w:ascii="Times New Roman" w:eastAsia="PragmaticaC-Bold" w:hAnsi="Times New Roman" w:cs="Calibri"/>
                <w:sz w:val="28"/>
                <w:szCs w:val="28"/>
                <w:lang w:val="uk-UA" w:eastAsia="ar-SA"/>
              </w:rPr>
              <w:t>Фармакологічна регуляція гіпоксічного стану</w:t>
            </w:r>
          </w:p>
        </w:tc>
        <w:tc>
          <w:tcPr>
            <w:tcW w:w="600" w:type="dxa"/>
            <w:shd w:val="clear" w:color="auto" w:fill="auto"/>
          </w:tcPr>
          <w:p w:rsidR="00197D60" w:rsidRPr="00197D60" w:rsidRDefault="00197D60" w:rsidP="00197D60">
            <w:pPr>
              <w:suppressAutoHyphens/>
              <w:snapToGrid w:val="0"/>
              <w:spacing w:after="0" w:line="360" w:lineRule="auto"/>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1</w:t>
            </w:r>
            <w:r w:rsidRPr="00197D60">
              <w:rPr>
                <w:rFonts w:ascii="Times New Roman" w:eastAsia="Times New Roman" w:hAnsi="Times New Roman" w:cs="Calibri"/>
                <w:color w:val="000000"/>
                <w:sz w:val="28"/>
                <w:szCs w:val="28"/>
                <w:lang w:val="en-US" w:eastAsia="ar-SA"/>
              </w:rPr>
              <w:t>6</w:t>
            </w:r>
          </w:p>
        </w:tc>
      </w:tr>
      <w:tr w:rsidR="00197D60" w:rsidRPr="00197D60" w:rsidTr="002E170E">
        <w:tc>
          <w:tcPr>
            <w:tcW w:w="9360" w:type="dxa"/>
            <w:shd w:val="clear" w:color="auto" w:fill="auto"/>
          </w:tcPr>
          <w:p w:rsidR="00197D60" w:rsidRPr="00197D60" w:rsidRDefault="00197D60" w:rsidP="00197D60">
            <w:pPr>
              <w:suppressAutoHyphens/>
              <w:snapToGrid w:val="0"/>
              <w:spacing w:after="0" w:line="360" w:lineRule="auto"/>
              <w:ind w:left="142" w:hanging="142"/>
              <w:jc w:val="both"/>
              <w:rPr>
                <w:rFonts w:ascii="Times New Roman" w:eastAsia="Times New Roman" w:hAnsi="Times New Roman" w:cs="Calibri"/>
                <w:sz w:val="28"/>
                <w:szCs w:val="28"/>
                <w:lang w:val="uk-UA" w:eastAsia="ar-SA"/>
              </w:rPr>
            </w:pPr>
            <w:r w:rsidRPr="00197D60">
              <w:rPr>
                <w:rFonts w:ascii="Times New Roman" w:eastAsia="Times New Roman" w:hAnsi="Times New Roman" w:cs="Calibri"/>
                <w:sz w:val="28"/>
                <w:szCs w:val="28"/>
                <w:lang w:val="uk-UA" w:eastAsia="ar-SA"/>
              </w:rPr>
              <w:t>2. МАТЕРІАЛИ ТА МЕТОДИ ДОСЛІДЖЕННЯ</w:t>
            </w:r>
          </w:p>
        </w:tc>
        <w:tc>
          <w:tcPr>
            <w:tcW w:w="600" w:type="dxa"/>
            <w:shd w:val="clear" w:color="auto" w:fill="auto"/>
          </w:tcPr>
          <w:p w:rsidR="00197D60" w:rsidRPr="00197D60" w:rsidRDefault="00197D60" w:rsidP="00197D60">
            <w:pPr>
              <w:suppressAutoHyphens/>
              <w:snapToGrid w:val="0"/>
              <w:spacing w:after="0" w:line="360" w:lineRule="auto"/>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20</w:t>
            </w:r>
          </w:p>
        </w:tc>
      </w:tr>
      <w:tr w:rsidR="00197D60" w:rsidRPr="00197D60" w:rsidTr="002E170E">
        <w:tc>
          <w:tcPr>
            <w:tcW w:w="9360" w:type="dxa"/>
            <w:shd w:val="clear" w:color="auto" w:fill="auto"/>
          </w:tcPr>
          <w:p w:rsidR="00197D60" w:rsidRPr="00197D60" w:rsidRDefault="00197D60" w:rsidP="00197D60">
            <w:pPr>
              <w:widowControl w:val="0"/>
              <w:suppressAutoHyphens/>
              <w:spacing w:after="0" w:line="360" w:lineRule="auto"/>
              <w:ind w:firstLine="416"/>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 xml:space="preserve">2.1. </w:t>
            </w:r>
            <w:r w:rsidRPr="00197D60">
              <w:rPr>
                <w:rFonts w:ascii="Times New Roman" w:eastAsia="Eurostile" w:hAnsi="Times New Roman" w:cs="Eurostile"/>
                <w:kern w:val="1"/>
                <w:sz w:val="28"/>
                <w:szCs w:val="28"/>
                <w:shd w:val="clear" w:color="auto" w:fill="FFFFFF"/>
                <w:lang w:val="uk-UA" w:eastAsia="hi-IN" w:bidi="hi-IN"/>
              </w:rPr>
              <w:t xml:space="preserve">Моделювання </w:t>
            </w:r>
            <w:r w:rsidRPr="00197D60">
              <w:rPr>
                <w:rFonts w:ascii="Times New Roman" w:eastAsia="Times New Roman" w:hAnsi="Times New Roman" w:cs="Calibri"/>
                <w:color w:val="000000"/>
                <w:sz w:val="28"/>
                <w:szCs w:val="28"/>
                <w:lang w:val="uk-UA" w:eastAsia="ar-SA"/>
              </w:rPr>
              <w:t>гострої нітритної гіпоксії за умови введення піридоксину</w:t>
            </w:r>
          </w:p>
        </w:tc>
        <w:tc>
          <w:tcPr>
            <w:tcW w:w="600" w:type="dxa"/>
            <w:shd w:val="clear" w:color="auto" w:fill="auto"/>
          </w:tcPr>
          <w:p w:rsidR="00197D60" w:rsidRPr="00197D60" w:rsidRDefault="00197D60" w:rsidP="00197D60">
            <w:pPr>
              <w:suppressAutoHyphens/>
              <w:snapToGrid w:val="0"/>
              <w:spacing w:after="0" w:line="360" w:lineRule="auto"/>
              <w:jc w:val="both"/>
              <w:rPr>
                <w:rFonts w:ascii="Times New Roman" w:eastAsia="Times New Roman" w:hAnsi="Times New Roman" w:cs="Calibri"/>
                <w:color w:val="000000"/>
                <w:sz w:val="28"/>
                <w:szCs w:val="28"/>
                <w:lang w:eastAsia="ar-SA"/>
              </w:rPr>
            </w:pPr>
          </w:p>
          <w:p w:rsidR="00197D60" w:rsidRPr="00197D60" w:rsidRDefault="00197D60" w:rsidP="00197D60">
            <w:pPr>
              <w:suppressAutoHyphens/>
              <w:snapToGrid w:val="0"/>
              <w:spacing w:after="0" w:line="360" w:lineRule="auto"/>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20</w:t>
            </w:r>
          </w:p>
        </w:tc>
      </w:tr>
      <w:tr w:rsidR="00197D60" w:rsidRPr="00197D60" w:rsidTr="002E170E">
        <w:tc>
          <w:tcPr>
            <w:tcW w:w="9360" w:type="dxa"/>
            <w:shd w:val="clear" w:color="auto" w:fill="auto"/>
          </w:tcPr>
          <w:p w:rsidR="00197D60" w:rsidRPr="00197D60" w:rsidRDefault="00197D60" w:rsidP="00197D60">
            <w:pPr>
              <w:tabs>
                <w:tab w:val="left" w:pos="0"/>
              </w:tabs>
              <w:suppressAutoHyphens/>
              <w:autoSpaceDE w:val="0"/>
              <w:spacing w:after="0" w:line="360" w:lineRule="auto"/>
              <w:ind w:firstLine="416"/>
              <w:jc w:val="both"/>
              <w:rPr>
                <w:rFonts w:ascii="Times New Roman" w:eastAsia="Times New Roman" w:hAnsi="Times New Roman" w:cs="Calibri"/>
                <w:sz w:val="28"/>
                <w:szCs w:val="28"/>
                <w:lang w:val="uk-UA" w:eastAsia="ar-SA"/>
              </w:rPr>
            </w:pPr>
            <w:r w:rsidRPr="00197D60">
              <w:rPr>
                <w:rFonts w:ascii="Times New Roman" w:eastAsia="Times New Roman" w:hAnsi="Times New Roman" w:cs="Calibri"/>
                <w:color w:val="000000"/>
                <w:sz w:val="28"/>
                <w:szCs w:val="28"/>
                <w:lang w:val="uk-UA" w:eastAsia="ar-SA"/>
              </w:rPr>
              <w:t xml:space="preserve">2.2. Визначення </w:t>
            </w:r>
            <w:r w:rsidRPr="00197D60">
              <w:rPr>
                <w:rFonts w:ascii="Times New Roman" w:eastAsia="Calibri" w:hAnsi="Times New Roman" w:cs="Calibri"/>
                <w:sz w:val="28"/>
                <w:szCs w:val="28"/>
                <w:lang w:val="uk-UA" w:eastAsia="ar-SA"/>
              </w:rPr>
              <w:t xml:space="preserve">активності аспартатамінотрансферази та </w:t>
            </w:r>
            <w:r w:rsidRPr="00197D60">
              <w:rPr>
                <w:rFonts w:ascii="Times New Roman" w:eastAsia="Times New Roman" w:hAnsi="Times New Roman" w:cs="Calibri"/>
                <w:sz w:val="28"/>
                <w:szCs w:val="28"/>
                <w:lang w:val="uk-UA" w:eastAsia="ar-SA"/>
              </w:rPr>
              <w:t>ПАЛФ-ефекту</w:t>
            </w:r>
          </w:p>
        </w:tc>
        <w:tc>
          <w:tcPr>
            <w:tcW w:w="600" w:type="dxa"/>
            <w:shd w:val="clear" w:color="auto" w:fill="auto"/>
          </w:tcPr>
          <w:p w:rsidR="00197D60" w:rsidRPr="00197D60" w:rsidRDefault="00197D60" w:rsidP="00197D60">
            <w:pPr>
              <w:suppressAutoHyphens/>
              <w:snapToGrid w:val="0"/>
              <w:spacing w:after="0" w:line="360" w:lineRule="auto"/>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21</w:t>
            </w:r>
          </w:p>
        </w:tc>
      </w:tr>
      <w:tr w:rsidR="00197D60" w:rsidRPr="00197D60" w:rsidTr="002E170E">
        <w:tc>
          <w:tcPr>
            <w:tcW w:w="9360" w:type="dxa"/>
            <w:shd w:val="clear" w:color="auto" w:fill="auto"/>
          </w:tcPr>
          <w:p w:rsidR="00197D60" w:rsidRPr="00197D60" w:rsidRDefault="00197D60" w:rsidP="00197D60">
            <w:pPr>
              <w:tabs>
                <w:tab w:val="left" w:pos="0"/>
              </w:tabs>
              <w:suppressAutoHyphens/>
              <w:autoSpaceDE w:val="0"/>
              <w:spacing w:after="0" w:line="360" w:lineRule="auto"/>
              <w:ind w:firstLine="416"/>
              <w:jc w:val="both"/>
              <w:rPr>
                <w:rFonts w:ascii="Times New Roman" w:eastAsia="Times New Roman" w:hAnsi="Times New Roman" w:cs="Times New Roman"/>
                <w:bCs/>
                <w:color w:val="000000"/>
                <w:sz w:val="28"/>
                <w:szCs w:val="28"/>
                <w:lang w:val="uk-UA" w:eastAsia="ar-SA"/>
              </w:rPr>
            </w:pPr>
            <w:r w:rsidRPr="00197D60">
              <w:rPr>
                <w:rFonts w:ascii="Times New Roman" w:eastAsia="Times New Roman" w:hAnsi="Times New Roman" w:cs="Calibri"/>
                <w:sz w:val="28"/>
                <w:szCs w:val="28"/>
                <w:lang w:val="uk-UA" w:eastAsia="ar-SA"/>
              </w:rPr>
              <w:t>2.3.</w:t>
            </w:r>
            <w:r w:rsidRPr="00197D60">
              <w:rPr>
                <w:rFonts w:ascii="Times New Roman" w:eastAsia="Times New Roman" w:hAnsi="Times New Roman" w:cs="Calibri"/>
                <w:b/>
                <w:sz w:val="28"/>
                <w:szCs w:val="28"/>
                <w:lang w:val="uk-UA" w:eastAsia="ar-SA"/>
              </w:rPr>
              <w:t xml:space="preserve"> </w:t>
            </w:r>
            <w:r w:rsidRPr="00197D60">
              <w:rPr>
                <w:rFonts w:ascii="Times New Roman" w:eastAsia="Times New Roman" w:hAnsi="Times New Roman" w:cs="Calibri"/>
                <w:color w:val="000000"/>
                <w:sz w:val="28"/>
                <w:szCs w:val="28"/>
                <w:lang w:val="uk-UA" w:eastAsia="ar-SA"/>
              </w:rPr>
              <w:t xml:space="preserve">Визначення </w:t>
            </w:r>
            <w:r w:rsidRPr="00197D60">
              <w:rPr>
                <w:rFonts w:ascii="Calibri" w:eastAsia="Calibri" w:hAnsi="Calibri" w:cs="Calibri"/>
                <w:i/>
                <w:sz w:val="28"/>
                <w:szCs w:val="28"/>
                <w:lang w:eastAsia="ar-SA"/>
              </w:rPr>
              <w:t xml:space="preserve"> </w:t>
            </w:r>
            <w:r w:rsidRPr="00197D60">
              <w:rPr>
                <w:rFonts w:ascii="Times New Roman" w:eastAsia="Calibri" w:hAnsi="Times New Roman" w:cs="Calibri"/>
                <w:sz w:val="28"/>
                <w:szCs w:val="28"/>
                <w:lang w:val="uk-UA" w:eastAsia="ar-SA"/>
              </w:rPr>
              <w:t>активності</w:t>
            </w:r>
            <w:r w:rsidRPr="00197D60">
              <w:rPr>
                <w:rFonts w:ascii="Times New Roman" w:eastAsia="Calibri" w:hAnsi="Times New Roman" w:cs="Calibri"/>
                <w:sz w:val="28"/>
                <w:szCs w:val="28"/>
                <w:lang w:eastAsia="ar-SA"/>
              </w:rPr>
              <w:t xml:space="preserve"> </w:t>
            </w:r>
            <w:r w:rsidRPr="00197D60">
              <w:rPr>
                <w:rFonts w:ascii="Times New Roman" w:eastAsia="Calibri" w:hAnsi="Times New Roman" w:cs="Calibri"/>
                <w:sz w:val="28"/>
                <w:szCs w:val="28"/>
                <w:lang w:val="uk-UA" w:eastAsia="ar-SA"/>
              </w:rPr>
              <w:t xml:space="preserve">аланінамінотрансферази та </w:t>
            </w:r>
            <w:r w:rsidRPr="00197D60">
              <w:rPr>
                <w:rFonts w:ascii="Times New Roman" w:eastAsia="Times New Roman" w:hAnsi="Times New Roman" w:cs="Calibri"/>
                <w:sz w:val="28"/>
                <w:szCs w:val="28"/>
                <w:lang w:eastAsia="ar-SA"/>
              </w:rPr>
              <w:t>ПАЛФ-</w:t>
            </w:r>
            <w:r w:rsidRPr="00197D60">
              <w:rPr>
                <w:rFonts w:ascii="Times New Roman" w:eastAsia="Times New Roman" w:hAnsi="Times New Roman" w:cs="Calibri"/>
                <w:sz w:val="28"/>
                <w:szCs w:val="28"/>
                <w:lang w:val="uk-UA" w:eastAsia="ar-SA"/>
              </w:rPr>
              <w:t>е</w:t>
            </w:r>
            <w:r w:rsidRPr="00197D60">
              <w:rPr>
                <w:rFonts w:ascii="Times New Roman" w:eastAsia="Times New Roman" w:hAnsi="Times New Roman" w:cs="Calibri"/>
                <w:sz w:val="28"/>
                <w:szCs w:val="28"/>
                <w:lang w:eastAsia="ar-SA"/>
              </w:rPr>
              <w:t>фект</w:t>
            </w:r>
            <w:r w:rsidRPr="00197D60">
              <w:rPr>
                <w:rFonts w:ascii="Times New Roman" w:eastAsia="Times New Roman" w:hAnsi="Times New Roman" w:cs="Calibri"/>
                <w:sz w:val="28"/>
                <w:szCs w:val="28"/>
                <w:lang w:val="uk-UA" w:eastAsia="ar-SA"/>
              </w:rPr>
              <w:t>у</w:t>
            </w:r>
          </w:p>
        </w:tc>
        <w:tc>
          <w:tcPr>
            <w:tcW w:w="600" w:type="dxa"/>
            <w:shd w:val="clear" w:color="auto" w:fill="auto"/>
          </w:tcPr>
          <w:p w:rsidR="00197D60" w:rsidRPr="00197D60" w:rsidRDefault="00197D60" w:rsidP="00197D60">
            <w:pPr>
              <w:suppressAutoHyphens/>
              <w:snapToGrid w:val="0"/>
              <w:spacing w:after="0" w:line="360" w:lineRule="auto"/>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22</w:t>
            </w:r>
          </w:p>
        </w:tc>
      </w:tr>
      <w:tr w:rsidR="00197D60" w:rsidRPr="00197D60" w:rsidTr="002E170E">
        <w:tc>
          <w:tcPr>
            <w:tcW w:w="9360" w:type="dxa"/>
            <w:shd w:val="clear" w:color="auto" w:fill="auto"/>
          </w:tcPr>
          <w:p w:rsidR="00197D60" w:rsidRPr="00197D60" w:rsidRDefault="00197D60" w:rsidP="00197D60">
            <w:pPr>
              <w:suppressAutoHyphens/>
              <w:spacing w:after="0" w:line="360" w:lineRule="auto"/>
              <w:ind w:firstLine="416"/>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sz w:val="28"/>
                <w:szCs w:val="28"/>
                <w:lang w:val="uk-UA" w:eastAsia="ar-SA"/>
              </w:rPr>
              <w:t xml:space="preserve">2.4. </w:t>
            </w:r>
            <w:r w:rsidRPr="00197D60">
              <w:rPr>
                <w:rFonts w:ascii="Times New Roman" w:eastAsia="Times New Roman" w:hAnsi="Times New Roman" w:cs="Calibri"/>
                <w:color w:val="000000"/>
                <w:sz w:val="28"/>
                <w:szCs w:val="28"/>
                <w:lang w:val="uk-UA" w:eastAsia="ar-SA"/>
              </w:rPr>
              <w:t>Визначення вмісту</w:t>
            </w:r>
            <w:r w:rsidRPr="00197D60">
              <w:rPr>
                <w:rFonts w:ascii="Times New Roman" w:eastAsia="Calibri" w:hAnsi="Times New Roman" w:cs="Calibri"/>
                <w:sz w:val="28"/>
                <w:szCs w:val="20"/>
                <w:lang w:eastAsia="ar-SA"/>
              </w:rPr>
              <w:t xml:space="preserve"> малонового д</w:t>
            </w:r>
            <w:r w:rsidRPr="00197D60">
              <w:rPr>
                <w:rFonts w:ascii="Times New Roman" w:eastAsia="Calibri" w:hAnsi="Times New Roman" w:cs="Calibri"/>
                <w:sz w:val="28"/>
                <w:szCs w:val="20"/>
                <w:lang w:val="uk-UA" w:eastAsia="ar-SA"/>
              </w:rPr>
              <w:t>і</w:t>
            </w:r>
            <w:r w:rsidRPr="00197D60">
              <w:rPr>
                <w:rFonts w:ascii="Times New Roman" w:eastAsia="Calibri" w:hAnsi="Times New Roman" w:cs="Calibri"/>
                <w:sz w:val="28"/>
                <w:szCs w:val="20"/>
                <w:lang w:eastAsia="ar-SA"/>
              </w:rPr>
              <w:t>альдег</w:t>
            </w:r>
            <w:r w:rsidRPr="00197D60">
              <w:rPr>
                <w:rFonts w:ascii="Times New Roman" w:eastAsia="Calibri" w:hAnsi="Times New Roman" w:cs="Calibri"/>
                <w:sz w:val="28"/>
                <w:szCs w:val="20"/>
                <w:lang w:val="uk-UA" w:eastAsia="ar-SA"/>
              </w:rPr>
              <w:t>і</w:t>
            </w:r>
            <w:r w:rsidRPr="00197D60">
              <w:rPr>
                <w:rFonts w:ascii="Times New Roman" w:eastAsia="Calibri" w:hAnsi="Times New Roman" w:cs="Calibri"/>
                <w:sz w:val="28"/>
                <w:szCs w:val="20"/>
                <w:lang w:eastAsia="ar-SA"/>
              </w:rPr>
              <w:t>да</w:t>
            </w:r>
          </w:p>
        </w:tc>
        <w:tc>
          <w:tcPr>
            <w:tcW w:w="600" w:type="dxa"/>
            <w:shd w:val="clear" w:color="auto" w:fill="auto"/>
          </w:tcPr>
          <w:p w:rsidR="00197D60" w:rsidRPr="00197D60" w:rsidRDefault="00197D60" w:rsidP="00197D60">
            <w:pPr>
              <w:suppressAutoHyphens/>
              <w:snapToGrid w:val="0"/>
              <w:spacing w:after="0" w:line="360" w:lineRule="auto"/>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23</w:t>
            </w:r>
          </w:p>
        </w:tc>
      </w:tr>
      <w:tr w:rsidR="00197D60" w:rsidRPr="00197D60" w:rsidTr="002E170E">
        <w:tc>
          <w:tcPr>
            <w:tcW w:w="9360" w:type="dxa"/>
            <w:shd w:val="clear" w:color="auto" w:fill="auto"/>
          </w:tcPr>
          <w:p w:rsidR="00197D60" w:rsidRPr="00197D60" w:rsidRDefault="00197D60" w:rsidP="00197D60">
            <w:pPr>
              <w:suppressAutoHyphens/>
              <w:snapToGrid w:val="0"/>
              <w:spacing w:after="0" w:line="360" w:lineRule="auto"/>
              <w:ind w:left="312" w:firstLine="104"/>
              <w:jc w:val="both"/>
              <w:rPr>
                <w:rFonts w:ascii="Times New Roman" w:eastAsia="Times New Roman" w:hAnsi="Times New Roman" w:cs="Calibri"/>
                <w:sz w:val="28"/>
                <w:szCs w:val="28"/>
                <w:lang w:val="uk-UA" w:eastAsia="ar-SA"/>
              </w:rPr>
            </w:pPr>
            <w:r w:rsidRPr="00197D60">
              <w:rPr>
                <w:rFonts w:ascii="Times New Roman" w:eastAsia="Times New Roman" w:hAnsi="Times New Roman" w:cs="Calibri"/>
                <w:sz w:val="28"/>
                <w:szCs w:val="28"/>
                <w:lang w:val="uk-UA" w:eastAsia="ar-SA"/>
              </w:rPr>
              <w:t xml:space="preserve">2.5. </w:t>
            </w:r>
            <w:r w:rsidRPr="00197D60">
              <w:rPr>
                <w:rFonts w:ascii="Times New Roman" w:eastAsia="Times New Roman" w:hAnsi="Times New Roman" w:cs="Calibri"/>
                <w:sz w:val="28"/>
                <w:szCs w:val="20"/>
                <w:lang w:val="uk-UA" w:eastAsia="ar-SA"/>
              </w:rPr>
              <w:t>Визначення вмісту</w:t>
            </w:r>
            <w:r w:rsidRPr="00197D60">
              <w:rPr>
                <w:rFonts w:ascii="Times New Roman" w:eastAsia="Times New Roman" w:hAnsi="Times New Roman" w:cs="Calibri"/>
                <w:vanish/>
                <w:sz w:val="28"/>
                <w:szCs w:val="20"/>
                <w:lang w:val="uk-UA" w:eastAsia="ar-SA"/>
              </w:rPr>
              <w:t>|вмісту,утримання|</w:t>
            </w:r>
            <w:r w:rsidRPr="00197D60">
              <w:rPr>
                <w:rFonts w:ascii="Times New Roman" w:eastAsia="Times New Roman" w:hAnsi="Times New Roman" w:cs="Calibri"/>
                <w:sz w:val="28"/>
                <w:szCs w:val="20"/>
                <w:lang w:val="uk-UA" w:eastAsia="ar-SA"/>
              </w:rPr>
              <w:t xml:space="preserve"> загального</w:t>
            </w:r>
            <w:r w:rsidRPr="00197D60">
              <w:rPr>
                <w:rFonts w:ascii="Times New Roman" w:eastAsia="Times New Roman" w:hAnsi="Times New Roman" w:cs="Calibri"/>
                <w:vanish/>
                <w:sz w:val="28"/>
                <w:szCs w:val="20"/>
                <w:lang w:val="uk-UA" w:eastAsia="ar-SA"/>
              </w:rPr>
              <w:t>|спільного|</w:t>
            </w:r>
            <w:r w:rsidRPr="00197D60">
              <w:rPr>
                <w:rFonts w:ascii="Times New Roman" w:eastAsia="Times New Roman" w:hAnsi="Times New Roman" w:cs="Calibri"/>
                <w:sz w:val="28"/>
                <w:szCs w:val="20"/>
                <w:lang w:val="uk-UA" w:eastAsia="ar-SA"/>
              </w:rPr>
              <w:t xml:space="preserve"> білку</w:t>
            </w:r>
          </w:p>
        </w:tc>
        <w:tc>
          <w:tcPr>
            <w:tcW w:w="600" w:type="dxa"/>
            <w:shd w:val="clear" w:color="auto" w:fill="auto"/>
          </w:tcPr>
          <w:p w:rsidR="00197D60" w:rsidRPr="00197D60" w:rsidRDefault="00197D60" w:rsidP="00197D60">
            <w:pPr>
              <w:suppressAutoHyphens/>
              <w:snapToGrid w:val="0"/>
              <w:spacing w:after="0" w:line="360" w:lineRule="auto"/>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24</w:t>
            </w:r>
          </w:p>
        </w:tc>
      </w:tr>
      <w:tr w:rsidR="00197D60" w:rsidRPr="00197D60" w:rsidTr="002E170E">
        <w:tc>
          <w:tcPr>
            <w:tcW w:w="9360" w:type="dxa"/>
            <w:shd w:val="clear" w:color="auto" w:fill="auto"/>
          </w:tcPr>
          <w:p w:rsidR="00197D60" w:rsidRPr="00197D60" w:rsidRDefault="00197D60" w:rsidP="00197D60">
            <w:pPr>
              <w:suppressAutoHyphens/>
              <w:spacing w:after="0" w:line="360" w:lineRule="auto"/>
              <w:ind w:firstLine="416"/>
              <w:jc w:val="both"/>
              <w:rPr>
                <w:rFonts w:ascii="Times New Roman" w:eastAsia="Times New Roman" w:hAnsi="Times New Roman" w:cs="Calibri"/>
                <w:sz w:val="28"/>
                <w:szCs w:val="28"/>
                <w:lang w:val="uk-UA" w:eastAsia="ar-SA"/>
              </w:rPr>
            </w:pPr>
            <w:r w:rsidRPr="00197D60">
              <w:rPr>
                <w:rFonts w:ascii="Times New Roman" w:eastAsia="Times New Roman" w:hAnsi="Times New Roman" w:cs="Calibri"/>
                <w:sz w:val="28"/>
                <w:szCs w:val="28"/>
                <w:lang w:eastAsia="ar-SA"/>
              </w:rPr>
              <w:t>2</w:t>
            </w:r>
            <w:r w:rsidRPr="00197D60">
              <w:rPr>
                <w:rFonts w:ascii="Times New Roman" w:eastAsia="Times New Roman" w:hAnsi="Times New Roman" w:cs="Calibri"/>
                <w:sz w:val="28"/>
                <w:szCs w:val="28"/>
                <w:lang w:val="uk-UA" w:eastAsia="ar-SA"/>
              </w:rPr>
              <w:t>.6. Статистичні методи обробки отриманих результатів</w:t>
            </w:r>
          </w:p>
        </w:tc>
        <w:tc>
          <w:tcPr>
            <w:tcW w:w="600" w:type="dxa"/>
            <w:shd w:val="clear" w:color="auto" w:fill="auto"/>
          </w:tcPr>
          <w:p w:rsidR="00197D60" w:rsidRPr="00197D60" w:rsidRDefault="00197D60" w:rsidP="00197D60">
            <w:pPr>
              <w:suppressAutoHyphens/>
              <w:snapToGrid w:val="0"/>
              <w:spacing w:after="0" w:line="360" w:lineRule="auto"/>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24</w:t>
            </w:r>
          </w:p>
        </w:tc>
      </w:tr>
      <w:tr w:rsidR="00197D60" w:rsidRPr="00197D60" w:rsidTr="002E170E">
        <w:tc>
          <w:tcPr>
            <w:tcW w:w="9360" w:type="dxa"/>
            <w:shd w:val="clear" w:color="auto" w:fill="auto"/>
          </w:tcPr>
          <w:p w:rsidR="00197D60" w:rsidRPr="00197D60" w:rsidRDefault="00197D60" w:rsidP="00197D60">
            <w:pPr>
              <w:suppressAutoHyphens/>
              <w:snapToGrid w:val="0"/>
              <w:spacing w:after="0" w:line="360" w:lineRule="auto"/>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3. РЕЗУЛЬТАТИ ДОСЛІДЖЕННЯ ТА ЇХ ОБГОВОРЕННЯ</w:t>
            </w:r>
          </w:p>
        </w:tc>
        <w:tc>
          <w:tcPr>
            <w:tcW w:w="600" w:type="dxa"/>
            <w:shd w:val="clear" w:color="auto" w:fill="auto"/>
          </w:tcPr>
          <w:p w:rsidR="00197D60" w:rsidRPr="00197D60" w:rsidRDefault="00197D60" w:rsidP="00197D60">
            <w:pPr>
              <w:suppressAutoHyphens/>
              <w:snapToGrid w:val="0"/>
              <w:spacing w:after="0" w:line="360" w:lineRule="auto"/>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25</w:t>
            </w:r>
          </w:p>
        </w:tc>
      </w:tr>
      <w:tr w:rsidR="00197D60" w:rsidRPr="00197D60" w:rsidTr="002E170E">
        <w:tc>
          <w:tcPr>
            <w:tcW w:w="9360" w:type="dxa"/>
            <w:shd w:val="clear" w:color="auto" w:fill="auto"/>
          </w:tcPr>
          <w:p w:rsidR="00197D60" w:rsidRPr="00197D60" w:rsidRDefault="00197D60" w:rsidP="00197D60">
            <w:pPr>
              <w:suppressAutoHyphens/>
              <w:snapToGrid w:val="0"/>
              <w:spacing w:after="0" w:line="360" w:lineRule="auto"/>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УЗАГАЛЬНЕННЯ</w:t>
            </w:r>
          </w:p>
        </w:tc>
        <w:tc>
          <w:tcPr>
            <w:tcW w:w="600" w:type="dxa"/>
            <w:shd w:val="clear" w:color="auto" w:fill="auto"/>
          </w:tcPr>
          <w:p w:rsidR="00197D60" w:rsidRPr="00197D60" w:rsidRDefault="00197D60" w:rsidP="00197D60">
            <w:pPr>
              <w:suppressAutoHyphens/>
              <w:snapToGrid w:val="0"/>
              <w:spacing w:after="0" w:line="360" w:lineRule="auto"/>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37</w:t>
            </w:r>
          </w:p>
        </w:tc>
      </w:tr>
      <w:tr w:rsidR="00197D60" w:rsidRPr="00197D60" w:rsidTr="002E170E">
        <w:tc>
          <w:tcPr>
            <w:tcW w:w="9360" w:type="dxa"/>
            <w:shd w:val="clear" w:color="auto" w:fill="auto"/>
          </w:tcPr>
          <w:p w:rsidR="00197D60" w:rsidRPr="00197D60" w:rsidRDefault="00197D60" w:rsidP="00197D60">
            <w:pPr>
              <w:suppressAutoHyphens/>
              <w:snapToGrid w:val="0"/>
              <w:spacing w:after="0" w:line="360" w:lineRule="auto"/>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ВИСНОВКИ</w:t>
            </w:r>
          </w:p>
        </w:tc>
        <w:tc>
          <w:tcPr>
            <w:tcW w:w="600" w:type="dxa"/>
            <w:shd w:val="clear" w:color="auto" w:fill="auto"/>
          </w:tcPr>
          <w:p w:rsidR="00197D60" w:rsidRPr="00197D60" w:rsidRDefault="00197D60" w:rsidP="00197D60">
            <w:pPr>
              <w:suppressAutoHyphens/>
              <w:snapToGrid w:val="0"/>
              <w:spacing w:after="0" w:line="360" w:lineRule="auto"/>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42</w:t>
            </w:r>
          </w:p>
        </w:tc>
      </w:tr>
      <w:tr w:rsidR="00197D60" w:rsidRPr="00197D60" w:rsidTr="002E170E">
        <w:tc>
          <w:tcPr>
            <w:tcW w:w="9360" w:type="dxa"/>
            <w:shd w:val="clear" w:color="auto" w:fill="auto"/>
          </w:tcPr>
          <w:p w:rsidR="00197D60" w:rsidRPr="00197D60" w:rsidRDefault="00197D60" w:rsidP="00197D60">
            <w:pPr>
              <w:suppressAutoHyphens/>
              <w:snapToGrid w:val="0"/>
              <w:spacing w:after="0" w:line="360" w:lineRule="auto"/>
              <w:jc w:val="both"/>
              <w:rPr>
                <w:rFonts w:ascii="Times New Roman" w:eastAsia="Times New Roman" w:hAnsi="Times New Roman" w:cs="Calibri"/>
                <w:bCs/>
                <w:color w:val="000000"/>
                <w:sz w:val="28"/>
                <w:szCs w:val="28"/>
                <w:lang w:val="uk-UA" w:eastAsia="ar-SA"/>
              </w:rPr>
            </w:pPr>
            <w:r w:rsidRPr="00197D60">
              <w:rPr>
                <w:rFonts w:ascii="Times New Roman" w:eastAsia="Times New Roman" w:hAnsi="Times New Roman" w:cs="Calibri"/>
                <w:bCs/>
                <w:color w:val="000000"/>
                <w:sz w:val="28"/>
                <w:szCs w:val="28"/>
                <w:lang w:val="uk-UA" w:eastAsia="ar-SA"/>
              </w:rPr>
              <w:t>СПИСОК ЛІТЕРАТУРИ</w:t>
            </w:r>
          </w:p>
        </w:tc>
        <w:tc>
          <w:tcPr>
            <w:tcW w:w="600" w:type="dxa"/>
            <w:shd w:val="clear" w:color="auto" w:fill="auto"/>
          </w:tcPr>
          <w:p w:rsidR="00197D60" w:rsidRPr="00197D60" w:rsidRDefault="00197D60" w:rsidP="00197D60">
            <w:pPr>
              <w:suppressAutoHyphens/>
              <w:snapToGrid w:val="0"/>
              <w:spacing w:after="0" w:line="360" w:lineRule="auto"/>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43</w:t>
            </w:r>
          </w:p>
        </w:tc>
      </w:tr>
    </w:tbl>
    <w:p w:rsidR="000E7964" w:rsidRDefault="00197D60"/>
    <w:p w:rsidR="00197D60" w:rsidRDefault="00197D60"/>
    <w:p w:rsidR="00197D60" w:rsidRDefault="00197D60"/>
    <w:p w:rsidR="00197D60" w:rsidRDefault="00197D60"/>
    <w:p w:rsidR="00197D60" w:rsidRDefault="00197D60"/>
    <w:p w:rsidR="00197D60" w:rsidRDefault="00197D60"/>
    <w:p w:rsidR="00197D60" w:rsidRDefault="00197D60"/>
    <w:p w:rsidR="00197D60" w:rsidRDefault="00197D60"/>
    <w:p w:rsidR="00197D60" w:rsidRDefault="00197D60"/>
    <w:p w:rsidR="00197D60" w:rsidRDefault="00197D60"/>
    <w:p w:rsidR="00197D60" w:rsidRDefault="00197D60"/>
    <w:p w:rsidR="00197D60" w:rsidRDefault="00197D60"/>
    <w:p w:rsidR="00197D60" w:rsidRDefault="00197D60"/>
    <w:p w:rsidR="00197D60" w:rsidRPr="00197D60" w:rsidRDefault="00197D60" w:rsidP="00197D60">
      <w:pPr>
        <w:suppressAutoHyphens/>
        <w:spacing w:after="0" w:line="360" w:lineRule="auto"/>
        <w:ind w:firstLine="900"/>
        <w:jc w:val="center"/>
        <w:rPr>
          <w:rFonts w:ascii="Times New Roman" w:eastAsia="Times New Roman" w:hAnsi="Times New Roman" w:cs="Calibri"/>
          <w:bCs/>
          <w:color w:val="000000"/>
          <w:sz w:val="28"/>
          <w:szCs w:val="28"/>
          <w:lang w:val="uk-UA" w:eastAsia="ar-SA"/>
        </w:rPr>
      </w:pPr>
      <w:r w:rsidRPr="00197D60">
        <w:rPr>
          <w:rFonts w:ascii="Times New Roman" w:eastAsia="Times New Roman" w:hAnsi="Times New Roman" w:cs="Calibri"/>
          <w:bCs/>
          <w:color w:val="000000"/>
          <w:sz w:val="28"/>
          <w:szCs w:val="28"/>
          <w:lang w:val="uk-UA" w:eastAsia="ar-SA"/>
        </w:rPr>
        <w:lastRenderedPageBreak/>
        <w:t>ВСТУП</w:t>
      </w:r>
    </w:p>
    <w:p w:rsidR="00197D60" w:rsidRPr="00197D60" w:rsidRDefault="00197D60" w:rsidP="00197D60">
      <w:pPr>
        <w:suppressAutoHyphens/>
        <w:autoSpaceDE w:val="0"/>
        <w:spacing w:after="0" w:line="360" w:lineRule="auto"/>
        <w:ind w:firstLine="709"/>
        <w:jc w:val="both"/>
        <w:rPr>
          <w:rFonts w:ascii="Times New Roman" w:eastAsia="TimesNewRomanPS-BoldMT" w:hAnsi="Times New Roman" w:cs="Calibri"/>
          <w:b/>
          <w:bCs/>
          <w:sz w:val="28"/>
          <w:szCs w:val="28"/>
          <w:lang w:val="uk-UA" w:eastAsia="ar-SA"/>
        </w:rPr>
      </w:pPr>
    </w:p>
    <w:p w:rsidR="00197D60" w:rsidRPr="00197D60" w:rsidRDefault="00197D60" w:rsidP="00197D60">
      <w:pPr>
        <w:suppressAutoHyphens/>
        <w:autoSpaceDE w:val="0"/>
        <w:spacing w:after="0" w:line="360" w:lineRule="auto"/>
        <w:ind w:firstLine="709"/>
        <w:jc w:val="both"/>
        <w:rPr>
          <w:rFonts w:ascii="Times New Roman" w:eastAsia="TimesNewRomanPS-BoldMT" w:hAnsi="Times New Roman" w:cs="Calibri"/>
          <w:sz w:val="28"/>
          <w:szCs w:val="28"/>
          <w:lang w:val="uk-UA" w:eastAsia="ar-SA"/>
        </w:rPr>
      </w:pPr>
      <w:r w:rsidRPr="00197D60">
        <w:rPr>
          <w:rFonts w:ascii="Times New Roman" w:eastAsia="TimesNewRomanPS-BoldMT" w:hAnsi="Times New Roman" w:cs="Calibri"/>
          <w:sz w:val="28"/>
          <w:szCs w:val="28"/>
          <w:lang w:val="uk-UA" w:eastAsia="ar-SA"/>
        </w:rPr>
        <w:t>Гіпоксія - одне з найпоширеніших патологічних станів, пов'язаних з дефіцитом кисню в навколишньому клітку середовищі і є причиною широкого спектру функціонально-метаболічних порушень в організмі. Вона може мати самостійну етіологію, але може виступати в якості супутнього фактора як при захворюваннях, пов'язаних з порушенням функції дихальної і серцево-судинної систем, так і при переважній більшості інших патологій, і посилювати їх перебіг [8, 17, 45].</w:t>
      </w:r>
    </w:p>
    <w:p w:rsidR="00197D60" w:rsidRPr="00197D60" w:rsidRDefault="00197D60" w:rsidP="00197D60">
      <w:pPr>
        <w:suppressAutoHyphens/>
        <w:autoSpaceDE w:val="0"/>
        <w:spacing w:after="0" w:line="360" w:lineRule="auto"/>
        <w:ind w:firstLine="709"/>
        <w:jc w:val="both"/>
        <w:rPr>
          <w:rFonts w:ascii="Times New Roman" w:eastAsia="TimesNewRomanPS-BoldMT" w:hAnsi="Times New Roman" w:cs="Calibri"/>
          <w:sz w:val="28"/>
          <w:szCs w:val="28"/>
          <w:lang w:val="uk-UA" w:eastAsia="ar-SA"/>
        </w:rPr>
      </w:pPr>
      <w:r w:rsidRPr="00197D60">
        <w:rPr>
          <w:rFonts w:ascii="Times New Roman" w:eastAsia="TimesNewRomanPSMT" w:hAnsi="Times New Roman" w:cs="Calibri"/>
          <w:sz w:val="28"/>
          <w:szCs w:val="28"/>
          <w:lang w:val="uk-UA" w:eastAsia="ar-SA"/>
        </w:rPr>
        <w:t>Багато захворювань серцево-судинної та сечовидільної системи, легенів, порушення мікроциркуляції мозку, травматичні чи опікові пошкодження і токсичні стани, а також фізичні навантаження супроводжуються розвитком гіпоксії або ішемії</w:t>
      </w:r>
      <w:r w:rsidRPr="00197D60">
        <w:rPr>
          <w:rFonts w:ascii="Times New Roman" w:eastAsia="TimesNewRomanPS-BoldMT" w:hAnsi="Times New Roman" w:cs="Calibri"/>
          <w:sz w:val="28"/>
          <w:szCs w:val="28"/>
          <w:lang w:val="uk-UA" w:eastAsia="ar-SA"/>
        </w:rPr>
        <w:t>. Крім того, при хірургічних втручаннях і на сьогоднішній день питання усунення наслідків гіпоксичного стану органів і тканин являється дуже важливою задачею патофізіології і медицини [6, 10, 21, 36, 39, 41, 45, 46, 61].</w:t>
      </w:r>
    </w:p>
    <w:p w:rsidR="00197D60" w:rsidRPr="00197D60" w:rsidRDefault="00197D60" w:rsidP="00197D60">
      <w:pPr>
        <w:suppressAutoHyphens/>
        <w:autoSpaceDE w:val="0"/>
        <w:spacing w:after="0" w:line="360" w:lineRule="auto"/>
        <w:ind w:firstLine="709"/>
        <w:jc w:val="both"/>
        <w:rPr>
          <w:rFonts w:ascii="Times New Roman" w:eastAsia="TimesNewRomanPS-BoldMT" w:hAnsi="Times New Roman" w:cs="Calibri"/>
          <w:sz w:val="28"/>
          <w:szCs w:val="28"/>
          <w:lang w:val="uk-UA" w:eastAsia="ar-SA"/>
        </w:rPr>
      </w:pPr>
      <w:r w:rsidRPr="00197D60">
        <w:rPr>
          <w:rFonts w:ascii="Times New Roman" w:eastAsia="TimesNewRomanPS-BoldMT" w:hAnsi="Times New Roman" w:cs="Calibri"/>
          <w:sz w:val="28"/>
          <w:szCs w:val="28"/>
          <w:lang w:val="uk-UA" w:eastAsia="ar-SA"/>
        </w:rPr>
        <w:t>Враховуючи сучасні наукові досягнення біології та медицини, можна вважати, що патологічний стан органів та тканин прямо чи побічно пов'язаний з порушенням кисневого гомеостазу організму. Окремою проблемою є вивчення впливу екзогенної гіпоксії на організм людини, професія якої пов'язана з польотами, зануреннями та ін. Крім того, за нашого часу погіршення екології зумовлює зміну газового</w:t>
      </w:r>
      <w:r w:rsidRPr="00197D60">
        <w:rPr>
          <w:rFonts w:ascii="Times New Roman" w:eastAsia="TimesNewRomanPS-BoldMT" w:hAnsi="Times New Roman" w:cs="Calibri"/>
          <w:sz w:val="28"/>
          <w:szCs w:val="28"/>
          <w:lang w:eastAsia="ar-SA"/>
        </w:rPr>
        <w:t xml:space="preserve"> склад</w:t>
      </w:r>
      <w:r w:rsidRPr="00197D60">
        <w:rPr>
          <w:rFonts w:ascii="Times New Roman" w:eastAsia="TimesNewRomanPS-BoldMT" w:hAnsi="Times New Roman" w:cs="Calibri"/>
          <w:sz w:val="28"/>
          <w:szCs w:val="28"/>
          <w:lang w:val="uk-UA" w:eastAsia="ar-SA"/>
        </w:rPr>
        <w:t>у</w:t>
      </w:r>
      <w:r w:rsidRPr="00197D60">
        <w:rPr>
          <w:rFonts w:ascii="Times New Roman" w:eastAsia="TimesNewRomanPS-BoldMT" w:hAnsi="Times New Roman" w:cs="Calibri"/>
          <w:sz w:val="28"/>
          <w:szCs w:val="28"/>
          <w:lang w:eastAsia="ar-SA"/>
        </w:rPr>
        <w:t xml:space="preserve"> повітряного середовища </w:t>
      </w:r>
      <w:r w:rsidRPr="00197D60">
        <w:rPr>
          <w:rFonts w:ascii="Times New Roman" w:eastAsia="TimesNewRomanPS-BoldMT" w:hAnsi="Times New Roman" w:cs="Calibri"/>
          <w:sz w:val="28"/>
          <w:szCs w:val="28"/>
          <w:lang w:val="uk-UA" w:eastAsia="ar-SA"/>
        </w:rPr>
        <w:t>(викиди промисловості, пожежі та ін.)</w:t>
      </w:r>
      <w:r w:rsidRPr="00197D60">
        <w:rPr>
          <w:rFonts w:ascii="Times New Roman" w:eastAsia="TimesNewRomanPS-BoldMT" w:hAnsi="Times New Roman" w:cs="Calibri"/>
          <w:sz w:val="28"/>
          <w:szCs w:val="28"/>
          <w:lang w:eastAsia="ar-SA"/>
        </w:rPr>
        <w:t xml:space="preserve"> </w:t>
      </w:r>
      <w:r w:rsidRPr="00197D60">
        <w:rPr>
          <w:rFonts w:ascii="Times New Roman" w:eastAsia="TimesNewRomanPS-BoldMT" w:hAnsi="Times New Roman" w:cs="Calibri"/>
          <w:sz w:val="28"/>
          <w:szCs w:val="28"/>
          <w:lang w:val="uk-UA" w:eastAsia="ar-SA"/>
        </w:rPr>
        <w:t>[4, 23, 28, 45].</w:t>
      </w:r>
    </w:p>
    <w:p w:rsidR="00197D60" w:rsidRPr="00197D60" w:rsidRDefault="00197D60" w:rsidP="00197D60">
      <w:pPr>
        <w:suppressAutoHyphens/>
        <w:autoSpaceDE w:val="0"/>
        <w:spacing w:after="0" w:line="360" w:lineRule="auto"/>
        <w:ind w:firstLine="709"/>
        <w:jc w:val="both"/>
        <w:rPr>
          <w:rFonts w:ascii="Times New Roman" w:eastAsia="TimesNewRomanPS-BoldMT" w:hAnsi="Times New Roman" w:cs="Calibri"/>
          <w:sz w:val="28"/>
          <w:szCs w:val="28"/>
          <w:lang w:val="uk-UA" w:eastAsia="ar-SA"/>
        </w:rPr>
      </w:pPr>
      <w:r w:rsidRPr="00197D60">
        <w:rPr>
          <w:rFonts w:ascii="Times New Roman" w:eastAsia="TimesNewRomanPS-BoldMT" w:hAnsi="Times New Roman" w:cs="Calibri"/>
          <w:sz w:val="28"/>
          <w:szCs w:val="28"/>
          <w:lang w:val="uk-UA" w:eastAsia="ar-SA"/>
        </w:rPr>
        <w:t>Е</w:t>
      </w:r>
      <w:r w:rsidRPr="00197D60">
        <w:rPr>
          <w:rFonts w:ascii="Times New Roman" w:eastAsia="TimesNewRomanPS-BoldMT" w:hAnsi="Times New Roman" w:cs="Calibri"/>
          <w:sz w:val="28"/>
          <w:szCs w:val="28"/>
          <w:lang w:eastAsia="ar-SA"/>
        </w:rPr>
        <w:t xml:space="preserve">ндогенна гіпоксія, </w:t>
      </w:r>
      <w:r w:rsidRPr="00197D60">
        <w:rPr>
          <w:rFonts w:ascii="Times New Roman" w:eastAsia="TimesNewRomanPS-BoldMT" w:hAnsi="Times New Roman" w:cs="Calibri"/>
          <w:sz w:val="28"/>
          <w:szCs w:val="28"/>
          <w:lang w:val="uk-UA" w:eastAsia="ar-SA"/>
        </w:rPr>
        <w:t xml:space="preserve">яка </w:t>
      </w:r>
      <w:r w:rsidRPr="00197D60">
        <w:rPr>
          <w:rFonts w:ascii="Times New Roman" w:eastAsia="TimesNewRomanPS-BoldMT" w:hAnsi="Times New Roman" w:cs="Calibri"/>
          <w:sz w:val="28"/>
          <w:szCs w:val="28"/>
          <w:lang w:eastAsia="ar-SA"/>
        </w:rPr>
        <w:t xml:space="preserve">зумовлена різними патологічними процесами в організмі, як і </w:t>
      </w:r>
      <w:r w:rsidRPr="00197D60">
        <w:rPr>
          <w:rFonts w:ascii="Times New Roman" w:eastAsia="TimesNewRomanPS-BoldMT" w:hAnsi="Times New Roman" w:cs="Calibri"/>
          <w:sz w:val="28"/>
          <w:szCs w:val="28"/>
          <w:lang w:val="uk-UA" w:eastAsia="ar-SA"/>
        </w:rPr>
        <w:t>е</w:t>
      </w:r>
      <w:r w:rsidRPr="00197D60">
        <w:rPr>
          <w:rFonts w:ascii="Times New Roman" w:eastAsia="TimesNewRomanPS-BoldMT" w:hAnsi="Times New Roman" w:cs="Calibri"/>
          <w:sz w:val="28"/>
          <w:szCs w:val="28"/>
          <w:lang w:eastAsia="ar-SA"/>
        </w:rPr>
        <w:t xml:space="preserve">кзогенна гіпоксія, </w:t>
      </w:r>
      <w:r w:rsidRPr="00197D60">
        <w:rPr>
          <w:rFonts w:ascii="Times New Roman" w:eastAsia="TimesNewRomanPS-BoldMT" w:hAnsi="Times New Roman" w:cs="Calibri"/>
          <w:sz w:val="28"/>
          <w:szCs w:val="28"/>
          <w:lang w:val="uk-UA" w:eastAsia="ar-SA"/>
        </w:rPr>
        <w:t>набувають соціальної</w:t>
      </w:r>
      <w:r w:rsidRPr="00197D60">
        <w:rPr>
          <w:rFonts w:ascii="Times New Roman" w:eastAsia="TimesNewRomanPS-BoldMT" w:hAnsi="Times New Roman" w:cs="Calibri"/>
          <w:sz w:val="28"/>
          <w:szCs w:val="28"/>
          <w:lang w:eastAsia="ar-SA"/>
        </w:rPr>
        <w:t xml:space="preserve"> </w:t>
      </w:r>
      <w:r w:rsidRPr="00197D60">
        <w:rPr>
          <w:rFonts w:ascii="Times New Roman" w:eastAsia="TimesNewRomanPS-BoldMT" w:hAnsi="Times New Roman" w:cs="Calibri"/>
          <w:sz w:val="28"/>
          <w:szCs w:val="28"/>
          <w:lang w:val="uk-UA" w:eastAsia="ar-SA"/>
        </w:rPr>
        <w:t xml:space="preserve">значимості залежно від професійної орієнтації, що особливо важливо для людей працездатного віку. Розробка ефективних засобів захисту організму від кисневої недостатності і супутнього енергодефіциту зумовлює необхідність вивчення механізмів розвитку гіпоксичного стану та можливості формування  </w:t>
      </w:r>
      <w:r w:rsidRPr="00197D60">
        <w:rPr>
          <w:rFonts w:ascii="Times New Roman" w:eastAsia="TimesNewRomanPS-BoldMT" w:hAnsi="Times New Roman" w:cs="Calibri"/>
          <w:sz w:val="28"/>
          <w:szCs w:val="28"/>
          <w:lang w:val="uk-UA" w:eastAsia="ar-SA"/>
        </w:rPr>
        <w:lastRenderedPageBreak/>
        <w:t>адаптивних ознак та системної відповіді організму на дефіцит кисню [1, 11-16, 37, 38, 42, 45, 66].</w:t>
      </w:r>
    </w:p>
    <w:p w:rsidR="00197D60" w:rsidRPr="00197D60" w:rsidRDefault="00197D60" w:rsidP="00197D60">
      <w:pPr>
        <w:suppressAutoHyphens/>
        <w:autoSpaceDE w:val="0"/>
        <w:spacing w:after="0" w:line="360" w:lineRule="auto"/>
        <w:ind w:firstLine="709"/>
        <w:jc w:val="both"/>
        <w:rPr>
          <w:rFonts w:ascii="Times New Roman" w:eastAsia="TimesNewRomanPS-BoldMT" w:hAnsi="Times New Roman" w:cs="Calibri"/>
          <w:sz w:val="28"/>
          <w:szCs w:val="28"/>
          <w:lang w:val="uk-UA" w:eastAsia="ar-SA"/>
        </w:rPr>
      </w:pPr>
      <w:r w:rsidRPr="00197D60">
        <w:rPr>
          <w:rFonts w:ascii="Times New Roman" w:eastAsia="TimesNewRomanPSMT" w:hAnsi="Times New Roman" w:cs="Calibri"/>
          <w:sz w:val="28"/>
          <w:szCs w:val="28"/>
          <w:lang w:val="uk-UA" w:eastAsia="ar-SA"/>
        </w:rPr>
        <w:t xml:space="preserve">Відомо, що гіпоксія викликає зміни в аеробному енергетичному обміні.  Порушення синтезу енергії в цих умовах, що приводить до зниження рівня внутрішньоклітинного аденозінтріфосфорної кислоти (АТФ) нижче фізіологічної норми і зниження енергозалежних процесів має суттєве значення для функціонування клітини в умовах дефіциту кисню. При </w:t>
      </w:r>
      <w:r w:rsidRPr="00197D60">
        <w:rPr>
          <w:rFonts w:ascii="Times New Roman" w:eastAsia="TimesNewRomanPSMT" w:hAnsi="Times New Roman" w:cs="Calibri"/>
          <w:sz w:val="28"/>
          <w:szCs w:val="28"/>
          <w:lang w:eastAsia="ar-SA"/>
        </w:rPr>
        <w:t xml:space="preserve">гіпоксії </w:t>
      </w:r>
      <w:r w:rsidRPr="00197D60">
        <w:rPr>
          <w:rFonts w:ascii="Times New Roman" w:eastAsia="TimesNewRomanPSMT" w:hAnsi="Times New Roman" w:cs="Calibri"/>
          <w:sz w:val="28"/>
          <w:szCs w:val="28"/>
          <w:lang w:val="uk-UA" w:eastAsia="ar-SA"/>
        </w:rPr>
        <w:t>виявляються функціонально-метаболічні</w:t>
      </w:r>
      <w:r w:rsidRPr="00197D60">
        <w:rPr>
          <w:rFonts w:ascii="Times New Roman" w:eastAsia="TimesNewRomanPSMT" w:hAnsi="Times New Roman" w:cs="Calibri"/>
          <w:sz w:val="28"/>
          <w:szCs w:val="28"/>
          <w:lang w:eastAsia="ar-SA"/>
        </w:rPr>
        <w:t xml:space="preserve"> </w:t>
      </w:r>
      <w:r w:rsidRPr="00197D60">
        <w:rPr>
          <w:rFonts w:ascii="Times New Roman" w:eastAsia="TimesNewRomanPSMT" w:hAnsi="Times New Roman" w:cs="Calibri"/>
          <w:sz w:val="28"/>
          <w:szCs w:val="28"/>
          <w:lang w:val="uk-UA" w:eastAsia="ar-SA"/>
        </w:rPr>
        <w:t>порушення в різних органах і тканинах організму.</w:t>
      </w:r>
      <w:r w:rsidRPr="00197D60">
        <w:rPr>
          <w:rFonts w:ascii="Times New Roman" w:eastAsia="TimesNewRomanPSMT" w:hAnsi="Times New Roman" w:cs="Calibri"/>
          <w:sz w:val="28"/>
          <w:szCs w:val="28"/>
          <w:lang w:eastAsia="ar-SA"/>
        </w:rPr>
        <w:t xml:space="preserve"> </w:t>
      </w:r>
      <w:r w:rsidRPr="00197D60">
        <w:rPr>
          <w:rFonts w:ascii="Times New Roman" w:eastAsia="TimesNewRomanPSMT" w:hAnsi="Times New Roman" w:cs="Calibri"/>
          <w:sz w:val="28"/>
          <w:szCs w:val="28"/>
          <w:lang w:val="uk-UA" w:eastAsia="ar-SA"/>
        </w:rPr>
        <w:t xml:space="preserve">В першу чергу страждає </w:t>
      </w:r>
      <w:r w:rsidRPr="00197D60">
        <w:rPr>
          <w:rFonts w:ascii="Times New Roman" w:eastAsia="TimesNewRomanPSMT" w:hAnsi="Times New Roman" w:cs="Calibri"/>
          <w:sz w:val="28"/>
          <w:szCs w:val="28"/>
          <w:lang w:eastAsia="ar-SA"/>
        </w:rPr>
        <w:t>мітохондріальн</w:t>
      </w:r>
      <w:r w:rsidRPr="00197D60">
        <w:rPr>
          <w:rFonts w:ascii="Times New Roman" w:eastAsia="TimesNewRomanPSMT" w:hAnsi="Times New Roman" w:cs="Calibri"/>
          <w:sz w:val="28"/>
          <w:szCs w:val="28"/>
          <w:lang w:val="uk-UA" w:eastAsia="ar-SA"/>
        </w:rPr>
        <w:t>ий дихальний</w:t>
      </w:r>
      <w:r w:rsidRPr="00197D60">
        <w:rPr>
          <w:rFonts w:ascii="Times New Roman" w:eastAsia="TimesNewRomanPSMT" w:hAnsi="Times New Roman" w:cs="Calibri"/>
          <w:sz w:val="28"/>
          <w:szCs w:val="28"/>
          <w:lang w:eastAsia="ar-SA"/>
        </w:rPr>
        <w:t xml:space="preserve"> ланцюг, </w:t>
      </w:r>
      <w:r w:rsidRPr="00197D60">
        <w:rPr>
          <w:rFonts w:ascii="Times New Roman" w:eastAsia="TimesNewRomanPSMT" w:hAnsi="Times New Roman" w:cs="Calibri"/>
          <w:sz w:val="28"/>
          <w:szCs w:val="28"/>
          <w:lang w:val="uk-UA" w:eastAsia="ar-SA"/>
        </w:rPr>
        <w:t>тобто</w:t>
      </w:r>
      <w:r w:rsidRPr="00197D60">
        <w:rPr>
          <w:rFonts w:ascii="Times New Roman" w:eastAsia="TimesNewRomanPSMT" w:hAnsi="Times New Roman" w:cs="Calibri"/>
          <w:sz w:val="28"/>
          <w:szCs w:val="28"/>
          <w:lang w:eastAsia="ar-SA"/>
        </w:rPr>
        <w:t xml:space="preserve"> аеробний синтез енергії, </w:t>
      </w:r>
      <w:r w:rsidRPr="00197D60">
        <w:rPr>
          <w:rFonts w:ascii="Times New Roman" w:eastAsia="TimesNewRomanPSMT" w:hAnsi="Times New Roman" w:cs="Calibri"/>
          <w:sz w:val="28"/>
          <w:szCs w:val="28"/>
          <w:lang w:val="uk-UA" w:eastAsia="ar-SA"/>
        </w:rPr>
        <w:t>який підтримує</w:t>
      </w:r>
      <w:r w:rsidRPr="00197D60">
        <w:rPr>
          <w:rFonts w:ascii="Times New Roman" w:eastAsia="TimesNewRomanPSMT" w:hAnsi="Times New Roman" w:cs="Calibri"/>
          <w:sz w:val="28"/>
          <w:szCs w:val="28"/>
          <w:lang w:eastAsia="ar-SA"/>
        </w:rPr>
        <w:t xml:space="preserve"> </w:t>
      </w:r>
      <w:r w:rsidRPr="00197D60">
        <w:rPr>
          <w:rFonts w:ascii="Times New Roman" w:eastAsia="TimesNewRomanPSMT" w:hAnsi="Times New Roman" w:cs="Calibri"/>
          <w:sz w:val="28"/>
          <w:szCs w:val="28"/>
          <w:lang w:val="uk-UA" w:eastAsia="ar-SA"/>
        </w:rPr>
        <w:t>кисневий</w:t>
      </w:r>
      <w:r w:rsidRPr="00197D60">
        <w:rPr>
          <w:rFonts w:ascii="Times New Roman" w:eastAsia="TimesNewRomanPSMT" w:hAnsi="Times New Roman" w:cs="Calibri"/>
          <w:sz w:val="28"/>
          <w:szCs w:val="28"/>
          <w:lang w:eastAsia="ar-SA"/>
        </w:rPr>
        <w:t xml:space="preserve"> гомеостаз</w:t>
      </w:r>
      <w:r w:rsidRPr="00197D60">
        <w:rPr>
          <w:rFonts w:ascii="Times New Roman" w:eastAsia="TimesNewRomanPS-BoldMT" w:hAnsi="Times New Roman" w:cs="Calibri"/>
          <w:sz w:val="28"/>
          <w:szCs w:val="28"/>
          <w:lang w:val="uk-UA" w:eastAsia="ar-SA"/>
        </w:rPr>
        <w:t xml:space="preserve"> [29, 40, 53, 60, 63, 67].</w:t>
      </w:r>
    </w:p>
    <w:p w:rsidR="00197D60" w:rsidRPr="00197D60" w:rsidRDefault="00197D60" w:rsidP="00197D60">
      <w:pPr>
        <w:suppressAutoHyphens/>
        <w:autoSpaceDE w:val="0"/>
        <w:spacing w:after="0" w:line="360" w:lineRule="auto"/>
        <w:ind w:firstLine="709"/>
        <w:jc w:val="both"/>
        <w:rPr>
          <w:rFonts w:ascii="Times New Roman" w:eastAsia="TimesNewRomanPS-BoldMT" w:hAnsi="Times New Roman" w:cs="Calibri"/>
          <w:sz w:val="28"/>
          <w:szCs w:val="28"/>
          <w:lang w:val="uk-UA" w:eastAsia="ar-SA"/>
        </w:rPr>
      </w:pPr>
      <w:r w:rsidRPr="00197D60">
        <w:rPr>
          <w:rFonts w:ascii="Times New Roman" w:eastAsia="TimesNewRomanPSMT" w:hAnsi="Times New Roman" w:cs="Calibri"/>
          <w:sz w:val="28"/>
          <w:szCs w:val="28"/>
          <w:lang w:val="uk-UA" w:eastAsia="ar-SA"/>
        </w:rPr>
        <w:t>Трансаміназні реакції між кетокислотами циклу трикарбонових кислот і амінокислотами відіграють важливу роль в загальному метаболізмі речовин, відповідаючи за взаємозв'язок між найважливішими класами сполук в організмі. Через переамінування, яке має найважливіше значення для енергетичного обміну, окислюється близько 80-90% глутамату в мітохондріях мозку і 70% в мітохондріях печінки. Крім того, для підтримання ферментативної активності аспартатамінотрансферази (АсАТ) і аланіамінотрансферази (АлАТ) має важливе значення забезпеченність організму вітаміном В</w:t>
      </w:r>
      <w:r w:rsidRPr="00197D60">
        <w:rPr>
          <w:rFonts w:ascii="Times New Roman" w:eastAsia="TimesNewRomanPSMT" w:hAnsi="Times New Roman" w:cs="Calibri"/>
          <w:sz w:val="28"/>
          <w:szCs w:val="28"/>
          <w:vertAlign w:val="subscript"/>
          <w:lang w:val="uk-UA" w:eastAsia="ar-SA"/>
        </w:rPr>
        <w:t>6</w:t>
      </w:r>
      <w:r w:rsidRPr="00197D60">
        <w:rPr>
          <w:rFonts w:ascii="Times New Roman" w:eastAsia="TimesNewRomanPSMT" w:hAnsi="Times New Roman" w:cs="Calibri"/>
          <w:sz w:val="28"/>
          <w:szCs w:val="28"/>
          <w:lang w:val="uk-UA" w:eastAsia="ar-SA"/>
        </w:rPr>
        <w:t xml:space="preserve"> та його коферментною формою піридоксальфосфатом (ПАЛФ) </w:t>
      </w:r>
      <w:r w:rsidRPr="00197D60">
        <w:rPr>
          <w:rFonts w:ascii="Times New Roman" w:eastAsia="TimesNewRomanPS-BoldMT" w:hAnsi="Times New Roman" w:cs="Calibri"/>
          <w:sz w:val="28"/>
          <w:szCs w:val="28"/>
          <w:lang w:val="uk-UA" w:eastAsia="ar-SA"/>
        </w:rPr>
        <w:t>[38, 54, 58, 62, 64].</w:t>
      </w:r>
    </w:p>
    <w:p w:rsidR="00197D60" w:rsidRPr="00197D60" w:rsidRDefault="00197D60" w:rsidP="00197D60">
      <w:pPr>
        <w:suppressAutoHyphens/>
        <w:autoSpaceDE w:val="0"/>
        <w:spacing w:after="0" w:line="360" w:lineRule="auto"/>
        <w:ind w:firstLine="709"/>
        <w:jc w:val="both"/>
        <w:rPr>
          <w:rFonts w:ascii="Times New Roman" w:eastAsia="TimesNewRomanPS-BoldMT" w:hAnsi="Times New Roman" w:cs="Calibri"/>
          <w:sz w:val="28"/>
          <w:szCs w:val="28"/>
          <w:lang w:val="uk-UA" w:eastAsia="ar-SA"/>
        </w:rPr>
      </w:pPr>
      <w:r w:rsidRPr="00197D60">
        <w:rPr>
          <w:rFonts w:ascii="Times New Roman" w:eastAsia="TimesNewRomanPSMT" w:hAnsi="Times New Roman" w:cs="Calibri"/>
          <w:sz w:val="28"/>
          <w:szCs w:val="28"/>
          <w:lang w:val="uk-UA" w:eastAsia="ar-SA"/>
        </w:rPr>
        <w:t xml:space="preserve">Тому вивчення проблеми регуляції енергетичного обміну з метою  вивчення механізмів його порушення та адаптації до гіпоксії, а також  збереження енергетичного потенціалу в клітинах тканин організму являється актуальною проблемою біохімії патологічних процесів </w:t>
      </w:r>
      <w:r w:rsidRPr="00197D60">
        <w:rPr>
          <w:rFonts w:ascii="Times New Roman" w:eastAsia="TimesNewRomanPS-BoldMT" w:hAnsi="Times New Roman" w:cs="Calibri"/>
          <w:sz w:val="28"/>
          <w:szCs w:val="28"/>
          <w:lang w:val="uk-UA" w:eastAsia="ar-SA"/>
        </w:rPr>
        <w:t>[29, 62].</w:t>
      </w:r>
    </w:p>
    <w:p w:rsidR="00197D60" w:rsidRPr="00197D60" w:rsidRDefault="00197D60" w:rsidP="00197D60">
      <w:pPr>
        <w:suppressAutoHyphens/>
        <w:autoSpaceDE w:val="0"/>
        <w:spacing w:after="0" w:line="360" w:lineRule="auto"/>
        <w:ind w:firstLine="709"/>
        <w:jc w:val="both"/>
        <w:rPr>
          <w:rFonts w:ascii="Times New Roman" w:eastAsia="TimesNewRomanPSMT" w:hAnsi="Times New Roman" w:cs="Calibri"/>
          <w:sz w:val="28"/>
          <w:szCs w:val="28"/>
          <w:lang w:val="uk-UA" w:eastAsia="ar-SA"/>
        </w:rPr>
      </w:pPr>
      <w:r w:rsidRPr="00197D60">
        <w:rPr>
          <w:rFonts w:ascii="Times New Roman" w:eastAsia="TimesNewRomanPSMT" w:hAnsi="Times New Roman" w:cs="Calibri"/>
          <w:sz w:val="28"/>
          <w:szCs w:val="28"/>
          <w:lang w:val="uk-UA" w:eastAsia="ar-SA"/>
        </w:rPr>
        <w:t xml:space="preserve">Підсумовуючи можна зробити висновок, що кисень-дефіцитні стани в організмі супроводжуються порушенням функції і метаболізму в клітинах і, як результат, подальшим розвитком гістоморфологічних змін і патологічних станів різних органів. Тому, на сьогоднішній день актуальним залишається вивчення впливу різніх відів гіпоксії на молекулярному, клітинному, </w:t>
      </w:r>
      <w:r w:rsidRPr="00197D60">
        <w:rPr>
          <w:rFonts w:ascii="Times New Roman" w:eastAsia="TimesNewRomanPSMT" w:hAnsi="Times New Roman" w:cs="Calibri"/>
          <w:sz w:val="28"/>
          <w:szCs w:val="28"/>
          <w:lang w:val="uk-UA" w:eastAsia="ar-SA"/>
        </w:rPr>
        <w:lastRenderedPageBreak/>
        <w:t>тканинному рівні та на організм в цілому, а також дослідження можливості регуляторного впливу біологічно-активних сполук на ключові ланки метаболізму для підвищення компенсаторно-адаптаційніх можливостей організму</w:t>
      </w:r>
      <w:r w:rsidRPr="00197D60">
        <w:rPr>
          <w:rFonts w:ascii="Times New Roman" w:eastAsia="TimesNewRomanPS-BoldMT" w:hAnsi="Times New Roman" w:cs="Calibri"/>
          <w:sz w:val="28"/>
          <w:szCs w:val="28"/>
          <w:lang w:val="uk-UA" w:eastAsia="ar-SA"/>
        </w:rPr>
        <w:t xml:space="preserve"> [15, 16, 31, 34, 43, 45, 49, 50, 65].</w:t>
      </w:r>
    </w:p>
    <w:p w:rsidR="00197D60" w:rsidRPr="00197D60" w:rsidRDefault="00197D60" w:rsidP="00197D60">
      <w:pPr>
        <w:suppressAutoHyphens/>
        <w:spacing w:after="0" w:line="360" w:lineRule="auto"/>
        <w:ind w:firstLine="720"/>
        <w:jc w:val="both"/>
        <w:rPr>
          <w:rFonts w:ascii="Times New Roman" w:eastAsia="Times New Roman" w:hAnsi="Times New Roman" w:cs="Calibri"/>
          <w:sz w:val="28"/>
          <w:szCs w:val="28"/>
          <w:lang w:val="uk-UA" w:eastAsia="ar-SA"/>
        </w:rPr>
      </w:pPr>
      <w:r w:rsidRPr="00197D60">
        <w:rPr>
          <w:rFonts w:ascii="Times New Roman" w:eastAsia="Times New Roman" w:hAnsi="Times New Roman" w:cs="Calibri"/>
          <w:color w:val="000000"/>
          <w:sz w:val="28"/>
          <w:szCs w:val="28"/>
          <w:lang w:val="uk-UA" w:eastAsia="ar-SA"/>
        </w:rPr>
        <w:t>У зв'язку з цим, м</w:t>
      </w:r>
      <w:r w:rsidRPr="00197D60">
        <w:rPr>
          <w:rFonts w:ascii="Times New Roman" w:eastAsia="Times New Roman" w:hAnsi="Times New Roman" w:cs="Calibri"/>
          <w:sz w:val="28"/>
          <w:szCs w:val="28"/>
          <w:lang w:val="uk-UA" w:eastAsia="ar-SA"/>
        </w:rPr>
        <w:t>етою нашого дослідження стало вивчення впливу</w:t>
      </w:r>
      <w:r w:rsidRPr="00197D60">
        <w:rPr>
          <w:rFonts w:ascii="Times New Roman" w:eastAsia="SimSun" w:hAnsi="Times New Roman" w:cs="Mangal"/>
          <w:kern w:val="1"/>
          <w:sz w:val="28"/>
          <w:szCs w:val="28"/>
          <w:lang w:val="uk-UA" w:eastAsia="hi-IN" w:bidi="hi-IN"/>
        </w:rPr>
        <w:t xml:space="preserve"> піридоксину на активність амінотрансфераз в органах щурів при дії </w:t>
      </w:r>
      <w:r w:rsidRPr="00197D60">
        <w:rPr>
          <w:rFonts w:ascii="Times New Roman" w:eastAsia="SimSun" w:hAnsi="Times New Roman" w:cs="Mangal"/>
          <w:color w:val="000000"/>
          <w:kern w:val="1"/>
          <w:sz w:val="28"/>
          <w:szCs w:val="28"/>
          <w:lang w:val="uk-UA" w:eastAsia="hi-IN" w:bidi="hi-IN"/>
        </w:rPr>
        <w:t>гострої нітритної гіпоксії</w:t>
      </w:r>
      <w:r w:rsidRPr="00197D60">
        <w:rPr>
          <w:rFonts w:ascii="Times New Roman" w:eastAsia="Times New Roman" w:hAnsi="Times New Roman" w:cs="Calibri"/>
          <w:sz w:val="28"/>
          <w:szCs w:val="28"/>
          <w:lang w:val="uk-UA" w:eastAsia="ar-SA"/>
        </w:rPr>
        <w:t>.</w:t>
      </w:r>
    </w:p>
    <w:p w:rsidR="00197D60" w:rsidRPr="00197D60" w:rsidRDefault="00197D60" w:rsidP="00197D60">
      <w:pPr>
        <w:suppressAutoHyphens/>
        <w:spacing w:after="0" w:line="360" w:lineRule="auto"/>
        <w:ind w:firstLine="720"/>
        <w:jc w:val="both"/>
        <w:rPr>
          <w:rFonts w:ascii="Times New Roman" w:eastAsia="Times New Roman" w:hAnsi="Times New Roman" w:cs="Calibri"/>
          <w:color w:val="000000"/>
          <w:sz w:val="28"/>
          <w:szCs w:val="28"/>
          <w:lang w:eastAsia="ar-SA"/>
        </w:rPr>
      </w:pPr>
      <w:r w:rsidRPr="00197D60">
        <w:rPr>
          <w:rFonts w:ascii="Times New Roman" w:eastAsia="Times New Roman" w:hAnsi="Times New Roman" w:cs="Calibri"/>
          <w:color w:val="000000"/>
          <w:sz w:val="28"/>
          <w:szCs w:val="28"/>
          <w:lang w:eastAsia="ar-SA"/>
        </w:rPr>
        <w:t>Перед нами були поставлені наступні завдання:</w:t>
      </w:r>
    </w:p>
    <w:p w:rsidR="00197D60" w:rsidRPr="00197D60" w:rsidRDefault="00197D60" w:rsidP="00197D60">
      <w:pPr>
        <w:suppressAutoHyphens/>
        <w:spacing w:after="0" w:line="360" w:lineRule="auto"/>
        <w:ind w:firstLine="709"/>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 xml:space="preserve">1. Визначити в нирках, печінці та мозку щурів з гострою нітритною гіпоксією </w:t>
      </w:r>
      <w:r w:rsidRPr="00197D60">
        <w:rPr>
          <w:rFonts w:ascii="Times New Roman" w:eastAsia="Times New Roman" w:hAnsi="Times New Roman" w:cs="Calibri"/>
          <w:sz w:val="28"/>
          <w:szCs w:val="28"/>
          <w:lang w:val="uk-UA" w:eastAsia="ar-SA"/>
        </w:rPr>
        <w:t xml:space="preserve">активність аспартатамінотрасферази. </w:t>
      </w:r>
      <w:r w:rsidRPr="00197D60">
        <w:rPr>
          <w:rFonts w:ascii="Times New Roman" w:eastAsia="Times New Roman" w:hAnsi="Times New Roman" w:cs="Calibri"/>
          <w:color w:val="000000"/>
          <w:sz w:val="28"/>
          <w:szCs w:val="28"/>
          <w:lang w:val="uk-UA" w:eastAsia="ar-SA"/>
        </w:rPr>
        <w:t xml:space="preserve"> </w:t>
      </w:r>
    </w:p>
    <w:p w:rsidR="00197D60" w:rsidRPr="00197D60" w:rsidRDefault="00197D60" w:rsidP="00197D60">
      <w:pPr>
        <w:numPr>
          <w:ilvl w:val="2"/>
          <w:numId w:val="1"/>
        </w:numPr>
        <w:suppressAutoHyphens/>
        <w:spacing w:after="0" w:line="360" w:lineRule="auto"/>
        <w:ind w:firstLine="709"/>
        <w:jc w:val="both"/>
        <w:rPr>
          <w:rFonts w:ascii="Times New Roman" w:eastAsia="Times New Roman" w:hAnsi="Times New Roman" w:cs="Calibri"/>
          <w:sz w:val="28"/>
          <w:szCs w:val="28"/>
          <w:lang w:val="uk-UA" w:eastAsia="ar-SA"/>
        </w:rPr>
      </w:pPr>
      <w:r w:rsidRPr="00197D60">
        <w:rPr>
          <w:rFonts w:ascii="Times New Roman" w:eastAsia="Times New Roman" w:hAnsi="Times New Roman" w:cs="Calibri"/>
          <w:sz w:val="28"/>
          <w:szCs w:val="28"/>
          <w:lang w:val="uk-UA" w:eastAsia="ar-SA"/>
        </w:rPr>
        <w:t>Визначити</w:t>
      </w:r>
      <w:r w:rsidRPr="00197D60">
        <w:rPr>
          <w:rFonts w:ascii="Times New Roman" w:eastAsia="Times New Roman" w:hAnsi="Times New Roman" w:cs="Calibri"/>
          <w:color w:val="000000"/>
          <w:sz w:val="28"/>
          <w:szCs w:val="28"/>
          <w:lang w:val="uk-UA" w:eastAsia="ar-SA"/>
        </w:rPr>
        <w:t xml:space="preserve"> в нирках, печінці та мозку щурів з гострою нітритною гіпоксією активність </w:t>
      </w:r>
      <w:r w:rsidRPr="00197D60">
        <w:rPr>
          <w:rFonts w:ascii="Times New Roman" w:eastAsia="Times New Roman" w:hAnsi="Times New Roman" w:cs="Calibri"/>
          <w:sz w:val="28"/>
          <w:szCs w:val="28"/>
          <w:lang w:val="uk-UA" w:eastAsia="ar-SA"/>
        </w:rPr>
        <w:t>аланінамінотрасферази.</w:t>
      </w:r>
    </w:p>
    <w:p w:rsidR="00197D60" w:rsidRPr="00197D60" w:rsidRDefault="00197D60" w:rsidP="00197D60">
      <w:pPr>
        <w:numPr>
          <w:ilvl w:val="2"/>
          <w:numId w:val="1"/>
        </w:numPr>
        <w:suppressAutoHyphens/>
        <w:spacing w:after="0" w:line="360" w:lineRule="auto"/>
        <w:ind w:firstLine="709"/>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sz w:val="28"/>
          <w:szCs w:val="28"/>
          <w:lang w:val="uk-UA" w:eastAsia="ar-SA"/>
        </w:rPr>
        <w:t xml:space="preserve">Дослідити </w:t>
      </w:r>
      <w:r w:rsidRPr="00197D60">
        <w:rPr>
          <w:rFonts w:ascii="Times New Roman" w:eastAsia="Times New Roman" w:hAnsi="Times New Roman" w:cs="Calibri"/>
          <w:color w:val="000000"/>
          <w:sz w:val="28"/>
          <w:szCs w:val="28"/>
          <w:lang w:val="uk-UA" w:eastAsia="ar-SA"/>
        </w:rPr>
        <w:t>в нирках, печінці та мозку щурів з гострою нітритною гіпоксією показник ПАЛФ-ефекту, розрахованому по активності АсАТ та АлАТ</w:t>
      </w:r>
      <w:r w:rsidRPr="00197D60">
        <w:rPr>
          <w:rFonts w:ascii="Times New Roman" w:eastAsia="Times New Roman" w:hAnsi="Times New Roman" w:cs="Calibri"/>
          <w:sz w:val="28"/>
          <w:szCs w:val="28"/>
          <w:lang w:val="uk-UA" w:eastAsia="ar-SA"/>
        </w:rPr>
        <w:t xml:space="preserve"> без та при </w:t>
      </w:r>
      <w:r w:rsidRPr="00197D60">
        <w:rPr>
          <w:rFonts w:ascii="Times New Roman" w:eastAsia="Times New Roman" w:hAnsi="Times New Roman" w:cs="Calibri"/>
          <w:color w:val="000000"/>
          <w:sz w:val="28"/>
          <w:szCs w:val="28"/>
          <w:lang w:val="uk-UA" w:eastAsia="ar-SA"/>
        </w:rPr>
        <w:t>внесенні ПАЛФ до реакційного розчину.</w:t>
      </w:r>
    </w:p>
    <w:p w:rsidR="00197D60" w:rsidRPr="00197D60" w:rsidRDefault="00197D60" w:rsidP="00197D60">
      <w:pPr>
        <w:suppressAutoHyphens/>
        <w:spacing w:after="0" w:line="360" w:lineRule="auto"/>
        <w:ind w:firstLine="709"/>
        <w:jc w:val="both"/>
        <w:rPr>
          <w:rFonts w:ascii="Times New Roman" w:eastAsia="Times New Roman" w:hAnsi="Times New Roman" w:cs="Calibri"/>
          <w:sz w:val="28"/>
          <w:szCs w:val="28"/>
          <w:lang w:val="uk-UA" w:eastAsia="ar-SA"/>
        </w:rPr>
      </w:pPr>
      <w:r w:rsidRPr="00197D60">
        <w:rPr>
          <w:rFonts w:ascii="Times New Roman" w:eastAsia="Times New Roman" w:hAnsi="Times New Roman" w:cs="Calibri"/>
          <w:sz w:val="28"/>
          <w:szCs w:val="28"/>
          <w:lang w:val="uk-UA" w:eastAsia="ar-SA"/>
        </w:rPr>
        <w:t>4. Визначити</w:t>
      </w:r>
      <w:r w:rsidRPr="00197D60">
        <w:rPr>
          <w:rFonts w:ascii="Times New Roman" w:eastAsia="Times New Roman" w:hAnsi="Times New Roman" w:cs="Calibri"/>
          <w:color w:val="000000"/>
          <w:sz w:val="28"/>
          <w:szCs w:val="28"/>
          <w:lang w:val="uk-UA" w:eastAsia="ar-SA"/>
        </w:rPr>
        <w:t xml:space="preserve"> в нирках, печінці та мозку щурів з гострою нітритною гіпоксією вміст малонового діальдегіду в якості маркеру </w:t>
      </w:r>
      <w:r w:rsidRPr="00197D60">
        <w:rPr>
          <w:rFonts w:ascii="Times New Roman" w:eastAsia="Times New Roman" w:hAnsi="Times New Roman" w:cs="Calibri"/>
          <w:sz w:val="28"/>
          <w:szCs w:val="28"/>
          <w:lang w:val="uk-UA" w:eastAsia="ar-SA"/>
        </w:rPr>
        <w:t xml:space="preserve"> інтенсифікації процесу</w:t>
      </w:r>
      <w:r w:rsidRPr="00197D60">
        <w:rPr>
          <w:rFonts w:ascii="Times New Roman" w:eastAsia="Times New Roman" w:hAnsi="Times New Roman" w:cs="Calibri"/>
          <w:color w:val="000000"/>
          <w:sz w:val="28"/>
          <w:szCs w:val="28"/>
          <w:lang w:val="uk-UA" w:eastAsia="ar-SA"/>
        </w:rPr>
        <w:t xml:space="preserve"> перекисного окислення ліпідів</w:t>
      </w:r>
      <w:r w:rsidRPr="00197D60">
        <w:rPr>
          <w:rFonts w:ascii="Times New Roman" w:eastAsia="Times New Roman" w:hAnsi="Times New Roman" w:cs="Calibri"/>
          <w:sz w:val="28"/>
          <w:szCs w:val="28"/>
          <w:lang w:val="uk-UA" w:eastAsia="ar-SA"/>
        </w:rPr>
        <w:t>.</w:t>
      </w:r>
    </w:p>
    <w:p w:rsidR="00197D60" w:rsidRPr="00197D60" w:rsidRDefault="00197D60" w:rsidP="00197D60">
      <w:pPr>
        <w:suppressAutoHyphens/>
        <w:spacing w:after="0" w:line="360" w:lineRule="auto"/>
        <w:ind w:firstLine="709"/>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t xml:space="preserve">5. Вивчити вплив </w:t>
      </w:r>
      <w:r w:rsidRPr="00197D60">
        <w:rPr>
          <w:rFonts w:ascii="Times New Roman" w:eastAsia="SimSun" w:hAnsi="Times New Roman" w:cs="Mangal"/>
          <w:color w:val="000000"/>
          <w:kern w:val="1"/>
          <w:sz w:val="28"/>
          <w:szCs w:val="28"/>
          <w:lang w:val="uk-UA" w:eastAsia="hi-IN" w:bidi="hi-IN"/>
        </w:rPr>
        <w:t xml:space="preserve">піридоксину на активність АсАТ та АлАТ, а також на вміст </w:t>
      </w:r>
      <w:r w:rsidRPr="00197D60">
        <w:rPr>
          <w:rFonts w:ascii="Times New Roman" w:eastAsia="Times New Roman" w:hAnsi="Times New Roman" w:cs="Calibri"/>
          <w:color w:val="000000"/>
          <w:sz w:val="28"/>
          <w:szCs w:val="28"/>
          <w:lang w:val="uk-UA" w:eastAsia="ar-SA"/>
        </w:rPr>
        <w:t xml:space="preserve">малонового діальдегіду </w:t>
      </w:r>
      <w:r w:rsidRPr="00197D60">
        <w:rPr>
          <w:rFonts w:ascii="Times New Roman" w:eastAsia="SimSun" w:hAnsi="Times New Roman" w:cs="Mangal"/>
          <w:color w:val="000000"/>
          <w:kern w:val="1"/>
          <w:sz w:val="28"/>
          <w:szCs w:val="28"/>
          <w:lang w:val="uk-UA" w:eastAsia="hi-IN" w:bidi="hi-IN"/>
        </w:rPr>
        <w:t>в органах щурів з гострою нітритною гіпоксією.</w:t>
      </w:r>
      <w:r w:rsidRPr="00197D60">
        <w:rPr>
          <w:rFonts w:ascii="Times New Roman" w:eastAsia="Times New Roman" w:hAnsi="Times New Roman" w:cs="Calibri"/>
          <w:color w:val="000000"/>
          <w:sz w:val="28"/>
          <w:szCs w:val="28"/>
          <w:lang w:val="uk-UA" w:eastAsia="ar-SA"/>
        </w:rPr>
        <w:t xml:space="preserve"> </w:t>
      </w:r>
    </w:p>
    <w:p w:rsidR="00197D60" w:rsidRPr="00197D60" w:rsidRDefault="00197D60" w:rsidP="00197D60">
      <w:pPr>
        <w:suppressAutoHyphens/>
        <w:spacing w:after="0" w:line="360" w:lineRule="auto"/>
        <w:ind w:firstLine="720"/>
        <w:jc w:val="both"/>
        <w:rPr>
          <w:rFonts w:ascii="Calibri" w:eastAsia="Times New Roman" w:hAnsi="Calibri" w:cs="Calibri"/>
          <w:lang w:val="uk-UA" w:eastAsia="ar-SA"/>
        </w:rPr>
      </w:pPr>
    </w:p>
    <w:p w:rsidR="00197D60" w:rsidRPr="00197D60" w:rsidRDefault="00197D60" w:rsidP="00197D60">
      <w:pPr>
        <w:suppressAutoHyphens/>
        <w:spacing w:after="0" w:line="360" w:lineRule="auto"/>
        <w:ind w:firstLine="720"/>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i/>
          <w:color w:val="000000"/>
          <w:sz w:val="28"/>
          <w:szCs w:val="28"/>
          <w:lang w:val="uk-UA" w:eastAsia="ar-SA"/>
        </w:rPr>
        <w:t xml:space="preserve">Предмет дослідження – </w:t>
      </w:r>
      <w:r w:rsidRPr="00197D60">
        <w:rPr>
          <w:rFonts w:ascii="Times New Roman" w:eastAsia="Times New Roman" w:hAnsi="Times New Roman" w:cs="Calibri"/>
          <w:color w:val="000000"/>
          <w:sz w:val="28"/>
          <w:szCs w:val="28"/>
          <w:lang w:val="uk-UA" w:eastAsia="ar-SA"/>
        </w:rPr>
        <w:t>гіпоксія.</w:t>
      </w:r>
    </w:p>
    <w:p w:rsidR="00197D60" w:rsidRPr="00197D60" w:rsidRDefault="00197D60" w:rsidP="00197D60">
      <w:pPr>
        <w:suppressAutoHyphens/>
        <w:spacing w:after="0" w:line="360" w:lineRule="auto"/>
        <w:ind w:firstLine="720"/>
        <w:jc w:val="both"/>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i/>
          <w:color w:val="000000"/>
          <w:sz w:val="28"/>
          <w:szCs w:val="28"/>
          <w:lang w:val="uk-UA" w:eastAsia="ar-SA"/>
        </w:rPr>
        <w:t>Об´єкт дослідження</w:t>
      </w:r>
      <w:r w:rsidRPr="00197D60">
        <w:rPr>
          <w:rFonts w:ascii="Times New Roman" w:eastAsia="Times New Roman" w:hAnsi="Times New Roman" w:cs="Calibri"/>
          <w:color w:val="000000"/>
          <w:sz w:val="28"/>
          <w:szCs w:val="28"/>
          <w:lang w:val="uk-UA" w:eastAsia="ar-SA"/>
        </w:rPr>
        <w:t xml:space="preserve"> </w:t>
      </w:r>
      <w:r w:rsidRPr="00197D60">
        <w:rPr>
          <w:rFonts w:ascii="Times New Roman" w:eastAsia="Times New Roman" w:hAnsi="Times New Roman" w:cs="Calibri"/>
          <w:bCs/>
          <w:sz w:val="28"/>
          <w:szCs w:val="28"/>
          <w:lang w:val="uk-UA" w:eastAsia="ar-SA"/>
        </w:rPr>
        <w:t>–</w:t>
      </w:r>
      <w:r w:rsidRPr="00197D60">
        <w:rPr>
          <w:rFonts w:ascii="Times New Roman" w:eastAsia="Times New Roman" w:hAnsi="Times New Roman" w:cs="Calibri"/>
          <w:color w:val="000000"/>
          <w:sz w:val="28"/>
          <w:szCs w:val="28"/>
          <w:lang w:val="uk-UA" w:eastAsia="ar-SA"/>
        </w:rPr>
        <w:t xml:space="preserve"> біохімічні показники тканин щурів з </w:t>
      </w:r>
      <w:r w:rsidRPr="00197D60">
        <w:rPr>
          <w:rFonts w:ascii="Times New Roman" w:eastAsia="SimSun" w:hAnsi="Times New Roman" w:cs="Mangal"/>
          <w:color w:val="000000"/>
          <w:kern w:val="1"/>
          <w:sz w:val="28"/>
          <w:szCs w:val="28"/>
          <w:lang w:val="uk-UA" w:eastAsia="hi-IN" w:bidi="hi-IN"/>
        </w:rPr>
        <w:t xml:space="preserve">гострою нітритною </w:t>
      </w:r>
      <w:r w:rsidRPr="00197D60">
        <w:rPr>
          <w:rFonts w:ascii="Times New Roman" w:eastAsia="Times New Roman" w:hAnsi="Times New Roman" w:cs="Calibri"/>
          <w:color w:val="000000"/>
          <w:sz w:val="28"/>
          <w:szCs w:val="28"/>
          <w:lang w:val="uk-UA" w:eastAsia="ar-SA"/>
        </w:rPr>
        <w:t xml:space="preserve">гіпоксією та при </w:t>
      </w:r>
      <w:r w:rsidRPr="00197D60">
        <w:rPr>
          <w:rFonts w:ascii="Times New Roman" w:eastAsia="Times New Roman" w:hAnsi="Times New Roman" w:cs="Calibri"/>
          <w:sz w:val="28"/>
          <w:szCs w:val="28"/>
          <w:lang w:val="uk-UA" w:eastAsia="ar-SA"/>
        </w:rPr>
        <w:t>введенні</w:t>
      </w:r>
      <w:r w:rsidRPr="00197D60">
        <w:rPr>
          <w:rFonts w:ascii="Times New Roman" w:eastAsia="Times New Roman" w:hAnsi="Times New Roman" w:cs="Calibri"/>
          <w:color w:val="000000"/>
          <w:sz w:val="28"/>
          <w:szCs w:val="28"/>
          <w:lang w:val="uk-UA" w:eastAsia="ar-SA"/>
        </w:rPr>
        <w:t xml:space="preserve">  </w:t>
      </w:r>
      <w:r w:rsidRPr="00197D60">
        <w:rPr>
          <w:rFonts w:ascii="Times New Roman" w:eastAsia="SimSun" w:hAnsi="Times New Roman" w:cs="Mangal"/>
          <w:kern w:val="1"/>
          <w:sz w:val="28"/>
          <w:szCs w:val="28"/>
          <w:lang w:val="uk-UA" w:eastAsia="hi-IN" w:bidi="hi-IN"/>
        </w:rPr>
        <w:t>піридоксину</w:t>
      </w:r>
      <w:r w:rsidRPr="00197D60">
        <w:rPr>
          <w:rFonts w:ascii="Times New Roman" w:eastAsia="Times New Roman" w:hAnsi="Times New Roman" w:cs="Calibri"/>
          <w:color w:val="000000"/>
          <w:sz w:val="28"/>
          <w:szCs w:val="28"/>
          <w:lang w:val="uk-UA" w:eastAsia="ar-SA"/>
        </w:rPr>
        <w:t xml:space="preserve">. </w:t>
      </w:r>
    </w:p>
    <w:p w:rsidR="00197D60" w:rsidRDefault="00197D60">
      <w:pPr>
        <w:rPr>
          <w:lang w:val="uk-UA"/>
        </w:rPr>
      </w:pPr>
    </w:p>
    <w:p w:rsidR="00197D60" w:rsidRDefault="00197D60">
      <w:pPr>
        <w:rPr>
          <w:lang w:val="uk-UA"/>
        </w:rPr>
      </w:pPr>
    </w:p>
    <w:p w:rsidR="00197D60" w:rsidRDefault="00197D60">
      <w:pPr>
        <w:rPr>
          <w:lang w:val="uk-UA"/>
        </w:rPr>
      </w:pPr>
    </w:p>
    <w:p w:rsidR="00197D60" w:rsidRDefault="00197D60">
      <w:pPr>
        <w:rPr>
          <w:lang w:val="uk-UA"/>
        </w:rPr>
      </w:pPr>
    </w:p>
    <w:p w:rsidR="00197D60" w:rsidRDefault="00197D60">
      <w:pPr>
        <w:rPr>
          <w:lang w:val="uk-UA"/>
        </w:rPr>
      </w:pPr>
    </w:p>
    <w:p w:rsidR="00197D60" w:rsidRDefault="00197D60">
      <w:pPr>
        <w:rPr>
          <w:lang w:val="uk-UA"/>
        </w:rPr>
      </w:pPr>
    </w:p>
    <w:p w:rsidR="00197D60" w:rsidRPr="00197D60" w:rsidRDefault="00197D60" w:rsidP="00197D60">
      <w:pPr>
        <w:pageBreakBefore/>
        <w:suppressAutoHyphens/>
        <w:spacing w:after="0" w:line="360" w:lineRule="auto"/>
        <w:jc w:val="center"/>
        <w:rPr>
          <w:rFonts w:ascii="Times New Roman" w:eastAsia="Times New Roman" w:hAnsi="Times New Roman" w:cs="Calibri"/>
          <w:color w:val="000000"/>
          <w:sz w:val="28"/>
          <w:szCs w:val="28"/>
          <w:lang w:val="uk-UA" w:eastAsia="ar-SA"/>
        </w:rPr>
      </w:pPr>
      <w:r w:rsidRPr="00197D60">
        <w:rPr>
          <w:rFonts w:ascii="Times New Roman" w:eastAsia="Times New Roman" w:hAnsi="Times New Roman" w:cs="Calibri"/>
          <w:color w:val="000000"/>
          <w:sz w:val="28"/>
          <w:szCs w:val="28"/>
          <w:lang w:val="uk-UA" w:eastAsia="ar-SA"/>
        </w:rPr>
        <w:lastRenderedPageBreak/>
        <w:t>СПИСОК ЛІТЕРАТУРИ</w:t>
      </w:r>
    </w:p>
    <w:p w:rsidR="00197D60" w:rsidRPr="00197D60" w:rsidRDefault="00197D60" w:rsidP="00197D60">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197D60">
        <w:rPr>
          <w:rFonts w:ascii="Times New Roman" w:eastAsia="Times New Roman" w:hAnsi="Times New Roman" w:cs="Times New Roman"/>
          <w:sz w:val="28"/>
          <w:szCs w:val="28"/>
          <w:lang w:eastAsia="ru-RU"/>
        </w:rPr>
        <w:t>1.</w:t>
      </w:r>
      <w:r w:rsidRPr="00197D60">
        <w:rPr>
          <w:rFonts w:ascii="Times New Roman" w:eastAsia="Times New Roman" w:hAnsi="Times New Roman" w:cs="Times New Roman"/>
          <w:i/>
          <w:sz w:val="28"/>
          <w:szCs w:val="28"/>
          <w:lang w:eastAsia="ru-RU"/>
        </w:rPr>
        <w:t xml:space="preserve"> Агаджанян Н. А.</w:t>
      </w:r>
      <w:r w:rsidRPr="00197D60">
        <w:rPr>
          <w:rFonts w:ascii="Times New Roman" w:eastAsia="Times New Roman" w:hAnsi="Times New Roman" w:cs="Times New Roman"/>
          <w:sz w:val="28"/>
          <w:szCs w:val="28"/>
          <w:lang w:eastAsia="ru-RU"/>
        </w:rPr>
        <w:t xml:space="preserve"> Классификация гипоксических, гипо- и гиперкапнических состояний // Фізіол. журн. </w:t>
      </w:r>
      <w:r w:rsidRPr="00197D60">
        <w:rPr>
          <w:rFonts w:ascii="Times New Roman" w:eastAsia="Times New Roman" w:hAnsi="Times New Roman" w:cs="Calibri"/>
          <w:color w:val="000000"/>
          <w:sz w:val="28"/>
          <w:szCs w:val="28"/>
          <w:lang w:eastAsia="ar-SA"/>
        </w:rPr>
        <w:t>–</w:t>
      </w:r>
      <w:r w:rsidRPr="00197D60">
        <w:rPr>
          <w:rFonts w:ascii="Times New Roman" w:eastAsia="Times New Roman" w:hAnsi="Times New Roman" w:cs="Times New Roman"/>
          <w:sz w:val="28"/>
          <w:szCs w:val="28"/>
          <w:lang w:eastAsia="ru-RU"/>
        </w:rPr>
        <w:t xml:space="preserve"> 2003. </w:t>
      </w:r>
      <w:r w:rsidRPr="00197D60">
        <w:rPr>
          <w:rFonts w:ascii="Times New Roman" w:eastAsia="Times New Roman" w:hAnsi="Times New Roman" w:cs="Calibri"/>
          <w:color w:val="000000"/>
          <w:sz w:val="28"/>
          <w:szCs w:val="28"/>
          <w:lang w:eastAsia="ar-SA"/>
        </w:rPr>
        <w:t xml:space="preserve">– </w:t>
      </w:r>
      <w:r w:rsidRPr="00197D60">
        <w:rPr>
          <w:rFonts w:ascii="Times New Roman" w:eastAsia="Times New Roman" w:hAnsi="Times New Roman" w:cs="Times New Roman"/>
          <w:sz w:val="28"/>
          <w:szCs w:val="28"/>
          <w:lang w:eastAsia="ru-RU"/>
        </w:rPr>
        <w:t xml:space="preserve">Т. 49, № 3. </w:t>
      </w:r>
      <w:r w:rsidRPr="00197D60">
        <w:rPr>
          <w:rFonts w:ascii="Times New Roman" w:eastAsia="Times New Roman" w:hAnsi="Times New Roman" w:cs="Calibri"/>
          <w:color w:val="000000"/>
          <w:sz w:val="28"/>
          <w:szCs w:val="28"/>
          <w:lang w:eastAsia="ar-SA"/>
        </w:rPr>
        <w:t>–</w:t>
      </w:r>
      <w:r w:rsidRPr="00197D60">
        <w:rPr>
          <w:rFonts w:ascii="Times New Roman" w:eastAsia="Times New Roman" w:hAnsi="Times New Roman" w:cs="Times New Roman"/>
          <w:sz w:val="28"/>
          <w:szCs w:val="28"/>
          <w:lang w:eastAsia="ru-RU"/>
        </w:rPr>
        <w:t xml:space="preserve"> С. 11 </w:t>
      </w:r>
      <w:r w:rsidRPr="00197D60">
        <w:rPr>
          <w:rFonts w:ascii="Times New Roman" w:eastAsia="Times New Roman" w:hAnsi="Times New Roman" w:cs="Times New Roman"/>
          <w:b/>
          <w:sz w:val="28"/>
          <w:szCs w:val="28"/>
          <w:lang w:eastAsia="ru-RU"/>
        </w:rPr>
        <w:t xml:space="preserve">- </w:t>
      </w:r>
      <w:r w:rsidRPr="00197D60">
        <w:rPr>
          <w:rFonts w:ascii="Times New Roman" w:eastAsia="Times New Roman" w:hAnsi="Times New Roman" w:cs="Times New Roman"/>
          <w:sz w:val="28"/>
          <w:szCs w:val="28"/>
          <w:lang w:eastAsia="ru-RU"/>
        </w:rPr>
        <w:t>16.</w:t>
      </w:r>
    </w:p>
    <w:p w:rsidR="00197D60" w:rsidRPr="00197D60" w:rsidRDefault="00197D60" w:rsidP="00197D60">
      <w:pPr>
        <w:suppressAutoHyphens/>
        <w:autoSpaceDE w:val="0"/>
        <w:spacing w:after="0" w:line="360" w:lineRule="auto"/>
        <w:jc w:val="both"/>
        <w:rPr>
          <w:rFonts w:ascii="Times New Roman" w:eastAsia="PragmaticaC" w:hAnsi="Times New Roman" w:cs="Calibri"/>
          <w:bCs/>
          <w:sz w:val="28"/>
          <w:szCs w:val="28"/>
          <w:lang w:eastAsia="ar-SA"/>
        </w:rPr>
      </w:pPr>
      <w:r w:rsidRPr="00197D60">
        <w:rPr>
          <w:rFonts w:ascii="Times New Roman" w:eastAsia="Calibri" w:hAnsi="Times New Roman" w:cs="Calibri"/>
          <w:bCs/>
          <w:iCs/>
          <w:sz w:val="28"/>
          <w:szCs w:val="28"/>
          <w:lang w:eastAsia="ar-SA"/>
        </w:rPr>
        <w:t>2</w:t>
      </w:r>
      <w:r w:rsidRPr="00197D60">
        <w:rPr>
          <w:rFonts w:ascii="Times New Roman" w:eastAsia="Calibri" w:hAnsi="Times New Roman" w:cs="Calibri"/>
          <w:bCs/>
          <w:i/>
          <w:iCs/>
          <w:sz w:val="28"/>
          <w:szCs w:val="28"/>
          <w:lang w:eastAsia="ar-SA"/>
        </w:rPr>
        <w:t xml:space="preserve"> . Агаджанян Н. А., Елфимов А. И. </w:t>
      </w:r>
      <w:r w:rsidRPr="00197D60">
        <w:rPr>
          <w:rFonts w:ascii="Times New Roman" w:eastAsia="PragmaticaC" w:hAnsi="Times New Roman" w:cs="Calibri"/>
          <w:bCs/>
          <w:sz w:val="28"/>
          <w:szCs w:val="28"/>
          <w:lang w:eastAsia="ar-SA"/>
        </w:rPr>
        <w:t xml:space="preserve">Функции организма в условиях гипоксии и гиперкапнии.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bCs/>
          <w:sz w:val="28"/>
          <w:szCs w:val="28"/>
          <w:lang w:eastAsia="ar-SA"/>
        </w:rPr>
        <w:t xml:space="preserve"> М.: Медицина, 1986.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bCs/>
          <w:sz w:val="28"/>
          <w:szCs w:val="28"/>
          <w:lang w:eastAsia="ar-SA"/>
        </w:rPr>
        <w:t xml:space="preserve"> 270 с.</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3. </w:t>
      </w:r>
      <w:r w:rsidRPr="00197D60">
        <w:rPr>
          <w:rFonts w:ascii="Times New Roman" w:eastAsia="PragmaticaC" w:hAnsi="Times New Roman" w:cs="Calibri"/>
          <w:i/>
          <w:sz w:val="28"/>
          <w:szCs w:val="28"/>
          <w:lang w:eastAsia="ar-SA"/>
        </w:rPr>
        <w:t>Колчинская А. З.</w:t>
      </w:r>
      <w:r w:rsidRPr="00197D60">
        <w:rPr>
          <w:rFonts w:ascii="Times New Roman" w:eastAsia="PragmaticaC" w:hAnsi="Times New Roman" w:cs="Calibri"/>
          <w:sz w:val="28"/>
          <w:szCs w:val="28"/>
          <w:lang w:eastAsia="ar-SA"/>
        </w:rPr>
        <w:t xml:space="preserve"> Адаптация к гипобарической и нормобарической гипоксии, лечебное и тренирующее действие к гипобарической гипоксии.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М.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Нальчик: изд-во КБНЦ РАН, 2001.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75 с.</w:t>
      </w:r>
    </w:p>
    <w:p w:rsidR="00197D60" w:rsidRPr="00197D60" w:rsidRDefault="00197D60" w:rsidP="00197D60">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197D60">
        <w:rPr>
          <w:rFonts w:ascii="Times New Roman" w:eastAsia="Times New Roman" w:hAnsi="Times New Roman" w:cs="Times New Roman"/>
          <w:sz w:val="28"/>
          <w:szCs w:val="28"/>
          <w:lang w:eastAsia="ru-RU"/>
        </w:rPr>
        <w:t>4</w:t>
      </w:r>
      <w:r w:rsidRPr="00197D60">
        <w:rPr>
          <w:rFonts w:ascii="Times New Roman" w:eastAsia="Times New Roman" w:hAnsi="Times New Roman" w:cs="Times New Roman"/>
          <w:i/>
          <w:sz w:val="28"/>
          <w:szCs w:val="28"/>
          <w:lang w:eastAsia="ru-RU"/>
        </w:rPr>
        <w:t>. Ажипа Я</w:t>
      </w:r>
      <w:r w:rsidRPr="00197D60">
        <w:rPr>
          <w:rFonts w:ascii="Times New Roman" w:eastAsia="Times New Roman" w:hAnsi="Times New Roman" w:cs="Times New Roman"/>
          <w:i/>
          <w:sz w:val="28"/>
          <w:szCs w:val="28"/>
          <w:lang w:val="uk-UA" w:eastAsia="ru-RU"/>
        </w:rPr>
        <w:t xml:space="preserve">. </w:t>
      </w:r>
      <w:r w:rsidRPr="00197D60">
        <w:rPr>
          <w:rFonts w:ascii="Times New Roman" w:eastAsia="Times New Roman" w:hAnsi="Times New Roman" w:cs="Times New Roman"/>
          <w:i/>
          <w:sz w:val="28"/>
          <w:szCs w:val="28"/>
          <w:lang w:eastAsia="ru-RU"/>
        </w:rPr>
        <w:t>И.,</w:t>
      </w:r>
      <w:r w:rsidRPr="00197D60">
        <w:rPr>
          <w:rFonts w:ascii="Times New Roman" w:eastAsia="Times New Roman" w:hAnsi="Times New Roman" w:cs="Times New Roman"/>
          <w:i/>
          <w:sz w:val="28"/>
          <w:szCs w:val="28"/>
          <w:lang w:val="uk-UA" w:eastAsia="ru-RU"/>
        </w:rPr>
        <w:t xml:space="preserve"> </w:t>
      </w:r>
      <w:r w:rsidRPr="00197D60">
        <w:rPr>
          <w:rFonts w:ascii="Times New Roman" w:eastAsia="Times New Roman" w:hAnsi="Times New Roman" w:cs="Times New Roman"/>
          <w:i/>
          <w:sz w:val="28"/>
          <w:szCs w:val="28"/>
          <w:lang w:eastAsia="ru-RU"/>
        </w:rPr>
        <w:t>Реутов В</w:t>
      </w:r>
      <w:r w:rsidRPr="00197D60">
        <w:rPr>
          <w:rFonts w:ascii="Times New Roman" w:eastAsia="Times New Roman" w:hAnsi="Times New Roman" w:cs="Times New Roman"/>
          <w:i/>
          <w:sz w:val="28"/>
          <w:szCs w:val="28"/>
          <w:lang w:val="uk-UA" w:eastAsia="ru-RU"/>
        </w:rPr>
        <w:t xml:space="preserve">. </w:t>
      </w:r>
      <w:r w:rsidRPr="00197D60">
        <w:rPr>
          <w:rFonts w:ascii="Times New Roman" w:eastAsia="Times New Roman" w:hAnsi="Times New Roman" w:cs="Times New Roman"/>
          <w:i/>
          <w:sz w:val="28"/>
          <w:szCs w:val="28"/>
          <w:lang w:eastAsia="ru-RU"/>
        </w:rPr>
        <w:t>П.</w:t>
      </w:r>
      <w:r w:rsidRPr="00197D60">
        <w:rPr>
          <w:rFonts w:ascii="Times New Roman" w:eastAsia="Times New Roman" w:hAnsi="Times New Roman" w:cs="Times New Roman"/>
          <w:i/>
          <w:sz w:val="28"/>
          <w:szCs w:val="28"/>
          <w:lang w:val="uk-UA" w:eastAsia="ru-RU"/>
        </w:rPr>
        <w:t xml:space="preserve">, </w:t>
      </w:r>
      <w:r w:rsidRPr="00197D60">
        <w:rPr>
          <w:rFonts w:ascii="Times New Roman" w:eastAsia="Times New Roman" w:hAnsi="Times New Roman" w:cs="Times New Roman"/>
          <w:i/>
          <w:sz w:val="28"/>
          <w:szCs w:val="28"/>
          <w:lang w:eastAsia="ru-RU"/>
        </w:rPr>
        <w:t>Каюшин</w:t>
      </w:r>
      <w:r w:rsidRPr="00197D60">
        <w:rPr>
          <w:rFonts w:ascii="Times New Roman" w:eastAsia="Times New Roman" w:hAnsi="Times New Roman" w:cs="Times New Roman"/>
          <w:i/>
          <w:sz w:val="28"/>
          <w:szCs w:val="28"/>
          <w:lang w:val="uk-UA" w:eastAsia="ru-RU"/>
        </w:rPr>
        <w:t xml:space="preserve"> Л. П.</w:t>
      </w:r>
      <w:r w:rsidRPr="00197D60">
        <w:rPr>
          <w:rFonts w:ascii="Times New Roman" w:eastAsia="Times New Roman" w:hAnsi="Times New Roman" w:cs="Times New Roman"/>
          <w:sz w:val="28"/>
          <w:szCs w:val="28"/>
          <w:lang w:eastAsia="ru-RU"/>
        </w:rPr>
        <w:t xml:space="preserve"> Экологические и медико-биологические аспекты проблемы загрязнения окружающей среды нитратами и нитритами  // Физиология человека. </w:t>
      </w:r>
      <w:r w:rsidRPr="00197D60">
        <w:rPr>
          <w:rFonts w:ascii="Times New Roman" w:eastAsia="Times New Roman" w:hAnsi="Times New Roman" w:cs="Calibri"/>
          <w:color w:val="000000"/>
          <w:sz w:val="28"/>
          <w:szCs w:val="28"/>
          <w:lang w:eastAsia="ar-SA"/>
        </w:rPr>
        <w:t xml:space="preserve">– </w:t>
      </w:r>
      <w:r w:rsidRPr="00197D60">
        <w:rPr>
          <w:rFonts w:ascii="Times New Roman" w:eastAsia="Times New Roman" w:hAnsi="Times New Roman" w:cs="Times New Roman"/>
          <w:sz w:val="28"/>
          <w:szCs w:val="28"/>
          <w:lang w:eastAsia="ru-RU"/>
        </w:rPr>
        <w:t xml:space="preserve">1990. </w:t>
      </w:r>
      <w:r w:rsidRPr="00197D60">
        <w:rPr>
          <w:rFonts w:ascii="Times New Roman" w:eastAsia="Times New Roman" w:hAnsi="Times New Roman" w:cs="Calibri"/>
          <w:color w:val="000000"/>
          <w:sz w:val="28"/>
          <w:szCs w:val="28"/>
          <w:lang w:eastAsia="ar-SA"/>
        </w:rPr>
        <w:t>–</w:t>
      </w:r>
      <w:r w:rsidRPr="00197D60">
        <w:rPr>
          <w:rFonts w:ascii="Times New Roman" w:eastAsia="Times New Roman" w:hAnsi="Times New Roman" w:cs="Times New Roman"/>
          <w:sz w:val="28"/>
          <w:szCs w:val="28"/>
          <w:lang w:eastAsia="ru-RU"/>
        </w:rPr>
        <w:t xml:space="preserve"> Т. 16. </w:t>
      </w:r>
      <w:r w:rsidRPr="00197D60">
        <w:rPr>
          <w:rFonts w:ascii="Times New Roman" w:eastAsia="Times New Roman" w:hAnsi="Times New Roman" w:cs="Calibri"/>
          <w:color w:val="000000"/>
          <w:sz w:val="28"/>
          <w:szCs w:val="28"/>
          <w:lang w:eastAsia="ar-SA"/>
        </w:rPr>
        <w:t>–</w:t>
      </w:r>
      <w:r w:rsidRPr="00197D60">
        <w:rPr>
          <w:rFonts w:ascii="Times New Roman" w:eastAsia="Times New Roman" w:hAnsi="Times New Roman" w:cs="Times New Roman"/>
          <w:sz w:val="28"/>
          <w:szCs w:val="28"/>
          <w:lang w:eastAsia="ru-RU"/>
        </w:rPr>
        <w:t xml:space="preserve"> № 3. </w:t>
      </w:r>
      <w:r w:rsidRPr="00197D60">
        <w:rPr>
          <w:rFonts w:ascii="Times New Roman" w:eastAsia="Times New Roman" w:hAnsi="Times New Roman" w:cs="Calibri"/>
          <w:color w:val="000000"/>
          <w:sz w:val="28"/>
          <w:szCs w:val="28"/>
          <w:lang w:eastAsia="ar-SA"/>
        </w:rPr>
        <w:t>–</w:t>
      </w:r>
      <w:r w:rsidRPr="00197D60">
        <w:rPr>
          <w:rFonts w:ascii="Times New Roman" w:eastAsia="Times New Roman" w:hAnsi="Times New Roman" w:cs="Times New Roman"/>
          <w:sz w:val="28"/>
          <w:szCs w:val="28"/>
          <w:lang w:eastAsia="ru-RU"/>
        </w:rPr>
        <w:t xml:space="preserve"> С. 131 </w:t>
      </w:r>
      <w:r w:rsidRPr="00197D60">
        <w:rPr>
          <w:rFonts w:ascii="Times New Roman" w:eastAsia="Times New Roman" w:hAnsi="Times New Roman" w:cs="Calibri"/>
          <w:color w:val="000000"/>
          <w:sz w:val="28"/>
          <w:szCs w:val="28"/>
          <w:lang w:eastAsia="ar-SA"/>
        </w:rPr>
        <w:t xml:space="preserve">– </w:t>
      </w:r>
      <w:r w:rsidRPr="00197D60">
        <w:rPr>
          <w:rFonts w:ascii="Times New Roman" w:eastAsia="Times New Roman" w:hAnsi="Times New Roman" w:cs="Times New Roman"/>
          <w:sz w:val="28"/>
          <w:szCs w:val="28"/>
          <w:lang w:eastAsia="ru-RU"/>
        </w:rPr>
        <w:t>150.</w:t>
      </w:r>
    </w:p>
    <w:p w:rsidR="00197D60" w:rsidRPr="00197D60" w:rsidRDefault="00197D60" w:rsidP="00197D60">
      <w:pPr>
        <w:tabs>
          <w:tab w:val="left" w:pos="0"/>
        </w:tabs>
        <w:suppressAutoHyphens/>
        <w:spacing w:after="0" w:line="360" w:lineRule="auto"/>
        <w:jc w:val="both"/>
        <w:rPr>
          <w:rFonts w:ascii="Times New Roman" w:eastAsia="Calibri" w:hAnsi="Times New Roman" w:cs="Calibri"/>
          <w:sz w:val="28"/>
          <w:lang w:eastAsia="ar-SA"/>
        </w:rPr>
      </w:pPr>
      <w:r w:rsidRPr="00197D60">
        <w:rPr>
          <w:rFonts w:ascii="Times New Roman" w:eastAsia="Calibri" w:hAnsi="Times New Roman" w:cs="Calibri"/>
          <w:sz w:val="28"/>
          <w:lang w:eastAsia="ar-SA"/>
        </w:rPr>
        <w:t xml:space="preserve">5. Андреева Л. И., Кожемякин Л. А., Кишкун А. А. Модификация метода определения перекисей липидов в тесте с тиобарбитуровой кислотой // Лаб. дело. </w:t>
      </w:r>
      <w:r w:rsidRPr="00197D60">
        <w:rPr>
          <w:rFonts w:ascii="Times New Roman" w:eastAsia="Times New Roman" w:hAnsi="Times New Roman" w:cs="Calibri"/>
          <w:color w:val="000000"/>
          <w:sz w:val="28"/>
          <w:szCs w:val="28"/>
          <w:lang w:eastAsia="ar-SA"/>
        </w:rPr>
        <w:t>–</w:t>
      </w:r>
      <w:r w:rsidRPr="00197D60">
        <w:rPr>
          <w:rFonts w:ascii="Times New Roman" w:eastAsia="Calibri" w:hAnsi="Times New Roman" w:cs="Calibri"/>
          <w:sz w:val="28"/>
          <w:lang w:eastAsia="ar-SA"/>
        </w:rPr>
        <w:t xml:space="preserve"> 1988. </w:t>
      </w:r>
      <w:r w:rsidRPr="00197D60">
        <w:rPr>
          <w:rFonts w:ascii="Times New Roman" w:eastAsia="Times New Roman" w:hAnsi="Times New Roman" w:cs="Calibri"/>
          <w:color w:val="000000"/>
          <w:sz w:val="28"/>
          <w:szCs w:val="28"/>
          <w:lang w:eastAsia="ar-SA"/>
        </w:rPr>
        <w:t>–</w:t>
      </w:r>
      <w:r w:rsidRPr="00197D60">
        <w:rPr>
          <w:rFonts w:ascii="Times New Roman" w:eastAsia="Calibri" w:hAnsi="Times New Roman" w:cs="Calibri"/>
          <w:sz w:val="28"/>
          <w:lang w:eastAsia="ar-SA"/>
        </w:rPr>
        <w:t xml:space="preserve"> № 11. </w:t>
      </w:r>
      <w:r w:rsidRPr="00197D60">
        <w:rPr>
          <w:rFonts w:ascii="Times New Roman" w:eastAsia="Times New Roman" w:hAnsi="Times New Roman" w:cs="Calibri"/>
          <w:color w:val="000000"/>
          <w:sz w:val="28"/>
          <w:szCs w:val="28"/>
          <w:lang w:eastAsia="ar-SA"/>
        </w:rPr>
        <w:t>–</w:t>
      </w:r>
      <w:r w:rsidRPr="00197D60">
        <w:rPr>
          <w:rFonts w:ascii="Times New Roman" w:eastAsia="Calibri" w:hAnsi="Times New Roman" w:cs="Calibri"/>
          <w:sz w:val="28"/>
          <w:lang w:eastAsia="ar-SA"/>
        </w:rPr>
        <w:t xml:space="preserve"> С. 41 </w:t>
      </w:r>
      <w:r w:rsidRPr="00197D60">
        <w:rPr>
          <w:rFonts w:ascii="Times New Roman" w:eastAsia="Times New Roman" w:hAnsi="Times New Roman" w:cs="Calibri"/>
          <w:color w:val="000000"/>
          <w:sz w:val="28"/>
          <w:szCs w:val="28"/>
          <w:lang w:eastAsia="ar-SA"/>
        </w:rPr>
        <w:t>–</w:t>
      </w:r>
      <w:r w:rsidRPr="00197D60">
        <w:rPr>
          <w:rFonts w:ascii="Times New Roman" w:eastAsia="Calibri" w:hAnsi="Times New Roman" w:cs="Calibri"/>
          <w:sz w:val="28"/>
          <w:lang w:eastAsia="ar-SA"/>
        </w:rPr>
        <w:t xml:space="preserve"> 43. </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6. </w:t>
      </w:r>
      <w:r w:rsidRPr="00197D60">
        <w:rPr>
          <w:rFonts w:ascii="Times New Roman" w:eastAsia="Calibri" w:hAnsi="Times New Roman" w:cs="Calibri"/>
          <w:i/>
          <w:iCs/>
          <w:sz w:val="28"/>
          <w:szCs w:val="28"/>
          <w:lang w:eastAsia="ar-SA"/>
        </w:rPr>
        <w:t xml:space="preserve">Бойко А. Н., Сидоренко Т. В., Кабанов А. А. </w:t>
      </w:r>
      <w:r w:rsidRPr="00197D60">
        <w:rPr>
          <w:rFonts w:ascii="Times New Roman" w:eastAsia="PragmaticaC" w:hAnsi="Times New Roman" w:cs="Calibri"/>
          <w:sz w:val="28"/>
          <w:szCs w:val="28"/>
          <w:lang w:eastAsia="ar-SA"/>
        </w:rPr>
        <w:t xml:space="preserve">Хроническая ишемия мозга (дисциркуляторная энцефалопатия) // Болезни нервной системы.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2004.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Т. 6, № 8.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С. 27 </w:t>
      </w:r>
      <w:r w:rsidRPr="00197D60">
        <w:rPr>
          <w:rFonts w:ascii="Times New Roman" w:eastAsia="Times New Roman" w:hAnsi="Times New Roman" w:cs="Calibri"/>
          <w:color w:val="000000"/>
          <w:sz w:val="28"/>
          <w:szCs w:val="28"/>
          <w:lang w:eastAsia="ar-SA"/>
        </w:rPr>
        <w:t xml:space="preserve">– </w:t>
      </w:r>
      <w:r w:rsidRPr="00197D60">
        <w:rPr>
          <w:rFonts w:ascii="Times New Roman" w:eastAsia="PragmaticaC" w:hAnsi="Times New Roman" w:cs="Calibri"/>
          <w:sz w:val="28"/>
          <w:szCs w:val="28"/>
          <w:lang w:eastAsia="ar-SA"/>
        </w:rPr>
        <w:t>33.</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7. </w:t>
      </w:r>
      <w:r w:rsidRPr="00197D60">
        <w:rPr>
          <w:rFonts w:ascii="Times New Roman" w:eastAsia="Calibri" w:hAnsi="Times New Roman" w:cs="Calibri"/>
          <w:i/>
          <w:iCs/>
          <w:sz w:val="28"/>
          <w:szCs w:val="28"/>
          <w:lang w:eastAsia="ar-SA"/>
        </w:rPr>
        <w:t xml:space="preserve">Волков Н. И. </w:t>
      </w:r>
      <w:r w:rsidRPr="00197D60">
        <w:rPr>
          <w:rFonts w:ascii="Times New Roman" w:eastAsia="PragmaticaC" w:hAnsi="Times New Roman" w:cs="Calibri"/>
          <w:sz w:val="28"/>
          <w:szCs w:val="28"/>
          <w:lang w:eastAsia="ar-SA"/>
        </w:rPr>
        <w:t xml:space="preserve">Интервальная тренировка в спорте.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М.: ФКиС, 2000.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162 с.</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8. </w:t>
      </w:r>
      <w:r w:rsidRPr="00197D60">
        <w:rPr>
          <w:rFonts w:ascii="Times New Roman" w:eastAsia="Calibri" w:hAnsi="Times New Roman" w:cs="Calibri"/>
          <w:i/>
          <w:iCs/>
          <w:sz w:val="28"/>
          <w:szCs w:val="28"/>
          <w:lang w:eastAsia="ar-SA"/>
        </w:rPr>
        <w:t xml:space="preserve">Воробьева З. В. </w:t>
      </w:r>
      <w:r w:rsidRPr="00197D60">
        <w:rPr>
          <w:rFonts w:ascii="Times New Roman" w:eastAsia="PragmaticaC" w:hAnsi="Times New Roman" w:cs="Calibri"/>
          <w:sz w:val="28"/>
          <w:szCs w:val="28"/>
          <w:lang w:eastAsia="ar-SA"/>
        </w:rPr>
        <w:t xml:space="preserve">Основы патофизиологии и функциональной диагностики системы дыхания.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М.: Изд-во ФГП, 2002.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226 с.</w:t>
      </w:r>
    </w:p>
    <w:p w:rsidR="00197D60" w:rsidRPr="00197D60" w:rsidRDefault="00197D60" w:rsidP="00197D60">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197D60">
        <w:rPr>
          <w:rFonts w:ascii="Times New Roman" w:eastAsia="Times New Roman" w:hAnsi="Times New Roman" w:cs="Times New Roman"/>
          <w:iCs/>
          <w:sz w:val="28"/>
          <w:szCs w:val="28"/>
          <w:lang w:eastAsia="ru-RU"/>
        </w:rPr>
        <w:t>9.</w:t>
      </w:r>
      <w:r w:rsidRPr="00197D60">
        <w:rPr>
          <w:rFonts w:ascii="Times New Roman" w:eastAsia="Times New Roman" w:hAnsi="Times New Roman" w:cs="Times New Roman"/>
          <w:i/>
          <w:iCs/>
          <w:sz w:val="28"/>
          <w:szCs w:val="28"/>
          <w:lang w:eastAsia="ru-RU"/>
        </w:rPr>
        <w:t xml:space="preserve"> Гавенаускас Б. Л., Маньковська І. М., Носар В. І. </w:t>
      </w:r>
      <w:r w:rsidRPr="00197D60">
        <w:rPr>
          <w:rFonts w:ascii="Times New Roman" w:eastAsia="Times New Roman" w:hAnsi="Times New Roman" w:cs="Times New Roman"/>
          <w:i/>
          <w:sz w:val="28"/>
          <w:szCs w:val="28"/>
          <w:lang w:eastAsia="ru-RU"/>
        </w:rPr>
        <w:t>та ін.</w:t>
      </w:r>
      <w:r w:rsidRPr="00197D60">
        <w:rPr>
          <w:rFonts w:ascii="Times New Roman" w:eastAsia="Times New Roman" w:hAnsi="Times New Roman" w:cs="Times New Roman"/>
          <w:sz w:val="28"/>
          <w:szCs w:val="28"/>
          <w:lang w:eastAsia="ru-RU"/>
        </w:rPr>
        <w:t xml:space="preserve"> Модулюючий вплив інтервального гіпоксичного тренування на функціональні та метаболічні</w:t>
      </w:r>
      <w:r w:rsidRPr="00197D60">
        <w:rPr>
          <w:rFonts w:ascii="Times New Roman" w:eastAsia="Times New Roman" w:hAnsi="Times New Roman" w:cs="Times New Roman"/>
          <w:sz w:val="28"/>
          <w:szCs w:val="28"/>
          <w:lang w:val="uk-UA" w:eastAsia="ru-RU"/>
        </w:rPr>
        <w:t xml:space="preserve"> </w:t>
      </w:r>
      <w:r w:rsidRPr="00197D60">
        <w:rPr>
          <w:rFonts w:ascii="Times New Roman" w:eastAsia="Times New Roman" w:hAnsi="Times New Roman" w:cs="Times New Roman"/>
          <w:sz w:val="28"/>
          <w:szCs w:val="28"/>
          <w:lang w:eastAsia="ru-RU"/>
        </w:rPr>
        <w:t xml:space="preserve">показники адаптації організму та м’язової тканини щурів до гіпоксії навантаження // Фізіол. журн. – 2004. – </w:t>
      </w:r>
      <w:r w:rsidRPr="00197D60">
        <w:rPr>
          <w:rFonts w:ascii="Times New Roman" w:eastAsia="Times New Roman" w:hAnsi="Times New Roman" w:cs="Times New Roman"/>
          <w:sz w:val="28"/>
          <w:szCs w:val="28"/>
          <w:lang w:val="uk-UA" w:eastAsia="ru-RU"/>
        </w:rPr>
        <w:t xml:space="preserve">Т. </w:t>
      </w:r>
      <w:r w:rsidRPr="00197D60">
        <w:rPr>
          <w:rFonts w:ascii="Times New Roman" w:eastAsia="Times New Roman" w:hAnsi="Times New Roman" w:cs="Times New Roman"/>
          <w:bCs/>
          <w:sz w:val="28"/>
          <w:szCs w:val="28"/>
          <w:lang w:eastAsia="ru-RU"/>
        </w:rPr>
        <w:t>50</w:t>
      </w:r>
      <w:r w:rsidRPr="00197D60">
        <w:rPr>
          <w:rFonts w:ascii="Times New Roman" w:eastAsia="Times New Roman" w:hAnsi="Times New Roman" w:cs="Times New Roman"/>
          <w:sz w:val="28"/>
          <w:szCs w:val="28"/>
          <w:lang w:eastAsia="ru-RU"/>
        </w:rPr>
        <w:t xml:space="preserve">. – С. 42 </w:t>
      </w:r>
      <w:r w:rsidRPr="00197D60">
        <w:rPr>
          <w:rFonts w:ascii="Times New Roman" w:eastAsia="Times New Roman" w:hAnsi="Times New Roman" w:cs="Calibri"/>
          <w:color w:val="000000"/>
          <w:sz w:val="28"/>
          <w:szCs w:val="28"/>
          <w:lang w:eastAsia="ar-SA"/>
        </w:rPr>
        <w:t xml:space="preserve">– </w:t>
      </w:r>
      <w:r w:rsidRPr="00197D60">
        <w:rPr>
          <w:rFonts w:ascii="Times New Roman" w:eastAsia="Times New Roman" w:hAnsi="Times New Roman" w:cs="Times New Roman"/>
          <w:sz w:val="28"/>
          <w:szCs w:val="28"/>
          <w:lang w:eastAsia="ru-RU"/>
        </w:rPr>
        <w:t>52.</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10. </w:t>
      </w:r>
      <w:r w:rsidRPr="00197D60">
        <w:rPr>
          <w:rFonts w:ascii="Times New Roman" w:eastAsia="Calibri" w:hAnsi="Times New Roman" w:cs="Calibri"/>
          <w:i/>
          <w:iCs/>
          <w:sz w:val="28"/>
          <w:szCs w:val="28"/>
          <w:lang w:eastAsia="ar-SA"/>
        </w:rPr>
        <w:t xml:space="preserve">Гомазков О. А. </w:t>
      </w:r>
      <w:r w:rsidRPr="00197D60">
        <w:rPr>
          <w:rFonts w:ascii="Times New Roman" w:eastAsia="PragmaticaC" w:hAnsi="Times New Roman" w:cs="Calibri"/>
          <w:sz w:val="28"/>
          <w:szCs w:val="28"/>
          <w:lang w:eastAsia="ar-SA"/>
        </w:rPr>
        <w:t xml:space="preserve">Нейрохимия ишемических и возрастных патологий мозга.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М., 2003.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323 с.</w:t>
      </w:r>
    </w:p>
    <w:p w:rsidR="00197D60" w:rsidRPr="00197D60" w:rsidRDefault="00197D60" w:rsidP="00197D60">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197D60">
        <w:rPr>
          <w:rFonts w:ascii="Times New Roman" w:eastAsia="Times New Roman" w:hAnsi="Times New Roman" w:cs="Times New Roman"/>
          <w:iCs/>
          <w:sz w:val="28"/>
          <w:szCs w:val="28"/>
          <w:lang w:eastAsia="ru-RU"/>
        </w:rPr>
        <w:t>11.</w:t>
      </w:r>
      <w:r w:rsidRPr="00197D60">
        <w:rPr>
          <w:rFonts w:ascii="Times New Roman" w:eastAsia="Times New Roman" w:hAnsi="Times New Roman" w:cs="Times New Roman"/>
          <w:i/>
          <w:iCs/>
          <w:sz w:val="28"/>
          <w:szCs w:val="28"/>
          <w:lang w:eastAsia="ru-RU"/>
        </w:rPr>
        <w:t xml:space="preserve"> Гончар О. О., Розова Є. В. </w:t>
      </w:r>
      <w:r w:rsidRPr="00197D60">
        <w:rPr>
          <w:rFonts w:ascii="Times New Roman" w:eastAsia="Times New Roman" w:hAnsi="Times New Roman" w:cs="Times New Roman"/>
          <w:sz w:val="28"/>
          <w:szCs w:val="28"/>
          <w:lang w:eastAsia="ru-RU"/>
        </w:rPr>
        <w:t>Вплив різних режимів інтервальних гіпоксичних тренувань на морфологічні зміни та антиоксидантний статус серця та</w:t>
      </w:r>
      <w:r w:rsidRPr="00197D60">
        <w:rPr>
          <w:rFonts w:ascii="Times New Roman" w:eastAsia="Times New Roman" w:hAnsi="Times New Roman" w:cs="Times New Roman"/>
          <w:sz w:val="28"/>
          <w:szCs w:val="28"/>
          <w:lang w:val="uk-UA" w:eastAsia="ru-RU"/>
        </w:rPr>
        <w:t xml:space="preserve"> </w:t>
      </w:r>
      <w:r w:rsidRPr="00197D60">
        <w:rPr>
          <w:rFonts w:ascii="Times New Roman" w:eastAsia="Times New Roman" w:hAnsi="Times New Roman" w:cs="Times New Roman"/>
          <w:sz w:val="28"/>
          <w:szCs w:val="28"/>
          <w:lang w:eastAsia="ru-RU"/>
        </w:rPr>
        <w:t xml:space="preserve">легень // Бюл. біол. мед. – 2007. – </w:t>
      </w:r>
      <w:r w:rsidRPr="00197D60">
        <w:rPr>
          <w:rFonts w:ascii="Times New Roman" w:eastAsia="Times New Roman" w:hAnsi="Times New Roman" w:cs="Times New Roman"/>
          <w:sz w:val="28"/>
          <w:szCs w:val="28"/>
          <w:lang w:val="uk-UA" w:eastAsia="ru-RU"/>
        </w:rPr>
        <w:t xml:space="preserve">Т. </w:t>
      </w:r>
      <w:r w:rsidRPr="00197D60">
        <w:rPr>
          <w:rFonts w:ascii="Times New Roman" w:eastAsia="Times New Roman" w:hAnsi="Times New Roman" w:cs="Times New Roman"/>
          <w:bCs/>
          <w:sz w:val="28"/>
          <w:szCs w:val="28"/>
          <w:lang w:eastAsia="ru-RU"/>
        </w:rPr>
        <w:t>144</w:t>
      </w:r>
      <w:r w:rsidRPr="00197D60">
        <w:rPr>
          <w:rFonts w:ascii="Times New Roman" w:eastAsia="Times New Roman" w:hAnsi="Times New Roman" w:cs="Times New Roman"/>
          <w:sz w:val="28"/>
          <w:szCs w:val="28"/>
          <w:lang w:eastAsia="ru-RU"/>
        </w:rPr>
        <w:t xml:space="preserve">. – С. 216 </w:t>
      </w:r>
      <w:r w:rsidRPr="00197D60">
        <w:rPr>
          <w:rFonts w:ascii="Times New Roman" w:eastAsia="Times New Roman" w:hAnsi="Times New Roman" w:cs="Calibri"/>
          <w:color w:val="000000"/>
          <w:sz w:val="28"/>
          <w:szCs w:val="28"/>
          <w:lang w:eastAsia="ar-SA"/>
        </w:rPr>
        <w:t xml:space="preserve">– </w:t>
      </w:r>
      <w:r w:rsidRPr="00197D60">
        <w:rPr>
          <w:rFonts w:ascii="Times New Roman" w:eastAsia="Times New Roman" w:hAnsi="Times New Roman" w:cs="Times New Roman"/>
          <w:sz w:val="28"/>
          <w:szCs w:val="28"/>
          <w:lang w:eastAsia="ru-RU"/>
        </w:rPr>
        <w:t>220.</w:t>
      </w:r>
    </w:p>
    <w:p w:rsidR="00197D60" w:rsidRPr="00197D60" w:rsidRDefault="00197D60" w:rsidP="00197D60">
      <w:pPr>
        <w:autoSpaceDE w:val="0"/>
        <w:autoSpaceDN w:val="0"/>
        <w:adjustRightInd w:val="0"/>
        <w:spacing w:after="0" w:line="360" w:lineRule="auto"/>
        <w:jc w:val="both"/>
        <w:rPr>
          <w:rFonts w:ascii="Times New Roman" w:eastAsia="Times New Roman" w:hAnsi="Times New Roman" w:cs="Times New Roman"/>
          <w:color w:val="C00000"/>
          <w:sz w:val="28"/>
          <w:szCs w:val="28"/>
          <w:lang w:val="uk-UA" w:eastAsia="ru-RU"/>
        </w:rPr>
      </w:pPr>
      <w:r w:rsidRPr="00197D60">
        <w:rPr>
          <w:rFonts w:ascii="Times New Roman" w:eastAsia="Times New Roman" w:hAnsi="Times New Roman" w:cs="Times New Roman"/>
          <w:bCs/>
          <w:color w:val="000000"/>
          <w:sz w:val="28"/>
          <w:szCs w:val="28"/>
          <w:lang w:eastAsia="ru-RU"/>
        </w:rPr>
        <w:lastRenderedPageBreak/>
        <w:t>12.</w:t>
      </w:r>
      <w:r w:rsidRPr="00197D60">
        <w:rPr>
          <w:rFonts w:ascii="Times New Roman" w:eastAsia="Times New Roman" w:hAnsi="Times New Roman" w:cs="Times New Roman"/>
          <w:bCs/>
          <w:i/>
          <w:color w:val="000000"/>
          <w:sz w:val="28"/>
          <w:szCs w:val="28"/>
          <w:lang w:eastAsia="ru-RU"/>
        </w:rPr>
        <w:t xml:space="preserve"> Горбань</w:t>
      </w:r>
      <w:r w:rsidRPr="00197D60">
        <w:rPr>
          <w:rFonts w:ascii="Times New Roman" w:eastAsia="Times New Roman" w:hAnsi="Times New Roman" w:cs="Times New Roman"/>
          <w:i/>
          <w:color w:val="FFFFFF"/>
          <w:sz w:val="28"/>
          <w:szCs w:val="28"/>
          <w:lang w:eastAsia="ru-RU"/>
        </w:rPr>
        <w:t></w:t>
      </w:r>
      <w:r w:rsidRPr="00197D60">
        <w:rPr>
          <w:rFonts w:ascii="Times New Roman" w:eastAsia="Times New Roman" w:hAnsi="Times New Roman" w:cs="Times New Roman"/>
          <w:bCs/>
          <w:i/>
          <w:color w:val="000000"/>
          <w:sz w:val="28"/>
          <w:szCs w:val="28"/>
          <w:lang w:eastAsia="ru-RU"/>
        </w:rPr>
        <w:t>Е. Н.</w:t>
      </w:r>
      <w:r w:rsidRPr="00197D60">
        <w:rPr>
          <w:rFonts w:ascii="Times New Roman" w:eastAsia="Times New Roman" w:hAnsi="Times New Roman" w:cs="Times New Roman"/>
          <w:bCs/>
          <w:color w:val="000000"/>
          <w:sz w:val="28"/>
          <w:szCs w:val="28"/>
          <w:lang w:val="uk-UA" w:eastAsia="ru-RU"/>
        </w:rPr>
        <w:t xml:space="preserve"> В</w:t>
      </w:r>
      <w:r w:rsidRPr="00197D60">
        <w:rPr>
          <w:rFonts w:ascii="Times New Roman" w:eastAsia="Times New Roman" w:hAnsi="Times New Roman" w:cs="Times New Roman"/>
          <w:bCs/>
          <w:color w:val="000000"/>
          <w:sz w:val="28"/>
          <w:szCs w:val="28"/>
          <w:lang w:eastAsia="ru-RU"/>
        </w:rPr>
        <w:t>лияние гипоксии</w:t>
      </w:r>
      <w:r w:rsidRPr="00197D60">
        <w:rPr>
          <w:rFonts w:ascii="Times New Roman" w:eastAsia="Times New Roman" w:hAnsi="Times New Roman" w:cs="Times New Roman"/>
          <w:bCs/>
          <w:color w:val="000000"/>
          <w:sz w:val="28"/>
          <w:szCs w:val="28"/>
          <w:lang w:val="uk-UA" w:eastAsia="ru-RU"/>
        </w:rPr>
        <w:t xml:space="preserve"> </w:t>
      </w:r>
      <w:r w:rsidRPr="00197D60">
        <w:rPr>
          <w:rFonts w:ascii="Times New Roman" w:eastAsia="Times New Roman" w:hAnsi="Times New Roman" w:cs="Times New Roman"/>
          <w:bCs/>
          <w:color w:val="000000"/>
          <w:sz w:val="28"/>
          <w:szCs w:val="28"/>
          <w:lang w:eastAsia="ru-RU"/>
        </w:rPr>
        <w:t>на функциональное состояние</w:t>
      </w:r>
      <w:r w:rsidRPr="00197D60">
        <w:rPr>
          <w:rFonts w:ascii="Times New Roman" w:eastAsia="Times New Roman" w:hAnsi="Times New Roman" w:cs="Times New Roman"/>
          <w:bCs/>
          <w:color w:val="000000"/>
          <w:sz w:val="28"/>
          <w:szCs w:val="28"/>
          <w:lang w:val="uk-UA" w:eastAsia="ru-RU"/>
        </w:rPr>
        <w:t xml:space="preserve"> </w:t>
      </w:r>
      <w:r w:rsidRPr="00197D60">
        <w:rPr>
          <w:rFonts w:ascii="Times New Roman" w:eastAsia="Times New Roman" w:hAnsi="Times New Roman" w:cs="Times New Roman"/>
          <w:bCs/>
          <w:color w:val="000000"/>
          <w:sz w:val="28"/>
          <w:szCs w:val="28"/>
          <w:lang w:eastAsia="ru-RU"/>
        </w:rPr>
        <w:t>организма крыс разного возраста,</w:t>
      </w:r>
      <w:r w:rsidRPr="00197D60">
        <w:rPr>
          <w:rFonts w:ascii="Times New Roman" w:eastAsia="Times New Roman" w:hAnsi="Times New Roman" w:cs="Times New Roman"/>
          <w:bCs/>
          <w:color w:val="000000"/>
          <w:sz w:val="28"/>
          <w:szCs w:val="28"/>
          <w:lang w:val="uk-UA" w:eastAsia="ru-RU"/>
        </w:rPr>
        <w:t xml:space="preserve"> </w:t>
      </w:r>
      <w:r w:rsidRPr="00197D60">
        <w:rPr>
          <w:rFonts w:ascii="Times New Roman" w:eastAsia="Times New Roman" w:hAnsi="Times New Roman" w:cs="Times New Roman"/>
          <w:bCs/>
          <w:color w:val="000000"/>
          <w:sz w:val="28"/>
          <w:szCs w:val="28"/>
          <w:lang w:eastAsia="ru-RU"/>
        </w:rPr>
        <w:t xml:space="preserve">подвергнутых </w:t>
      </w:r>
      <w:r w:rsidRPr="00197D60">
        <w:rPr>
          <w:rFonts w:ascii="Times New Roman" w:eastAsia="Times New Roman" w:hAnsi="Times New Roman" w:cs="Times New Roman"/>
          <w:bCs/>
          <w:iCs/>
          <w:color w:val="000000"/>
          <w:sz w:val="28"/>
          <w:szCs w:val="28"/>
          <w:lang w:eastAsia="ru-RU"/>
        </w:rPr>
        <w:t>r</w:t>
      </w:r>
      <w:r w:rsidRPr="00197D60">
        <w:rPr>
          <w:rFonts w:ascii="Times New Roman" w:eastAsia="Times New Roman" w:hAnsi="Times New Roman" w:cs="Times New Roman"/>
          <w:bCs/>
          <w:color w:val="000000"/>
          <w:sz w:val="28"/>
          <w:szCs w:val="28"/>
          <w:lang w:eastAsia="ru-RU"/>
        </w:rPr>
        <w:t>-облучению</w:t>
      </w:r>
      <w:r w:rsidRPr="00197D60">
        <w:rPr>
          <w:rFonts w:ascii="Times New Roman" w:eastAsia="Times New Roman" w:hAnsi="Times New Roman" w:cs="Times New Roman"/>
          <w:bCs/>
          <w:color w:val="000000"/>
          <w:sz w:val="28"/>
          <w:szCs w:val="28"/>
          <w:lang w:val="uk-UA" w:eastAsia="ru-RU"/>
        </w:rPr>
        <w:t xml:space="preserve"> // </w:t>
      </w:r>
      <w:r w:rsidRPr="00197D60">
        <w:rPr>
          <w:rFonts w:ascii="Times New Roman" w:eastAsia="Times New Roman" w:hAnsi="Times New Roman" w:cs="Times New Roman"/>
          <w:iCs/>
          <w:color w:val="000000"/>
          <w:sz w:val="28"/>
          <w:szCs w:val="28"/>
          <w:lang w:eastAsia="ru-RU"/>
        </w:rPr>
        <w:t>Проблемы старения и долголетия</w:t>
      </w:r>
      <w:r w:rsidRPr="00197D60">
        <w:rPr>
          <w:rFonts w:ascii="Times New Roman" w:eastAsia="Times New Roman" w:hAnsi="Times New Roman" w:cs="Times New Roman"/>
          <w:iCs/>
          <w:color w:val="000000"/>
          <w:sz w:val="28"/>
          <w:szCs w:val="28"/>
          <w:lang w:val="uk-UA" w:eastAsia="ru-RU"/>
        </w:rPr>
        <w:t xml:space="preserve">. - </w:t>
      </w:r>
      <w:r w:rsidRPr="00197D60">
        <w:rPr>
          <w:rFonts w:ascii="Times New Roman" w:eastAsia="Times New Roman" w:hAnsi="Times New Roman" w:cs="Times New Roman"/>
          <w:color w:val="000000"/>
          <w:sz w:val="28"/>
          <w:szCs w:val="28"/>
          <w:lang w:eastAsia="ru-RU"/>
        </w:rPr>
        <w:t xml:space="preserve"> 2016</w:t>
      </w:r>
      <w:r w:rsidRPr="00197D60">
        <w:rPr>
          <w:rFonts w:ascii="Times New Roman" w:eastAsia="Times New Roman" w:hAnsi="Times New Roman" w:cs="Times New Roman"/>
          <w:color w:val="000000"/>
          <w:sz w:val="28"/>
          <w:szCs w:val="28"/>
          <w:lang w:val="uk-UA" w:eastAsia="ru-RU"/>
        </w:rPr>
        <w:t xml:space="preserve">. – Т. </w:t>
      </w:r>
      <w:r w:rsidRPr="00197D60">
        <w:rPr>
          <w:rFonts w:ascii="Times New Roman" w:eastAsia="Times New Roman" w:hAnsi="Times New Roman" w:cs="Times New Roman"/>
          <w:bCs/>
          <w:color w:val="000000"/>
          <w:sz w:val="28"/>
          <w:szCs w:val="28"/>
          <w:lang w:eastAsia="ru-RU"/>
        </w:rPr>
        <w:t>25</w:t>
      </w:r>
      <w:r w:rsidRPr="00197D60">
        <w:rPr>
          <w:rFonts w:ascii="Times New Roman" w:eastAsia="Times New Roman" w:hAnsi="Times New Roman" w:cs="Times New Roman"/>
          <w:color w:val="000000"/>
          <w:sz w:val="28"/>
          <w:szCs w:val="28"/>
          <w:lang w:eastAsia="ru-RU"/>
        </w:rPr>
        <w:t xml:space="preserve">, № 3. – С. 401 </w:t>
      </w:r>
      <w:r w:rsidRPr="00197D60">
        <w:rPr>
          <w:rFonts w:ascii="Times New Roman" w:eastAsia="Times New Roman" w:hAnsi="Times New Roman" w:cs="Calibri"/>
          <w:color w:val="000000"/>
          <w:sz w:val="28"/>
          <w:szCs w:val="28"/>
          <w:lang w:eastAsia="ar-SA"/>
        </w:rPr>
        <w:t xml:space="preserve">– </w:t>
      </w:r>
      <w:r w:rsidRPr="00197D60">
        <w:rPr>
          <w:rFonts w:ascii="Times New Roman" w:eastAsia="Times New Roman" w:hAnsi="Times New Roman" w:cs="Times New Roman"/>
          <w:color w:val="000000"/>
          <w:sz w:val="28"/>
          <w:szCs w:val="28"/>
          <w:lang w:eastAsia="ru-RU"/>
        </w:rPr>
        <w:t>425</w:t>
      </w:r>
      <w:r w:rsidRPr="00197D60">
        <w:rPr>
          <w:rFonts w:ascii="Times New Roman" w:eastAsia="Times New Roman" w:hAnsi="Times New Roman" w:cs="Times New Roman"/>
          <w:color w:val="000000"/>
          <w:sz w:val="28"/>
          <w:szCs w:val="28"/>
          <w:lang w:val="uk-UA" w:eastAsia="ru-RU"/>
        </w:rPr>
        <w:t>.</w:t>
      </w:r>
    </w:p>
    <w:p w:rsidR="00197D60" w:rsidRPr="00197D60" w:rsidRDefault="00197D60" w:rsidP="00197D60">
      <w:pPr>
        <w:suppressAutoHyphens/>
        <w:autoSpaceDE w:val="0"/>
        <w:spacing w:after="0" w:line="360" w:lineRule="auto"/>
        <w:jc w:val="both"/>
        <w:rPr>
          <w:rFonts w:ascii="Times New Roman" w:eastAsia="Times New Roman" w:hAnsi="Times New Roman" w:cs="Calibri"/>
          <w:color w:val="000000"/>
          <w:sz w:val="28"/>
          <w:szCs w:val="28"/>
          <w:lang w:val="uk-UA" w:eastAsia="ar-SA"/>
        </w:rPr>
      </w:pPr>
      <w:r w:rsidRPr="00197D60">
        <w:rPr>
          <w:rFonts w:ascii="Times New Roman" w:eastAsia="PragmaticaC" w:hAnsi="Times New Roman" w:cs="Calibri"/>
          <w:sz w:val="28"/>
          <w:szCs w:val="28"/>
          <w:lang w:eastAsia="ar-SA"/>
        </w:rPr>
        <w:t xml:space="preserve">13. </w:t>
      </w:r>
      <w:r w:rsidRPr="00197D60">
        <w:rPr>
          <w:rFonts w:ascii="Times New Roman" w:eastAsia="Times New Roman" w:hAnsi="Times New Roman" w:cs="Calibri"/>
          <w:i/>
          <w:color w:val="000000"/>
          <w:sz w:val="28"/>
          <w:szCs w:val="28"/>
          <w:lang w:val="uk-UA" w:eastAsia="ar-SA"/>
        </w:rPr>
        <w:t>Горячковский А. М.</w:t>
      </w:r>
      <w:r w:rsidRPr="00197D60">
        <w:rPr>
          <w:rFonts w:ascii="Times New Roman" w:eastAsia="Times New Roman" w:hAnsi="Times New Roman" w:cs="Calibri"/>
          <w:color w:val="000000"/>
          <w:sz w:val="28"/>
          <w:szCs w:val="28"/>
          <w:lang w:val="uk-UA" w:eastAsia="ar-SA"/>
        </w:rPr>
        <w:t xml:space="preserve"> Клиническая биохимия в лабораторной диагностике. – Одесса: Экология, 2005. </w:t>
      </w:r>
      <w:r w:rsidRPr="00197D60">
        <w:rPr>
          <w:rFonts w:ascii="Times New Roman" w:eastAsia="Times New Roman" w:hAnsi="Times New Roman" w:cs="Calibri"/>
          <w:bCs/>
          <w:color w:val="000000"/>
          <w:sz w:val="28"/>
          <w:szCs w:val="28"/>
          <w:lang w:eastAsia="ar-SA"/>
        </w:rPr>
        <w:t>–</w:t>
      </w:r>
      <w:r w:rsidRPr="00197D60">
        <w:rPr>
          <w:rFonts w:ascii="Times New Roman" w:eastAsia="Times New Roman" w:hAnsi="Times New Roman" w:cs="Calibri"/>
          <w:color w:val="000000"/>
          <w:sz w:val="28"/>
          <w:szCs w:val="28"/>
          <w:lang w:val="uk-UA" w:eastAsia="ar-SA"/>
        </w:rPr>
        <w:t xml:space="preserve"> С. 169</w:t>
      </w:r>
      <w:r w:rsidRPr="00197D60">
        <w:rPr>
          <w:rFonts w:ascii="Times New Roman" w:eastAsia="Times New Roman" w:hAnsi="Times New Roman" w:cs="Calibri"/>
          <w:color w:val="000000"/>
          <w:sz w:val="28"/>
          <w:szCs w:val="28"/>
          <w:lang w:eastAsia="ar-SA"/>
        </w:rPr>
        <w:t>.</w:t>
      </w:r>
      <w:r w:rsidRPr="00197D60">
        <w:rPr>
          <w:rFonts w:ascii="Times New Roman" w:eastAsia="Times New Roman" w:hAnsi="Times New Roman" w:cs="Calibri"/>
          <w:color w:val="000000"/>
          <w:sz w:val="28"/>
          <w:szCs w:val="28"/>
          <w:lang w:val="uk-UA" w:eastAsia="ar-SA"/>
        </w:rPr>
        <w:t xml:space="preserve"> </w:t>
      </w:r>
      <w:r w:rsidRPr="00197D60">
        <w:rPr>
          <w:rFonts w:ascii="Times New Roman" w:eastAsia="Times New Roman" w:hAnsi="Times New Roman" w:cs="Calibri"/>
          <w:bCs/>
          <w:color w:val="000000"/>
          <w:sz w:val="28"/>
          <w:szCs w:val="28"/>
          <w:lang w:eastAsia="ar-SA"/>
        </w:rPr>
        <w:t>–</w:t>
      </w:r>
      <w:r w:rsidRPr="00197D60">
        <w:rPr>
          <w:rFonts w:ascii="Times New Roman" w:eastAsia="Times New Roman" w:hAnsi="Times New Roman" w:cs="Calibri"/>
          <w:bCs/>
          <w:color w:val="000000"/>
          <w:sz w:val="28"/>
          <w:szCs w:val="28"/>
          <w:lang w:val="uk-UA" w:eastAsia="ar-SA"/>
        </w:rPr>
        <w:t xml:space="preserve"> </w:t>
      </w:r>
      <w:r w:rsidRPr="00197D60">
        <w:rPr>
          <w:rFonts w:ascii="Times New Roman" w:eastAsia="Times New Roman" w:hAnsi="Times New Roman" w:cs="Calibri"/>
          <w:color w:val="000000"/>
          <w:sz w:val="28"/>
          <w:szCs w:val="28"/>
          <w:lang w:val="uk-UA" w:eastAsia="ar-SA"/>
        </w:rPr>
        <w:t>173</w:t>
      </w:r>
      <w:r w:rsidRPr="00197D60">
        <w:rPr>
          <w:rFonts w:ascii="Times New Roman" w:eastAsia="Times New Roman" w:hAnsi="Times New Roman" w:cs="Calibri"/>
          <w:color w:val="000000"/>
          <w:sz w:val="28"/>
          <w:szCs w:val="28"/>
          <w:lang w:eastAsia="ar-SA"/>
        </w:rPr>
        <w:t xml:space="preserve"> </w:t>
      </w:r>
      <w:r w:rsidRPr="00197D60">
        <w:rPr>
          <w:rFonts w:ascii="Times New Roman" w:eastAsia="Times New Roman" w:hAnsi="Times New Roman" w:cs="Calibri"/>
          <w:color w:val="000000"/>
          <w:sz w:val="28"/>
          <w:szCs w:val="28"/>
          <w:lang w:val="en-US" w:eastAsia="ar-SA"/>
        </w:rPr>
        <w:t>c</w:t>
      </w:r>
      <w:r w:rsidRPr="00197D60">
        <w:rPr>
          <w:rFonts w:ascii="Times New Roman" w:eastAsia="Times New Roman" w:hAnsi="Times New Roman" w:cs="Calibri"/>
          <w:color w:val="000000"/>
          <w:sz w:val="28"/>
          <w:szCs w:val="28"/>
          <w:lang w:val="uk-UA" w:eastAsia="ar-SA"/>
        </w:rPr>
        <w:t>.</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val="uk-UA" w:eastAsia="ar-SA"/>
        </w:rPr>
        <w:t xml:space="preserve">14. </w:t>
      </w:r>
      <w:r w:rsidRPr="00197D60">
        <w:rPr>
          <w:rFonts w:ascii="Times New Roman" w:eastAsia="Calibri" w:hAnsi="Times New Roman" w:cs="Calibri"/>
          <w:i/>
          <w:iCs/>
          <w:sz w:val="28"/>
          <w:szCs w:val="28"/>
          <w:lang w:eastAsia="ar-SA"/>
        </w:rPr>
        <w:t xml:space="preserve">Гусев Е. И., Скворцова В. И. </w:t>
      </w:r>
      <w:r w:rsidRPr="00197D60">
        <w:rPr>
          <w:rFonts w:ascii="Times New Roman" w:eastAsia="PragmaticaC" w:hAnsi="Times New Roman" w:cs="Calibri"/>
          <w:sz w:val="28"/>
          <w:szCs w:val="28"/>
          <w:lang w:eastAsia="ar-SA"/>
        </w:rPr>
        <w:t xml:space="preserve">Ишемия головного мозга.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М.: Медицина, 2001.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328 с.</w:t>
      </w:r>
    </w:p>
    <w:p w:rsidR="00197D60" w:rsidRPr="00197D60" w:rsidRDefault="00197D60" w:rsidP="00197D60">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197D60">
        <w:rPr>
          <w:rFonts w:ascii="Times New Roman" w:eastAsia="Times New Roman" w:hAnsi="Times New Roman" w:cs="Times New Roman"/>
          <w:sz w:val="28"/>
          <w:szCs w:val="28"/>
          <w:lang w:eastAsia="ru-RU"/>
        </w:rPr>
        <w:t>15.</w:t>
      </w:r>
      <w:r w:rsidRPr="00197D60">
        <w:rPr>
          <w:rFonts w:ascii="Times New Roman" w:eastAsia="Times New Roman" w:hAnsi="Times New Roman" w:cs="Times New Roman"/>
          <w:i/>
          <w:sz w:val="28"/>
          <w:szCs w:val="28"/>
          <w:lang w:eastAsia="ru-RU"/>
        </w:rPr>
        <w:t xml:space="preserve"> Заднипряный И. В., Сатаева Т. П.</w:t>
      </w:r>
      <w:r w:rsidRPr="00197D60">
        <w:rPr>
          <w:rFonts w:ascii="Times New Roman" w:eastAsia="Times New Roman" w:hAnsi="Times New Roman" w:cs="Times New Roman"/>
          <w:sz w:val="28"/>
          <w:szCs w:val="28"/>
          <w:lang w:eastAsia="ru-RU"/>
        </w:rPr>
        <w:t xml:space="preserve"> Морфо-функциональные изменения при перинатальной гипоксии и возможные пути их коррекции // Таврический медико-биол. вестн. – 2013. – Т. 16, № 1 (ч. 2). – С. 252 </w:t>
      </w:r>
      <w:r w:rsidRPr="00197D60">
        <w:rPr>
          <w:rFonts w:ascii="Times New Roman" w:eastAsia="PragmaticaC" w:hAnsi="Times New Roman" w:cs="Calibri"/>
          <w:sz w:val="28"/>
          <w:szCs w:val="28"/>
          <w:lang w:eastAsia="ar-SA"/>
        </w:rPr>
        <w:t xml:space="preserve">– </w:t>
      </w:r>
      <w:r w:rsidRPr="00197D60">
        <w:rPr>
          <w:rFonts w:ascii="Times New Roman" w:eastAsia="Times New Roman" w:hAnsi="Times New Roman" w:cs="Times New Roman"/>
          <w:sz w:val="28"/>
          <w:szCs w:val="28"/>
          <w:lang w:eastAsia="ru-RU"/>
        </w:rPr>
        <w:t>257.</w:t>
      </w:r>
    </w:p>
    <w:p w:rsidR="00197D60" w:rsidRPr="00197D60" w:rsidRDefault="00197D60" w:rsidP="00197D60">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197D60">
        <w:rPr>
          <w:rFonts w:ascii="Times New Roman" w:eastAsia="Times New Roman" w:hAnsi="Times New Roman" w:cs="Times New Roman"/>
          <w:bCs/>
          <w:sz w:val="28"/>
          <w:szCs w:val="28"/>
          <w:lang w:eastAsia="ru-RU"/>
        </w:rPr>
        <w:t>16.</w:t>
      </w:r>
      <w:r w:rsidRPr="00197D60">
        <w:rPr>
          <w:rFonts w:ascii="Times New Roman" w:eastAsia="Times New Roman" w:hAnsi="Times New Roman" w:cs="Times New Roman"/>
          <w:bCs/>
          <w:i/>
          <w:sz w:val="28"/>
          <w:szCs w:val="28"/>
          <w:lang w:eastAsia="ru-RU"/>
        </w:rPr>
        <w:t xml:space="preserve"> Заднипряный И.</w:t>
      </w:r>
      <w:r w:rsidRPr="00197D60">
        <w:rPr>
          <w:rFonts w:ascii="Times New Roman" w:eastAsia="Times New Roman" w:hAnsi="Times New Roman" w:cs="Times New Roman"/>
          <w:bCs/>
          <w:i/>
          <w:sz w:val="28"/>
          <w:szCs w:val="28"/>
          <w:lang w:val="uk-UA" w:eastAsia="ru-RU"/>
        </w:rPr>
        <w:t xml:space="preserve"> </w:t>
      </w:r>
      <w:r w:rsidRPr="00197D60">
        <w:rPr>
          <w:rFonts w:ascii="Times New Roman" w:eastAsia="Times New Roman" w:hAnsi="Times New Roman" w:cs="Times New Roman"/>
          <w:bCs/>
          <w:i/>
          <w:sz w:val="28"/>
          <w:szCs w:val="28"/>
          <w:lang w:eastAsia="ru-RU"/>
        </w:rPr>
        <w:t>В., Третьякова О.</w:t>
      </w:r>
      <w:r w:rsidRPr="00197D60">
        <w:rPr>
          <w:rFonts w:ascii="Times New Roman" w:eastAsia="Times New Roman" w:hAnsi="Times New Roman" w:cs="Times New Roman"/>
          <w:bCs/>
          <w:i/>
          <w:sz w:val="28"/>
          <w:szCs w:val="28"/>
          <w:lang w:val="uk-UA" w:eastAsia="ru-RU"/>
        </w:rPr>
        <w:t xml:space="preserve"> </w:t>
      </w:r>
      <w:r w:rsidRPr="00197D60">
        <w:rPr>
          <w:rFonts w:ascii="Times New Roman" w:eastAsia="Times New Roman" w:hAnsi="Times New Roman" w:cs="Times New Roman"/>
          <w:bCs/>
          <w:i/>
          <w:sz w:val="28"/>
          <w:szCs w:val="28"/>
          <w:lang w:eastAsia="ru-RU"/>
        </w:rPr>
        <w:t>С., Сатаева Т.</w:t>
      </w:r>
      <w:r w:rsidRPr="00197D60">
        <w:rPr>
          <w:rFonts w:ascii="Times New Roman" w:eastAsia="Times New Roman" w:hAnsi="Times New Roman" w:cs="Times New Roman"/>
          <w:bCs/>
          <w:i/>
          <w:sz w:val="28"/>
          <w:szCs w:val="28"/>
          <w:lang w:val="uk-UA" w:eastAsia="ru-RU"/>
        </w:rPr>
        <w:t xml:space="preserve"> </w:t>
      </w:r>
      <w:r w:rsidRPr="00197D60">
        <w:rPr>
          <w:rFonts w:ascii="Times New Roman" w:eastAsia="Times New Roman" w:hAnsi="Times New Roman" w:cs="Times New Roman"/>
          <w:bCs/>
          <w:i/>
          <w:sz w:val="28"/>
          <w:szCs w:val="28"/>
          <w:lang w:eastAsia="ru-RU"/>
        </w:rPr>
        <w:t>П.</w:t>
      </w:r>
      <w:r w:rsidRPr="00197D60">
        <w:rPr>
          <w:rFonts w:ascii="Times New Roman" w:eastAsia="Times New Roman" w:hAnsi="Times New Roman" w:cs="Times New Roman"/>
          <w:bCs/>
          <w:sz w:val="28"/>
          <w:szCs w:val="28"/>
          <w:lang w:val="uk-UA" w:eastAsia="ru-RU"/>
        </w:rPr>
        <w:t xml:space="preserve"> М</w:t>
      </w:r>
      <w:r w:rsidRPr="00197D60">
        <w:rPr>
          <w:rFonts w:ascii="Times New Roman" w:eastAsia="Times New Roman" w:hAnsi="Times New Roman" w:cs="Times New Roman"/>
          <w:bCs/>
          <w:sz w:val="28"/>
          <w:szCs w:val="28"/>
          <w:lang w:eastAsia="ru-RU"/>
        </w:rPr>
        <w:t>орфологические особенности кардиомиоцитов крыс в</w:t>
      </w:r>
      <w:r w:rsidRPr="00197D60">
        <w:rPr>
          <w:rFonts w:ascii="Times New Roman" w:eastAsia="Times New Roman" w:hAnsi="Times New Roman" w:cs="Times New Roman"/>
          <w:bCs/>
          <w:sz w:val="28"/>
          <w:szCs w:val="28"/>
          <w:lang w:val="uk-UA" w:eastAsia="ru-RU"/>
        </w:rPr>
        <w:t xml:space="preserve"> </w:t>
      </w:r>
      <w:r w:rsidRPr="00197D60">
        <w:rPr>
          <w:rFonts w:ascii="Times New Roman" w:eastAsia="Times New Roman" w:hAnsi="Times New Roman" w:cs="Times New Roman"/>
          <w:bCs/>
          <w:sz w:val="28"/>
          <w:szCs w:val="28"/>
          <w:lang w:eastAsia="ru-RU"/>
        </w:rPr>
        <w:t>период беременности в условиях хронической гемической</w:t>
      </w:r>
      <w:r w:rsidRPr="00197D60">
        <w:rPr>
          <w:rFonts w:ascii="Times New Roman" w:eastAsia="Times New Roman" w:hAnsi="Times New Roman" w:cs="Times New Roman"/>
          <w:bCs/>
          <w:sz w:val="28"/>
          <w:szCs w:val="28"/>
          <w:lang w:val="uk-UA" w:eastAsia="ru-RU"/>
        </w:rPr>
        <w:t xml:space="preserve"> </w:t>
      </w:r>
      <w:r w:rsidRPr="00197D60">
        <w:rPr>
          <w:rFonts w:ascii="Times New Roman" w:eastAsia="Times New Roman" w:hAnsi="Times New Roman" w:cs="Times New Roman"/>
          <w:bCs/>
          <w:sz w:val="28"/>
          <w:szCs w:val="28"/>
          <w:lang w:eastAsia="ru-RU"/>
        </w:rPr>
        <w:t>гипоксии и возможные направления коррекции</w:t>
      </w:r>
      <w:r w:rsidRPr="00197D60">
        <w:rPr>
          <w:rFonts w:ascii="Times New Roman" w:eastAsia="Times New Roman" w:hAnsi="Times New Roman" w:cs="Times New Roman"/>
          <w:bCs/>
          <w:sz w:val="28"/>
          <w:szCs w:val="28"/>
          <w:lang w:val="uk-UA" w:eastAsia="ru-RU"/>
        </w:rPr>
        <w:t xml:space="preserve"> // </w:t>
      </w:r>
      <w:r w:rsidRPr="00197D60">
        <w:rPr>
          <w:rFonts w:ascii="Times New Roman" w:eastAsia="Times New Roman" w:hAnsi="Times New Roman" w:cs="Times New Roman"/>
          <w:bCs/>
          <w:sz w:val="28"/>
          <w:szCs w:val="28"/>
          <w:lang w:eastAsia="ru-RU"/>
        </w:rPr>
        <w:t>Укр. морфологічний альманах</w:t>
      </w:r>
      <w:r w:rsidRPr="00197D60">
        <w:rPr>
          <w:rFonts w:ascii="Times New Roman" w:eastAsia="Times New Roman" w:hAnsi="Times New Roman" w:cs="Times New Roman"/>
          <w:bCs/>
          <w:sz w:val="28"/>
          <w:szCs w:val="28"/>
          <w:lang w:val="uk-UA" w:eastAsia="ru-RU"/>
        </w:rPr>
        <w:t xml:space="preserve">. - </w:t>
      </w:r>
      <w:r w:rsidRPr="00197D60">
        <w:rPr>
          <w:rFonts w:ascii="Times New Roman" w:eastAsia="Times New Roman" w:hAnsi="Times New Roman" w:cs="Times New Roman"/>
          <w:bCs/>
          <w:sz w:val="28"/>
          <w:szCs w:val="28"/>
          <w:lang w:eastAsia="ru-RU"/>
        </w:rPr>
        <w:t xml:space="preserve"> 2014</w:t>
      </w:r>
      <w:r w:rsidRPr="00197D60">
        <w:rPr>
          <w:rFonts w:ascii="Times New Roman" w:eastAsia="Times New Roman" w:hAnsi="Times New Roman" w:cs="Times New Roman"/>
          <w:bCs/>
          <w:sz w:val="28"/>
          <w:szCs w:val="28"/>
          <w:lang w:val="uk-UA" w:eastAsia="ru-RU"/>
        </w:rPr>
        <w:t>. –</w:t>
      </w:r>
      <w:r w:rsidRPr="00197D60">
        <w:rPr>
          <w:rFonts w:ascii="Times New Roman" w:eastAsia="Times New Roman" w:hAnsi="Times New Roman" w:cs="Times New Roman"/>
          <w:bCs/>
          <w:sz w:val="28"/>
          <w:szCs w:val="28"/>
          <w:lang w:eastAsia="ru-RU"/>
        </w:rPr>
        <w:t xml:space="preserve"> Т</w:t>
      </w:r>
      <w:r w:rsidRPr="00197D60">
        <w:rPr>
          <w:rFonts w:ascii="Times New Roman" w:eastAsia="Times New Roman" w:hAnsi="Times New Roman" w:cs="Times New Roman"/>
          <w:bCs/>
          <w:sz w:val="28"/>
          <w:szCs w:val="28"/>
          <w:lang w:val="uk-UA" w:eastAsia="ru-RU"/>
        </w:rPr>
        <w:t xml:space="preserve">. </w:t>
      </w:r>
      <w:r w:rsidRPr="00197D60">
        <w:rPr>
          <w:rFonts w:ascii="Times New Roman" w:eastAsia="Times New Roman" w:hAnsi="Times New Roman" w:cs="Times New Roman"/>
          <w:bCs/>
          <w:sz w:val="28"/>
          <w:szCs w:val="28"/>
          <w:lang w:eastAsia="ru-RU"/>
        </w:rPr>
        <w:t xml:space="preserve">12, № 3. – С. 30 </w:t>
      </w:r>
      <w:r w:rsidRPr="00197D60">
        <w:rPr>
          <w:rFonts w:ascii="Times New Roman" w:eastAsia="PragmaticaC" w:hAnsi="Times New Roman" w:cs="Calibri"/>
          <w:sz w:val="28"/>
          <w:szCs w:val="28"/>
          <w:lang w:eastAsia="ar-SA"/>
        </w:rPr>
        <w:t xml:space="preserve">– </w:t>
      </w:r>
      <w:r w:rsidRPr="00197D60">
        <w:rPr>
          <w:rFonts w:ascii="Times New Roman" w:eastAsia="Times New Roman" w:hAnsi="Times New Roman" w:cs="Times New Roman"/>
          <w:bCs/>
          <w:sz w:val="28"/>
          <w:szCs w:val="28"/>
          <w:lang w:eastAsia="ru-RU"/>
        </w:rPr>
        <w:t>33</w:t>
      </w:r>
      <w:r w:rsidRPr="00197D60">
        <w:rPr>
          <w:rFonts w:ascii="Times New Roman" w:eastAsia="Times New Roman" w:hAnsi="Times New Roman" w:cs="Times New Roman"/>
          <w:bCs/>
          <w:sz w:val="28"/>
          <w:szCs w:val="28"/>
          <w:lang w:val="uk-UA" w:eastAsia="ru-RU"/>
        </w:rPr>
        <w:t xml:space="preserve">. </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17. </w:t>
      </w:r>
      <w:r w:rsidRPr="00197D60">
        <w:rPr>
          <w:rFonts w:ascii="Times New Roman" w:eastAsia="Calibri" w:hAnsi="Times New Roman" w:cs="Calibri"/>
          <w:i/>
          <w:iCs/>
          <w:sz w:val="28"/>
          <w:szCs w:val="28"/>
          <w:lang w:eastAsia="ar-SA"/>
        </w:rPr>
        <w:t xml:space="preserve">Зайчик А. Ш., Чурилов Л. П. </w:t>
      </w:r>
      <w:r w:rsidRPr="00197D60">
        <w:rPr>
          <w:rFonts w:ascii="Times New Roman" w:eastAsia="PragmaticaC" w:hAnsi="Times New Roman" w:cs="Calibri"/>
          <w:sz w:val="28"/>
          <w:szCs w:val="28"/>
          <w:lang w:eastAsia="ar-SA"/>
        </w:rPr>
        <w:t xml:space="preserve">Основы общей патологии. Часть 2. // Основы патохимии.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СПб.: ЭЛБИ, 2000.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687 с.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С. 363 – 364.</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18. </w:t>
      </w:r>
      <w:r w:rsidRPr="00197D60">
        <w:rPr>
          <w:rFonts w:ascii="Times New Roman" w:eastAsia="Calibri" w:hAnsi="Times New Roman" w:cs="Calibri"/>
          <w:i/>
          <w:iCs/>
          <w:sz w:val="28"/>
          <w:szCs w:val="28"/>
          <w:lang w:eastAsia="ar-SA"/>
        </w:rPr>
        <w:t xml:space="preserve">Закощиков К. Ф., Катин С. О. </w:t>
      </w:r>
      <w:r w:rsidRPr="00197D60">
        <w:rPr>
          <w:rFonts w:ascii="Times New Roman" w:eastAsia="PragmaticaC" w:hAnsi="Times New Roman" w:cs="Calibri"/>
          <w:sz w:val="28"/>
          <w:szCs w:val="28"/>
          <w:lang w:eastAsia="ar-SA"/>
        </w:rPr>
        <w:t xml:space="preserve">Гипокситерапия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«горный воздух».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М.: Медицина, 2001.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64 с.</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19. </w:t>
      </w:r>
      <w:r w:rsidRPr="00197D60">
        <w:rPr>
          <w:rFonts w:ascii="Times New Roman" w:eastAsia="Calibri" w:hAnsi="Times New Roman" w:cs="Calibri"/>
          <w:i/>
          <w:iCs/>
          <w:sz w:val="28"/>
          <w:szCs w:val="28"/>
          <w:lang w:eastAsia="ar-SA"/>
        </w:rPr>
        <w:t xml:space="preserve">Зарубина И. В. </w:t>
      </w:r>
      <w:r w:rsidRPr="00197D60">
        <w:rPr>
          <w:rFonts w:ascii="Times New Roman" w:eastAsia="PragmaticaC" w:hAnsi="Times New Roman" w:cs="Calibri"/>
          <w:sz w:val="28"/>
          <w:szCs w:val="28"/>
          <w:lang w:eastAsia="ar-SA"/>
        </w:rPr>
        <w:t>Принципы фармакотерапии гипоксических состояний антигипоксантами-быстродействующими корректорами метаболизма // Обзоры по клин. фармакол. и лек. терапии. – 2002. – Т. 1, № 1. – С. 19 – 28.</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20. </w:t>
      </w:r>
      <w:r w:rsidRPr="00197D60">
        <w:rPr>
          <w:rFonts w:ascii="Times New Roman" w:eastAsia="Calibri" w:hAnsi="Times New Roman" w:cs="Calibri"/>
          <w:i/>
          <w:iCs/>
          <w:sz w:val="28"/>
          <w:szCs w:val="28"/>
          <w:lang w:eastAsia="ar-SA"/>
        </w:rPr>
        <w:t xml:space="preserve">Зарубина И. В., Шабанов П. Д. </w:t>
      </w:r>
      <w:r w:rsidRPr="00197D60">
        <w:rPr>
          <w:rFonts w:ascii="Times New Roman" w:eastAsia="PragmaticaC" w:hAnsi="Times New Roman" w:cs="Calibri"/>
          <w:sz w:val="28"/>
          <w:szCs w:val="28"/>
          <w:lang w:eastAsia="ar-SA"/>
        </w:rPr>
        <w:t xml:space="preserve">Молекулярная фармакология антигипоксантов.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СПб.: Н</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Л, 2004.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368 с.</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21. </w:t>
      </w:r>
      <w:r w:rsidRPr="00197D60">
        <w:rPr>
          <w:rFonts w:ascii="Times New Roman" w:eastAsia="Calibri" w:hAnsi="Times New Roman" w:cs="Calibri"/>
          <w:i/>
          <w:iCs/>
          <w:sz w:val="28"/>
          <w:szCs w:val="28"/>
          <w:lang w:eastAsia="ar-SA"/>
        </w:rPr>
        <w:t xml:space="preserve">Зенков Н. К., Лапкин В. З., Меньщикова Е. Б. </w:t>
      </w:r>
      <w:r w:rsidRPr="00197D60">
        <w:rPr>
          <w:rFonts w:ascii="Times New Roman" w:eastAsia="PragmaticaC" w:hAnsi="Times New Roman" w:cs="Calibri"/>
          <w:sz w:val="28"/>
          <w:szCs w:val="28"/>
          <w:lang w:eastAsia="ar-SA"/>
        </w:rPr>
        <w:t xml:space="preserve">Окислительный стресс. Биохимические и патофизиологические аспекты. </w:t>
      </w:r>
      <w:r w:rsidRPr="00197D60">
        <w:rPr>
          <w:rFonts w:ascii="Times New Roman" w:eastAsia="Times New Roman" w:hAnsi="Times New Roman" w:cs="Calibri"/>
          <w:color w:val="000000"/>
          <w:sz w:val="28"/>
          <w:szCs w:val="28"/>
          <w:lang w:eastAsia="ar-SA"/>
        </w:rPr>
        <w:t xml:space="preserve">– </w:t>
      </w:r>
      <w:r w:rsidRPr="00197D60">
        <w:rPr>
          <w:rFonts w:ascii="Times New Roman" w:eastAsia="PragmaticaC" w:hAnsi="Times New Roman" w:cs="Calibri"/>
          <w:sz w:val="28"/>
          <w:szCs w:val="28"/>
          <w:lang w:eastAsia="ar-SA"/>
        </w:rPr>
        <w:t xml:space="preserve">М.: Интерпериодика: 2001.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343 с.</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22. </w:t>
      </w:r>
      <w:r w:rsidRPr="00197D60">
        <w:rPr>
          <w:rFonts w:ascii="Times New Roman" w:eastAsia="Calibri" w:hAnsi="Times New Roman" w:cs="Calibri"/>
          <w:i/>
          <w:iCs/>
          <w:sz w:val="28"/>
          <w:szCs w:val="28"/>
          <w:lang w:eastAsia="ar-SA"/>
        </w:rPr>
        <w:t xml:space="preserve">Зозуля Ю. А., Барабой В. А., Сутковой Д. А. </w:t>
      </w:r>
      <w:r w:rsidRPr="00197D60">
        <w:rPr>
          <w:rFonts w:ascii="Times New Roman" w:eastAsia="PragmaticaC" w:hAnsi="Times New Roman" w:cs="Calibri"/>
          <w:sz w:val="28"/>
          <w:szCs w:val="28"/>
          <w:lang w:eastAsia="ar-SA"/>
        </w:rPr>
        <w:t xml:space="preserve">Свободно-радикальное окисление и антиоксидантная защита при патологии головного мозга.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М.: Знание, 2000.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344 с.</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val="uk-UA" w:eastAsia="ar-SA"/>
        </w:rPr>
      </w:pPr>
      <w:r w:rsidRPr="00197D60">
        <w:rPr>
          <w:rFonts w:ascii="Times New Roman" w:eastAsia="PragmaticaC" w:hAnsi="Times New Roman" w:cs="Calibri"/>
          <w:sz w:val="28"/>
          <w:szCs w:val="28"/>
          <w:lang w:eastAsia="ar-SA"/>
        </w:rPr>
        <w:lastRenderedPageBreak/>
        <w:t xml:space="preserve">23. </w:t>
      </w:r>
      <w:r w:rsidRPr="00197D60">
        <w:rPr>
          <w:rFonts w:ascii="Times New Roman" w:eastAsia="Calibri" w:hAnsi="Times New Roman" w:cs="Calibri"/>
          <w:i/>
          <w:iCs/>
          <w:sz w:val="28"/>
          <w:szCs w:val="28"/>
          <w:lang w:eastAsia="ar-SA"/>
        </w:rPr>
        <w:t xml:space="preserve">Иванов К. П. </w:t>
      </w:r>
      <w:r w:rsidRPr="00197D60">
        <w:rPr>
          <w:rFonts w:ascii="Times New Roman" w:eastAsia="PragmaticaC" w:hAnsi="Times New Roman" w:cs="Calibri"/>
          <w:sz w:val="28"/>
          <w:szCs w:val="28"/>
          <w:lang w:eastAsia="ar-SA"/>
        </w:rPr>
        <w:t xml:space="preserve">Современные фундаментальные проблемы кислородного транспорта и гипоксии // Фармакотерапия гипоксии и ее последствий при критических состояниях.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М.: СПб, 2004. </w:t>
      </w:r>
      <w:r w:rsidRPr="00197D60">
        <w:rPr>
          <w:rFonts w:ascii="Times New Roman" w:eastAsia="Times New Roman" w:hAnsi="Times New Roman" w:cs="Calibri"/>
          <w:color w:val="000000"/>
          <w:sz w:val="28"/>
          <w:szCs w:val="28"/>
          <w:lang w:eastAsia="ar-SA"/>
        </w:rPr>
        <w:t>–</w:t>
      </w:r>
      <w:r w:rsidRPr="00197D60">
        <w:rPr>
          <w:rFonts w:ascii="Times New Roman" w:eastAsia="PragmaticaC" w:hAnsi="Times New Roman" w:cs="Calibri"/>
          <w:sz w:val="28"/>
          <w:szCs w:val="28"/>
          <w:lang w:eastAsia="ar-SA"/>
        </w:rPr>
        <w:t xml:space="preserve"> С. 29 – 30.</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val="uk-UA" w:eastAsia="ar-SA"/>
        </w:rPr>
        <w:t xml:space="preserve">24. </w:t>
      </w:r>
      <w:r w:rsidRPr="00197D60">
        <w:rPr>
          <w:rFonts w:ascii="Times New Roman" w:eastAsia="PragmaticaC" w:hAnsi="Times New Roman" w:cs="Calibri"/>
          <w:i/>
          <w:sz w:val="28"/>
          <w:szCs w:val="28"/>
          <w:lang w:val="uk-UA" w:eastAsia="ar-SA"/>
        </w:rPr>
        <w:t>Казими</w:t>
      </w:r>
      <w:r w:rsidRPr="00197D60">
        <w:rPr>
          <w:rFonts w:ascii="Times New Roman" w:eastAsia="PragmaticaC" w:hAnsi="Times New Roman" w:cs="Calibri"/>
          <w:i/>
          <w:sz w:val="28"/>
          <w:szCs w:val="28"/>
          <w:lang w:eastAsia="ar-SA"/>
        </w:rPr>
        <w:t>рко В. К., Иваницкая Л. Н., Кутовой В. В. и др.</w:t>
      </w:r>
      <w:r w:rsidRPr="00197D60">
        <w:rPr>
          <w:rFonts w:ascii="Times New Roman" w:eastAsia="PragmaticaC" w:hAnsi="Times New Roman" w:cs="Calibri"/>
          <w:sz w:val="28"/>
          <w:szCs w:val="28"/>
          <w:lang w:eastAsia="ar-SA"/>
        </w:rPr>
        <w:t xml:space="preserve"> Перекисное окисление липидов:</w:t>
      </w:r>
      <w:r w:rsidRPr="00197D60">
        <w:rPr>
          <w:rFonts w:ascii="Times New Roman" w:eastAsia="PragmaticaC" w:hAnsi="Times New Roman" w:cs="Calibri"/>
          <w:sz w:val="28"/>
          <w:szCs w:val="28"/>
          <w:lang w:val="uk-UA" w:eastAsia="ar-SA"/>
        </w:rPr>
        <w:t xml:space="preserve"> противоречия проблемы. – Укр. ревматол. журн. – 2014. – №</w:t>
      </w:r>
      <w:r w:rsidRPr="00197D60">
        <w:rPr>
          <w:rFonts w:ascii="Times New Roman" w:eastAsia="PragmaticaC" w:hAnsi="Times New Roman" w:cs="Calibri"/>
          <w:sz w:val="28"/>
          <w:szCs w:val="28"/>
          <w:lang w:eastAsia="ar-SA"/>
        </w:rPr>
        <w:t xml:space="preserve"> </w:t>
      </w:r>
      <w:r w:rsidRPr="00197D60">
        <w:rPr>
          <w:rFonts w:ascii="Times New Roman" w:eastAsia="PragmaticaC" w:hAnsi="Times New Roman" w:cs="Calibri"/>
          <w:sz w:val="28"/>
          <w:szCs w:val="28"/>
          <w:lang w:val="uk-UA" w:eastAsia="ar-SA"/>
        </w:rPr>
        <w:t>3(57). – С. 13</w:t>
      </w:r>
      <w:r w:rsidRPr="00197D60">
        <w:rPr>
          <w:rFonts w:ascii="Times New Roman" w:eastAsia="PragmaticaC" w:hAnsi="Times New Roman" w:cs="Calibri"/>
          <w:sz w:val="28"/>
          <w:szCs w:val="28"/>
          <w:lang w:eastAsia="ar-SA"/>
        </w:rPr>
        <w:t xml:space="preserve"> – </w:t>
      </w:r>
      <w:r w:rsidRPr="00197D60">
        <w:rPr>
          <w:rFonts w:ascii="Times New Roman" w:eastAsia="PragmaticaC" w:hAnsi="Times New Roman" w:cs="Calibri"/>
          <w:sz w:val="28"/>
          <w:szCs w:val="28"/>
          <w:lang w:val="uk-UA" w:eastAsia="ar-SA"/>
        </w:rPr>
        <w:t xml:space="preserve">17. </w:t>
      </w:r>
      <w:r w:rsidRPr="00197D60">
        <w:rPr>
          <w:rFonts w:ascii="Times New Roman" w:eastAsia="PragmaticaC" w:hAnsi="Times New Roman" w:cs="Calibri"/>
          <w:sz w:val="28"/>
          <w:szCs w:val="28"/>
          <w:lang w:eastAsia="ar-SA"/>
        </w:rPr>
        <w:t xml:space="preserve"> </w:t>
      </w:r>
    </w:p>
    <w:p w:rsidR="00197D60" w:rsidRPr="00197D60" w:rsidRDefault="00197D60" w:rsidP="00197D60">
      <w:pPr>
        <w:suppressAutoHyphens/>
        <w:autoSpaceDE w:val="0"/>
        <w:spacing w:after="0" w:line="360" w:lineRule="auto"/>
        <w:jc w:val="both"/>
        <w:rPr>
          <w:rFonts w:ascii="Times New Roman" w:eastAsia="PragmaticaC" w:hAnsi="Times New Roman" w:cs="Calibri"/>
          <w:bCs/>
          <w:sz w:val="28"/>
          <w:szCs w:val="28"/>
          <w:lang w:eastAsia="ar-SA"/>
        </w:rPr>
      </w:pPr>
      <w:r w:rsidRPr="00197D60">
        <w:rPr>
          <w:rFonts w:ascii="Times New Roman" w:eastAsia="PragmaticaC" w:hAnsi="Times New Roman" w:cs="Calibri"/>
          <w:bCs/>
          <w:sz w:val="28"/>
          <w:szCs w:val="28"/>
          <w:lang w:eastAsia="ar-SA"/>
        </w:rPr>
        <w:t xml:space="preserve">25. </w:t>
      </w:r>
      <w:r w:rsidRPr="00197D60">
        <w:rPr>
          <w:rFonts w:ascii="Times New Roman" w:eastAsia="Calibri" w:hAnsi="Times New Roman" w:cs="Calibri"/>
          <w:bCs/>
          <w:i/>
          <w:iCs/>
          <w:sz w:val="28"/>
          <w:szCs w:val="28"/>
          <w:lang w:eastAsia="ar-SA"/>
        </w:rPr>
        <w:t xml:space="preserve">Колчинская А. З. </w:t>
      </w:r>
      <w:r w:rsidRPr="00197D60">
        <w:rPr>
          <w:rFonts w:ascii="Times New Roman" w:eastAsia="PragmaticaC" w:hAnsi="Times New Roman" w:cs="Calibri"/>
          <w:bCs/>
          <w:sz w:val="28"/>
          <w:szCs w:val="28"/>
          <w:lang w:eastAsia="ar-SA"/>
        </w:rPr>
        <w:t xml:space="preserve">Вторичная тканевая гипоксия. </w:t>
      </w:r>
      <w:r w:rsidRPr="00197D60">
        <w:rPr>
          <w:rFonts w:ascii="Times New Roman" w:eastAsia="PragmaticaC" w:hAnsi="Times New Roman" w:cs="Calibri"/>
          <w:sz w:val="28"/>
          <w:szCs w:val="28"/>
          <w:lang w:eastAsia="ar-SA"/>
        </w:rPr>
        <w:t>–</w:t>
      </w:r>
      <w:r w:rsidRPr="00197D60">
        <w:rPr>
          <w:rFonts w:ascii="Times New Roman" w:eastAsia="PragmaticaC" w:hAnsi="Times New Roman" w:cs="Calibri"/>
          <w:bCs/>
          <w:sz w:val="28"/>
          <w:szCs w:val="28"/>
          <w:lang w:eastAsia="ar-SA"/>
        </w:rPr>
        <w:t xml:space="preserve"> Киев: Наук. думка, 1983. </w:t>
      </w:r>
      <w:r w:rsidRPr="00197D60">
        <w:rPr>
          <w:rFonts w:ascii="Times New Roman" w:eastAsia="PragmaticaC" w:hAnsi="Times New Roman" w:cs="Calibri"/>
          <w:sz w:val="28"/>
          <w:szCs w:val="28"/>
          <w:lang w:eastAsia="ar-SA"/>
        </w:rPr>
        <w:t>–</w:t>
      </w:r>
      <w:r w:rsidRPr="00197D60">
        <w:rPr>
          <w:rFonts w:ascii="Times New Roman" w:eastAsia="PragmaticaC" w:hAnsi="Times New Roman" w:cs="Calibri"/>
          <w:bCs/>
          <w:sz w:val="28"/>
          <w:szCs w:val="28"/>
          <w:lang w:eastAsia="ar-SA"/>
        </w:rPr>
        <w:t xml:space="preserve"> 256 с.</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26. </w:t>
      </w:r>
      <w:r w:rsidRPr="00197D60">
        <w:rPr>
          <w:rFonts w:ascii="Times New Roman" w:eastAsia="Calibri" w:hAnsi="Times New Roman" w:cs="Calibri"/>
          <w:i/>
          <w:iCs/>
          <w:sz w:val="28"/>
          <w:szCs w:val="28"/>
          <w:lang w:eastAsia="ar-SA"/>
        </w:rPr>
        <w:t xml:space="preserve">Колчинская А. З., Цыганова Т. Н., Остапенко Л. А. </w:t>
      </w:r>
      <w:r w:rsidRPr="00197D60">
        <w:rPr>
          <w:rFonts w:ascii="Times New Roman" w:eastAsia="PragmaticaC" w:hAnsi="Times New Roman" w:cs="Calibri"/>
          <w:sz w:val="28"/>
          <w:szCs w:val="28"/>
          <w:lang w:eastAsia="ar-SA"/>
        </w:rPr>
        <w:t>Нормобарическая интервальная гипоксическая тренировка в медицине и спорте: Руководство для врачей. – М.: Медицина, 2003. – 408 с.</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27. </w:t>
      </w:r>
      <w:r w:rsidRPr="00197D60">
        <w:rPr>
          <w:rFonts w:ascii="Times New Roman" w:eastAsia="PragmaticaC" w:hAnsi="Times New Roman" w:cs="Calibri"/>
          <w:i/>
          <w:iCs/>
          <w:sz w:val="28"/>
          <w:szCs w:val="28"/>
          <w:lang w:eastAsia="ar-SA"/>
        </w:rPr>
        <w:t xml:space="preserve">Лапкин В. З., Тихадзе А. К., Беленков Ю. Н. </w:t>
      </w:r>
      <w:r w:rsidRPr="00197D60">
        <w:rPr>
          <w:rFonts w:ascii="Times New Roman" w:eastAsia="PragmaticaC" w:hAnsi="Times New Roman" w:cs="Calibri"/>
          <w:sz w:val="28"/>
          <w:szCs w:val="28"/>
          <w:lang w:eastAsia="ar-SA"/>
        </w:rPr>
        <w:t>Свободно-радикальные процессы в норме и при патологических состояниях. – М.: Медицина, 2001. – 78 с.</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28. </w:t>
      </w:r>
      <w:r w:rsidRPr="00197D60">
        <w:rPr>
          <w:rFonts w:ascii="Times New Roman" w:eastAsia="PragmaticaC" w:hAnsi="Times New Roman" w:cs="Calibri"/>
          <w:i/>
          <w:iCs/>
          <w:sz w:val="28"/>
          <w:szCs w:val="28"/>
          <w:lang w:eastAsia="ar-SA"/>
        </w:rPr>
        <w:t xml:space="preserve">Литвицкий П. Ф. </w:t>
      </w:r>
      <w:r w:rsidRPr="00197D60">
        <w:rPr>
          <w:rFonts w:ascii="Times New Roman" w:eastAsia="PragmaticaC" w:hAnsi="Times New Roman" w:cs="Calibri"/>
          <w:sz w:val="28"/>
          <w:szCs w:val="28"/>
          <w:lang w:eastAsia="ar-SA"/>
        </w:rPr>
        <w:t>Патофизиология. – М.: ГЕОТАР, 2003. – Т. 1. – 752 с.</w:t>
      </w:r>
    </w:p>
    <w:p w:rsidR="00197D60" w:rsidRPr="00197D60" w:rsidRDefault="00197D60" w:rsidP="00197D60">
      <w:pPr>
        <w:suppressAutoHyphens/>
        <w:autoSpaceDE w:val="0"/>
        <w:spacing w:after="0" w:line="360" w:lineRule="auto"/>
        <w:jc w:val="both"/>
        <w:rPr>
          <w:rFonts w:ascii="Times New Roman" w:eastAsia="PragmaticaC" w:hAnsi="Times New Roman" w:cs="Calibri"/>
          <w:b/>
          <w:bCs/>
          <w:sz w:val="28"/>
          <w:szCs w:val="28"/>
          <w:lang w:eastAsia="ar-SA"/>
        </w:rPr>
      </w:pPr>
      <w:r w:rsidRPr="00197D60">
        <w:rPr>
          <w:rFonts w:ascii="Times New Roman" w:eastAsia="PragmaticaC" w:hAnsi="Times New Roman" w:cs="Calibri"/>
          <w:sz w:val="28"/>
          <w:szCs w:val="28"/>
          <w:lang w:eastAsia="ar-SA"/>
        </w:rPr>
        <w:t xml:space="preserve">29. </w:t>
      </w:r>
      <w:r w:rsidRPr="00197D60">
        <w:rPr>
          <w:rFonts w:ascii="Times New Roman" w:eastAsia="PragmaticaC" w:hAnsi="Times New Roman" w:cs="Calibri"/>
          <w:i/>
          <w:iCs/>
          <w:sz w:val="28"/>
          <w:szCs w:val="28"/>
          <w:lang w:eastAsia="ar-SA"/>
        </w:rPr>
        <w:t xml:space="preserve">Лукьянова Л. Д. </w:t>
      </w:r>
      <w:r w:rsidRPr="00197D60">
        <w:rPr>
          <w:rFonts w:ascii="Times New Roman" w:eastAsia="PragmaticaC" w:hAnsi="Times New Roman" w:cs="Calibri"/>
          <w:sz w:val="28"/>
          <w:szCs w:val="28"/>
          <w:lang w:eastAsia="ar-SA"/>
        </w:rPr>
        <w:t xml:space="preserve">Биоэнергетическая гипоксия: понятие, механизмы и способы коррекции // Бюл. эксперим. биол. и медицины. – 1997. – Т. 124, № 9. – С. 244 – 254. </w:t>
      </w:r>
    </w:p>
    <w:p w:rsidR="00197D60" w:rsidRPr="00197D60" w:rsidRDefault="00197D60" w:rsidP="00197D60">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197D60">
        <w:rPr>
          <w:rFonts w:ascii="Times New Roman" w:eastAsia="Times New Roman" w:hAnsi="Times New Roman" w:cs="Times New Roman"/>
          <w:iCs/>
          <w:sz w:val="28"/>
          <w:szCs w:val="28"/>
          <w:lang w:eastAsia="ru-RU"/>
        </w:rPr>
        <w:t>30</w:t>
      </w:r>
      <w:r w:rsidRPr="00197D60">
        <w:rPr>
          <w:rFonts w:ascii="Times New Roman" w:eastAsia="Times New Roman" w:hAnsi="Times New Roman" w:cs="Times New Roman"/>
          <w:i/>
          <w:iCs/>
          <w:sz w:val="28"/>
          <w:szCs w:val="28"/>
          <w:lang w:eastAsia="ru-RU"/>
        </w:rPr>
        <w:t xml:space="preserve">. Маньковська І. М., Гавенаускас Б. Л., Гончар О. О. </w:t>
      </w:r>
      <w:r w:rsidRPr="00197D60">
        <w:rPr>
          <w:rFonts w:ascii="Times New Roman" w:eastAsia="Times New Roman" w:hAnsi="Times New Roman" w:cs="Times New Roman"/>
          <w:i/>
          <w:sz w:val="28"/>
          <w:szCs w:val="28"/>
          <w:lang w:eastAsia="ru-RU"/>
        </w:rPr>
        <w:t>та ін.</w:t>
      </w:r>
      <w:r w:rsidRPr="00197D60">
        <w:rPr>
          <w:rFonts w:ascii="Times New Roman" w:eastAsia="Times New Roman" w:hAnsi="Times New Roman" w:cs="Times New Roman"/>
          <w:sz w:val="28"/>
          <w:szCs w:val="28"/>
          <w:lang w:eastAsia="ru-RU"/>
        </w:rPr>
        <w:t xml:space="preserve"> Структурні та</w:t>
      </w:r>
      <w:r w:rsidRPr="00197D60">
        <w:rPr>
          <w:rFonts w:ascii="Times New Roman" w:eastAsia="Times New Roman" w:hAnsi="Times New Roman" w:cs="Times New Roman"/>
          <w:sz w:val="28"/>
          <w:szCs w:val="28"/>
          <w:lang w:val="uk-UA" w:eastAsia="ru-RU"/>
        </w:rPr>
        <w:t xml:space="preserve"> </w:t>
      </w:r>
      <w:r w:rsidRPr="00197D60">
        <w:rPr>
          <w:rFonts w:ascii="Times New Roman" w:eastAsia="Times New Roman" w:hAnsi="Times New Roman" w:cs="Times New Roman"/>
          <w:sz w:val="28"/>
          <w:szCs w:val="28"/>
          <w:lang w:eastAsia="ru-RU"/>
        </w:rPr>
        <w:t>метаболічні основи адаптації м’язової тканини до різних типів гіпоксії //</w:t>
      </w:r>
      <w:r w:rsidRPr="00197D60">
        <w:rPr>
          <w:rFonts w:ascii="Times New Roman" w:eastAsia="Times New Roman" w:hAnsi="Times New Roman" w:cs="Times New Roman"/>
          <w:sz w:val="28"/>
          <w:szCs w:val="28"/>
          <w:lang w:val="uk-UA" w:eastAsia="ru-RU"/>
        </w:rPr>
        <w:t xml:space="preserve"> </w:t>
      </w:r>
      <w:r w:rsidRPr="00197D60">
        <w:rPr>
          <w:rFonts w:ascii="Times New Roman" w:eastAsia="Times New Roman" w:hAnsi="Times New Roman" w:cs="Times New Roman"/>
          <w:sz w:val="28"/>
          <w:szCs w:val="28"/>
          <w:lang w:eastAsia="ru-RU"/>
        </w:rPr>
        <w:t xml:space="preserve">Клін. експер. патол. – 2004. – № 2. – С. 76 </w:t>
      </w:r>
      <w:r w:rsidRPr="00197D60">
        <w:rPr>
          <w:rFonts w:ascii="Times New Roman" w:eastAsia="PragmaticaC" w:hAnsi="Times New Roman" w:cs="Calibri"/>
          <w:sz w:val="28"/>
          <w:szCs w:val="28"/>
          <w:lang w:eastAsia="ar-SA"/>
        </w:rPr>
        <w:t xml:space="preserve">– </w:t>
      </w:r>
      <w:r w:rsidRPr="00197D60">
        <w:rPr>
          <w:rFonts w:ascii="Times New Roman" w:eastAsia="Times New Roman" w:hAnsi="Times New Roman" w:cs="Times New Roman"/>
          <w:sz w:val="28"/>
          <w:szCs w:val="28"/>
          <w:lang w:eastAsia="ru-RU"/>
        </w:rPr>
        <w:t>78.</w:t>
      </w:r>
    </w:p>
    <w:p w:rsidR="00197D60" w:rsidRPr="00197D60" w:rsidRDefault="00197D60" w:rsidP="00197D60">
      <w:pPr>
        <w:autoSpaceDE w:val="0"/>
        <w:autoSpaceDN w:val="0"/>
        <w:adjustRightInd w:val="0"/>
        <w:spacing w:after="0" w:line="360" w:lineRule="auto"/>
        <w:jc w:val="both"/>
        <w:rPr>
          <w:rFonts w:ascii="Times New Roman" w:eastAsia="PragmaticaC-Bold" w:hAnsi="Times New Roman" w:cs="Times New Roman"/>
          <w:bCs/>
          <w:sz w:val="28"/>
          <w:szCs w:val="28"/>
          <w:lang w:val="uk-UA" w:eastAsia="ru-RU"/>
        </w:rPr>
      </w:pPr>
      <w:r w:rsidRPr="00197D60">
        <w:rPr>
          <w:rFonts w:ascii="Times New Roman" w:eastAsia="Times New Roman" w:hAnsi="Times New Roman" w:cs="Times New Roman"/>
          <w:bCs/>
          <w:iCs/>
          <w:sz w:val="28"/>
          <w:szCs w:val="28"/>
          <w:lang w:eastAsia="ru-RU"/>
        </w:rPr>
        <w:t>31</w:t>
      </w:r>
      <w:r w:rsidRPr="00197D60">
        <w:rPr>
          <w:rFonts w:ascii="Times New Roman" w:eastAsia="Times New Roman" w:hAnsi="Times New Roman" w:cs="Times New Roman"/>
          <w:bCs/>
          <w:i/>
          <w:iCs/>
          <w:sz w:val="28"/>
          <w:szCs w:val="28"/>
          <w:lang w:eastAsia="ru-RU"/>
        </w:rPr>
        <w:t>. Марковский В. Д., Сакал А. А.</w:t>
      </w:r>
      <w:r w:rsidRPr="00197D60">
        <w:rPr>
          <w:rFonts w:ascii="Times New Roman" w:eastAsia="Times New Roman" w:hAnsi="Times New Roman" w:cs="Times New Roman"/>
          <w:bCs/>
          <w:i/>
          <w:iCs/>
          <w:sz w:val="28"/>
          <w:szCs w:val="28"/>
          <w:lang w:val="uk-UA" w:eastAsia="ru-RU"/>
        </w:rPr>
        <w:t xml:space="preserve"> </w:t>
      </w:r>
      <w:r w:rsidRPr="00197D60">
        <w:rPr>
          <w:rFonts w:ascii="Times New Roman" w:eastAsia="Times New Roman" w:hAnsi="Times New Roman" w:cs="Times New Roman"/>
          <w:bCs/>
          <w:iCs/>
          <w:sz w:val="28"/>
          <w:szCs w:val="28"/>
          <w:lang w:val="uk-UA" w:eastAsia="ru-RU"/>
        </w:rPr>
        <w:t>В</w:t>
      </w:r>
      <w:r w:rsidRPr="00197D60">
        <w:rPr>
          <w:rFonts w:ascii="Times New Roman" w:eastAsia="PragmaticaC-Bold" w:hAnsi="Times New Roman" w:cs="Times New Roman"/>
          <w:bCs/>
          <w:sz w:val="28"/>
          <w:szCs w:val="28"/>
          <w:lang w:eastAsia="ru-RU"/>
        </w:rPr>
        <w:t>лияние хронической внутриутробной гипоксии</w:t>
      </w:r>
      <w:r w:rsidRPr="00197D60">
        <w:rPr>
          <w:rFonts w:ascii="Times New Roman" w:eastAsia="PragmaticaC-Bold" w:hAnsi="Times New Roman" w:cs="Times New Roman"/>
          <w:bCs/>
          <w:sz w:val="28"/>
          <w:szCs w:val="28"/>
          <w:lang w:val="uk-UA" w:eastAsia="ru-RU"/>
        </w:rPr>
        <w:t xml:space="preserve"> </w:t>
      </w:r>
      <w:r w:rsidRPr="00197D60">
        <w:rPr>
          <w:rFonts w:ascii="Times New Roman" w:eastAsia="PragmaticaC-Bold" w:hAnsi="Times New Roman" w:cs="Times New Roman"/>
          <w:bCs/>
          <w:sz w:val="28"/>
          <w:szCs w:val="28"/>
          <w:lang w:eastAsia="ru-RU"/>
        </w:rPr>
        <w:t>на морфофункциональное состояние печени</w:t>
      </w:r>
      <w:r w:rsidRPr="00197D60">
        <w:rPr>
          <w:rFonts w:ascii="Times New Roman" w:eastAsia="PragmaticaC-Bold" w:hAnsi="Times New Roman" w:cs="Times New Roman"/>
          <w:bCs/>
          <w:sz w:val="28"/>
          <w:szCs w:val="28"/>
          <w:lang w:val="uk-UA" w:eastAsia="ru-RU"/>
        </w:rPr>
        <w:t xml:space="preserve"> </w:t>
      </w:r>
      <w:r w:rsidRPr="00197D60">
        <w:rPr>
          <w:rFonts w:ascii="Times New Roman" w:eastAsia="PragmaticaC-Bold" w:hAnsi="Times New Roman" w:cs="Times New Roman"/>
          <w:bCs/>
          <w:sz w:val="28"/>
          <w:szCs w:val="28"/>
          <w:lang w:eastAsia="ru-RU"/>
        </w:rPr>
        <w:t>потомства крыс</w:t>
      </w:r>
      <w:r w:rsidRPr="00197D60">
        <w:rPr>
          <w:rFonts w:ascii="Times New Roman" w:eastAsia="PragmaticaC-Bold" w:hAnsi="Times New Roman" w:cs="Times New Roman"/>
          <w:bCs/>
          <w:sz w:val="28"/>
          <w:szCs w:val="28"/>
          <w:lang w:val="uk-UA" w:eastAsia="ru-RU"/>
        </w:rPr>
        <w:t xml:space="preserve"> // </w:t>
      </w:r>
      <w:r w:rsidRPr="00197D60">
        <w:rPr>
          <w:rFonts w:ascii="Times New Roman" w:eastAsia="PragmaticaC-Bold" w:hAnsi="Times New Roman" w:cs="Times New Roman"/>
          <w:bCs/>
          <w:sz w:val="28"/>
          <w:szCs w:val="28"/>
          <w:lang w:eastAsia="ru-RU"/>
        </w:rPr>
        <w:t>Вісник проблем біології і медицини</w:t>
      </w:r>
      <w:r w:rsidRPr="00197D60">
        <w:rPr>
          <w:rFonts w:ascii="Times New Roman" w:eastAsia="PragmaticaC-Bold" w:hAnsi="Times New Roman" w:cs="Times New Roman"/>
          <w:bCs/>
          <w:sz w:val="28"/>
          <w:szCs w:val="28"/>
          <w:lang w:val="uk-UA" w:eastAsia="ru-RU"/>
        </w:rPr>
        <w:t>.</w:t>
      </w:r>
      <w:r w:rsidRPr="00197D60">
        <w:rPr>
          <w:rFonts w:ascii="Times New Roman" w:eastAsia="PragmaticaC-Bold" w:hAnsi="Times New Roman" w:cs="Times New Roman"/>
          <w:bCs/>
          <w:sz w:val="28"/>
          <w:szCs w:val="28"/>
          <w:lang w:eastAsia="ru-RU"/>
        </w:rPr>
        <w:t xml:space="preserve"> – </w:t>
      </w:r>
      <w:r w:rsidRPr="00197D60">
        <w:rPr>
          <w:rFonts w:ascii="Times New Roman" w:eastAsia="PragmaticaC-Bold" w:hAnsi="Times New Roman" w:cs="Times New Roman"/>
          <w:bCs/>
          <w:sz w:val="28"/>
          <w:szCs w:val="28"/>
          <w:lang w:val="uk-UA" w:eastAsia="ru-RU"/>
        </w:rPr>
        <w:t>2</w:t>
      </w:r>
      <w:r w:rsidRPr="00197D60">
        <w:rPr>
          <w:rFonts w:ascii="Times New Roman" w:eastAsia="PragmaticaC-Bold" w:hAnsi="Times New Roman" w:cs="Times New Roman"/>
          <w:bCs/>
          <w:sz w:val="28"/>
          <w:szCs w:val="28"/>
          <w:lang w:eastAsia="ru-RU"/>
        </w:rPr>
        <w:t>016</w:t>
      </w:r>
      <w:r w:rsidRPr="00197D60">
        <w:rPr>
          <w:rFonts w:ascii="Times New Roman" w:eastAsia="PragmaticaC-Bold" w:hAnsi="Times New Roman" w:cs="Times New Roman"/>
          <w:bCs/>
          <w:sz w:val="28"/>
          <w:szCs w:val="28"/>
          <w:lang w:val="uk-UA" w:eastAsia="ru-RU"/>
        </w:rPr>
        <w:t xml:space="preserve">. </w:t>
      </w:r>
      <w:r w:rsidRPr="00197D60">
        <w:rPr>
          <w:rFonts w:ascii="Times New Roman" w:eastAsia="PragmaticaC-Bold" w:hAnsi="Times New Roman" w:cs="Times New Roman"/>
          <w:bCs/>
          <w:sz w:val="28"/>
          <w:szCs w:val="28"/>
          <w:lang w:eastAsia="ru-RU"/>
        </w:rPr>
        <w:t xml:space="preserve"> –</w:t>
      </w:r>
      <w:r w:rsidRPr="00197D60">
        <w:rPr>
          <w:rFonts w:ascii="Times New Roman" w:eastAsia="PragmaticaC-Bold" w:hAnsi="Times New Roman" w:cs="Times New Roman"/>
          <w:bCs/>
          <w:sz w:val="28"/>
          <w:szCs w:val="28"/>
          <w:lang w:val="uk-UA" w:eastAsia="ru-RU"/>
        </w:rPr>
        <w:t xml:space="preserve"> </w:t>
      </w:r>
      <w:r w:rsidRPr="00197D60">
        <w:rPr>
          <w:rFonts w:ascii="Times New Roman" w:eastAsia="PragmaticaC-Bold" w:hAnsi="Times New Roman" w:cs="Times New Roman"/>
          <w:bCs/>
          <w:sz w:val="28"/>
          <w:szCs w:val="28"/>
          <w:lang w:eastAsia="ru-RU"/>
        </w:rPr>
        <w:t>Т</w:t>
      </w:r>
      <w:r w:rsidRPr="00197D60">
        <w:rPr>
          <w:rFonts w:ascii="Times New Roman" w:eastAsia="PragmaticaC-Bold" w:hAnsi="Times New Roman" w:cs="Times New Roman"/>
          <w:bCs/>
          <w:sz w:val="28"/>
          <w:szCs w:val="28"/>
          <w:lang w:val="uk-UA" w:eastAsia="ru-RU"/>
        </w:rPr>
        <w:t>.</w:t>
      </w:r>
      <w:r w:rsidRPr="00197D60">
        <w:rPr>
          <w:rFonts w:ascii="Times New Roman" w:eastAsia="PragmaticaC-Bold" w:hAnsi="Times New Roman" w:cs="Times New Roman"/>
          <w:bCs/>
          <w:sz w:val="28"/>
          <w:szCs w:val="28"/>
          <w:lang w:eastAsia="ru-RU"/>
        </w:rPr>
        <w:t xml:space="preserve"> 2 (129)</w:t>
      </w:r>
      <w:r w:rsidRPr="00197D60">
        <w:rPr>
          <w:rFonts w:ascii="Times New Roman" w:eastAsia="PragmaticaC-Bold" w:hAnsi="Times New Roman" w:cs="Times New Roman"/>
          <w:bCs/>
          <w:sz w:val="28"/>
          <w:szCs w:val="28"/>
          <w:lang w:val="uk-UA" w:eastAsia="ru-RU"/>
        </w:rPr>
        <w:t>, в</w:t>
      </w:r>
      <w:r w:rsidRPr="00197D60">
        <w:rPr>
          <w:rFonts w:ascii="Times New Roman" w:eastAsia="PragmaticaC-Bold" w:hAnsi="Times New Roman" w:cs="Times New Roman"/>
          <w:bCs/>
          <w:sz w:val="28"/>
          <w:szCs w:val="28"/>
          <w:lang w:eastAsia="ru-RU"/>
        </w:rPr>
        <w:t>ип. 2</w:t>
      </w:r>
      <w:r w:rsidRPr="00197D60">
        <w:rPr>
          <w:rFonts w:ascii="Times New Roman" w:eastAsia="PragmaticaC-Bold" w:hAnsi="Times New Roman" w:cs="Times New Roman"/>
          <w:bCs/>
          <w:sz w:val="28"/>
          <w:szCs w:val="28"/>
          <w:lang w:val="uk-UA" w:eastAsia="ru-RU"/>
        </w:rPr>
        <w:t xml:space="preserve">. </w:t>
      </w:r>
      <w:r w:rsidRPr="00197D60">
        <w:rPr>
          <w:rFonts w:ascii="Times New Roman" w:eastAsia="PragmaticaC" w:hAnsi="Times New Roman" w:cs="Calibri"/>
          <w:sz w:val="28"/>
          <w:szCs w:val="28"/>
          <w:lang w:eastAsia="ar-SA"/>
        </w:rPr>
        <w:t xml:space="preserve">– </w:t>
      </w:r>
      <w:r w:rsidRPr="00197D60">
        <w:rPr>
          <w:rFonts w:ascii="Times New Roman" w:eastAsia="PragmaticaC-Bold" w:hAnsi="Times New Roman" w:cs="Times New Roman"/>
          <w:bCs/>
          <w:sz w:val="28"/>
          <w:szCs w:val="28"/>
          <w:lang w:val="uk-UA" w:eastAsia="ru-RU"/>
        </w:rPr>
        <w:t xml:space="preserve">С. </w:t>
      </w:r>
      <w:r w:rsidRPr="00197D60">
        <w:rPr>
          <w:rFonts w:ascii="Times New Roman" w:eastAsia="PragmaticaC-Bold" w:hAnsi="Times New Roman" w:cs="Times New Roman"/>
          <w:bCs/>
          <w:sz w:val="28"/>
          <w:szCs w:val="28"/>
          <w:lang w:eastAsia="ru-RU"/>
        </w:rPr>
        <w:t xml:space="preserve">200 </w:t>
      </w:r>
      <w:r w:rsidRPr="00197D60">
        <w:rPr>
          <w:rFonts w:ascii="Times New Roman" w:eastAsia="PragmaticaC" w:hAnsi="Times New Roman" w:cs="Calibri"/>
          <w:sz w:val="28"/>
          <w:szCs w:val="28"/>
          <w:lang w:eastAsia="ar-SA"/>
        </w:rPr>
        <w:t xml:space="preserve">– </w:t>
      </w:r>
      <w:r w:rsidRPr="00197D60">
        <w:rPr>
          <w:rFonts w:ascii="Times New Roman" w:eastAsia="PragmaticaC-Bold" w:hAnsi="Times New Roman" w:cs="Times New Roman"/>
          <w:bCs/>
          <w:sz w:val="28"/>
          <w:szCs w:val="28"/>
          <w:lang w:eastAsia="ru-RU"/>
        </w:rPr>
        <w:t>204</w:t>
      </w:r>
      <w:r w:rsidRPr="00197D60">
        <w:rPr>
          <w:rFonts w:ascii="Times New Roman" w:eastAsia="PragmaticaC-Bold" w:hAnsi="Times New Roman" w:cs="Times New Roman"/>
          <w:bCs/>
          <w:sz w:val="28"/>
          <w:szCs w:val="28"/>
          <w:lang w:val="uk-UA" w:eastAsia="ru-RU"/>
        </w:rPr>
        <w:t>.</w:t>
      </w:r>
    </w:p>
    <w:p w:rsidR="00197D60" w:rsidRPr="00197D60" w:rsidRDefault="00197D60" w:rsidP="00197D60">
      <w:pPr>
        <w:suppressAutoHyphens/>
        <w:autoSpaceDE w:val="0"/>
        <w:spacing w:after="0" w:line="360" w:lineRule="auto"/>
        <w:jc w:val="both"/>
        <w:rPr>
          <w:rFonts w:ascii="Times New Roman" w:eastAsia="PragmaticaC" w:hAnsi="Times New Roman" w:cs="Calibri"/>
          <w:bCs/>
          <w:sz w:val="28"/>
          <w:szCs w:val="28"/>
          <w:lang w:eastAsia="ar-SA"/>
        </w:rPr>
      </w:pPr>
      <w:r w:rsidRPr="00197D60">
        <w:rPr>
          <w:rFonts w:ascii="Times New Roman" w:eastAsia="PragmaticaC" w:hAnsi="Times New Roman" w:cs="Calibri"/>
          <w:bCs/>
          <w:sz w:val="28"/>
          <w:szCs w:val="28"/>
          <w:lang w:eastAsia="ar-SA"/>
        </w:rPr>
        <w:t xml:space="preserve">32. </w:t>
      </w:r>
      <w:r w:rsidRPr="00197D60">
        <w:rPr>
          <w:rFonts w:ascii="Times New Roman" w:eastAsia="PragmaticaC" w:hAnsi="Times New Roman" w:cs="Calibri"/>
          <w:bCs/>
          <w:i/>
          <w:iCs/>
          <w:sz w:val="28"/>
          <w:szCs w:val="28"/>
          <w:lang w:eastAsia="ar-SA"/>
        </w:rPr>
        <w:t xml:space="preserve">Меерсон Ф. З. </w:t>
      </w:r>
      <w:r w:rsidRPr="00197D60">
        <w:rPr>
          <w:rFonts w:ascii="Times New Roman" w:eastAsia="PragmaticaC" w:hAnsi="Times New Roman" w:cs="Calibri"/>
          <w:bCs/>
          <w:sz w:val="28"/>
          <w:szCs w:val="28"/>
          <w:lang w:eastAsia="ar-SA"/>
        </w:rPr>
        <w:t xml:space="preserve">Адаптационная медицина: механизмы и защитные эффекты адаптации. </w:t>
      </w:r>
      <w:r w:rsidRPr="00197D60">
        <w:rPr>
          <w:rFonts w:ascii="Times New Roman" w:eastAsia="PragmaticaC" w:hAnsi="Times New Roman" w:cs="Calibri"/>
          <w:sz w:val="28"/>
          <w:szCs w:val="28"/>
          <w:lang w:eastAsia="ar-SA"/>
        </w:rPr>
        <w:t>–</w:t>
      </w:r>
      <w:r w:rsidRPr="00197D60">
        <w:rPr>
          <w:rFonts w:ascii="Times New Roman" w:eastAsia="PragmaticaC" w:hAnsi="Times New Roman" w:cs="Calibri"/>
          <w:bCs/>
          <w:sz w:val="28"/>
          <w:szCs w:val="28"/>
          <w:lang w:eastAsia="ar-SA"/>
        </w:rPr>
        <w:t xml:space="preserve"> М.: Hypoxia Medical LDT, 1993. </w:t>
      </w:r>
      <w:r w:rsidRPr="00197D60">
        <w:rPr>
          <w:rFonts w:ascii="Times New Roman" w:eastAsia="PragmaticaC" w:hAnsi="Times New Roman" w:cs="Calibri"/>
          <w:sz w:val="28"/>
          <w:szCs w:val="28"/>
          <w:lang w:eastAsia="ar-SA"/>
        </w:rPr>
        <w:t>–</w:t>
      </w:r>
      <w:r w:rsidRPr="00197D60">
        <w:rPr>
          <w:rFonts w:ascii="Times New Roman" w:eastAsia="PragmaticaC" w:hAnsi="Times New Roman" w:cs="Calibri"/>
          <w:bCs/>
          <w:sz w:val="28"/>
          <w:szCs w:val="28"/>
          <w:lang w:eastAsia="ar-SA"/>
        </w:rPr>
        <w:t xml:space="preserve"> 331 с.</w:t>
      </w:r>
    </w:p>
    <w:p w:rsidR="00197D60" w:rsidRPr="00197D60" w:rsidRDefault="00197D60" w:rsidP="00197D60">
      <w:pPr>
        <w:suppressAutoHyphens/>
        <w:spacing w:after="0" w:line="360" w:lineRule="auto"/>
        <w:jc w:val="both"/>
        <w:rPr>
          <w:rFonts w:ascii="Times New Roman" w:eastAsia="SimSun" w:hAnsi="Times New Roman" w:cs="Times New Roman"/>
          <w:color w:val="000000"/>
          <w:kern w:val="1"/>
          <w:sz w:val="28"/>
          <w:szCs w:val="28"/>
          <w:lang w:eastAsia="hi-IN" w:bidi="hi-IN"/>
        </w:rPr>
      </w:pPr>
      <w:r w:rsidRPr="00197D60">
        <w:rPr>
          <w:rFonts w:ascii="Times New Roman" w:eastAsia="SimSun" w:hAnsi="Times New Roman" w:cs="Times New Roman"/>
          <w:color w:val="000000"/>
          <w:kern w:val="1"/>
          <w:sz w:val="28"/>
          <w:szCs w:val="28"/>
          <w:lang w:eastAsia="hi-IN" w:bidi="hi-IN"/>
        </w:rPr>
        <w:t>33.</w:t>
      </w:r>
      <w:r w:rsidRPr="00197D60">
        <w:rPr>
          <w:rFonts w:ascii="Times New Roman" w:eastAsia="SimSun" w:hAnsi="Times New Roman" w:cs="Times New Roman"/>
          <w:i/>
          <w:color w:val="000000"/>
          <w:kern w:val="1"/>
          <w:sz w:val="28"/>
          <w:szCs w:val="28"/>
          <w:lang w:eastAsia="hi-IN" w:bidi="hi-IN"/>
        </w:rPr>
        <w:t xml:space="preserve"> Накусов Т.</w:t>
      </w:r>
      <w:r w:rsidRPr="00197D60">
        <w:rPr>
          <w:rFonts w:ascii="Times New Roman" w:eastAsia="SimSun" w:hAnsi="Times New Roman" w:cs="Times New Roman"/>
          <w:i/>
          <w:color w:val="000000"/>
          <w:kern w:val="1"/>
          <w:sz w:val="28"/>
          <w:szCs w:val="28"/>
          <w:lang w:val="uk-UA" w:eastAsia="hi-IN" w:bidi="hi-IN"/>
        </w:rPr>
        <w:t xml:space="preserve"> </w:t>
      </w:r>
      <w:r w:rsidRPr="00197D60">
        <w:rPr>
          <w:rFonts w:ascii="Times New Roman" w:eastAsia="SimSun" w:hAnsi="Times New Roman" w:cs="Times New Roman"/>
          <w:i/>
          <w:color w:val="000000"/>
          <w:kern w:val="1"/>
          <w:sz w:val="28"/>
          <w:szCs w:val="28"/>
          <w:lang w:eastAsia="hi-IN" w:bidi="hi-IN"/>
        </w:rPr>
        <w:t>Т., Шортанова Т.</w:t>
      </w:r>
      <w:r w:rsidRPr="00197D60">
        <w:rPr>
          <w:rFonts w:ascii="Times New Roman" w:eastAsia="SimSun" w:hAnsi="Times New Roman" w:cs="Times New Roman"/>
          <w:i/>
          <w:color w:val="000000"/>
          <w:kern w:val="1"/>
          <w:sz w:val="28"/>
          <w:szCs w:val="28"/>
          <w:lang w:val="uk-UA" w:eastAsia="hi-IN" w:bidi="hi-IN"/>
        </w:rPr>
        <w:t xml:space="preserve"> </w:t>
      </w:r>
      <w:r w:rsidRPr="00197D60">
        <w:rPr>
          <w:rFonts w:ascii="Times New Roman" w:eastAsia="SimSun" w:hAnsi="Times New Roman" w:cs="Times New Roman"/>
          <w:i/>
          <w:color w:val="000000"/>
          <w:kern w:val="1"/>
          <w:sz w:val="28"/>
          <w:szCs w:val="28"/>
          <w:lang w:eastAsia="hi-IN" w:bidi="hi-IN"/>
        </w:rPr>
        <w:t>Х., Конь И.</w:t>
      </w:r>
      <w:r w:rsidRPr="00197D60">
        <w:rPr>
          <w:rFonts w:ascii="Times New Roman" w:eastAsia="SimSun" w:hAnsi="Times New Roman" w:cs="Times New Roman"/>
          <w:i/>
          <w:color w:val="000000"/>
          <w:kern w:val="1"/>
          <w:sz w:val="28"/>
          <w:szCs w:val="28"/>
          <w:lang w:val="uk-UA" w:eastAsia="hi-IN" w:bidi="hi-IN"/>
        </w:rPr>
        <w:t xml:space="preserve"> </w:t>
      </w:r>
      <w:r w:rsidRPr="00197D60">
        <w:rPr>
          <w:rFonts w:ascii="Times New Roman" w:eastAsia="SimSun" w:hAnsi="Times New Roman" w:cs="Times New Roman"/>
          <w:i/>
          <w:color w:val="000000"/>
          <w:kern w:val="1"/>
          <w:sz w:val="28"/>
          <w:szCs w:val="28"/>
          <w:lang w:eastAsia="hi-IN" w:bidi="hi-IN"/>
        </w:rPr>
        <w:t>Я.</w:t>
      </w:r>
      <w:r w:rsidRPr="00197D60">
        <w:rPr>
          <w:rFonts w:ascii="Times New Roman" w:eastAsia="SimSun" w:hAnsi="Times New Roman" w:cs="Times New Roman"/>
          <w:i/>
          <w:color w:val="000000"/>
          <w:kern w:val="1"/>
          <w:sz w:val="28"/>
          <w:szCs w:val="28"/>
          <w:lang w:val="uk-UA" w:eastAsia="hi-IN" w:bidi="hi-IN"/>
        </w:rPr>
        <w:t xml:space="preserve"> и др.</w:t>
      </w:r>
      <w:r w:rsidRPr="00197D60">
        <w:rPr>
          <w:rFonts w:ascii="Times New Roman" w:eastAsia="SimSun" w:hAnsi="Times New Roman" w:cs="Times New Roman"/>
          <w:color w:val="000000"/>
          <w:kern w:val="1"/>
          <w:sz w:val="28"/>
          <w:szCs w:val="28"/>
          <w:lang w:eastAsia="hi-IN" w:bidi="hi-IN"/>
        </w:rPr>
        <w:t xml:space="preserve"> Влияние антиоксидантов на морфологическую структуру органов</w:t>
      </w:r>
      <w:r w:rsidRPr="00197D60">
        <w:rPr>
          <w:rFonts w:ascii="Times New Roman" w:eastAsia="SimSun" w:hAnsi="Times New Roman" w:cs="Times New Roman"/>
          <w:color w:val="000000"/>
          <w:kern w:val="1"/>
          <w:sz w:val="28"/>
          <w:szCs w:val="28"/>
          <w:lang w:val="uk-UA" w:eastAsia="hi-IN" w:bidi="hi-IN"/>
        </w:rPr>
        <w:t xml:space="preserve"> </w:t>
      </w:r>
      <w:r w:rsidRPr="00197D60">
        <w:rPr>
          <w:rFonts w:ascii="Times New Roman" w:eastAsia="SimSun" w:hAnsi="Times New Roman" w:cs="Times New Roman"/>
          <w:color w:val="000000"/>
          <w:kern w:val="1"/>
          <w:sz w:val="28"/>
          <w:szCs w:val="28"/>
          <w:lang w:eastAsia="hi-IN" w:bidi="hi-IN"/>
        </w:rPr>
        <w:t>крыс при острой гипоксии // Вопросы питания</w:t>
      </w:r>
      <w:r w:rsidRPr="00197D60">
        <w:rPr>
          <w:rFonts w:ascii="Times New Roman" w:eastAsia="SimSun" w:hAnsi="Times New Roman" w:cs="Times New Roman"/>
          <w:color w:val="000000"/>
          <w:kern w:val="1"/>
          <w:sz w:val="28"/>
          <w:szCs w:val="28"/>
          <w:lang w:val="uk-UA" w:eastAsia="hi-IN" w:bidi="hi-IN"/>
        </w:rPr>
        <w:t xml:space="preserve">. </w:t>
      </w:r>
      <w:r w:rsidRPr="00197D60">
        <w:rPr>
          <w:rFonts w:ascii="Times New Roman" w:eastAsia="PragmaticaC" w:hAnsi="Times New Roman" w:cs="Calibri"/>
          <w:sz w:val="28"/>
          <w:szCs w:val="28"/>
          <w:lang w:eastAsia="ar-SA"/>
        </w:rPr>
        <w:t xml:space="preserve">– </w:t>
      </w:r>
      <w:r w:rsidRPr="00197D60">
        <w:rPr>
          <w:rFonts w:ascii="Times New Roman" w:eastAsia="SimSun" w:hAnsi="Times New Roman" w:cs="Times New Roman"/>
          <w:color w:val="000000"/>
          <w:kern w:val="1"/>
          <w:sz w:val="28"/>
          <w:szCs w:val="28"/>
          <w:lang w:eastAsia="hi-IN" w:bidi="hi-IN"/>
        </w:rPr>
        <w:t xml:space="preserve">2005. </w:t>
      </w:r>
      <w:r w:rsidRPr="00197D60">
        <w:rPr>
          <w:rFonts w:ascii="Times New Roman" w:eastAsia="PragmaticaC" w:hAnsi="Times New Roman" w:cs="Calibri"/>
          <w:sz w:val="28"/>
          <w:szCs w:val="28"/>
          <w:lang w:eastAsia="ar-SA"/>
        </w:rPr>
        <w:t>–</w:t>
      </w:r>
      <w:r w:rsidRPr="00197D60">
        <w:rPr>
          <w:rFonts w:ascii="Times New Roman" w:eastAsia="SimSun" w:hAnsi="Times New Roman" w:cs="Times New Roman"/>
          <w:color w:val="000000"/>
          <w:kern w:val="1"/>
          <w:sz w:val="28"/>
          <w:szCs w:val="28"/>
          <w:lang w:eastAsia="hi-IN" w:bidi="hi-IN"/>
        </w:rPr>
        <w:t xml:space="preserve"> Т. 74</w:t>
      </w:r>
      <w:r w:rsidRPr="00197D60">
        <w:rPr>
          <w:rFonts w:ascii="Times New Roman" w:eastAsia="SimSun" w:hAnsi="Times New Roman" w:cs="Times New Roman"/>
          <w:color w:val="000000"/>
          <w:kern w:val="1"/>
          <w:sz w:val="28"/>
          <w:szCs w:val="28"/>
          <w:lang w:val="uk-UA" w:eastAsia="hi-IN" w:bidi="hi-IN"/>
        </w:rPr>
        <w:t>,</w:t>
      </w:r>
      <w:r w:rsidRPr="00197D60">
        <w:rPr>
          <w:rFonts w:ascii="Times New Roman" w:eastAsia="SimSun" w:hAnsi="Times New Roman" w:cs="Times New Roman"/>
          <w:color w:val="000000"/>
          <w:kern w:val="1"/>
          <w:sz w:val="28"/>
          <w:szCs w:val="28"/>
          <w:lang w:eastAsia="hi-IN" w:bidi="hi-IN"/>
        </w:rPr>
        <w:t xml:space="preserve"> № 5. </w:t>
      </w:r>
      <w:r w:rsidRPr="00197D60">
        <w:rPr>
          <w:rFonts w:ascii="Times New Roman" w:eastAsia="PragmaticaC" w:hAnsi="Times New Roman" w:cs="Calibri"/>
          <w:sz w:val="28"/>
          <w:szCs w:val="28"/>
          <w:lang w:eastAsia="ar-SA"/>
        </w:rPr>
        <w:t xml:space="preserve">– </w:t>
      </w:r>
      <w:r w:rsidRPr="00197D60">
        <w:rPr>
          <w:rFonts w:ascii="Times New Roman" w:eastAsia="SimSun" w:hAnsi="Times New Roman" w:cs="Times New Roman"/>
          <w:color w:val="000000"/>
          <w:kern w:val="1"/>
          <w:sz w:val="28"/>
          <w:szCs w:val="28"/>
          <w:lang w:eastAsia="hi-IN" w:bidi="hi-IN"/>
        </w:rPr>
        <w:t xml:space="preserve">С. 22 </w:t>
      </w:r>
      <w:r w:rsidRPr="00197D60">
        <w:rPr>
          <w:rFonts w:ascii="Times New Roman" w:eastAsia="PragmaticaC" w:hAnsi="Times New Roman" w:cs="Calibri"/>
          <w:sz w:val="28"/>
          <w:szCs w:val="28"/>
          <w:lang w:eastAsia="ar-SA"/>
        </w:rPr>
        <w:t xml:space="preserve">– </w:t>
      </w:r>
      <w:r w:rsidRPr="00197D60">
        <w:rPr>
          <w:rFonts w:ascii="Times New Roman" w:eastAsia="SimSun" w:hAnsi="Times New Roman" w:cs="Times New Roman"/>
          <w:color w:val="000000"/>
          <w:kern w:val="1"/>
          <w:sz w:val="28"/>
          <w:szCs w:val="28"/>
          <w:lang w:eastAsia="hi-IN" w:bidi="hi-IN"/>
        </w:rPr>
        <w:t xml:space="preserve">24. </w:t>
      </w:r>
    </w:p>
    <w:p w:rsidR="00197D60" w:rsidRPr="00197D60" w:rsidRDefault="00197D60" w:rsidP="00197D60">
      <w:pPr>
        <w:suppressAutoHyphens/>
        <w:spacing w:after="0" w:line="360" w:lineRule="auto"/>
        <w:jc w:val="both"/>
        <w:rPr>
          <w:rFonts w:ascii="Times New Roman" w:eastAsia="SimSun" w:hAnsi="Times New Roman" w:cs="Times New Roman"/>
          <w:color w:val="000000"/>
          <w:kern w:val="1"/>
          <w:sz w:val="28"/>
          <w:szCs w:val="28"/>
          <w:lang w:val="uk-UA" w:eastAsia="hi-IN" w:bidi="hi-IN"/>
        </w:rPr>
      </w:pPr>
      <w:r w:rsidRPr="00197D60">
        <w:rPr>
          <w:rFonts w:ascii="Times New Roman" w:eastAsia="SimSun" w:hAnsi="Times New Roman" w:cs="Times New Roman"/>
          <w:color w:val="000000"/>
          <w:kern w:val="1"/>
          <w:sz w:val="28"/>
          <w:szCs w:val="28"/>
          <w:lang w:eastAsia="hi-IN" w:bidi="hi-IN"/>
        </w:rPr>
        <w:lastRenderedPageBreak/>
        <w:t>34.</w:t>
      </w:r>
      <w:r w:rsidRPr="00197D60">
        <w:rPr>
          <w:rFonts w:ascii="Times New Roman" w:eastAsia="SimSun" w:hAnsi="Times New Roman" w:cs="Times New Roman"/>
          <w:i/>
          <w:color w:val="000000"/>
          <w:kern w:val="1"/>
          <w:sz w:val="28"/>
          <w:szCs w:val="28"/>
          <w:lang w:eastAsia="hi-IN" w:bidi="hi-IN"/>
        </w:rPr>
        <w:t xml:space="preserve"> Накусов Т.</w:t>
      </w:r>
      <w:r w:rsidRPr="00197D60">
        <w:rPr>
          <w:rFonts w:ascii="Times New Roman" w:eastAsia="SimSun" w:hAnsi="Times New Roman" w:cs="Times New Roman"/>
          <w:i/>
          <w:color w:val="000000"/>
          <w:kern w:val="1"/>
          <w:sz w:val="28"/>
          <w:szCs w:val="28"/>
          <w:lang w:val="uk-UA" w:eastAsia="hi-IN" w:bidi="hi-IN"/>
        </w:rPr>
        <w:t xml:space="preserve"> </w:t>
      </w:r>
      <w:r w:rsidRPr="00197D60">
        <w:rPr>
          <w:rFonts w:ascii="Times New Roman" w:eastAsia="SimSun" w:hAnsi="Times New Roman" w:cs="Times New Roman"/>
          <w:i/>
          <w:color w:val="000000"/>
          <w:kern w:val="1"/>
          <w:sz w:val="28"/>
          <w:szCs w:val="28"/>
          <w:lang w:eastAsia="hi-IN" w:bidi="hi-IN"/>
        </w:rPr>
        <w:t>Т., Шортанова Т.</w:t>
      </w:r>
      <w:r w:rsidRPr="00197D60">
        <w:rPr>
          <w:rFonts w:ascii="Times New Roman" w:eastAsia="SimSun" w:hAnsi="Times New Roman" w:cs="Times New Roman"/>
          <w:i/>
          <w:color w:val="000000"/>
          <w:kern w:val="1"/>
          <w:sz w:val="28"/>
          <w:szCs w:val="28"/>
          <w:lang w:val="uk-UA" w:eastAsia="hi-IN" w:bidi="hi-IN"/>
        </w:rPr>
        <w:t xml:space="preserve"> </w:t>
      </w:r>
      <w:r w:rsidRPr="00197D60">
        <w:rPr>
          <w:rFonts w:ascii="Times New Roman" w:eastAsia="SimSun" w:hAnsi="Times New Roman" w:cs="Times New Roman"/>
          <w:i/>
          <w:color w:val="000000"/>
          <w:kern w:val="1"/>
          <w:sz w:val="28"/>
          <w:szCs w:val="28"/>
          <w:lang w:eastAsia="hi-IN" w:bidi="hi-IN"/>
        </w:rPr>
        <w:t>Х., Самойлик Н.</w:t>
      </w:r>
      <w:r w:rsidRPr="00197D60">
        <w:rPr>
          <w:rFonts w:ascii="Times New Roman" w:eastAsia="SimSun" w:hAnsi="Times New Roman" w:cs="Times New Roman"/>
          <w:i/>
          <w:color w:val="000000"/>
          <w:kern w:val="1"/>
          <w:sz w:val="28"/>
          <w:szCs w:val="28"/>
          <w:lang w:val="uk-UA" w:eastAsia="hi-IN" w:bidi="hi-IN"/>
        </w:rPr>
        <w:t xml:space="preserve"> </w:t>
      </w:r>
      <w:r w:rsidRPr="00197D60">
        <w:rPr>
          <w:rFonts w:ascii="Times New Roman" w:eastAsia="SimSun" w:hAnsi="Times New Roman" w:cs="Times New Roman"/>
          <w:i/>
          <w:color w:val="000000"/>
          <w:kern w:val="1"/>
          <w:sz w:val="28"/>
          <w:szCs w:val="28"/>
          <w:lang w:eastAsia="hi-IN" w:bidi="hi-IN"/>
        </w:rPr>
        <w:t>И., Шилина Н.</w:t>
      </w:r>
      <w:r w:rsidRPr="00197D60">
        <w:rPr>
          <w:rFonts w:ascii="Times New Roman" w:eastAsia="SimSun" w:hAnsi="Times New Roman" w:cs="Times New Roman"/>
          <w:i/>
          <w:color w:val="000000"/>
          <w:kern w:val="1"/>
          <w:sz w:val="28"/>
          <w:szCs w:val="28"/>
          <w:lang w:val="uk-UA" w:eastAsia="hi-IN" w:bidi="hi-IN"/>
        </w:rPr>
        <w:t xml:space="preserve"> </w:t>
      </w:r>
      <w:r w:rsidRPr="00197D60">
        <w:rPr>
          <w:rFonts w:ascii="Times New Roman" w:eastAsia="SimSun" w:hAnsi="Times New Roman" w:cs="Times New Roman"/>
          <w:i/>
          <w:color w:val="000000"/>
          <w:kern w:val="1"/>
          <w:sz w:val="28"/>
          <w:szCs w:val="28"/>
          <w:lang w:eastAsia="hi-IN" w:bidi="hi-IN"/>
        </w:rPr>
        <w:t>М.</w:t>
      </w:r>
      <w:r w:rsidRPr="00197D60">
        <w:rPr>
          <w:rFonts w:ascii="Times New Roman" w:eastAsia="SimSun" w:hAnsi="Times New Roman" w:cs="Times New Roman"/>
          <w:color w:val="000000"/>
          <w:kern w:val="1"/>
          <w:sz w:val="28"/>
          <w:szCs w:val="28"/>
          <w:lang w:eastAsia="hi-IN" w:bidi="hi-IN"/>
        </w:rPr>
        <w:t xml:space="preserve"> Изучение влияния дигидрокверцетина на систему перекисного окисления липидов (антиоксидантная защита при острой экспериментальной гипоксии) // Вопросы детской диетологии, 2005. </w:t>
      </w:r>
      <w:r w:rsidRPr="00197D60">
        <w:rPr>
          <w:rFonts w:ascii="Times New Roman" w:eastAsia="PragmaticaC" w:hAnsi="Times New Roman" w:cs="Calibri"/>
          <w:sz w:val="28"/>
          <w:szCs w:val="28"/>
          <w:lang w:eastAsia="ar-SA"/>
        </w:rPr>
        <w:t>–</w:t>
      </w:r>
      <w:r w:rsidRPr="00197D60">
        <w:rPr>
          <w:rFonts w:ascii="Times New Roman" w:eastAsia="SimSun" w:hAnsi="Times New Roman" w:cs="Times New Roman"/>
          <w:color w:val="000000"/>
          <w:kern w:val="1"/>
          <w:sz w:val="28"/>
          <w:szCs w:val="28"/>
          <w:lang w:eastAsia="hi-IN" w:bidi="hi-IN"/>
        </w:rPr>
        <w:t xml:space="preserve"> Т. 3. </w:t>
      </w:r>
      <w:r w:rsidRPr="00197D60">
        <w:rPr>
          <w:rFonts w:ascii="Times New Roman" w:eastAsia="PragmaticaC" w:hAnsi="Times New Roman" w:cs="Calibri"/>
          <w:sz w:val="28"/>
          <w:szCs w:val="28"/>
          <w:lang w:eastAsia="ar-SA"/>
        </w:rPr>
        <w:t>–</w:t>
      </w:r>
      <w:r w:rsidRPr="00197D60">
        <w:rPr>
          <w:rFonts w:ascii="Times New Roman" w:eastAsia="SimSun" w:hAnsi="Times New Roman" w:cs="Times New Roman"/>
          <w:color w:val="000000"/>
          <w:kern w:val="1"/>
          <w:sz w:val="28"/>
          <w:szCs w:val="28"/>
          <w:lang w:eastAsia="hi-IN" w:bidi="hi-IN"/>
        </w:rPr>
        <w:t xml:space="preserve"> № 6. </w:t>
      </w:r>
      <w:r w:rsidRPr="00197D60">
        <w:rPr>
          <w:rFonts w:ascii="Times New Roman" w:eastAsia="PragmaticaC" w:hAnsi="Times New Roman" w:cs="Calibri"/>
          <w:sz w:val="28"/>
          <w:szCs w:val="28"/>
          <w:lang w:eastAsia="ar-SA"/>
        </w:rPr>
        <w:t>–</w:t>
      </w:r>
      <w:r w:rsidRPr="00197D60">
        <w:rPr>
          <w:rFonts w:ascii="Times New Roman" w:eastAsia="SimSun" w:hAnsi="Times New Roman" w:cs="Times New Roman"/>
          <w:color w:val="000000"/>
          <w:kern w:val="1"/>
          <w:sz w:val="28"/>
          <w:szCs w:val="28"/>
          <w:lang w:eastAsia="hi-IN" w:bidi="hi-IN"/>
        </w:rPr>
        <w:t xml:space="preserve"> С. 9 </w:t>
      </w:r>
      <w:r w:rsidRPr="00197D60">
        <w:rPr>
          <w:rFonts w:ascii="Times New Roman" w:eastAsia="PragmaticaC" w:hAnsi="Times New Roman" w:cs="Calibri"/>
          <w:sz w:val="28"/>
          <w:szCs w:val="28"/>
          <w:lang w:eastAsia="ar-SA"/>
        </w:rPr>
        <w:t xml:space="preserve">– </w:t>
      </w:r>
      <w:r w:rsidRPr="00197D60">
        <w:rPr>
          <w:rFonts w:ascii="Times New Roman" w:eastAsia="SimSun" w:hAnsi="Times New Roman" w:cs="Times New Roman"/>
          <w:color w:val="000000"/>
          <w:kern w:val="1"/>
          <w:sz w:val="28"/>
          <w:szCs w:val="28"/>
          <w:lang w:eastAsia="hi-IN" w:bidi="hi-IN"/>
        </w:rPr>
        <w:t>11</w:t>
      </w:r>
      <w:r w:rsidRPr="00197D60">
        <w:rPr>
          <w:rFonts w:ascii="Times New Roman" w:eastAsia="SimSun" w:hAnsi="Times New Roman" w:cs="Times New Roman"/>
          <w:color w:val="000000"/>
          <w:kern w:val="1"/>
          <w:sz w:val="28"/>
          <w:szCs w:val="28"/>
          <w:lang w:val="uk-UA" w:eastAsia="hi-IN" w:bidi="hi-IN"/>
        </w:rPr>
        <w:t>.</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bCs/>
          <w:sz w:val="28"/>
          <w:szCs w:val="28"/>
          <w:lang w:eastAsia="ar-SA"/>
        </w:rPr>
        <w:t>35.</w:t>
      </w:r>
      <w:r w:rsidRPr="00197D60">
        <w:rPr>
          <w:rFonts w:ascii="Times New Roman" w:eastAsia="PragmaticaC" w:hAnsi="Times New Roman" w:cs="Calibri"/>
          <w:b/>
          <w:bCs/>
          <w:sz w:val="28"/>
          <w:szCs w:val="28"/>
          <w:lang w:eastAsia="ar-SA"/>
        </w:rPr>
        <w:t xml:space="preserve"> </w:t>
      </w:r>
      <w:r w:rsidRPr="00197D60">
        <w:rPr>
          <w:rFonts w:ascii="Times New Roman" w:eastAsia="PragmaticaC" w:hAnsi="Times New Roman" w:cs="Calibri"/>
          <w:i/>
          <w:iCs/>
          <w:sz w:val="28"/>
          <w:szCs w:val="28"/>
          <w:lang w:eastAsia="ar-SA"/>
        </w:rPr>
        <w:t xml:space="preserve">Новиков В. Е., Катунина Н. П. </w:t>
      </w:r>
      <w:r w:rsidRPr="00197D60">
        <w:rPr>
          <w:rFonts w:ascii="Times New Roman" w:eastAsia="PragmaticaC" w:hAnsi="Times New Roman" w:cs="Calibri"/>
          <w:sz w:val="28"/>
          <w:szCs w:val="28"/>
          <w:lang w:eastAsia="ar-SA"/>
        </w:rPr>
        <w:t>Фармакология и биохимия гипоксии // Обзоры по клин. фармакол. и лекарственной терапии. – 2002. – Т. 1, № 2. – С. 73 – 87.</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36. </w:t>
      </w:r>
      <w:r w:rsidRPr="00197D60">
        <w:rPr>
          <w:rFonts w:ascii="Times New Roman" w:eastAsia="PragmaticaC" w:hAnsi="Times New Roman" w:cs="Calibri"/>
          <w:i/>
          <w:iCs/>
          <w:sz w:val="28"/>
          <w:szCs w:val="28"/>
          <w:lang w:eastAsia="ar-SA"/>
        </w:rPr>
        <w:t xml:space="preserve">Окороков А. И. </w:t>
      </w:r>
      <w:r w:rsidRPr="00197D60">
        <w:rPr>
          <w:rFonts w:ascii="Times New Roman" w:eastAsia="PragmaticaC" w:hAnsi="Times New Roman" w:cs="Calibri"/>
          <w:sz w:val="28"/>
          <w:szCs w:val="28"/>
          <w:lang w:eastAsia="ar-SA"/>
        </w:rPr>
        <w:t>Диагностика болезней органов дыхания. – М.: Мед. лит., 2001. – С. 33 – 54.</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37. </w:t>
      </w:r>
      <w:r w:rsidRPr="00197D60">
        <w:rPr>
          <w:rFonts w:ascii="Times New Roman" w:eastAsia="PragmaticaC" w:hAnsi="Times New Roman" w:cs="Calibri"/>
          <w:i/>
          <w:sz w:val="28"/>
          <w:szCs w:val="28"/>
          <w:lang w:eastAsia="ar-SA"/>
        </w:rPr>
        <w:t>Патологическая физиология</w:t>
      </w:r>
      <w:r w:rsidRPr="00197D60">
        <w:rPr>
          <w:rFonts w:ascii="Times New Roman" w:eastAsia="PragmaticaC" w:hAnsi="Times New Roman" w:cs="Calibri"/>
          <w:sz w:val="28"/>
          <w:szCs w:val="28"/>
          <w:lang w:eastAsia="ar-SA"/>
        </w:rPr>
        <w:t xml:space="preserve"> // Под. ред. А. И. Воложина, Г. П. Порядина. – Т. 2. – М.: МЕДпресс, 2000. – 527 с.</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38. </w:t>
      </w:r>
      <w:r w:rsidRPr="00197D60">
        <w:rPr>
          <w:rFonts w:ascii="Times New Roman" w:eastAsia="PragmaticaC" w:hAnsi="Times New Roman" w:cs="Calibri"/>
          <w:i/>
          <w:sz w:val="28"/>
          <w:szCs w:val="28"/>
          <w:lang w:eastAsia="ar-SA"/>
        </w:rPr>
        <w:t>Патологическая физиология и биохимия</w:t>
      </w:r>
      <w:r w:rsidRPr="00197D60">
        <w:rPr>
          <w:rFonts w:ascii="Times New Roman" w:eastAsia="PragmaticaC" w:hAnsi="Times New Roman" w:cs="Calibri"/>
          <w:sz w:val="28"/>
          <w:szCs w:val="28"/>
          <w:lang w:eastAsia="ar-SA"/>
        </w:rPr>
        <w:t>: Учебное пособие для ВУЗов — М.: Экзамен, 2005. – 480 с. – С. 140 – 151.</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39. </w:t>
      </w:r>
      <w:r w:rsidRPr="00197D60">
        <w:rPr>
          <w:rFonts w:ascii="Times New Roman" w:eastAsia="PragmaticaC" w:hAnsi="Times New Roman" w:cs="Calibri"/>
          <w:i/>
          <w:iCs/>
          <w:sz w:val="28"/>
          <w:szCs w:val="28"/>
          <w:lang w:eastAsia="ar-SA"/>
        </w:rPr>
        <w:t xml:space="preserve">Сидорова Л. Д., Логвиненко А. С. </w:t>
      </w:r>
      <w:r w:rsidRPr="00197D60">
        <w:rPr>
          <w:rFonts w:ascii="Times New Roman" w:eastAsia="PragmaticaC" w:hAnsi="Times New Roman" w:cs="Calibri"/>
          <w:sz w:val="28"/>
          <w:szCs w:val="28"/>
          <w:lang w:eastAsia="ar-SA"/>
        </w:rPr>
        <w:t>Причинно-следственные связи при современной пневмонии // Актуальные проблемы пульмонологии: сб. трудов Всерос. об–ва пульмонологов. – М.: Медицина, 2000. – С. 320 – 326.</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40. </w:t>
      </w:r>
      <w:r w:rsidRPr="00197D60">
        <w:rPr>
          <w:rFonts w:ascii="Times New Roman" w:eastAsia="PragmaticaC" w:hAnsi="Times New Roman" w:cs="Calibri"/>
          <w:i/>
          <w:iCs/>
          <w:sz w:val="28"/>
          <w:szCs w:val="28"/>
          <w:lang w:eastAsia="ar-SA"/>
        </w:rPr>
        <w:t xml:space="preserve">Скулачев В. П. </w:t>
      </w:r>
      <w:r w:rsidRPr="00197D60">
        <w:rPr>
          <w:rFonts w:ascii="Times New Roman" w:eastAsia="PragmaticaC" w:hAnsi="Times New Roman" w:cs="Calibri"/>
          <w:sz w:val="28"/>
          <w:szCs w:val="28"/>
          <w:lang w:eastAsia="ar-SA"/>
        </w:rPr>
        <w:t>Явления запрограммированной смерти. Митохондрии, клетки и органы: роль активных форм кислорода // Соросовский образовательный  журн. – 2001 – Т. 7, № 6. – С. 4 – 10.</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41. </w:t>
      </w:r>
      <w:r w:rsidRPr="00197D60">
        <w:rPr>
          <w:rFonts w:ascii="Times New Roman" w:eastAsia="PragmaticaC" w:hAnsi="Times New Roman" w:cs="Calibri"/>
          <w:i/>
          <w:iCs/>
          <w:sz w:val="28"/>
          <w:szCs w:val="28"/>
          <w:lang w:eastAsia="ar-SA"/>
        </w:rPr>
        <w:t xml:space="preserve">Федоров Б. М. </w:t>
      </w:r>
      <w:r w:rsidRPr="00197D60">
        <w:rPr>
          <w:rFonts w:ascii="Times New Roman" w:eastAsia="PragmaticaC" w:hAnsi="Times New Roman" w:cs="Calibri"/>
          <w:sz w:val="28"/>
          <w:szCs w:val="28"/>
          <w:lang w:eastAsia="ar-SA"/>
        </w:rPr>
        <w:t xml:space="preserve">Стресс, кардиологические аспекты // Физиология человека. </w:t>
      </w:r>
      <w:r w:rsidRPr="00197D60">
        <w:rPr>
          <w:rFonts w:ascii="Times New Roman" w:eastAsia="Times New Roman" w:hAnsi="Times New Roman" w:cs="Times New Roman"/>
          <w:iCs/>
          <w:sz w:val="28"/>
          <w:szCs w:val="28"/>
          <w:lang w:eastAsia="ru-RU"/>
        </w:rPr>
        <w:t>–</w:t>
      </w:r>
      <w:r w:rsidRPr="00197D60">
        <w:rPr>
          <w:rFonts w:ascii="Times New Roman" w:eastAsia="PragmaticaC" w:hAnsi="Times New Roman" w:cs="Calibri"/>
          <w:sz w:val="28"/>
          <w:szCs w:val="28"/>
          <w:lang w:eastAsia="ar-SA"/>
        </w:rPr>
        <w:t xml:space="preserve"> 1997. – Т 23, №2. – С. 89 – 99.</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42. </w:t>
      </w:r>
      <w:r w:rsidRPr="00197D60">
        <w:rPr>
          <w:rFonts w:ascii="Times New Roman" w:eastAsia="PragmaticaC" w:hAnsi="Times New Roman" w:cs="Calibri"/>
          <w:i/>
          <w:iCs/>
          <w:sz w:val="28"/>
          <w:szCs w:val="28"/>
          <w:lang w:eastAsia="ar-SA"/>
        </w:rPr>
        <w:t xml:space="preserve">Цыганова Т. Н. </w:t>
      </w:r>
      <w:r w:rsidRPr="00197D60">
        <w:rPr>
          <w:rFonts w:ascii="Times New Roman" w:eastAsia="PragmaticaC" w:hAnsi="Times New Roman" w:cs="Calibri"/>
          <w:sz w:val="28"/>
          <w:szCs w:val="28"/>
          <w:lang w:eastAsia="ar-SA"/>
        </w:rPr>
        <w:t>Эффективность использования адаптации к гипоксии в курсе интервальной нормобарической гипоксической тренировки в медицине. – М.– Нальчик: НИИПРУ КБНЦ РАН, 2000. – 186 с.</w:t>
      </w:r>
    </w:p>
    <w:p w:rsidR="00197D60" w:rsidRPr="00197D60" w:rsidRDefault="00197D60" w:rsidP="00197D60">
      <w:pPr>
        <w:suppressAutoHyphens/>
        <w:spacing w:after="0" w:line="360" w:lineRule="auto"/>
        <w:jc w:val="both"/>
        <w:rPr>
          <w:rFonts w:ascii="Times New Roman" w:eastAsia="Times New Roman" w:hAnsi="Times New Roman" w:cs="Times New Roman"/>
          <w:color w:val="000000"/>
          <w:sz w:val="28"/>
          <w:szCs w:val="28"/>
          <w:lang w:eastAsia="ar-SA"/>
        </w:rPr>
      </w:pPr>
      <w:r w:rsidRPr="00197D60">
        <w:rPr>
          <w:rFonts w:ascii="Times New Roman" w:eastAsia="Times New Roman" w:hAnsi="Times New Roman" w:cs="Times New Roman"/>
          <w:color w:val="000000"/>
          <w:sz w:val="28"/>
          <w:szCs w:val="28"/>
          <w:lang w:eastAsia="ar-SA"/>
        </w:rPr>
        <w:t xml:space="preserve">43. </w:t>
      </w:r>
      <w:r w:rsidRPr="00197D60">
        <w:rPr>
          <w:rFonts w:ascii="Times New Roman" w:eastAsia="Times New Roman" w:hAnsi="Times New Roman" w:cs="Times New Roman"/>
          <w:i/>
          <w:color w:val="000000"/>
          <w:sz w:val="28"/>
          <w:szCs w:val="28"/>
          <w:lang w:eastAsia="ar-SA"/>
        </w:rPr>
        <w:t>Черк</w:t>
      </w:r>
      <w:r w:rsidRPr="00197D60">
        <w:rPr>
          <w:rFonts w:ascii="Times New Roman" w:eastAsia="Times New Roman" w:hAnsi="Times New Roman" w:cs="Times New Roman"/>
          <w:i/>
          <w:color w:val="000000"/>
          <w:sz w:val="28"/>
          <w:szCs w:val="28"/>
          <w:lang w:val="uk-UA" w:eastAsia="ar-SA"/>
        </w:rPr>
        <w:t>е</w:t>
      </w:r>
      <w:r w:rsidRPr="00197D60">
        <w:rPr>
          <w:rFonts w:ascii="Times New Roman" w:eastAsia="Times New Roman" w:hAnsi="Times New Roman" w:cs="Times New Roman"/>
          <w:i/>
          <w:color w:val="000000"/>
          <w:sz w:val="28"/>
          <w:szCs w:val="28"/>
          <w:lang w:eastAsia="ar-SA"/>
        </w:rPr>
        <w:t>сова Д.</w:t>
      </w:r>
      <w:r w:rsidRPr="00197D60">
        <w:rPr>
          <w:rFonts w:ascii="Times New Roman" w:eastAsia="Times New Roman" w:hAnsi="Times New Roman" w:cs="Times New Roman"/>
          <w:i/>
          <w:color w:val="000000"/>
          <w:sz w:val="28"/>
          <w:szCs w:val="28"/>
          <w:lang w:val="uk-UA" w:eastAsia="ar-SA"/>
        </w:rPr>
        <w:t xml:space="preserve"> </w:t>
      </w:r>
      <w:r w:rsidRPr="00197D60">
        <w:rPr>
          <w:rFonts w:ascii="Times New Roman" w:eastAsia="Times New Roman" w:hAnsi="Times New Roman" w:cs="Times New Roman"/>
          <w:i/>
          <w:color w:val="000000"/>
          <w:sz w:val="28"/>
          <w:szCs w:val="28"/>
          <w:lang w:eastAsia="ar-SA"/>
        </w:rPr>
        <w:t>У.</w:t>
      </w:r>
      <w:r w:rsidRPr="00197D60">
        <w:rPr>
          <w:rFonts w:ascii="Times New Roman" w:eastAsia="Times New Roman" w:hAnsi="Times New Roman" w:cs="Times New Roman"/>
          <w:i/>
          <w:color w:val="000000"/>
          <w:sz w:val="28"/>
          <w:szCs w:val="28"/>
          <w:lang w:val="uk-UA" w:eastAsia="ar-SA"/>
        </w:rPr>
        <w:t xml:space="preserve">, </w:t>
      </w:r>
      <w:r w:rsidRPr="00197D60">
        <w:rPr>
          <w:rFonts w:ascii="Times New Roman" w:eastAsia="Times New Roman" w:hAnsi="Times New Roman" w:cs="Times New Roman"/>
          <w:i/>
          <w:color w:val="000000"/>
          <w:sz w:val="28"/>
          <w:szCs w:val="28"/>
          <w:lang w:eastAsia="ar-SA"/>
        </w:rPr>
        <w:t>Магомедгаджиева Д.</w:t>
      </w:r>
      <w:r w:rsidRPr="00197D60">
        <w:rPr>
          <w:rFonts w:ascii="Times New Roman" w:eastAsia="Times New Roman" w:hAnsi="Times New Roman" w:cs="Times New Roman"/>
          <w:i/>
          <w:color w:val="000000"/>
          <w:sz w:val="28"/>
          <w:szCs w:val="28"/>
          <w:lang w:val="uk-UA" w:eastAsia="ar-SA"/>
        </w:rPr>
        <w:t xml:space="preserve"> </w:t>
      </w:r>
      <w:r w:rsidRPr="00197D60">
        <w:rPr>
          <w:rFonts w:ascii="Times New Roman" w:eastAsia="Times New Roman" w:hAnsi="Times New Roman" w:cs="Times New Roman"/>
          <w:i/>
          <w:color w:val="000000"/>
          <w:sz w:val="28"/>
          <w:szCs w:val="28"/>
          <w:lang w:eastAsia="ar-SA"/>
        </w:rPr>
        <w:t>Н.</w:t>
      </w:r>
      <w:r w:rsidRPr="00197D60">
        <w:rPr>
          <w:rFonts w:ascii="Times New Roman" w:eastAsia="Times New Roman" w:hAnsi="Times New Roman" w:cs="Times New Roman"/>
          <w:i/>
          <w:color w:val="000000"/>
          <w:sz w:val="28"/>
          <w:szCs w:val="28"/>
          <w:lang w:val="uk-UA" w:eastAsia="ar-SA"/>
        </w:rPr>
        <w:t xml:space="preserve">, </w:t>
      </w:r>
      <w:r w:rsidRPr="00197D60">
        <w:rPr>
          <w:rFonts w:ascii="Times New Roman" w:eastAsia="Times New Roman" w:hAnsi="Times New Roman" w:cs="Times New Roman"/>
          <w:i/>
          <w:color w:val="000000"/>
          <w:sz w:val="28"/>
          <w:szCs w:val="28"/>
          <w:lang w:eastAsia="ar-SA"/>
        </w:rPr>
        <w:t>Рабаданова</w:t>
      </w:r>
      <w:r w:rsidRPr="00197D60">
        <w:rPr>
          <w:rFonts w:ascii="Times New Roman" w:eastAsia="Times New Roman" w:hAnsi="Times New Roman" w:cs="Times New Roman"/>
          <w:i/>
          <w:color w:val="000000"/>
          <w:sz w:val="28"/>
          <w:szCs w:val="28"/>
          <w:lang w:val="uk-UA" w:eastAsia="ar-SA"/>
        </w:rPr>
        <w:t xml:space="preserve"> А. И.</w:t>
      </w:r>
      <w:r w:rsidRPr="00197D60">
        <w:rPr>
          <w:rFonts w:ascii="Times New Roman" w:eastAsia="Times New Roman" w:hAnsi="Times New Roman" w:cs="Times New Roman"/>
          <w:color w:val="000000"/>
          <w:sz w:val="28"/>
          <w:szCs w:val="28"/>
          <w:lang w:val="uk-UA" w:eastAsia="ar-SA"/>
        </w:rPr>
        <w:t xml:space="preserve"> </w:t>
      </w:r>
      <w:r w:rsidRPr="00197D60">
        <w:rPr>
          <w:rFonts w:ascii="Times New Roman" w:eastAsia="Times New Roman" w:hAnsi="Times New Roman" w:cs="Times New Roman"/>
          <w:color w:val="000000"/>
          <w:sz w:val="28"/>
          <w:szCs w:val="28"/>
          <w:lang w:eastAsia="ar-SA"/>
        </w:rPr>
        <w:t xml:space="preserve"> </w:t>
      </w:r>
      <w:r w:rsidRPr="00197D60">
        <w:rPr>
          <w:rFonts w:ascii="Times New Roman" w:eastAsia="Times New Roman" w:hAnsi="Times New Roman" w:cs="Times New Roman"/>
          <w:i/>
          <w:color w:val="000000"/>
          <w:sz w:val="28"/>
          <w:szCs w:val="28"/>
          <w:lang w:val="uk-UA" w:eastAsia="ar-SA"/>
        </w:rPr>
        <w:t xml:space="preserve"> </w:t>
      </w:r>
      <w:r w:rsidRPr="00197D60">
        <w:rPr>
          <w:rFonts w:ascii="Times New Roman" w:eastAsia="Times New Roman" w:hAnsi="Times New Roman" w:cs="Times New Roman"/>
          <w:color w:val="000000"/>
          <w:sz w:val="28"/>
          <w:szCs w:val="28"/>
          <w:lang w:eastAsia="ar-SA"/>
        </w:rPr>
        <w:t xml:space="preserve"> Функциональные изменения в системе мать-плод при экспериментальной хронической нитритной ги</w:t>
      </w:r>
      <w:r w:rsidRPr="00197D60">
        <w:rPr>
          <w:rFonts w:ascii="Times New Roman" w:eastAsia="Times New Roman" w:hAnsi="Times New Roman" w:cs="Times New Roman"/>
          <w:color w:val="000000"/>
          <w:sz w:val="28"/>
          <w:szCs w:val="28"/>
          <w:lang w:eastAsia="ar-SA"/>
        </w:rPr>
        <w:softHyphen/>
        <w:t>поксии // Известия Самарского научного центра Российской академии наук. – 2009. – Т. 11, № 1 (5). – С. 934 – 937.</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44. </w:t>
      </w:r>
      <w:r w:rsidRPr="00197D60">
        <w:rPr>
          <w:rFonts w:ascii="Times New Roman" w:eastAsia="PragmaticaC" w:hAnsi="Times New Roman" w:cs="Calibri"/>
          <w:i/>
          <w:iCs/>
          <w:sz w:val="28"/>
          <w:szCs w:val="28"/>
          <w:lang w:eastAsia="ar-SA"/>
        </w:rPr>
        <w:t xml:space="preserve">Чеснокова Н. П. </w:t>
      </w:r>
      <w:r w:rsidRPr="00197D60">
        <w:rPr>
          <w:rFonts w:ascii="Times New Roman" w:eastAsia="PragmaticaC" w:hAnsi="Times New Roman" w:cs="Calibri"/>
          <w:sz w:val="28"/>
          <w:szCs w:val="28"/>
          <w:lang w:eastAsia="ar-SA"/>
        </w:rPr>
        <w:t>Типовые патологические процессы. – Саратов: Изд-во Саратовского мед. ун-та, 2004. – 400 с.</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lastRenderedPageBreak/>
        <w:t xml:space="preserve">45. </w:t>
      </w:r>
      <w:r w:rsidRPr="00197D60">
        <w:rPr>
          <w:rFonts w:ascii="Times New Roman" w:eastAsia="PragmaticaC" w:hAnsi="Times New Roman" w:cs="Calibri"/>
          <w:i/>
          <w:iCs/>
          <w:sz w:val="28"/>
          <w:szCs w:val="28"/>
          <w:lang w:eastAsia="ar-SA"/>
        </w:rPr>
        <w:t xml:space="preserve">Чеснокова Н. П., Понукалина Е. В., Бизенкова М. Н. </w:t>
      </w:r>
      <w:r w:rsidRPr="00197D60">
        <w:rPr>
          <w:rFonts w:ascii="Times New Roman" w:eastAsia="PragmaticaC" w:hAnsi="Times New Roman" w:cs="Calibri"/>
          <w:sz w:val="28"/>
          <w:szCs w:val="28"/>
          <w:lang w:eastAsia="ar-SA"/>
        </w:rPr>
        <w:t>Современные представления о патогенезе гипоксий. Классификация гипоксий и пусковые механизмы их развития // Медицинские науки. Современные наукоемкие технологии. – 2006. – № 5. – С. 23–25.</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46. </w:t>
      </w:r>
      <w:r w:rsidRPr="00197D60">
        <w:rPr>
          <w:rFonts w:ascii="Times New Roman" w:eastAsia="PragmaticaC" w:hAnsi="Times New Roman" w:cs="Calibri"/>
          <w:i/>
          <w:iCs/>
          <w:sz w:val="28"/>
          <w:szCs w:val="28"/>
          <w:lang w:eastAsia="ar-SA"/>
        </w:rPr>
        <w:t xml:space="preserve">Чучалин А. Г. </w:t>
      </w:r>
      <w:r w:rsidRPr="00197D60">
        <w:rPr>
          <w:rFonts w:ascii="Times New Roman" w:eastAsia="PragmaticaC" w:hAnsi="Times New Roman" w:cs="Calibri"/>
          <w:sz w:val="28"/>
          <w:szCs w:val="28"/>
          <w:lang w:eastAsia="ar-SA"/>
        </w:rPr>
        <w:t>Тяжелый острый респираторный синдром // Атмосфера. — 2003. – № 2. – С. 3–4.</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47. </w:t>
      </w:r>
      <w:r w:rsidRPr="00197D60">
        <w:rPr>
          <w:rFonts w:ascii="Times New Roman" w:eastAsia="PragmaticaC" w:hAnsi="Times New Roman" w:cs="Calibri"/>
          <w:i/>
          <w:iCs/>
          <w:sz w:val="28"/>
          <w:szCs w:val="28"/>
          <w:lang w:eastAsia="ar-SA"/>
        </w:rPr>
        <w:t xml:space="preserve">Шабанов П. Д., Зарубина И. В., Новиков В. Е., Цыган В. Н. </w:t>
      </w:r>
      <w:r w:rsidRPr="00197D60">
        <w:rPr>
          <w:rFonts w:ascii="Times New Roman" w:eastAsia="PragmaticaC" w:hAnsi="Times New Roman" w:cs="Calibri"/>
          <w:sz w:val="28"/>
          <w:szCs w:val="28"/>
          <w:lang w:eastAsia="ar-SA"/>
        </w:rPr>
        <w:t>Метаболические протекторы гипоксии. – М.: СПб. Информ-Навигатор, 2010. – 912 с.</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eastAsia="ar-SA"/>
        </w:rPr>
      </w:pPr>
      <w:r w:rsidRPr="00197D60">
        <w:rPr>
          <w:rFonts w:ascii="Times New Roman" w:eastAsia="PragmaticaC" w:hAnsi="Times New Roman" w:cs="Calibri"/>
          <w:sz w:val="28"/>
          <w:szCs w:val="28"/>
          <w:lang w:eastAsia="ar-SA"/>
        </w:rPr>
        <w:t xml:space="preserve">48. </w:t>
      </w:r>
      <w:r w:rsidRPr="00197D60">
        <w:rPr>
          <w:rFonts w:ascii="Times New Roman" w:eastAsia="PragmaticaC" w:hAnsi="Times New Roman" w:cs="Calibri"/>
          <w:i/>
          <w:sz w:val="28"/>
          <w:szCs w:val="28"/>
          <w:lang w:eastAsia="ar-SA"/>
        </w:rPr>
        <w:t>Шок:</w:t>
      </w:r>
      <w:r w:rsidRPr="00197D60">
        <w:rPr>
          <w:rFonts w:ascii="Times New Roman" w:eastAsia="PragmaticaC" w:hAnsi="Times New Roman" w:cs="Calibri"/>
          <w:sz w:val="28"/>
          <w:szCs w:val="28"/>
          <w:lang w:eastAsia="ar-SA"/>
        </w:rPr>
        <w:t xml:space="preserve"> </w:t>
      </w:r>
      <w:r w:rsidRPr="00197D60">
        <w:rPr>
          <w:rFonts w:ascii="Times New Roman" w:eastAsia="PragmaticaC" w:hAnsi="Times New Roman" w:cs="Calibri"/>
          <w:i/>
          <w:sz w:val="28"/>
          <w:szCs w:val="28"/>
          <w:lang w:eastAsia="ar-SA"/>
        </w:rPr>
        <w:t>Теория, клиника, организация противошоковой помощи</w:t>
      </w:r>
      <w:r w:rsidRPr="00197D60">
        <w:rPr>
          <w:rFonts w:ascii="Times New Roman" w:eastAsia="PragmaticaC" w:hAnsi="Times New Roman" w:cs="Calibri"/>
          <w:sz w:val="28"/>
          <w:szCs w:val="28"/>
          <w:lang w:eastAsia="ar-SA"/>
        </w:rPr>
        <w:t xml:space="preserve"> / Под общ. ред. Г. С. Мазуркевича, С. Ф. Багненко. – МПб.: Подлитехника, 2004. – 539 с.</w:t>
      </w:r>
    </w:p>
    <w:p w:rsidR="00197D60" w:rsidRPr="00197D60" w:rsidRDefault="00197D60" w:rsidP="00197D60">
      <w:pPr>
        <w:suppressAutoHyphens/>
        <w:spacing w:after="120" w:line="360" w:lineRule="auto"/>
        <w:jc w:val="both"/>
        <w:rPr>
          <w:rFonts w:ascii="Times New Roman" w:eastAsia="SimSun" w:hAnsi="Times New Roman" w:cs="Times New Roman"/>
          <w:color w:val="000000"/>
          <w:kern w:val="1"/>
          <w:sz w:val="28"/>
          <w:szCs w:val="28"/>
          <w:lang w:val="uk-UA" w:eastAsia="hi-IN" w:bidi="hi-IN"/>
        </w:rPr>
      </w:pPr>
      <w:r w:rsidRPr="00197D60">
        <w:rPr>
          <w:rFonts w:ascii="Times New Roman" w:eastAsia="SimSun" w:hAnsi="Times New Roman" w:cs="Times New Roman"/>
          <w:color w:val="000000"/>
          <w:kern w:val="1"/>
          <w:sz w:val="28"/>
          <w:szCs w:val="28"/>
          <w:lang w:eastAsia="hi-IN" w:bidi="hi-IN"/>
        </w:rPr>
        <w:t>49.</w:t>
      </w:r>
      <w:r w:rsidRPr="00197D60">
        <w:rPr>
          <w:rFonts w:ascii="Times New Roman" w:eastAsia="SimSun" w:hAnsi="Times New Roman" w:cs="Times New Roman"/>
          <w:i/>
          <w:color w:val="000000"/>
          <w:kern w:val="1"/>
          <w:sz w:val="28"/>
          <w:szCs w:val="28"/>
          <w:lang w:eastAsia="hi-IN" w:bidi="hi-IN"/>
        </w:rPr>
        <w:t xml:space="preserve"> Шортанова Т.</w:t>
      </w:r>
      <w:r w:rsidRPr="00197D60">
        <w:rPr>
          <w:rFonts w:ascii="Times New Roman" w:eastAsia="SimSun" w:hAnsi="Times New Roman" w:cs="Times New Roman"/>
          <w:i/>
          <w:color w:val="000000"/>
          <w:kern w:val="1"/>
          <w:sz w:val="28"/>
          <w:szCs w:val="28"/>
          <w:lang w:val="uk-UA" w:eastAsia="hi-IN" w:bidi="hi-IN"/>
        </w:rPr>
        <w:t xml:space="preserve"> </w:t>
      </w:r>
      <w:r w:rsidRPr="00197D60">
        <w:rPr>
          <w:rFonts w:ascii="Times New Roman" w:eastAsia="SimSun" w:hAnsi="Times New Roman" w:cs="Times New Roman"/>
          <w:i/>
          <w:color w:val="000000"/>
          <w:kern w:val="1"/>
          <w:sz w:val="28"/>
          <w:szCs w:val="28"/>
          <w:lang w:eastAsia="hi-IN" w:bidi="hi-IN"/>
        </w:rPr>
        <w:t>Х., Самойлик Т.</w:t>
      </w:r>
      <w:r w:rsidRPr="00197D60">
        <w:rPr>
          <w:rFonts w:ascii="Times New Roman" w:eastAsia="SimSun" w:hAnsi="Times New Roman" w:cs="Times New Roman"/>
          <w:i/>
          <w:color w:val="000000"/>
          <w:kern w:val="1"/>
          <w:sz w:val="28"/>
          <w:szCs w:val="28"/>
          <w:lang w:val="uk-UA" w:eastAsia="hi-IN" w:bidi="hi-IN"/>
        </w:rPr>
        <w:t xml:space="preserve"> </w:t>
      </w:r>
      <w:r w:rsidRPr="00197D60">
        <w:rPr>
          <w:rFonts w:ascii="Times New Roman" w:eastAsia="SimSun" w:hAnsi="Times New Roman" w:cs="Times New Roman"/>
          <w:i/>
          <w:color w:val="000000"/>
          <w:kern w:val="1"/>
          <w:sz w:val="28"/>
          <w:szCs w:val="28"/>
          <w:lang w:eastAsia="hi-IN" w:bidi="hi-IN"/>
        </w:rPr>
        <w:t>Т., Накусов Т.</w:t>
      </w:r>
      <w:r w:rsidRPr="00197D60">
        <w:rPr>
          <w:rFonts w:ascii="Times New Roman" w:eastAsia="SimSun" w:hAnsi="Times New Roman" w:cs="Times New Roman"/>
          <w:i/>
          <w:color w:val="000000"/>
          <w:kern w:val="1"/>
          <w:sz w:val="28"/>
          <w:szCs w:val="28"/>
          <w:lang w:val="uk-UA" w:eastAsia="hi-IN" w:bidi="hi-IN"/>
        </w:rPr>
        <w:t xml:space="preserve"> </w:t>
      </w:r>
      <w:r w:rsidRPr="00197D60">
        <w:rPr>
          <w:rFonts w:ascii="Times New Roman" w:eastAsia="SimSun" w:hAnsi="Times New Roman" w:cs="Times New Roman"/>
          <w:i/>
          <w:color w:val="000000"/>
          <w:kern w:val="1"/>
          <w:sz w:val="28"/>
          <w:szCs w:val="28"/>
          <w:lang w:eastAsia="hi-IN" w:bidi="hi-IN"/>
        </w:rPr>
        <w:t>Т., Ячная Е.</w:t>
      </w:r>
      <w:r w:rsidRPr="00197D60">
        <w:rPr>
          <w:rFonts w:ascii="Times New Roman" w:eastAsia="SimSun" w:hAnsi="Times New Roman" w:cs="Times New Roman"/>
          <w:i/>
          <w:color w:val="000000"/>
          <w:kern w:val="1"/>
          <w:sz w:val="28"/>
          <w:szCs w:val="28"/>
          <w:lang w:val="uk-UA" w:eastAsia="hi-IN" w:bidi="hi-IN"/>
        </w:rPr>
        <w:t xml:space="preserve"> </w:t>
      </w:r>
      <w:r w:rsidRPr="00197D60">
        <w:rPr>
          <w:rFonts w:ascii="Times New Roman" w:eastAsia="SimSun" w:hAnsi="Times New Roman" w:cs="Times New Roman"/>
          <w:i/>
          <w:color w:val="000000"/>
          <w:kern w:val="1"/>
          <w:sz w:val="28"/>
          <w:szCs w:val="28"/>
          <w:lang w:eastAsia="hi-IN" w:bidi="hi-IN"/>
        </w:rPr>
        <w:t>В.</w:t>
      </w:r>
      <w:r w:rsidRPr="00197D60">
        <w:rPr>
          <w:rFonts w:ascii="Times New Roman" w:eastAsia="SimSun" w:hAnsi="Times New Roman" w:cs="Times New Roman"/>
          <w:color w:val="000000"/>
          <w:kern w:val="1"/>
          <w:sz w:val="28"/>
          <w:szCs w:val="28"/>
          <w:lang w:eastAsia="hi-IN" w:bidi="hi-IN"/>
        </w:rPr>
        <w:t xml:space="preserve"> Влияние вольпроата кальция и кверцетина на перекисные процессы при острой гипоксии // Известия ВУЗов. Северо-Кавказский регион. Естественные науки. Спецвыпуск</w:t>
      </w:r>
      <w:r w:rsidRPr="00197D60">
        <w:rPr>
          <w:rFonts w:ascii="Times New Roman" w:eastAsia="SimSun" w:hAnsi="Times New Roman" w:cs="Times New Roman"/>
          <w:color w:val="000000"/>
          <w:kern w:val="1"/>
          <w:sz w:val="28"/>
          <w:szCs w:val="28"/>
          <w:lang w:val="uk-UA" w:eastAsia="hi-IN" w:bidi="hi-IN"/>
        </w:rPr>
        <w:t xml:space="preserve">. </w:t>
      </w:r>
      <w:r w:rsidRPr="00197D60">
        <w:rPr>
          <w:rFonts w:ascii="Times New Roman" w:eastAsia="Times New Roman" w:hAnsi="Times New Roman" w:cs="Times New Roman"/>
          <w:iCs/>
          <w:sz w:val="28"/>
          <w:szCs w:val="28"/>
          <w:lang w:val="en-US" w:eastAsia="ru-RU"/>
        </w:rPr>
        <w:t>–</w:t>
      </w:r>
      <w:r w:rsidRPr="00197D60">
        <w:rPr>
          <w:rFonts w:ascii="Times New Roman" w:eastAsia="Times New Roman" w:hAnsi="Times New Roman" w:cs="Times New Roman"/>
          <w:iCs/>
          <w:sz w:val="28"/>
          <w:szCs w:val="28"/>
          <w:lang w:eastAsia="ru-RU"/>
        </w:rPr>
        <w:t xml:space="preserve"> </w:t>
      </w:r>
      <w:r w:rsidRPr="00197D60">
        <w:rPr>
          <w:rFonts w:ascii="Times New Roman" w:eastAsia="SimSun" w:hAnsi="Times New Roman" w:cs="Times New Roman"/>
          <w:color w:val="000000"/>
          <w:kern w:val="1"/>
          <w:sz w:val="28"/>
          <w:szCs w:val="28"/>
          <w:lang w:eastAsia="hi-IN" w:bidi="hi-IN"/>
        </w:rPr>
        <w:t xml:space="preserve">2005. </w:t>
      </w:r>
      <w:r w:rsidRPr="00197D60">
        <w:rPr>
          <w:rFonts w:ascii="Times New Roman" w:eastAsia="Times New Roman" w:hAnsi="Times New Roman" w:cs="Times New Roman"/>
          <w:iCs/>
          <w:sz w:val="28"/>
          <w:szCs w:val="28"/>
          <w:lang w:val="en-US" w:eastAsia="ru-RU"/>
        </w:rPr>
        <w:t>–</w:t>
      </w:r>
      <w:r w:rsidRPr="00197D60">
        <w:rPr>
          <w:rFonts w:ascii="Times New Roman" w:eastAsia="SimSun" w:hAnsi="Times New Roman" w:cs="Times New Roman"/>
          <w:color w:val="000000"/>
          <w:kern w:val="1"/>
          <w:sz w:val="28"/>
          <w:szCs w:val="28"/>
          <w:lang w:eastAsia="hi-IN" w:bidi="hi-IN"/>
        </w:rPr>
        <w:t xml:space="preserve"> С. 60 </w:t>
      </w:r>
      <w:r w:rsidRPr="00197D60">
        <w:rPr>
          <w:rFonts w:ascii="Times New Roman" w:eastAsia="Times New Roman" w:hAnsi="Times New Roman" w:cs="Times New Roman"/>
          <w:iCs/>
          <w:sz w:val="28"/>
          <w:szCs w:val="28"/>
          <w:lang w:val="en-US" w:eastAsia="ru-RU"/>
        </w:rPr>
        <w:t>–</w:t>
      </w:r>
      <w:r w:rsidRPr="00197D60">
        <w:rPr>
          <w:rFonts w:ascii="Times New Roman" w:eastAsia="Times New Roman" w:hAnsi="Times New Roman" w:cs="Times New Roman"/>
          <w:iCs/>
          <w:sz w:val="28"/>
          <w:szCs w:val="28"/>
          <w:lang w:eastAsia="ru-RU"/>
        </w:rPr>
        <w:t xml:space="preserve"> </w:t>
      </w:r>
      <w:r w:rsidRPr="00197D60">
        <w:rPr>
          <w:rFonts w:ascii="Times New Roman" w:eastAsia="SimSun" w:hAnsi="Times New Roman" w:cs="Times New Roman"/>
          <w:color w:val="000000"/>
          <w:kern w:val="1"/>
          <w:sz w:val="28"/>
          <w:szCs w:val="28"/>
          <w:lang w:eastAsia="hi-IN" w:bidi="hi-IN"/>
        </w:rPr>
        <w:t xml:space="preserve">63. </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val="uk-UA" w:eastAsia="ar-SA"/>
        </w:rPr>
      </w:pPr>
    </w:p>
    <w:p w:rsidR="00197D60" w:rsidRPr="00197D60" w:rsidRDefault="00197D60" w:rsidP="00197D60">
      <w:pPr>
        <w:autoSpaceDE w:val="0"/>
        <w:autoSpaceDN w:val="0"/>
        <w:adjustRightInd w:val="0"/>
        <w:spacing w:after="0" w:line="360" w:lineRule="auto"/>
        <w:jc w:val="both"/>
        <w:rPr>
          <w:rFonts w:ascii="Times New Roman" w:eastAsia="TimesNewRomanPS-BoldMT" w:hAnsi="Times New Roman" w:cs="Times New Roman"/>
          <w:sz w:val="28"/>
          <w:szCs w:val="28"/>
          <w:lang w:val="en-US" w:eastAsia="ru-RU"/>
        </w:rPr>
      </w:pPr>
      <w:r w:rsidRPr="00197D60">
        <w:rPr>
          <w:rFonts w:ascii="Times New Roman" w:eastAsia="Times New Roman" w:hAnsi="Times New Roman" w:cs="Times New Roman"/>
          <w:sz w:val="28"/>
          <w:szCs w:val="28"/>
          <w:lang w:val="en-US" w:eastAsia="ru-RU"/>
        </w:rPr>
        <w:t>50</w:t>
      </w:r>
      <w:r w:rsidRPr="00197D60">
        <w:rPr>
          <w:rFonts w:ascii="Times New Roman" w:eastAsia="Times New Roman" w:hAnsi="Times New Roman" w:cs="Times New Roman"/>
          <w:i/>
          <w:sz w:val="28"/>
          <w:szCs w:val="28"/>
          <w:lang w:val="en-US" w:eastAsia="ru-RU"/>
        </w:rPr>
        <w:t>. Ali S. A., Aly H. F., Faddah L. M., Zaidi Z. F</w:t>
      </w:r>
      <w:r w:rsidRPr="00197D60">
        <w:rPr>
          <w:rFonts w:ascii="Times New Roman" w:eastAsia="Times New Roman" w:hAnsi="Times New Roman" w:cs="Times New Roman"/>
          <w:i/>
          <w:sz w:val="28"/>
          <w:szCs w:val="28"/>
          <w:lang w:val="uk-UA" w:eastAsia="ru-RU"/>
        </w:rPr>
        <w:t>.</w:t>
      </w:r>
      <w:r w:rsidRPr="00197D60">
        <w:rPr>
          <w:rFonts w:ascii="Times New Roman" w:eastAsia="Times New Roman" w:hAnsi="Times New Roman" w:cs="Times New Roman"/>
          <w:sz w:val="28"/>
          <w:szCs w:val="28"/>
          <w:lang w:val="uk-UA" w:eastAsia="ru-RU"/>
        </w:rPr>
        <w:t xml:space="preserve"> </w:t>
      </w:r>
      <w:r w:rsidRPr="00197D60">
        <w:rPr>
          <w:rFonts w:ascii="Times New Roman" w:eastAsia="Times New Roman" w:hAnsi="Times New Roman" w:cs="Times New Roman"/>
          <w:bCs/>
          <w:sz w:val="28"/>
          <w:szCs w:val="28"/>
          <w:lang w:val="en-US" w:eastAsia="ru-RU"/>
        </w:rPr>
        <w:t xml:space="preserve">Dietary supplementation of some antioxidants against hypoxia // </w:t>
      </w:r>
      <w:r w:rsidRPr="00197D60">
        <w:rPr>
          <w:rFonts w:ascii="Times New Roman" w:eastAsia="Times New Roman" w:hAnsi="Times New Roman" w:cs="Times New Roman"/>
          <w:iCs/>
          <w:sz w:val="28"/>
          <w:szCs w:val="28"/>
          <w:lang w:val="en-US" w:eastAsia="ru-RU"/>
        </w:rPr>
        <w:t xml:space="preserve">World J. Gastroenterol. – </w:t>
      </w:r>
      <w:r w:rsidRPr="00197D60">
        <w:rPr>
          <w:rFonts w:ascii="Times New Roman" w:eastAsia="Times New Roman" w:hAnsi="Times New Roman" w:cs="Times New Roman"/>
          <w:sz w:val="28"/>
          <w:szCs w:val="28"/>
          <w:lang w:val="en-US" w:eastAsia="ru-RU"/>
        </w:rPr>
        <w:t xml:space="preserve">2012. </w:t>
      </w:r>
      <w:r w:rsidRPr="00197D60">
        <w:rPr>
          <w:rFonts w:ascii="Times New Roman" w:eastAsia="Times New Roman" w:hAnsi="Times New Roman" w:cs="Times New Roman"/>
          <w:iCs/>
          <w:sz w:val="28"/>
          <w:szCs w:val="28"/>
          <w:lang w:val="en-US" w:eastAsia="ru-RU"/>
        </w:rPr>
        <w:t>–</w:t>
      </w:r>
      <w:r w:rsidRPr="00197D60">
        <w:rPr>
          <w:rFonts w:ascii="Times New Roman" w:eastAsia="Times New Roman" w:hAnsi="Times New Roman" w:cs="Times New Roman"/>
          <w:sz w:val="28"/>
          <w:szCs w:val="28"/>
          <w:lang w:val="en-US" w:eastAsia="ru-RU"/>
        </w:rPr>
        <w:t xml:space="preserve">  </w:t>
      </w:r>
      <w:r w:rsidRPr="00197D60">
        <w:rPr>
          <w:rFonts w:ascii="Times New Roman" w:eastAsia="ArialMT" w:hAnsi="Times New Roman" w:cs="Times New Roman"/>
          <w:sz w:val="28"/>
          <w:szCs w:val="28"/>
          <w:lang w:val="en-US" w:eastAsia="ru-RU"/>
        </w:rPr>
        <w:t>V.</w:t>
      </w:r>
      <w:r w:rsidRPr="00197D60">
        <w:rPr>
          <w:rFonts w:ascii="Times New Roman" w:eastAsia="Times New Roman" w:hAnsi="Times New Roman" w:cs="Times New Roman"/>
          <w:sz w:val="28"/>
          <w:szCs w:val="28"/>
          <w:lang w:val="en-US" w:eastAsia="ru-RU"/>
        </w:rPr>
        <w:t xml:space="preserve"> 28, № 18 (44). </w:t>
      </w:r>
      <w:r w:rsidRPr="00197D60">
        <w:rPr>
          <w:rFonts w:ascii="Times New Roman" w:eastAsia="Times New Roman" w:hAnsi="Times New Roman" w:cs="Times New Roman"/>
          <w:iCs/>
          <w:sz w:val="28"/>
          <w:szCs w:val="28"/>
          <w:lang w:val="en-US" w:eastAsia="ru-RU"/>
        </w:rPr>
        <w:t xml:space="preserve">– </w:t>
      </w:r>
      <w:r w:rsidRPr="00197D60">
        <w:rPr>
          <w:rFonts w:ascii="Times New Roman" w:eastAsia="Times New Roman" w:hAnsi="Times New Roman" w:cs="Times New Roman"/>
          <w:sz w:val="28"/>
          <w:szCs w:val="28"/>
          <w:lang w:eastAsia="ru-RU"/>
        </w:rPr>
        <w:t>Р</w:t>
      </w:r>
      <w:r w:rsidRPr="00197D60">
        <w:rPr>
          <w:rFonts w:ascii="Times New Roman" w:eastAsia="Times New Roman" w:hAnsi="Times New Roman" w:cs="Times New Roman"/>
          <w:sz w:val="28"/>
          <w:szCs w:val="28"/>
          <w:lang w:val="en-US" w:eastAsia="ru-RU"/>
        </w:rPr>
        <w:t xml:space="preserve">. 6379 </w:t>
      </w:r>
      <w:r w:rsidRPr="00197D60">
        <w:rPr>
          <w:rFonts w:ascii="Times New Roman" w:eastAsia="Times New Roman" w:hAnsi="Times New Roman" w:cs="Times New Roman"/>
          <w:iCs/>
          <w:sz w:val="28"/>
          <w:szCs w:val="28"/>
          <w:lang w:val="en-US" w:eastAsia="ru-RU"/>
        </w:rPr>
        <w:t xml:space="preserve">– </w:t>
      </w:r>
      <w:r w:rsidRPr="00197D60">
        <w:rPr>
          <w:rFonts w:ascii="Times New Roman" w:eastAsia="Times New Roman" w:hAnsi="Times New Roman" w:cs="Times New Roman"/>
          <w:sz w:val="28"/>
          <w:szCs w:val="28"/>
          <w:lang w:val="en-US" w:eastAsia="ru-RU"/>
        </w:rPr>
        <w:t xml:space="preserve">6386. </w:t>
      </w:r>
    </w:p>
    <w:p w:rsidR="00197D60" w:rsidRPr="00197D60" w:rsidRDefault="00197D60" w:rsidP="00197D60">
      <w:pPr>
        <w:suppressAutoHyphens/>
        <w:autoSpaceDE w:val="0"/>
        <w:spacing w:after="0" w:line="360" w:lineRule="auto"/>
        <w:jc w:val="both"/>
        <w:rPr>
          <w:rFonts w:ascii="Times New Roman" w:eastAsia="PragmaticaC" w:hAnsi="Times New Roman" w:cs="Calibri"/>
          <w:sz w:val="28"/>
          <w:szCs w:val="28"/>
          <w:lang w:val="en-US" w:eastAsia="ar-SA"/>
        </w:rPr>
      </w:pPr>
      <w:r w:rsidRPr="00197D60">
        <w:rPr>
          <w:rFonts w:ascii="Times New Roman" w:eastAsia="PragmaticaC" w:hAnsi="Times New Roman" w:cs="Calibri"/>
          <w:sz w:val="28"/>
          <w:szCs w:val="28"/>
          <w:lang w:val="en-US" w:eastAsia="ar-SA"/>
        </w:rPr>
        <w:t xml:space="preserve">51. </w:t>
      </w:r>
      <w:r w:rsidRPr="00197D60">
        <w:rPr>
          <w:rFonts w:ascii="Times New Roman" w:eastAsia="PragmaticaC" w:hAnsi="Times New Roman" w:cs="Calibri"/>
          <w:i/>
          <w:iCs/>
          <w:sz w:val="28"/>
          <w:szCs w:val="28"/>
          <w:lang w:val="en-US" w:eastAsia="ar-SA"/>
        </w:rPr>
        <w:t xml:space="preserve">Caro A. A., Cererbum A. I. </w:t>
      </w:r>
      <w:r w:rsidRPr="00197D60">
        <w:rPr>
          <w:rFonts w:ascii="Times New Roman" w:eastAsia="PragmaticaC" w:hAnsi="Times New Roman" w:cs="Calibri"/>
          <w:sz w:val="28"/>
          <w:szCs w:val="28"/>
          <w:lang w:val="en-US" w:eastAsia="ar-SA"/>
        </w:rPr>
        <w:t>Oxidative stress, toxicology, and pharmacology of CYP 2 E1 // Annu. Rev. Pharmacol. Toxicol. – 2004. – V. 44. – P. 27 – 42.</w:t>
      </w:r>
    </w:p>
    <w:p w:rsidR="00197D60" w:rsidRPr="00197D60" w:rsidRDefault="00197D60" w:rsidP="00197D60">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97D60">
        <w:rPr>
          <w:rFonts w:ascii="Times New Roman" w:eastAsia="Times New Roman" w:hAnsi="Times New Roman" w:cs="Times New Roman"/>
          <w:iCs/>
          <w:sz w:val="28"/>
          <w:szCs w:val="28"/>
          <w:lang w:val="en-US" w:eastAsia="ru-RU"/>
        </w:rPr>
        <w:t>52.</w:t>
      </w:r>
      <w:r w:rsidRPr="00197D60">
        <w:rPr>
          <w:rFonts w:ascii="Times New Roman" w:eastAsia="Times New Roman" w:hAnsi="Times New Roman" w:cs="Times New Roman"/>
          <w:i/>
          <w:iCs/>
          <w:sz w:val="28"/>
          <w:szCs w:val="28"/>
          <w:lang w:val="en-US" w:eastAsia="ru-RU"/>
        </w:rPr>
        <w:t xml:space="preserve"> Drevytska T., Gavenauskas B., Drozdovska S. </w:t>
      </w:r>
      <w:r w:rsidRPr="00197D60">
        <w:rPr>
          <w:rFonts w:ascii="Times New Roman" w:eastAsia="Times New Roman" w:hAnsi="Times New Roman" w:cs="Times New Roman"/>
          <w:i/>
          <w:sz w:val="28"/>
          <w:szCs w:val="28"/>
          <w:lang w:val="en-US" w:eastAsia="ru-RU"/>
        </w:rPr>
        <w:t>et al.</w:t>
      </w:r>
      <w:r w:rsidRPr="00197D60">
        <w:rPr>
          <w:rFonts w:ascii="Times New Roman" w:eastAsia="Times New Roman" w:hAnsi="Times New Roman" w:cs="Times New Roman"/>
          <w:sz w:val="28"/>
          <w:szCs w:val="28"/>
          <w:lang w:val="en-US" w:eastAsia="ru-RU"/>
        </w:rPr>
        <w:t xml:space="preserve"> HIF-3</w:t>
      </w:r>
      <w:r w:rsidRPr="00197D60">
        <w:rPr>
          <w:rFonts w:ascii="Times New Roman" w:eastAsia="TimesNewRoman" w:hAnsi="Times New Roman" w:cs="Times New Roman"/>
          <w:sz w:val="28"/>
          <w:szCs w:val="28"/>
          <w:lang w:eastAsia="ru-RU"/>
        </w:rPr>
        <w:t>α</w:t>
      </w:r>
      <w:r w:rsidRPr="00197D60">
        <w:rPr>
          <w:rFonts w:ascii="Times New Roman" w:eastAsia="TimesNewRoman" w:hAnsi="Times New Roman" w:cs="Times New Roman"/>
          <w:sz w:val="28"/>
          <w:szCs w:val="28"/>
          <w:lang w:val="en-US" w:eastAsia="ru-RU"/>
        </w:rPr>
        <w:t xml:space="preserve"> </w:t>
      </w:r>
      <w:r w:rsidRPr="00197D60">
        <w:rPr>
          <w:rFonts w:ascii="Times New Roman" w:eastAsia="Times New Roman" w:hAnsi="Times New Roman" w:cs="Times New Roman"/>
          <w:sz w:val="28"/>
          <w:szCs w:val="28"/>
          <w:lang w:val="en-US" w:eastAsia="ru-RU"/>
        </w:rPr>
        <w:t xml:space="preserve">mRNA expression changes in different tissues and their role in adaptation to intermittent hypoxia and physical exercise // Pathophysiol. – 2012. – V. </w:t>
      </w:r>
      <w:r w:rsidRPr="00197D60">
        <w:rPr>
          <w:rFonts w:ascii="Times New Roman" w:eastAsia="Times New Roman" w:hAnsi="Times New Roman" w:cs="Times New Roman"/>
          <w:bCs/>
          <w:sz w:val="28"/>
          <w:szCs w:val="28"/>
          <w:lang w:val="en-US" w:eastAsia="ru-RU"/>
        </w:rPr>
        <w:t>19,</w:t>
      </w:r>
      <w:r w:rsidRPr="00197D60">
        <w:rPr>
          <w:rFonts w:ascii="Times New Roman" w:eastAsia="Times New Roman" w:hAnsi="Times New Roman" w:cs="Times New Roman"/>
          <w:b/>
          <w:bCs/>
          <w:sz w:val="28"/>
          <w:szCs w:val="28"/>
          <w:lang w:val="en-US" w:eastAsia="ru-RU"/>
        </w:rPr>
        <w:t xml:space="preserve"> </w:t>
      </w:r>
      <w:r w:rsidRPr="00197D60">
        <w:rPr>
          <w:rFonts w:ascii="Times New Roman" w:eastAsia="Times New Roman" w:hAnsi="Times New Roman" w:cs="Times New Roman"/>
          <w:sz w:val="28"/>
          <w:szCs w:val="28"/>
          <w:lang w:val="en-US" w:eastAsia="ru-RU"/>
        </w:rPr>
        <w:t xml:space="preserve">№ 3. – P. 205 </w:t>
      </w:r>
      <w:r w:rsidRPr="00197D60">
        <w:rPr>
          <w:rFonts w:ascii="Times New Roman" w:eastAsia="PragmaticaC" w:hAnsi="Times New Roman" w:cs="Calibri"/>
          <w:sz w:val="28"/>
          <w:szCs w:val="28"/>
          <w:lang w:val="en-US" w:eastAsia="ar-SA"/>
        </w:rPr>
        <w:t xml:space="preserve">– </w:t>
      </w:r>
      <w:r w:rsidRPr="00197D60">
        <w:rPr>
          <w:rFonts w:ascii="Times New Roman" w:eastAsia="Times New Roman" w:hAnsi="Times New Roman" w:cs="Times New Roman"/>
          <w:sz w:val="28"/>
          <w:szCs w:val="28"/>
          <w:lang w:val="en-US" w:eastAsia="ru-RU"/>
        </w:rPr>
        <w:t>214.</w:t>
      </w:r>
    </w:p>
    <w:p w:rsidR="00197D60" w:rsidRPr="00197D60" w:rsidRDefault="00197D60" w:rsidP="00197D60">
      <w:pPr>
        <w:suppressAutoHyphens/>
        <w:autoSpaceDE w:val="0"/>
        <w:spacing w:after="0" w:line="360" w:lineRule="auto"/>
        <w:jc w:val="both"/>
        <w:rPr>
          <w:rFonts w:ascii="Times New Roman" w:eastAsia="Times New Roman" w:hAnsi="Times New Roman" w:cs="Times New Roman"/>
          <w:sz w:val="28"/>
          <w:szCs w:val="28"/>
          <w:lang w:val="en-US" w:eastAsia="ru-RU"/>
        </w:rPr>
      </w:pPr>
      <w:r w:rsidRPr="00197D60">
        <w:rPr>
          <w:rFonts w:ascii="Times New Roman" w:eastAsia="PragmaticaC" w:hAnsi="Times New Roman" w:cs="Calibri"/>
          <w:sz w:val="28"/>
          <w:szCs w:val="28"/>
          <w:lang w:val="uk-UA" w:eastAsia="ar-SA"/>
        </w:rPr>
        <w:t xml:space="preserve">53. </w:t>
      </w:r>
      <w:r w:rsidRPr="00197D60">
        <w:rPr>
          <w:rFonts w:ascii="Times New Roman" w:eastAsia="Times New Roman" w:hAnsi="Times New Roman" w:cs="Times New Roman"/>
          <w:i/>
          <w:iCs/>
          <w:sz w:val="28"/>
          <w:szCs w:val="28"/>
          <w:lang w:val="en-US" w:eastAsia="ru-RU"/>
        </w:rPr>
        <w:t xml:space="preserve">Gonchar O., Mankovskaya </w:t>
      </w:r>
      <w:r w:rsidRPr="00197D60">
        <w:rPr>
          <w:rFonts w:ascii="Times New Roman" w:eastAsia="Times New Roman" w:hAnsi="Times New Roman" w:cs="Times New Roman"/>
          <w:i/>
          <w:iCs/>
          <w:sz w:val="28"/>
          <w:szCs w:val="28"/>
          <w:lang w:eastAsia="ru-RU"/>
        </w:rPr>
        <w:t>І</w:t>
      </w:r>
      <w:r w:rsidRPr="00197D60">
        <w:rPr>
          <w:rFonts w:ascii="Times New Roman" w:eastAsia="Times New Roman" w:hAnsi="Times New Roman" w:cs="Times New Roman"/>
          <w:i/>
          <w:iCs/>
          <w:sz w:val="28"/>
          <w:szCs w:val="28"/>
          <w:lang w:val="en-US" w:eastAsia="ru-RU"/>
        </w:rPr>
        <w:t xml:space="preserve">. </w:t>
      </w:r>
      <w:r w:rsidRPr="00197D60">
        <w:rPr>
          <w:rFonts w:ascii="Times New Roman" w:eastAsia="Times New Roman" w:hAnsi="Times New Roman" w:cs="Times New Roman"/>
          <w:sz w:val="28"/>
          <w:szCs w:val="28"/>
          <w:lang w:val="en-US" w:eastAsia="ru-RU"/>
        </w:rPr>
        <w:t xml:space="preserve">Effect of moderate hypoxia/reoxygenation on mitochondrial adaptation to acute severe hypoxia // Acta Biol. Hungarica. – 2009. – V. </w:t>
      </w:r>
      <w:r w:rsidRPr="00197D60">
        <w:rPr>
          <w:rFonts w:ascii="Times New Roman" w:eastAsia="Times New Roman" w:hAnsi="Times New Roman" w:cs="Times New Roman"/>
          <w:bCs/>
          <w:sz w:val="28"/>
          <w:szCs w:val="28"/>
          <w:lang w:val="en-US" w:eastAsia="ru-RU"/>
        </w:rPr>
        <w:t>60</w:t>
      </w:r>
      <w:r w:rsidRPr="00197D60">
        <w:rPr>
          <w:rFonts w:ascii="Times New Roman" w:eastAsia="Times New Roman" w:hAnsi="Times New Roman" w:cs="Times New Roman"/>
          <w:sz w:val="28"/>
          <w:szCs w:val="28"/>
          <w:lang w:val="en-US" w:eastAsia="ru-RU"/>
        </w:rPr>
        <w:t xml:space="preserve">, № 2. – P. 185 </w:t>
      </w:r>
      <w:r w:rsidRPr="00197D60">
        <w:rPr>
          <w:rFonts w:ascii="Times New Roman" w:eastAsia="PragmaticaC" w:hAnsi="Times New Roman" w:cs="Calibri"/>
          <w:sz w:val="28"/>
          <w:szCs w:val="28"/>
          <w:lang w:val="en-US" w:eastAsia="ar-SA"/>
        </w:rPr>
        <w:t xml:space="preserve">– </w:t>
      </w:r>
      <w:r w:rsidRPr="00197D60">
        <w:rPr>
          <w:rFonts w:ascii="Times New Roman" w:eastAsia="Times New Roman" w:hAnsi="Times New Roman" w:cs="Times New Roman"/>
          <w:sz w:val="28"/>
          <w:szCs w:val="28"/>
          <w:lang w:val="en-US" w:eastAsia="ru-RU"/>
        </w:rPr>
        <w:t>194.</w:t>
      </w:r>
    </w:p>
    <w:p w:rsidR="00197D60" w:rsidRPr="00197D60" w:rsidRDefault="00197D60" w:rsidP="00197D60">
      <w:pPr>
        <w:suppressAutoHyphens/>
        <w:spacing w:after="0" w:line="360" w:lineRule="auto"/>
        <w:jc w:val="both"/>
        <w:rPr>
          <w:rFonts w:ascii="Times New Roman" w:eastAsia="ArialMT" w:hAnsi="Times New Roman" w:cs="Times New Roman"/>
          <w:sz w:val="28"/>
          <w:szCs w:val="28"/>
          <w:lang w:val="uk-UA" w:eastAsia="ru-RU"/>
        </w:rPr>
      </w:pPr>
      <w:r w:rsidRPr="00197D60">
        <w:rPr>
          <w:rFonts w:ascii="Times New Roman" w:eastAsia="Times New Roman" w:hAnsi="Times New Roman" w:cs="Calibri"/>
          <w:sz w:val="28"/>
          <w:szCs w:val="20"/>
          <w:lang w:val="uk-UA" w:eastAsia="ar-SA"/>
        </w:rPr>
        <w:t xml:space="preserve">54. </w:t>
      </w:r>
      <w:r w:rsidRPr="00197D60">
        <w:rPr>
          <w:rFonts w:ascii="Times New Roman" w:eastAsia="TimesNewRomanPS-BoldMT" w:hAnsi="Times New Roman" w:cs="Times New Roman"/>
          <w:i/>
          <w:sz w:val="28"/>
          <w:szCs w:val="28"/>
          <w:lang w:val="en-US" w:eastAsia="ru-RU"/>
        </w:rPr>
        <w:t xml:space="preserve">Graţiela </w:t>
      </w:r>
      <w:r w:rsidRPr="00197D60">
        <w:rPr>
          <w:rFonts w:ascii="Times New Roman" w:eastAsia="TimesNewRomanPS-BoldMT" w:hAnsi="Times New Roman" w:cs="Times New Roman"/>
          <w:i/>
          <w:sz w:val="28"/>
          <w:szCs w:val="28"/>
          <w:lang w:eastAsia="ru-RU"/>
        </w:rPr>
        <w:t>М</w:t>
      </w:r>
      <w:r w:rsidRPr="00197D60">
        <w:rPr>
          <w:rFonts w:ascii="Times New Roman" w:eastAsia="TimesNewRomanPS-BoldMT" w:hAnsi="Times New Roman" w:cs="Times New Roman"/>
          <w:i/>
          <w:sz w:val="28"/>
          <w:szCs w:val="28"/>
          <w:lang w:val="en-US" w:eastAsia="ru-RU"/>
        </w:rPr>
        <w:t xml:space="preserve">., Niculina </w:t>
      </w:r>
      <w:r w:rsidRPr="00197D60">
        <w:rPr>
          <w:rFonts w:ascii="Times New Roman" w:eastAsia="TimesNewRomanPS-BoldMT" w:hAnsi="Times New Roman" w:cs="Times New Roman"/>
          <w:i/>
          <w:sz w:val="28"/>
          <w:szCs w:val="28"/>
          <w:lang w:eastAsia="ru-RU"/>
        </w:rPr>
        <w:t>М</w:t>
      </w:r>
      <w:r w:rsidRPr="00197D60">
        <w:rPr>
          <w:rFonts w:ascii="Times New Roman" w:eastAsia="TimesNewRomanPS-BoldMT" w:hAnsi="Times New Roman" w:cs="Times New Roman"/>
          <w:i/>
          <w:sz w:val="28"/>
          <w:szCs w:val="28"/>
          <w:lang w:val="en-US" w:eastAsia="ru-RU"/>
        </w:rPr>
        <w:t xml:space="preserve">., Raluca </w:t>
      </w:r>
      <w:r w:rsidRPr="00197D60">
        <w:rPr>
          <w:rFonts w:ascii="Times New Roman" w:eastAsia="TimesNewRomanPS-BoldMT" w:hAnsi="Times New Roman" w:cs="Times New Roman"/>
          <w:i/>
          <w:sz w:val="28"/>
          <w:szCs w:val="28"/>
          <w:lang w:eastAsia="ru-RU"/>
        </w:rPr>
        <w:t>Р</w:t>
      </w:r>
      <w:r w:rsidRPr="00197D60">
        <w:rPr>
          <w:rFonts w:ascii="Times New Roman" w:eastAsia="TimesNewRomanPS-BoldMT" w:hAnsi="Times New Roman" w:cs="Times New Roman"/>
          <w:i/>
          <w:sz w:val="28"/>
          <w:szCs w:val="28"/>
          <w:lang w:val="en-US" w:eastAsia="ru-RU"/>
        </w:rPr>
        <w:t>.</w:t>
      </w:r>
      <w:r w:rsidRPr="00197D60">
        <w:rPr>
          <w:rFonts w:ascii="Times New Roman" w:eastAsia="TimesNewRomanPS-BoldMT" w:hAnsi="Times New Roman" w:cs="Times New Roman"/>
          <w:sz w:val="28"/>
          <w:szCs w:val="28"/>
          <w:lang w:val="en-US" w:eastAsia="ru-RU"/>
        </w:rPr>
        <w:t xml:space="preserve"> </w:t>
      </w:r>
      <w:r w:rsidRPr="00197D60">
        <w:rPr>
          <w:rFonts w:ascii="Times New Roman" w:eastAsia="Times New Roman" w:hAnsi="Times New Roman" w:cs="Times New Roman"/>
          <w:i/>
          <w:sz w:val="28"/>
          <w:szCs w:val="28"/>
          <w:lang w:val="en-US" w:eastAsia="ru-RU"/>
        </w:rPr>
        <w:t>et al.</w:t>
      </w:r>
      <w:r w:rsidRPr="00197D60">
        <w:rPr>
          <w:rFonts w:ascii="Times New Roman" w:eastAsia="Times New Roman" w:hAnsi="Times New Roman" w:cs="Times New Roman"/>
          <w:sz w:val="28"/>
          <w:szCs w:val="28"/>
          <w:lang w:val="en-US" w:eastAsia="ru-RU"/>
        </w:rPr>
        <w:t xml:space="preserve"> </w:t>
      </w:r>
      <w:r w:rsidRPr="00197D60">
        <w:rPr>
          <w:rFonts w:ascii="Times New Roman" w:eastAsia="TimesNewRomanPS-BoldMT" w:hAnsi="Times New Roman" w:cs="Times New Roman"/>
          <w:bCs/>
          <w:sz w:val="28"/>
          <w:szCs w:val="28"/>
          <w:lang w:val="en-US" w:eastAsia="ru-RU"/>
        </w:rPr>
        <w:t xml:space="preserve">Redox status in wistar rat blood after hypoxia  // </w:t>
      </w:r>
      <w:r w:rsidRPr="00197D60">
        <w:rPr>
          <w:rFonts w:ascii="Times New Roman" w:eastAsia="ArialMT" w:hAnsi="Times New Roman" w:cs="Times New Roman"/>
          <w:sz w:val="28"/>
          <w:szCs w:val="28"/>
          <w:lang w:val="en-US" w:eastAsia="ru-RU"/>
        </w:rPr>
        <w:t xml:space="preserve">Farmacia. – 2012. </w:t>
      </w:r>
      <w:r w:rsidRPr="00197D60">
        <w:rPr>
          <w:rFonts w:ascii="Times New Roman" w:eastAsia="Times New Roman" w:hAnsi="Times New Roman" w:cs="Times New Roman"/>
          <w:iCs/>
          <w:sz w:val="28"/>
          <w:szCs w:val="28"/>
          <w:lang w:val="en-US" w:eastAsia="ru-RU"/>
        </w:rPr>
        <w:t>–</w:t>
      </w:r>
      <w:r w:rsidRPr="00197D60">
        <w:rPr>
          <w:rFonts w:ascii="Times New Roman" w:eastAsia="ArialMT" w:hAnsi="Times New Roman" w:cs="Times New Roman"/>
          <w:sz w:val="28"/>
          <w:szCs w:val="28"/>
          <w:lang w:val="en-US" w:eastAsia="ru-RU"/>
        </w:rPr>
        <w:t xml:space="preserve"> V. 60, № 3. – </w:t>
      </w:r>
      <w:r w:rsidRPr="00197D60">
        <w:rPr>
          <w:rFonts w:ascii="Times New Roman" w:eastAsia="ArialMT" w:hAnsi="Times New Roman" w:cs="Times New Roman"/>
          <w:sz w:val="28"/>
          <w:szCs w:val="28"/>
          <w:lang w:eastAsia="ru-RU"/>
        </w:rPr>
        <w:t>Р</w:t>
      </w:r>
      <w:r w:rsidRPr="00197D60">
        <w:rPr>
          <w:rFonts w:ascii="Times New Roman" w:eastAsia="ArialMT" w:hAnsi="Times New Roman" w:cs="Times New Roman"/>
          <w:sz w:val="28"/>
          <w:szCs w:val="28"/>
          <w:lang w:val="en-US" w:eastAsia="ru-RU"/>
        </w:rPr>
        <w:t xml:space="preserve">. 358 </w:t>
      </w:r>
      <w:r w:rsidRPr="00197D60">
        <w:rPr>
          <w:rFonts w:ascii="Times New Roman" w:eastAsia="PragmaticaC" w:hAnsi="Times New Roman" w:cs="Calibri"/>
          <w:sz w:val="28"/>
          <w:szCs w:val="28"/>
          <w:lang w:val="en-US" w:eastAsia="ar-SA"/>
        </w:rPr>
        <w:t xml:space="preserve">– </w:t>
      </w:r>
      <w:r w:rsidRPr="00197D60">
        <w:rPr>
          <w:rFonts w:ascii="Times New Roman" w:eastAsia="ArialMT" w:hAnsi="Times New Roman" w:cs="Times New Roman"/>
          <w:sz w:val="28"/>
          <w:szCs w:val="28"/>
          <w:lang w:val="en-US" w:eastAsia="ru-RU"/>
        </w:rPr>
        <w:t>365</w:t>
      </w:r>
    </w:p>
    <w:p w:rsidR="00197D60" w:rsidRPr="00197D60" w:rsidRDefault="00197D60" w:rsidP="00197D60">
      <w:pPr>
        <w:suppressAutoHyphens/>
        <w:spacing w:after="0" w:line="360" w:lineRule="auto"/>
        <w:jc w:val="both"/>
        <w:rPr>
          <w:rFonts w:ascii="Times New Roman" w:eastAsia="Times New Roman" w:hAnsi="Times New Roman" w:cs="Calibri"/>
          <w:sz w:val="28"/>
          <w:szCs w:val="20"/>
          <w:lang w:val="uk-UA" w:eastAsia="ar-SA"/>
        </w:rPr>
      </w:pPr>
      <w:r w:rsidRPr="00197D60">
        <w:rPr>
          <w:rFonts w:ascii="Times New Roman" w:eastAsia="Times New Roman" w:hAnsi="Times New Roman" w:cs="Calibri"/>
          <w:sz w:val="28"/>
          <w:szCs w:val="20"/>
          <w:lang w:val="en-US" w:eastAsia="ar-SA"/>
        </w:rPr>
        <w:lastRenderedPageBreak/>
        <w:t xml:space="preserve">55. </w:t>
      </w:r>
      <w:r w:rsidRPr="00197D60">
        <w:rPr>
          <w:rFonts w:ascii="Times New Roman" w:eastAsia="Times New Roman" w:hAnsi="Times New Roman" w:cs="Calibri"/>
          <w:sz w:val="28"/>
          <w:szCs w:val="20"/>
          <w:lang w:val="uk-UA" w:eastAsia="ar-SA"/>
        </w:rPr>
        <w:t>Larson E., Howlet B., Jagendorf A. Artifical  reductant enhancement of the Lowry method for protein determination // Analytical Biochemistry.</w:t>
      </w:r>
      <w:r w:rsidRPr="00197D60">
        <w:rPr>
          <w:rFonts w:ascii="Times New Roman" w:eastAsia="PragmaticaC" w:hAnsi="Times New Roman" w:cs="Calibri"/>
          <w:sz w:val="28"/>
          <w:szCs w:val="28"/>
          <w:lang w:val="en-US" w:eastAsia="ar-SA"/>
        </w:rPr>
        <w:t xml:space="preserve"> –</w:t>
      </w:r>
      <w:r w:rsidRPr="00197D60">
        <w:rPr>
          <w:rFonts w:ascii="Times New Roman" w:eastAsia="Times New Roman" w:hAnsi="Times New Roman" w:cs="Calibri"/>
          <w:sz w:val="28"/>
          <w:szCs w:val="20"/>
          <w:lang w:val="uk-UA" w:eastAsia="ar-SA"/>
        </w:rPr>
        <w:t xml:space="preserve"> 1986. </w:t>
      </w:r>
      <w:r w:rsidRPr="00197D60">
        <w:rPr>
          <w:rFonts w:ascii="Times New Roman" w:eastAsia="PragmaticaC" w:hAnsi="Times New Roman" w:cs="Calibri"/>
          <w:sz w:val="28"/>
          <w:szCs w:val="28"/>
          <w:lang w:val="en-US" w:eastAsia="ar-SA"/>
        </w:rPr>
        <w:t>–</w:t>
      </w:r>
      <w:r w:rsidRPr="00197D60">
        <w:rPr>
          <w:rFonts w:ascii="Times New Roman" w:eastAsia="Times New Roman" w:hAnsi="Times New Roman" w:cs="Calibri"/>
          <w:sz w:val="28"/>
          <w:szCs w:val="20"/>
          <w:lang w:val="uk-UA" w:eastAsia="ar-SA"/>
        </w:rPr>
        <w:t xml:space="preserve"> V.</w:t>
      </w:r>
      <w:r w:rsidRPr="00197D60">
        <w:rPr>
          <w:rFonts w:ascii="Times New Roman" w:eastAsia="Times New Roman" w:hAnsi="Times New Roman" w:cs="Calibri"/>
          <w:sz w:val="28"/>
          <w:szCs w:val="20"/>
          <w:lang w:val="en-US" w:eastAsia="ar-SA"/>
        </w:rPr>
        <w:t xml:space="preserve"> </w:t>
      </w:r>
      <w:r w:rsidRPr="00197D60">
        <w:rPr>
          <w:rFonts w:ascii="Times New Roman" w:eastAsia="Times New Roman" w:hAnsi="Times New Roman" w:cs="Calibri"/>
          <w:sz w:val="28"/>
          <w:szCs w:val="20"/>
          <w:lang w:val="uk-UA" w:eastAsia="ar-SA"/>
        </w:rPr>
        <w:t>155.</w:t>
      </w:r>
      <w:r w:rsidRPr="00197D60">
        <w:rPr>
          <w:rFonts w:ascii="Times New Roman" w:eastAsia="PragmaticaC" w:hAnsi="Times New Roman" w:cs="Calibri"/>
          <w:sz w:val="28"/>
          <w:szCs w:val="28"/>
          <w:lang w:val="en-US" w:eastAsia="ar-SA"/>
        </w:rPr>
        <w:t xml:space="preserve"> –</w:t>
      </w:r>
      <w:r w:rsidRPr="00197D60">
        <w:rPr>
          <w:rFonts w:ascii="Times New Roman" w:eastAsia="Times New Roman" w:hAnsi="Times New Roman" w:cs="Calibri"/>
          <w:sz w:val="28"/>
          <w:szCs w:val="20"/>
          <w:lang w:val="uk-UA" w:eastAsia="ar-SA"/>
        </w:rPr>
        <w:t xml:space="preserve"> P. 243 – 248.</w:t>
      </w:r>
    </w:p>
    <w:p w:rsidR="00197D60" w:rsidRPr="00197D60" w:rsidRDefault="00197D60" w:rsidP="00197D60">
      <w:pPr>
        <w:suppressAutoHyphens/>
        <w:spacing w:after="0" w:line="360" w:lineRule="auto"/>
        <w:jc w:val="both"/>
        <w:rPr>
          <w:rFonts w:ascii="Times New Roman" w:eastAsia="Times New Roman" w:hAnsi="Times New Roman" w:cs="Times New Roman"/>
          <w:sz w:val="28"/>
          <w:szCs w:val="28"/>
          <w:lang w:val="en-US" w:eastAsia="ru-RU"/>
        </w:rPr>
      </w:pPr>
      <w:r w:rsidRPr="00197D60">
        <w:rPr>
          <w:rFonts w:ascii="Times New Roman" w:eastAsia="Times New Roman" w:hAnsi="Times New Roman" w:cs="Calibri"/>
          <w:sz w:val="28"/>
          <w:szCs w:val="20"/>
          <w:lang w:val="uk-UA" w:eastAsia="ar-SA"/>
        </w:rPr>
        <w:t xml:space="preserve">56. </w:t>
      </w:r>
      <w:r w:rsidRPr="00197D60">
        <w:rPr>
          <w:rFonts w:ascii="Times New Roman" w:eastAsia="Times New Roman" w:hAnsi="Times New Roman" w:cs="Times New Roman"/>
          <w:i/>
          <w:sz w:val="28"/>
          <w:szCs w:val="28"/>
          <w:lang w:val="en-US" w:eastAsia="ru-RU"/>
        </w:rPr>
        <w:t>Lv X</w:t>
      </w:r>
      <w:r w:rsidRPr="00197D60">
        <w:rPr>
          <w:rFonts w:ascii="Times New Roman" w:eastAsia="Times New Roman" w:hAnsi="Times New Roman" w:cs="Times New Roman"/>
          <w:i/>
          <w:sz w:val="28"/>
          <w:szCs w:val="28"/>
          <w:lang w:val="uk-UA" w:eastAsia="ru-RU"/>
        </w:rPr>
        <w:t>.</w:t>
      </w:r>
      <w:r w:rsidRPr="00197D60">
        <w:rPr>
          <w:rFonts w:ascii="Times New Roman" w:eastAsia="Times New Roman" w:hAnsi="Times New Roman" w:cs="Times New Roman"/>
          <w:i/>
          <w:sz w:val="28"/>
          <w:szCs w:val="28"/>
          <w:lang w:val="en-US" w:eastAsia="ru-RU"/>
        </w:rPr>
        <w:t>, Wang Z</w:t>
      </w:r>
      <w:r w:rsidRPr="00197D60">
        <w:rPr>
          <w:rFonts w:ascii="Times New Roman" w:eastAsia="Times New Roman" w:hAnsi="Times New Roman" w:cs="Times New Roman"/>
          <w:i/>
          <w:sz w:val="28"/>
          <w:szCs w:val="28"/>
          <w:lang w:val="uk-UA" w:eastAsia="ru-RU"/>
        </w:rPr>
        <w:t xml:space="preserve">. </w:t>
      </w:r>
      <w:r w:rsidRPr="00197D60">
        <w:rPr>
          <w:rFonts w:ascii="Times New Roman" w:eastAsia="Times New Roman" w:hAnsi="Times New Roman" w:cs="Times New Roman"/>
          <w:i/>
          <w:sz w:val="28"/>
          <w:szCs w:val="28"/>
          <w:lang w:val="en-US" w:eastAsia="ru-RU"/>
        </w:rPr>
        <w:t>M</w:t>
      </w:r>
      <w:r w:rsidRPr="00197D60">
        <w:rPr>
          <w:rFonts w:ascii="Times New Roman" w:eastAsia="Times New Roman" w:hAnsi="Times New Roman" w:cs="Times New Roman"/>
          <w:i/>
          <w:sz w:val="28"/>
          <w:szCs w:val="28"/>
          <w:lang w:val="uk-UA" w:eastAsia="ru-RU"/>
        </w:rPr>
        <w:t>.</w:t>
      </w:r>
      <w:r w:rsidRPr="00197D60">
        <w:rPr>
          <w:rFonts w:ascii="Times New Roman" w:eastAsia="Times New Roman" w:hAnsi="Times New Roman" w:cs="Times New Roman"/>
          <w:i/>
          <w:sz w:val="28"/>
          <w:szCs w:val="28"/>
          <w:lang w:val="en-US" w:eastAsia="ru-RU"/>
        </w:rPr>
        <w:t>, Huang S</w:t>
      </w:r>
      <w:r w:rsidRPr="00197D60">
        <w:rPr>
          <w:rFonts w:ascii="Times New Roman" w:eastAsia="Times New Roman" w:hAnsi="Times New Roman" w:cs="Times New Roman"/>
          <w:i/>
          <w:sz w:val="28"/>
          <w:szCs w:val="28"/>
          <w:lang w:val="uk-UA" w:eastAsia="ru-RU"/>
        </w:rPr>
        <w:t xml:space="preserve">. </w:t>
      </w:r>
      <w:r w:rsidRPr="00197D60">
        <w:rPr>
          <w:rFonts w:ascii="Times New Roman" w:eastAsia="Times New Roman" w:hAnsi="Times New Roman" w:cs="Times New Roman"/>
          <w:i/>
          <w:sz w:val="28"/>
          <w:szCs w:val="28"/>
          <w:lang w:val="en-US" w:eastAsia="ru-RU"/>
        </w:rPr>
        <w:t>D.</w:t>
      </w:r>
      <w:r w:rsidRPr="00197D60">
        <w:rPr>
          <w:rFonts w:ascii="Times New Roman" w:eastAsia="Times New Roman" w:hAnsi="Times New Roman" w:cs="Times New Roman"/>
          <w:sz w:val="28"/>
          <w:szCs w:val="28"/>
          <w:lang w:val="en-US" w:eastAsia="ru-RU"/>
        </w:rPr>
        <w:t xml:space="preserve"> Emulsified</w:t>
      </w:r>
      <w:r w:rsidRPr="00197D60">
        <w:rPr>
          <w:rFonts w:ascii="Times New Roman" w:eastAsia="Times New Roman" w:hAnsi="Times New Roman" w:cs="Times New Roman"/>
          <w:sz w:val="28"/>
          <w:szCs w:val="28"/>
          <w:lang w:val="uk-UA" w:eastAsia="ru-RU"/>
        </w:rPr>
        <w:t xml:space="preserve"> </w:t>
      </w:r>
      <w:r w:rsidRPr="00197D60">
        <w:rPr>
          <w:rFonts w:ascii="Times New Roman" w:eastAsia="Times New Roman" w:hAnsi="Times New Roman" w:cs="Times New Roman"/>
          <w:sz w:val="28"/>
          <w:szCs w:val="28"/>
          <w:lang w:val="en-US" w:eastAsia="ru-RU"/>
        </w:rPr>
        <w:t>isoflurane preconditioning reduces lung injury induced by hepatic ischemia</w:t>
      </w:r>
      <w:r w:rsidRPr="00197D60">
        <w:rPr>
          <w:rFonts w:ascii="Times New Roman" w:eastAsia="Times New Roman" w:hAnsi="Times New Roman" w:cs="Times New Roman"/>
          <w:sz w:val="28"/>
          <w:szCs w:val="28"/>
          <w:lang w:val="uk-UA" w:eastAsia="ru-RU"/>
        </w:rPr>
        <w:t xml:space="preserve"> </w:t>
      </w:r>
      <w:r w:rsidRPr="00197D60">
        <w:rPr>
          <w:rFonts w:ascii="Times New Roman" w:eastAsia="Times New Roman" w:hAnsi="Times New Roman" w:cs="Times New Roman"/>
          <w:sz w:val="28"/>
          <w:szCs w:val="28"/>
          <w:lang w:val="en-US" w:eastAsia="ru-RU"/>
        </w:rPr>
        <w:t>reperfusion in rats</w:t>
      </w:r>
      <w:r w:rsidRPr="00197D60">
        <w:rPr>
          <w:rFonts w:ascii="Times New Roman" w:eastAsia="Times New Roman" w:hAnsi="Times New Roman" w:cs="Times New Roman"/>
          <w:sz w:val="28"/>
          <w:szCs w:val="28"/>
          <w:lang w:val="uk-UA" w:eastAsia="ru-RU"/>
        </w:rPr>
        <w:t xml:space="preserve"> // </w:t>
      </w:r>
      <w:r w:rsidRPr="00197D60">
        <w:rPr>
          <w:rFonts w:ascii="Times New Roman" w:eastAsia="Times New Roman" w:hAnsi="Times New Roman" w:cs="Times New Roman"/>
          <w:sz w:val="28"/>
          <w:szCs w:val="28"/>
          <w:lang w:val="en-US" w:eastAsia="ru-RU"/>
        </w:rPr>
        <w:t>Int</w:t>
      </w:r>
      <w:r w:rsidRPr="00197D60">
        <w:rPr>
          <w:rFonts w:ascii="Times New Roman" w:eastAsia="Times New Roman" w:hAnsi="Times New Roman" w:cs="Times New Roman"/>
          <w:sz w:val="28"/>
          <w:szCs w:val="28"/>
          <w:lang w:val="uk-UA" w:eastAsia="ru-RU"/>
        </w:rPr>
        <w:t>.</w:t>
      </w:r>
      <w:r w:rsidRPr="00197D60">
        <w:rPr>
          <w:rFonts w:ascii="Times New Roman" w:eastAsia="Times New Roman" w:hAnsi="Times New Roman" w:cs="Times New Roman"/>
          <w:sz w:val="28"/>
          <w:szCs w:val="28"/>
          <w:lang w:val="en-US" w:eastAsia="ru-RU"/>
        </w:rPr>
        <w:t xml:space="preserve"> J</w:t>
      </w:r>
      <w:r w:rsidRPr="00197D60">
        <w:rPr>
          <w:rFonts w:ascii="Times New Roman" w:eastAsia="Times New Roman" w:hAnsi="Times New Roman" w:cs="Times New Roman"/>
          <w:sz w:val="28"/>
          <w:szCs w:val="28"/>
          <w:lang w:val="uk-UA" w:eastAsia="ru-RU"/>
        </w:rPr>
        <w:t>.</w:t>
      </w:r>
      <w:r w:rsidRPr="00197D60">
        <w:rPr>
          <w:rFonts w:ascii="Times New Roman" w:eastAsia="Times New Roman" w:hAnsi="Times New Roman" w:cs="Times New Roman"/>
          <w:sz w:val="28"/>
          <w:szCs w:val="28"/>
          <w:lang w:val="en-US" w:eastAsia="ru-RU"/>
        </w:rPr>
        <w:t xml:space="preserve"> Med</w:t>
      </w:r>
      <w:r w:rsidRPr="00197D60">
        <w:rPr>
          <w:rFonts w:ascii="Times New Roman" w:eastAsia="Times New Roman" w:hAnsi="Times New Roman" w:cs="Times New Roman"/>
          <w:sz w:val="28"/>
          <w:szCs w:val="28"/>
          <w:lang w:val="uk-UA" w:eastAsia="ru-RU"/>
        </w:rPr>
        <w:t>.</w:t>
      </w:r>
      <w:r w:rsidRPr="00197D60">
        <w:rPr>
          <w:rFonts w:ascii="Times New Roman" w:eastAsia="Times New Roman" w:hAnsi="Times New Roman" w:cs="Times New Roman"/>
          <w:sz w:val="28"/>
          <w:szCs w:val="28"/>
          <w:lang w:val="en-US" w:eastAsia="ru-RU"/>
        </w:rPr>
        <w:t xml:space="preserve"> Sci</w:t>
      </w:r>
      <w:r w:rsidRPr="00197D60">
        <w:rPr>
          <w:rFonts w:ascii="Times New Roman" w:eastAsia="Times New Roman" w:hAnsi="Times New Roman" w:cs="Times New Roman"/>
          <w:sz w:val="28"/>
          <w:szCs w:val="28"/>
          <w:lang w:val="uk-UA" w:eastAsia="ru-RU"/>
        </w:rPr>
        <w:t xml:space="preserve">. </w:t>
      </w:r>
      <w:r w:rsidRPr="00197D60">
        <w:rPr>
          <w:rFonts w:ascii="Times New Roman" w:eastAsia="Times New Roman" w:hAnsi="Times New Roman" w:cs="Times New Roman"/>
          <w:iCs/>
          <w:sz w:val="28"/>
          <w:szCs w:val="28"/>
          <w:lang w:val="en-US" w:eastAsia="ru-RU"/>
        </w:rPr>
        <w:t>–</w:t>
      </w:r>
      <w:r w:rsidRPr="00197D60">
        <w:rPr>
          <w:rFonts w:ascii="Times New Roman" w:eastAsia="Times New Roman" w:hAnsi="Times New Roman" w:cs="Times New Roman"/>
          <w:sz w:val="28"/>
          <w:szCs w:val="28"/>
          <w:lang w:val="uk-UA" w:eastAsia="ru-RU"/>
        </w:rPr>
        <w:t xml:space="preserve"> </w:t>
      </w:r>
      <w:r w:rsidRPr="00197D60">
        <w:rPr>
          <w:rFonts w:ascii="Times New Roman" w:eastAsia="Times New Roman" w:hAnsi="Times New Roman" w:cs="Times New Roman"/>
          <w:sz w:val="28"/>
          <w:szCs w:val="28"/>
          <w:lang w:val="en-US" w:eastAsia="ru-RU"/>
        </w:rPr>
        <w:t xml:space="preserve"> 2011</w:t>
      </w:r>
      <w:r w:rsidRPr="00197D60">
        <w:rPr>
          <w:rFonts w:ascii="Times New Roman" w:eastAsia="Times New Roman" w:hAnsi="Times New Roman" w:cs="Times New Roman"/>
          <w:sz w:val="28"/>
          <w:szCs w:val="28"/>
          <w:lang w:val="uk-UA" w:eastAsia="ru-RU"/>
        </w:rPr>
        <w:t xml:space="preserve">. </w:t>
      </w:r>
      <w:r w:rsidRPr="00197D60">
        <w:rPr>
          <w:rFonts w:ascii="Times New Roman" w:eastAsia="Times New Roman" w:hAnsi="Times New Roman" w:cs="Times New Roman"/>
          <w:iCs/>
          <w:sz w:val="28"/>
          <w:szCs w:val="28"/>
          <w:lang w:val="en-US" w:eastAsia="ru-RU"/>
        </w:rPr>
        <w:t>–</w:t>
      </w:r>
      <w:r w:rsidRPr="00197D60">
        <w:rPr>
          <w:rFonts w:ascii="Times New Roman" w:eastAsia="Times New Roman" w:hAnsi="Times New Roman" w:cs="Times New Roman"/>
          <w:sz w:val="28"/>
          <w:szCs w:val="28"/>
          <w:lang w:val="uk-UA" w:eastAsia="ru-RU"/>
        </w:rPr>
        <w:t xml:space="preserve"> №</w:t>
      </w:r>
      <w:r w:rsidRPr="00197D60">
        <w:rPr>
          <w:rFonts w:ascii="Times New Roman" w:eastAsia="Times New Roman" w:hAnsi="Times New Roman" w:cs="Times New Roman"/>
          <w:sz w:val="28"/>
          <w:szCs w:val="28"/>
          <w:lang w:val="en-US" w:eastAsia="ru-RU"/>
        </w:rPr>
        <w:t xml:space="preserve"> 8</w:t>
      </w:r>
      <w:r w:rsidRPr="00197D60">
        <w:rPr>
          <w:rFonts w:ascii="Times New Roman" w:eastAsia="Times New Roman" w:hAnsi="Times New Roman" w:cs="Times New Roman"/>
          <w:sz w:val="28"/>
          <w:szCs w:val="28"/>
          <w:lang w:val="uk-UA" w:eastAsia="ru-RU"/>
        </w:rPr>
        <w:t xml:space="preserve">. </w:t>
      </w:r>
      <w:r w:rsidRPr="00197D60">
        <w:rPr>
          <w:rFonts w:ascii="Times New Roman" w:eastAsia="Times New Roman" w:hAnsi="Times New Roman" w:cs="Times New Roman"/>
          <w:iCs/>
          <w:sz w:val="28"/>
          <w:szCs w:val="28"/>
          <w:lang w:val="en-US" w:eastAsia="ru-RU"/>
        </w:rPr>
        <w:t>–</w:t>
      </w:r>
      <w:r w:rsidRPr="00197D60">
        <w:rPr>
          <w:rFonts w:ascii="Times New Roman" w:eastAsia="Times New Roman" w:hAnsi="Times New Roman" w:cs="Times New Roman"/>
          <w:sz w:val="28"/>
          <w:szCs w:val="28"/>
          <w:lang w:val="uk-UA" w:eastAsia="ru-RU"/>
        </w:rPr>
        <w:t xml:space="preserve"> Р.</w:t>
      </w:r>
      <w:r w:rsidRPr="00197D60">
        <w:rPr>
          <w:rFonts w:ascii="Times New Roman" w:eastAsia="Times New Roman" w:hAnsi="Times New Roman" w:cs="Times New Roman"/>
          <w:sz w:val="28"/>
          <w:szCs w:val="28"/>
          <w:lang w:val="en-US" w:eastAsia="ru-RU"/>
        </w:rPr>
        <w:t xml:space="preserve"> 353</w:t>
      </w:r>
      <w:r w:rsidRPr="00197D60">
        <w:rPr>
          <w:rFonts w:ascii="Times New Roman" w:eastAsia="Times New Roman" w:hAnsi="Times New Roman" w:cs="Times New Roman"/>
          <w:sz w:val="28"/>
          <w:szCs w:val="28"/>
          <w:lang w:val="uk-UA" w:eastAsia="ru-RU"/>
        </w:rPr>
        <w:t xml:space="preserve"> </w:t>
      </w:r>
      <w:r w:rsidRPr="00197D60">
        <w:rPr>
          <w:rFonts w:ascii="Times New Roman" w:eastAsia="Times New Roman" w:hAnsi="Times New Roman" w:cs="Times New Roman"/>
          <w:iCs/>
          <w:sz w:val="28"/>
          <w:szCs w:val="28"/>
          <w:lang w:val="en-US" w:eastAsia="ru-RU"/>
        </w:rPr>
        <w:t>–</w:t>
      </w:r>
      <w:r w:rsidRPr="00197D60">
        <w:rPr>
          <w:rFonts w:ascii="Times New Roman" w:eastAsia="Times New Roman" w:hAnsi="Times New Roman" w:cs="Times New Roman"/>
          <w:sz w:val="28"/>
          <w:szCs w:val="28"/>
          <w:lang w:val="uk-UA" w:eastAsia="ru-RU"/>
        </w:rPr>
        <w:t xml:space="preserve"> 3</w:t>
      </w:r>
      <w:r w:rsidRPr="00197D60">
        <w:rPr>
          <w:rFonts w:ascii="Times New Roman" w:eastAsia="Times New Roman" w:hAnsi="Times New Roman" w:cs="Times New Roman"/>
          <w:sz w:val="28"/>
          <w:szCs w:val="28"/>
          <w:lang w:val="en-US" w:eastAsia="ru-RU"/>
        </w:rPr>
        <w:t>61.</w:t>
      </w:r>
    </w:p>
    <w:p w:rsidR="00197D60" w:rsidRPr="00197D60" w:rsidRDefault="00197D60" w:rsidP="00197D60">
      <w:pPr>
        <w:autoSpaceDE w:val="0"/>
        <w:autoSpaceDN w:val="0"/>
        <w:adjustRightInd w:val="0"/>
        <w:spacing w:after="0" w:line="360" w:lineRule="auto"/>
        <w:jc w:val="both"/>
        <w:rPr>
          <w:rFonts w:ascii="Times New Roman" w:eastAsia="TimesNewRoman" w:hAnsi="Times New Roman" w:cs="Times New Roman"/>
          <w:sz w:val="28"/>
          <w:szCs w:val="28"/>
          <w:lang w:val="en-US" w:eastAsia="ru-RU"/>
        </w:rPr>
      </w:pPr>
      <w:r w:rsidRPr="00197D60">
        <w:rPr>
          <w:rFonts w:ascii="Times New Roman" w:eastAsia="Times New Roman" w:hAnsi="Times New Roman" w:cs="Times New Roman"/>
          <w:iCs/>
          <w:sz w:val="28"/>
          <w:szCs w:val="28"/>
          <w:lang w:val="en-US" w:eastAsia="ru-RU"/>
        </w:rPr>
        <w:t>57</w:t>
      </w:r>
      <w:r w:rsidRPr="00197D60">
        <w:rPr>
          <w:rFonts w:ascii="Times New Roman" w:eastAsia="Times New Roman" w:hAnsi="Times New Roman" w:cs="Times New Roman"/>
          <w:i/>
          <w:iCs/>
          <w:sz w:val="28"/>
          <w:szCs w:val="28"/>
          <w:lang w:val="en-US" w:eastAsia="ru-RU"/>
        </w:rPr>
        <w:t xml:space="preserve">. McCleverty J. A. </w:t>
      </w:r>
      <w:r w:rsidRPr="00197D60">
        <w:rPr>
          <w:rFonts w:ascii="Times New Roman" w:eastAsia="Times New Roman" w:hAnsi="Times New Roman" w:cs="Times New Roman"/>
          <w:sz w:val="28"/>
          <w:szCs w:val="28"/>
          <w:lang w:val="en-US" w:eastAsia="ru-RU"/>
        </w:rPr>
        <w:t xml:space="preserve">Chemistry of nitric oxide relevant to biology // Chem. Rev. </w:t>
      </w:r>
      <w:r w:rsidRPr="00197D60">
        <w:rPr>
          <w:rFonts w:ascii="Times New Roman" w:eastAsia="TimesNewRoman" w:hAnsi="Times New Roman" w:cs="Times New Roman"/>
          <w:sz w:val="28"/>
          <w:szCs w:val="28"/>
          <w:lang w:val="en-US" w:eastAsia="ru-RU"/>
        </w:rPr>
        <w:t>−</w:t>
      </w:r>
    </w:p>
    <w:p w:rsidR="00197D60" w:rsidRPr="00197D60" w:rsidRDefault="00197D60" w:rsidP="00197D60">
      <w:pPr>
        <w:suppressAutoHyphens/>
        <w:spacing w:after="0" w:line="360" w:lineRule="auto"/>
        <w:jc w:val="both"/>
        <w:rPr>
          <w:rFonts w:ascii="Times New Roman" w:eastAsia="Times New Roman" w:hAnsi="Times New Roman" w:cs="Times New Roman"/>
          <w:sz w:val="28"/>
          <w:szCs w:val="28"/>
          <w:lang w:val="en-US" w:eastAsia="ru-RU"/>
        </w:rPr>
      </w:pPr>
      <w:r w:rsidRPr="00197D60">
        <w:rPr>
          <w:rFonts w:ascii="Times New Roman" w:eastAsia="Times New Roman" w:hAnsi="Times New Roman" w:cs="Times New Roman"/>
          <w:sz w:val="28"/>
          <w:szCs w:val="28"/>
          <w:lang w:val="en-US" w:eastAsia="ru-RU"/>
        </w:rPr>
        <w:t xml:space="preserve">2004. – V. </w:t>
      </w:r>
      <w:r w:rsidRPr="00197D60">
        <w:rPr>
          <w:rFonts w:ascii="Times New Roman" w:eastAsia="Times New Roman" w:hAnsi="Times New Roman" w:cs="Times New Roman"/>
          <w:bCs/>
          <w:sz w:val="28"/>
          <w:szCs w:val="28"/>
          <w:lang w:val="en-US" w:eastAsia="ru-RU"/>
        </w:rPr>
        <w:t>104,</w:t>
      </w:r>
      <w:r w:rsidRPr="00197D60">
        <w:rPr>
          <w:rFonts w:ascii="Times New Roman" w:eastAsia="Times New Roman" w:hAnsi="Times New Roman" w:cs="Times New Roman"/>
          <w:i/>
          <w:iCs/>
          <w:sz w:val="28"/>
          <w:szCs w:val="28"/>
          <w:lang w:val="en-US" w:eastAsia="ru-RU"/>
        </w:rPr>
        <w:t xml:space="preserve"> </w:t>
      </w:r>
      <w:r w:rsidRPr="00197D60">
        <w:rPr>
          <w:rFonts w:ascii="Times New Roman" w:eastAsia="Times New Roman" w:hAnsi="Times New Roman" w:cs="Times New Roman"/>
          <w:sz w:val="28"/>
          <w:szCs w:val="28"/>
          <w:lang w:val="en-US" w:eastAsia="ru-RU"/>
        </w:rPr>
        <w:t xml:space="preserve">№ 2. – P. 403 </w:t>
      </w:r>
      <w:r w:rsidRPr="00197D60">
        <w:rPr>
          <w:rFonts w:ascii="Times New Roman" w:eastAsia="Times New Roman" w:hAnsi="Times New Roman" w:cs="Times New Roman"/>
          <w:iCs/>
          <w:sz w:val="28"/>
          <w:szCs w:val="28"/>
          <w:lang w:val="en-US" w:eastAsia="ru-RU"/>
        </w:rPr>
        <w:t xml:space="preserve">– </w:t>
      </w:r>
      <w:r w:rsidRPr="00197D60">
        <w:rPr>
          <w:rFonts w:ascii="Times New Roman" w:eastAsia="Times New Roman" w:hAnsi="Times New Roman" w:cs="Times New Roman"/>
          <w:sz w:val="28"/>
          <w:szCs w:val="28"/>
          <w:lang w:val="en-US" w:eastAsia="ru-RU"/>
        </w:rPr>
        <w:t>418.</w:t>
      </w:r>
    </w:p>
    <w:p w:rsidR="00197D60" w:rsidRPr="00197D60" w:rsidRDefault="00197D60" w:rsidP="00197D60">
      <w:pPr>
        <w:autoSpaceDE w:val="0"/>
        <w:autoSpaceDN w:val="0"/>
        <w:adjustRightInd w:val="0"/>
        <w:spacing w:after="0" w:line="360" w:lineRule="auto"/>
        <w:jc w:val="both"/>
        <w:rPr>
          <w:rFonts w:ascii="Times New Roman" w:eastAsia="Times New Roman" w:hAnsi="Times New Roman" w:cs="Calibri"/>
          <w:sz w:val="28"/>
          <w:szCs w:val="20"/>
          <w:lang w:val="en-US" w:eastAsia="ar-SA"/>
        </w:rPr>
      </w:pPr>
      <w:r w:rsidRPr="00197D60">
        <w:rPr>
          <w:rFonts w:ascii="Times New Roman" w:eastAsia="Times New Roman" w:hAnsi="Times New Roman" w:cs="Times New Roman"/>
          <w:sz w:val="28"/>
          <w:szCs w:val="28"/>
          <w:lang w:val="en-US" w:eastAsia="ru-RU"/>
        </w:rPr>
        <w:t>58.</w:t>
      </w:r>
      <w:r w:rsidRPr="00197D60">
        <w:rPr>
          <w:rFonts w:ascii="Times New Roman" w:eastAsia="Times New Roman" w:hAnsi="Times New Roman" w:cs="Times New Roman"/>
          <w:i/>
          <w:sz w:val="28"/>
          <w:szCs w:val="28"/>
          <w:lang w:val="en-US" w:eastAsia="ru-RU"/>
        </w:rPr>
        <w:t xml:space="preserve"> Muratsubaki H., Yamaki A.</w:t>
      </w:r>
      <w:r w:rsidRPr="00197D60">
        <w:rPr>
          <w:rFonts w:ascii="Times New Roman" w:eastAsia="Times New Roman" w:hAnsi="Times New Roman" w:cs="Times New Roman"/>
          <w:sz w:val="28"/>
          <w:szCs w:val="28"/>
          <w:lang w:val="en-US" w:eastAsia="ru-RU"/>
        </w:rPr>
        <w:t xml:space="preserve"> Profile of Plasma Amino Acid Levels in Rats Exposed to Acute Hypoxic Hypoxia // Ind. J. Clin. Biochem. – 2011. </w:t>
      </w:r>
      <w:r w:rsidRPr="00197D60">
        <w:rPr>
          <w:rFonts w:ascii="Times New Roman" w:eastAsia="Times New Roman" w:hAnsi="Times New Roman" w:cs="Times New Roman"/>
          <w:iCs/>
          <w:sz w:val="28"/>
          <w:szCs w:val="28"/>
          <w:lang w:val="en-US" w:eastAsia="ru-RU"/>
        </w:rPr>
        <w:t>–</w:t>
      </w:r>
      <w:r w:rsidRPr="00197D60">
        <w:rPr>
          <w:rFonts w:ascii="Times New Roman" w:eastAsia="Times New Roman" w:hAnsi="Times New Roman" w:cs="Times New Roman"/>
          <w:sz w:val="28"/>
          <w:szCs w:val="28"/>
          <w:lang w:val="en-US" w:eastAsia="ru-RU"/>
        </w:rPr>
        <w:t xml:space="preserve">  </w:t>
      </w:r>
      <w:r w:rsidRPr="00197D60">
        <w:rPr>
          <w:rFonts w:ascii="Times New Roman" w:eastAsia="ArialMT" w:hAnsi="Times New Roman" w:cs="Times New Roman"/>
          <w:sz w:val="28"/>
          <w:szCs w:val="28"/>
          <w:lang w:val="en-US" w:eastAsia="ru-RU"/>
        </w:rPr>
        <w:t xml:space="preserve">V. </w:t>
      </w:r>
      <w:r w:rsidRPr="00197D60">
        <w:rPr>
          <w:rFonts w:ascii="Times New Roman" w:eastAsia="Times New Roman" w:hAnsi="Times New Roman" w:cs="Times New Roman"/>
          <w:sz w:val="28"/>
          <w:szCs w:val="28"/>
          <w:lang w:val="en-US" w:eastAsia="ru-RU"/>
        </w:rPr>
        <w:t xml:space="preserve">26, № 4. – </w:t>
      </w:r>
      <w:r w:rsidRPr="00197D60">
        <w:rPr>
          <w:rFonts w:ascii="Times New Roman" w:eastAsia="Times New Roman" w:hAnsi="Times New Roman" w:cs="Times New Roman"/>
          <w:sz w:val="28"/>
          <w:szCs w:val="28"/>
          <w:lang w:eastAsia="ru-RU"/>
        </w:rPr>
        <w:t>Р</w:t>
      </w:r>
      <w:r w:rsidRPr="00197D60">
        <w:rPr>
          <w:rFonts w:ascii="Times New Roman" w:eastAsia="Times New Roman" w:hAnsi="Times New Roman" w:cs="Times New Roman"/>
          <w:sz w:val="28"/>
          <w:szCs w:val="28"/>
          <w:lang w:val="en-US" w:eastAsia="ru-RU"/>
        </w:rPr>
        <w:t>. 416 – 419.</w:t>
      </w:r>
      <w:r w:rsidRPr="00197D60">
        <w:rPr>
          <w:rFonts w:ascii="Times New Roman" w:eastAsia="ArialMT" w:hAnsi="Times New Roman" w:cs="Times New Roman"/>
          <w:color w:val="C00000"/>
          <w:sz w:val="28"/>
          <w:szCs w:val="28"/>
          <w:lang w:val="en-US" w:eastAsia="ru-RU"/>
        </w:rPr>
        <w:t xml:space="preserve"> </w:t>
      </w:r>
    </w:p>
    <w:p w:rsidR="00197D60" w:rsidRPr="00197D60" w:rsidRDefault="00197D60" w:rsidP="00197D60">
      <w:pPr>
        <w:autoSpaceDE w:val="0"/>
        <w:autoSpaceDN w:val="0"/>
        <w:adjustRightInd w:val="0"/>
        <w:spacing w:after="0" w:line="360" w:lineRule="auto"/>
        <w:jc w:val="both"/>
        <w:rPr>
          <w:rFonts w:ascii="Times New Roman" w:eastAsia="Times New Roman" w:hAnsi="Times New Roman" w:cs="Times New Roman"/>
          <w:color w:val="C00000"/>
          <w:sz w:val="28"/>
          <w:szCs w:val="28"/>
          <w:lang w:val="en-US" w:eastAsia="ru-RU"/>
        </w:rPr>
      </w:pPr>
      <w:r w:rsidRPr="00197D60">
        <w:rPr>
          <w:rFonts w:ascii="Times New Roman" w:eastAsia="Times New Roman" w:hAnsi="Times New Roman" w:cs="Times New Roman"/>
          <w:bCs/>
          <w:sz w:val="28"/>
          <w:szCs w:val="28"/>
          <w:lang w:val="en-US" w:eastAsia="ru-RU"/>
        </w:rPr>
        <w:t>59.</w:t>
      </w:r>
      <w:r w:rsidRPr="00197D60">
        <w:rPr>
          <w:rFonts w:ascii="Times New Roman" w:eastAsia="Times New Roman" w:hAnsi="Times New Roman" w:cs="Times New Roman"/>
          <w:bCs/>
          <w:i/>
          <w:sz w:val="28"/>
          <w:szCs w:val="28"/>
          <w:lang w:val="en-US" w:eastAsia="ru-RU"/>
        </w:rPr>
        <w:t xml:space="preserve"> Naik S.R.</w:t>
      </w:r>
      <w:r w:rsidRPr="00197D60">
        <w:rPr>
          <w:rFonts w:ascii="Times New Roman" w:eastAsia="Times New Roman" w:hAnsi="Times New Roman" w:cs="Times New Roman"/>
          <w:i/>
          <w:sz w:val="28"/>
          <w:szCs w:val="28"/>
          <w:lang w:val="en-US" w:eastAsia="ru-RU"/>
        </w:rPr>
        <w:t>, Pilgaonkar V.W., Panda V.S.</w:t>
      </w:r>
      <w:r w:rsidRPr="00197D60">
        <w:rPr>
          <w:rFonts w:ascii="Times New Roman" w:eastAsia="Times New Roman" w:hAnsi="Times New Roman" w:cs="Times New Roman"/>
          <w:sz w:val="28"/>
          <w:szCs w:val="28"/>
          <w:lang w:val="en-US" w:eastAsia="ru-RU"/>
        </w:rPr>
        <w:t xml:space="preserve"> Evaluation of antioxidant activity of Ginkgo biloba phytosomes in rat brain // </w:t>
      </w:r>
      <w:r w:rsidRPr="00197D60">
        <w:rPr>
          <w:rFonts w:ascii="Times New Roman" w:eastAsia="Times New Roman" w:hAnsi="Times New Roman" w:cs="Times New Roman"/>
          <w:iCs/>
          <w:sz w:val="28"/>
          <w:szCs w:val="28"/>
          <w:lang w:val="en-US" w:eastAsia="ru-RU"/>
        </w:rPr>
        <w:t xml:space="preserve">Phytother. Res. – </w:t>
      </w:r>
      <w:r w:rsidRPr="00197D60">
        <w:rPr>
          <w:rFonts w:ascii="Times New Roman" w:eastAsia="Times New Roman" w:hAnsi="Times New Roman" w:cs="Times New Roman"/>
          <w:i/>
          <w:iCs/>
          <w:sz w:val="28"/>
          <w:szCs w:val="28"/>
          <w:lang w:val="en-US" w:eastAsia="ru-RU"/>
        </w:rPr>
        <w:t xml:space="preserve"> </w:t>
      </w:r>
      <w:r w:rsidRPr="00197D60">
        <w:rPr>
          <w:rFonts w:ascii="Times New Roman" w:eastAsia="Times New Roman" w:hAnsi="Times New Roman" w:cs="Times New Roman"/>
          <w:sz w:val="28"/>
          <w:szCs w:val="28"/>
          <w:lang w:val="en-US" w:eastAsia="ru-RU"/>
        </w:rPr>
        <w:t xml:space="preserve">2006. </w:t>
      </w:r>
      <w:r w:rsidRPr="00197D60">
        <w:rPr>
          <w:rFonts w:ascii="Times New Roman" w:eastAsia="Times New Roman" w:hAnsi="Times New Roman" w:cs="Times New Roman"/>
          <w:iCs/>
          <w:sz w:val="28"/>
          <w:szCs w:val="28"/>
          <w:lang w:val="en-US" w:eastAsia="ru-RU"/>
        </w:rPr>
        <w:t>–</w:t>
      </w:r>
      <w:r w:rsidRPr="00197D60">
        <w:rPr>
          <w:rFonts w:ascii="Times New Roman" w:eastAsia="Times New Roman" w:hAnsi="Times New Roman" w:cs="Times New Roman"/>
          <w:sz w:val="28"/>
          <w:szCs w:val="28"/>
          <w:lang w:val="en-US" w:eastAsia="ru-RU"/>
        </w:rPr>
        <w:t xml:space="preserve"> </w:t>
      </w:r>
      <w:r w:rsidRPr="00197D60">
        <w:rPr>
          <w:rFonts w:ascii="Times New Roman" w:eastAsia="ArialMT" w:hAnsi="Times New Roman" w:cs="Times New Roman"/>
          <w:sz w:val="28"/>
          <w:szCs w:val="28"/>
          <w:lang w:val="en-US" w:eastAsia="ru-RU"/>
        </w:rPr>
        <w:t>V.</w:t>
      </w:r>
      <w:r w:rsidRPr="00197D60">
        <w:rPr>
          <w:rFonts w:ascii="Times New Roman" w:eastAsia="Times New Roman" w:hAnsi="Times New Roman" w:cs="Times New Roman"/>
          <w:bCs/>
          <w:sz w:val="28"/>
          <w:szCs w:val="28"/>
          <w:lang w:val="en-US" w:eastAsia="ru-RU"/>
        </w:rPr>
        <w:t xml:space="preserve">20. – </w:t>
      </w:r>
      <w:r w:rsidRPr="00197D60">
        <w:rPr>
          <w:rFonts w:ascii="Times New Roman" w:eastAsia="Times New Roman" w:hAnsi="Times New Roman" w:cs="Times New Roman"/>
          <w:bCs/>
          <w:sz w:val="28"/>
          <w:szCs w:val="28"/>
          <w:lang w:eastAsia="ru-RU"/>
        </w:rPr>
        <w:t>Р</w:t>
      </w:r>
      <w:r w:rsidRPr="00197D60">
        <w:rPr>
          <w:rFonts w:ascii="Times New Roman" w:eastAsia="Times New Roman" w:hAnsi="Times New Roman" w:cs="Times New Roman"/>
          <w:bCs/>
          <w:sz w:val="28"/>
          <w:szCs w:val="28"/>
          <w:lang w:val="en-US" w:eastAsia="ru-RU"/>
        </w:rPr>
        <w:t xml:space="preserve">. </w:t>
      </w:r>
      <w:r w:rsidRPr="00197D60">
        <w:rPr>
          <w:rFonts w:ascii="Times New Roman" w:eastAsia="Times New Roman" w:hAnsi="Times New Roman" w:cs="Times New Roman"/>
          <w:sz w:val="28"/>
          <w:szCs w:val="28"/>
          <w:lang w:val="en-US" w:eastAsia="ru-RU"/>
        </w:rPr>
        <w:t xml:space="preserve">1013 </w:t>
      </w:r>
      <w:r w:rsidRPr="00197D60">
        <w:rPr>
          <w:rFonts w:ascii="Times New Roman" w:eastAsia="Times New Roman" w:hAnsi="Times New Roman" w:cs="Times New Roman"/>
          <w:iCs/>
          <w:sz w:val="28"/>
          <w:szCs w:val="28"/>
          <w:lang w:val="en-US" w:eastAsia="ru-RU"/>
        </w:rPr>
        <w:t xml:space="preserve">– </w:t>
      </w:r>
      <w:r w:rsidRPr="00197D60">
        <w:rPr>
          <w:rFonts w:ascii="Times New Roman" w:eastAsia="Times New Roman" w:hAnsi="Times New Roman" w:cs="Times New Roman"/>
          <w:sz w:val="28"/>
          <w:szCs w:val="28"/>
          <w:lang w:val="en-US" w:eastAsia="ru-RU"/>
        </w:rPr>
        <w:t xml:space="preserve">1016.  </w:t>
      </w:r>
    </w:p>
    <w:p w:rsidR="00197D60" w:rsidRPr="00197D60" w:rsidRDefault="00197D60" w:rsidP="00197D60">
      <w:pPr>
        <w:autoSpaceDE w:val="0"/>
        <w:autoSpaceDN w:val="0"/>
        <w:adjustRightInd w:val="0"/>
        <w:spacing w:after="0" w:line="360" w:lineRule="auto"/>
        <w:rPr>
          <w:rFonts w:ascii="Times New Roman" w:eastAsia="Times New Roman" w:hAnsi="Times New Roman" w:cs="Times New Roman"/>
          <w:sz w:val="28"/>
          <w:szCs w:val="28"/>
          <w:lang w:val="en-US" w:eastAsia="ru-RU"/>
        </w:rPr>
      </w:pPr>
      <w:r w:rsidRPr="00197D60">
        <w:rPr>
          <w:rFonts w:ascii="Times New Roman" w:eastAsia="Times New Roman" w:hAnsi="Times New Roman" w:cs="Times New Roman"/>
          <w:sz w:val="28"/>
          <w:szCs w:val="28"/>
          <w:lang w:val="en-US" w:eastAsia="ru-RU"/>
        </w:rPr>
        <w:t>60.</w:t>
      </w:r>
      <w:r w:rsidRPr="00197D60">
        <w:rPr>
          <w:rFonts w:ascii="Times New Roman" w:eastAsia="Times New Roman" w:hAnsi="Times New Roman" w:cs="Times New Roman"/>
          <w:i/>
          <w:sz w:val="28"/>
          <w:szCs w:val="28"/>
          <w:lang w:val="en-US" w:eastAsia="ru-RU"/>
        </w:rPr>
        <w:t xml:space="preserve"> Nakagawa</w:t>
      </w:r>
      <w:r w:rsidRPr="00197D60">
        <w:rPr>
          <w:rFonts w:ascii="Times New Roman" w:eastAsia="Times New Roman" w:hAnsi="Times New Roman" w:cs="Times New Roman"/>
          <w:i/>
          <w:sz w:val="28"/>
          <w:szCs w:val="28"/>
          <w:lang w:val="uk-UA" w:eastAsia="ru-RU"/>
        </w:rPr>
        <w:t xml:space="preserve"> </w:t>
      </w:r>
      <w:r w:rsidRPr="00197D60">
        <w:rPr>
          <w:rFonts w:ascii="Times New Roman" w:eastAsia="Times New Roman" w:hAnsi="Times New Roman" w:cs="Times New Roman"/>
          <w:i/>
          <w:sz w:val="28"/>
          <w:szCs w:val="28"/>
          <w:lang w:val="en-US" w:eastAsia="ru-RU"/>
        </w:rPr>
        <w:t xml:space="preserve">D., Ohshima Y., Takusagawa </w:t>
      </w:r>
      <w:r w:rsidRPr="00197D60">
        <w:rPr>
          <w:rFonts w:ascii="Times New Roman" w:eastAsia="Times New Roman" w:hAnsi="Times New Roman" w:cs="Times New Roman"/>
          <w:i/>
          <w:sz w:val="28"/>
          <w:szCs w:val="28"/>
          <w:lang w:val="uk-UA" w:eastAsia="ru-RU"/>
        </w:rPr>
        <w:t xml:space="preserve">М. </w:t>
      </w:r>
      <w:r w:rsidRPr="00197D60">
        <w:rPr>
          <w:rFonts w:ascii="Times New Roman" w:eastAsia="Times New Roman" w:hAnsi="Times New Roman" w:cs="Times New Roman"/>
          <w:i/>
          <w:sz w:val="28"/>
          <w:szCs w:val="28"/>
          <w:lang w:val="en-US" w:eastAsia="ru-RU"/>
        </w:rPr>
        <w:t>et al</w:t>
      </w:r>
      <w:r w:rsidRPr="00197D60">
        <w:rPr>
          <w:rFonts w:ascii="Times New Roman" w:eastAsia="Times New Roman" w:hAnsi="Times New Roman" w:cs="Times New Roman"/>
          <w:i/>
          <w:sz w:val="28"/>
          <w:szCs w:val="28"/>
          <w:lang w:val="uk-UA" w:eastAsia="ru-RU"/>
        </w:rPr>
        <w:t xml:space="preserve">. </w:t>
      </w:r>
      <w:r w:rsidRPr="00197D60">
        <w:rPr>
          <w:rFonts w:ascii="Times New Roman" w:eastAsia="Times New Roman" w:hAnsi="Times New Roman" w:cs="Times New Roman"/>
          <w:i/>
          <w:sz w:val="28"/>
          <w:szCs w:val="28"/>
          <w:lang w:val="en-US" w:eastAsia="ru-RU"/>
        </w:rPr>
        <w:t xml:space="preserve"> </w:t>
      </w:r>
      <w:r w:rsidRPr="00197D60">
        <w:rPr>
          <w:rFonts w:ascii="Times New Roman" w:eastAsia="Times New Roman" w:hAnsi="Times New Roman" w:cs="Times New Roman"/>
          <w:sz w:val="28"/>
          <w:szCs w:val="28"/>
          <w:lang w:val="en-US" w:eastAsia="ru-RU"/>
        </w:rPr>
        <w:t>Functional Modification of Cytochrome C by</w:t>
      </w:r>
      <w:r w:rsidRPr="00197D60">
        <w:rPr>
          <w:rFonts w:ascii="Times New Roman" w:eastAsia="Times New Roman" w:hAnsi="Times New Roman" w:cs="Times New Roman"/>
          <w:sz w:val="28"/>
          <w:szCs w:val="28"/>
          <w:lang w:val="uk-UA" w:eastAsia="ru-RU"/>
        </w:rPr>
        <w:t xml:space="preserve"> </w:t>
      </w:r>
      <w:r w:rsidRPr="00197D60">
        <w:rPr>
          <w:rFonts w:ascii="Times New Roman" w:eastAsia="Times New Roman" w:hAnsi="Times New Roman" w:cs="Times New Roman"/>
          <w:sz w:val="28"/>
          <w:szCs w:val="28"/>
          <w:lang w:val="en-US" w:eastAsia="ru-RU"/>
        </w:rPr>
        <w:t xml:space="preserve">Peroxynitrite in an Electron Transfer Reaction </w:t>
      </w:r>
      <w:r w:rsidRPr="00197D60">
        <w:rPr>
          <w:rFonts w:ascii="Times New Roman" w:eastAsia="Times New Roman" w:hAnsi="Times New Roman" w:cs="Times New Roman"/>
          <w:sz w:val="28"/>
          <w:szCs w:val="28"/>
          <w:lang w:val="uk-UA" w:eastAsia="ru-RU"/>
        </w:rPr>
        <w:t xml:space="preserve"> </w:t>
      </w:r>
      <w:r w:rsidRPr="00197D60">
        <w:rPr>
          <w:rFonts w:ascii="Times New Roman" w:eastAsia="Times New Roman" w:hAnsi="Times New Roman" w:cs="Times New Roman"/>
          <w:sz w:val="28"/>
          <w:szCs w:val="28"/>
          <w:lang w:val="en-US" w:eastAsia="ru-RU"/>
        </w:rPr>
        <w:t xml:space="preserve"> //</w:t>
      </w:r>
      <w:r w:rsidRPr="00197D60">
        <w:rPr>
          <w:rFonts w:ascii="Times New Roman" w:eastAsia="Times New Roman" w:hAnsi="Times New Roman" w:cs="Times New Roman"/>
          <w:sz w:val="28"/>
          <w:szCs w:val="28"/>
          <w:lang w:val="uk-UA" w:eastAsia="ru-RU"/>
        </w:rPr>
        <w:t xml:space="preserve"> </w:t>
      </w:r>
      <w:r w:rsidRPr="00197D60">
        <w:rPr>
          <w:rFonts w:ascii="Times New Roman" w:eastAsia="Times New Roman" w:hAnsi="Times New Roman" w:cs="Times New Roman"/>
          <w:sz w:val="28"/>
          <w:szCs w:val="28"/>
          <w:lang w:val="en-US" w:eastAsia="ru-RU"/>
        </w:rPr>
        <w:t xml:space="preserve">Chem. Pharm. Bull. </w:t>
      </w:r>
      <w:r w:rsidRPr="00197D60">
        <w:rPr>
          <w:rFonts w:ascii="Times New Roman" w:eastAsia="Times New Roman" w:hAnsi="Times New Roman" w:cs="Times New Roman"/>
          <w:iCs/>
          <w:sz w:val="28"/>
          <w:szCs w:val="28"/>
          <w:lang w:val="en-US" w:eastAsia="ru-RU"/>
        </w:rPr>
        <w:t>–</w:t>
      </w:r>
      <w:r w:rsidRPr="00197D60">
        <w:rPr>
          <w:rFonts w:ascii="Times New Roman" w:eastAsia="Times New Roman" w:hAnsi="Times New Roman" w:cs="Times New Roman"/>
          <w:sz w:val="28"/>
          <w:szCs w:val="28"/>
          <w:lang w:val="en-US" w:eastAsia="ru-RU"/>
        </w:rPr>
        <w:t xml:space="preserve"> 2001. </w:t>
      </w:r>
      <w:r w:rsidRPr="00197D60">
        <w:rPr>
          <w:rFonts w:ascii="Times New Roman" w:eastAsia="Times New Roman" w:hAnsi="Times New Roman" w:cs="Times New Roman"/>
          <w:iCs/>
          <w:sz w:val="28"/>
          <w:szCs w:val="28"/>
          <w:lang w:val="en-US" w:eastAsia="ru-RU"/>
        </w:rPr>
        <w:t>–</w:t>
      </w:r>
      <w:r w:rsidRPr="00197D60">
        <w:rPr>
          <w:rFonts w:ascii="Times New Roman" w:eastAsia="Times New Roman" w:hAnsi="Times New Roman" w:cs="Times New Roman"/>
          <w:sz w:val="28"/>
          <w:szCs w:val="28"/>
          <w:lang w:val="en-US" w:eastAsia="ru-RU"/>
        </w:rPr>
        <w:t xml:space="preserve"> V. 12. </w:t>
      </w:r>
      <w:r w:rsidRPr="00197D60">
        <w:rPr>
          <w:rFonts w:ascii="Times New Roman" w:eastAsia="Times New Roman" w:hAnsi="Times New Roman" w:cs="Times New Roman"/>
          <w:iCs/>
          <w:sz w:val="28"/>
          <w:szCs w:val="28"/>
          <w:lang w:val="en-US" w:eastAsia="ru-RU"/>
        </w:rPr>
        <w:t>–</w:t>
      </w:r>
      <w:r w:rsidRPr="00197D60">
        <w:rPr>
          <w:rFonts w:ascii="Times New Roman" w:eastAsia="Times New Roman" w:hAnsi="Times New Roman" w:cs="Times New Roman"/>
          <w:sz w:val="28"/>
          <w:szCs w:val="28"/>
          <w:lang w:val="en-US" w:eastAsia="ru-RU"/>
        </w:rPr>
        <w:t xml:space="preserve"> № 12. - </w:t>
      </w:r>
      <w:r w:rsidRPr="00197D60">
        <w:rPr>
          <w:rFonts w:ascii="Times New Roman" w:eastAsia="Times New Roman" w:hAnsi="Times New Roman" w:cs="Times New Roman"/>
          <w:sz w:val="28"/>
          <w:szCs w:val="28"/>
          <w:lang w:eastAsia="ru-RU"/>
        </w:rPr>
        <w:t>Р</w:t>
      </w:r>
      <w:r w:rsidRPr="00197D60">
        <w:rPr>
          <w:rFonts w:ascii="Times New Roman" w:eastAsia="Times New Roman" w:hAnsi="Times New Roman" w:cs="Times New Roman"/>
          <w:sz w:val="28"/>
          <w:szCs w:val="28"/>
          <w:lang w:val="en-US" w:eastAsia="ru-RU"/>
        </w:rPr>
        <w:t>.</w:t>
      </w:r>
      <w:r w:rsidRPr="00197D60">
        <w:rPr>
          <w:rFonts w:ascii="Times New Roman" w:eastAsia="Times New Roman" w:hAnsi="Times New Roman" w:cs="Times New Roman"/>
          <w:sz w:val="28"/>
          <w:szCs w:val="28"/>
          <w:lang w:val="uk-UA" w:eastAsia="ru-RU"/>
        </w:rPr>
        <w:t xml:space="preserve"> </w:t>
      </w:r>
      <w:r w:rsidRPr="00197D60">
        <w:rPr>
          <w:rFonts w:ascii="Times New Roman" w:eastAsia="Times New Roman" w:hAnsi="Times New Roman" w:cs="Times New Roman"/>
          <w:sz w:val="28"/>
          <w:szCs w:val="28"/>
          <w:lang w:val="en-US" w:eastAsia="ru-RU"/>
        </w:rPr>
        <w:t xml:space="preserve">1547 </w:t>
      </w:r>
      <w:r w:rsidRPr="00197D60">
        <w:rPr>
          <w:rFonts w:ascii="Times New Roman" w:eastAsia="Times New Roman" w:hAnsi="Times New Roman" w:cs="Times New Roman"/>
          <w:iCs/>
          <w:sz w:val="28"/>
          <w:szCs w:val="28"/>
          <w:lang w:val="en-US" w:eastAsia="ru-RU"/>
        </w:rPr>
        <w:t xml:space="preserve">– </w:t>
      </w:r>
      <w:r w:rsidRPr="00197D60">
        <w:rPr>
          <w:rFonts w:ascii="Times New Roman" w:eastAsia="Times New Roman" w:hAnsi="Times New Roman" w:cs="Times New Roman"/>
          <w:sz w:val="28"/>
          <w:szCs w:val="28"/>
          <w:lang w:val="en-US" w:eastAsia="ru-RU"/>
        </w:rPr>
        <w:t>1554.</w:t>
      </w:r>
    </w:p>
    <w:p w:rsidR="00197D60" w:rsidRPr="00197D60" w:rsidRDefault="00197D60" w:rsidP="00197D60">
      <w:pPr>
        <w:suppressAutoHyphens/>
        <w:spacing w:after="0" w:line="360" w:lineRule="auto"/>
        <w:jc w:val="both"/>
        <w:rPr>
          <w:rFonts w:ascii="Times New Roman" w:eastAsia="Times New Roman" w:hAnsi="Times New Roman" w:cs="Times New Roman"/>
          <w:sz w:val="28"/>
          <w:szCs w:val="28"/>
          <w:lang w:val="en-US" w:eastAsia="ru-RU"/>
        </w:rPr>
      </w:pPr>
      <w:r w:rsidRPr="00197D60">
        <w:rPr>
          <w:rFonts w:ascii="Times New Roman" w:eastAsia="Times New Roman" w:hAnsi="Times New Roman" w:cs="Times New Roman"/>
          <w:sz w:val="28"/>
          <w:szCs w:val="28"/>
          <w:lang w:val="en-US" w:eastAsia="ru-RU"/>
        </w:rPr>
        <w:t xml:space="preserve">61. </w:t>
      </w:r>
      <w:r w:rsidRPr="00197D60">
        <w:rPr>
          <w:rFonts w:ascii="Times New Roman" w:eastAsia="Times New Roman" w:hAnsi="Times New Roman" w:cs="Times New Roman"/>
          <w:i/>
          <w:sz w:val="28"/>
          <w:szCs w:val="28"/>
          <w:lang w:val="en-US" w:eastAsia="ru-RU"/>
        </w:rPr>
        <w:t>Patterson A.J., Zhang L.</w:t>
      </w:r>
      <w:r w:rsidRPr="00197D60">
        <w:rPr>
          <w:rFonts w:ascii="Times New Roman" w:eastAsia="Times New Roman" w:hAnsi="Times New Roman" w:cs="Times New Roman"/>
          <w:sz w:val="28"/>
          <w:szCs w:val="28"/>
          <w:lang w:val="en-US" w:eastAsia="ru-RU"/>
        </w:rPr>
        <w:t xml:space="preserve"> Hypoxia and fetal heart development // Curr. Mol. Med. – 2011. – V. 10, № 7. </w:t>
      </w:r>
      <w:r w:rsidRPr="00197D60">
        <w:rPr>
          <w:rFonts w:ascii="Times New Roman" w:eastAsia="Times New Roman" w:hAnsi="Times New Roman" w:cs="Times New Roman"/>
          <w:iCs/>
          <w:sz w:val="28"/>
          <w:szCs w:val="28"/>
          <w:lang w:val="en-US" w:eastAsia="ru-RU"/>
        </w:rPr>
        <w:t>–</w:t>
      </w:r>
      <w:r w:rsidRPr="00197D60">
        <w:rPr>
          <w:rFonts w:ascii="Times New Roman" w:eastAsia="Times New Roman" w:hAnsi="Times New Roman" w:cs="Times New Roman"/>
          <w:sz w:val="28"/>
          <w:szCs w:val="28"/>
          <w:lang w:val="en-US" w:eastAsia="ru-RU"/>
        </w:rPr>
        <w:t xml:space="preserve"> P. 653 </w:t>
      </w:r>
      <w:r w:rsidRPr="00197D60">
        <w:rPr>
          <w:rFonts w:ascii="Times New Roman" w:eastAsia="Times New Roman" w:hAnsi="Times New Roman" w:cs="Times New Roman"/>
          <w:iCs/>
          <w:sz w:val="28"/>
          <w:szCs w:val="28"/>
          <w:lang w:val="en-US" w:eastAsia="ru-RU"/>
        </w:rPr>
        <w:t xml:space="preserve">– </w:t>
      </w:r>
      <w:r w:rsidRPr="00197D60">
        <w:rPr>
          <w:rFonts w:ascii="Times New Roman" w:eastAsia="Times New Roman" w:hAnsi="Times New Roman" w:cs="Times New Roman"/>
          <w:sz w:val="28"/>
          <w:szCs w:val="28"/>
          <w:lang w:val="en-US" w:eastAsia="ru-RU"/>
        </w:rPr>
        <w:t>666.</w:t>
      </w:r>
    </w:p>
    <w:p w:rsidR="00197D60" w:rsidRPr="00197D60" w:rsidRDefault="00197D60" w:rsidP="00197D60">
      <w:pPr>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197D60">
        <w:rPr>
          <w:rFonts w:ascii="Times New Roman" w:eastAsia="Times New Roman" w:hAnsi="Times New Roman" w:cs="Times New Roman"/>
          <w:sz w:val="28"/>
          <w:szCs w:val="28"/>
          <w:lang w:val="en-US" w:eastAsia="ru-RU"/>
        </w:rPr>
        <w:t>62.</w:t>
      </w:r>
      <w:r w:rsidRPr="00197D60">
        <w:rPr>
          <w:rFonts w:ascii="Times New Roman" w:eastAsia="Times New Roman" w:hAnsi="Times New Roman" w:cs="Times New Roman"/>
          <w:i/>
          <w:sz w:val="28"/>
          <w:szCs w:val="28"/>
          <w:lang w:val="en-US" w:eastAsia="ru-RU"/>
        </w:rPr>
        <w:t xml:space="preserve"> Pouyssegur J., Mechta-Grigoriou F.</w:t>
      </w:r>
      <w:r w:rsidRPr="00197D60">
        <w:rPr>
          <w:rFonts w:ascii="Times New Roman" w:eastAsia="Times New Roman" w:hAnsi="Times New Roman" w:cs="Times New Roman"/>
          <w:sz w:val="28"/>
          <w:szCs w:val="28"/>
          <w:lang w:val="en-US" w:eastAsia="ru-RU"/>
        </w:rPr>
        <w:t xml:space="preserve"> Redox regulation of the Hypoxia –inducible factor // </w:t>
      </w:r>
      <w:r w:rsidRPr="00197D60">
        <w:rPr>
          <w:rFonts w:ascii="Times New Roman" w:eastAsia="Times New Roman" w:hAnsi="Times New Roman" w:cs="Times New Roman"/>
          <w:iCs/>
          <w:sz w:val="28"/>
          <w:szCs w:val="28"/>
          <w:lang w:val="en-US" w:eastAsia="ru-RU"/>
        </w:rPr>
        <w:t>Biol. Chem. –</w:t>
      </w:r>
      <w:r w:rsidRPr="00197D60">
        <w:rPr>
          <w:rFonts w:ascii="Times New Roman" w:eastAsia="Times New Roman" w:hAnsi="Times New Roman" w:cs="Times New Roman"/>
          <w:sz w:val="28"/>
          <w:szCs w:val="28"/>
          <w:lang w:val="en-US" w:eastAsia="ru-RU"/>
        </w:rPr>
        <w:t xml:space="preserve"> 2006. - </w:t>
      </w:r>
      <w:r w:rsidRPr="00197D60">
        <w:rPr>
          <w:rFonts w:ascii="Times New Roman" w:eastAsia="ArialMT" w:hAnsi="Times New Roman" w:cs="Times New Roman"/>
          <w:sz w:val="28"/>
          <w:szCs w:val="28"/>
          <w:lang w:val="en-US" w:eastAsia="ru-RU"/>
        </w:rPr>
        <w:t>V.</w:t>
      </w:r>
      <w:r w:rsidRPr="00197D60">
        <w:rPr>
          <w:rFonts w:ascii="Times New Roman" w:eastAsia="Times New Roman" w:hAnsi="Times New Roman" w:cs="Times New Roman"/>
          <w:sz w:val="28"/>
          <w:szCs w:val="28"/>
          <w:lang w:val="en-US" w:eastAsia="ru-RU"/>
        </w:rPr>
        <w:t xml:space="preserve"> 387. – </w:t>
      </w:r>
      <w:r w:rsidRPr="00197D60">
        <w:rPr>
          <w:rFonts w:ascii="Times New Roman" w:eastAsia="Times New Roman" w:hAnsi="Times New Roman" w:cs="Times New Roman"/>
          <w:sz w:val="28"/>
          <w:szCs w:val="28"/>
          <w:lang w:eastAsia="ru-RU"/>
        </w:rPr>
        <w:t>Р</w:t>
      </w:r>
      <w:r w:rsidRPr="00197D60">
        <w:rPr>
          <w:rFonts w:ascii="Times New Roman" w:eastAsia="Times New Roman" w:hAnsi="Times New Roman" w:cs="Times New Roman"/>
          <w:sz w:val="28"/>
          <w:szCs w:val="28"/>
          <w:lang w:val="en-US" w:eastAsia="ru-RU"/>
        </w:rPr>
        <w:t xml:space="preserve">. 1337 </w:t>
      </w:r>
      <w:r w:rsidRPr="00197D60">
        <w:rPr>
          <w:rFonts w:ascii="Times New Roman" w:eastAsia="Times New Roman" w:hAnsi="Times New Roman" w:cs="Times New Roman"/>
          <w:iCs/>
          <w:sz w:val="28"/>
          <w:szCs w:val="28"/>
          <w:lang w:val="en-US" w:eastAsia="ru-RU"/>
        </w:rPr>
        <w:t xml:space="preserve">– </w:t>
      </w:r>
      <w:r w:rsidRPr="00197D60">
        <w:rPr>
          <w:rFonts w:ascii="Times New Roman" w:eastAsia="Times New Roman" w:hAnsi="Times New Roman" w:cs="Times New Roman"/>
          <w:sz w:val="28"/>
          <w:szCs w:val="28"/>
          <w:lang w:val="en-US" w:eastAsia="ru-RU"/>
        </w:rPr>
        <w:t>1346.</w:t>
      </w:r>
    </w:p>
    <w:p w:rsidR="00197D60" w:rsidRPr="00197D60" w:rsidRDefault="00197D60" w:rsidP="00197D60">
      <w:pPr>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197D60">
        <w:rPr>
          <w:rFonts w:ascii="Times New Roman" w:eastAsia="Times New Roman" w:hAnsi="Times New Roman" w:cs="Times New Roman"/>
          <w:sz w:val="28"/>
          <w:szCs w:val="28"/>
          <w:lang w:val="en-US" w:eastAsia="ru-RU"/>
        </w:rPr>
        <w:t xml:space="preserve">63. </w:t>
      </w:r>
      <w:r w:rsidRPr="00197D60">
        <w:rPr>
          <w:rFonts w:ascii="Times New Roman" w:eastAsia="Times New Roman" w:hAnsi="Times New Roman" w:cs="Times New Roman"/>
          <w:i/>
          <w:sz w:val="28"/>
          <w:szCs w:val="28"/>
          <w:lang w:val="en-US" w:eastAsia="ru-RU"/>
        </w:rPr>
        <w:t>Riobo N.</w:t>
      </w:r>
      <w:r w:rsidRPr="00197D60">
        <w:rPr>
          <w:rFonts w:ascii="Times New Roman" w:eastAsia="Times New Roman" w:hAnsi="Times New Roman" w:cs="Times New Roman"/>
          <w:i/>
          <w:sz w:val="28"/>
          <w:szCs w:val="28"/>
          <w:lang w:val="uk-UA" w:eastAsia="ru-RU"/>
        </w:rPr>
        <w:t xml:space="preserve"> </w:t>
      </w:r>
      <w:r w:rsidRPr="00197D60">
        <w:rPr>
          <w:rFonts w:ascii="Times New Roman" w:eastAsia="Times New Roman" w:hAnsi="Times New Roman" w:cs="Times New Roman"/>
          <w:i/>
          <w:sz w:val="28"/>
          <w:szCs w:val="28"/>
          <w:lang w:val="en-US" w:eastAsia="ru-RU"/>
        </w:rPr>
        <w:t>A., Clementi</w:t>
      </w:r>
      <w:r w:rsidRPr="00197D60">
        <w:rPr>
          <w:rFonts w:ascii="Times New Roman" w:eastAsia="Times New Roman" w:hAnsi="Times New Roman" w:cs="Times New Roman"/>
          <w:i/>
          <w:sz w:val="28"/>
          <w:szCs w:val="28"/>
          <w:lang w:val="uk-UA" w:eastAsia="ru-RU"/>
        </w:rPr>
        <w:t xml:space="preserve"> Е.</w:t>
      </w:r>
      <w:r w:rsidRPr="00197D60">
        <w:rPr>
          <w:rFonts w:ascii="Times New Roman" w:eastAsia="Times New Roman" w:hAnsi="Times New Roman" w:cs="Times New Roman"/>
          <w:i/>
          <w:sz w:val="28"/>
          <w:szCs w:val="28"/>
          <w:lang w:val="en-US" w:eastAsia="ru-RU"/>
        </w:rPr>
        <w:t xml:space="preserve">, Melani </w:t>
      </w:r>
      <w:r w:rsidRPr="00197D60">
        <w:rPr>
          <w:rFonts w:ascii="Times New Roman" w:eastAsia="Times New Roman" w:hAnsi="Times New Roman" w:cs="Times New Roman"/>
          <w:i/>
          <w:sz w:val="28"/>
          <w:szCs w:val="28"/>
          <w:lang w:val="uk-UA" w:eastAsia="ru-RU"/>
        </w:rPr>
        <w:t xml:space="preserve">М. </w:t>
      </w:r>
      <w:r w:rsidRPr="00197D60">
        <w:rPr>
          <w:rFonts w:ascii="Times New Roman" w:eastAsia="Times New Roman" w:hAnsi="Times New Roman" w:cs="Times New Roman"/>
          <w:i/>
          <w:sz w:val="28"/>
          <w:szCs w:val="28"/>
          <w:lang w:val="en-US" w:eastAsia="ru-RU"/>
        </w:rPr>
        <w:t>et</w:t>
      </w:r>
      <w:r w:rsidRPr="00197D60">
        <w:rPr>
          <w:rFonts w:ascii="Times New Roman" w:eastAsia="Times New Roman" w:hAnsi="Times New Roman" w:cs="Times New Roman"/>
          <w:i/>
          <w:sz w:val="28"/>
          <w:szCs w:val="28"/>
          <w:lang w:val="uk-UA" w:eastAsia="ru-RU"/>
        </w:rPr>
        <w:t xml:space="preserve"> </w:t>
      </w:r>
      <w:r w:rsidRPr="00197D60">
        <w:rPr>
          <w:rFonts w:ascii="Times New Roman" w:eastAsia="Times New Roman" w:hAnsi="Times New Roman" w:cs="Times New Roman"/>
          <w:i/>
          <w:sz w:val="28"/>
          <w:szCs w:val="28"/>
          <w:lang w:val="en-US" w:eastAsia="ru-RU"/>
        </w:rPr>
        <w:t>al.</w:t>
      </w:r>
      <w:r w:rsidRPr="00197D60">
        <w:rPr>
          <w:rFonts w:ascii="Times New Roman" w:eastAsia="Times New Roman" w:hAnsi="Times New Roman" w:cs="Times New Roman"/>
          <w:sz w:val="28"/>
          <w:szCs w:val="28"/>
          <w:lang w:val="en-US" w:eastAsia="ru-RU"/>
        </w:rPr>
        <w:t xml:space="preserve"> Nitric Oxide Inhibits Mitochondrial NADH:</w:t>
      </w:r>
      <w:r w:rsidRPr="00197D60">
        <w:rPr>
          <w:rFonts w:ascii="Times New Roman" w:eastAsia="Times New Roman" w:hAnsi="Times New Roman" w:cs="Times New Roman"/>
          <w:sz w:val="28"/>
          <w:szCs w:val="28"/>
          <w:lang w:val="uk-UA" w:eastAsia="ru-RU"/>
        </w:rPr>
        <w:t xml:space="preserve"> </w:t>
      </w:r>
      <w:r w:rsidRPr="00197D60">
        <w:rPr>
          <w:rFonts w:ascii="Times New Roman" w:eastAsia="Times New Roman" w:hAnsi="Times New Roman" w:cs="Times New Roman"/>
          <w:sz w:val="28"/>
          <w:szCs w:val="28"/>
          <w:lang w:val="en-US" w:eastAsia="ru-RU"/>
        </w:rPr>
        <w:t>UbiquinonReductase Activity through Peroxynitrite</w:t>
      </w:r>
      <w:r w:rsidRPr="00197D60">
        <w:rPr>
          <w:rFonts w:ascii="Times New Roman" w:eastAsia="Times New Roman" w:hAnsi="Times New Roman" w:cs="Times New Roman"/>
          <w:sz w:val="28"/>
          <w:szCs w:val="28"/>
          <w:lang w:val="uk-UA" w:eastAsia="ru-RU"/>
        </w:rPr>
        <w:t xml:space="preserve"> </w:t>
      </w:r>
      <w:r w:rsidRPr="00197D60">
        <w:rPr>
          <w:rFonts w:ascii="Times New Roman" w:eastAsia="Times New Roman" w:hAnsi="Times New Roman" w:cs="Times New Roman"/>
          <w:sz w:val="28"/>
          <w:szCs w:val="28"/>
          <w:lang w:val="en-US" w:eastAsia="ru-RU"/>
        </w:rPr>
        <w:t>Formation //</w:t>
      </w:r>
      <w:r w:rsidRPr="00197D60">
        <w:rPr>
          <w:rFonts w:ascii="Times New Roman" w:eastAsia="Times New Roman" w:hAnsi="Times New Roman" w:cs="Times New Roman"/>
          <w:sz w:val="28"/>
          <w:szCs w:val="28"/>
          <w:lang w:val="uk-UA" w:eastAsia="ru-RU"/>
        </w:rPr>
        <w:t xml:space="preserve"> </w:t>
      </w:r>
      <w:r w:rsidRPr="00197D60">
        <w:rPr>
          <w:rFonts w:ascii="Times New Roman" w:eastAsia="Times New Roman" w:hAnsi="Times New Roman" w:cs="Times New Roman"/>
          <w:sz w:val="28"/>
          <w:szCs w:val="28"/>
          <w:lang w:val="en-US" w:eastAsia="ru-RU"/>
        </w:rPr>
        <w:t>Biochem.</w:t>
      </w:r>
      <w:r w:rsidRPr="00197D60">
        <w:rPr>
          <w:rFonts w:ascii="Times New Roman" w:eastAsia="Times New Roman" w:hAnsi="Times New Roman" w:cs="Times New Roman"/>
          <w:sz w:val="28"/>
          <w:szCs w:val="28"/>
          <w:lang w:val="uk-UA" w:eastAsia="ru-RU"/>
        </w:rPr>
        <w:t xml:space="preserve"> </w:t>
      </w:r>
      <w:r w:rsidRPr="00197D60">
        <w:rPr>
          <w:rFonts w:ascii="Times New Roman" w:eastAsia="Times New Roman" w:hAnsi="Times New Roman" w:cs="Times New Roman"/>
          <w:sz w:val="28"/>
          <w:szCs w:val="28"/>
          <w:lang w:val="en-US" w:eastAsia="ru-RU"/>
        </w:rPr>
        <w:t xml:space="preserve">J. </w:t>
      </w:r>
      <w:r w:rsidRPr="00197D60">
        <w:rPr>
          <w:rFonts w:ascii="Times New Roman" w:eastAsia="Times New Roman" w:hAnsi="Times New Roman" w:cs="Times New Roman"/>
          <w:iCs/>
          <w:sz w:val="28"/>
          <w:szCs w:val="28"/>
          <w:lang w:val="en-US" w:eastAsia="ru-RU"/>
        </w:rPr>
        <w:t>–</w:t>
      </w:r>
      <w:r w:rsidRPr="00197D60">
        <w:rPr>
          <w:rFonts w:ascii="Times New Roman" w:eastAsia="Times New Roman" w:hAnsi="Times New Roman" w:cs="Times New Roman"/>
          <w:sz w:val="28"/>
          <w:szCs w:val="28"/>
          <w:lang w:val="en-US" w:eastAsia="ru-RU"/>
        </w:rPr>
        <w:t xml:space="preserve"> 2001. </w:t>
      </w:r>
      <w:r w:rsidRPr="00197D60">
        <w:rPr>
          <w:rFonts w:ascii="Times New Roman" w:eastAsia="Times New Roman" w:hAnsi="Times New Roman" w:cs="Times New Roman"/>
          <w:iCs/>
          <w:sz w:val="28"/>
          <w:szCs w:val="28"/>
          <w:lang w:val="en-US" w:eastAsia="ru-RU"/>
        </w:rPr>
        <w:t>–</w:t>
      </w:r>
      <w:r w:rsidRPr="00197D60">
        <w:rPr>
          <w:rFonts w:ascii="Times New Roman" w:eastAsia="Times New Roman" w:hAnsi="Times New Roman" w:cs="Times New Roman"/>
          <w:sz w:val="28"/>
          <w:szCs w:val="28"/>
          <w:lang w:val="en-US" w:eastAsia="ru-RU"/>
        </w:rPr>
        <w:t xml:space="preserve"> V. 359. </w:t>
      </w:r>
      <w:r w:rsidRPr="00197D60">
        <w:rPr>
          <w:rFonts w:ascii="Times New Roman" w:eastAsia="Times New Roman" w:hAnsi="Times New Roman" w:cs="Times New Roman"/>
          <w:iCs/>
          <w:sz w:val="28"/>
          <w:szCs w:val="28"/>
          <w:lang w:val="en-US" w:eastAsia="ru-RU"/>
        </w:rPr>
        <w:t>–</w:t>
      </w:r>
      <w:r w:rsidRPr="00197D60">
        <w:rPr>
          <w:rFonts w:ascii="Times New Roman" w:eastAsia="Times New Roman" w:hAnsi="Times New Roman" w:cs="Times New Roman"/>
          <w:sz w:val="28"/>
          <w:szCs w:val="28"/>
          <w:lang w:val="en-US" w:eastAsia="ru-RU"/>
        </w:rPr>
        <w:t xml:space="preserve"> P. 139 </w:t>
      </w:r>
      <w:r w:rsidRPr="00197D60">
        <w:rPr>
          <w:rFonts w:ascii="Times New Roman" w:eastAsia="Times New Roman" w:hAnsi="Times New Roman" w:cs="Times New Roman"/>
          <w:iCs/>
          <w:sz w:val="28"/>
          <w:szCs w:val="28"/>
          <w:lang w:val="en-US" w:eastAsia="ru-RU"/>
        </w:rPr>
        <w:t xml:space="preserve">– </w:t>
      </w:r>
      <w:r w:rsidRPr="00197D60">
        <w:rPr>
          <w:rFonts w:ascii="Times New Roman" w:eastAsia="Times New Roman" w:hAnsi="Times New Roman" w:cs="Times New Roman"/>
          <w:sz w:val="28"/>
          <w:szCs w:val="28"/>
          <w:lang w:val="en-US" w:eastAsia="ru-RU"/>
        </w:rPr>
        <w:t>145.</w:t>
      </w:r>
    </w:p>
    <w:p w:rsidR="00197D60" w:rsidRPr="00197D60" w:rsidRDefault="00197D60" w:rsidP="00197D60">
      <w:pPr>
        <w:autoSpaceDE w:val="0"/>
        <w:autoSpaceDN w:val="0"/>
        <w:adjustRightInd w:val="0"/>
        <w:spacing w:after="0" w:line="360" w:lineRule="auto"/>
        <w:jc w:val="both"/>
        <w:rPr>
          <w:rFonts w:ascii="Times New Roman" w:eastAsia="Times New Roman" w:hAnsi="Times New Roman" w:cs="Times New Roman"/>
          <w:sz w:val="28"/>
          <w:szCs w:val="28"/>
          <w:lang w:val="uk-UA" w:eastAsia="ar-SA"/>
        </w:rPr>
      </w:pPr>
      <w:r w:rsidRPr="00197D60">
        <w:rPr>
          <w:rFonts w:ascii="Times New Roman" w:eastAsia="Times New Roman" w:hAnsi="Times New Roman" w:cs="Times New Roman"/>
          <w:sz w:val="28"/>
          <w:szCs w:val="28"/>
          <w:lang w:val="en-US" w:eastAsia="ru-RU"/>
        </w:rPr>
        <w:t xml:space="preserve">64. </w:t>
      </w:r>
      <w:r w:rsidRPr="00197D60">
        <w:rPr>
          <w:rFonts w:ascii="Times New Roman" w:eastAsia="Times New Roman" w:hAnsi="Times New Roman" w:cs="Times New Roman"/>
          <w:i/>
          <w:sz w:val="28"/>
          <w:szCs w:val="28"/>
          <w:lang w:val="en-US" w:eastAsia="ar-SA"/>
        </w:rPr>
        <w:t>Vuilleumier J. P., Keller H. E., Rettenmaier R., Hunziker</w:t>
      </w:r>
      <w:r w:rsidRPr="00197D60">
        <w:rPr>
          <w:rFonts w:ascii="Times New Roman" w:eastAsia="Times New Roman" w:hAnsi="Times New Roman" w:cs="Times New Roman"/>
          <w:i/>
          <w:sz w:val="28"/>
          <w:szCs w:val="28"/>
          <w:lang w:val="uk-UA" w:eastAsia="ar-SA"/>
        </w:rPr>
        <w:t xml:space="preserve"> </w:t>
      </w:r>
      <w:r w:rsidRPr="00197D60">
        <w:rPr>
          <w:rFonts w:ascii="Times New Roman" w:eastAsia="Times New Roman" w:hAnsi="Times New Roman" w:cs="Times New Roman"/>
          <w:i/>
          <w:sz w:val="28"/>
          <w:szCs w:val="28"/>
          <w:lang w:val="en-US" w:eastAsia="ar-SA"/>
        </w:rPr>
        <w:t>F.</w:t>
      </w:r>
      <w:r w:rsidRPr="00197D60">
        <w:rPr>
          <w:rFonts w:ascii="Times New Roman" w:eastAsia="Times New Roman" w:hAnsi="Times New Roman" w:cs="Times New Roman"/>
          <w:sz w:val="28"/>
          <w:szCs w:val="28"/>
          <w:lang w:val="en-US" w:eastAsia="ar-SA"/>
        </w:rPr>
        <w:t xml:space="preserve"> Clinical Chemical Methods</w:t>
      </w:r>
      <w:r w:rsidRPr="00197D60">
        <w:rPr>
          <w:rFonts w:ascii="Times New Roman" w:eastAsia="Times New Roman" w:hAnsi="Times New Roman" w:cs="Times New Roman"/>
          <w:sz w:val="28"/>
          <w:szCs w:val="28"/>
          <w:lang w:val="uk-UA" w:eastAsia="ar-SA"/>
        </w:rPr>
        <w:t xml:space="preserve"> </w:t>
      </w:r>
      <w:r w:rsidRPr="00197D60">
        <w:rPr>
          <w:rFonts w:ascii="Times New Roman" w:eastAsia="Times New Roman" w:hAnsi="Times New Roman" w:cs="Times New Roman"/>
          <w:sz w:val="28"/>
          <w:szCs w:val="28"/>
          <w:lang w:val="en-US" w:eastAsia="ar-SA"/>
        </w:rPr>
        <w:t xml:space="preserve">For the Routine Assessment </w:t>
      </w:r>
      <w:r w:rsidRPr="00197D60">
        <w:rPr>
          <w:rFonts w:ascii="Times New Roman" w:eastAsia="Times New Roman" w:hAnsi="Times New Roman" w:cs="Times New Roman"/>
          <w:sz w:val="28"/>
          <w:szCs w:val="28"/>
          <w:lang w:eastAsia="ar-SA"/>
        </w:rPr>
        <w:t>о</w:t>
      </w:r>
      <w:r w:rsidRPr="00197D60">
        <w:rPr>
          <w:rFonts w:ascii="Times New Roman" w:eastAsia="Times New Roman" w:hAnsi="Times New Roman" w:cs="Times New Roman"/>
          <w:sz w:val="28"/>
          <w:szCs w:val="28"/>
          <w:lang w:val="en-US" w:eastAsia="ar-SA"/>
        </w:rPr>
        <w:t>f  the Vitamin Status in Human Populations</w:t>
      </w:r>
      <w:r w:rsidRPr="00197D60">
        <w:rPr>
          <w:rFonts w:ascii="Times New Roman" w:eastAsia="Times New Roman" w:hAnsi="Times New Roman" w:cs="Times New Roman"/>
          <w:sz w:val="28"/>
          <w:szCs w:val="28"/>
          <w:lang w:val="uk-UA" w:eastAsia="ar-SA"/>
        </w:rPr>
        <w:t xml:space="preserve"> </w:t>
      </w:r>
      <w:r w:rsidRPr="00197D60">
        <w:rPr>
          <w:rFonts w:ascii="Times New Roman" w:eastAsia="Times New Roman" w:hAnsi="Times New Roman" w:cs="Times New Roman"/>
          <w:sz w:val="28"/>
          <w:szCs w:val="28"/>
          <w:lang w:val="en-US" w:eastAsia="ar-SA"/>
        </w:rPr>
        <w:t>PartII</w:t>
      </w:r>
      <w:r w:rsidRPr="00197D60">
        <w:rPr>
          <w:rFonts w:ascii="Times New Roman" w:eastAsia="Times New Roman" w:hAnsi="Times New Roman" w:cs="Times New Roman"/>
          <w:sz w:val="28"/>
          <w:szCs w:val="28"/>
          <w:lang w:val="en-GB" w:eastAsia="ar-SA"/>
        </w:rPr>
        <w:t xml:space="preserve">: </w:t>
      </w:r>
      <w:r w:rsidRPr="00197D60">
        <w:rPr>
          <w:rFonts w:ascii="Times New Roman" w:eastAsia="Times New Roman" w:hAnsi="Times New Roman" w:cs="Times New Roman"/>
          <w:sz w:val="28"/>
          <w:szCs w:val="28"/>
          <w:lang w:val="en-US" w:eastAsia="ar-SA"/>
        </w:rPr>
        <w:t>The Water-Soluble Vitamins B1, B2 and B6 // Internat. J. Vit. Nutr. Res. – 1983. – V</w:t>
      </w:r>
      <w:r w:rsidRPr="00197D60">
        <w:rPr>
          <w:rFonts w:ascii="Times New Roman" w:eastAsia="Times New Roman" w:hAnsi="Times New Roman" w:cs="Times New Roman"/>
          <w:sz w:val="28"/>
          <w:szCs w:val="28"/>
          <w:lang w:val="uk-UA" w:eastAsia="ar-SA"/>
        </w:rPr>
        <w:t>.</w:t>
      </w:r>
      <w:r w:rsidRPr="00197D60">
        <w:rPr>
          <w:rFonts w:ascii="Times New Roman" w:eastAsia="Times New Roman" w:hAnsi="Times New Roman" w:cs="Times New Roman"/>
          <w:sz w:val="28"/>
          <w:szCs w:val="28"/>
          <w:lang w:val="en-US" w:eastAsia="ar-SA"/>
        </w:rPr>
        <w:t xml:space="preserve"> 53</w:t>
      </w:r>
      <w:r w:rsidRPr="00197D60">
        <w:rPr>
          <w:rFonts w:ascii="Times New Roman" w:eastAsia="Times New Roman" w:hAnsi="Times New Roman" w:cs="Times New Roman"/>
          <w:sz w:val="28"/>
          <w:szCs w:val="28"/>
          <w:lang w:val="uk-UA" w:eastAsia="ar-SA"/>
        </w:rPr>
        <w:t>. – Р.</w:t>
      </w:r>
      <w:r w:rsidRPr="00197D60">
        <w:rPr>
          <w:rFonts w:ascii="Times New Roman" w:eastAsia="Times New Roman" w:hAnsi="Times New Roman" w:cs="Times New Roman"/>
          <w:sz w:val="28"/>
          <w:szCs w:val="28"/>
          <w:lang w:val="en-US" w:eastAsia="ar-SA"/>
        </w:rPr>
        <w:t xml:space="preserve"> 359 </w:t>
      </w:r>
      <w:r w:rsidRPr="00197D60">
        <w:rPr>
          <w:rFonts w:ascii="Times New Roman" w:eastAsia="Times New Roman" w:hAnsi="Times New Roman" w:cs="Times New Roman"/>
          <w:iCs/>
          <w:sz w:val="28"/>
          <w:szCs w:val="28"/>
          <w:lang w:val="en-US" w:eastAsia="ru-RU"/>
        </w:rPr>
        <w:t xml:space="preserve">– </w:t>
      </w:r>
      <w:r w:rsidRPr="00197D60">
        <w:rPr>
          <w:rFonts w:ascii="Times New Roman" w:eastAsia="Times New Roman" w:hAnsi="Times New Roman" w:cs="Times New Roman"/>
          <w:sz w:val="28"/>
          <w:szCs w:val="28"/>
          <w:lang w:val="en-US" w:eastAsia="ar-SA"/>
        </w:rPr>
        <w:t>370</w:t>
      </w:r>
      <w:r w:rsidRPr="00197D60">
        <w:rPr>
          <w:rFonts w:ascii="Times New Roman" w:eastAsia="Times New Roman" w:hAnsi="Times New Roman" w:cs="Times New Roman"/>
          <w:sz w:val="28"/>
          <w:szCs w:val="28"/>
          <w:lang w:val="uk-UA" w:eastAsia="ar-SA"/>
        </w:rPr>
        <w:t>.</w:t>
      </w:r>
    </w:p>
    <w:p w:rsidR="00197D60" w:rsidRPr="00197D60" w:rsidRDefault="00197D60" w:rsidP="00197D60">
      <w:pPr>
        <w:numPr>
          <w:ilvl w:val="0"/>
          <w:numId w:val="2"/>
        </w:numPr>
        <w:suppressAutoHyphens/>
        <w:autoSpaceDE w:val="0"/>
        <w:spacing w:after="0" w:line="360" w:lineRule="auto"/>
        <w:ind w:left="0" w:firstLine="0"/>
        <w:jc w:val="both"/>
        <w:rPr>
          <w:rFonts w:ascii="Times New Roman" w:eastAsia="PragmaticaC" w:hAnsi="Times New Roman" w:cs="Times New Roman"/>
          <w:sz w:val="28"/>
          <w:szCs w:val="28"/>
          <w:lang w:val="en-US" w:eastAsia="ar-SA"/>
        </w:rPr>
      </w:pPr>
      <w:r w:rsidRPr="00197D60">
        <w:rPr>
          <w:rFonts w:ascii="Times New Roman" w:eastAsia="Times New Roman" w:hAnsi="Times New Roman" w:cs="Times New Roman"/>
          <w:sz w:val="28"/>
          <w:szCs w:val="28"/>
          <w:lang w:val="en-US" w:eastAsia="ru-RU"/>
        </w:rPr>
        <w:lastRenderedPageBreak/>
        <w:t>65.</w:t>
      </w:r>
      <w:r w:rsidRPr="00197D60">
        <w:rPr>
          <w:rFonts w:ascii="Times New Roman" w:eastAsia="Times New Roman" w:hAnsi="Times New Roman" w:cs="Times New Roman"/>
          <w:i/>
          <w:sz w:val="28"/>
          <w:szCs w:val="28"/>
          <w:lang w:val="en-US" w:eastAsia="ru-RU"/>
        </w:rPr>
        <w:t xml:space="preserve"> Wang</w:t>
      </w:r>
      <w:r w:rsidRPr="00197D60">
        <w:rPr>
          <w:rFonts w:ascii="Times New Roman" w:eastAsia="Times New Roman" w:hAnsi="Times New Roman" w:cs="Times New Roman"/>
          <w:i/>
          <w:sz w:val="28"/>
          <w:szCs w:val="28"/>
          <w:lang w:val="uk-UA" w:eastAsia="ru-RU"/>
        </w:rPr>
        <w:t xml:space="preserve"> </w:t>
      </w:r>
      <w:r w:rsidRPr="00197D60">
        <w:rPr>
          <w:rFonts w:ascii="Times New Roman" w:eastAsia="Times New Roman" w:hAnsi="Times New Roman" w:cs="Times New Roman"/>
          <w:i/>
          <w:sz w:val="28"/>
          <w:szCs w:val="28"/>
          <w:lang w:val="en-US" w:eastAsia="ru-RU"/>
        </w:rPr>
        <w:t>Zh</w:t>
      </w:r>
      <w:r w:rsidRPr="00197D60">
        <w:rPr>
          <w:rFonts w:ascii="Times New Roman" w:eastAsia="Times New Roman" w:hAnsi="Times New Roman" w:cs="Times New Roman"/>
          <w:i/>
          <w:sz w:val="28"/>
          <w:szCs w:val="28"/>
          <w:lang w:val="uk-UA" w:eastAsia="ru-RU"/>
        </w:rPr>
        <w:t>.</w:t>
      </w:r>
      <w:r w:rsidRPr="00197D60">
        <w:rPr>
          <w:rFonts w:ascii="Times New Roman" w:eastAsia="Times New Roman" w:hAnsi="Times New Roman" w:cs="Times New Roman"/>
          <w:i/>
          <w:sz w:val="28"/>
          <w:szCs w:val="28"/>
          <w:lang w:val="en-US" w:eastAsia="ru-RU"/>
        </w:rPr>
        <w:t>, Lv</w:t>
      </w:r>
      <w:r w:rsidRPr="00197D60">
        <w:rPr>
          <w:rFonts w:ascii="Times New Roman" w:eastAsia="Times New Roman" w:hAnsi="Times New Roman" w:cs="Times New Roman"/>
          <w:i/>
          <w:sz w:val="28"/>
          <w:szCs w:val="28"/>
          <w:lang w:val="uk-UA" w:eastAsia="ru-RU"/>
        </w:rPr>
        <w:t xml:space="preserve"> </w:t>
      </w:r>
      <w:r w:rsidRPr="00197D60">
        <w:rPr>
          <w:rFonts w:ascii="Times New Roman" w:eastAsia="Times New Roman" w:hAnsi="Times New Roman" w:cs="Times New Roman"/>
          <w:i/>
          <w:sz w:val="28"/>
          <w:szCs w:val="28"/>
          <w:lang w:val="en-US" w:eastAsia="ru-RU"/>
        </w:rPr>
        <w:t>H</w:t>
      </w:r>
      <w:r w:rsidRPr="00197D60">
        <w:rPr>
          <w:rFonts w:ascii="Times New Roman" w:eastAsia="Times New Roman" w:hAnsi="Times New Roman" w:cs="Times New Roman"/>
          <w:i/>
          <w:sz w:val="28"/>
          <w:szCs w:val="28"/>
          <w:lang w:val="uk-UA" w:eastAsia="ru-RU"/>
        </w:rPr>
        <w:t>.</w:t>
      </w:r>
      <w:r w:rsidRPr="00197D60">
        <w:rPr>
          <w:rFonts w:ascii="Times New Roman" w:eastAsia="Times New Roman" w:hAnsi="Times New Roman" w:cs="Times New Roman"/>
          <w:i/>
          <w:sz w:val="28"/>
          <w:szCs w:val="28"/>
          <w:lang w:val="en-US" w:eastAsia="ru-RU"/>
        </w:rPr>
        <w:t>, Song Sh</w:t>
      </w:r>
      <w:r w:rsidRPr="00197D60">
        <w:rPr>
          <w:rFonts w:ascii="Times New Roman" w:eastAsia="Times New Roman" w:hAnsi="Times New Roman" w:cs="Times New Roman"/>
          <w:i/>
          <w:sz w:val="28"/>
          <w:szCs w:val="28"/>
          <w:lang w:val="uk-UA" w:eastAsia="ru-RU"/>
        </w:rPr>
        <w:t>.</w:t>
      </w:r>
      <w:r w:rsidRPr="00197D60">
        <w:rPr>
          <w:rFonts w:ascii="Times New Roman" w:eastAsia="Times New Roman" w:hAnsi="Times New Roman" w:cs="Times New Roman"/>
          <w:sz w:val="28"/>
          <w:szCs w:val="28"/>
          <w:lang w:val="en-US" w:eastAsia="ru-RU"/>
        </w:rPr>
        <w:t>Emulsified Isoflurane Preconditioning Protects Isolated Rat Kupffer Cells against Hypoxia / Reoxygenation</w:t>
      </w:r>
      <w:r w:rsidRPr="00197D60">
        <w:rPr>
          <w:rFonts w:ascii="Times New Roman" w:eastAsia="Times New Roman" w:hAnsi="Times New Roman" w:cs="Times New Roman"/>
          <w:iCs/>
          <w:sz w:val="28"/>
          <w:szCs w:val="28"/>
          <w:lang w:val="en-US" w:eastAsia="ru-RU"/>
        </w:rPr>
        <w:t>–</w:t>
      </w:r>
      <w:r w:rsidRPr="00197D60">
        <w:rPr>
          <w:rFonts w:ascii="Times New Roman" w:eastAsia="Times New Roman" w:hAnsi="Times New Roman" w:cs="Times New Roman"/>
          <w:sz w:val="28"/>
          <w:szCs w:val="28"/>
          <w:lang w:val="en-US" w:eastAsia="ru-RU"/>
        </w:rPr>
        <w:t>Induced Injury</w:t>
      </w:r>
      <w:r w:rsidRPr="00197D60">
        <w:rPr>
          <w:rFonts w:ascii="Times New Roman" w:eastAsia="Times New Roman" w:hAnsi="Times New Roman" w:cs="Times New Roman"/>
          <w:sz w:val="28"/>
          <w:szCs w:val="28"/>
          <w:lang w:val="uk-UA" w:eastAsia="ru-RU"/>
        </w:rPr>
        <w:t xml:space="preserve"> // </w:t>
      </w:r>
      <w:r w:rsidRPr="00197D60">
        <w:rPr>
          <w:rFonts w:ascii="Times New Roman" w:eastAsia="Times New Roman" w:hAnsi="Times New Roman" w:cs="Times New Roman"/>
          <w:iCs/>
          <w:sz w:val="28"/>
          <w:szCs w:val="28"/>
          <w:lang w:val="en-US" w:eastAsia="ru-RU"/>
        </w:rPr>
        <w:t xml:space="preserve">Int. J. Med. Sci. </w:t>
      </w:r>
      <w:r w:rsidRPr="00197D60">
        <w:rPr>
          <w:rFonts w:ascii="Times New Roman" w:eastAsia="Times New Roman" w:hAnsi="Times New Roman" w:cs="Times New Roman"/>
          <w:iCs/>
          <w:sz w:val="28"/>
          <w:szCs w:val="28"/>
          <w:lang w:val="uk-UA" w:eastAsia="ru-RU"/>
        </w:rPr>
        <w:t xml:space="preserve">– </w:t>
      </w:r>
      <w:r w:rsidRPr="00197D60">
        <w:rPr>
          <w:rFonts w:ascii="Times New Roman" w:eastAsia="Times New Roman" w:hAnsi="Times New Roman" w:cs="Times New Roman"/>
          <w:sz w:val="28"/>
          <w:szCs w:val="28"/>
          <w:lang w:val="en-US" w:eastAsia="ru-RU"/>
        </w:rPr>
        <w:t>2013</w:t>
      </w:r>
      <w:r w:rsidRPr="00197D60">
        <w:rPr>
          <w:rFonts w:ascii="Times New Roman" w:eastAsia="Times New Roman" w:hAnsi="Times New Roman" w:cs="Times New Roman"/>
          <w:sz w:val="28"/>
          <w:szCs w:val="28"/>
          <w:lang w:val="uk-UA" w:eastAsia="ru-RU"/>
        </w:rPr>
        <w:t xml:space="preserve">. – </w:t>
      </w:r>
      <w:r w:rsidRPr="00197D60">
        <w:rPr>
          <w:rFonts w:ascii="Times New Roman" w:eastAsia="Times New Roman" w:hAnsi="Times New Roman" w:cs="Times New Roman"/>
          <w:sz w:val="28"/>
          <w:szCs w:val="28"/>
          <w:lang w:val="en-US" w:eastAsia="ru-RU"/>
        </w:rPr>
        <w:t>V</w:t>
      </w:r>
      <w:r w:rsidRPr="00197D60">
        <w:rPr>
          <w:rFonts w:ascii="Times New Roman" w:eastAsia="Times New Roman" w:hAnsi="Times New Roman" w:cs="Times New Roman"/>
          <w:sz w:val="28"/>
          <w:szCs w:val="28"/>
          <w:lang w:val="uk-UA" w:eastAsia="ru-RU"/>
        </w:rPr>
        <w:t>.</w:t>
      </w:r>
      <w:r w:rsidRPr="00197D60">
        <w:rPr>
          <w:rFonts w:ascii="Times New Roman" w:eastAsia="Times New Roman" w:hAnsi="Times New Roman" w:cs="Times New Roman"/>
          <w:sz w:val="28"/>
          <w:szCs w:val="28"/>
          <w:lang w:val="en-US" w:eastAsia="ru-RU"/>
        </w:rPr>
        <w:t xml:space="preserve"> 10</w:t>
      </w:r>
      <w:r w:rsidRPr="00197D60">
        <w:rPr>
          <w:rFonts w:ascii="Times New Roman" w:eastAsia="Times New Roman" w:hAnsi="Times New Roman" w:cs="Times New Roman"/>
          <w:sz w:val="28"/>
          <w:szCs w:val="28"/>
          <w:lang w:val="uk-UA" w:eastAsia="ru-RU"/>
        </w:rPr>
        <w:t xml:space="preserve">, № </w:t>
      </w:r>
      <w:r w:rsidRPr="00197D60">
        <w:rPr>
          <w:rFonts w:ascii="Times New Roman" w:eastAsia="Times New Roman" w:hAnsi="Times New Roman" w:cs="Times New Roman"/>
          <w:sz w:val="28"/>
          <w:szCs w:val="28"/>
          <w:lang w:val="en-US" w:eastAsia="ru-RU"/>
        </w:rPr>
        <w:t>3</w:t>
      </w:r>
      <w:r w:rsidRPr="00197D60">
        <w:rPr>
          <w:rFonts w:ascii="Times New Roman" w:eastAsia="Times New Roman" w:hAnsi="Times New Roman" w:cs="Times New Roman"/>
          <w:sz w:val="28"/>
          <w:szCs w:val="28"/>
          <w:lang w:val="uk-UA" w:eastAsia="ru-RU"/>
        </w:rPr>
        <w:t xml:space="preserve">. </w:t>
      </w:r>
      <w:r w:rsidRPr="00197D60">
        <w:rPr>
          <w:rFonts w:ascii="Times New Roman" w:eastAsia="Times New Roman" w:hAnsi="Times New Roman" w:cs="Times New Roman"/>
          <w:iCs/>
          <w:sz w:val="28"/>
          <w:szCs w:val="28"/>
          <w:lang w:val="en-US" w:eastAsia="ru-RU"/>
        </w:rPr>
        <w:t xml:space="preserve">– </w:t>
      </w:r>
      <w:r w:rsidRPr="00197D60">
        <w:rPr>
          <w:rFonts w:ascii="Times New Roman" w:eastAsia="Times New Roman" w:hAnsi="Times New Roman" w:cs="Times New Roman"/>
          <w:sz w:val="28"/>
          <w:szCs w:val="28"/>
          <w:lang w:val="uk-UA" w:eastAsia="ru-RU"/>
        </w:rPr>
        <w:t xml:space="preserve">Р. </w:t>
      </w:r>
      <w:r w:rsidRPr="00197D60">
        <w:rPr>
          <w:rFonts w:ascii="Times New Roman" w:eastAsia="Times New Roman" w:hAnsi="Times New Roman" w:cs="Times New Roman"/>
          <w:sz w:val="28"/>
          <w:szCs w:val="28"/>
          <w:lang w:val="en-US" w:eastAsia="ru-RU"/>
        </w:rPr>
        <w:t xml:space="preserve">286 </w:t>
      </w:r>
      <w:r w:rsidRPr="00197D60">
        <w:rPr>
          <w:rFonts w:ascii="Times New Roman" w:eastAsia="Times New Roman" w:hAnsi="Times New Roman" w:cs="Times New Roman"/>
          <w:iCs/>
          <w:sz w:val="28"/>
          <w:szCs w:val="28"/>
          <w:lang w:val="en-US" w:eastAsia="ru-RU"/>
        </w:rPr>
        <w:t xml:space="preserve">– </w:t>
      </w:r>
      <w:r w:rsidRPr="00197D60">
        <w:rPr>
          <w:rFonts w:ascii="Times New Roman" w:eastAsia="Times New Roman" w:hAnsi="Times New Roman" w:cs="Times New Roman"/>
          <w:sz w:val="28"/>
          <w:szCs w:val="28"/>
          <w:lang w:val="en-US" w:eastAsia="ru-RU"/>
        </w:rPr>
        <w:t>291</w:t>
      </w:r>
      <w:r w:rsidRPr="00197D60">
        <w:rPr>
          <w:rFonts w:ascii="Times New Roman" w:eastAsia="Times New Roman" w:hAnsi="Times New Roman" w:cs="Times New Roman"/>
          <w:sz w:val="28"/>
          <w:szCs w:val="28"/>
          <w:lang w:val="uk-UA" w:eastAsia="ru-RU"/>
        </w:rPr>
        <w:t xml:space="preserve">. </w:t>
      </w:r>
    </w:p>
    <w:p w:rsidR="00197D60" w:rsidRPr="00197D60" w:rsidRDefault="00197D60" w:rsidP="00197D60">
      <w:pPr>
        <w:numPr>
          <w:ilvl w:val="0"/>
          <w:numId w:val="2"/>
        </w:numPr>
        <w:suppressAutoHyphens/>
        <w:autoSpaceDE w:val="0"/>
        <w:spacing w:after="0" w:line="360" w:lineRule="auto"/>
        <w:ind w:left="0" w:firstLine="0"/>
        <w:jc w:val="both"/>
        <w:rPr>
          <w:rFonts w:ascii="Times New Roman" w:eastAsia="PragmaticaC" w:hAnsi="Times New Roman" w:cs="Times New Roman"/>
          <w:sz w:val="28"/>
          <w:szCs w:val="28"/>
          <w:lang w:val="en-US" w:eastAsia="ar-SA"/>
        </w:rPr>
      </w:pPr>
      <w:r w:rsidRPr="00197D60">
        <w:rPr>
          <w:rFonts w:ascii="Times New Roman" w:eastAsia="PragmaticaC" w:hAnsi="Times New Roman" w:cs="Times New Roman"/>
          <w:sz w:val="28"/>
          <w:szCs w:val="28"/>
          <w:lang w:val="en-US" w:eastAsia="ar-SA"/>
        </w:rPr>
        <w:t xml:space="preserve">66. </w:t>
      </w:r>
      <w:r w:rsidRPr="00197D60">
        <w:rPr>
          <w:rFonts w:ascii="Times New Roman" w:eastAsia="PragmaticaC" w:hAnsi="Times New Roman" w:cs="Times New Roman"/>
          <w:i/>
          <w:iCs/>
          <w:sz w:val="28"/>
          <w:szCs w:val="28"/>
          <w:lang w:val="en-US" w:eastAsia="ar-SA"/>
        </w:rPr>
        <w:t>Wegener S., Gottschalk B., Jovanivic V., Knab R., et al.</w:t>
      </w:r>
      <w:r w:rsidRPr="00197D60">
        <w:rPr>
          <w:rFonts w:ascii="Times New Roman" w:eastAsia="PragmaticaC" w:hAnsi="Times New Roman" w:cs="Times New Roman"/>
          <w:sz w:val="28"/>
          <w:szCs w:val="28"/>
          <w:lang w:val="en-US" w:eastAsia="ar-SA"/>
        </w:rPr>
        <w:t xml:space="preserve">Transient ischemic attacks before ischemic stroke: preconditioning the human brain? A multicenter magneticresonance imaging study // Stroke. </w:t>
      </w:r>
      <w:r w:rsidRPr="00197D60">
        <w:rPr>
          <w:rFonts w:ascii="Times New Roman" w:eastAsia="Times New Roman" w:hAnsi="Times New Roman" w:cs="Times New Roman"/>
          <w:iCs/>
          <w:sz w:val="28"/>
          <w:szCs w:val="28"/>
          <w:lang w:val="en-US" w:eastAsia="ru-RU"/>
        </w:rPr>
        <w:t>–</w:t>
      </w:r>
      <w:r w:rsidRPr="00197D60">
        <w:rPr>
          <w:rFonts w:ascii="Times New Roman" w:eastAsia="PragmaticaC" w:hAnsi="Times New Roman" w:cs="Times New Roman"/>
          <w:sz w:val="28"/>
          <w:szCs w:val="28"/>
          <w:lang w:val="en-US" w:eastAsia="ar-SA"/>
        </w:rPr>
        <w:t xml:space="preserve"> 2004. </w:t>
      </w:r>
      <w:r w:rsidRPr="00197D60">
        <w:rPr>
          <w:rFonts w:ascii="Times New Roman" w:eastAsia="Times New Roman" w:hAnsi="Times New Roman" w:cs="Times New Roman"/>
          <w:iCs/>
          <w:sz w:val="28"/>
          <w:szCs w:val="28"/>
          <w:lang w:val="en-US" w:eastAsia="ru-RU"/>
        </w:rPr>
        <w:t>–</w:t>
      </w:r>
      <w:r w:rsidRPr="00197D60">
        <w:rPr>
          <w:rFonts w:ascii="Times New Roman" w:eastAsia="PragmaticaC" w:hAnsi="Times New Roman" w:cs="Times New Roman"/>
          <w:sz w:val="28"/>
          <w:szCs w:val="28"/>
          <w:lang w:val="en-US" w:eastAsia="ar-SA"/>
        </w:rPr>
        <w:t xml:space="preserve"> V. 35, № 5. </w:t>
      </w:r>
      <w:r w:rsidRPr="00197D60">
        <w:rPr>
          <w:rFonts w:ascii="Times New Roman" w:eastAsia="Times New Roman" w:hAnsi="Times New Roman" w:cs="Times New Roman"/>
          <w:iCs/>
          <w:sz w:val="28"/>
          <w:szCs w:val="28"/>
          <w:lang w:val="en-US" w:eastAsia="ru-RU"/>
        </w:rPr>
        <w:t>–</w:t>
      </w:r>
      <w:r w:rsidRPr="00197D60">
        <w:rPr>
          <w:rFonts w:ascii="Times New Roman" w:eastAsia="PragmaticaC" w:hAnsi="Times New Roman" w:cs="Times New Roman"/>
          <w:sz w:val="28"/>
          <w:szCs w:val="28"/>
          <w:lang w:val="en-US" w:eastAsia="ar-SA"/>
        </w:rPr>
        <w:t xml:space="preserve"> </w:t>
      </w:r>
      <w:r w:rsidRPr="00197D60">
        <w:rPr>
          <w:rFonts w:ascii="Times New Roman" w:eastAsia="PragmaticaC" w:hAnsi="Times New Roman" w:cs="Times New Roman"/>
          <w:sz w:val="28"/>
          <w:szCs w:val="28"/>
          <w:lang w:eastAsia="ar-SA"/>
        </w:rPr>
        <w:t>Р</w:t>
      </w:r>
      <w:r w:rsidRPr="00197D60">
        <w:rPr>
          <w:rFonts w:ascii="Times New Roman" w:eastAsia="PragmaticaC" w:hAnsi="Times New Roman" w:cs="Times New Roman"/>
          <w:sz w:val="28"/>
          <w:szCs w:val="28"/>
          <w:lang w:val="en-US" w:eastAsia="ar-SA"/>
        </w:rPr>
        <w:t>. 616 – 621.</w:t>
      </w:r>
    </w:p>
    <w:p w:rsidR="00197D60" w:rsidRPr="00197D60" w:rsidRDefault="00197D60" w:rsidP="00197D60">
      <w:pPr>
        <w:autoSpaceDE w:val="0"/>
        <w:autoSpaceDN w:val="0"/>
        <w:adjustRightInd w:val="0"/>
        <w:spacing w:after="0" w:line="360" w:lineRule="auto"/>
        <w:jc w:val="both"/>
        <w:rPr>
          <w:rFonts w:ascii="Times New Roman" w:eastAsia="ArialMT" w:hAnsi="Times New Roman" w:cs="Times New Roman"/>
          <w:color w:val="C00000"/>
          <w:sz w:val="28"/>
          <w:szCs w:val="28"/>
          <w:lang w:val="en-US" w:eastAsia="ru-RU"/>
        </w:rPr>
      </w:pPr>
      <w:r w:rsidRPr="00197D60">
        <w:rPr>
          <w:rFonts w:ascii="Times New Roman" w:eastAsia="Times New Roman" w:hAnsi="Times New Roman" w:cs="Times New Roman"/>
          <w:sz w:val="28"/>
          <w:szCs w:val="28"/>
          <w:lang w:val="en-US" w:eastAsia="ru-RU"/>
        </w:rPr>
        <w:t>67</w:t>
      </w:r>
      <w:r w:rsidRPr="00197D60">
        <w:rPr>
          <w:rFonts w:ascii="Times New Roman" w:eastAsia="Times New Roman" w:hAnsi="Times New Roman" w:cs="Times New Roman"/>
          <w:i/>
          <w:sz w:val="28"/>
          <w:szCs w:val="28"/>
          <w:lang w:val="en-US" w:eastAsia="ru-RU"/>
        </w:rPr>
        <w:t>. Weis S. N., Schunck R. V., Pettenuzzo L. F. et al.</w:t>
      </w:r>
      <w:r w:rsidRPr="00197D60">
        <w:rPr>
          <w:rFonts w:ascii="Times New Roman" w:eastAsia="Times New Roman" w:hAnsi="Times New Roman" w:cs="Times New Roman"/>
          <w:sz w:val="28"/>
          <w:szCs w:val="28"/>
          <w:lang w:val="en-US" w:eastAsia="ru-RU"/>
        </w:rPr>
        <w:t xml:space="preserve"> Early biochemical effects after unilateral hypoxia-ischemia in the immature rat brain  // </w:t>
      </w:r>
      <w:r w:rsidRPr="00197D60">
        <w:rPr>
          <w:rFonts w:ascii="Times New Roman" w:eastAsia="Times New Roman" w:hAnsi="Times New Roman" w:cs="Times New Roman"/>
          <w:iCs/>
          <w:sz w:val="28"/>
          <w:szCs w:val="28"/>
          <w:lang w:val="en-US" w:eastAsia="ru-RU"/>
        </w:rPr>
        <w:t xml:space="preserve">Int. J. Dev. Neurosci. – </w:t>
      </w:r>
      <w:r w:rsidRPr="00197D60">
        <w:rPr>
          <w:rFonts w:ascii="Times New Roman" w:eastAsia="Times New Roman" w:hAnsi="Times New Roman" w:cs="Times New Roman"/>
          <w:sz w:val="28"/>
          <w:szCs w:val="28"/>
          <w:lang w:val="en-US" w:eastAsia="ru-RU"/>
        </w:rPr>
        <w:t xml:space="preserve">2011. - </w:t>
      </w:r>
      <w:r w:rsidRPr="00197D60">
        <w:rPr>
          <w:rFonts w:ascii="Times New Roman" w:eastAsia="ArialMT" w:hAnsi="Times New Roman" w:cs="Times New Roman"/>
          <w:sz w:val="28"/>
          <w:szCs w:val="28"/>
          <w:lang w:val="en-US" w:eastAsia="ru-RU"/>
        </w:rPr>
        <w:t>V.</w:t>
      </w:r>
      <w:r w:rsidRPr="00197D60">
        <w:rPr>
          <w:rFonts w:ascii="Times New Roman" w:eastAsia="Times New Roman" w:hAnsi="Times New Roman" w:cs="Times New Roman"/>
          <w:sz w:val="28"/>
          <w:szCs w:val="28"/>
          <w:lang w:val="en-US" w:eastAsia="ru-RU"/>
        </w:rPr>
        <w:t xml:space="preserve"> 29, № 2. – </w:t>
      </w:r>
      <w:r w:rsidRPr="00197D60">
        <w:rPr>
          <w:rFonts w:ascii="Times New Roman" w:eastAsia="Times New Roman" w:hAnsi="Times New Roman" w:cs="Times New Roman"/>
          <w:sz w:val="28"/>
          <w:szCs w:val="28"/>
          <w:lang w:eastAsia="ru-RU"/>
        </w:rPr>
        <w:t>Р</w:t>
      </w:r>
      <w:r w:rsidRPr="00197D60">
        <w:rPr>
          <w:rFonts w:ascii="Times New Roman" w:eastAsia="Times New Roman" w:hAnsi="Times New Roman" w:cs="Times New Roman"/>
          <w:sz w:val="28"/>
          <w:szCs w:val="28"/>
          <w:lang w:val="en-US" w:eastAsia="ru-RU"/>
        </w:rPr>
        <w:t xml:space="preserve">. 115 </w:t>
      </w:r>
      <w:r w:rsidRPr="00197D60">
        <w:rPr>
          <w:rFonts w:ascii="Times New Roman" w:eastAsia="Times New Roman" w:hAnsi="Times New Roman" w:cs="Times New Roman"/>
          <w:iCs/>
          <w:sz w:val="28"/>
          <w:szCs w:val="28"/>
          <w:lang w:val="en-US" w:eastAsia="ru-RU"/>
        </w:rPr>
        <w:t xml:space="preserve">– </w:t>
      </w:r>
      <w:r w:rsidRPr="00197D60">
        <w:rPr>
          <w:rFonts w:ascii="Times New Roman" w:eastAsia="Times New Roman" w:hAnsi="Times New Roman" w:cs="Times New Roman"/>
          <w:sz w:val="28"/>
          <w:szCs w:val="28"/>
          <w:lang w:val="en-US" w:eastAsia="ru-RU"/>
        </w:rPr>
        <w:t>120.</w:t>
      </w:r>
    </w:p>
    <w:p w:rsidR="00197D60" w:rsidRPr="00197D60" w:rsidRDefault="00197D60">
      <w:pPr>
        <w:rPr>
          <w:lang w:val="uk-UA"/>
        </w:rPr>
      </w:pPr>
      <w:bookmarkStart w:id="0" w:name="_GoBack"/>
      <w:bookmarkEnd w:id="0"/>
    </w:p>
    <w:sectPr w:rsidR="00197D60" w:rsidRPr="00197D6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PragmaticaC-Bold">
    <w:altName w:val="MS Mincho"/>
    <w:charset w:val="80"/>
    <w:family w:val="auto"/>
    <w:pitch w:val="default"/>
    <w:sig w:usb0="00000003" w:usb1="00000000" w:usb2="00000000" w:usb3="00000000" w:csb0="00000001" w:csb1="00000000"/>
  </w:font>
  <w:font w:name="PragmaticaC">
    <w:altName w:val="MS Mincho"/>
    <w:charset w:val="80"/>
    <w:family w:val="auto"/>
    <w:pitch w:val="default"/>
    <w:sig w:usb0="00000003" w:usb1="00000000" w:usb2="00000000" w:usb3="00000000" w:csb0="00000001" w:csb1="00000000"/>
  </w:font>
  <w:font w:name="Eurostile">
    <w:altName w:val="Arial"/>
    <w:charset w:val="00"/>
    <w:family w:val="swiss"/>
    <w:pitch w:val="default"/>
  </w:font>
  <w:font w:name="TimesNewRomanPS-BoldMT">
    <w:altName w:val="MS Mincho"/>
    <w:charset w:val="80"/>
    <w:family w:val="auto"/>
    <w:pitch w:val="default"/>
    <w:sig w:usb0="00000003" w:usb1="00000000" w:usb2="00000000" w:usb3="00000000" w:csb0="00000001" w:csb1="00000000"/>
  </w:font>
  <w:font w:name="TimesNewRomanPSMT">
    <w:altName w:val="Times New Roman"/>
    <w:charset w:val="CC"/>
    <w:family w:val="auto"/>
    <w:pitch w:val="default"/>
    <w:sig w:usb0="00000007" w:usb1="00000000" w:usb2="00000000" w:usb3="00000000" w:csb0="00000003" w:csb1="00000000"/>
  </w:font>
  <w:font w:name="ArialMT">
    <w:altName w:val="MS Mincho"/>
    <w:panose1 w:val="00000000000000000000"/>
    <w:charset w:val="80"/>
    <w:family w:val="auto"/>
    <w:notTrueType/>
    <w:pitch w:val="default"/>
    <w:sig w:usb0="00000003" w:usb1="08070000" w:usb2="00000010" w:usb3="00000000" w:csb0="00020001" w:csb1="00000000"/>
  </w:font>
  <w:font w:name="TimesNewRoman">
    <w:altName w:val="MS Mincho"/>
    <w:charset w:val="80"/>
    <w:family w:val="auto"/>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3"/>
    <w:multiLevelType w:val="multilevel"/>
    <w:tmpl w:val="00000003"/>
    <w:name w:val="WW8Num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2"/>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4C82"/>
    <w:rsid w:val="00197D60"/>
    <w:rsid w:val="002B3D29"/>
    <w:rsid w:val="003E4C82"/>
    <w:rsid w:val="005C3B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chartTrackingRefBased/>
  <w15:docId w15:val="{FA3EF87D-FFD8-409A-B2D6-C87487638A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3024</Words>
  <Characters>17241</Characters>
  <Application>Microsoft Office Word</Application>
  <DocSecurity>0</DocSecurity>
  <Lines>143</Lines>
  <Paragraphs>40</Paragraphs>
  <ScaleCrop>false</ScaleCrop>
  <Company/>
  <LinksUpToDate>false</LinksUpToDate>
  <CharactersWithSpaces>20225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2019-01-08T10:07:00Z</dcterms:created>
  <dcterms:modified xsi:type="dcterms:W3CDTF">2019-01-08T10:10:00Z</dcterms:modified>
</cp:coreProperties>
</file>