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64EDD" w:rsidRPr="0011126F" w:rsidRDefault="00C64EDD" w:rsidP="00C64EDD">
      <w:pPr>
        <w:pBdr>
          <w:bottom w:val="single" w:sz="4" w:space="1" w:color="auto"/>
        </w:pBdr>
        <w:jc w:val="center"/>
        <w:rPr>
          <w:sz w:val="28"/>
          <w:szCs w:val="28"/>
        </w:rPr>
      </w:pPr>
      <w:r w:rsidRPr="0011126F">
        <w:rPr>
          <w:sz w:val="28"/>
          <w:szCs w:val="28"/>
        </w:rPr>
        <w:t>Одеський національний університет імені І. І. Мечникова</w:t>
      </w:r>
    </w:p>
    <w:p w:rsidR="00C64EDD" w:rsidRPr="00FA5806" w:rsidRDefault="00C64EDD" w:rsidP="00C64EDD">
      <w:pPr>
        <w:jc w:val="center"/>
        <w:rPr>
          <w:sz w:val="20"/>
          <w:szCs w:val="20"/>
        </w:rPr>
      </w:pPr>
    </w:p>
    <w:p w:rsidR="00C64EDD" w:rsidRPr="004E2609" w:rsidRDefault="00C64EDD" w:rsidP="00C64EDD">
      <w:pPr>
        <w:pBdr>
          <w:bottom w:val="single" w:sz="4" w:space="1" w:color="auto"/>
        </w:pBdr>
        <w:tabs>
          <w:tab w:val="center" w:pos="4677"/>
        </w:tabs>
        <w:spacing w:before="240"/>
        <w:rPr>
          <w:sz w:val="28"/>
          <w:szCs w:val="28"/>
        </w:rPr>
      </w:pPr>
      <w:r>
        <w:rPr>
          <w:sz w:val="28"/>
          <w:szCs w:val="28"/>
        </w:rPr>
        <w:tab/>
        <w:t xml:space="preserve">Факультет </w:t>
      </w:r>
      <w:r w:rsidRPr="004E2609">
        <w:rPr>
          <w:sz w:val="28"/>
          <w:szCs w:val="28"/>
          <w:lang w:val="uk-UA"/>
        </w:rPr>
        <w:t>міжнародних відносин, політології та соціології</w:t>
      </w:r>
    </w:p>
    <w:p w:rsidR="00C64EDD" w:rsidRPr="004E2609" w:rsidRDefault="00C64EDD" w:rsidP="00C64EDD">
      <w:pPr>
        <w:jc w:val="center"/>
        <w:rPr>
          <w:sz w:val="18"/>
          <w:szCs w:val="18"/>
        </w:rPr>
      </w:pPr>
    </w:p>
    <w:p w:rsidR="00C64EDD" w:rsidRPr="004E2609" w:rsidRDefault="00C64EDD" w:rsidP="00C64EDD">
      <w:pPr>
        <w:pBdr>
          <w:bottom w:val="single" w:sz="4" w:space="1" w:color="auto"/>
        </w:pBdr>
        <w:spacing w:before="240"/>
        <w:jc w:val="center"/>
        <w:rPr>
          <w:sz w:val="28"/>
          <w:szCs w:val="28"/>
          <w:lang w:val="uk-UA"/>
        </w:rPr>
      </w:pPr>
      <w:r>
        <w:rPr>
          <w:sz w:val="28"/>
          <w:szCs w:val="28"/>
        </w:rPr>
        <w:t xml:space="preserve">Кафедра </w:t>
      </w:r>
      <w:r>
        <w:rPr>
          <w:sz w:val="28"/>
          <w:szCs w:val="28"/>
          <w:lang w:val="uk-UA"/>
        </w:rPr>
        <w:t>політології</w:t>
      </w:r>
    </w:p>
    <w:p w:rsidR="00C64EDD" w:rsidRPr="00FA5806" w:rsidRDefault="00C64EDD" w:rsidP="00C64EDD">
      <w:pPr>
        <w:jc w:val="center"/>
        <w:rPr>
          <w:sz w:val="18"/>
          <w:szCs w:val="18"/>
        </w:rPr>
      </w:pPr>
    </w:p>
    <w:p w:rsidR="00C64EDD" w:rsidRPr="002C10B3" w:rsidRDefault="00C64EDD" w:rsidP="00C64EDD">
      <w:pPr>
        <w:rPr>
          <w:b/>
          <w:spacing w:val="60"/>
          <w:sz w:val="40"/>
          <w:szCs w:val="40"/>
        </w:rPr>
      </w:pPr>
    </w:p>
    <w:p w:rsidR="00C64EDD" w:rsidRPr="007B73A2" w:rsidRDefault="00C64EDD" w:rsidP="00C64EDD">
      <w:pPr>
        <w:jc w:val="center"/>
        <w:rPr>
          <w:b/>
          <w:spacing w:val="60"/>
          <w:sz w:val="32"/>
          <w:szCs w:val="32"/>
        </w:rPr>
      </w:pPr>
      <w:r>
        <w:rPr>
          <w:b/>
          <w:spacing w:val="60"/>
          <w:sz w:val="32"/>
          <w:szCs w:val="32"/>
        </w:rPr>
        <w:t>Кваліфікаційна</w:t>
      </w:r>
      <w:r w:rsidRPr="007B73A2">
        <w:rPr>
          <w:b/>
          <w:spacing w:val="60"/>
          <w:sz w:val="32"/>
          <w:szCs w:val="32"/>
        </w:rPr>
        <w:t xml:space="preserve"> робота</w:t>
      </w:r>
    </w:p>
    <w:p w:rsidR="00C64EDD" w:rsidRDefault="00C64EDD" w:rsidP="00C64EDD">
      <w:pPr>
        <w:pBdr>
          <w:bottom w:val="single" w:sz="4" w:space="1" w:color="auto"/>
        </w:pBdr>
        <w:tabs>
          <w:tab w:val="center" w:pos="4819"/>
          <w:tab w:val="right" w:pos="8505"/>
        </w:tabs>
        <w:spacing w:before="240"/>
        <w:ind w:left="1134" w:right="850"/>
        <w:jc w:val="center"/>
        <w:rPr>
          <w:sz w:val="28"/>
          <w:szCs w:val="28"/>
        </w:rPr>
      </w:pPr>
      <w:r w:rsidRPr="005363C5">
        <w:rPr>
          <w:sz w:val="28"/>
          <w:szCs w:val="28"/>
        </w:rPr>
        <w:t>на здобуття ступеня вищої освіти «</w:t>
      </w:r>
      <w:r>
        <w:rPr>
          <w:sz w:val="28"/>
          <w:szCs w:val="28"/>
        </w:rPr>
        <w:t>магістр</w:t>
      </w:r>
      <w:r w:rsidRPr="005363C5">
        <w:rPr>
          <w:sz w:val="28"/>
          <w:szCs w:val="28"/>
        </w:rPr>
        <w:t>»</w:t>
      </w:r>
    </w:p>
    <w:p w:rsidR="00C64EDD" w:rsidRDefault="00C64EDD" w:rsidP="00C64EDD">
      <w:pPr>
        <w:spacing w:line="360" w:lineRule="auto"/>
        <w:ind w:firstLine="720"/>
        <w:jc w:val="both"/>
        <w:rPr>
          <w:b/>
          <w:color w:val="000000"/>
          <w:sz w:val="28"/>
          <w:szCs w:val="28"/>
          <w:lang w:val="uk-UA"/>
        </w:rPr>
      </w:pPr>
    </w:p>
    <w:p w:rsidR="00C64EDD" w:rsidRDefault="00C64EDD" w:rsidP="00C64EDD">
      <w:pPr>
        <w:spacing w:line="360" w:lineRule="auto"/>
        <w:ind w:firstLine="720"/>
        <w:jc w:val="center"/>
        <w:rPr>
          <w:b/>
          <w:color w:val="000000"/>
          <w:sz w:val="28"/>
          <w:szCs w:val="28"/>
          <w:lang w:val="uk-UA"/>
        </w:rPr>
      </w:pPr>
      <w:r>
        <w:rPr>
          <w:b/>
          <w:color w:val="000000"/>
          <w:sz w:val="28"/>
          <w:szCs w:val="28"/>
          <w:lang w:val="uk-UA"/>
        </w:rPr>
        <w:t>«Глобальна модернізація та національні культури»</w:t>
      </w:r>
    </w:p>
    <w:p w:rsidR="00C64EDD" w:rsidRDefault="00C64EDD" w:rsidP="00C64EDD">
      <w:pPr>
        <w:spacing w:line="360" w:lineRule="auto"/>
        <w:ind w:firstLine="720"/>
        <w:jc w:val="center"/>
        <w:rPr>
          <w:b/>
          <w:color w:val="000000"/>
          <w:sz w:val="28"/>
          <w:szCs w:val="28"/>
          <w:lang w:val="uk-UA"/>
        </w:rPr>
      </w:pPr>
      <w:r>
        <w:rPr>
          <w:b/>
          <w:color w:val="000000"/>
          <w:sz w:val="28"/>
          <w:szCs w:val="28"/>
          <w:lang w:val="uk-UA"/>
        </w:rPr>
        <w:t>«</w:t>
      </w:r>
      <w:r>
        <w:rPr>
          <w:b/>
          <w:color w:val="000000"/>
          <w:sz w:val="28"/>
          <w:szCs w:val="28"/>
          <w:lang w:val="en-US"/>
        </w:rPr>
        <w:t>Global modernization and national culture</w:t>
      </w:r>
      <w:r>
        <w:rPr>
          <w:b/>
          <w:color w:val="000000"/>
          <w:sz w:val="28"/>
          <w:szCs w:val="28"/>
          <w:lang w:val="uk-UA"/>
        </w:rPr>
        <w:t>»</w:t>
      </w:r>
    </w:p>
    <w:p w:rsidR="00C64EDD" w:rsidRPr="00C64EDD" w:rsidRDefault="00C64EDD" w:rsidP="00C64EDD">
      <w:pPr>
        <w:pStyle w:val="a3"/>
        <w:spacing w:line="276" w:lineRule="auto"/>
        <w:jc w:val="right"/>
        <w:rPr>
          <w:rFonts w:ascii="Times New Roman" w:hAnsi="Times New Roman"/>
          <w:sz w:val="28"/>
          <w:szCs w:val="28"/>
          <w:lang w:val="en-US"/>
        </w:rPr>
      </w:pPr>
    </w:p>
    <w:p w:rsidR="00C64EDD" w:rsidRPr="00C64EDD" w:rsidRDefault="00C64EDD" w:rsidP="00C64EDD">
      <w:pPr>
        <w:pStyle w:val="a3"/>
        <w:spacing w:line="276" w:lineRule="auto"/>
        <w:jc w:val="right"/>
        <w:rPr>
          <w:rFonts w:ascii="Times New Roman" w:hAnsi="Times New Roman"/>
          <w:sz w:val="28"/>
          <w:szCs w:val="28"/>
          <w:lang w:val="en-US"/>
        </w:rPr>
      </w:pPr>
    </w:p>
    <w:p w:rsidR="00C64EDD" w:rsidRPr="00A738A8" w:rsidRDefault="00C64EDD" w:rsidP="00C64EDD">
      <w:pPr>
        <w:pStyle w:val="a3"/>
        <w:spacing w:line="276" w:lineRule="auto"/>
        <w:jc w:val="right"/>
        <w:rPr>
          <w:rFonts w:ascii="Times New Roman" w:hAnsi="Times New Roman"/>
          <w:sz w:val="28"/>
          <w:szCs w:val="28"/>
        </w:rPr>
      </w:pPr>
      <w:r>
        <w:rPr>
          <w:rFonts w:ascii="Times New Roman" w:hAnsi="Times New Roman"/>
          <w:sz w:val="28"/>
          <w:szCs w:val="28"/>
        </w:rPr>
        <w:t>Виконала</w:t>
      </w:r>
      <w:r w:rsidRPr="00A738A8">
        <w:rPr>
          <w:rFonts w:ascii="Times New Roman" w:hAnsi="Times New Roman"/>
          <w:sz w:val="28"/>
          <w:szCs w:val="28"/>
        </w:rPr>
        <w:t>: студент 2-го року</w:t>
      </w:r>
    </w:p>
    <w:p w:rsidR="00C64EDD" w:rsidRPr="00A738A8" w:rsidRDefault="00C64EDD" w:rsidP="00C64EDD">
      <w:pPr>
        <w:pStyle w:val="a3"/>
        <w:spacing w:line="276" w:lineRule="auto"/>
        <w:jc w:val="right"/>
        <w:rPr>
          <w:rFonts w:ascii="Times New Roman" w:hAnsi="Times New Roman"/>
          <w:sz w:val="28"/>
          <w:szCs w:val="28"/>
        </w:rPr>
      </w:pPr>
      <w:r w:rsidRPr="00A738A8">
        <w:rPr>
          <w:rFonts w:ascii="Times New Roman" w:hAnsi="Times New Roman"/>
          <w:sz w:val="28"/>
          <w:szCs w:val="28"/>
        </w:rPr>
        <w:t xml:space="preserve">                                         </w:t>
      </w:r>
      <w:r>
        <w:rPr>
          <w:rFonts w:ascii="Times New Roman" w:hAnsi="Times New Roman"/>
          <w:sz w:val="28"/>
          <w:szCs w:val="28"/>
        </w:rPr>
        <w:t>заочної</w:t>
      </w:r>
      <w:r w:rsidRPr="00A738A8">
        <w:rPr>
          <w:rFonts w:ascii="Times New Roman" w:hAnsi="Times New Roman"/>
          <w:sz w:val="28"/>
          <w:szCs w:val="28"/>
        </w:rPr>
        <w:t xml:space="preserve"> форми навчання</w:t>
      </w:r>
    </w:p>
    <w:p w:rsidR="00C64EDD" w:rsidRPr="00A738A8" w:rsidRDefault="00C64EDD" w:rsidP="00C64EDD">
      <w:pPr>
        <w:pStyle w:val="a3"/>
        <w:spacing w:line="276" w:lineRule="auto"/>
        <w:jc w:val="right"/>
        <w:rPr>
          <w:rFonts w:ascii="Times New Roman" w:hAnsi="Times New Roman"/>
          <w:sz w:val="28"/>
          <w:szCs w:val="28"/>
        </w:rPr>
      </w:pPr>
      <w:r w:rsidRPr="00A738A8">
        <w:rPr>
          <w:rFonts w:ascii="Times New Roman" w:hAnsi="Times New Roman"/>
          <w:sz w:val="28"/>
          <w:szCs w:val="28"/>
        </w:rPr>
        <w:t xml:space="preserve">                                         спеціальності 052 – «Політологія» </w:t>
      </w:r>
    </w:p>
    <w:p w:rsidR="00C64EDD" w:rsidRPr="00725E5E" w:rsidRDefault="00C64EDD" w:rsidP="00C64EDD">
      <w:pPr>
        <w:pStyle w:val="a3"/>
        <w:spacing w:line="276" w:lineRule="auto"/>
        <w:jc w:val="right"/>
        <w:rPr>
          <w:rFonts w:ascii="Times New Roman" w:hAnsi="Times New Roman"/>
          <w:sz w:val="28"/>
          <w:szCs w:val="28"/>
          <w:lang w:val="uk-UA"/>
        </w:rPr>
      </w:pPr>
      <w:r>
        <w:rPr>
          <w:rFonts w:ascii="Times New Roman" w:hAnsi="Times New Roman"/>
          <w:sz w:val="28"/>
          <w:szCs w:val="28"/>
        </w:rPr>
        <w:t>Стоянова Анна Дмитрівна</w:t>
      </w:r>
    </w:p>
    <w:p w:rsidR="00C64EDD" w:rsidRPr="00260B65" w:rsidRDefault="00C64EDD" w:rsidP="00C64EDD">
      <w:pPr>
        <w:pStyle w:val="a3"/>
        <w:spacing w:line="276" w:lineRule="auto"/>
        <w:jc w:val="right"/>
        <w:rPr>
          <w:rFonts w:ascii="Times New Roman" w:hAnsi="Times New Roman"/>
          <w:sz w:val="20"/>
          <w:szCs w:val="20"/>
          <w:lang w:val="uk-UA"/>
        </w:rPr>
      </w:pPr>
      <w:r>
        <w:rPr>
          <w:rFonts w:ascii="Times New Roman" w:hAnsi="Times New Roman"/>
          <w:sz w:val="28"/>
          <w:szCs w:val="28"/>
        </w:rPr>
        <w:t>Керівник</w:t>
      </w:r>
      <w:r>
        <w:rPr>
          <w:rFonts w:ascii="Times New Roman" w:hAnsi="Times New Roman"/>
          <w:sz w:val="20"/>
          <w:szCs w:val="20"/>
          <w:lang w:val="uk-UA"/>
        </w:rPr>
        <w:t xml:space="preserve"> </w:t>
      </w:r>
      <w:r>
        <w:rPr>
          <w:rFonts w:ascii="Times New Roman" w:hAnsi="Times New Roman"/>
          <w:sz w:val="28"/>
          <w:szCs w:val="28"/>
        </w:rPr>
        <w:t>д.</w:t>
      </w:r>
      <w:r w:rsidRPr="00CD1CB6">
        <w:rPr>
          <w:rFonts w:ascii="Times New Roman" w:hAnsi="Times New Roman"/>
          <w:sz w:val="28"/>
          <w:szCs w:val="28"/>
        </w:rPr>
        <w:t xml:space="preserve"> політ</w:t>
      </w:r>
      <w:r>
        <w:rPr>
          <w:rFonts w:ascii="Times New Roman" w:hAnsi="Times New Roman"/>
          <w:sz w:val="28"/>
          <w:szCs w:val="28"/>
          <w:lang w:val="uk-UA"/>
        </w:rPr>
        <w:t>.н</w:t>
      </w:r>
      <w:r w:rsidRPr="00CD1CB6">
        <w:rPr>
          <w:rFonts w:ascii="Times New Roman" w:hAnsi="Times New Roman"/>
          <w:sz w:val="28"/>
          <w:szCs w:val="28"/>
        </w:rPr>
        <w:t>, проф</w:t>
      </w:r>
      <w:r>
        <w:rPr>
          <w:rFonts w:ascii="Times New Roman" w:hAnsi="Times New Roman"/>
          <w:sz w:val="28"/>
          <w:szCs w:val="28"/>
        </w:rPr>
        <w:t>.</w:t>
      </w:r>
      <w:r w:rsidRPr="00CD1CB6">
        <w:rPr>
          <w:rFonts w:ascii="Times New Roman" w:hAnsi="Times New Roman"/>
          <w:sz w:val="28"/>
          <w:szCs w:val="28"/>
        </w:rPr>
        <w:t xml:space="preserve"> </w:t>
      </w:r>
      <w:r>
        <w:rPr>
          <w:rFonts w:ascii="Times New Roman" w:hAnsi="Times New Roman"/>
          <w:sz w:val="28"/>
          <w:szCs w:val="28"/>
        </w:rPr>
        <w:t>П</w:t>
      </w:r>
      <w:r>
        <w:rPr>
          <w:rFonts w:ascii="Times New Roman" w:hAnsi="Times New Roman"/>
          <w:sz w:val="28"/>
          <w:szCs w:val="28"/>
          <w:lang w:val="uk-UA"/>
        </w:rPr>
        <w:t>опков В.В._____</w:t>
      </w:r>
    </w:p>
    <w:p w:rsidR="00C64EDD" w:rsidRDefault="00C64EDD" w:rsidP="00C64EDD">
      <w:pPr>
        <w:pStyle w:val="a3"/>
        <w:spacing w:line="276" w:lineRule="auto"/>
        <w:ind w:left="0"/>
        <w:jc w:val="right"/>
        <w:rPr>
          <w:rFonts w:ascii="Times New Roman" w:hAnsi="Times New Roman"/>
          <w:sz w:val="28"/>
          <w:szCs w:val="28"/>
        </w:rPr>
      </w:pPr>
      <w:r w:rsidRPr="00CD1CB6">
        <w:rPr>
          <w:rFonts w:ascii="Times New Roman" w:hAnsi="Times New Roman"/>
          <w:sz w:val="28"/>
          <w:szCs w:val="28"/>
        </w:rPr>
        <w:t xml:space="preserve"> </w:t>
      </w:r>
      <w:r w:rsidRPr="00A738A8">
        <w:rPr>
          <w:rFonts w:ascii="Times New Roman" w:hAnsi="Times New Roman"/>
          <w:sz w:val="28"/>
          <w:szCs w:val="28"/>
        </w:rPr>
        <w:t xml:space="preserve">                                         Рецензент</w:t>
      </w:r>
      <w:r>
        <w:rPr>
          <w:rFonts w:ascii="Times New Roman" w:hAnsi="Times New Roman"/>
          <w:sz w:val="28"/>
          <w:szCs w:val="28"/>
        </w:rPr>
        <w:t xml:space="preserve"> к.</w:t>
      </w:r>
      <w:r>
        <w:rPr>
          <w:rFonts w:ascii="Times New Roman" w:hAnsi="Times New Roman"/>
          <w:sz w:val="28"/>
          <w:szCs w:val="28"/>
          <w:lang w:val="uk-UA"/>
        </w:rPr>
        <w:t xml:space="preserve"> політ.н., проф.</w:t>
      </w:r>
      <w:r>
        <w:rPr>
          <w:rFonts w:ascii="Times New Roman" w:hAnsi="Times New Roman"/>
          <w:sz w:val="28"/>
          <w:szCs w:val="28"/>
        </w:rPr>
        <w:t xml:space="preserve"> К</w:t>
      </w:r>
      <w:r>
        <w:rPr>
          <w:rFonts w:ascii="Times New Roman" w:hAnsi="Times New Roman"/>
          <w:sz w:val="28"/>
          <w:szCs w:val="28"/>
          <w:lang w:val="uk-UA"/>
        </w:rPr>
        <w:t>ройтор</w:t>
      </w:r>
      <w:r>
        <w:rPr>
          <w:rFonts w:ascii="Times New Roman" w:hAnsi="Times New Roman"/>
          <w:sz w:val="28"/>
          <w:szCs w:val="28"/>
        </w:rPr>
        <w:t xml:space="preserve"> А.В.</w:t>
      </w:r>
      <w:r w:rsidRPr="00A738A8">
        <w:rPr>
          <w:rFonts w:ascii="Times New Roman" w:hAnsi="Times New Roman"/>
          <w:sz w:val="28"/>
          <w:szCs w:val="28"/>
        </w:rPr>
        <w:t>__________</w:t>
      </w:r>
    </w:p>
    <w:p w:rsidR="00C64EDD" w:rsidRPr="00A738A8" w:rsidRDefault="00C64EDD" w:rsidP="00C64EDD">
      <w:pPr>
        <w:pStyle w:val="a3"/>
        <w:spacing w:line="276" w:lineRule="auto"/>
        <w:rPr>
          <w:rFonts w:ascii="Times New Roman" w:hAnsi="Times New Roman"/>
          <w:sz w:val="28"/>
          <w:szCs w:val="28"/>
        </w:rPr>
      </w:pPr>
    </w:p>
    <w:p w:rsidR="00C64EDD" w:rsidRDefault="00C64EDD" w:rsidP="00C64EDD">
      <w:pPr>
        <w:pStyle w:val="a3"/>
        <w:spacing w:line="276" w:lineRule="auto"/>
        <w:ind w:left="0"/>
        <w:jc w:val="left"/>
        <w:rPr>
          <w:rFonts w:ascii="Times New Roman" w:hAnsi="Times New Roman"/>
          <w:sz w:val="28"/>
          <w:szCs w:val="28"/>
        </w:rPr>
      </w:pPr>
    </w:p>
    <w:p w:rsidR="00C64EDD" w:rsidRDefault="00C64EDD" w:rsidP="00C64EDD">
      <w:pPr>
        <w:pStyle w:val="a3"/>
        <w:spacing w:line="276" w:lineRule="auto"/>
        <w:ind w:left="0"/>
        <w:jc w:val="left"/>
        <w:rPr>
          <w:rFonts w:ascii="Times New Roman" w:hAnsi="Times New Roman"/>
          <w:sz w:val="28"/>
          <w:szCs w:val="28"/>
        </w:rPr>
      </w:pPr>
    </w:p>
    <w:p w:rsidR="00C64EDD" w:rsidRPr="0078306E" w:rsidRDefault="00C64EDD" w:rsidP="00C64EDD">
      <w:pPr>
        <w:ind w:left="3969"/>
        <w:rPr>
          <w:rFonts w:eastAsia="Calibri"/>
          <w:sz w:val="28"/>
          <w:szCs w:val="28"/>
          <w:lang w:val="uk-UA"/>
        </w:rPr>
      </w:pPr>
    </w:p>
    <w:tbl>
      <w:tblPr>
        <w:tblW w:w="5000" w:type="pct"/>
        <w:jc w:val="center"/>
        <w:tblLook w:val="00A0" w:firstRow="1" w:lastRow="0" w:firstColumn="1" w:lastColumn="0" w:noHBand="0" w:noVBand="0"/>
      </w:tblPr>
      <w:tblGrid>
        <w:gridCol w:w="4818"/>
        <w:gridCol w:w="4537"/>
      </w:tblGrid>
      <w:tr w:rsidR="00C64EDD" w:rsidRPr="0078306E" w:rsidTr="00BD3D05">
        <w:trPr>
          <w:jc w:val="center"/>
        </w:trPr>
        <w:tc>
          <w:tcPr>
            <w:tcW w:w="4818" w:type="dxa"/>
            <w:shd w:val="clear" w:color="auto" w:fill="auto"/>
          </w:tcPr>
          <w:p w:rsidR="00C64EDD" w:rsidRPr="0078306E" w:rsidRDefault="00C64EDD" w:rsidP="00CE401C">
            <w:pPr>
              <w:rPr>
                <w:rFonts w:eastAsia="Calibri"/>
                <w:sz w:val="28"/>
                <w:szCs w:val="28"/>
                <w:lang w:val="uk-UA"/>
              </w:rPr>
            </w:pPr>
            <w:r w:rsidRPr="0078306E">
              <w:rPr>
                <w:rFonts w:eastAsia="Calibri"/>
                <w:sz w:val="28"/>
                <w:szCs w:val="28"/>
                <w:lang w:val="uk-UA"/>
              </w:rPr>
              <w:t>Рекомендовано до захисту:</w:t>
            </w:r>
          </w:p>
          <w:p w:rsidR="00C64EDD" w:rsidRPr="0078306E" w:rsidRDefault="00C64EDD" w:rsidP="00CE401C">
            <w:pPr>
              <w:spacing w:before="120"/>
              <w:rPr>
                <w:rFonts w:eastAsia="Calibri"/>
                <w:sz w:val="28"/>
                <w:szCs w:val="28"/>
                <w:lang w:val="uk-UA"/>
              </w:rPr>
            </w:pPr>
            <w:r w:rsidRPr="0078306E">
              <w:rPr>
                <w:rFonts w:eastAsia="Calibri"/>
                <w:sz w:val="28"/>
                <w:szCs w:val="28"/>
                <w:lang w:val="uk-UA"/>
              </w:rPr>
              <w:t>Протокол засідання кафедри</w:t>
            </w:r>
          </w:p>
          <w:p w:rsidR="00C64EDD" w:rsidRPr="0078306E" w:rsidRDefault="00C64EDD" w:rsidP="00CE401C">
            <w:pPr>
              <w:spacing w:before="120"/>
              <w:rPr>
                <w:rFonts w:eastAsia="Calibri"/>
                <w:sz w:val="28"/>
                <w:szCs w:val="28"/>
                <w:lang w:val="uk-UA"/>
              </w:rPr>
            </w:pPr>
            <w:r w:rsidRPr="0078306E">
              <w:rPr>
                <w:rFonts w:eastAsia="Calibri"/>
                <w:sz w:val="28"/>
                <w:szCs w:val="28"/>
                <w:lang w:val="uk-UA"/>
              </w:rPr>
              <w:t>№ ___ від ________ 202</w:t>
            </w:r>
            <w:r>
              <w:rPr>
                <w:rFonts w:eastAsia="Calibri"/>
                <w:sz w:val="28"/>
                <w:szCs w:val="28"/>
                <w:lang w:val="uk-UA"/>
              </w:rPr>
              <w:t xml:space="preserve">2 </w:t>
            </w:r>
            <w:r w:rsidRPr="0078306E">
              <w:rPr>
                <w:rFonts w:eastAsia="Calibri"/>
                <w:sz w:val="28"/>
                <w:szCs w:val="28"/>
                <w:lang w:val="uk-UA"/>
              </w:rPr>
              <w:t xml:space="preserve">р. </w:t>
            </w:r>
          </w:p>
          <w:p w:rsidR="00C64EDD" w:rsidRPr="0078306E" w:rsidRDefault="00C64EDD" w:rsidP="00CE401C">
            <w:pPr>
              <w:spacing w:before="600"/>
              <w:rPr>
                <w:rFonts w:eastAsia="Calibri"/>
                <w:sz w:val="28"/>
                <w:szCs w:val="28"/>
                <w:lang w:val="uk-UA"/>
              </w:rPr>
            </w:pPr>
            <w:r w:rsidRPr="0078306E">
              <w:rPr>
                <w:rFonts w:eastAsia="Calibri"/>
                <w:sz w:val="28"/>
                <w:szCs w:val="28"/>
                <w:lang w:val="uk-UA"/>
              </w:rPr>
              <w:t>Завідувач кафедри</w:t>
            </w:r>
          </w:p>
          <w:p w:rsidR="00C64EDD" w:rsidRPr="0078306E" w:rsidRDefault="00C64EDD" w:rsidP="00CE401C">
            <w:pPr>
              <w:tabs>
                <w:tab w:val="left" w:pos="1168"/>
                <w:tab w:val="left" w:pos="3861"/>
              </w:tabs>
              <w:spacing w:before="360"/>
              <w:rPr>
                <w:rFonts w:eastAsia="Calibri"/>
                <w:sz w:val="28"/>
                <w:szCs w:val="28"/>
                <w:u w:val="single"/>
                <w:lang w:val="uk-UA"/>
              </w:rPr>
            </w:pPr>
            <w:r w:rsidRPr="0078306E">
              <w:rPr>
                <w:rFonts w:eastAsia="Calibri"/>
                <w:sz w:val="28"/>
                <w:szCs w:val="28"/>
                <w:u w:val="single"/>
                <w:lang w:val="uk-UA"/>
              </w:rPr>
              <w:tab/>
            </w:r>
            <w:r w:rsidRPr="0078306E">
              <w:rPr>
                <w:rFonts w:eastAsia="Calibri"/>
                <w:sz w:val="28"/>
                <w:szCs w:val="28"/>
                <w:lang w:val="uk-UA"/>
              </w:rPr>
              <w:t xml:space="preserve">            Попков В.В.</w:t>
            </w:r>
          </w:p>
          <w:p w:rsidR="00C64EDD" w:rsidRPr="0078306E" w:rsidRDefault="00C64EDD" w:rsidP="00CE401C">
            <w:pPr>
              <w:tabs>
                <w:tab w:val="left" w:pos="284"/>
                <w:tab w:val="left" w:pos="1767"/>
              </w:tabs>
              <w:rPr>
                <w:rFonts w:eastAsia="Calibri"/>
                <w:sz w:val="20"/>
                <w:szCs w:val="20"/>
                <w:lang w:val="uk-UA"/>
              </w:rPr>
            </w:pPr>
            <w:r>
              <w:rPr>
                <w:rFonts w:eastAsia="Calibri"/>
                <w:sz w:val="20"/>
                <w:szCs w:val="20"/>
                <w:lang w:val="uk-UA"/>
              </w:rPr>
              <w:tab/>
            </w:r>
            <w:r w:rsidRPr="0078306E">
              <w:rPr>
                <w:rFonts w:eastAsia="Calibri"/>
                <w:sz w:val="20"/>
                <w:szCs w:val="20"/>
                <w:lang w:val="uk-UA"/>
              </w:rPr>
              <w:tab/>
            </w:r>
          </w:p>
        </w:tc>
        <w:tc>
          <w:tcPr>
            <w:tcW w:w="4537" w:type="dxa"/>
            <w:shd w:val="clear" w:color="auto" w:fill="auto"/>
          </w:tcPr>
          <w:p w:rsidR="00C64EDD" w:rsidRPr="0078306E" w:rsidRDefault="00C64EDD" w:rsidP="00CE401C">
            <w:pPr>
              <w:tabs>
                <w:tab w:val="right" w:pos="4462"/>
              </w:tabs>
              <w:rPr>
                <w:rFonts w:eastAsia="Calibri"/>
                <w:sz w:val="28"/>
                <w:szCs w:val="28"/>
                <w:lang w:val="uk-UA"/>
              </w:rPr>
            </w:pPr>
            <w:r>
              <w:rPr>
                <w:rFonts w:eastAsia="Calibri"/>
                <w:sz w:val="28"/>
                <w:szCs w:val="28"/>
                <w:lang w:val="uk-UA"/>
              </w:rPr>
              <w:t>Захищено на засіданні ЕК № _______</w:t>
            </w:r>
          </w:p>
          <w:p w:rsidR="00C64EDD" w:rsidRPr="0078306E" w:rsidRDefault="00C64EDD" w:rsidP="00CE401C">
            <w:pPr>
              <w:tabs>
                <w:tab w:val="right" w:pos="4462"/>
              </w:tabs>
              <w:spacing w:before="120"/>
              <w:rPr>
                <w:rFonts w:eastAsia="Calibri"/>
                <w:sz w:val="28"/>
                <w:szCs w:val="28"/>
                <w:lang w:val="uk-UA"/>
              </w:rPr>
            </w:pPr>
            <w:r w:rsidRPr="0078306E">
              <w:rPr>
                <w:rFonts w:eastAsia="Calibri"/>
                <w:sz w:val="28"/>
                <w:szCs w:val="28"/>
                <w:lang w:val="uk-UA"/>
              </w:rPr>
              <w:t>протокол №__  від_________ 202</w:t>
            </w:r>
            <w:r>
              <w:rPr>
                <w:rFonts w:eastAsia="Calibri"/>
                <w:sz w:val="28"/>
                <w:szCs w:val="28"/>
                <w:lang w:val="uk-UA"/>
              </w:rPr>
              <w:t xml:space="preserve">2 </w:t>
            </w:r>
            <w:r w:rsidRPr="0078306E">
              <w:rPr>
                <w:rFonts w:eastAsia="Calibri"/>
                <w:sz w:val="28"/>
                <w:szCs w:val="28"/>
                <w:lang w:val="uk-UA"/>
              </w:rPr>
              <w:t>р.</w:t>
            </w:r>
            <w:r w:rsidRPr="0078306E">
              <w:rPr>
                <w:rFonts w:eastAsia="Calibri"/>
                <w:sz w:val="28"/>
                <w:szCs w:val="28"/>
                <w:lang w:val="uk-UA"/>
              </w:rPr>
              <w:tab/>
            </w:r>
          </w:p>
          <w:p w:rsidR="00C64EDD" w:rsidRPr="0078306E" w:rsidRDefault="00C64EDD" w:rsidP="00CE401C">
            <w:pPr>
              <w:tabs>
                <w:tab w:val="right" w:pos="4462"/>
              </w:tabs>
              <w:spacing w:before="120"/>
              <w:rPr>
                <w:rFonts w:eastAsia="Calibri"/>
                <w:sz w:val="28"/>
                <w:szCs w:val="28"/>
                <w:lang w:val="uk-UA"/>
              </w:rPr>
            </w:pPr>
            <w:r w:rsidRPr="0078306E">
              <w:rPr>
                <w:rFonts w:eastAsia="Calibri"/>
                <w:sz w:val="28"/>
                <w:szCs w:val="28"/>
                <w:lang w:val="uk-UA"/>
              </w:rPr>
              <w:t>Оцінка______________/___</w:t>
            </w:r>
            <w:r w:rsidRPr="0078306E">
              <w:rPr>
                <w:rFonts w:eastAsia="Calibri"/>
                <w:sz w:val="20"/>
                <w:szCs w:val="20"/>
                <w:lang w:val="uk-UA"/>
              </w:rPr>
              <w:tab/>
            </w:r>
            <w:r w:rsidRPr="0078306E">
              <w:rPr>
                <w:rFonts w:eastAsia="Calibri"/>
                <w:sz w:val="28"/>
                <w:szCs w:val="28"/>
                <w:lang w:val="uk-UA"/>
              </w:rPr>
              <w:t>___/_____</w:t>
            </w:r>
          </w:p>
          <w:p w:rsidR="00C64EDD" w:rsidRPr="0078306E" w:rsidRDefault="00C64EDD" w:rsidP="00CE401C">
            <w:pPr>
              <w:rPr>
                <w:rFonts w:eastAsia="Calibri"/>
                <w:sz w:val="20"/>
                <w:szCs w:val="20"/>
                <w:lang w:val="uk-UA"/>
              </w:rPr>
            </w:pPr>
            <w:r w:rsidRPr="0078306E">
              <w:rPr>
                <w:rFonts w:eastAsia="Calibri"/>
                <w:sz w:val="20"/>
                <w:szCs w:val="20"/>
                <w:lang w:val="uk-UA"/>
              </w:rPr>
              <w:t>(за національною шкалою/шкалою ЕСТS/ бали)</w:t>
            </w:r>
          </w:p>
          <w:p w:rsidR="00C64EDD" w:rsidRPr="0078306E" w:rsidRDefault="00C64EDD" w:rsidP="00CE401C">
            <w:pPr>
              <w:spacing w:before="360"/>
              <w:rPr>
                <w:rFonts w:eastAsia="Calibri"/>
                <w:sz w:val="28"/>
                <w:szCs w:val="28"/>
                <w:lang w:val="uk-UA"/>
              </w:rPr>
            </w:pPr>
            <w:r w:rsidRPr="0078306E">
              <w:rPr>
                <w:rFonts w:eastAsia="Calibri"/>
                <w:sz w:val="28"/>
                <w:szCs w:val="28"/>
                <w:lang w:val="uk-UA"/>
              </w:rPr>
              <w:t>Голова ЕК</w:t>
            </w:r>
          </w:p>
          <w:p w:rsidR="00C64EDD" w:rsidRPr="0078306E" w:rsidRDefault="00C64EDD" w:rsidP="00CE401C">
            <w:pPr>
              <w:tabs>
                <w:tab w:val="left" w:pos="1446"/>
                <w:tab w:val="right" w:pos="4462"/>
              </w:tabs>
              <w:spacing w:before="360"/>
              <w:rPr>
                <w:rFonts w:eastAsia="Calibri"/>
                <w:sz w:val="28"/>
                <w:szCs w:val="28"/>
                <w:u w:val="single"/>
                <w:lang w:val="uk-UA"/>
              </w:rPr>
            </w:pPr>
            <w:r w:rsidRPr="0078306E">
              <w:rPr>
                <w:rFonts w:eastAsia="Calibri"/>
                <w:sz w:val="28"/>
                <w:szCs w:val="28"/>
                <w:u w:val="single"/>
                <w:lang w:val="uk-UA"/>
              </w:rPr>
              <w:tab/>
            </w:r>
            <w:r w:rsidRPr="0078306E">
              <w:rPr>
                <w:rFonts w:eastAsia="Calibri"/>
                <w:sz w:val="28"/>
                <w:szCs w:val="28"/>
                <w:lang w:val="uk-UA"/>
              </w:rPr>
              <w:t xml:space="preserve">               Мілова М.І.</w:t>
            </w:r>
          </w:p>
          <w:p w:rsidR="00C64EDD" w:rsidRPr="0078306E" w:rsidRDefault="00C64EDD" w:rsidP="00CE401C">
            <w:pPr>
              <w:tabs>
                <w:tab w:val="left" w:pos="454"/>
                <w:tab w:val="left" w:pos="2155"/>
              </w:tabs>
              <w:rPr>
                <w:rFonts w:eastAsia="Calibri"/>
                <w:sz w:val="28"/>
                <w:szCs w:val="28"/>
                <w:lang w:val="uk-UA"/>
              </w:rPr>
            </w:pPr>
            <w:r>
              <w:rPr>
                <w:rFonts w:eastAsia="Calibri"/>
                <w:sz w:val="20"/>
                <w:szCs w:val="20"/>
                <w:lang w:val="uk-UA"/>
              </w:rPr>
              <w:tab/>
            </w:r>
            <w:r w:rsidRPr="0078306E">
              <w:rPr>
                <w:rFonts w:eastAsia="Calibri"/>
                <w:sz w:val="20"/>
                <w:szCs w:val="20"/>
                <w:lang w:val="uk-UA"/>
              </w:rPr>
              <w:tab/>
            </w:r>
          </w:p>
        </w:tc>
      </w:tr>
    </w:tbl>
    <w:p w:rsidR="00BD3D05" w:rsidRDefault="00BD3D05" w:rsidP="00BD3D05">
      <w:pPr>
        <w:pStyle w:val="a3"/>
        <w:spacing w:line="276" w:lineRule="auto"/>
        <w:ind w:left="0"/>
        <w:jc w:val="center"/>
        <w:rPr>
          <w:rFonts w:ascii="Times New Roman" w:hAnsi="Times New Roman"/>
          <w:b/>
          <w:sz w:val="28"/>
          <w:szCs w:val="28"/>
        </w:rPr>
      </w:pPr>
      <w:r w:rsidRPr="00A738A8">
        <w:rPr>
          <w:rFonts w:ascii="Times New Roman" w:hAnsi="Times New Roman"/>
          <w:b/>
          <w:sz w:val="28"/>
          <w:szCs w:val="28"/>
        </w:rPr>
        <w:t>Одеса – 2022</w:t>
      </w:r>
    </w:p>
    <w:p w:rsidR="00C64EDD" w:rsidRDefault="00C64EDD" w:rsidP="00C64EDD">
      <w:pPr>
        <w:pStyle w:val="a3"/>
        <w:spacing w:line="276" w:lineRule="auto"/>
        <w:ind w:left="0"/>
        <w:jc w:val="left"/>
        <w:rPr>
          <w:rFonts w:ascii="Times New Roman" w:hAnsi="Times New Roman"/>
          <w:sz w:val="28"/>
          <w:szCs w:val="28"/>
        </w:rPr>
      </w:pPr>
    </w:p>
    <w:p w:rsidR="00C64EDD" w:rsidRDefault="00C64EDD" w:rsidP="00C64EDD">
      <w:pPr>
        <w:pStyle w:val="a3"/>
        <w:spacing w:line="276" w:lineRule="auto"/>
        <w:ind w:left="0"/>
        <w:jc w:val="left"/>
        <w:rPr>
          <w:rFonts w:ascii="Times New Roman" w:hAnsi="Times New Roman"/>
          <w:sz w:val="28"/>
          <w:szCs w:val="28"/>
          <w:lang w:val="uk-UA"/>
        </w:rPr>
      </w:pPr>
    </w:p>
    <w:p w:rsidR="00C64EDD" w:rsidRDefault="00C64EDD" w:rsidP="00C64EDD">
      <w:pPr>
        <w:pStyle w:val="a3"/>
        <w:spacing w:line="276" w:lineRule="auto"/>
        <w:ind w:left="0"/>
        <w:rPr>
          <w:rFonts w:ascii="Times New Roman" w:hAnsi="Times New Roman"/>
          <w:b/>
          <w:sz w:val="28"/>
          <w:szCs w:val="28"/>
        </w:rPr>
      </w:pPr>
    </w:p>
    <w:p w:rsidR="00C64EDD" w:rsidRPr="008F5260" w:rsidRDefault="00C64EDD" w:rsidP="00C64EDD">
      <w:pPr>
        <w:spacing w:line="360" w:lineRule="auto"/>
        <w:jc w:val="both"/>
        <w:rPr>
          <w:b/>
          <w:color w:val="000000"/>
          <w:sz w:val="28"/>
          <w:szCs w:val="28"/>
          <w:lang w:val="uk-UA"/>
        </w:rPr>
      </w:pPr>
    </w:p>
    <w:p w:rsidR="00C64EDD" w:rsidRPr="008F5260" w:rsidRDefault="00C64EDD" w:rsidP="00C64EDD">
      <w:pPr>
        <w:spacing w:line="360" w:lineRule="auto"/>
        <w:ind w:firstLine="720"/>
        <w:jc w:val="center"/>
        <w:rPr>
          <w:b/>
          <w:color w:val="000000"/>
          <w:sz w:val="28"/>
          <w:szCs w:val="28"/>
        </w:rPr>
      </w:pPr>
      <w:r w:rsidRPr="008F5260">
        <w:rPr>
          <w:b/>
          <w:color w:val="000000"/>
          <w:sz w:val="28"/>
          <w:szCs w:val="28"/>
        </w:rPr>
        <w:t>Зміст</w:t>
      </w:r>
    </w:p>
    <w:p w:rsidR="00C64EDD" w:rsidRPr="008F5260" w:rsidRDefault="00C64EDD" w:rsidP="00C64EDD">
      <w:pPr>
        <w:spacing w:line="360" w:lineRule="auto"/>
        <w:ind w:firstLine="720"/>
        <w:jc w:val="both"/>
        <w:rPr>
          <w:b/>
          <w:color w:val="000000"/>
          <w:sz w:val="28"/>
          <w:szCs w:val="28"/>
          <w:lang w:val="uk-UA"/>
        </w:rPr>
      </w:pPr>
    </w:p>
    <w:p w:rsidR="00C64EDD" w:rsidRPr="00866CDF" w:rsidRDefault="00C64EDD" w:rsidP="00C64EDD">
      <w:pPr>
        <w:spacing w:line="360" w:lineRule="auto"/>
        <w:jc w:val="both"/>
        <w:rPr>
          <w:b/>
          <w:color w:val="000000"/>
          <w:sz w:val="28"/>
          <w:szCs w:val="28"/>
          <w:lang w:val="uk-UA"/>
        </w:rPr>
      </w:pPr>
      <w:r>
        <w:rPr>
          <w:b/>
          <w:color w:val="000000"/>
          <w:sz w:val="28"/>
          <w:szCs w:val="28"/>
          <w:lang w:val="uk-UA"/>
        </w:rPr>
        <w:t>ВСТУП</w:t>
      </w:r>
      <w:r w:rsidRPr="00866CDF">
        <w:rPr>
          <w:b/>
          <w:color w:val="000000"/>
          <w:sz w:val="28"/>
          <w:szCs w:val="28"/>
          <w:lang w:val="uk-UA"/>
        </w:rPr>
        <w:t>…………………………………………</w:t>
      </w:r>
      <w:r>
        <w:rPr>
          <w:b/>
          <w:color w:val="000000"/>
          <w:sz w:val="28"/>
          <w:szCs w:val="28"/>
          <w:lang w:val="uk-UA"/>
        </w:rPr>
        <w:t>…...</w:t>
      </w:r>
      <w:r w:rsidRPr="00866CDF">
        <w:rPr>
          <w:b/>
          <w:color w:val="000000"/>
          <w:sz w:val="28"/>
          <w:szCs w:val="28"/>
          <w:lang w:val="uk-UA"/>
        </w:rPr>
        <w:t>…………………</w:t>
      </w:r>
      <w:r w:rsidRPr="008F5260">
        <w:rPr>
          <w:b/>
          <w:color w:val="000000"/>
          <w:sz w:val="28"/>
          <w:szCs w:val="28"/>
          <w:lang w:val="uk-UA"/>
        </w:rPr>
        <w:t>………..</w:t>
      </w:r>
      <w:r w:rsidRPr="00866CDF">
        <w:rPr>
          <w:b/>
          <w:color w:val="000000"/>
          <w:sz w:val="28"/>
          <w:szCs w:val="28"/>
          <w:lang w:val="uk-UA"/>
        </w:rPr>
        <w:t>…</w:t>
      </w:r>
      <w:r>
        <w:rPr>
          <w:b/>
          <w:color w:val="000000"/>
          <w:sz w:val="28"/>
          <w:szCs w:val="28"/>
          <w:lang w:val="uk-UA"/>
        </w:rPr>
        <w:t>……...</w:t>
      </w:r>
      <w:r w:rsidRPr="00866CDF">
        <w:rPr>
          <w:b/>
          <w:color w:val="000000"/>
          <w:sz w:val="28"/>
          <w:szCs w:val="28"/>
          <w:lang w:val="uk-UA"/>
        </w:rPr>
        <w:t>.3</w:t>
      </w:r>
    </w:p>
    <w:p w:rsidR="00C64EDD" w:rsidRPr="00866CDF" w:rsidRDefault="00C64EDD" w:rsidP="00C64EDD">
      <w:pPr>
        <w:spacing w:line="360" w:lineRule="auto"/>
        <w:jc w:val="both"/>
        <w:rPr>
          <w:b/>
          <w:color w:val="000000"/>
          <w:sz w:val="28"/>
          <w:szCs w:val="28"/>
          <w:lang w:val="uk-UA"/>
        </w:rPr>
      </w:pPr>
      <w:r>
        <w:rPr>
          <w:b/>
          <w:color w:val="000000"/>
          <w:sz w:val="28"/>
          <w:szCs w:val="28"/>
          <w:lang w:val="uk-UA"/>
        </w:rPr>
        <w:t>РОЗДІЛ</w:t>
      </w:r>
      <w:r w:rsidRPr="00866CDF">
        <w:rPr>
          <w:b/>
          <w:color w:val="000000"/>
          <w:sz w:val="28"/>
          <w:szCs w:val="28"/>
          <w:lang w:val="uk-UA"/>
        </w:rPr>
        <w:t xml:space="preserve"> 1. «</w:t>
      </w:r>
      <w:r>
        <w:rPr>
          <w:b/>
          <w:color w:val="000000"/>
          <w:sz w:val="28"/>
          <w:szCs w:val="28"/>
          <w:lang w:val="uk-UA"/>
        </w:rPr>
        <w:t>ТЕОРИТИЧНІ ЗАСАДИ ГЛОБАЛЬНОЇ МОДЕРНІЗАЦІЇ</w:t>
      </w:r>
      <w:r w:rsidRPr="00866CDF">
        <w:rPr>
          <w:b/>
          <w:color w:val="000000"/>
          <w:sz w:val="28"/>
          <w:szCs w:val="28"/>
          <w:lang w:val="uk-UA"/>
        </w:rPr>
        <w:t>».</w:t>
      </w:r>
    </w:p>
    <w:p w:rsidR="00C64EDD" w:rsidRPr="00866CDF" w:rsidRDefault="00C64EDD" w:rsidP="00C64EDD">
      <w:pPr>
        <w:spacing w:line="360" w:lineRule="auto"/>
        <w:ind w:firstLine="720"/>
        <w:jc w:val="both"/>
        <w:rPr>
          <w:color w:val="000000"/>
          <w:sz w:val="28"/>
          <w:szCs w:val="28"/>
        </w:rPr>
      </w:pPr>
      <w:r w:rsidRPr="00866CDF">
        <w:rPr>
          <w:color w:val="000000"/>
          <w:sz w:val="28"/>
          <w:szCs w:val="28"/>
          <w:lang w:val="uk-UA"/>
        </w:rPr>
        <w:t>1.1. «Історико-філософські витоки феномена глобальної модернізації: огляд основних теорій</w:t>
      </w:r>
      <w:r w:rsidRPr="00866CDF">
        <w:rPr>
          <w:color w:val="000000"/>
          <w:sz w:val="28"/>
          <w:szCs w:val="28"/>
        </w:rPr>
        <w:t>»………………………………</w:t>
      </w:r>
      <w:r>
        <w:rPr>
          <w:color w:val="000000"/>
          <w:sz w:val="28"/>
          <w:szCs w:val="28"/>
          <w:lang w:val="uk-UA"/>
        </w:rPr>
        <w:t>……………</w:t>
      </w:r>
      <w:r w:rsidRPr="00866CDF">
        <w:rPr>
          <w:color w:val="000000"/>
          <w:sz w:val="28"/>
          <w:szCs w:val="28"/>
        </w:rPr>
        <w:t>………</w:t>
      </w:r>
      <w:r w:rsidRPr="00866CDF">
        <w:rPr>
          <w:color w:val="000000"/>
          <w:sz w:val="28"/>
          <w:szCs w:val="28"/>
          <w:lang w:val="uk-UA"/>
        </w:rPr>
        <w:t>……………….</w:t>
      </w:r>
      <w:r w:rsidRPr="00866CDF">
        <w:rPr>
          <w:color w:val="000000"/>
          <w:sz w:val="28"/>
          <w:szCs w:val="28"/>
        </w:rPr>
        <w:t>…</w:t>
      </w:r>
      <w:r w:rsidRPr="00866CDF">
        <w:rPr>
          <w:color w:val="000000"/>
          <w:sz w:val="28"/>
          <w:szCs w:val="28"/>
          <w:lang w:val="uk-UA"/>
        </w:rPr>
        <w:t>.</w:t>
      </w:r>
      <w:r>
        <w:rPr>
          <w:color w:val="000000"/>
          <w:sz w:val="28"/>
          <w:szCs w:val="28"/>
        </w:rPr>
        <w:t>..</w:t>
      </w:r>
      <w:r w:rsidRPr="00866CDF">
        <w:rPr>
          <w:color w:val="000000"/>
          <w:sz w:val="28"/>
          <w:szCs w:val="28"/>
        </w:rPr>
        <w:t>.8</w:t>
      </w:r>
    </w:p>
    <w:p w:rsidR="00C64EDD" w:rsidRPr="00866CDF" w:rsidRDefault="00C64EDD" w:rsidP="00C64EDD">
      <w:pPr>
        <w:spacing w:line="360" w:lineRule="auto"/>
        <w:ind w:firstLine="720"/>
        <w:jc w:val="both"/>
        <w:rPr>
          <w:color w:val="000000"/>
          <w:sz w:val="28"/>
          <w:szCs w:val="28"/>
          <w:lang w:val="uk-UA"/>
        </w:rPr>
      </w:pPr>
      <w:r w:rsidRPr="00866CDF">
        <w:rPr>
          <w:color w:val="000000"/>
          <w:sz w:val="28"/>
          <w:szCs w:val="28"/>
        </w:rPr>
        <w:t>1.2</w:t>
      </w:r>
      <w:r w:rsidRPr="00866CDF">
        <w:rPr>
          <w:color w:val="000000"/>
          <w:sz w:val="28"/>
          <w:szCs w:val="28"/>
          <w:lang w:val="uk-UA"/>
        </w:rPr>
        <w:t>.</w:t>
      </w:r>
      <w:r w:rsidRPr="00866CDF">
        <w:rPr>
          <w:color w:val="000000"/>
          <w:sz w:val="28"/>
          <w:szCs w:val="28"/>
        </w:rPr>
        <w:t xml:space="preserve"> «</w:t>
      </w:r>
      <w:r w:rsidRPr="00866CDF">
        <w:rPr>
          <w:color w:val="000000"/>
          <w:sz w:val="28"/>
          <w:szCs w:val="28"/>
          <w:lang w:val="uk-UA"/>
        </w:rPr>
        <w:t>Поняття, сутність, основні риси та види глобальної модернізації</w:t>
      </w:r>
      <w:r w:rsidRPr="00866CDF">
        <w:rPr>
          <w:color w:val="000000"/>
          <w:sz w:val="28"/>
          <w:szCs w:val="28"/>
        </w:rPr>
        <w:t>»……………………………………</w:t>
      </w:r>
      <w:r w:rsidRPr="00866CDF">
        <w:rPr>
          <w:color w:val="000000"/>
          <w:sz w:val="28"/>
          <w:szCs w:val="28"/>
          <w:lang w:val="uk-UA"/>
        </w:rPr>
        <w:t>…………………………………</w:t>
      </w:r>
      <w:r>
        <w:rPr>
          <w:color w:val="000000"/>
          <w:sz w:val="28"/>
          <w:szCs w:val="28"/>
          <w:lang w:val="uk-UA"/>
        </w:rPr>
        <w:t>…….</w:t>
      </w:r>
      <w:r w:rsidRPr="00866CDF">
        <w:rPr>
          <w:color w:val="000000"/>
          <w:sz w:val="28"/>
          <w:szCs w:val="28"/>
        </w:rPr>
        <w:t>.20</w:t>
      </w:r>
    </w:p>
    <w:p w:rsidR="00C64EDD" w:rsidRPr="00866CDF" w:rsidRDefault="00C64EDD" w:rsidP="00C64EDD">
      <w:pPr>
        <w:spacing w:line="360" w:lineRule="auto"/>
        <w:ind w:firstLine="720"/>
        <w:jc w:val="both"/>
        <w:rPr>
          <w:color w:val="000000"/>
          <w:sz w:val="28"/>
          <w:szCs w:val="28"/>
          <w:lang w:val="uk-UA"/>
        </w:rPr>
      </w:pPr>
      <w:r w:rsidRPr="00866CDF">
        <w:rPr>
          <w:color w:val="000000"/>
          <w:sz w:val="28"/>
          <w:szCs w:val="28"/>
        </w:rPr>
        <w:t>Висновки до розділу………………………………………………</w:t>
      </w:r>
      <w:r w:rsidRPr="00866CDF">
        <w:rPr>
          <w:color w:val="000000"/>
          <w:sz w:val="28"/>
          <w:szCs w:val="28"/>
          <w:lang w:val="uk-UA"/>
        </w:rPr>
        <w:t>……..</w:t>
      </w:r>
      <w:r w:rsidRPr="00866CDF">
        <w:rPr>
          <w:color w:val="000000"/>
          <w:sz w:val="28"/>
          <w:szCs w:val="28"/>
        </w:rPr>
        <w:t>…</w:t>
      </w:r>
      <w:r>
        <w:rPr>
          <w:color w:val="000000"/>
          <w:sz w:val="28"/>
          <w:szCs w:val="28"/>
        </w:rPr>
        <w:t>…</w:t>
      </w:r>
      <w:r>
        <w:rPr>
          <w:color w:val="000000"/>
          <w:sz w:val="28"/>
          <w:szCs w:val="28"/>
          <w:lang w:val="uk-UA"/>
        </w:rPr>
        <w:t>….</w:t>
      </w:r>
      <w:r w:rsidRPr="00866CDF">
        <w:rPr>
          <w:color w:val="000000"/>
          <w:sz w:val="28"/>
          <w:szCs w:val="28"/>
        </w:rPr>
        <w:t>.28</w:t>
      </w:r>
    </w:p>
    <w:p w:rsidR="00C64EDD" w:rsidRPr="008F5260" w:rsidRDefault="00C64EDD" w:rsidP="00C64EDD">
      <w:pPr>
        <w:spacing w:line="360" w:lineRule="auto"/>
        <w:jc w:val="both"/>
        <w:rPr>
          <w:b/>
          <w:color w:val="000000"/>
          <w:sz w:val="28"/>
          <w:szCs w:val="28"/>
          <w:lang w:val="uk-UA"/>
        </w:rPr>
      </w:pPr>
      <w:r>
        <w:rPr>
          <w:b/>
          <w:color w:val="000000"/>
          <w:sz w:val="28"/>
          <w:szCs w:val="28"/>
        </w:rPr>
        <w:t>РОЗДІЛ</w:t>
      </w:r>
      <w:r w:rsidRPr="008F5260">
        <w:rPr>
          <w:b/>
          <w:color w:val="000000"/>
          <w:sz w:val="28"/>
          <w:szCs w:val="28"/>
        </w:rPr>
        <w:t xml:space="preserve"> 2. «</w:t>
      </w:r>
      <w:r>
        <w:rPr>
          <w:b/>
          <w:color w:val="000000"/>
          <w:sz w:val="28"/>
          <w:szCs w:val="28"/>
          <w:lang w:val="uk-UA"/>
        </w:rPr>
        <w:t>ЗАГАЛЬНА ХАРАКТЕРИСТИКА НАЦІОНАЛЬНОЇ КУЛЬТУРИ,  ЇЇ ТРАНСФОРМАЦІЯ</w:t>
      </w:r>
      <w:r>
        <w:rPr>
          <w:b/>
          <w:bCs/>
          <w:color w:val="000000"/>
          <w:sz w:val="28"/>
          <w:szCs w:val="28"/>
        </w:rPr>
        <w:t xml:space="preserve"> В</w:t>
      </w:r>
      <w:r w:rsidRPr="008F5260">
        <w:rPr>
          <w:b/>
          <w:bCs/>
          <w:color w:val="000000"/>
          <w:sz w:val="28"/>
          <w:szCs w:val="28"/>
        </w:rPr>
        <w:t xml:space="preserve"> </w:t>
      </w:r>
      <w:r>
        <w:rPr>
          <w:b/>
          <w:bCs/>
          <w:color w:val="000000"/>
          <w:sz w:val="28"/>
          <w:szCs w:val="28"/>
          <w:lang w:val="uk-UA"/>
        </w:rPr>
        <w:t>ЕПОХУ</w:t>
      </w:r>
      <w:r w:rsidRPr="008F5260">
        <w:rPr>
          <w:b/>
          <w:bCs/>
          <w:color w:val="000000"/>
          <w:sz w:val="28"/>
          <w:szCs w:val="28"/>
        </w:rPr>
        <w:t xml:space="preserve"> </w:t>
      </w:r>
      <w:r>
        <w:rPr>
          <w:b/>
          <w:color w:val="000000"/>
          <w:sz w:val="28"/>
          <w:szCs w:val="28"/>
          <w:lang w:val="uk-UA"/>
        </w:rPr>
        <w:t>ГЛОБАЛЬНОЇ МОДЕРНІЗАЦІЇ</w:t>
      </w:r>
      <w:r w:rsidRPr="008F5260">
        <w:rPr>
          <w:b/>
          <w:color w:val="000000"/>
          <w:sz w:val="28"/>
          <w:szCs w:val="28"/>
        </w:rPr>
        <w:t>»</w:t>
      </w:r>
    </w:p>
    <w:p w:rsidR="00C64EDD" w:rsidRPr="00866CDF" w:rsidRDefault="00C64EDD" w:rsidP="00C64EDD">
      <w:pPr>
        <w:spacing w:line="360" w:lineRule="auto"/>
        <w:ind w:firstLine="720"/>
        <w:jc w:val="both"/>
        <w:rPr>
          <w:color w:val="000000"/>
          <w:sz w:val="28"/>
          <w:szCs w:val="28"/>
        </w:rPr>
      </w:pPr>
      <w:r w:rsidRPr="00866CDF">
        <w:rPr>
          <w:color w:val="000000"/>
          <w:sz w:val="28"/>
          <w:szCs w:val="28"/>
        </w:rPr>
        <w:t>2.1. «</w:t>
      </w:r>
      <w:r w:rsidRPr="00866CDF">
        <w:rPr>
          <w:color w:val="000000"/>
          <w:sz w:val="28"/>
          <w:szCs w:val="28"/>
          <w:lang w:val="uk-UA"/>
        </w:rPr>
        <w:t>Поняття, сутність, ознаки національної культури</w:t>
      </w:r>
      <w:r w:rsidRPr="00866CDF">
        <w:rPr>
          <w:color w:val="000000"/>
          <w:sz w:val="28"/>
          <w:szCs w:val="28"/>
        </w:rPr>
        <w:t>»…….………</w:t>
      </w:r>
      <w:r>
        <w:rPr>
          <w:color w:val="000000"/>
          <w:sz w:val="28"/>
          <w:szCs w:val="28"/>
        </w:rPr>
        <w:t>…</w:t>
      </w:r>
      <w:r>
        <w:rPr>
          <w:color w:val="000000"/>
          <w:sz w:val="28"/>
          <w:szCs w:val="28"/>
          <w:lang w:val="uk-UA"/>
        </w:rPr>
        <w:t>…….</w:t>
      </w:r>
      <w:r w:rsidRPr="00866CDF">
        <w:rPr>
          <w:color w:val="000000"/>
          <w:sz w:val="28"/>
          <w:szCs w:val="28"/>
        </w:rPr>
        <w:t>. 31</w:t>
      </w:r>
    </w:p>
    <w:p w:rsidR="00C64EDD" w:rsidRPr="00866CDF" w:rsidRDefault="00C64EDD" w:rsidP="00C64EDD">
      <w:pPr>
        <w:spacing w:line="360" w:lineRule="auto"/>
        <w:ind w:firstLine="720"/>
        <w:jc w:val="both"/>
        <w:rPr>
          <w:color w:val="000000"/>
          <w:sz w:val="28"/>
          <w:szCs w:val="28"/>
          <w:lang w:val="uk-UA"/>
        </w:rPr>
      </w:pPr>
      <w:r w:rsidRPr="00866CDF">
        <w:rPr>
          <w:color w:val="000000"/>
          <w:sz w:val="28"/>
          <w:szCs w:val="28"/>
        </w:rPr>
        <w:t>2.2. «</w:t>
      </w:r>
      <w:r w:rsidRPr="00866CDF">
        <w:rPr>
          <w:color w:val="000000"/>
          <w:sz w:val="28"/>
          <w:szCs w:val="28"/>
          <w:lang w:val="uk-UA"/>
        </w:rPr>
        <w:t>Основні риси та особливості розвитку національних культур в умовах глобальної модернізації</w:t>
      </w:r>
      <w:r w:rsidRPr="00866CDF">
        <w:rPr>
          <w:color w:val="000000"/>
          <w:sz w:val="28"/>
          <w:szCs w:val="28"/>
        </w:rPr>
        <w:t>»………………</w:t>
      </w:r>
      <w:r w:rsidRPr="00866CDF">
        <w:rPr>
          <w:color w:val="000000"/>
          <w:sz w:val="28"/>
          <w:szCs w:val="28"/>
          <w:lang w:val="uk-UA"/>
        </w:rPr>
        <w:t>……….</w:t>
      </w:r>
      <w:r w:rsidRPr="00866CDF">
        <w:rPr>
          <w:color w:val="000000"/>
          <w:sz w:val="28"/>
          <w:szCs w:val="28"/>
        </w:rPr>
        <w:t>………………..……...</w:t>
      </w:r>
      <w:r>
        <w:rPr>
          <w:color w:val="000000"/>
          <w:sz w:val="28"/>
          <w:szCs w:val="28"/>
        </w:rPr>
        <w:t>...................</w:t>
      </w:r>
      <w:r>
        <w:rPr>
          <w:color w:val="000000"/>
          <w:sz w:val="28"/>
          <w:szCs w:val="28"/>
          <w:lang w:val="uk-UA"/>
        </w:rPr>
        <w:t>...</w:t>
      </w:r>
      <w:r>
        <w:rPr>
          <w:color w:val="000000"/>
          <w:sz w:val="28"/>
          <w:szCs w:val="28"/>
        </w:rPr>
        <w:t>.</w:t>
      </w:r>
      <w:r w:rsidRPr="00866CDF">
        <w:rPr>
          <w:color w:val="000000"/>
          <w:sz w:val="28"/>
          <w:szCs w:val="28"/>
        </w:rPr>
        <w:t>.37</w:t>
      </w:r>
    </w:p>
    <w:p w:rsidR="00C64EDD" w:rsidRPr="00866CDF" w:rsidRDefault="00C64EDD" w:rsidP="00C64EDD">
      <w:pPr>
        <w:spacing w:line="360" w:lineRule="auto"/>
        <w:ind w:firstLine="720"/>
        <w:jc w:val="both"/>
        <w:rPr>
          <w:color w:val="000000"/>
          <w:sz w:val="28"/>
          <w:szCs w:val="28"/>
        </w:rPr>
      </w:pPr>
      <w:r w:rsidRPr="00866CDF">
        <w:rPr>
          <w:color w:val="000000"/>
          <w:sz w:val="28"/>
          <w:szCs w:val="28"/>
        </w:rPr>
        <w:t>Висновки до розділу………………………………………………</w:t>
      </w:r>
      <w:r w:rsidRPr="00866CDF">
        <w:rPr>
          <w:color w:val="000000"/>
          <w:sz w:val="28"/>
          <w:szCs w:val="28"/>
          <w:lang w:val="uk-UA"/>
        </w:rPr>
        <w:t>……..</w:t>
      </w:r>
      <w:r w:rsidRPr="00866CDF">
        <w:rPr>
          <w:color w:val="000000"/>
          <w:sz w:val="28"/>
          <w:szCs w:val="28"/>
        </w:rPr>
        <w:t>…</w:t>
      </w:r>
      <w:r>
        <w:rPr>
          <w:color w:val="000000"/>
          <w:sz w:val="28"/>
          <w:szCs w:val="28"/>
        </w:rPr>
        <w:t>…</w:t>
      </w:r>
      <w:r>
        <w:rPr>
          <w:color w:val="000000"/>
          <w:sz w:val="28"/>
          <w:szCs w:val="28"/>
          <w:lang w:val="uk-UA"/>
        </w:rPr>
        <w:t>….</w:t>
      </w:r>
      <w:r w:rsidRPr="00866CDF">
        <w:rPr>
          <w:color w:val="000000"/>
          <w:sz w:val="28"/>
          <w:szCs w:val="28"/>
        </w:rPr>
        <w:t>.46</w:t>
      </w:r>
    </w:p>
    <w:p w:rsidR="00C64EDD" w:rsidRPr="008F5260" w:rsidRDefault="00C64EDD" w:rsidP="00C64EDD">
      <w:pPr>
        <w:spacing w:line="360" w:lineRule="auto"/>
        <w:jc w:val="both"/>
        <w:rPr>
          <w:b/>
          <w:color w:val="000000"/>
          <w:sz w:val="28"/>
          <w:szCs w:val="28"/>
        </w:rPr>
      </w:pPr>
      <w:r>
        <w:rPr>
          <w:b/>
          <w:color w:val="000000"/>
          <w:sz w:val="28"/>
          <w:szCs w:val="28"/>
        </w:rPr>
        <w:t>РОЗДІЛ</w:t>
      </w:r>
      <w:r w:rsidRPr="008F5260">
        <w:rPr>
          <w:b/>
          <w:color w:val="000000"/>
          <w:sz w:val="28"/>
          <w:szCs w:val="28"/>
        </w:rPr>
        <w:t xml:space="preserve"> 3. «</w:t>
      </w:r>
      <w:r>
        <w:rPr>
          <w:b/>
          <w:color w:val="000000"/>
          <w:sz w:val="28"/>
          <w:szCs w:val="28"/>
          <w:lang w:val="uk-UA"/>
        </w:rPr>
        <w:t>ПРОБЛЕМИ ТА ПЕРСПЕКТИВИ РОЗВКУ НАЦІОНАЛЬНОЇ КУЛЬТУРИ В УМОВАХ ГЛОБАЛЬНОЇ МОДЕРНІЗАЦІЇ (НА ПРИКЛАДІ УКРАЇНИ</w:t>
      </w:r>
      <w:r w:rsidRPr="008F5260">
        <w:rPr>
          <w:b/>
          <w:color w:val="000000"/>
          <w:sz w:val="28"/>
          <w:szCs w:val="28"/>
          <w:lang w:val="uk-UA"/>
        </w:rPr>
        <w:t>)</w:t>
      </w:r>
      <w:r w:rsidRPr="008F5260">
        <w:rPr>
          <w:b/>
          <w:color w:val="000000"/>
          <w:sz w:val="28"/>
          <w:szCs w:val="28"/>
        </w:rPr>
        <w:t>»</w:t>
      </w:r>
    </w:p>
    <w:p w:rsidR="00C64EDD" w:rsidRPr="00866CDF" w:rsidRDefault="00C64EDD" w:rsidP="00C64EDD">
      <w:pPr>
        <w:spacing w:line="360" w:lineRule="auto"/>
        <w:ind w:firstLine="720"/>
        <w:jc w:val="both"/>
        <w:rPr>
          <w:color w:val="000000"/>
          <w:sz w:val="28"/>
          <w:szCs w:val="28"/>
        </w:rPr>
      </w:pPr>
      <w:r w:rsidRPr="00866CDF">
        <w:rPr>
          <w:color w:val="000000"/>
          <w:sz w:val="28"/>
          <w:szCs w:val="28"/>
        </w:rPr>
        <w:lastRenderedPageBreak/>
        <w:t>3.1. «</w:t>
      </w:r>
      <w:r w:rsidRPr="00866CDF">
        <w:rPr>
          <w:color w:val="000000"/>
          <w:sz w:val="28"/>
          <w:szCs w:val="28"/>
          <w:lang w:val="uk-UA"/>
        </w:rPr>
        <w:t>Аналіз модернізації української культури в умовах глобалізації</w:t>
      </w:r>
      <w:r w:rsidRPr="00866CDF">
        <w:rPr>
          <w:color w:val="000000"/>
          <w:sz w:val="28"/>
          <w:szCs w:val="28"/>
        </w:rPr>
        <w:t>»…</w:t>
      </w:r>
      <w:r w:rsidRPr="00866CDF">
        <w:rPr>
          <w:color w:val="000000"/>
          <w:sz w:val="28"/>
          <w:szCs w:val="28"/>
          <w:lang w:val="uk-UA"/>
        </w:rPr>
        <w:t>………………………………………………………………………</w:t>
      </w:r>
      <w:r>
        <w:rPr>
          <w:color w:val="000000"/>
          <w:sz w:val="28"/>
          <w:szCs w:val="28"/>
        </w:rPr>
        <w:t>…</w:t>
      </w:r>
      <w:r>
        <w:rPr>
          <w:color w:val="000000"/>
          <w:sz w:val="28"/>
          <w:szCs w:val="28"/>
          <w:lang w:val="uk-UA"/>
        </w:rPr>
        <w:t>..</w:t>
      </w:r>
      <w:r w:rsidRPr="00866CDF">
        <w:rPr>
          <w:color w:val="000000"/>
          <w:sz w:val="28"/>
          <w:szCs w:val="28"/>
        </w:rPr>
        <w:t>.50</w:t>
      </w:r>
    </w:p>
    <w:p w:rsidR="00C64EDD" w:rsidRPr="00866CDF" w:rsidRDefault="00C64EDD" w:rsidP="00C64EDD">
      <w:pPr>
        <w:spacing w:line="360" w:lineRule="auto"/>
        <w:ind w:firstLine="720"/>
        <w:jc w:val="both"/>
        <w:rPr>
          <w:color w:val="000000"/>
          <w:sz w:val="28"/>
          <w:szCs w:val="28"/>
        </w:rPr>
      </w:pPr>
      <w:r w:rsidRPr="00866CDF">
        <w:rPr>
          <w:color w:val="000000"/>
          <w:sz w:val="28"/>
          <w:szCs w:val="28"/>
        </w:rPr>
        <w:t>3.2. «</w:t>
      </w:r>
      <w:r w:rsidRPr="00866CDF">
        <w:rPr>
          <w:color w:val="000000"/>
          <w:sz w:val="28"/>
          <w:szCs w:val="28"/>
          <w:lang w:val="uk-UA"/>
        </w:rPr>
        <w:t>Сучасні виклики для української культури та шляхи їх подолання</w:t>
      </w:r>
      <w:r w:rsidRPr="00866CDF">
        <w:rPr>
          <w:color w:val="000000"/>
          <w:sz w:val="28"/>
          <w:szCs w:val="28"/>
        </w:rPr>
        <w:t>»…………………………………………..………………………</w:t>
      </w:r>
      <w:r w:rsidRPr="00866CDF">
        <w:rPr>
          <w:color w:val="000000"/>
          <w:sz w:val="28"/>
          <w:szCs w:val="28"/>
          <w:lang w:val="uk-UA"/>
        </w:rPr>
        <w:t>…….…</w:t>
      </w:r>
      <w:r>
        <w:rPr>
          <w:color w:val="000000"/>
          <w:sz w:val="28"/>
          <w:szCs w:val="28"/>
        </w:rPr>
        <w:t>…</w:t>
      </w:r>
      <w:r>
        <w:rPr>
          <w:color w:val="000000"/>
          <w:sz w:val="28"/>
          <w:szCs w:val="28"/>
          <w:lang w:val="uk-UA"/>
        </w:rPr>
        <w:t>.</w:t>
      </w:r>
      <w:r w:rsidRPr="00866CDF">
        <w:rPr>
          <w:color w:val="000000"/>
          <w:sz w:val="28"/>
          <w:szCs w:val="28"/>
        </w:rPr>
        <w:t>.61</w:t>
      </w:r>
    </w:p>
    <w:p w:rsidR="00C64EDD" w:rsidRPr="00866CDF" w:rsidRDefault="00C64EDD" w:rsidP="00C64EDD">
      <w:pPr>
        <w:spacing w:line="360" w:lineRule="auto"/>
        <w:ind w:firstLine="720"/>
        <w:jc w:val="both"/>
        <w:rPr>
          <w:color w:val="000000"/>
          <w:sz w:val="28"/>
          <w:szCs w:val="28"/>
        </w:rPr>
      </w:pPr>
      <w:r w:rsidRPr="00866CDF">
        <w:rPr>
          <w:color w:val="000000"/>
          <w:sz w:val="28"/>
          <w:szCs w:val="28"/>
        </w:rPr>
        <w:t>Висновки до розділу…………………………………………………</w:t>
      </w:r>
      <w:r w:rsidRPr="00866CDF">
        <w:rPr>
          <w:color w:val="000000"/>
          <w:sz w:val="28"/>
          <w:szCs w:val="28"/>
          <w:lang w:val="uk-UA"/>
        </w:rPr>
        <w:t>………</w:t>
      </w:r>
      <w:r>
        <w:rPr>
          <w:color w:val="000000"/>
          <w:sz w:val="28"/>
          <w:szCs w:val="28"/>
        </w:rPr>
        <w:t>…</w:t>
      </w:r>
      <w:r>
        <w:rPr>
          <w:color w:val="000000"/>
          <w:sz w:val="28"/>
          <w:szCs w:val="28"/>
          <w:lang w:val="uk-UA"/>
        </w:rPr>
        <w:t>...</w:t>
      </w:r>
      <w:r w:rsidRPr="00866CDF">
        <w:rPr>
          <w:color w:val="000000"/>
          <w:sz w:val="28"/>
          <w:szCs w:val="28"/>
        </w:rPr>
        <w:t>.73</w:t>
      </w:r>
    </w:p>
    <w:p w:rsidR="00C64EDD" w:rsidRPr="008F5260" w:rsidRDefault="00C64EDD" w:rsidP="00C64EDD">
      <w:pPr>
        <w:spacing w:line="360" w:lineRule="auto"/>
        <w:jc w:val="both"/>
        <w:rPr>
          <w:b/>
          <w:color w:val="000000"/>
          <w:sz w:val="28"/>
          <w:szCs w:val="28"/>
        </w:rPr>
      </w:pPr>
      <w:r>
        <w:rPr>
          <w:b/>
          <w:color w:val="000000"/>
          <w:sz w:val="28"/>
          <w:szCs w:val="28"/>
        </w:rPr>
        <w:t>ВИ</w:t>
      </w:r>
      <w:r>
        <w:rPr>
          <w:b/>
          <w:color w:val="000000"/>
          <w:sz w:val="28"/>
          <w:szCs w:val="28"/>
          <w:lang w:val="uk-UA"/>
        </w:rPr>
        <w:t>СНОВКИ ..</w:t>
      </w:r>
      <w:r>
        <w:rPr>
          <w:b/>
          <w:color w:val="000000"/>
          <w:sz w:val="28"/>
          <w:szCs w:val="28"/>
        </w:rPr>
        <w:t>.…</w:t>
      </w:r>
      <w:r w:rsidRPr="008F5260">
        <w:rPr>
          <w:b/>
          <w:color w:val="000000"/>
          <w:sz w:val="28"/>
          <w:szCs w:val="28"/>
        </w:rPr>
        <w:t>………………………………………………………</w:t>
      </w:r>
      <w:r w:rsidRPr="008F5260">
        <w:rPr>
          <w:b/>
          <w:color w:val="000000"/>
          <w:sz w:val="28"/>
          <w:szCs w:val="28"/>
          <w:lang w:val="uk-UA"/>
        </w:rPr>
        <w:t>……….</w:t>
      </w:r>
      <w:r>
        <w:rPr>
          <w:b/>
          <w:color w:val="000000"/>
          <w:sz w:val="28"/>
          <w:szCs w:val="28"/>
        </w:rPr>
        <w:t>………</w:t>
      </w:r>
      <w:r w:rsidRPr="008F5260">
        <w:rPr>
          <w:b/>
          <w:color w:val="000000"/>
          <w:sz w:val="28"/>
          <w:szCs w:val="28"/>
        </w:rPr>
        <w:t>.</w:t>
      </w:r>
      <w:r>
        <w:rPr>
          <w:b/>
          <w:color w:val="000000"/>
          <w:sz w:val="28"/>
          <w:szCs w:val="28"/>
        </w:rPr>
        <w:t>75</w:t>
      </w:r>
    </w:p>
    <w:p w:rsidR="00C64EDD" w:rsidRPr="008F5260" w:rsidRDefault="00C64EDD" w:rsidP="00C64EDD">
      <w:pPr>
        <w:spacing w:line="360" w:lineRule="auto"/>
        <w:jc w:val="both"/>
        <w:rPr>
          <w:b/>
          <w:color w:val="000000"/>
          <w:sz w:val="28"/>
          <w:szCs w:val="28"/>
        </w:rPr>
      </w:pPr>
      <w:r>
        <w:rPr>
          <w:b/>
          <w:color w:val="000000"/>
          <w:sz w:val="28"/>
          <w:szCs w:val="28"/>
        </w:rPr>
        <w:t>СПСОК</w:t>
      </w:r>
      <w:r>
        <w:rPr>
          <w:b/>
          <w:color w:val="000000"/>
          <w:sz w:val="28"/>
          <w:szCs w:val="28"/>
          <w:lang w:val="uk-UA"/>
        </w:rPr>
        <w:t xml:space="preserve"> </w:t>
      </w:r>
      <w:r>
        <w:rPr>
          <w:b/>
          <w:color w:val="000000"/>
          <w:sz w:val="28"/>
          <w:szCs w:val="28"/>
        </w:rPr>
        <w:t>ВИКОРИСТАНИХ ДЖЕРЕЛ………………………</w:t>
      </w:r>
      <w:r>
        <w:rPr>
          <w:b/>
          <w:color w:val="000000"/>
          <w:sz w:val="28"/>
          <w:szCs w:val="28"/>
          <w:lang w:val="uk-UA"/>
        </w:rPr>
        <w:t>.</w:t>
      </w:r>
      <w:r w:rsidRPr="008F5260">
        <w:rPr>
          <w:b/>
          <w:color w:val="000000"/>
          <w:sz w:val="28"/>
          <w:szCs w:val="28"/>
        </w:rPr>
        <w:t>……</w:t>
      </w:r>
      <w:r w:rsidRPr="008F5260">
        <w:rPr>
          <w:b/>
          <w:color w:val="000000"/>
          <w:sz w:val="28"/>
          <w:szCs w:val="28"/>
          <w:lang w:val="uk-UA"/>
        </w:rPr>
        <w:t>……….</w:t>
      </w:r>
      <w:r>
        <w:rPr>
          <w:b/>
          <w:color w:val="000000"/>
          <w:sz w:val="28"/>
          <w:szCs w:val="28"/>
        </w:rPr>
        <w:t>………</w:t>
      </w:r>
      <w:r>
        <w:rPr>
          <w:b/>
          <w:color w:val="000000"/>
          <w:sz w:val="28"/>
          <w:szCs w:val="28"/>
          <w:lang w:val="uk-UA"/>
        </w:rPr>
        <w:t>.</w:t>
      </w:r>
      <w:r w:rsidRPr="008F5260">
        <w:rPr>
          <w:b/>
          <w:color w:val="000000"/>
          <w:sz w:val="28"/>
          <w:szCs w:val="28"/>
        </w:rPr>
        <w:t>.</w:t>
      </w:r>
      <w:r>
        <w:rPr>
          <w:b/>
          <w:color w:val="000000"/>
          <w:sz w:val="28"/>
          <w:szCs w:val="28"/>
        </w:rPr>
        <w:t>80</w:t>
      </w:r>
    </w:p>
    <w:p w:rsidR="00C64EDD" w:rsidRPr="008F5260" w:rsidRDefault="00C64EDD" w:rsidP="00C64EDD">
      <w:pPr>
        <w:shd w:val="clear" w:color="auto" w:fill="FFFFFF"/>
        <w:spacing w:line="360" w:lineRule="auto"/>
        <w:ind w:firstLine="720"/>
        <w:jc w:val="both"/>
        <w:rPr>
          <w:color w:val="000000"/>
          <w:sz w:val="28"/>
          <w:szCs w:val="28"/>
        </w:rPr>
      </w:pPr>
    </w:p>
    <w:p w:rsidR="00C64EDD" w:rsidRPr="008F5260" w:rsidRDefault="00C64EDD" w:rsidP="00C64EDD">
      <w:pPr>
        <w:shd w:val="clear" w:color="auto" w:fill="FFFFFF"/>
        <w:spacing w:line="360" w:lineRule="auto"/>
        <w:ind w:firstLine="720"/>
        <w:jc w:val="both"/>
        <w:rPr>
          <w:color w:val="000000"/>
          <w:sz w:val="28"/>
          <w:szCs w:val="28"/>
        </w:rPr>
      </w:pPr>
    </w:p>
    <w:p w:rsidR="00C64EDD" w:rsidRPr="008F5260" w:rsidRDefault="00C64EDD" w:rsidP="00C64EDD">
      <w:pPr>
        <w:shd w:val="clear" w:color="auto" w:fill="FFFFFF"/>
        <w:spacing w:line="360" w:lineRule="auto"/>
        <w:ind w:firstLine="720"/>
        <w:jc w:val="both"/>
        <w:rPr>
          <w:color w:val="000000"/>
          <w:sz w:val="28"/>
          <w:szCs w:val="28"/>
        </w:rPr>
      </w:pPr>
    </w:p>
    <w:p w:rsidR="00C64EDD" w:rsidRPr="008F5260" w:rsidRDefault="00C64EDD" w:rsidP="00C64EDD">
      <w:pPr>
        <w:shd w:val="clear" w:color="auto" w:fill="FFFFFF"/>
        <w:spacing w:line="360" w:lineRule="auto"/>
        <w:ind w:firstLine="720"/>
        <w:jc w:val="both"/>
        <w:rPr>
          <w:color w:val="000000"/>
          <w:sz w:val="28"/>
          <w:szCs w:val="28"/>
        </w:rPr>
      </w:pPr>
    </w:p>
    <w:p w:rsidR="00C64EDD" w:rsidRPr="008F5260" w:rsidRDefault="00C64EDD" w:rsidP="00C64EDD">
      <w:pPr>
        <w:spacing w:line="360" w:lineRule="auto"/>
        <w:ind w:firstLine="720"/>
        <w:jc w:val="both"/>
        <w:rPr>
          <w:b/>
          <w:color w:val="000000"/>
          <w:sz w:val="28"/>
          <w:szCs w:val="28"/>
          <w:lang w:val="uk-UA"/>
        </w:rPr>
      </w:pPr>
    </w:p>
    <w:p w:rsidR="00C64EDD" w:rsidRPr="008F5260" w:rsidRDefault="00C64EDD" w:rsidP="00C64EDD">
      <w:pPr>
        <w:spacing w:line="360" w:lineRule="auto"/>
        <w:ind w:firstLine="720"/>
        <w:jc w:val="both"/>
        <w:rPr>
          <w:b/>
          <w:color w:val="000000"/>
          <w:sz w:val="28"/>
          <w:szCs w:val="28"/>
          <w:lang w:val="uk-UA"/>
        </w:rPr>
      </w:pPr>
    </w:p>
    <w:p w:rsidR="00A000FE" w:rsidRDefault="00A000FE" w:rsidP="00C64EDD">
      <w:pPr>
        <w:spacing w:line="360" w:lineRule="auto"/>
        <w:ind w:firstLine="720"/>
        <w:jc w:val="center"/>
        <w:rPr>
          <w:b/>
          <w:sz w:val="28"/>
          <w:szCs w:val="28"/>
        </w:rPr>
      </w:pPr>
    </w:p>
    <w:p w:rsidR="00A000FE" w:rsidRDefault="00A000FE" w:rsidP="00C64EDD">
      <w:pPr>
        <w:spacing w:line="360" w:lineRule="auto"/>
        <w:ind w:firstLine="720"/>
        <w:jc w:val="center"/>
        <w:rPr>
          <w:b/>
          <w:sz w:val="28"/>
          <w:szCs w:val="28"/>
        </w:rPr>
      </w:pPr>
    </w:p>
    <w:p w:rsidR="00A000FE" w:rsidRDefault="00A000FE" w:rsidP="00C64EDD">
      <w:pPr>
        <w:spacing w:line="360" w:lineRule="auto"/>
        <w:ind w:firstLine="720"/>
        <w:jc w:val="center"/>
        <w:rPr>
          <w:b/>
          <w:sz w:val="28"/>
          <w:szCs w:val="28"/>
        </w:rPr>
      </w:pPr>
    </w:p>
    <w:p w:rsidR="00A000FE" w:rsidRDefault="00A000FE" w:rsidP="00C64EDD">
      <w:pPr>
        <w:spacing w:line="360" w:lineRule="auto"/>
        <w:ind w:firstLine="720"/>
        <w:jc w:val="center"/>
        <w:rPr>
          <w:b/>
          <w:sz w:val="28"/>
          <w:szCs w:val="28"/>
        </w:rPr>
      </w:pPr>
    </w:p>
    <w:p w:rsidR="00A000FE" w:rsidRDefault="00A000FE" w:rsidP="00C64EDD">
      <w:pPr>
        <w:spacing w:line="360" w:lineRule="auto"/>
        <w:ind w:firstLine="720"/>
        <w:jc w:val="center"/>
        <w:rPr>
          <w:b/>
          <w:sz w:val="28"/>
          <w:szCs w:val="28"/>
        </w:rPr>
      </w:pPr>
    </w:p>
    <w:p w:rsidR="00A000FE" w:rsidRDefault="00A000FE" w:rsidP="00C64EDD">
      <w:pPr>
        <w:spacing w:line="360" w:lineRule="auto"/>
        <w:ind w:firstLine="720"/>
        <w:jc w:val="center"/>
        <w:rPr>
          <w:b/>
          <w:sz w:val="28"/>
          <w:szCs w:val="28"/>
        </w:rPr>
      </w:pPr>
    </w:p>
    <w:p w:rsidR="00A000FE" w:rsidRDefault="00A000FE" w:rsidP="00C64EDD">
      <w:pPr>
        <w:spacing w:line="360" w:lineRule="auto"/>
        <w:ind w:firstLine="720"/>
        <w:jc w:val="center"/>
        <w:rPr>
          <w:b/>
          <w:sz w:val="28"/>
          <w:szCs w:val="28"/>
        </w:rPr>
      </w:pPr>
    </w:p>
    <w:p w:rsidR="00A000FE" w:rsidRDefault="00A000FE" w:rsidP="00C64EDD">
      <w:pPr>
        <w:spacing w:line="360" w:lineRule="auto"/>
        <w:ind w:firstLine="720"/>
        <w:jc w:val="center"/>
        <w:rPr>
          <w:b/>
          <w:sz w:val="28"/>
          <w:szCs w:val="28"/>
        </w:rPr>
      </w:pPr>
    </w:p>
    <w:p w:rsidR="00A000FE" w:rsidRDefault="00A000FE" w:rsidP="00C64EDD">
      <w:pPr>
        <w:spacing w:line="360" w:lineRule="auto"/>
        <w:ind w:firstLine="720"/>
        <w:jc w:val="center"/>
        <w:rPr>
          <w:b/>
          <w:sz w:val="28"/>
          <w:szCs w:val="28"/>
        </w:rPr>
      </w:pPr>
    </w:p>
    <w:p w:rsidR="00A000FE" w:rsidRDefault="00A000FE" w:rsidP="00C64EDD">
      <w:pPr>
        <w:spacing w:line="360" w:lineRule="auto"/>
        <w:ind w:firstLine="720"/>
        <w:jc w:val="center"/>
        <w:rPr>
          <w:b/>
          <w:sz w:val="28"/>
          <w:szCs w:val="28"/>
        </w:rPr>
      </w:pPr>
    </w:p>
    <w:p w:rsidR="00A000FE" w:rsidRDefault="00A000FE" w:rsidP="00C64EDD">
      <w:pPr>
        <w:spacing w:line="360" w:lineRule="auto"/>
        <w:ind w:firstLine="720"/>
        <w:jc w:val="center"/>
        <w:rPr>
          <w:b/>
          <w:sz w:val="28"/>
          <w:szCs w:val="28"/>
        </w:rPr>
      </w:pPr>
    </w:p>
    <w:p w:rsidR="00A000FE" w:rsidRDefault="00A000FE" w:rsidP="00C64EDD">
      <w:pPr>
        <w:spacing w:line="360" w:lineRule="auto"/>
        <w:ind w:firstLine="720"/>
        <w:jc w:val="center"/>
        <w:rPr>
          <w:b/>
          <w:sz w:val="28"/>
          <w:szCs w:val="28"/>
        </w:rPr>
      </w:pPr>
    </w:p>
    <w:p w:rsidR="00C64EDD" w:rsidRPr="008F5260" w:rsidRDefault="00C64EDD" w:rsidP="00C64EDD">
      <w:pPr>
        <w:spacing w:line="360" w:lineRule="auto"/>
        <w:ind w:firstLine="720"/>
        <w:jc w:val="center"/>
        <w:rPr>
          <w:b/>
          <w:sz w:val="28"/>
          <w:szCs w:val="28"/>
          <w:lang w:val="uk-UA"/>
        </w:rPr>
      </w:pPr>
      <w:r w:rsidRPr="008F5260">
        <w:rPr>
          <w:b/>
          <w:sz w:val="28"/>
          <w:szCs w:val="28"/>
        </w:rPr>
        <w:lastRenderedPageBreak/>
        <w:t>ВСТУП</w:t>
      </w:r>
    </w:p>
    <w:p w:rsidR="00C64EDD" w:rsidRPr="008F5260" w:rsidRDefault="00C64EDD" w:rsidP="00C64EDD">
      <w:pPr>
        <w:spacing w:line="360" w:lineRule="auto"/>
        <w:ind w:firstLine="720"/>
        <w:jc w:val="both"/>
        <w:rPr>
          <w:b/>
          <w:sz w:val="28"/>
          <w:szCs w:val="28"/>
          <w:lang w:val="uk-UA"/>
        </w:rPr>
      </w:pPr>
    </w:p>
    <w:p w:rsidR="00C64EDD" w:rsidRPr="003B027E" w:rsidRDefault="00C64EDD" w:rsidP="00C64EDD">
      <w:pPr>
        <w:spacing w:line="360" w:lineRule="auto"/>
        <w:ind w:firstLine="720"/>
        <w:jc w:val="both"/>
        <w:rPr>
          <w:sz w:val="28"/>
          <w:szCs w:val="28"/>
          <w:lang w:val="uk-UA"/>
        </w:rPr>
      </w:pPr>
      <w:r w:rsidRPr="003B027E">
        <w:rPr>
          <w:b/>
          <w:bCs/>
          <w:sz w:val="28"/>
          <w:szCs w:val="28"/>
          <w:lang w:val="uk-UA"/>
        </w:rPr>
        <w:t>Актуальність теми дослідження</w:t>
      </w:r>
      <w:r w:rsidRPr="003B027E">
        <w:rPr>
          <w:bCs/>
          <w:sz w:val="28"/>
          <w:szCs w:val="28"/>
          <w:lang w:val="uk-UA"/>
        </w:rPr>
        <w:t>.</w:t>
      </w:r>
      <w:r w:rsidRPr="003B027E">
        <w:rPr>
          <w:sz w:val="28"/>
          <w:szCs w:val="28"/>
          <w:lang w:val="uk-UA"/>
        </w:rPr>
        <w:t xml:space="preserve"> Культура народу розкриває своє різноманіття у межах країни його проживання, але вона неминуче є включеною у світовий культурний контекст. Особливо виразно це проявляється у ХХІ столітті, пов’язаному із глобалізацією сучасного світу - багатогранним процесом співіснування економічних, політичних, військових тощо компонентів, які не тільки співіснують один з одним, а й перетинаються з компонентами культури внаслідок розгортання глобальної модернізації культури.</w:t>
      </w:r>
    </w:p>
    <w:p w:rsidR="00C64EDD" w:rsidRPr="003B027E" w:rsidRDefault="00C64EDD" w:rsidP="00C64EDD">
      <w:pPr>
        <w:spacing w:line="360" w:lineRule="auto"/>
        <w:ind w:firstLine="720"/>
        <w:jc w:val="both"/>
        <w:rPr>
          <w:sz w:val="28"/>
          <w:szCs w:val="28"/>
          <w:lang w:val="uk-UA"/>
        </w:rPr>
      </w:pPr>
      <w:r w:rsidRPr="003B027E">
        <w:rPr>
          <w:sz w:val="28"/>
          <w:szCs w:val="28"/>
          <w:lang w:val="uk-UA"/>
        </w:rPr>
        <w:t>Розгляд розвитку національної культури у контексті глобалізації дозволяє</w:t>
      </w:r>
      <w:r w:rsidRPr="003B027E">
        <w:rPr>
          <w:sz w:val="28"/>
          <w:szCs w:val="28"/>
          <w:u w:val="single"/>
          <w:lang w:val="uk-UA"/>
        </w:rPr>
        <w:t xml:space="preserve"> </w:t>
      </w:r>
      <w:r w:rsidRPr="003B027E">
        <w:rPr>
          <w:sz w:val="28"/>
          <w:szCs w:val="28"/>
          <w:lang w:val="uk-UA"/>
        </w:rPr>
        <w:t>виділити кілька взаємозалежних тенденцій, які чітко виявилися на початку ХХІ століття. Перша з цих тенденцій полягає в тому, що різко посилюється взаємодія національних культур, що має місце при вирішенні глобальних та регіональних проблем культурного розвитку постіндустріального суспільства. Друга тенденція полягає в тому, що в характерні для кожного народу культурні традиції все більш масштабно та щільно запроваджуються модерністські та постмодерністські соціокультурні інновації. Ці дві тенденції, доповнюючи одна одну, різко розширюють процес міжкультурної комунікації у різних варіантах: від взаємного проникнення до гострої конфронтації. У зв'язку з цим виникає потреба міжкультурного діалогу, заснованого на взаємній повазі та довірі.</w:t>
      </w:r>
    </w:p>
    <w:p w:rsidR="00C64EDD" w:rsidRPr="003B027E" w:rsidRDefault="00C64EDD" w:rsidP="00C64EDD">
      <w:pPr>
        <w:spacing w:line="360" w:lineRule="auto"/>
        <w:ind w:firstLine="720"/>
        <w:jc w:val="both"/>
        <w:rPr>
          <w:sz w:val="28"/>
          <w:szCs w:val="28"/>
          <w:lang w:val="uk-UA"/>
        </w:rPr>
      </w:pPr>
      <w:r w:rsidRPr="003B027E">
        <w:rPr>
          <w:sz w:val="28"/>
          <w:szCs w:val="28"/>
          <w:lang w:val="uk-UA"/>
        </w:rPr>
        <w:t>В якості ще однієї тенденції розвитку національної культури у контексті глобалізації можна виділити культурну інтеграцію, однією з наслідків якої є «омасовлення» національних культур, набуття ними наднаціональних рис. Така ситуація створює реальну загрозу для збереження національної самобутності різних народів.</w:t>
      </w:r>
    </w:p>
    <w:p w:rsidR="00C64EDD" w:rsidRPr="003B027E" w:rsidRDefault="00C64EDD" w:rsidP="00C64EDD">
      <w:pPr>
        <w:spacing w:line="360" w:lineRule="auto"/>
        <w:ind w:firstLine="720"/>
        <w:jc w:val="both"/>
        <w:rPr>
          <w:sz w:val="28"/>
          <w:szCs w:val="28"/>
          <w:lang w:val="uk-UA"/>
        </w:rPr>
      </w:pPr>
      <w:r w:rsidRPr="003B027E">
        <w:rPr>
          <w:sz w:val="28"/>
          <w:szCs w:val="28"/>
          <w:lang w:val="uk-UA"/>
        </w:rPr>
        <w:t xml:space="preserve">Збереження, відтворення та збагачення самобутності національної культури має важливе значення для історичної долі народу, який її створив. Саме національна культура є органічною духовною сутністю цієї спільності, </w:t>
      </w:r>
      <w:r w:rsidRPr="003B027E">
        <w:rPr>
          <w:sz w:val="28"/>
          <w:szCs w:val="28"/>
          <w:lang w:val="uk-UA"/>
        </w:rPr>
        <w:lastRenderedPageBreak/>
        <w:t>забезпечуючи цілісність, відтворення та збагачення духовно-моральної її самобутності, яка, у свою чергу, створює сприятливий ґрунт для розвитку національної культури.</w:t>
      </w:r>
    </w:p>
    <w:p w:rsidR="00C64EDD" w:rsidRPr="003B027E" w:rsidRDefault="00C64EDD" w:rsidP="00C64EDD">
      <w:pPr>
        <w:spacing w:line="360" w:lineRule="auto"/>
        <w:ind w:firstLine="720"/>
        <w:jc w:val="both"/>
        <w:rPr>
          <w:bCs/>
          <w:sz w:val="28"/>
          <w:szCs w:val="28"/>
          <w:lang w:val="uk-UA"/>
        </w:rPr>
      </w:pPr>
      <w:r w:rsidRPr="003B027E">
        <w:rPr>
          <w:bCs/>
          <w:sz w:val="28"/>
          <w:szCs w:val="28"/>
          <w:lang w:val="uk-UA"/>
        </w:rPr>
        <w:t xml:space="preserve">Питання особливостей розвитку національних культур в умовах глобалізації та глобальної модернізації були предметом дослідження в наукових працях таких дослідників, як: </w:t>
      </w:r>
      <w:r w:rsidRPr="003B027E">
        <w:rPr>
          <w:sz w:val="28"/>
          <w:szCs w:val="28"/>
          <w:lang w:val="uk-UA"/>
        </w:rPr>
        <w:t>В. Бабкін</w:t>
      </w:r>
      <w:r>
        <w:rPr>
          <w:sz w:val="28"/>
          <w:szCs w:val="28"/>
          <w:lang w:val="uk-UA"/>
        </w:rPr>
        <w:t xml:space="preserve"> [4]</w:t>
      </w:r>
      <w:r w:rsidRPr="003B027E">
        <w:rPr>
          <w:sz w:val="28"/>
          <w:szCs w:val="28"/>
          <w:lang w:val="uk-UA"/>
        </w:rPr>
        <w:t>, О. Бенюк</w:t>
      </w:r>
      <w:r>
        <w:rPr>
          <w:sz w:val="28"/>
          <w:szCs w:val="28"/>
          <w:lang w:val="uk-UA"/>
        </w:rPr>
        <w:t xml:space="preserve"> [8]</w:t>
      </w:r>
      <w:r w:rsidRPr="003B027E">
        <w:rPr>
          <w:sz w:val="28"/>
          <w:szCs w:val="28"/>
          <w:lang w:val="uk-UA"/>
        </w:rPr>
        <w:t>, Т. Данилова</w:t>
      </w:r>
      <w:r>
        <w:rPr>
          <w:sz w:val="28"/>
          <w:szCs w:val="28"/>
          <w:lang w:val="uk-UA"/>
        </w:rPr>
        <w:t xml:space="preserve"> [31]</w:t>
      </w:r>
      <w:r w:rsidRPr="003B027E">
        <w:rPr>
          <w:sz w:val="28"/>
          <w:szCs w:val="28"/>
          <w:lang w:val="uk-UA"/>
        </w:rPr>
        <w:t>, К.  Делокаров</w:t>
      </w:r>
      <w:r>
        <w:rPr>
          <w:sz w:val="28"/>
          <w:szCs w:val="28"/>
          <w:lang w:val="uk-UA"/>
        </w:rPr>
        <w:t xml:space="preserve"> [32]</w:t>
      </w:r>
      <w:r w:rsidRPr="003B027E">
        <w:rPr>
          <w:sz w:val="28"/>
          <w:szCs w:val="28"/>
          <w:lang w:val="uk-UA"/>
        </w:rPr>
        <w:t>,  М.</w:t>
      </w:r>
      <w:r>
        <w:rPr>
          <w:sz w:val="28"/>
          <w:szCs w:val="28"/>
          <w:lang w:val="uk-UA"/>
        </w:rPr>
        <w:t xml:space="preserve"> </w:t>
      </w:r>
      <w:r w:rsidRPr="003B027E">
        <w:rPr>
          <w:sz w:val="28"/>
          <w:szCs w:val="28"/>
          <w:lang w:val="uk-UA"/>
        </w:rPr>
        <w:t>Жулинський</w:t>
      </w:r>
      <w:r>
        <w:rPr>
          <w:sz w:val="28"/>
          <w:szCs w:val="28"/>
          <w:lang w:val="uk-UA"/>
        </w:rPr>
        <w:t xml:space="preserve"> [38]</w:t>
      </w:r>
      <w:r w:rsidRPr="003B027E">
        <w:rPr>
          <w:sz w:val="28"/>
          <w:szCs w:val="28"/>
          <w:lang w:val="uk-UA"/>
        </w:rPr>
        <w:t>, М. Зайцев</w:t>
      </w:r>
      <w:r>
        <w:rPr>
          <w:sz w:val="28"/>
          <w:szCs w:val="28"/>
          <w:lang w:val="uk-UA"/>
        </w:rPr>
        <w:t xml:space="preserve"> [39]</w:t>
      </w:r>
      <w:r w:rsidRPr="003B027E">
        <w:rPr>
          <w:sz w:val="28"/>
          <w:szCs w:val="28"/>
          <w:lang w:val="uk-UA"/>
        </w:rPr>
        <w:t>, К. Кириленко</w:t>
      </w:r>
      <w:r>
        <w:rPr>
          <w:sz w:val="28"/>
          <w:szCs w:val="28"/>
          <w:lang w:val="uk-UA"/>
        </w:rPr>
        <w:t xml:space="preserve"> [49]</w:t>
      </w:r>
      <w:r w:rsidRPr="003B027E">
        <w:rPr>
          <w:sz w:val="28"/>
          <w:szCs w:val="28"/>
          <w:lang w:val="uk-UA"/>
        </w:rPr>
        <w:t>, О. Кожем’якіна</w:t>
      </w:r>
      <w:r>
        <w:rPr>
          <w:sz w:val="28"/>
          <w:szCs w:val="28"/>
          <w:lang w:val="uk-UA"/>
        </w:rPr>
        <w:t xml:space="preserve"> [55]</w:t>
      </w:r>
      <w:r w:rsidRPr="003B027E">
        <w:rPr>
          <w:sz w:val="28"/>
          <w:szCs w:val="28"/>
          <w:lang w:val="uk-UA"/>
        </w:rPr>
        <w:t>, Ю. Коржов</w:t>
      </w:r>
      <w:r>
        <w:rPr>
          <w:sz w:val="28"/>
          <w:szCs w:val="28"/>
          <w:lang w:val="uk-UA"/>
        </w:rPr>
        <w:t xml:space="preserve"> [64]</w:t>
      </w:r>
      <w:r w:rsidRPr="003B027E">
        <w:rPr>
          <w:sz w:val="28"/>
          <w:szCs w:val="28"/>
          <w:lang w:val="uk-UA"/>
        </w:rPr>
        <w:t>, О. Корнієвський</w:t>
      </w:r>
      <w:r>
        <w:rPr>
          <w:sz w:val="28"/>
          <w:szCs w:val="28"/>
          <w:lang w:val="uk-UA"/>
        </w:rPr>
        <w:t xml:space="preserve"> [65]</w:t>
      </w:r>
      <w:r w:rsidRPr="003B027E">
        <w:rPr>
          <w:sz w:val="28"/>
          <w:szCs w:val="28"/>
          <w:lang w:val="uk-UA"/>
        </w:rPr>
        <w:t>, А.  Косиченко</w:t>
      </w:r>
      <w:r>
        <w:rPr>
          <w:sz w:val="28"/>
          <w:szCs w:val="28"/>
          <w:lang w:val="uk-UA"/>
        </w:rPr>
        <w:t xml:space="preserve"> [66]</w:t>
      </w:r>
      <w:r w:rsidRPr="003B027E">
        <w:rPr>
          <w:sz w:val="28"/>
          <w:szCs w:val="28"/>
          <w:lang w:val="uk-UA"/>
        </w:rPr>
        <w:t>, А. Радей</w:t>
      </w:r>
      <w:r>
        <w:rPr>
          <w:sz w:val="28"/>
          <w:szCs w:val="28"/>
          <w:lang w:val="uk-UA"/>
        </w:rPr>
        <w:t xml:space="preserve"> [93]</w:t>
      </w:r>
      <w:r w:rsidRPr="003B027E">
        <w:rPr>
          <w:sz w:val="28"/>
          <w:szCs w:val="28"/>
          <w:lang w:val="uk-UA"/>
        </w:rPr>
        <w:t>, Л. Рижак</w:t>
      </w:r>
      <w:r>
        <w:rPr>
          <w:sz w:val="28"/>
          <w:szCs w:val="28"/>
          <w:lang w:val="uk-UA"/>
        </w:rPr>
        <w:t xml:space="preserve"> [95]</w:t>
      </w:r>
      <w:r w:rsidRPr="003B027E">
        <w:rPr>
          <w:sz w:val="28"/>
          <w:szCs w:val="28"/>
          <w:lang w:val="uk-UA"/>
        </w:rPr>
        <w:t>, А. Ярош</w:t>
      </w:r>
      <w:r>
        <w:rPr>
          <w:sz w:val="28"/>
          <w:szCs w:val="28"/>
          <w:lang w:val="uk-UA"/>
        </w:rPr>
        <w:t xml:space="preserve"> [124]</w:t>
      </w:r>
      <w:r w:rsidRPr="003B027E">
        <w:rPr>
          <w:sz w:val="28"/>
          <w:szCs w:val="28"/>
          <w:lang w:val="uk-UA"/>
        </w:rPr>
        <w:t xml:space="preserve"> та ін.</w:t>
      </w:r>
    </w:p>
    <w:p w:rsidR="00C64EDD" w:rsidRPr="003B027E" w:rsidRDefault="00C64EDD" w:rsidP="00C64EDD">
      <w:pPr>
        <w:spacing w:line="360" w:lineRule="auto"/>
        <w:ind w:firstLine="720"/>
        <w:jc w:val="both"/>
        <w:rPr>
          <w:bCs/>
          <w:sz w:val="28"/>
          <w:szCs w:val="28"/>
          <w:lang w:val="uk-UA"/>
        </w:rPr>
      </w:pPr>
      <w:r w:rsidRPr="003B027E">
        <w:rPr>
          <w:bCs/>
          <w:sz w:val="28"/>
          <w:szCs w:val="28"/>
          <w:lang w:val="uk-UA"/>
        </w:rPr>
        <w:t>Водночас слід зазначити наступне. Глобалізація як масштабний феномен сучасного етапу розвитку світової спільноти охоплює усі сфери існування. Це - процес, що впливає на різні сторони життя сучасних країн і народів, що безпосередньо стосується їх корінних національних інтересів. Тому, вивчаючи процес глобалізації, дослідники зосереджують увагу переважно на тому, як цей феномен впливає на загальносвітову ситуацію в політичному та економічному аспектах. Вплив ж глобалізації на соціокультурні явища та процеси в окремих країнах та регіонах, як правило, розглядається лише у зв'язку зі змінами у політичній та економічній сферах суспільства.</w:t>
      </w:r>
    </w:p>
    <w:p w:rsidR="00C64EDD" w:rsidRPr="003B027E" w:rsidRDefault="00C64EDD" w:rsidP="00C64EDD">
      <w:pPr>
        <w:spacing w:line="360" w:lineRule="auto"/>
        <w:ind w:firstLine="720"/>
        <w:jc w:val="both"/>
        <w:rPr>
          <w:bCs/>
          <w:sz w:val="28"/>
          <w:szCs w:val="28"/>
          <w:lang w:val="uk-UA"/>
        </w:rPr>
      </w:pPr>
      <w:r w:rsidRPr="003B027E">
        <w:rPr>
          <w:bCs/>
          <w:sz w:val="28"/>
          <w:szCs w:val="28"/>
          <w:lang w:val="uk-UA"/>
        </w:rPr>
        <w:t xml:space="preserve">Крім того, сьогодні недостатньо вивчена та містить більше питань, ніж відповідей багатоаспектна проблема співвідношення модернізації та глобалізації. Значна невизначеність виникає і через відсутність чітких кордонів між поняттями «модернізація» та «глобалізація». </w:t>
      </w:r>
    </w:p>
    <w:p w:rsidR="00C64EDD" w:rsidRPr="003B027E" w:rsidRDefault="00C64EDD" w:rsidP="00C64EDD">
      <w:pPr>
        <w:spacing w:line="360" w:lineRule="auto"/>
        <w:ind w:firstLine="720"/>
        <w:jc w:val="both"/>
        <w:rPr>
          <w:bCs/>
          <w:sz w:val="28"/>
          <w:szCs w:val="28"/>
          <w:lang w:val="uk-UA"/>
        </w:rPr>
      </w:pPr>
      <w:r w:rsidRPr="003B027E">
        <w:rPr>
          <w:bCs/>
          <w:sz w:val="28"/>
          <w:szCs w:val="28"/>
          <w:lang w:val="uk-UA"/>
        </w:rPr>
        <w:t>Більш того, поняття глобалізації зазнає у сучасній науковій літературі певної трансформації. Виникає ціла низка концепцій, що дозволяють точніше і різнобічно висвітлити межі процесу глобалізації, зокрема у сфері культури. Ця обставина також актуалізує розглянуту проблематику.</w:t>
      </w:r>
    </w:p>
    <w:p w:rsidR="00C64EDD" w:rsidRPr="003B027E" w:rsidRDefault="00C64EDD" w:rsidP="00C64EDD">
      <w:pPr>
        <w:spacing w:line="360" w:lineRule="auto"/>
        <w:ind w:firstLine="720"/>
        <w:jc w:val="both"/>
        <w:rPr>
          <w:bCs/>
          <w:sz w:val="28"/>
          <w:szCs w:val="28"/>
          <w:lang w:val="uk-UA"/>
        </w:rPr>
      </w:pPr>
      <w:r w:rsidRPr="003B027E">
        <w:rPr>
          <w:bCs/>
          <w:sz w:val="28"/>
          <w:szCs w:val="28"/>
          <w:lang w:val="uk-UA"/>
        </w:rPr>
        <w:t xml:space="preserve">Процес глобалізації нині не сприймається науковою спільнотою однозначно – лише позитивно чи лише негативно. Глобалізація в її сучасних формах найчастіше веде до негативних явищ, пов'язаних із втратою елементів </w:t>
      </w:r>
      <w:r w:rsidRPr="003B027E">
        <w:rPr>
          <w:bCs/>
          <w:sz w:val="28"/>
          <w:szCs w:val="28"/>
          <w:lang w:val="uk-UA"/>
        </w:rPr>
        <w:lastRenderedPageBreak/>
        <w:t>національної культури, ослабленням суверенітету держав, із втратою традиційних цінностей та втратою унікальності, незалежності та самостійності. У цьому виявляється актуальним вивчення впливу глобалізації в розвитку культури окремих країн, національної культури.</w:t>
      </w:r>
    </w:p>
    <w:p w:rsidR="00C64EDD" w:rsidRPr="003B027E" w:rsidRDefault="00C64EDD" w:rsidP="00C64EDD">
      <w:pPr>
        <w:spacing w:line="360" w:lineRule="auto"/>
        <w:ind w:firstLine="720"/>
        <w:jc w:val="both"/>
        <w:rPr>
          <w:bCs/>
          <w:sz w:val="28"/>
          <w:szCs w:val="28"/>
          <w:lang w:val="uk-UA"/>
        </w:rPr>
      </w:pPr>
      <w:r w:rsidRPr="003B027E">
        <w:rPr>
          <w:bCs/>
          <w:sz w:val="28"/>
          <w:szCs w:val="28"/>
          <w:lang w:val="uk-UA"/>
        </w:rPr>
        <w:t xml:space="preserve">Стосовно проблеми розвитку сучасної національної української культури в умовах глобальної модернізації, слід зазначити, що дана тема була предметом дослідження в роботах </w:t>
      </w:r>
      <w:r w:rsidRPr="003B027E">
        <w:rPr>
          <w:sz w:val="28"/>
          <w:szCs w:val="28"/>
          <w:lang w:val="uk-UA"/>
        </w:rPr>
        <w:t>А. Бадан</w:t>
      </w:r>
      <w:r>
        <w:rPr>
          <w:sz w:val="28"/>
          <w:szCs w:val="28"/>
          <w:lang w:val="uk-UA"/>
        </w:rPr>
        <w:t xml:space="preserve"> [5]</w:t>
      </w:r>
      <w:r w:rsidRPr="003B027E">
        <w:rPr>
          <w:sz w:val="28"/>
          <w:szCs w:val="28"/>
          <w:lang w:val="uk-UA"/>
        </w:rPr>
        <w:t>, М. Бровко</w:t>
      </w:r>
      <w:r>
        <w:rPr>
          <w:sz w:val="28"/>
          <w:szCs w:val="28"/>
          <w:lang w:val="uk-UA"/>
        </w:rPr>
        <w:t xml:space="preserve"> [13]</w:t>
      </w:r>
      <w:r w:rsidRPr="003B027E">
        <w:rPr>
          <w:sz w:val="28"/>
          <w:szCs w:val="28"/>
          <w:lang w:val="uk-UA"/>
        </w:rPr>
        <w:t>, В. Бурдяк</w:t>
      </w:r>
      <w:r>
        <w:rPr>
          <w:sz w:val="28"/>
          <w:szCs w:val="28"/>
          <w:lang w:val="uk-UA"/>
        </w:rPr>
        <w:t xml:space="preserve"> [15]</w:t>
      </w:r>
      <w:r w:rsidRPr="003B027E">
        <w:rPr>
          <w:sz w:val="28"/>
          <w:szCs w:val="28"/>
          <w:lang w:val="uk-UA"/>
        </w:rPr>
        <w:t>,</w:t>
      </w:r>
      <w:r w:rsidRPr="003B027E">
        <w:rPr>
          <w:bCs/>
          <w:sz w:val="28"/>
          <w:szCs w:val="28"/>
          <w:lang w:val="uk-UA"/>
        </w:rPr>
        <w:t xml:space="preserve"> В. Горського</w:t>
      </w:r>
      <w:r>
        <w:rPr>
          <w:bCs/>
          <w:sz w:val="28"/>
          <w:szCs w:val="28"/>
          <w:lang w:val="uk-UA"/>
        </w:rPr>
        <w:t xml:space="preserve"> </w:t>
      </w:r>
      <w:r>
        <w:rPr>
          <w:sz w:val="28"/>
          <w:szCs w:val="28"/>
          <w:lang w:val="uk-UA"/>
        </w:rPr>
        <w:t>[27]</w:t>
      </w:r>
      <w:r w:rsidRPr="003B027E">
        <w:rPr>
          <w:bCs/>
          <w:sz w:val="28"/>
          <w:szCs w:val="28"/>
          <w:lang w:val="uk-UA"/>
        </w:rPr>
        <w:t>,</w:t>
      </w:r>
      <w:r w:rsidRPr="003B027E">
        <w:rPr>
          <w:sz w:val="28"/>
          <w:szCs w:val="28"/>
          <w:lang w:val="uk-UA"/>
        </w:rPr>
        <w:t xml:space="preserve"> М. Козловця</w:t>
      </w:r>
      <w:r>
        <w:rPr>
          <w:sz w:val="28"/>
          <w:szCs w:val="28"/>
          <w:lang w:val="uk-UA"/>
        </w:rPr>
        <w:t xml:space="preserve"> [56]</w:t>
      </w:r>
      <w:r w:rsidRPr="003B027E">
        <w:rPr>
          <w:sz w:val="28"/>
          <w:szCs w:val="28"/>
          <w:lang w:val="uk-UA"/>
        </w:rPr>
        <w:t>, О. Копієвськ</w:t>
      </w:r>
      <w:r>
        <w:rPr>
          <w:sz w:val="28"/>
          <w:szCs w:val="28"/>
          <w:lang w:val="uk-UA"/>
        </w:rPr>
        <w:t>о</w:t>
      </w:r>
      <w:r w:rsidRPr="003B027E">
        <w:rPr>
          <w:sz w:val="28"/>
          <w:szCs w:val="28"/>
          <w:lang w:val="uk-UA"/>
        </w:rPr>
        <w:t>ї</w:t>
      </w:r>
      <w:r>
        <w:rPr>
          <w:sz w:val="28"/>
          <w:szCs w:val="28"/>
          <w:lang w:val="uk-UA"/>
        </w:rPr>
        <w:t xml:space="preserve"> [62]</w:t>
      </w:r>
      <w:r w:rsidRPr="003B027E">
        <w:rPr>
          <w:sz w:val="28"/>
          <w:szCs w:val="28"/>
          <w:lang w:val="uk-UA"/>
        </w:rPr>
        <w:t>, О. Коппеля</w:t>
      </w:r>
      <w:r>
        <w:rPr>
          <w:sz w:val="28"/>
          <w:szCs w:val="28"/>
          <w:lang w:val="uk-UA"/>
        </w:rPr>
        <w:t xml:space="preserve"> [63]</w:t>
      </w:r>
      <w:r w:rsidRPr="003B027E">
        <w:rPr>
          <w:sz w:val="28"/>
          <w:szCs w:val="28"/>
          <w:lang w:val="uk-UA"/>
        </w:rPr>
        <w:t>, В. Кременя та В.Ткаченка</w:t>
      </w:r>
      <w:r>
        <w:rPr>
          <w:sz w:val="28"/>
          <w:szCs w:val="28"/>
          <w:lang w:val="uk-UA"/>
        </w:rPr>
        <w:t xml:space="preserve"> [69]</w:t>
      </w:r>
      <w:r w:rsidRPr="003B027E">
        <w:rPr>
          <w:sz w:val="28"/>
          <w:szCs w:val="28"/>
          <w:lang w:val="uk-UA"/>
        </w:rPr>
        <w:t>, Ю. Павленка</w:t>
      </w:r>
      <w:r>
        <w:rPr>
          <w:sz w:val="28"/>
          <w:szCs w:val="28"/>
          <w:lang w:val="uk-UA"/>
        </w:rPr>
        <w:t xml:space="preserve"> [85]</w:t>
      </w:r>
      <w:r w:rsidRPr="003B027E">
        <w:rPr>
          <w:sz w:val="28"/>
          <w:szCs w:val="28"/>
          <w:lang w:val="uk-UA"/>
        </w:rPr>
        <w:t>, Ю. Руденко</w:t>
      </w:r>
      <w:r>
        <w:rPr>
          <w:sz w:val="28"/>
          <w:szCs w:val="28"/>
          <w:lang w:val="uk-UA"/>
        </w:rPr>
        <w:t xml:space="preserve"> [99-102]</w:t>
      </w:r>
      <w:r w:rsidRPr="003B027E">
        <w:rPr>
          <w:sz w:val="28"/>
          <w:szCs w:val="28"/>
          <w:lang w:val="uk-UA"/>
        </w:rPr>
        <w:t>, С.Трояна</w:t>
      </w:r>
      <w:r>
        <w:rPr>
          <w:sz w:val="28"/>
          <w:szCs w:val="28"/>
          <w:lang w:val="uk-UA"/>
        </w:rPr>
        <w:t xml:space="preserve"> [115; 116]</w:t>
      </w:r>
      <w:r w:rsidRPr="003B027E">
        <w:rPr>
          <w:sz w:val="28"/>
          <w:szCs w:val="28"/>
          <w:lang w:val="uk-UA"/>
        </w:rPr>
        <w:t>, В. Шейко</w:t>
      </w:r>
      <w:r>
        <w:rPr>
          <w:sz w:val="28"/>
          <w:szCs w:val="28"/>
          <w:lang w:val="uk-UA"/>
        </w:rPr>
        <w:t xml:space="preserve"> [122]</w:t>
      </w:r>
      <w:r w:rsidRPr="003B027E">
        <w:rPr>
          <w:sz w:val="28"/>
          <w:szCs w:val="28"/>
          <w:lang w:val="uk-UA"/>
        </w:rPr>
        <w:t xml:space="preserve"> та ін.</w:t>
      </w:r>
    </w:p>
    <w:p w:rsidR="00C64EDD" w:rsidRPr="003B027E" w:rsidRDefault="00C64EDD" w:rsidP="00C64EDD">
      <w:pPr>
        <w:spacing w:line="360" w:lineRule="auto"/>
        <w:ind w:firstLine="720"/>
        <w:jc w:val="both"/>
        <w:rPr>
          <w:bCs/>
          <w:sz w:val="28"/>
          <w:szCs w:val="28"/>
          <w:lang w:val="uk-UA"/>
        </w:rPr>
      </w:pPr>
      <w:r w:rsidRPr="003B027E">
        <w:rPr>
          <w:bCs/>
          <w:sz w:val="28"/>
          <w:szCs w:val="28"/>
          <w:lang w:val="uk-UA"/>
        </w:rPr>
        <w:t>Однак останні роки висувають нові умови розвитку як глобалізаційнио-модернізаційних процесів у світі загалом, так і на рівні національних культур. Зокрема, такими випробуванням стала пандемія та війна Росії проти України.</w:t>
      </w:r>
    </w:p>
    <w:p w:rsidR="00C64EDD" w:rsidRPr="003B027E" w:rsidRDefault="00C64EDD" w:rsidP="00C64EDD">
      <w:pPr>
        <w:spacing w:line="360" w:lineRule="auto"/>
        <w:ind w:firstLine="720"/>
        <w:jc w:val="both"/>
        <w:rPr>
          <w:bCs/>
          <w:sz w:val="28"/>
          <w:szCs w:val="28"/>
          <w:lang w:val="uk-UA"/>
        </w:rPr>
      </w:pPr>
      <w:r w:rsidRPr="003B027E">
        <w:rPr>
          <w:bCs/>
          <w:sz w:val="28"/>
          <w:szCs w:val="28"/>
          <w:lang w:val="uk-UA"/>
        </w:rPr>
        <w:t>Отже, усе вищезазначене зумовлює актуальність даного дослідження.</w:t>
      </w:r>
    </w:p>
    <w:p w:rsidR="00C64EDD" w:rsidRPr="003B027E" w:rsidRDefault="00C64EDD" w:rsidP="00C64EDD">
      <w:pPr>
        <w:spacing w:line="360" w:lineRule="auto"/>
        <w:ind w:firstLine="720"/>
        <w:jc w:val="both"/>
        <w:rPr>
          <w:sz w:val="28"/>
          <w:szCs w:val="28"/>
          <w:lang w:val="uk-UA" w:eastAsia="uk-UA"/>
        </w:rPr>
      </w:pPr>
      <w:r w:rsidRPr="003B027E">
        <w:rPr>
          <w:b/>
          <w:bCs/>
          <w:sz w:val="28"/>
          <w:szCs w:val="28"/>
          <w:lang w:val="uk-UA"/>
        </w:rPr>
        <w:t>Мета дослідження</w:t>
      </w:r>
      <w:r w:rsidRPr="003B027E">
        <w:rPr>
          <w:bCs/>
          <w:sz w:val="28"/>
          <w:szCs w:val="28"/>
          <w:lang w:val="uk-UA"/>
        </w:rPr>
        <w:t xml:space="preserve"> </w:t>
      </w:r>
      <w:r w:rsidRPr="003B027E">
        <w:rPr>
          <w:sz w:val="28"/>
          <w:szCs w:val="28"/>
          <w:lang w:val="uk-UA" w:eastAsia="uk-UA"/>
        </w:rPr>
        <w:t>полягає в аналізі особливостей</w:t>
      </w:r>
      <w:r w:rsidRPr="003B027E">
        <w:rPr>
          <w:color w:val="000000"/>
          <w:sz w:val="28"/>
          <w:szCs w:val="28"/>
          <w:lang w:val="uk-UA"/>
        </w:rPr>
        <w:t xml:space="preserve"> розвитку національних культур в умовах глобальної модернізації. </w:t>
      </w:r>
    </w:p>
    <w:p w:rsidR="00C64EDD" w:rsidRPr="003B027E" w:rsidRDefault="00C64EDD" w:rsidP="00C64EDD">
      <w:pPr>
        <w:spacing w:line="360" w:lineRule="auto"/>
        <w:ind w:firstLine="720"/>
        <w:jc w:val="both"/>
        <w:rPr>
          <w:b/>
          <w:bCs/>
          <w:sz w:val="28"/>
          <w:szCs w:val="28"/>
          <w:lang w:val="uk-UA"/>
        </w:rPr>
      </w:pPr>
      <w:r w:rsidRPr="003B027E">
        <w:rPr>
          <w:sz w:val="28"/>
          <w:szCs w:val="28"/>
          <w:lang w:val="uk-UA"/>
        </w:rPr>
        <w:t xml:space="preserve">Досягнення поставленої мети реалізовується шляхом вирішення таких </w:t>
      </w:r>
      <w:r w:rsidRPr="003B027E">
        <w:rPr>
          <w:b/>
          <w:sz w:val="28"/>
          <w:szCs w:val="28"/>
          <w:lang w:val="uk-UA"/>
        </w:rPr>
        <w:t>завдань</w:t>
      </w:r>
      <w:r w:rsidRPr="003B027E">
        <w:rPr>
          <w:b/>
          <w:bCs/>
          <w:sz w:val="28"/>
          <w:szCs w:val="28"/>
          <w:lang w:val="uk-UA"/>
        </w:rPr>
        <w:t>:</w:t>
      </w:r>
    </w:p>
    <w:p w:rsidR="00C64EDD" w:rsidRPr="003B027E" w:rsidRDefault="00C64EDD" w:rsidP="00C64EDD">
      <w:pPr>
        <w:spacing w:line="360" w:lineRule="auto"/>
        <w:ind w:firstLine="720"/>
        <w:jc w:val="both"/>
        <w:rPr>
          <w:b/>
          <w:bCs/>
          <w:sz w:val="28"/>
          <w:szCs w:val="28"/>
          <w:lang w:val="uk-UA"/>
        </w:rPr>
      </w:pPr>
      <w:r w:rsidRPr="003B027E">
        <w:rPr>
          <w:color w:val="000000"/>
          <w:sz w:val="28"/>
          <w:szCs w:val="28"/>
          <w:lang w:val="uk-UA"/>
        </w:rPr>
        <w:t>- проаналізувати історико-філософські витоки феномена глобальної модернізації, охарактеризувати основні теорії,</w:t>
      </w:r>
    </w:p>
    <w:p w:rsidR="00C64EDD" w:rsidRPr="003B027E" w:rsidRDefault="00C64EDD" w:rsidP="00C64EDD">
      <w:pPr>
        <w:spacing w:line="360" w:lineRule="auto"/>
        <w:ind w:firstLine="720"/>
        <w:jc w:val="both"/>
        <w:rPr>
          <w:b/>
          <w:bCs/>
          <w:sz w:val="28"/>
          <w:szCs w:val="28"/>
          <w:lang w:val="uk-UA"/>
        </w:rPr>
      </w:pPr>
      <w:r w:rsidRPr="003B027E">
        <w:rPr>
          <w:color w:val="000000"/>
          <w:sz w:val="28"/>
          <w:szCs w:val="28"/>
          <w:lang w:val="uk-UA"/>
        </w:rPr>
        <w:t>- розкрити поняття та сутність, визначити основні риси та розглянути види глобальної модернізації,</w:t>
      </w:r>
    </w:p>
    <w:p w:rsidR="00C64EDD" w:rsidRPr="003B027E" w:rsidRDefault="00C64EDD" w:rsidP="00C64EDD">
      <w:pPr>
        <w:spacing w:line="360" w:lineRule="auto"/>
        <w:ind w:firstLine="720"/>
        <w:jc w:val="both"/>
        <w:rPr>
          <w:b/>
          <w:bCs/>
          <w:sz w:val="28"/>
          <w:szCs w:val="28"/>
          <w:lang w:val="uk-UA"/>
        </w:rPr>
      </w:pPr>
      <w:r w:rsidRPr="003B027E">
        <w:rPr>
          <w:color w:val="000000"/>
          <w:sz w:val="28"/>
          <w:szCs w:val="28"/>
          <w:lang w:val="uk-UA"/>
        </w:rPr>
        <w:t>- розкрити поняття та сутність національної культури,  висвітлити її ознаки,</w:t>
      </w:r>
    </w:p>
    <w:p w:rsidR="00C64EDD" w:rsidRPr="003B027E" w:rsidRDefault="00C64EDD" w:rsidP="00C64EDD">
      <w:pPr>
        <w:spacing w:line="360" w:lineRule="auto"/>
        <w:ind w:firstLine="720"/>
        <w:jc w:val="both"/>
        <w:rPr>
          <w:b/>
          <w:bCs/>
          <w:sz w:val="28"/>
          <w:szCs w:val="28"/>
          <w:lang w:val="uk-UA"/>
        </w:rPr>
      </w:pPr>
      <w:r w:rsidRPr="003B027E">
        <w:rPr>
          <w:color w:val="000000"/>
          <w:sz w:val="28"/>
          <w:szCs w:val="28"/>
          <w:lang w:val="uk-UA"/>
        </w:rPr>
        <w:t>- виокремити основні риси та висвітлити особливості розвитку національних культур в умовах глобальної модернізації,</w:t>
      </w:r>
    </w:p>
    <w:p w:rsidR="00C64EDD" w:rsidRPr="003B027E" w:rsidRDefault="00C64EDD" w:rsidP="00C64EDD">
      <w:pPr>
        <w:spacing w:line="360" w:lineRule="auto"/>
        <w:ind w:firstLine="720"/>
        <w:jc w:val="both"/>
        <w:rPr>
          <w:b/>
          <w:bCs/>
          <w:sz w:val="28"/>
          <w:szCs w:val="28"/>
          <w:lang w:val="uk-UA"/>
        </w:rPr>
      </w:pPr>
      <w:r w:rsidRPr="003B027E">
        <w:rPr>
          <w:color w:val="000000"/>
          <w:sz w:val="28"/>
          <w:szCs w:val="28"/>
          <w:lang w:val="uk-UA"/>
        </w:rPr>
        <w:t>- провести аналіз модернізації української культури в умовах глобалізації,</w:t>
      </w:r>
    </w:p>
    <w:p w:rsidR="00C64EDD" w:rsidRPr="003B027E" w:rsidRDefault="00C64EDD" w:rsidP="00C64EDD">
      <w:pPr>
        <w:spacing w:line="360" w:lineRule="auto"/>
        <w:ind w:firstLine="720"/>
        <w:jc w:val="both"/>
        <w:rPr>
          <w:b/>
          <w:bCs/>
          <w:sz w:val="28"/>
          <w:szCs w:val="28"/>
          <w:lang w:val="uk-UA"/>
        </w:rPr>
      </w:pPr>
      <w:r w:rsidRPr="003B027E">
        <w:rPr>
          <w:color w:val="000000"/>
          <w:sz w:val="28"/>
          <w:szCs w:val="28"/>
          <w:lang w:val="uk-UA"/>
        </w:rPr>
        <w:t>- дослідити сучасні виклики для української культури та запропонувати шляхи їх подолання.</w:t>
      </w:r>
    </w:p>
    <w:p w:rsidR="00C64EDD" w:rsidRPr="003B027E" w:rsidRDefault="00C64EDD" w:rsidP="00C64EDD">
      <w:pPr>
        <w:spacing w:line="360" w:lineRule="auto"/>
        <w:ind w:firstLine="720"/>
        <w:jc w:val="both"/>
        <w:rPr>
          <w:sz w:val="28"/>
          <w:szCs w:val="28"/>
          <w:lang w:val="uk-UA" w:eastAsia="uk-UA"/>
        </w:rPr>
      </w:pPr>
      <w:r w:rsidRPr="003B027E">
        <w:rPr>
          <w:b/>
          <w:bCs/>
          <w:sz w:val="28"/>
          <w:szCs w:val="28"/>
          <w:lang w:val="uk-UA"/>
        </w:rPr>
        <w:lastRenderedPageBreak/>
        <w:t>Об’єкт дослідження</w:t>
      </w:r>
      <w:r w:rsidRPr="003B027E">
        <w:rPr>
          <w:bCs/>
          <w:sz w:val="28"/>
          <w:szCs w:val="28"/>
          <w:lang w:val="uk-UA"/>
        </w:rPr>
        <w:t xml:space="preserve"> – </w:t>
      </w:r>
      <w:r w:rsidRPr="003B027E">
        <w:rPr>
          <w:sz w:val="28"/>
          <w:szCs w:val="28"/>
          <w:lang w:val="uk-UA" w:eastAsia="uk-UA"/>
        </w:rPr>
        <w:t>відносини, пов’язані з процесами</w:t>
      </w:r>
      <w:r w:rsidRPr="003B027E">
        <w:rPr>
          <w:b/>
          <w:color w:val="000000"/>
          <w:sz w:val="28"/>
          <w:szCs w:val="28"/>
          <w:lang w:val="uk-UA"/>
        </w:rPr>
        <w:t xml:space="preserve"> </w:t>
      </w:r>
      <w:r w:rsidRPr="003B027E">
        <w:rPr>
          <w:color w:val="000000"/>
          <w:sz w:val="28"/>
          <w:szCs w:val="28"/>
          <w:lang w:val="uk-UA"/>
        </w:rPr>
        <w:t>розвитку національної культури в умовах глобальної модернізації.</w:t>
      </w:r>
    </w:p>
    <w:p w:rsidR="00C64EDD" w:rsidRPr="003B027E" w:rsidRDefault="00C64EDD" w:rsidP="00C64EDD">
      <w:pPr>
        <w:spacing w:line="360" w:lineRule="auto"/>
        <w:ind w:firstLine="720"/>
        <w:jc w:val="both"/>
        <w:rPr>
          <w:bCs/>
          <w:sz w:val="28"/>
          <w:szCs w:val="28"/>
          <w:lang w:val="uk-UA"/>
        </w:rPr>
      </w:pPr>
      <w:r w:rsidRPr="003B027E">
        <w:rPr>
          <w:b/>
          <w:bCs/>
          <w:sz w:val="28"/>
          <w:szCs w:val="28"/>
          <w:lang w:val="uk-UA"/>
        </w:rPr>
        <w:t>Предмет дослідження</w:t>
      </w:r>
      <w:r w:rsidRPr="003B027E">
        <w:rPr>
          <w:bCs/>
          <w:sz w:val="28"/>
          <w:szCs w:val="28"/>
          <w:lang w:val="uk-UA"/>
        </w:rPr>
        <w:t xml:space="preserve"> –</w:t>
      </w:r>
      <w:r w:rsidRPr="003B027E">
        <w:rPr>
          <w:color w:val="000000"/>
          <w:sz w:val="28"/>
          <w:szCs w:val="28"/>
          <w:lang w:val="uk-UA"/>
        </w:rPr>
        <w:t xml:space="preserve"> глобальна модернізація та національні культури, особливості впливу глобальної модернізації на стан національної культури.</w:t>
      </w:r>
    </w:p>
    <w:p w:rsidR="00C64EDD" w:rsidRPr="003B027E" w:rsidRDefault="00C64EDD" w:rsidP="00C64EDD">
      <w:pPr>
        <w:spacing w:line="360" w:lineRule="auto"/>
        <w:ind w:firstLine="720"/>
        <w:jc w:val="both"/>
        <w:rPr>
          <w:sz w:val="28"/>
          <w:szCs w:val="28"/>
          <w:lang w:val="uk-UA"/>
        </w:rPr>
      </w:pPr>
      <w:r w:rsidRPr="003B027E">
        <w:rPr>
          <w:b/>
          <w:bCs/>
          <w:sz w:val="28"/>
          <w:szCs w:val="28"/>
          <w:lang w:val="uk-UA"/>
        </w:rPr>
        <w:t>Методи дослідження</w:t>
      </w:r>
      <w:r w:rsidRPr="003B027E">
        <w:rPr>
          <w:bCs/>
          <w:sz w:val="28"/>
          <w:szCs w:val="28"/>
          <w:lang w:val="uk-UA"/>
        </w:rPr>
        <w:t>.</w:t>
      </w:r>
      <w:r w:rsidRPr="003B027E">
        <w:rPr>
          <w:sz w:val="28"/>
          <w:szCs w:val="28"/>
          <w:lang w:val="uk-UA"/>
        </w:rPr>
        <w:t xml:space="preserve"> Для вирішення поставлених завдань, спрямованих на розкриття мети дослідження, використовувалися філософські, загальнонаукові та спеціально-наукові методи пізнання, зокрема, діалектичні методи пізнання (сходження від абстрактного до конкретного, виявлення співвідношення загального, особливого та одиничного, а також частини й цілого). </w:t>
      </w:r>
    </w:p>
    <w:p w:rsidR="00C64EDD" w:rsidRPr="003B027E" w:rsidRDefault="00C64EDD" w:rsidP="00C64EDD">
      <w:pPr>
        <w:spacing w:line="360" w:lineRule="auto"/>
        <w:ind w:firstLine="720"/>
        <w:jc w:val="both"/>
        <w:rPr>
          <w:bCs/>
          <w:sz w:val="28"/>
          <w:szCs w:val="28"/>
          <w:lang w:val="uk-UA"/>
        </w:rPr>
      </w:pPr>
      <w:r w:rsidRPr="003B027E">
        <w:rPr>
          <w:sz w:val="28"/>
          <w:szCs w:val="28"/>
          <w:lang w:val="uk-UA"/>
        </w:rPr>
        <w:t>Методологічною основою роботи було обрано системний підхід, що дозволяє провести комплексне дослідження</w:t>
      </w:r>
      <w:r w:rsidRPr="003B027E">
        <w:rPr>
          <w:sz w:val="28"/>
          <w:szCs w:val="28"/>
          <w:lang w:val="uk-UA" w:eastAsia="uk-UA"/>
        </w:rPr>
        <w:t xml:space="preserve"> особливостей</w:t>
      </w:r>
      <w:r w:rsidRPr="003B027E">
        <w:rPr>
          <w:color w:val="000000"/>
          <w:sz w:val="28"/>
          <w:szCs w:val="28"/>
          <w:lang w:val="uk-UA"/>
        </w:rPr>
        <w:t xml:space="preserve"> розвитку національних культур в умовах глобальної модернізації</w:t>
      </w:r>
      <w:r w:rsidRPr="003B027E">
        <w:rPr>
          <w:sz w:val="28"/>
          <w:szCs w:val="28"/>
          <w:lang w:val="uk-UA"/>
        </w:rPr>
        <w:t>.</w:t>
      </w:r>
    </w:p>
    <w:p w:rsidR="00C64EDD" w:rsidRPr="003B027E" w:rsidRDefault="00C64EDD" w:rsidP="00C64EDD">
      <w:pPr>
        <w:pStyle w:val="Style16"/>
        <w:widowControl/>
        <w:spacing w:line="360" w:lineRule="auto"/>
        <w:ind w:firstLine="720"/>
        <w:rPr>
          <w:sz w:val="28"/>
          <w:szCs w:val="28"/>
        </w:rPr>
      </w:pPr>
      <w:r w:rsidRPr="003B027E">
        <w:rPr>
          <w:sz w:val="28"/>
          <w:szCs w:val="28"/>
        </w:rPr>
        <w:t xml:space="preserve">Методами, що використовуються в роботі в рамках системного підходу, є структурний та функціональний аналіз. За їх допомогою розкрито поняття, сутність </w:t>
      </w:r>
      <w:r w:rsidRPr="003B027E">
        <w:rPr>
          <w:color w:val="000000"/>
          <w:sz w:val="28"/>
          <w:szCs w:val="28"/>
        </w:rPr>
        <w:t>глобальної модернізації</w:t>
      </w:r>
      <w:r w:rsidRPr="003B027E">
        <w:rPr>
          <w:sz w:val="28"/>
          <w:szCs w:val="28"/>
        </w:rPr>
        <w:t xml:space="preserve">, </w:t>
      </w:r>
      <w:r w:rsidRPr="003B027E">
        <w:rPr>
          <w:color w:val="000000"/>
          <w:sz w:val="28"/>
          <w:szCs w:val="28"/>
        </w:rPr>
        <w:t>національної культури,</w:t>
      </w:r>
      <w:r w:rsidRPr="003B027E">
        <w:rPr>
          <w:sz w:val="28"/>
          <w:szCs w:val="28"/>
        </w:rPr>
        <w:t xml:space="preserve"> висвітлено особливості</w:t>
      </w:r>
      <w:r w:rsidRPr="003B027E">
        <w:rPr>
          <w:color w:val="000000"/>
          <w:sz w:val="28"/>
          <w:szCs w:val="28"/>
        </w:rPr>
        <w:t xml:space="preserve"> розвитку національних культур в умовах глобальної модернізації</w:t>
      </w:r>
      <w:r w:rsidRPr="003B027E">
        <w:rPr>
          <w:sz w:val="28"/>
          <w:szCs w:val="28"/>
        </w:rPr>
        <w:t xml:space="preserve">, </w:t>
      </w:r>
      <w:r w:rsidRPr="003B027E">
        <w:rPr>
          <w:color w:val="000000"/>
          <w:sz w:val="28"/>
          <w:szCs w:val="28"/>
        </w:rPr>
        <w:t>проаналізовано основні історико-філософські теорії глобальної модернізації</w:t>
      </w:r>
      <w:r w:rsidRPr="003B027E">
        <w:rPr>
          <w:sz w:val="28"/>
          <w:szCs w:val="28"/>
        </w:rPr>
        <w:t>.</w:t>
      </w:r>
    </w:p>
    <w:p w:rsidR="00C64EDD" w:rsidRPr="003B027E" w:rsidRDefault="00C64EDD" w:rsidP="00C64EDD">
      <w:pPr>
        <w:spacing w:line="360" w:lineRule="auto"/>
        <w:ind w:firstLine="720"/>
        <w:jc w:val="both"/>
        <w:rPr>
          <w:sz w:val="28"/>
          <w:szCs w:val="28"/>
          <w:lang w:val="uk-UA"/>
        </w:rPr>
      </w:pPr>
      <w:r w:rsidRPr="003B027E">
        <w:rPr>
          <w:sz w:val="28"/>
          <w:szCs w:val="28"/>
          <w:lang w:val="uk-UA"/>
        </w:rPr>
        <w:t xml:space="preserve">Дослідження </w:t>
      </w:r>
      <w:r w:rsidRPr="003B027E">
        <w:rPr>
          <w:sz w:val="28"/>
          <w:szCs w:val="28"/>
          <w:lang w:val="uk-UA" w:eastAsia="uk-UA"/>
        </w:rPr>
        <w:t>особливостей</w:t>
      </w:r>
      <w:r w:rsidRPr="003B027E">
        <w:rPr>
          <w:color w:val="000000"/>
          <w:sz w:val="28"/>
          <w:szCs w:val="28"/>
          <w:lang w:val="uk-UA"/>
        </w:rPr>
        <w:t xml:space="preserve"> розвитку національних культур в умовах глобальної модернізації</w:t>
      </w:r>
      <w:r w:rsidRPr="003B027E">
        <w:rPr>
          <w:sz w:val="28"/>
          <w:szCs w:val="28"/>
          <w:lang w:val="uk-UA"/>
        </w:rPr>
        <w:t xml:space="preserve"> здійснювалося за допомогою системного аналізу та формально-логічних методів аналізу та синтезу. За допомогою історичного методу визначено основні етапи становлення </w:t>
      </w:r>
      <w:r w:rsidRPr="003B027E">
        <w:rPr>
          <w:color w:val="000000"/>
          <w:sz w:val="28"/>
          <w:szCs w:val="28"/>
          <w:lang w:val="uk-UA"/>
        </w:rPr>
        <w:t>глобальної модернізації</w:t>
      </w:r>
      <w:r w:rsidRPr="003B027E">
        <w:rPr>
          <w:sz w:val="28"/>
          <w:szCs w:val="28"/>
          <w:lang w:val="uk-UA"/>
        </w:rPr>
        <w:t xml:space="preserve">. Порівняльний метод став у нагоді під час з’ясування особливостей </w:t>
      </w:r>
      <w:r w:rsidRPr="003B027E">
        <w:rPr>
          <w:color w:val="000000"/>
          <w:sz w:val="28"/>
          <w:szCs w:val="28"/>
          <w:lang w:val="uk-UA"/>
        </w:rPr>
        <w:t>розвитку національних культур в умовах глобальної модернізації</w:t>
      </w:r>
      <w:r w:rsidRPr="003B027E">
        <w:rPr>
          <w:sz w:val="28"/>
          <w:szCs w:val="28"/>
          <w:lang w:val="uk-UA"/>
        </w:rPr>
        <w:t xml:space="preserve">. </w:t>
      </w:r>
      <w:r w:rsidRPr="003B027E">
        <w:rPr>
          <w:bCs/>
          <w:sz w:val="28"/>
          <w:szCs w:val="28"/>
          <w:lang w:val="uk-UA"/>
        </w:rPr>
        <w:t xml:space="preserve">За допомогою </w:t>
      </w:r>
      <w:r w:rsidRPr="003B027E">
        <w:rPr>
          <w:sz w:val="28"/>
          <w:szCs w:val="28"/>
          <w:lang w:val="uk-UA"/>
        </w:rPr>
        <w:t xml:space="preserve">проблемно-історичного підходу та </w:t>
      </w:r>
      <w:r w:rsidRPr="003B027E">
        <w:rPr>
          <w:bCs/>
          <w:sz w:val="28"/>
          <w:szCs w:val="28"/>
          <w:lang w:val="uk-UA"/>
        </w:rPr>
        <w:t>критичного методу</w:t>
      </w:r>
      <w:r w:rsidRPr="003B027E">
        <w:rPr>
          <w:sz w:val="28"/>
          <w:szCs w:val="28"/>
          <w:lang w:val="uk-UA"/>
        </w:rPr>
        <w:t xml:space="preserve"> </w:t>
      </w:r>
      <w:r w:rsidRPr="003B027E">
        <w:rPr>
          <w:color w:val="000000"/>
          <w:sz w:val="28"/>
          <w:szCs w:val="28"/>
          <w:lang w:val="uk-UA"/>
        </w:rPr>
        <w:t>проведено аналіз модернізації української культури в умовах глобалізації, визначено сучасні виклики для української культури</w:t>
      </w:r>
      <w:r w:rsidRPr="003B027E">
        <w:rPr>
          <w:bCs/>
          <w:sz w:val="28"/>
          <w:szCs w:val="28"/>
          <w:lang w:val="uk-UA"/>
        </w:rPr>
        <w:t xml:space="preserve">. </w:t>
      </w:r>
      <w:r w:rsidRPr="003B027E">
        <w:rPr>
          <w:sz w:val="28"/>
          <w:szCs w:val="28"/>
          <w:lang w:val="uk-UA"/>
        </w:rPr>
        <w:t xml:space="preserve">Використання методів прогнозування та моделювання дозволило </w:t>
      </w:r>
      <w:r w:rsidRPr="003B027E">
        <w:rPr>
          <w:color w:val="000000"/>
          <w:sz w:val="28"/>
          <w:szCs w:val="28"/>
          <w:lang w:val="uk-UA"/>
        </w:rPr>
        <w:t>запропонувати шляхи подолання сучасних викликів глобальної модернізації для української культури</w:t>
      </w:r>
      <w:r w:rsidRPr="003B027E">
        <w:rPr>
          <w:sz w:val="28"/>
          <w:szCs w:val="28"/>
          <w:lang w:val="uk-UA"/>
        </w:rPr>
        <w:t>.</w:t>
      </w:r>
    </w:p>
    <w:p w:rsidR="00C64EDD" w:rsidRPr="003B027E" w:rsidRDefault="00C64EDD" w:rsidP="00C64EDD">
      <w:pPr>
        <w:spacing w:line="360" w:lineRule="auto"/>
        <w:ind w:firstLine="720"/>
        <w:jc w:val="both"/>
        <w:rPr>
          <w:sz w:val="28"/>
          <w:szCs w:val="28"/>
          <w:lang w:val="uk-UA"/>
        </w:rPr>
      </w:pPr>
      <w:r w:rsidRPr="003B027E">
        <w:rPr>
          <w:sz w:val="28"/>
          <w:szCs w:val="28"/>
          <w:lang w:val="uk-UA"/>
        </w:rPr>
        <w:lastRenderedPageBreak/>
        <w:t xml:space="preserve">Розкриття теми стало можливим також завдяки використанню інструментарію інших наук – країнознавства, культурології, соціології тощо.  </w:t>
      </w:r>
    </w:p>
    <w:p w:rsidR="00C64EDD" w:rsidRPr="003B027E" w:rsidRDefault="00C64EDD" w:rsidP="00C64EDD">
      <w:pPr>
        <w:pStyle w:val="Style16"/>
        <w:widowControl/>
        <w:spacing w:line="360" w:lineRule="auto"/>
        <w:ind w:firstLine="720"/>
        <w:rPr>
          <w:sz w:val="28"/>
          <w:szCs w:val="28"/>
        </w:rPr>
      </w:pPr>
      <w:r w:rsidRPr="003B027E">
        <w:rPr>
          <w:b/>
          <w:bCs/>
          <w:sz w:val="28"/>
          <w:szCs w:val="28"/>
        </w:rPr>
        <w:t>Практичне значення одержаних результатів</w:t>
      </w:r>
      <w:r w:rsidRPr="003B027E">
        <w:rPr>
          <w:sz w:val="28"/>
          <w:szCs w:val="28"/>
        </w:rPr>
        <w:t xml:space="preserve"> полягає в можливості застосування наукових положень, обґрунтувань та висновків у теоретичній та практичній діяльності при формуванні та реалізації державної політики щодо забезпечення розвитку національних культур в умовах глобальної модернізації. </w:t>
      </w:r>
    </w:p>
    <w:p w:rsidR="00C64EDD" w:rsidRPr="003B027E" w:rsidRDefault="00C64EDD" w:rsidP="00C64EDD">
      <w:pPr>
        <w:pStyle w:val="Style16"/>
        <w:widowControl/>
        <w:spacing w:line="360" w:lineRule="auto"/>
        <w:ind w:firstLine="720"/>
        <w:rPr>
          <w:bCs/>
          <w:sz w:val="28"/>
          <w:szCs w:val="28"/>
        </w:rPr>
      </w:pPr>
      <w:r w:rsidRPr="003B027E">
        <w:rPr>
          <w:sz w:val="28"/>
          <w:szCs w:val="28"/>
        </w:rPr>
        <w:t>Результати дослідження можуть бути використані: у правотворчій діяльності — з метою удосконалення вітчизняних нормативних актів, якими регулюються питання культури як сфери національної безпеки держави, приведення їх до міжнародних та європейських стандартів; у правозастосовчій діяльності — з метою вироблення ефективного механізму захисту національної культури в сучасних умовах</w:t>
      </w:r>
      <w:r w:rsidRPr="003B027E">
        <w:rPr>
          <w:bCs/>
          <w:sz w:val="28"/>
          <w:szCs w:val="28"/>
        </w:rPr>
        <w:t xml:space="preserve">; </w:t>
      </w:r>
      <w:r w:rsidRPr="003B027E">
        <w:rPr>
          <w:sz w:val="28"/>
          <w:szCs w:val="28"/>
        </w:rPr>
        <w:t xml:space="preserve">у навчальному процесі — для викладання навчальних курсів, </w:t>
      </w:r>
      <w:r w:rsidRPr="003B027E">
        <w:rPr>
          <w:bCs/>
          <w:sz w:val="28"/>
          <w:szCs w:val="28"/>
        </w:rPr>
        <w:t>спецкурсів, підготовки навчальних посібників, підручників тощо;</w:t>
      </w:r>
      <w:r w:rsidRPr="003B027E">
        <w:rPr>
          <w:sz w:val="28"/>
          <w:szCs w:val="28"/>
        </w:rPr>
        <w:t xml:space="preserve"> у науковій роботі — з метою поглиблення знань про національні культури, глоаблізаційні та модернізацій ні процеси розвитку сучасного світу тощо</w:t>
      </w:r>
      <w:r w:rsidRPr="003B027E">
        <w:rPr>
          <w:bCs/>
          <w:sz w:val="28"/>
          <w:szCs w:val="28"/>
        </w:rPr>
        <w:t>.</w:t>
      </w:r>
    </w:p>
    <w:p w:rsidR="00C64EDD" w:rsidRPr="003B027E" w:rsidRDefault="00C64EDD" w:rsidP="00C64EDD">
      <w:pPr>
        <w:pStyle w:val="Style16"/>
        <w:spacing w:line="360" w:lineRule="auto"/>
        <w:ind w:firstLine="720"/>
        <w:rPr>
          <w:sz w:val="28"/>
          <w:szCs w:val="28"/>
        </w:rPr>
      </w:pPr>
      <w:r w:rsidRPr="003B027E">
        <w:rPr>
          <w:sz w:val="28"/>
          <w:szCs w:val="28"/>
        </w:rPr>
        <w:t>Результати дослідження</w:t>
      </w:r>
      <w:r w:rsidRPr="003B027E">
        <w:t xml:space="preserve"> </w:t>
      </w:r>
      <w:r w:rsidRPr="003B027E">
        <w:rPr>
          <w:sz w:val="28"/>
          <w:szCs w:val="28"/>
        </w:rPr>
        <w:t>також дають можливість прогнозувати подальший розвиток впливу глобалізації у сфері культури.</w:t>
      </w:r>
    </w:p>
    <w:p w:rsidR="00C64EDD" w:rsidRDefault="00C64EDD" w:rsidP="00C64EDD">
      <w:pPr>
        <w:pStyle w:val="Style16"/>
        <w:spacing w:line="360" w:lineRule="auto"/>
        <w:ind w:firstLine="720"/>
        <w:rPr>
          <w:sz w:val="28"/>
          <w:szCs w:val="28"/>
        </w:rPr>
      </w:pPr>
      <w:r w:rsidRPr="003B027E">
        <w:rPr>
          <w:b/>
          <w:bCs/>
          <w:sz w:val="28"/>
          <w:szCs w:val="28"/>
        </w:rPr>
        <w:t>Структура роботи</w:t>
      </w:r>
      <w:r w:rsidRPr="003B027E">
        <w:rPr>
          <w:sz w:val="28"/>
          <w:szCs w:val="28"/>
        </w:rPr>
        <w:t>. Магістерська робота складається із вступу, трьох розділів, висновків, списку використаних джерел. Загальний обсяг роботи становить 93 сторінки, з яких 77 сторінок – основний текст. Список використаних джерел містить 125 найменувань.</w:t>
      </w:r>
    </w:p>
    <w:p w:rsidR="00A87E66" w:rsidRDefault="00A87E66" w:rsidP="00C64EDD">
      <w:pPr>
        <w:pStyle w:val="Style16"/>
        <w:spacing w:line="360" w:lineRule="auto"/>
        <w:ind w:firstLine="720"/>
        <w:rPr>
          <w:sz w:val="28"/>
          <w:szCs w:val="28"/>
        </w:rPr>
      </w:pPr>
    </w:p>
    <w:p w:rsidR="00A87E66" w:rsidRDefault="00A87E66" w:rsidP="00C64EDD">
      <w:pPr>
        <w:pStyle w:val="Style16"/>
        <w:spacing w:line="360" w:lineRule="auto"/>
        <w:ind w:firstLine="720"/>
        <w:rPr>
          <w:sz w:val="28"/>
          <w:szCs w:val="28"/>
        </w:rPr>
      </w:pPr>
    </w:p>
    <w:p w:rsidR="00A87E66" w:rsidRDefault="00A87E66" w:rsidP="00C64EDD">
      <w:pPr>
        <w:pStyle w:val="Style16"/>
        <w:spacing w:line="360" w:lineRule="auto"/>
        <w:ind w:firstLine="720"/>
        <w:rPr>
          <w:sz w:val="28"/>
          <w:szCs w:val="28"/>
        </w:rPr>
      </w:pPr>
    </w:p>
    <w:p w:rsidR="00A87E66" w:rsidRDefault="00A87E66" w:rsidP="00C64EDD">
      <w:pPr>
        <w:pStyle w:val="Style16"/>
        <w:spacing w:line="360" w:lineRule="auto"/>
        <w:ind w:firstLine="720"/>
        <w:rPr>
          <w:sz w:val="28"/>
          <w:szCs w:val="28"/>
        </w:rPr>
      </w:pPr>
    </w:p>
    <w:p w:rsidR="00A87E66" w:rsidRDefault="00A87E66" w:rsidP="00C64EDD">
      <w:pPr>
        <w:pStyle w:val="Style16"/>
        <w:spacing w:line="360" w:lineRule="auto"/>
        <w:ind w:firstLine="720"/>
        <w:rPr>
          <w:sz w:val="28"/>
          <w:szCs w:val="28"/>
        </w:rPr>
      </w:pPr>
    </w:p>
    <w:p w:rsidR="00A87E66" w:rsidRDefault="00A87E66" w:rsidP="00C64EDD">
      <w:pPr>
        <w:pStyle w:val="Style16"/>
        <w:spacing w:line="360" w:lineRule="auto"/>
        <w:ind w:firstLine="720"/>
        <w:rPr>
          <w:sz w:val="28"/>
          <w:szCs w:val="28"/>
        </w:rPr>
      </w:pPr>
    </w:p>
    <w:p w:rsidR="00A87E66" w:rsidRDefault="00A87E66" w:rsidP="00C64EDD">
      <w:pPr>
        <w:pStyle w:val="Style16"/>
        <w:spacing w:line="360" w:lineRule="auto"/>
        <w:ind w:firstLine="720"/>
        <w:rPr>
          <w:sz w:val="28"/>
          <w:szCs w:val="28"/>
        </w:rPr>
      </w:pPr>
    </w:p>
    <w:p w:rsidR="00A87E66" w:rsidRPr="003B027E" w:rsidRDefault="00A87E66" w:rsidP="00A87E66">
      <w:pPr>
        <w:spacing w:line="360" w:lineRule="auto"/>
        <w:ind w:firstLine="720"/>
        <w:jc w:val="center"/>
        <w:rPr>
          <w:b/>
          <w:sz w:val="28"/>
          <w:szCs w:val="28"/>
          <w:lang w:val="uk-UA"/>
        </w:rPr>
      </w:pPr>
      <w:r w:rsidRPr="003B027E">
        <w:rPr>
          <w:b/>
          <w:sz w:val="28"/>
          <w:szCs w:val="28"/>
          <w:lang w:val="uk-UA"/>
        </w:rPr>
        <w:lastRenderedPageBreak/>
        <w:t>ВИСНОВКИ</w:t>
      </w:r>
    </w:p>
    <w:p w:rsidR="00A87E66" w:rsidRPr="003B027E" w:rsidRDefault="00A87E66" w:rsidP="00A87E66">
      <w:pPr>
        <w:spacing w:line="360" w:lineRule="auto"/>
        <w:ind w:firstLine="720"/>
        <w:jc w:val="both"/>
        <w:rPr>
          <w:b/>
          <w:sz w:val="28"/>
          <w:szCs w:val="28"/>
          <w:lang w:val="uk-UA"/>
        </w:rPr>
      </w:pPr>
    </w:p>
    <w:p w:rsidR="00A87E66" w:rsidRPr="003B027E" w:rsidRDefault="00A87E66" w:rsidP="00A87E66">
      <w:pPr>
        <w:spacing w:line="360" w:lineRule="auto"/>
        <w:ind w:firstLine="720"/>
        <w:jc w:val="both"/>
        <w:rPr>
          <w:sz w:val="28"/>
          <w:szCs w:val="28"/>
          <w:lang w:val="uk-UA" w:eastAsia="uk-UA"/>
        </w:rPr>
      </w:pPr>
      <w:r w:rsidRPr="003B027E">
        <w:rPr>
          <w:sz w:val="28"/>
          <w:szCs w:val="28"/>
          <w:lang w:val="uk-UA" w:eastAsia="uk-UA"/>
        </w:rPr>
        <w:t>Дане дослідження є комплексним аналізом особливостей</w:t>
      </w:r>
      <w:r w:rsidRPr="003B027E">
        <w:rPr>
          <w:sz w:val="28"/>
          <w:szCs w:val="28"/>
          <w:lang w:val="uk-UA"/>
        </w:rPr>
        <w:t xml:space="preserve"> розвитку національних культур в умовах глобальної модернізації. </w:t>
      </w:r>
    </w:p>
    <w:p w:rsidR="00A87E66" w:rsidRPr="003B027E" w:rsidRDefault="00A87E66" w:rsidP="00A87E66">
      <w:pPr>
        <w:spacing w:line="360" w:lineRule="auto"/>
        <w:ind w:firstLine="720"/>
        <w:jc w:val="both"/>
        <w:rPr>
          <w:b/>
          <w:bCs/>
          <w:sz w:val="28"/>
          <w:szCs w:val="28"/>
          <w:lang w:val="uk-UA"/>
        </w:rPr>
      </w:pPr>
      <w:r w:rsidRPr="003B027E">
        <w:rPr>
          <w:sz w:val="28"/>
          <w:szCs w:val="28"/>
          <w:lang w:val="uk-UA"/>
        </w:rPr>
        <w:t>У роботі проаналізовано історико-філософські витоки феномена глобальної модернізації, охарактеризовано її основні теорії, розкрито поняття та сутність глобальної модернізації, визначено її основні риси та розглянути її види, розкрито поняття та сутність національної культури, висвітлено її ознаки, виокремлено основні риси та висвітлено особливості розвитку національних культур в умовах глобальної модернізації, проведено аналіз модернізації української культури в умовах глобалізації, досліджено сучасні виклики для української культури та запропоновано шляхи їх подолання.</w:t>
      </w:r>
    </w:p>
    <w:p w:rsidR="00A87E66" w:rsidRPr="003B027E" w:rsidRDefault="00A87E66" w:rsidP="00A87E66">
      <w:pPr>
        <w:spacing w:line="360" w:lineRule="auto"/>
        <w:ind w:firstLine="720"/>
        <w:jc w:val="both"/>
        <w:rPr>
          <w:sz w:val="28"/>
          <w:szCs w:val="28"/>
          <w:lang w:val="uk-UA"/>
        </w:rPr>
      </w:pPr>
      <w:r w:rsidRPr="003B027E">
        <w:rPr>
          <w:sz w:val="28"/>
          <w:szCs w:val="28"/>
          <w:lang w:val="uk-UA"/>
        </w:rPr>
        <w:t>Результатом проведеного дослідження стали наступні висновки та пропозиції.</w:t>
      </w:r>
    </w:p>
    <w:p w:rsidR="00A87E66" w:rsidRPr="003B027E" w:rsidRDefault="00A87E66" w:rsidP="00A87E66">
      <w:pPr>
        <w:spacing w:line="360" w:lineRule="auto"/>
        <w:ind w:firstLine="720"/>
        <w:jc w:val="both"/>
        <w:rPr>
          <w:color w:val="000000"/>
          <w:sz w:val="28"/>
          <w:szCs w:val="28"/>
          <w:lang w:val="uk-UA"/>
        </w:rPr>
      </w:pPr>
      <w:r w:rsidRPr="003B027E">
        <w:rPr>
          <w:sz w:val="28"/>
          <w:szCs w:val="28"/>
          <w:lang w:val="uk-UA"/>
        </w:rPr>
        <w:t xml:space="preserve">1. </w:t>
      </w:r>
      <w:r w:rsidRPr="003B027E">
        <w:rPr>
          <w:color w:val="000000"/>
          <w:sz w:val="28"/>
          <w:szCs w:val="28"/>
          <w:lang w:val="uk-UA"/>
        </w:rPr>
        <w:t xml:space="preserve">Встановлено, що однією з важливих тенденцій розвитку цивілізації на сьогодні є глобалізація суспільства, яка впливає на всі сфери життєдіяльності суспільства: культуру, політику, освіту, науку, економіку. </w:t>
      </w:r>
    </w:p>
    <w:p w:rsidR="00A87E66" w:rsidRPr="003B027E" w:rsidRDefault="00A87E66" w:rsidP="00A87E66">
      <w:pPr>
        <w:spacing w:line="360" w:lineRule="auto"/>
        <w:ind w:firstLine="720"/>
        <w:jc w:val="both"/>
        <w:rPr>
          <w:color w:val="000000"/>
          <w:sz w:val="28"/>
          <w:szCs w:val="28"/>
          <w:lang w:val="uk-UA"/>
        </w:rPr>
      </w:pPr>
      <w:r w:rsidRPr="003B027E">
        <w:rPr>
          <w:color w:val="000000"/>
          <w:sz w:val="28"/>
          <w:szCs w:val="28"/>
          <w:lang w:val="uk-UA"/>
        </w:rPr>
        <w:t xml:space="preserve">Глобалізація – це тривалий історичний процес, що постійно прогресує </w:t>
      </w:r>
    </w:p>
    <w:p w:rsidR="00A87E66" w:rsidRPr="003B027E" w:rsidRDefault="00A87E66" w:rsidP="00A87E66">
      <w:pPr>
        <w:spacing w:line="360" w:lineRule="auto"/>
        <w:ind w:firstLine="720"/>
        <w:jc w:val="both"/>
        <w:rPr>
          <w:color w:val="000000"/>
          <w:sz w:val="28"/>
          <w:szCs w:val="28"/>
          <w:lang w:val="uk-UA"/>
        </w:rPr>
      </w:pPr>
      <w:r w:rsidRPr="003B027E">
        <w:rPr>
          <w:color w:val="000000"/>
          <w:sz w:val="28"/>
          <w:szCs w:val="28"/>
          <w:lang w:val="uk-UA"/>
        </w:rPr>
        <w:t>Основні теорії глобалізації становлять: концепція «архаїчної глобалізації», реалістична концепція, концепція протоглобалістів, концепція глобалізації як певної позачасової властивості, що іманентно притаманна світовому суспільству.</w:t>
      </w:r>
    </w:p>
    <w:p w:rsidR="00A87E66" w:rsidRPr="003B027E" w:rsidRDefault="00A87E66" w:rsidP="00A87E66">
      <w:pPr>
        <w:spacing w:line="360" w:lineRule="auto"/>
        <w:ind w:firstLine="720"/>
        <w:jc w:val="both"/>
        <w:rPr>
          <w:color w:val="000000"/>
          <w:sz w:val="28"/>
          <w:szCs w:val="28"/>
          <w:lang w:val="uk-UA"/>
        </w:rPr>
      </w:pPr>
      <w:r w:rsidRPr="003B027E">
        <w:rPr>
          <w:color w:val="000000"/>
          <w:sz w:val="28"/>
          <w:szCs w:val="28"/>
          <w:lang w:val="uk-UA"/>
        </w:rPr>
        <w:t>На сучасному етапі процеси глобалізації включають як стандартизацію та уніфікацію всіх сфер життя сучасного суспільства, так і прояви локальних, регіональних і національних особливостей.</w:t>
      </w:r>
    </w:p>
    <w:p w:rsidR="00A87E66" w:rsidRPr="003B027E" w:rsidRDefault="00A87E66" w:rsidP="00A87E66">
      <w:pPr>
        <w:spacing w:line="360" w:lineRule="auto"/>
        <w:ind w:firstLine="720"/>
        <w:jc w:val="both"/>
        <w:rPr>
          <w:sz w:val="28"/>
          <w:szCs w:val="28"/>
          <w:lang w:val="uk-UA"/>
        </w:rPr>
      </w:pPr>
      <w:r w:rsidRPr="003B027E">
        <w:rPr>
          <w:color w:val="000000"/>
          <w:sz w:val="28"/>
          <w:szCs w:val="28"/>
          <w:lang w:val="uk-UA"/>
        </w:rPr>
        <w:t xml:space="preserve">Сьогодні глобалізація є сучасною формою модернізації, у ході якої змінюється співвідношення об'єктивності та суб'єктивності у процесах культурної взаємодії </w:t>
      </w:r>
      <w:r w:rsidRPr="003B027E">
        <w:rPr>
          <w:sz w:val="28"/>
          <w:szCs w:val="28"/>
          <w:lang w:val="uk-UA"/>
        </w:rPr>
        <w:t>на користь перших, що не скасовує необхідності контролю глобалізаційних процесів.</w:t>
      </w:r>
    </w:p>
    <w:p w:rsidR="00A87E66" w:rsidRPr="003B027E" w:rsidRDefault="00A87E66" w:rsidP="00A87E66">
      <w:pPr>
        <w:spacing w:line="360" w:lineRule="auto"/>
        <w:ind w:firstLine="720"/>
        <w:jc w:val="both"/>
        <w:rPr>
          <w:b/>
          <w:sz w:val="28"/>
          <w:szCs w:val="28"/>
          <w:lang w:val="uk-UA"/>
        </w:rPr>
      </w:pPr>
      <w:r w:rsidRPr="003B027E">
        <w:rPr>
          <w:sz w:val="28"/>
          <w:szCs w:val="28"/>
          <w:lang w:val="uk-UA"/>
        </w:rPr>
        <w:lastRenderedPageBreak/>
        <w:t>2. З’ясовано, що н</w:t>
      </w:r>
      <w:r w:rsidRPr="003B027E">
        <w:rPr>
          <w:color w:val="000000"/>
          <w:sz w:val="28"/>
          <w:szCs w:val="28"/>
          <w:lang w:val="uk-UA"/>
        </w:rPr>
        <w:t>аслідком глобалізаційних процесів на початку ХХІ ст. стала поява глобальної модернізації.</w:t>
      </w:r>
    </w:p>
    <w:p w:rsidR="00A87E66" w:rsidRPr="003B027E" w:rsidRDefault="00A87E66" w:rsidP="00A87E66">
      <w:pPr>
        <w:spacing w:line="360" w:lineRule="auto"/>
        <w:ind w:firstLine="720"/>
        <w:jc w:val="both"/>
        <w:rPr>
          <w:color w:val="000000"/>
          <w:sz w:val="28"/>
          <w:szCs w:val="28"/>
          <w:lang w:val="uk-UA"/>
        </w:rPr>
      </w:pPr>
      <w:r w:rsidRPr="003B027E">
        <w:rPr>
          <w:color w:val="000000"/>
          <w:sz w:val="28"/>
          <w:szCs w:val="28"/>
          <w:lang w:val="uk-UA"/>
        </w:rPr>
        <w:t xml:space="preserve">На сьогодні розуміння поняття "модернізація" є багатогранним, враховуючи, що процеси модернізації характерні для різних сфер життя суспільства, але кожне з визначень, що надається, містить і спільні риси. </w:t>
      </w:r>
    </w:p>
    <w:p w:rsidR="00A87E66" w:rsidRPr="003B027E" w:rsidRDefault="00A87E66" w:rsidP="00A87E66">
      <w:pPr>
        <w:spacing w:line="360" w:lineRule="auto"/>
        <w:ind w:firstLine="720"/>
        <w:jc w:val="both"/>
        <w:rPr>
          <w:color w:val="000000"/>
          <w:sz w:val="28"/>
          <w:szCs w:val="28"/>
          <w:lang w:val="uk-UA"/>
        </w:rPr>
      </w:pPr>
      <w:r w:rsidRPr="003B027E">
        <w:rPr>
          <w:color w:val="000000"/>
          <w:sz w:val="28"/>
          <w:szCs w:val="28"/>
          <w:lang w:val="uk-UA"/>
        </w:rPr>
        <w:t>Відповідно до різних класифікацій, виділяють модернізацію: ендогенну, ендогенно-екзогенну, екзогенну; органічну (первинну) та неорганічну (наздогоняючу);</w:t>
      </w:r>
    </w:p>
    <w:p w:rsidR="00A87E66" w:rsidRPr="003B027E" w:rsidRDefault="00A87E66" w:rsidP="00A87E66">
      <w:pPr>
        <w:spacing w:line="360" w:lineRule="auto"/>
        <w:ind w:firstLine="720"/>
        <w:jc w:val="both"/>
        <w:rPr>
          <w:color w:val="000000"/>
          <w:sz w:val="28"/>
          <w:szCs w:val="28"/>
          <w:lang w:val="uk-UA"/>
        </w:rPr>
      </w:pPr>
      <w:r w:rsidRPr="003B027E">
        <w:rPr>
          <w:color w:val="000000"/>
          <w:sz w:val="28"/>
          <w:szCs w:val="28"/>
          <w:lang w:val="uk-UA"/>
        </w:rPr>
        <w:t>Глобальна модернізація має комплекс взаємозалежних рис, які найчастіше розглядаються як окремі процеси економічної, політичної, соціальної та культурної модернізації.</w:t>
      </w:r>
    </w:p>
    <w:p w:rsidR="00A87E66" w:rsidRPr="003B027E" w:rsidRDefault="00A87E66" w:rsidP="00A87E66">
      <w:pPr>
        <w:spacing w:line="360" w:lineRule="auto"/>
        <w:ind w:firstLine="720"/>
        <w:jc w:val="both"/>
        <w:rPr>
          <w:color w:val="000000"/>
          <w:sz w:val="28"/>
          <w:szCs w:val="28"/>
          <w:lang w:val="uk-UA"/>
        </w:rPr>
      </w:pPr>
      <w:r w:rsidRPr="003B027E">
        <w:rPr>
          <w:color w:val="000000"/>
          <w:sz w:val="28"/>
          <w:szCs w:val="28"/>
          <w:lang w:val="uk-UA"/>
        </w:rPr>
        <w:t xml:space="preserve">До основних характеристик глобальної модернізації віднесено її: комплексність, системність, глобальність та  диференційований характер. </w:t>
      </w:r>
    </w:p>
    <w:p w:rsidR="00A87E66" w:rsidRPr="003B027E" w:rsidRDefault="00A87E66" w:rsidP="00A87E66">
      <w:pPr>
        <w:spacing w:line="360" w:lineRule="auto"/>
        <w:ind w:firstLine="720"/>
        <w:jc w:val="both"/>
        <w:rPr>
          <w:rStyle w:val="a8"/>
          <w:b w:val="0"/>
          <w:iCs/>
          <w:color w:val="222222"/>
          <w:sz w:val="28"/>
          <w:szCs w:val="28"/>
          <w:lang w:val="uk-UA"/>
        </w:rPr>
      </w:pPr>
      <w:r w:rsidRPr="003B027E">
        <w:rPr>
          <w:sz w:val="28"/>
          <w:szCs w:val="28"/>
          <w:lang w:val="uk-UA"/>
        </w:rPr>
        <w:t xml:space="preserve">3. </w:t>
      </w:r>
      <w:r w:rsidRPr="003B027E">
        <w:rPr>
          <w:rStyle w:val="a8"/>
          <w:b w:val="0"/>
          <w:iCs/>
          <w:color w:val="222222"/>
          <w:sz w:val="28"/>
          <w:szCs w:val="28"/>
          <w:lang w:val="uk-UA"/>
        </w:rPr>
        <w:t>Зроблено висновок, що національна культура - своєрідний сплав власної етнокультурної спадщини й загальнолюдських ідей і цінностей. Національна культура, зберігаючи свою етнічну несхожість, спрямована на пошук спільного з іншими народами, діалог з ними, обмін культурним надбанням, гідне входження у світовий культурний простір.</w:t>
      </w:r>
    </w:p>
    <w:p w:rsidR="00A87E66" w:rsidRPr="003B027E" w:rsidRDefault="00A87E66" w:rsidP="00A87E66">
      <w:pPr>
        <w:spacing w:line="360" w:lineRule="auto"/>
        <w:ind w:firstLine="720"/>
        <w:jc w:val="both"/>
        <w:rPr>
          <w:sz w:val="28"/>
          <w:szCs w:val="28"/>
          <w:lang w:val="uk-UA"/>
        </w:rPr>
      </w:pPr>
      <w:r w:rsidRPr="003B027E">
        <w:rPr>
          <w:sz w:val="28"/>
          <w:szCs w:val="28"/>
          <w:lang w:val="uk-UA"/>
        </w:rPr>
        <w:t xml:space="preserve">На кожному етапі розвитку культури характерні певні риси, тенденції, напрями, які визначають її тип і створюють загальну картину часу. Національні культури в ХХІ ст. функціонують в умовах глобальних багатополюсних інтегративних процесів. </w:t>
      </w:r>
    </w:p>
    <w:p w:rsidR="00A87E66" w:rsidRPr="003B027E" w:rsidRDefault="00A87E66" w:rsidP="00A87E66">
      <w:pPr>
        <w:spacing w:line="360" w:lineRule="auto"/>
        <w:ind w:firstLine="720"/>
        <w:jc w:val="both"/>
        <w:rPr>
          <w:sz w:val="28"/>
          <w:szCs w:val="28"/>
          <w:lang w:val="uk-UA"/>
        </w:rPr>
      </w:pPr>
      <w:r w:rsidRPr="003B027E">
        <w:rPr>
          <w:sz w:val="28"/>
          <w:szCs w:val="28"/>
          <w:lang w:val="uk-UA"/>
        </w:rPr>
        <w:t>4.</w:t>
      </w:r>
      <w:r w:rsidRPr="003B027E">
        <w:rPr>
          <w:b/>
          <w:sz w:val="28"/>
          <w:szCs w:val="28"/>
          <w:lang w:val="uk-UA"/>
        </w:rPr>
        <w:t xml:space="preserve"> </w:t>
      </w:r>
      <w:r w:rsidRPr="003B027E">
        <w:rPr>
          <w:sz w:val="28"/>
          <w:szCs w:val="28"/>
          <w:lang w:val="uk-UA"/>
        </w:rPr>
        <w:t xml:space="preserve">Доведено, що кожна національна культура є унікальною, має свої специфічні риси та особливості. Це є наслідком відмінностей у географічних та соціально-історичних умовах існування держав і народів та його відносної відокремленості друг від друга. </w:t>
      </w:r>
    </w:p>
    <w:p w:rsidR="00A87E66" w:rsidRPr="003B027E" w:rsidRDefault="00A87E66" w:rsidP="00A87E66">
      <w:pPr>
        <w:spacing w:line="360" w:lineRule="auto"/>
        <w:ind w:firstLine="720"/>
        <w:jc w:val="both"/>
        <w:rPr>
          <w:rStyle w:val="a8"/>
          <w:b w:val="0"/>
          <w:iCs/>
          <w:color w:val="222222"/>
          <w:sz w:val="28"/>
          <w:szCs w:val="28"/>
          <w:lang w:val="uk-UA"/>
        </w:rPr>
      </w:pPr>
      <w:r w:rsidRPr="003B027E">
        <w:rPr>
          <w:sz w:val="28"/>
          <w:szCs w:val="28"/>
          <w:lang w:val="uk-UA"/>
        </w:rPr>
        <w:t xml:space="preserve">Водночас жодна національна культура не може існувати у чистому вигляді. Будь-яка національна культура охоплює всю сукупність культурних явищ, що виробляються та споживаються етносом, як специфічні елементи </w:t>
      </w:r>
      <w:r w:rsidRPr="003B027E">
        <w:rPr>
          <w:sz w:val="28"/>
          <w:szCs w:val="28"/>
          <w:lang w:val="uk-UA"/>
        </w:rPr>
        <w:lastRenderedPageBreak/>
        <w:t>даного етносу, так і елементи загальнолюдської культури та іноетнічні запозичення.</w:t>
      </w:r>
    </w:p>
    <w:p w:rsidR="00A87E66" w:rsidRPr="003B027E" w:rsidRDefault="00A87E66" w:rsidP="00A87E66">
      <w:pPr>
        <w:spacing w:line="360" w:lineRule="auto"/>
        <w:ind w:firstLine="720"/>
        <w:jc w:val="both"/>
        <w:rPr>
          <w:sz w:val="28"/>
          <w:szCs w:val="28"/>
          <w:lang w:val="uk-UA"/>
        </w:rPr>
      </w:pPr>
      <w:r w:rsidRPr="003B027E">
        <w:rPr>
          <w:sz w:val="28"/>
          <w:szCs w:val="28"/>
          <w:lang w:val="uk-UA"/>
        </w:rPr>
        <w:t>Процес зближення культур впливає на перспективи етнокультурної ідентичності в епоху глобалізації. Взаємодія культур на етапі глобалізації – це стратегія міжкультурного діалогу, наслідком якого може стати уніфікація культури, виникнення явища мультикультуралізму або поглинання малих культур (шляхом розчинення) більш значними. Останнє є загрозою для існування національних сучасних культур.</w:t>
      </w:r>
    </w:p>
    <w:p w:rsidR="00A87E66" w:rsidRPr="003B027E" w:rsidRDefault="00A87E66" w:rsidP="00A87E66">
      <w:pPr>
        <w:spacing w:line="360" w:lineRule="auto"/>
        <w:ind w:firstLine="720"/>
        <w:jc w:val="both"/>
        <w:rPr>
          <w:sz w:val="28"/>
          <w:szCs w:val="28"/>
          <w:lang w:val="uk-UA"/>
        </w:rPr>
      </w:pPr>
      <w:r w:rsidRPr="003B027E">
        <w:rPr>
          <w:sz w:val="28"/>
          <w:szCs w:val="28"/>
          <w:lang w:val="uk-UA"/>
        </w:rPr>
        <w:t>Зроблено висновок, що глобалізація не ставить перед собою завдання знищити національні культури, напроти, її головною концепцією є збереження культурної різноманітності у світі. Таке збереження може відбуватися або у формі глокалізації культури або шляхом самозахисту національної культури.</w:t>
      </w:r>
    </w:p>
    <w:p w:rsidR="00A87E66" w:rsidRPr="003B027E" w:rsidRDefault="00A87E66" w:rsidP="00A87E66">
      <w:pPr>
        <w:spacing w:line="360" w:lineRule="auto"/>
        <w:ind w:firstLine="720"/>
        <w:jc w:val="both"/>
        <w:rPr>
          <w:sz w:val="28"/>
          <w:szCs w:val="28"/>
          <w:lang w:val="uk-UA"/>
        </w:rPr>
      </w:pPr>
      <w:r w:rsidRPr="003B027E">
        <w:rPr>
          <w:sz w:val="28"/>
          <w:szCs w:val="28"/>
          <w:lang w:val="uk-UA"/>
        </w:rPr>
        <w:t xml:space="preserve">5. Встановлено, що коріння української культури стародавнє, але надзвичайно міцне. Як явище світової культури українська культура є оригінальним синтезом автохтонних (місцевих) попередніх культур і зовнішніх культурних взаємовпливів. </w:t>
      </w:r>
    </w:p>
    <w:p w:rsidR="00A87E66" w:rsidRPr="003B027E" w:rsidRDefault="00A87E66" w:rsidP="00A87E66">
      <w:pPr>
        <w:spacing w:line="360" w:lineRule="auto"/>
        <w:ind w:firstLine="720"/>
        <w:jc w:val="both"/>
        <w:rPr>
          <w:sz w:val="28"/>
          <w:szCs w:val="28"/>
          <w:lang w:val="uk-UA"/>
        </w:rPr>
      </w:pPr>
      <w:r w:rsidRPr="003B027E">
        <w:rPr>
          <w:sz w:val="28"/>
          <w:szCs w:val="28"/>
          <w:lang w:val="uk-UA"/>
        </w:rPr>
        <w:t xml:space="preserve">Особливість характеру культурної ідентичності України визначається біаспектнім підходом. З одного боку, ми маємо розглядати нашу культурну ідентичність у загальноцивілізаційному вимірі, а з іншого, – з точки зору єдності загальноукраїнської культурної ідентичності. При цьому Україна має необхідний потенціал, щоб стати єдиною культурно-цивілізаційною системою у плані цінностей та ідентичності із європейською культурою. </w:t>
      </w:r>
    </w:p>
    <w:p w:rsidR="00A87E66" w:rsidRPr="003B027E" w:rsidRDefault="00A87E66" w:rsidP="00A87E66">
      <w:pPr>
        <w:spacing w:line="360" w:lineRule="auto"/>
        <w:ind w:firstLine="720"/>
        <w:jc w:val="both"/>
        <w:rPr>
          <w:sz w:val="28"/>
          <w:szCs w:val="28"/>
          <w:lang w:val="uk-UA"/>
        </w:rPr>
      </w:pPr>
      <w:r w:rsidRPr="003B027E">
        <w:rPr>
          <w:sz w:val="28"/>
          <w:szCs w:val="28"/>
          <w:lang w:val="uk-UA"/>
        </w:rPr>
        <w:t xml:space="preserve">Доведено, що культурна життєздатність української нації неодноразово діставала підтвердження в історії і за найважчих часів. Не втрачена вона і нині, в умовах пандеміїі та широкомасштабної війни. </w:t>
      </w:r>
    </w:p>
    <w:p w:rsidR="00A87E66" w:rsidRPr="003B027E" w:rsidRDefault="00A87E66" w:rsidP="00A87E66">
      <w:pPr>
        <w:spacing w:line="360" w:lineRule="auto"/>
        <w:ind w:firstLine="720"/>
        <w:jc w:val="both"/>
        <w:rPr>
          <w:sz w:val="28"/>
          <w:szCs w:val="28"/>
          <w:lang w:val="uk-UA"/>
        </w:rPr>
      </w:pPr>
      <w:r w:rsidRPr="003B027E">
        <w:rPr>
          <w:sz w:val="28"/>
          <w:szCs w:val="28"/>
          <w:lang w:val="uk-UA"/>
        </w:rPr>
        <w:t xml:space="preserve">Широкими, як ніколи, є міжнародні контакти української культури, а це означає, що вона цікава для світу і здатна відгукуватися на світові імпульси, які спонукають до виходу на нові творчі горизонти. </w:t>
      </w:r>
    </w:p>
    <w:p w:rsidR="00A87E66" w:rsidRPr="003B027E" w:rsidRDefault="00A87E66" w:rsidP="00A87E66">
      <w:pPr>
        <w:spacing w:line="360" w:lineRule="auto"/>
        <w:ind w:firstLine="720"/>
        <w:jc w:val="both"/>
        <w:rPr>
          <w:sz w:val="28"/>
          <w:szCs w:val="28"/>
          <w:u w:val="single"/>
          <w:lang w:val="uk-UA"/>
        </w:rPr>
      </w:pPr>
      <w:r w:rsidRPr="003B027E">
        <w:rPr>
          <w:sz w:val="28"/>
          <w:szCs w:val="28"/>
          <w:lang w:val="uk-UA"/>
        </w:rPr>
        <w:lastRenderedPageBreak/>
        <w:t>Більш того, саме зараз українська культура формує той самий генетичний код українця-патріота, який у майбутньому має сприяти остаточному утвердженні Української держави в європейському просторі.</w:t>
      </w:r>
    </w:p>
    <w:p w:rsidR="00A87E66" w:rsidRPr="003B027E" w:rsidRDefault="00A87E66" w:rsidP="00A87E66">
      <w:pPr>
        <w:spacing w:line="360" w:lineRule="auto"/>
        <w:ind w:firstLine="720"/>
        <w:jc w:val="both"/>
        <w:rPr>
          <w:sz w:val="28"/>
          <w:szCs w:val="28"/>
          <w:lang w:val="uk-UA"/>
        </w:rPr>
      </w:pPr>
      <w:r w:rsidRPr="003B027E">
        <w:rPr>
          <w:sz w:val="28"/>
          <w:szCs w:val="28"/>
          <w:lang w:val="uk-UA"/>
        </w:rPr>
        <w:t xml:space="preserve">6. Зроблено висновок, що складні і суперечливі процеси, що нині переживає українське суспільство, пов’язані не тільки з труднощами розбудови держави, а й з пошуками певної моделі суспільно-політичного, економічного розвитку, а також способів оновлення соціокультурного життя в умовах широкомасштабної війни та – на перспективу – у післявоєнний час. </w:t>
      </w:r>
    </w:p>
    <w:p w:rsidR="00A87E66" w:rsidRPr="003B027E" w:rsidRDefault="00A87E66" w:rsidP="00A87E66">
      <w:pPr>
        <w:spacing w:line="360" w:lineRule="auto"/>
        <w:ind w:firstLine="720"/>
        <w:jc w:val="both"/>
        <w:rPr>
          <w:sz w:val="28"/>
          <w:szCs w:val="28"/>
          <w:lang w:val="uk-UA"/>
        </w:rPr>
      </w:pPr>
      <w:r w:rsidRPr="003B027E">
        <w:rPr>
          <w:sz w:val="28"/>
          <w:szCs w:val="28"/>
          <w:lang w:val="uk-UA"/>
        </w:rPr>
        <w:t>До першочергових кроків подолання сучасних викликів українській національній культурі віднесено, насамперед, створення державної стратегії у сфері охорони української культури. Даний документ має передбачати реальні механізми щодо: збереження, повернення та відбудування культурної спадщини України, втраченої частково або вивезеної з території нашої держави внаслі</w:t>
      </w:r>
      <w:r>
        <w:rPr>
          <w:sz w:val="28"/>
          <w:szCs w:val="28"/>
          <w:lang w:val="uk-UA"/>
        </w:rPr>
        <w:t>д</w:t>
      </w:r>
      <w:r w:rsidRPr="003B027E">
        <w:rPr>
          <w:sz w:val="28"/>
          <w:szCs w:val="28"/>
          <w:lang w:val="uk-UA"/>
        </w:rPr>
        <w:t>ок військово-загарбницьких дій російських військових; подолання  присутності російського культурного впливу в країні; активного збільшення функціонування української мови в різних сферах суспільного і культурного життя; популяризації української історії та культури, зокрема і з метою впливу на формування культурних потреб; здійснення програм видання наукових праць з історії України, історії української культури та мистецтва, народознавства, літературної та мистецької спадщини;.</w:t>
      </w:r>
    </w:p>
    <w:p w:rsidR="00A87E66" w:rsidRPr="003B027E" w:rsidRDefault="00A87E66" w:rsidP="00A87E66">
      <w:pPr>
        <w:spacing w:line="360" w:lineRule="auto"/>
        <w:ind w:firstLine="720"/>
        <w:jc w:val="both"/>
        <w:rPr>
          <w:sz w:val="28"/>
          <w:szCs w:val="28"/>
          <w:lang w:val="uk-UA"/>
        </w:rPr>
      </w:pPr>
      <w:r w:rsidRPr="003B027E">
        <w:rPr>
          <w:sz w:val="28"/>
          <w:szCs w:val="28"/>
          <w:lang w:val="uk-UA"/>
        </w:rPr>
        <w:t xml:space="preserve">Серед першочергових конкретних напрямків, попри сьогоднішні кризові обставини (а, може, саме для протидії їм) могли б бути і такі: збільшення державного фінансування культури, модернізація її матеріально-технічної бази; адаптація до українського національно-культурного субстрату різних форм мас-культури, молодіжної субкультури тощо, а також створення української масової культури; створення потужного видавництва перекладної літератури, яке забезпечувало б українського читача не лише зразками зарубіжної літератури, а й українськими перекладами світової філософії, соціології, мистецтвознавства, науково-популярної літератури тощо, а водночас видавало б і переклади на інші мови найвидатніших праць </w:t>
      </w:r>
      <w:r w:rsidRPr="003B027E">
        <w:rPr>
          <w:sz w:val="28"/>
          <w:szCs w:val="28"/>
          <w:lang w:val="uk-UA"/>
        </w:rPr>
        <w:lastRenderedPageBreak/>
        <w:t>українських авторів; підтримку самодіяльних організацій та наукових і культурних об’єднань, які ставлять своєю метою сприяння розвиткові української культури та її популяризацію; диджитілізацію української культури тощо.</w:t>
      </w:r>
    </w:p>
    <w:p w:rsidR="00A87E66" w:rsidRPr="003B027E" w:rsidRDefault="00A87E66" w:rsidP="00A87E66">
      <w:pPr>
        <w:spacing w:line="360" w:lineRule="auto"/>
        <w:ind w:firstLine="720"/>
        <w:jc w:val="both"/>
        <w:rPr>
          <w:sz w:val="28"/>
          <w:szCs w:val="28"/>
          <w:lang w:val="uk-UA"/>
        </w:rPr>
      </w:pPr>
      <w:r w:rsidRPr="003B027E">
        <w:rPr>
          <w:sz w:val="28"/>
          <w:szCs w:val="28"/>
          <w:lang w:val="uk-UA"/>
        </w:rPr>
        <w:t>Крім того, за прикладом незалежних розвинених держав світу, з метою проникнення до загальносвітового пласту культури, Українська держава повинна посилити свою роль у підтримці сфери національної культури для: 1) піднесення національного престижу на світовій арені; 2) створення освітньо-виховної галузі культури з метою відродження у свідомості народу духовно-моральних універсалій національної культури, піднесення національного самоусвідомлення громадян, консолідації їх в єдину політичну націю; 3) побудови індустрії культури.</w:t>
      </w:r>
    </w:p>
    <w:p w:rsidR="00A87E66" w:rsidRPr="003B027E" w:rsidRDefault="00A87E66" w:rsidP="00A87E66">
      <w:pPr>
        <w:spacing w:line="360" w:lineRule="auto"/>
        <w:ind w:firstLine="720"/>
        <w:jc w:val="both"/>
        <w:rPr>
          <w:sz w:val="28"/>
          <w:szCs w:val="28"/>
          <w:lang w:val="uk-UA"/>
        </w:rPr>
      </w:pPr>
      <w:r w:rsidRPr="003B027E">
        <w:rPr>
          <w:sz w:val="28"/>
          <w:szCs w:val="28"/>
          <w:lang w:val="uk-UA"/>
        </w:rPr>
        <w:t xml:space="preserve">Відроджуючи і розвиваючи українську культуру, всі державні інституції повинні розраховувати на національну ідею, наріжним каменем якої повинні стати саме культура і мова. </w:t>
      </w:r>
    </w:p>
    <w:p w:rsidR="00A87E66" w:rsidRPr="003B027E" w:rsidRDefault="00A87E66" w:rsidP="00A87E66">
      <w:pPr>
        <w:spacing w:line="360" w:lineRule="auto"/>
        <w:ind w:firstLine="720"/>
        <w:jc w:val="both"/>
        <w:rPr>
          <w:sz w:val="28"/>
          <w:szCs w:val="28"/>
          <w:lang w:val="uk-UA"/>
        </w:rPr>
      </w:pPr>
      <w:r w:rsidRPr="003B027E">
        <w:rPr>
          <w:sz w:val="28"/>
          <w:szCs w:val="28"/>
          <w:lang w:val="uk-UA"/>
        </w:rPr>
        <w:t xml:space="preserve">Тим більше Україні потрібна продумана система заохочення й підтримки української національної продукції у всіх сферах культури, розумний протекціонізм, який не порушував би інтересів людей інших національностей. </w:t>
      </w:r>
    </w:p>
    <w:p w:rsidR="00A87E66" w:rsidRPr="003B027E" w:rsidRDefault="00A87E66" w:rsidP="00A87E66">
      <w:pPr>
        <w:spacing w:line="360" w:lineRule="auto"/>
        <w:ind w:firstLine="720"/>
        <w:jc w:val="both"/>
        <w:rPr>
          <w:sz w:val="28"/>
          <w:szCs w:val="28"/>
          <w:lang w:val="uk-UA"/>
        </w:rPr>
      </w:pPr>
      <w:r w:rsidRPr="003B027E">
        <w:rPr>
          <w:sz w:val="28"/>
          <w:szCs w:val="28"/>
          <w:lang w:val="uk-UA"/>
        </w:rPr>
        <w:t>Таке ж заохочення мають діставати і культури малих національних груп, що живуть на території України: греків, болгар, молдаван, вірмен, угорців та інших, кримськотатарського народу.</w:t>
      </w:r>
    </w:p>
    <w:p w:rsidR="00A87E66" w:rsidRPr="003B027E" w:rsidRDefault="00A87E66" w:rsidP="00A87E66">
      <w:pPr>
        <w:spacing w:line="360" w:lineRule="auto"/>
        <w:ind w:firstLine="720"/>
        <w:jc w:val="both"/>
        <w:rPr>
          <w:sz w:val="28"/>
          <w:szCs w:val="28"/>
          <w:lang w:val="uk-UA"/>
        </w:rPr>
      </w:pPr>
      <w:r w:rsidRPr="003B027E">
        <w:rPr>
          <w:sz w:val="28"/>
          <w:szCs w:val="28"/>
          <w:lang w:val="uk-UA"/>
        </w:rPr>
        <w:t>Отже, соціокультурні та політичні процеси, що відбуваються в сучасній Україні, актуалізують всі проблеми, які прямо або опосередковано стосуються становлення української національної культури.  Її формування є одним із важливих елементів національної консолідації та відновлення миру в країні.</w:t>
      </w:r>
    </w:p>
    <w:p w:rsidR="00A87E66" w:rsidRPr="003B027E" w:rsidRDefault="00A87E66" w:rsidP="00A87E66">
      <w:pPr>
        <w:spacing w:line="360" w:lineRule="auto"/>
        <w:ind w:firstLine="720"/>
        <w:jc w:val="both"/>
        <w:rPr>
          <w:sz w:val="28"/>
          <w:szCs w:val="28"/>
          <w:lang w:val="uk-UA"/>
        </w:rPr>
      </w:pPr>
    </w:p>
    <w:p w:rsidR="00A87E66" w:rsidRPr="008F5260" w:rsidRDefault="00A87E66" w:rsidP="00A87E66">
      <w:pPr>
        <w:spacing w:line="360" w:lineRule="auto"/>
        <w:ind w:firstLine="720"/>
        <w:jc w:val="both"/>
        <w:rPr>
          <w:b/>
          <w:color w:val="FF0000"/>
          <w:sz w:val="28"/>
          <w:szCs w:val="28"/>
          <w:lang w:val="uk-UA"/>
        </w:rPr>
      </w:pPr>
    </w:p>
    <w:p w:rsidR="00A87E66" w:rsidRPr="008F5260" w:rsidRDefault="00A87E66" w:rsidP="00A87E66">
      <w:pPr>
        <w:spacing w:line="360" w:lineRule="auto"/>
        <w:ind w:firstLine="720"/>
        <w:jc w:val="both"/>
        <w:rPr>
          <w:b/>
          <w:color w:val="FF0000"/>
          <w:sz w:val="28"/>
          <w:szCs w:val="28"/>
          <w:lang w:val="uk-UA"/>
        </w:rPr>
      </w:pPr>
    </w:p>
    <w:p w:rsidR="00A87E66" w:rsidRPr="008F5260" w:rsidRDefault="00A87E66" w:rsidP="00A87E66">
      <w:pPr>
        <w:spacing w:line="360" w:lineRule="auto"/>
        <w:ind w:firstLine="720"/>
        <w:jc w:val="both"/>
        <w:rPr>
          <w:b/>
          <w:color w:val="FF0000"/>
          <w:sz w:val="28"/>
          <w:szCs w:val="28"/>
          <w:lang w:val="uk-UA"/>
        </w:rPr>
      </w:pPr>
    </w:p>
    <w:p w:rsidR="00A87E66" w:rsidRPr="008F5260" w:rsidRDefault="00A87E66" w:rsidP="00A87E66">
      <w:pPr>
        <w:spacing w:line="360" w:lineRule="auto"/>
        <w:ind w:firstLine="720"/>
        <w:jc w:val="both"/>
        <w:rPr>
          <w:b/>
          <w:color w:val="FF0000"/>
          <w:sz w:val="28"/>
          <w:szCs w:val="28"/>
          <w:lang w:val="uk-UA"/>
        </w:rPr>
      </w:pPr>
    </w:p>
    <w:p w:rsidR="00A87E66" w:rsidRPr="008F5260" w:rsidRDefault="00A87E66" w:rsidP="00A87E66">
      <w:pPr>
        <w:spacing w:line="360" w:lineRule="auto"/>
        <w:ind w:firstLine="720"/>
        <w:jc w:val="both"/>
        <w:rPr>
          <w:b/>
          <w:color w:val="FF0000"/>
          <w:sz w:val="28"/>
          <w:szCs w:val="28"/>
          <w:lang w:val="uk-UA"/>
        </w:rPr>
      </w:pPr>
    </w:p>
    <w:p w:rsidR="00A87E66" w:rsidRPr="008F5260" w:rsidRDefault="00A87E66" w:rsidP="00A87E66">
      <w:pPr>
        <w:spacing w:line="360" w:lineRule="auto"/>
        <w:ind w:firstLine="720"/>
        <w:jc w:val="both"/>
        <w:rPr>
          <w:b/>
          <w:color w:val="FF0000"/>
          <w:sz w:val="28"/>
          <w:szCs w:val="28"/>
          <w:lang w:val="uk-UA"/>
        </w:rPr>
      </w:pPr>
    </w:p>
    <w:p w:rsidR="00A87E66" w:rsidRPr="008F5260" w:rsidRDefault="00A87E66" w:rsidP="00A87E66">
      <w:pPr>
        <w:spacing w:line="360" w:lineRule="auto"/>
        <w:ind w:firstLine="720"/>
        <w:jc w:val="both"/>
        <w:rPr>
          <w:b/>
          <w:color w:val="FF0000"/>
          <w:sz w:val="28"/>
          <w:szCs w:val="28"/>
          <w:lang w:val="uk-UA"/>
        </w:rPr>
      </w:pPr>
    </w:p>
    <w:p w:rsidR="00A87E66" w:rsidRPr="008F5260" w:rsidRDefault="00A87E66" w:rsidP="00A87E66">
      <w:pPr>
        <w:spacing w:line="360" w:lineRule="auto"/>
        <w:ind w:firstLine="720"/>
        <w:jc w:val="both"/>
        <w:rPr>
          <w:b/>
          <w:color w:val="FF0000"/>
          <w:sz w:val="28"/>
          <w:szCs w:val="28"/>
          <w:lang w:val="uk-UA"/>
        </w:rPr>
      </w:pPr>
    </w:p>
    <w:p w:rsidR="00A87E66" w:rsidRPr="008F5260" w:rsidRDefault="00A87E66" w:rsidP="00A87E66">
      <w:pPr>
        <w:spacing w:line="360" w:lineRule="auto"/>
        <w:ind w:firstLine="720"/>
        <w:jc w:val="both"/>
        <w:rPr>
          <w:b/>
          <w:color w:val="FF0000"/>
          <w:sz w:val="28"/>
          <w:szCs w:val="28"/>
          <w:lang w:val="uk-UA"/>
        </w:rPr>
      </w:pPr>
    </w:p>
    <w:p w:rsidR="00A87E66" w:rsidRPr="008F5260" w:rsidRDefault="00A87E66" w:rsidP="00A87E66">
      <w:pPr>
        <w:spacing w:line="360" w:lineRule="auto"/>
        <w:ind w:firstLine="720"/>
        <w:jc w:val="both"/>
        <w:rPr>
          <w:b/>
          <w:color w:val="FF0000"/>
          <w:sz w:val="28"/>
          <w:szCs w:val="28"/>
          <w:lang w:val="uk-UA"/>
        </w:rPr>
      </w:pPr>
    </w:p>
    <w:p w:rsidR="00A87E66" w:rsidRPr="008F5260" w:rsidRDefault="00A87E66" w:rsidP="00A87E66">
      <w:pPr>
        <w:spacing w:line="360" w:lineRule="auto"/>
        <w:ind w:firstLine="720"/>
        <w:jc w:val="both"/>
        <w:rPr>
          <w:b/>
          <w:color w:val="FF0000"/>
          <w:sz w:val="28"/>
          <w:szCs w:val="28"/>
          <w:lang w:val="uk-UA"/>
        </w:rPr>
      </w:pPr>
    </w:p>
    <w:p w:rsidR="00A87E66" w:rsidRPr="008F5260" w:rsidRDefault="00A87E66" w:rsidP="00A87E66">
      <w:pPr>
        <w:spacing w:line="360" w:lineRule="auto"/>
        <w:ind w:firstLine="720"/>
        <w:jc w:val="both"/>
        <w:rPr>
          <w:b/>
          <w:color w:val="FF0000"/>
          <w:sz w:val="28"/>
          <w:szCs w:val="28"/>
          <w:lang w:val="uk-UA"/>
        </w:rPr>
      </w:pPr>
    </w:p>
    <w:p w:rsidR="00A87E66" w:rsidRPr="008F5260" w:rsidRDefault="00A87E66" w:rsidP="00A87E66">
      <w:pPr>
        <w:spacing w:line="360" w:lineRule="auto"/>
        <w:ind w:firstLine="720"/>
        <w:jc w:val="both"/>
        <w:rPr>
          <w:b/>
          <w:color w:val="FF0000"/>
          <w:sz w:val="28"/>
          <w:szCs w:val="28"/>
          <w:lang w:val="uk-UA"/>
        </w:rPr>
      </w:pPr>
    </w:p>
    <w:p w:rsidR="00A87E66" w:rsidRPr="008F5260" w:rsidRDefault="00A87E66" w:rsidP="00A87E66">
      <w:pPr>
        <w:spacing w:line="360" w:lineRule="auto"/>
        <w:ind w:firstLine="720"/>
        <w:jc w:val="center"/>
        <w:rPr>
          <w:b/>
          <w:sz w:val="28"/>
          <w:szCs w:val="28"/>
          <w:lang w:val="uk-UA"/>
        </w:rPr>
      </w:pPr>
      <w:r w:rsidRPr="008F5260">
        <w:rPr>
          <w:b/>
          <w:sz w:val="28"/>
          <w:szCs w:val="28"/>
        </w:rPr>
        <w:t>СПИСОК ВИКОРИСТАНИХ ДЖЕРЕЛ</w:t>
      </w:r>
    </w:p>
    <w:p w:rsidR="00A87E66" w:rsidRPr="008F5260" w:rsidRDefault="00A87E66" w:rsidP="00A87E66">
      <w:pPr>
        <w:tabs>
          <w:tab w:val="left" w:pos="1080"/>
          <w:tab w:val="left" w:pos="1260"/>
        </w:tabs>
        <w:spacing w:line="360" w:lineRule="auto"/>
        <w:ind w:firstLine="720"/>
        <w:jc w:val="both"/>
        <w:rPr>
          <w:b/>
          <w:sz w:val="28"/>
          <w:szCs w:val="28"/>
          <w:lang w:val="uk-UA"/>
        </w:rPr>
      </w:pP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rPr>
        <w:t xml:space="preserve">Абрамова К. Социокультурный аспект глобализации </w:t>
      </w:r>
      <w:r w:rsidRPr="008F5260">
        <w:rPr>
          <w:sz w:val="28"/>
          <w:szCs w:val="28"/>
          <w:lang w:val="uk-UA"/>
        </w:rPr>
        <w:t xml:space="preserve">[Електронний ресурс] / </w:t>
      </w:r>
      <w:r w:rsidRPr="008F5260">
        <w:rPr>
          <w:sz w:val="28"/>
          <w:szCs w:val="28"/>
        </w:rPr>
        <w:t>К</w:t>
      </w:r>
      <w:r w:rsidRPr="008F5260">
        <w:rPr>
          <w:sz w:val="28"/>
          <w:szCs w:val="28"/>
          <w:lang w:val="uk-UA"/>
        </w:rPr>
        <w:t>.</w:t>
      </w:r>
      <w:r w:rsidRPr="008F5260">
        <w:rPr>
          <w:sz w:val="28"/>
          <w:szCs w:val="28"/>
        </w:rPr>
        <w:t>Абрамова</w:t>
      </w:r>
      <w:r w:rsidRPr="008F5260">
        <w:rPr>
          <w:sz w:val="28"/>
          <w:szCs w:val="28"/>
          <w:lang w:val="uk-UA"/>
        </w:rPr>
        <w:t>.</w:t>
      </w:r>
      <w:r w:rsidRPr="008F5260">
        <w:rPr>
          <w:sz w:val="28"/>
          <w:szCs w:val="28"/>
        </w:rPr>
        <w:t xml:space="preserve"> </w:t>
      </w:r>
      <w:r w:rsidRPr="008F5260">
        <w:rPr>
          <w:sz w:val="28"/>
          <w:szCs w:val="28"/>
          <w:lang w:val="uk-UA"/>
        </w:rPr>
        <w:t xml:space="preserve">- Режим доступу: </w:t>
      </w:r>
      <w:r w:rsidRPr="008F5260">
        <w:rPr>
          <w:sz w:val="28"/>
          <w:szCs w:val="28"/>
        </w:rPr>
        <w:t>http:// www.socio.spo. ru / art.php? rub =128&amp; id= 10238</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rPr>
        <w:t>Архипович Д. Глобалізація як явище: позит</w:t>
      </w:r>
      <w:r w:rsidRPr="008F5260">
        <w:rPr>
          <w:sz w:val="28"/>
          <w:szCs w:val="28"/>
          <w:lang w:val="uk-UA"/>
        </w:rPr>
        <w:t>ивні</w:t>
      </w:r>
      <w:r w:rsidRPr="008F5260">
        <w:rPr>
          <w:sz w:val="28"/>
          <w:szCs w:val="28"/>
        </w:rPr>
        <w:t xml:space="preserve"> та негат</w:t>
      </w:r>
      <w:r w:rsidRPr="008F5260">
        <w:rPr>
          <w:sz w:val="28"/>
          <w:szCs w:val="28"/>
          <w:lang w:val="uk-UA"/>
        </w:rPr>
        <w:t>ивні р</w:t>
      </w:r>
      <w:r w:rsidRPr="008F5260">
        <w:rPr>
          <w:sz w:val="28"/>
          <w:szCs w:val="28"/>
        </w:rPr>
        <w:t>иси</w:t>
      </w:r>
      <w:r w:rsidRPr="008F5260">
        <w:rPr>
          <w:sz w:val="28"/>
          <w:szCs w:val="28"/>
          <w:lang w:val="uk-UA"/>
        </w:rPr>
        <w:t xml:space="preserve"> /</w:t>
      </w:r>
      <w:r w:rsidRPr="008F5260">
        <w:rPr>
          <w:sz w:val="28"/>
          <w:szCs w:val="28"/>
        </w:rPr>
        <w:t xml:space="preserve"> Д. Архипович // Ї. – 2000. –</w:t>
      </w:r>
      <w:r>
        <w:rPr>
          <w:sz w:val="28"/>
          <w:szCs w:val="28"/>
          <w:lang w:val="uk-UA"/>
        </w:rPr>
        <w:t xml:space="preserve"> </w:t>
      </w:r>
      <w:r w:rsidRPr="008F5260">
        <w:rPr>
          <w:sz w:val="28"/>
          <w:szCs w:val="28"/>
        </w:rPr>
        <w:t>№19. – С. 222-225.</w:t>
      </w:r>
      <w:r w:rsidRPr="008F5260">
        <w:rPr>
          <w:rStyle w:val="apple-converted-space"/>
          <w:sz w:val="28"/>
          <w:szCs w:val="28"/>
        </w:rPr>
        <w:t> </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Ашаренкова Н.Г. Методи накопичення культурного капіталу особистості в умовах культурної глобалізації / Н.Г. Ашаренкова // Національні культури у глобалізованому світі: зб. матеріалів Всеукр. наук.-практич. конф., м. Київ, 6–7 квітня 2017 р. – К.: КНУКіМ, 2017. – 439 с. – С. 20-23.</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Бабкін В.О. Глобалізаційні культурні процеси та їх вплив на функціональне призначення національної культури / В.О. Бабкін // Мистецтвознавчі записки. -2018. - Випуск 33. - С.55-62.</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 xml:space="preserve">Бадан А. Трансформація української ідентичності в умовах глобалізації / А. Бадан // Вісн. </w:t>
      </w:r>
      <w:r w:rsidRPr="008F5260">
        <w:rPr>
          <w:sz w:val="28"/>
          <w:szCs w:val="28"/>
        </w:rPr>
        <w:t>Київ. нац. ун-ту ім. Т.Шевченка. Сер. Українознавство. –</w:t>
      </w:r>
      <w:r w:rsidRPr="008F5260">
        <w:rPr>
          <w:sz w:val="28"/>
          <w:szCs w:val="28"/>
          <w:lang w:val="uk-UA"/>
        </w:rPr>
        <w:t xml:space="preserve"> </w:t>
      </w:r>
      <w:r w:rsidRPr="008F5260">
        <w:rPr>
          <w:sz w:val="28"/>
          <w:szCs w:val="28"/>
        </w:rPr>
        <w:t>2005. – Вип. 9. – С. 33-36.</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Бауман З. Глобалізація. Наслідки для людини і суспільства / З.Бауман; [пер.з англ. І. Андрущенка]. – К.: Вид. дім КМА, 2008. – 109 с.</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rPr>
        <w:lastRenderedPageBreak/>
        <w:t xml:space="preserve">Безпрецедентна консолідація українського громадянського суспільства у протидії російському вторгненню. </w:t>
      </w:r>
      <w:r w:rsidRPr="008F5260">
        <w:rPr>
          <w:sz w:val="28"/>
          <w:szCs w:val="28"/>
          <w:lang w:val="uk-UA"/>
        </w:rPr>
        <w:t xml:space="preserve">[Електронний ресурс]. – Режим доступу: </w:t>
      </w:r>
      <w:r w:rsidRPr="008F5260">
        <w:rPr>
          <w:sz w:val="28"/>
          <w:szCs w:val="28"/>
          <w:lang w:val="en-US"/>
        </w:rPr>
        <w:t>https</w:t>
      </w:r>
      <w:r w:rsidRPr="0075362F">
        <w:rPr>
          <w:sz w:val="28"/>
          <w:szCs w:val="28"/>
        </w:rPr>
        <w:t>://</w:t>
      </w:r>
      <w:r w:rsidRPr="008F5260">
        <w:rPr>
          <w:sz w:val="28"/>
          <w:szCs w:val="28"/>
          <w:lang w:val="en-US"/>
        </w:rPr>
        <w:t>niss</w:t>
      </w:r>
      <w:r w:rsidRPr="0075362F">
        <w:rPr>
          <w:sz w:val="28"/>
          <w:szCs w:val="28"/>
        </w:rPr>
        <w:t>.</w:t>
      </w:r>
      <w:r w:rsidRPr="008F5260">
        <w:rPr>
          <w:sz w:val="28"/>
          <w:szCs w:val="28"/>
          <w:lang w:val="en-US"/>
        </w:rPr>
        <w:t>gov</w:t>
      </w:r>
      <w:r w:rsidRPr="0075362F">
        <w:rPr>
          <w:sz w:val="28"/>
          <w:szCs w:val="28"/>
        </w:rPr>
        <w:t>.</w:t>
      </w:r>
      <w:r w:rsidRPr="008F5260">
        <w:rPr>
          <w:sz w:val="28"/>
          <w:szCs w:val="28"/>
          <w:lang w:val="en-US"/>
        </w:rPr>
        <w:t>ua</w:t>
      </w:r>
      <w:r w:rsidRPr="0075362F">
        <w:rPr>
          <w:sz w:val="28"/>
          <w:szCs w:val="28"/>
        </w:rPr>
        <w:t>/</w:t>
      </w:r>
      <w:r w:rsidRPr="008F5260">
        <w:rPr>
          <w:sz w:val="28"/>
          <w:szCs w:val="28"/>
          <w:lang w:val="en-US"/>
        </w:rPr>
        <w:t>news</w:t>
      </w:r>
      <w:r w:rsidRPr="0075362F">
        <w:rPr>
          <w:sz w:val="28"/>
          <w:szCs w:val="28"/>
        </w:rPr>
        <w:t>/</w:t>
      </w:r>
      <w:r w:rsidRPr="008F5260">
        <w:rPr>
          <w:sz w:val="28"/>
          <w:szCs w:val="28"/>
          <w:lang w:val="en-US"/>
        </w:rPr>
        <w:t>novyny</w:t>
      </w:r>
      <w:r w:rsidRPr="0075362F">
        <w:rPr>
          <w:sz w:val="28"/>
          <w:szCs w:val="28"/>
        </w:rPr>
        <w:t>-</w:t>
      </w:r>
      <w:r w:rsidRPr="008F5260">
        <w:rPr>
          <w:sz w:val="28"/>
          <w:szCs w:val="28"/>
          <w:lang w:val="en-US"/>
        </w:rPr>
        <w:t>nisd</w:t>
      </w:r>
      <w:r w:rsidRPr="0075362F">
        <w:rPr>
          <w:sz w:val="28"/>
          <w:szCs w:val="28"/>
        </w:rPr>
        <w:t>/</w:t>
      </w:r>
      <w:r w:rsidRPr="008F5260">
        <w:rPr>
          <w:sz w:val="28"/>
          <w:szCs w:val="28"/>
          <w:lang w:val="en-US"/>
        </w:rPr>
        <w:t>bezpretsedentna</w:t>
      </w:r>
      <w:r w:rsidRPr="0075362F">
        <w:rPr>
          <w:sz w:val="28"/>
          <w:szCs w:val="28"/>
        </w:rPr>
        <w:t>-</w:t>
      </w:r>
      <w:r w:rsidRPr="008F5260">
        <w:rPr>
          <w:sz w:val="28"/>
          <w:szCs w:val="28"/>
          <w:lang w:val="en-US"/>
        </w:rPr>
        <w:t>konsolidatsiya</w:t>
      </w:r>
      <w:r w:rsidRPr="0075362F">
        <w:rPr>
          <w:sz w:val="28"/>
          <w:szCs w:val="28"/>
        </w:rPr>
        <w:t>-</w:t>
      </w:r>
      <w:r w:rsidRPr="008F5260">
        <w:rPr>
          <w:sz w:val="28"/>
          <w:szCs w:val="28"/>
          <w:lang w:val="en-US"/>
        </w:rPr>
        <w:t>ukrayinskoho</w:t>
      </w:r>
      <w:r w:rsidRPr="0075362F">
        <w:rPr>
          <w:sz w:val="28"/>
          <w:szCs w:val="28"/>
        </w:rPr>
        <w:t>-</w:t>
      </w:r>
      <w:r w:rsidRPr="008F5260">
        <w:rPr>
          <w:sz w:val="28"/>
          <w:szCs w:val="28"/>
          <w:lang w:val="en-US"/>
        </w:rPr>
        <w:t>hromadyanskoho</w:t>
      </w:r>
      <w:r w:rsidRPr="0075362F">
        <w:rPr>
          <w:sz w:val="28"/>
          <w:szCs w:val="28"/>
        </w:rPr>
        <w:t>-</w:t>
      </w:r>
      <w:r w:rsidRPr="008F5260">
        <w:rPr>
          <w:sz w:val="28"/>
          <w:szCs w:val="28"/>
          <w:lang w:val="en-US"/>
        </w:rPr>
        <w:t>suspilstvau</w:t>
      </w:r>
      <w:r w:rsidRPr="0075362F">
        <w:rPr>
          <w:sz w:val="28"/>
          <w:szCs w:val="28"/>
        </w:rPr>
        <w:t>-</w:t>
      </w:r>
      <w:r w:rsidRPr="008F5260">
        <w:rPr>
          <w:sz w:val="28"/>
          <w:szCs w:val="28"/>
          <w:lang w:val="en-US"/>
        </w:rPr>
        <w:t>protydiyi</w:t>
      </w:r>
      <w:r w:rsidRPr="0075362F">
        <w:rPr>
          <w:sz w:val="28"/>
          <w:szCs w:val="28"/>
        </w:rPr>
        <w:t xml:space="preserve"> </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Бенюк О.Б. Національна культура у вирі глобалізаційних тенденцій / О.Б. Бенюк // Національні культури у глобалізованому світі: зб. матеріалів Всеукр. наук.-практич. конф., м. Київ, 6–7 квітня 2017 р. – К.: КНУКіМ, 2017. – 439 с. – С. 23-26.</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Білорус О. Г. та ін. Глобалізація і безпека розвитку: колект. монографія / Керівник авт. колективу і наук. ред. О. Г. Білорус. – К.: КНЕУ, 2001.</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Бистрицький Є. Комунікація і культура в глобальному світі / Є.Бистрицький, Р.Зимовець, С. Пролеєв. - Київ: Дух і Літера, 2020. - 416 с.</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Борінштейн Є. Р. Розробка теорії соціокультурної трансформації у вітчизняній та зарубіжній науці: точка зору соціальної філософії / Є. Р. Борінштейн // Соціальна філософія. Вісник СевНТУ: зб. наук. пр. Серія: Філософія. – Севастополь, 2013. - Вип. 141.</w:t>
      </w:r>
    </w:p>
    <w:p w:rsidR="00A87E66" w:rsidRPr="0075362F"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Бричка А.В. Трансформація культури в епоху глобальної комунікації / А.В. Бричка // Національні культури у глобалізованому світі: зб. матеріалів Всеукр. наук.-практич. конф., м. Київ, 6–7 квітня 2017 р. – К.: КНУКіМ, 2017. – 439 с. – С. 188-192.</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75362F">
        <w:rPr>
          <w:sz w:val="28"/>
          <w:szCs w:val="28"/>
          <w:lang w:val="uk-UA"/>
        </w:rPr>
        <w:t>Бровко М</w:t>
      </w:r>
      <w:r w:rsidRPr="008F5260">
        <w:rPr>
          <w:sz w:val="28"/>
          <w:szCs w:val="28"/>
          <w:lang w:val="uk-UA"/>
        </w:rPr>
        <w:t>.</w:t>
      </w:r>
      <w:r w:rsidRPr="0075362F">
        <w:rPr>
          <w:sz w:val="28"/>
          <w:szCs w:val="28"/>
          <w:lang w:val="uk-UA"/>
        </w:rPr>
        <w:t xml:space="preserve"> М</w:t>
      </w:r>
      <w:r w:rsidRPr="008F5260">
        <w:rPr>
          <w:sz w:val="28"/>
          <w:szCs w:val="28"/>
          <w:lang w:val="uk-UA"/>
        </w:rPr>
        <w:t xml:space="preserve">. Когнітивно-креативний потенціал української культури: історія і майбутнє / </w:t>
      </w:r>
      <w:r w:rsidRPr="0075362F">
        <w:rPr>
          <w:sz w:val="28"/>
          <w:szCs w:val="28"/>
          <w:lang w:val="uk-UA"/>
        </w:rPr>
        <w:t>М</w:t>
      </w:r>
      <w:r w:rsidRPr="008F5260">
        <w:rPr>
          <w:sz w:val="28"/>
          <w:szCs w:val="28"/>
          <w:lang w:val="uk-UA"/>
        </w:rPr>
        <w:t>.</w:t>
      </w:r>
      <w:r w:rsidRPr="0075362F">
        <w:rPr>
          <w:sz w:val="28"/>
          <w:szCs w:val="28"/>
          <w:lang w:val="uk-UA"/>
        </w:rPr>
        <w:t xml:space="preserve"> М</w:t>
      </w:r>
      <w:r w:rsidRPr="008F5260">
        <w:rPr>
          <w:sz w:val="28"/>
          <w:szCs w:val="28"/>
          <w:lang w:val="uk-UA"/>
        </w:rPr>
        <w:t xml:space="preserve">. </w:t>
      </w:r>
      <w:r w:rsidRPr="0075362F">
        <w:rPr>
          <w:sz w:val="28"/>
          <w:szCs w:val="28"/>
          <w:lang w:val="uk-UA"/>
        </w:rPr>
        <w:t xml:space="preserve">Бровко </w:t>
      </w:r>
      <w:r w:rsidRPr="008F5260">
        <w:rPr>
          <w:sz w:val="28"/>
          <w:szCs w:val="28"/>
          <w:lang w:val="uk-UA"/>
        </w:rPr>
        <w:t>//</w:t>
      </w:r>
      <w:r w:rsidRPr="0075362F">
        <w:rPr>
          <w:sz w:val="28"/>
          <w:szCs w:val="28"/>
          <w:lang w:val="uk-UA"/>
        </w:rPr>
        <w:t xml:space="preserve"> </w:t>
      </w:r>
      <w:r w:rsidRPr="008F5260">
        <w:rPr>
          <w:sz w:val="28"/>
          <w:szCs w:val="28"/>
          <w:lang w:val="uk-UA"/>
        </w:rPr>
        <w:t>Українська культура: минуле, сучасне, шляхи розвитку. - 2020. - Випуск 35. - С.84-89.</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bCs/>
          <w:sz w:val="28"/>
          <w:szCs w:val="28"/>
          <w:lang w:val="uk-UA"/>
        </w:rPr>
      </w:pPr>
      <w:r w:rsidRPr="008F5260">
        <w:rPr>
          <w:bCs/>
          <w:sz w:val="28"/>
          <w:szCs w:val="28"/>
          <w:lang w:val="uk-UA"/>
        </w:rPr>
        <w:t>Бужимська К.О. Теорія модернізації: виникнення, розвиток, сучасний стан / К.О. Бужимська // Вісник ЖДТУ. Економічні науки. — 2008. — №2 (44). — С. 216—227.</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Бурдяк В. І. Україна в сучасних глобалізаційних процесах: загрози і виклики національній державі / В. І. Бурдяк // Політична наука в Україні: стан і перспективи: матеріали всеукраїнської наукової конференції</w:t>
      </w:r>
      <w:r>
        <w:rPr>
          <w:sz w:val="28"/>
          <w:szCs w:val="28"/>
          <w:lang w:val="uk-UA"/>
        </w:rPr>
        <w:t xml:space="preserve"> </w:t>
      </w:r>
      <w:r w:rsidRPr="008F5260">
        <w:rPr>
          <w:sz w:val="28"/>
          <w:szCs w:val="28"/>
          <w:lang w:val="uk-UA"/>
        </w:rPr>
        <w:t xml:space="preserve">(Львів, 10-11 </w:t>
      </w:r>
      <w:r w:rsidRPr="008F5260">
        <w:rPr>
          <w:sz w:val="28"/>
          <w:szCs w:val="28"/>
          <w:lang w:val="uk-UA"/>
        </w:rPr>
        <w:lastRenderedPageBreak/>
        <w:t>травня 2007 року) / Укл. Поліщук М., Скочиляс Л., Угрин Л. – Львів: ЦПД, 2008. – С. 226-232.</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75362F">
        <w:rPr>
          <w:sz w:val="28"/>
          <w:szCs w:val="28"/>
          <w:lang w:val="uk-UA"/>
        </w:rPr>
        <w:t>Валевський О.Л.</w:t>
      </w:r>
      <w:r w:rsidRPr="008F5260">
        <w:rPr>
          <w:sz w:val="28"/>
          <w:szCs w:val="28"/>
          <w:lang w:val="uk-UA"/>
        </w:rPr>
        <w:t xml:space="preserve"> </w:t>
      </w:r>
      <w:r w:rsidRPr="0075362F">
        <w:rPr>
          <w:sz w:val="28"/>
          <w:szCs w:val="28"/>
          <w:lang w:val="uk-UA"/>
        </w:rPr>
        <w:t>Роль культури у формуванні національної консолідації в сучасних умовах</w:t>
      </w:r>
      <w:r w:rsidRPr="008F5260">
        <w:rPr>
          <w:sz w:val="28"/>
          <w:szCs w:val="28"/>
          <w:lang w:val="uk-UA"/>
        </w:rPr>
        <w:t xml:space="preserve"> / </w:t>
      </w:r>
      <w:r w:rsidRPr="0075362F">
        <w:rPr>
          <w:sz w:val="28"/>
          <w:szCs w:val="28"/>
          <w:lang w:val="uk-UA"/>
        </w:rPr>
        <w:t>О.Л.</w:t>
      </w:r>
      <w:r w:rsidRPr="008F5260">
        <w:rPr>
          <w:sz w:val="28"/>
          <w:szCs w:val="28"/>
          <w:lang w:val="uk-UA"/>
        </w:rPr>
        <w:t xml:space="preserve"> </w:t>
      </w:r>
      <w:r w:rsidRPr="0075362F">
        <w:rPr>
          <w:sz w:val="28"/>
          <w:szCs w:val="28"/>
          <w:lang w:val="uk-UA"/>
        </w:rPr>
        <w:t xml:space="preserve">Валевський </w:t>
      </w:r>
      <w:r w:rsidRPr="008F5260">
        <w:rPr>
          <w:sz w:val="28"/>
          <w:szCs w:val="28"/>
          <w:lang w:val="uk-UA"/>
        </w:rPr>
        <w:t>// Публічне управління та адміністрування в умовах війни і в поствоєнний період в Україні: матеріали Всеукр. наук.-практ. конф. у трьох томах, м. Київ, ДЗВО «Університет менеджменту освіти»  НАПН України, 15-28 квітня 2022 р.; ред. колегія: І.О. Дегтярьова, В.С. Куйбіда, П.М. Петровський та ін., уклад. Т.О. Мельник. Т. 2. - К. : ДЗВО «УМО» НАПН України, 2022. - 246 с.</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rPr>
        <w:t>Воропаєва</w:t>
      </w:r>
      <w:r w:rsidRPr="008F5260">
        <w:rPr>
          <w:sz w:val="28"/>
          <w:szCs w:val="28"/>
          <w:lang w:val="uk-UA"/>
        </w:rPr>
        <w:t xml:space="preserve"> </w:t>
      </w:r>
      <w:r w:rsidRPr="008F5260">
        <w:rPr>
          <w:sz w:val="28"/>
          <w:szCs w:val="28"/>
        </w:rPr>
        <w:t xml:space="preserve">Т. </w:t>
      </w:r>
      <w:r w:rsidRPr="008F5260">
        <w:rPr>
          <w:sz w:val="28"/>
          <w:szCs w:val="28"/>
          <w:lang w:val="uk-UA"/>
        </w:rPr>
        <w:t xml:space="preserve">Спільна ідентичність в контексті консолідації українства / </w:t>
      </w:r>
      <w:r w:rsidRPr="008F5260">
        <w:rPr>
          <w:sz w:val="28"/>
          <w:szCs w:val="28"/>
        </w:rPr>
        <w:t>Т. Воропаєва</w:t>
      </w:r>
      <w:r w:rsidRPr="008F5260">
        <w:rPr>
          <w:sz w:val="28"/>
          <w:szCs w:val="28"/>
          <w:lang w:val="uk-UA"/>
        </w:rPr>
        <w:t xml:space="preserve"> // Українознавство. - 2016. - №1(18). - С.11-14.</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rPr>
        <w:t xml:space="preserve">Вірван Л. Глобалізація світового розвитку і слов’янські держави на початку XXI століття </w:t>
      </w:r>
      <w:r w:rsidRPr="008F5260">
        <w:rPr>
          <w:sz w:val="28"/>
          <w:szCs w:val="28"/>
          <w:lang w:val="uk-UA"/>
        </w:rPr>
        <w:t xml:space="preserve">/ </w:t>
      </w:r>
      <w:r w:rsidRPr="008F5260">
        <w:rPr>
          <w:sz w:val="28"/>
          <w:szCs w:val="28"/>
        </w:rPr>
        <w:t>Л. Вірван // Банк. справа. – 2003. – №5. – С. 76-79.</w:t>
      </w:r>
      <w:r w:rsidRPr="008F5260">
        <w:rPr>
          <w:rStyle w:val="apple-converted-space"/>
          <w:sz w:val="28"/>
          <w:szCs w:val="28"/>
        </w:rPr>
        <w:t> </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Власов В .І. Глобалізація і глобалістика: історія, теорія, практика, персоналії: монографія: у 3 т. Т. 1: Історичні аспекти науки глобалістики / В. І. Власов. – К.: ННЦ «ІАЕ», 2011.</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 xml:space="preserve">Вовкун В. Національна визначеність – шлях до подолання глобалізаційних викликів та успішного розвитку [Електронний ресурс] / В. Вовкун // Матеріали VІІ Культурологічних читань пам’яті Володимира Подкопаєва: експериментальна веб-сторінка науковців УЦКД. – Режим доступу: http://www. culturalstudies.in.ua. </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bCs/>
          <w:sz w:val="28"/>
          <w:szCs w:val="28"/>
          <w:lang w:val="uk-UA"/>
        </w:rPr>
      </w:pPr>
      <w:r w:rsidRPr="008F5260">
        <w:rPr>
          <w:bCs/>
          <w:iCs/>
          <w:sz w:val="28"/>
          <w:szCs w:val="28"/>
          <w:lang w:val="uk-UA"/>
        </w:rPr>
        <w:t>Войтович</w:t>
      </w:r>
      <w:r w:rsidRPr="008F5260">
        <w:rPr>
          <w:rStyle w:val="apple-converted-space"/>
          <w:bCs/>
          <w:iCs/>
          <w:sz w:val="28"/>
          <w:szCs w:val="28"/>
          <w:lang w:val="uk-UA"/>
        </w:rPr>
        <w:t xml:space="preserve"> </w:t>
      </w:r>
      <w:r w:rsidRPr="008F5260">
        <w:rPr>
          <w:bCs/>
          <w:iCs/>
          <w:sz w:val="28"/>
          <w:szCs w:val="28"/>
          <w:lang w:val="uk-UA"/>
        </w:rPr>
        <w:t>Р.В.</w:t>
      </w:r>
      <w:r w:rsidRPr="008F5260">
        <w:rPr>
          <w:bCs/>
          <w:sz w:val="28"/>
          <w:szCs w:val="28"/>
          <w:lang w:val="uk-UA"/>
        </w:rPr>
        <w:t xml:space="preserve"> Вплив глобалізації на розвиток сучасного світу / </w:t>
      </w:r>
      <w:r w:rsidRPr="008F5260">
        <w:rPr>
          <w:bCs/>
          <w:iCs/>
          <w:sz w:val="28"/>
          <w:szCs w:val="28"/>
          <w:lang w:val="uk-UA"/>
        </w:rPr>
        <w:t>Р.В.</w:t>
      </w:r>
      <w:r w:rsidRPr="008F5260">
        <w:rPr>
          <w:bCs/>
          <w:sz w:val="28"/>
          <w:szCs w:val="28"/>
          <w:lang w:val="uk-UA"/>
        </w:rPr>
        <w:t xml:space="preserve"> </w:t>
      </w:r>
      <w:r w:rsidRPr="008F5260">
        <w:rPr>
          <w:bCs/>
          <w:iCs/>
          <w:sz w:val="28"/>
          <w:szCs w:val="28"/>
          <w:lang w:val="uk-UA"/>
        </w:rPr>
        <w:t>Войтович</w:t>
      </w:r>
      <w:r w:rsidRPr="008F5260">
        <w:rPr>
          <w:bCs/>
          <w:sz w:val="28"/>
          <w:szCs w:val="28"/>
          <w:lang w:val="uk-UA"/>
        </w:rPr>
        <w:t xml:space="preserve"> // Відкриті очі. – 2013. – 5 червня.</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Волинець В. Віртуальність як ознака сучасного культурного розвитку / В.Волинець // Актуальні проблеми історії, теорії та практики художньої культури: Збірник наукових праць. Вип. 32 / М-во культури України, Нац. акад. керів.кадрів культури і мистецтв – [редкол. В. Г. Чернець [та ін.]. – К.: Міленіум, 2014. – С. 151–157.</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 xml:space="preserve">Галущак В.С. Сувернітет національної держави: виклики глобалізаційних процесів / В.С. Галущак // Варіації модерну та модернізації: </w:t>
      </w:r>
      <w:r w:rsidRPr="008F5260">
        <w:rPr>
          <w:sz w:val="28"/>
          <w:szCs w:val="28"/>
          <w:lang w:val="uk-UA"/>
        </w:rPr>
        <w:lastRenderedPageBreak/>
        <w:t xml:space="preserve">український соціум в контексті глобальних процесів: Матеріали міжнар. наук.-практ. конфер. </w:t>
      </w:r>
      <w:r w:rsidRPr="008F5260">
        <w:rPr>
          <w:sz w:val="28"/>
          <w:szCs w:val="28"/>
        </w:rPr>
        <w:t>(м. Київ, 28-29 листопада</w:t>
      </w:r>
      <w:r w:rsidRPr="008F5260">
        <w:rPr>
          <w:sz w:val="28"/>
          <w:szCs w:val="28"/>
          <w:lang w:val="uk-UA"/>
        </w:rPr>
        <w:t xml:space="preserve"> </w:t>
      </w:r>
      <w:r w:rsidRPr="008F5260">
        <w:rPr>
          <w:sz w:val="28"/>
          <w:szCs w:val="28"/>
        </w:rPr>
        <w:t>2013 р.) /Уклад. П. В. Кутуєв. – К.: «Талком», 2013. – 392</w:t>
      </w:r>
      <w:r w:rsidRPr="008F5260">
        <w:rPr>
          <w:sz w:val="28"/>
          <w:szCs w:val="28"/>
          <w:lang w:val="uk-UA"/>
        </w:rPr>
        <w:t xml:space="preserve"> </w:t>
      </w:r>
      <w:r w:rsidRPr="008F5260">
        <w:rPr>
          <w:sz w:val="28"/>
          <w:szCs w:val="28"/>
        </w:rPr>
        <w:t>с.</w:t>
      </w:r>
      <w:r w:rsidRPr="008F5260">
        <w:rPr>
          <w:sz w:val="28"/>
          <w:szCs w:val="28"/>
          <w:lang w:val="uk-UA"/>
        </w:rPr>
        <w:t xml:space="preserve"> – С.57-59.</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Гелд Д. Глобалізація / антиглобалізація / Д.Гелд, Е. Мак-Грю; [пер. з англ.І. Андрущенка]. – К.: К.І.С., 2004. – 180 с.</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Герчанівська П.Е. Перспективи розвитку глобалізаційних процесів у сучасному соціокультурному просторі / П.Е. Герчанівська // Національні культури у глобалізованому світі: зб. матеріалів Всеукр. наук.-практич. конф., м. Київ, 6–7 квітня 2017 р. – К.: КНУКіМ, 2017. – 439 с. – С. 31-35.</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bCs/>
          <w:sz w:val="28"/>
          <w:szCs w:val="28"/>
          <w:lang w:val="uk-UA"/>
        </w:rPr>
      </w:pPr>
      <w:r w:rsidRPr="008F5260">
        <w:rPr>
          <w:bCs/>
          <w:sz w:val="28"/>
          <w:szCs w:val="28"/>
          <w:lang w:val="uk-UA"/>
        </w:rPr>
        <w:t>Горбатенко В. Стратегія модернізації cуспільства. Україна і світ на зламі тисячоліть: монографія / В.Горбатенко. - Київ: Академія, 1999. - 240 с.</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bCs/>
          <w:sz w:val="28"/>
          <w:szCs w:val="28"/>
          <w:lang w:val="uk-UA"/>
        </w:rPr>
      </w:pPr>
      <w:r w:rsidRPr="008F5260">
        <w:rPr>
          <w:bCs/>
          <w:sz w:val="28"/>
          <w:szCs w:val="28"/>
          <w:lang w:val="uk-UA"/>
        </w:rPr>
        <w:t>Горський В. С. Україна на порозі планетарної цивілізації / В. Горський // Практична філософія. – 2001. – №2 (3). – С. 214 – 220.</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Гриценко О.А.</w:t>
      </w:r>
      <w:r w:rsidRPr="008F5260">
        <w:rPr>
          <w:sz w:val="28"/>
          <w:szCs w:val="28"/>
        </w:rPr>
        <w:t xml:space="preserve"> </w:t>
      </w:r>
      <w:r w:rsidRPr="008F5260">
        <w:rPr>
          <w:sz w:val="28"/>
          <w:szCs w:val="28"/>
          <w:lang w:val="uk-UA"/>
        </w:rPr>
        <w:t>Цілісність/єдність національного культурного простору: питома риса чи бажана мета? / О.А.</w:t>
      </w:r>
      <w:r w:rsidRPr="008F5260">
        <w:rPr>
          <w:sz w:val="28"/>
          <w:szCs w:val="28"/>
        </w:rPr>
        <w:t xml:space="preserve"> </w:t>
      </w:r>
      <w:r w:rsidRPr="008F5260">
        <w:rPr>
          <w:sz w:val="28"/>
          <w:szCs w:val="28"/>
          <w:lang w:val="uk-UA"/>
        </w:rPr>
        <w:t>Гриценко //</w:t>
      </w:r>
      <w:r w:rsidRPr="008F5260">
        <w:rPr>
          <w:sz w:val="28"/>
          <w:szCs w:val="28"/>
        </w:rPr>
        <w:t xml:space="preserve"> </w:t>
      </w:r>
      <w:r w:rsidRPr="008F5260">
        <w:rPr>
          <w:sz w:val="28"/>
          <w:szCs w:val="28"/>
          <w:lang w:val="uk-UA"/>
        </w:rPr>
        <w:t>Культурологічна думка. - 2016. - №10. - С.13-24.</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rStyle w:val="apple-converted-space"/>
          <w:bCs/>
          <w:i/>
          <w:iCs/>
          <w:sz w:val="28"/>
          <w:szCs w:val="28"/>
          <w:shd w:val="clear" w:color="auto" w:fill="FFFFFF"/>
        </w:rPr>
        <w:t> </w:t>
      </w:r>
      <w:r w:rsidRPr="008F5260">
        <w:rPr>
          <w:rStyle w:val="a7"/>
          <w:bCs/>
          <w:i w:val="0"/>
          <w:sz w:val="28"/>
          <w:szCs w:val="28"/>
          <w:shd w:val="clear" w:color="auto" w:fill="FFFFFF"/>
        </w:rPr>
        <w:t>Гриценко</w:t>
      </w:r>
      <w:r w:rsidRPr="008F5260">
        <w:rPr>
          <w:rStyle w:val="a8"/>
          <w:b w:val="0"/>
          <w:i/>
          <w:iCs/>
          <w:sz w:val="28"/>
          <w:szCs w:val="28"/>
          <w:shd w:val="clear" w:color="auto" w:fill="FFFFFF"/>
        </w:rPr>
        <w:t xml:space="preserve"> </w:t>
      </w:r>
      <w:r w:rsidRPr="008F5260">
        <w:rPr>
          <w:rStyle w:val="a8"/>
          <w:b w:val="0"/>
          <w:iCs/>
          <w:sz w:val="28"/>
          <w:szCs w:val="28"/>
          <w:shd w:val="clear" w:color="auto" w:fill="FFFFFF"/>
        </w:rPr>
        <w:t>О</w:t>
      </w:r>
      <w:r w:rsidRPr="008F5260">
        <w:rPr>
          <w:rStyle w:val="a7"/>
          <w:bCs/>
          <w:sz w:val="28"/>
          <w:szCs w:val="28"/>
          <w:shd w:val="clear" w:color="auto" w:fill="FFFFFF"/>
        </w:rPr>
        <w:t>.</w:t>
      </w:r>
      <w:r w:rsidRPr="008F5260">
        <w:rPr>
          <w:rStyle w:val="a7"/>
          <w:bCs/>
          <w:i w:val="0"/>
          <w:sz w:val="28"/>
          <w:szCs w:val="28"/>
          <w:shd w:val="clear" w:color="auto" w:fill="FFFFFF"/>
        </w:rPr>
        <w:t xml:space="preserve"> Культурний простір і національна культура: теоретичне осмислення та практичне формування</w:t>
      </w:r>
      <w:r w:rsidRPr="008F5260">
        <w:rPr>
          <w:rStyle w:val="a7"/>
          <w:bCs/>
          <w:i w:val="0"/>
          <w:sz w:val="28"/>
          <w:szCs w:val="28"/>
          <w:shd w:val="clear" w:color="auto" w:fill="FFFFFF"/>
          <w:lang w:val="uk-UA"/>
        </w:rPr>
        <w:t xml:space="preserve"> / О.Гриценко</w:t>
      </w:r>
      <w:r w:rsidRPr="008F5260">
        <w:rPr>
          <w:rStyle w:val="a8"/>
          <w:b w:val="0"/>
          <w:i/>
          <w:sz w:val="28"/>
          <w:szCs w:val="28"/>
          <w:shd w:val="clear" w:color="auto" w:fill="FFFFFF"/>
        </w:rPr>
        <w:t>.</w:t>
      </w:r>
      <w:r w:rsidRPr="008F5260">
        <w:rPr>
          <w:rStyle w:val="a8"/>
          <w:b w:val="0"/>
          <w:i/>
          <w:sz w:val="28"/>
          <w:szCs w:val="28"/>
          <w:shd w:val="clear" w:color="auto" w:fill="FFFFFF"/>
          <w:lang w:val="uk-UA"/>
        </w:rPr>
        <w:t xml:space="preserve"> - </w:t>
      </w:r>
      <w:r w:rsidRPr="008F5260">
        <w:rPr>
          <w:sz w:val="28"/>
          <w:szCs w:val="28"/>
          <w:shd w:val="clear" w:color="auto" w:fill="FFFFFF"/>
        </w:rPr>
        <w:t>Київ:</w:t>
      </w:r>
      <w:r w:rsidRPr="008F5260">
        <w:rPr>
          <w:rStyle w:val="apple-converted-space"/>
          <w:sz w:val="28"/>
          <w:szCs w:val="28"/>
          <w:shd w:val="clear" w:color="auto" w:fill="FFFFFF"/>
        </w:rPr>
        <w:t> </w:t>
      </w:r>
      <w:hyperlink r:id="rId5" w:tgtFrame="_blank" w:history="1">
        <w:r w:rsidRPr="008F5260">
          <w:rPr>
            <w:rStyle w:val="a4"/>
            <w:color w:val="auto"/>
            <w:sz w:val="28"/>
            <w:szCs w:val="28"/>
            <w:u w:val="none"/>
            <w:shd w:val="clear" w:color="auto" w:fill="FFFFFF"/>
          </w:rPr>
          <w:t>Інститут культурології НАМ України</w:t>
        </w:r>
      </w:hyperlink>
      <w:r w:rsidRPr="008F5260">
        <w:rPr>
          <w:sz w:val="28"/>
          <w:szCs w:val="28"/>
          <w:shd w:val="clear" w:color="auto" w:fill="FFFFFF"/>
        </w:rPr>
        <w:t>, 2019. — 256 c. </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Грубов В. Криза політики мультикультуралізму в європейському суспільному просторі / В.Грубов, Ю.Кулагін // Філософські виміри сучасного  світу. Вісник КНТЕУ. – 2012. – № 6. – С. 104–114.</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Данилова Т .В. Глобалізація: pro et contra / Т .В. Данилова // Національні культури у глобалізованому світі: зб. матеріалів Всеукр. наук.-практич. конф., м. Київ, 6–7 квітня 2017 р. – К.: КНУКіМ, 2017. – 439 с. – С. 38-41.</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rStyle w:val="apple-converted-space"/>
          <w:iCs/>
          <w:sz w:val="28"/>
          <w:szCs w:val="28"/>
          <w:lang w:val="uk-UA"/>
        </w:rPr>
      </w:pPr>
      <w:r w:rsidRPr="008F5260">
        <w:rPr>
          <w:sz w:val="28"/>
          <w:szCs w:val="28"/>
        </w:rPr>
        <w:t>Делокаров К.Х. Глобализация как социокультурный феномен</w:t>
      </w:r>
      <w:r w:rsidRPr="008F5260">
        <w:rPr>
          <w:sz w:val="28"/>
          <w:szCs w:val="28"/>
          <w:lang w:val="uk-UA"/>
        </w:rPr>
        <w:t xml:space="preserve"> /</w:t>
      </w:r>
      <w:r w:rsidRPr="008F5260">
        <w:rPr>
          <w:sz w:val="28"/>
          <w:szCs w:val="28"/>
        </w:rPr>
        <w:t xml:space="preserve"> К.Х.  Делокаров // Вестн. библ. ассамблеи Евразии. – 2004. – №2. – С. 15-18.</w:t>
      </w:r>
      <w:r w:rsidRPr="008F5260">
        <w:rPr>
          <w:rStyle w:val="apple-converted-space"/>
          <w:sz w:val="28"/>
          <w:szCs w:val="28"/>
        </w:rPr>
        <w:t> </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iCs/>
          <w:sz w:val="28"/>
          <w:szCs w:val="28"/>
          <w:lang w:val="uk-UA"/>
        </w:rPr>
      </w:pPr>
      <w:r w:rsidRPr="0075362F">
        <w:rPr>
          <w:sz w:val="28"/>
          <w:szCs w:val="28"/>
          <w:lang w:val="uk-UA"/>
        </w:rPr>
        <w:t xml:space="preserve">Дем’янко Н.Ю. До питання про сутність національної культури / Н.Ю. Дем’янко // Збірник наукових праць Полтавського державного </w:t>
      </w:r>
      <w:r w:rsidRPr="0075362F">
        <w:rPr>
          <w:sz w:val="28"/>
          <w:szCs w:val="28"/>
          <w:lang w:val="uk-UA"/>
        </w:rPr>
        <w:lastRenderedPageBreak/>
        <w:t>педагогічного університету імені В. Г. Короленка. – Серія «Педагогічні науки». – Вип. 3-4 (55-56). – Полтава, 2007. – С. 45-51.</w:t>
      </w:r>
      <w:r w:rsidRPr="008F5260">
        <w:rPr>
          <w:bCs/>
          <w:sz w:val="28"/>
          <w:szCs w:val="28"/>
          <w:lang w:val="uk-UA"/>
        </w:rPr>
        <w:t xml:space="preserve"> </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iCs/>
          <w:sz w:val="28"/>
          <w:szCs w:val="28"/>
          <w:lang w:val="uk-UA"/>
        </w:rPr>
      </w:pPr>
      <w:r w:rsidRPr="008F5260">
        <w:rPr>
          <w:bCs/>
          <w:sz w:val="28"/>
          <w:szCs w:val="28"/>
          <w:lang w:val="uk-UA"/>
        </w:rPr>
        <w:t xml:space="preserve">Денисенко В. Особливості модернізації українського суспільства в умовах глобалізації / В.Денисенко, Г.Чепурко, В. Піддубний </w:t>
      </w:r>
      <w:r w:rsidRPr="008F5260">
        <w:rPr>
          <w:iCs/>
          <w:sz w:val="28"/>
          <w:szCs w:val="28"/>
          <w:lang w:val="uk-UA"/>
        </w:rPr>
        <w:t>// Вісник Львівського університету. Серія філос.-політолог, студії. - 2018. - Випуск 17. - С. 145-154.</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Дзюба І. М. Глобалізація і майбутнє культури / І. М. Дзюба // Культурологічна думка. – 2009. – № 1. – С. 27</w:t>
      </w:r>
      <w:r w:rsidRPr="008F5260">
        <w:rPr>
          <w:rFonts w:eastAsia="Arial Unicode MS" w:hAnsi="Arial Unicode MS"/>
          <w:sz w:val="28"/>
          <w:szCs w:val="28"/>
          <w:lang w:val="uk-UA"/>
        </w:rPr>
        <w:t>‒</w:t>
      </w:r>
      <w:r w:rsidRPr="008F5260">
        <w:rPr>
          <w:sz w:val="28"/>
          <w:szCs w:val="28"/>
          <w:lang w:val="uk-UA"/>
        </w:rPr>
        <w:t>33.</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 xml:space="preserve">Єколова Л.І. Глобалізація та модернізація в сучасному суспільстві / Л.І. Єколова // Варіації модерну та модернізації: український соціум в контексті глобальних процесів: Матеріали міжнар. наук.-практ. конфер. </w:t>
      </w:r>
      <w:r w:rsidRPr="008F5260">
        <w:rPr>
          <w:sz w:val="28"/>
          <w:szCs w:val="28"/>
        </w:rPr>
        <w:t>(м. Київ, 28-29 листопада</w:t>
      </w:r>
      <w:r w:rsidRPr="008F5260">
        <w:rPr>
          <w:sz w:val="28"/>
          <w:szCs w:val="28"/>
          <w:lang w:val="uk-UA"/>
        </w:rPr>
        <w:t xml:space="preserve"> </w:t>
      </w:r>
      <w:r w:rsidRPr="008F5260">
        <w:rPr>
          <w:sz w:val="28"/>
          <w:szCs w:val="28"/>
        </w:rPr>
        <w:t>2013 р.) /Уклад. П. В. Кутуєв. – К.: «Талком», 2013. – 392</w:t>
      </w:r>
      <w:r w:rsidRPr="008F5260">
        <w:rPr>
          <w:sz w:val="28"/>
          <w:szCs w:val="28"/>
          <w:lang w:val="uk-UA"/>
        </w:rPr>
        <w:t xml:space="preserve"> </w:t>
      </w:r>
      <w:r w:rsidRPr="008F5260">
        <w:rPr>
          <w:sz w:val="28"/>
          <w:szCs w:val="28"/>
        </w:rPr>
        <w:t>с.</w:t>
      </w:r>
      <w:r w:rsidRPr="008F5260">
        <w:rPr>
          <w:sz w:val="28"/>
          <w:szCs w:val="28"/>
          <w:lang w:val="uk-UA"/>
        </w:rPr>
        <w:t xml:space="preserve"> – С.70-72.</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 xml:space="preserve">Жуленьова О.В. Соціокультурні особливості модернізації: теоретико-методологічний аналіз / О.В. Жуленьова // Варіації модерну та модернізації: український соціум в контексті глобальних процесів: Матеріали міжнар. наук.-практ. конфер. </w:t>
      </w:r>
      <w:r w:rsidRPr="008F5260">
        <w:rPr>
          <w:sz w:val="28"/>
          <w:szCs w:val="28"/>
        </w:rPr>
        <w:t>(м. Київ, 28-29 листопада</w:t>
      </w:r>
      <w:r w:rsidRPr="008F5260">
        <w:rPr>
          <w:sz w:val="28"/>
          <w:szCs w:val="28"/>
          <w:lang w:val="uk-UA"/>
        </w:rPr>
        <w:t xml:space="preserve"> </w:t>
      </w:r>
      <w:r w:rsidRPr="008F5260">
        <w:rPr>
          <w:sz w:val="28"/>
          <w:szCs w:val="28"/>
        </w:rPr>
        <w:t>2013 р.) /Уклад. П. В. Кутуєв. – К.: «Талком», 2013. – 392</w:t>
      </w:r>
      <w:r w:rsidRPr="008F5260">
        <w:rPr>
          <w:sz w:val="28"/>
          <w:szCs w:val="28"/>
          <w:lang w:val="uk-UA"/>
        </w:rPr>
        <w:t xml:space="preserve"> </w:t>
      </w:r>
      <w:r w:rsidRPr="008F5260">
        <w:rPr>
          <w:sz w:val="28"/>
          <w:szCs w:val="28"/>
        </w:rPr>
        <w:t>с.</w:t>
      </w:r>
      <w:r w:rsidRPr="008F5260">
        <w:rPr>
          <w:sz w:val="28"/>
          <w:szCs w:val="28"/>
          <w:lang w:val="uk-UA"/>
        </w:rPr>
        <w:t xml:space="preserve"> – С.75-77.</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 xml:space="preserve">Жулинський М. Національні культури і проблеми глобалізації: [Доп. на </w:t>
      </w:r>
      <w:r w:rsidRPr="008F5260">
        <w:rPr>
          <w:sz w:val="28"/>
          <w:szCs w:val="28"/>
        </w:rPr>
        <w:t>V</w:t>
      </w:r>
      <w:r w:rsidRPr="008F5260">
        <w:rPr>
          <w:sz w:val="28"/>
          <w:szCs w:val="28"/>
          <w:lang w:val="uk-UA"/>
        </w:rPr>
        <w:t xml:space="preserve"> Міжнар. конгресі україністів (Чернівці. </w:t>
      </w:r>
      <w:r w:rsidRPr="008F5260">
        <w:rPr>
          <w:sz w:val="28"/>
          <w:szCs w:val="28"/>
        </w:rPr>
        <w:t xml:space="preserve">26-29 серп. 2002 р.)] </w:t>
      </w:r>
      <w:r w:rsidRPr="008F5260">
        <w:rPr>
          <w:sz w:val="28"/>
          <w:szCs w:val="28"/>
          <w:lang w:val="uk-UA"/>
        </w:rPr>
        <w:t xml:space="preserve">/ </w:t>
      </w:r>
      <w:r w:rsidRPr="008F5260">
        <w:rPr>
          <w:sz w:val="28"/>
          <w:szCs w:val="28"/>
        </w:rPr>
        <w:t>М.Жулинський // Сл. і Час. – 2002. – №12. – С. 5-10.</w:t>
      </w:r>
      <w:r w:rsidRPr="008F5260">
        <w:rPr>
          <w:rStyle w:val="apple-converted-space"/>
          <w:sz w:val="28"/>
          <w:szCs w:val="28"/>
        </w:rPr>
        <w:t> </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Зайцев М.О. Модернізація і проблеми національної ідентичності / М.О. Зайцев // Україна в контексті євроінтеграції: Матеріали Міжнародної науково-теоретичної конференції. – Суми: Вид-во СумДУ, 2005.</w:t>
      </w:r>
    </w:p>
    <w:p w:rsidR="00A87E66" w:rsidRPr="008F5260" w:rsidRDefault="00A87E66" w:rsidP="00A87E66">
      <w:pPr>
        <w:numPr>
          <w:ilvl w:val="0"/>
          <w:numId w:val="1"/>
        </w:numPr>
        <w:tabs>
          <w:tab w:val="left" w:pos="540"/>
          <w:tab w:val="left" w:pos="900"/>
          <w:tab w:val="left" w:pos="1080"/>
          <w:tab w:val="left" w:pos="1440"/>
          <w:tab w:val="num" w:pos="1980"/>
          <w:tab w:val="num" w:pos="5040"/>
        </w:tabs>
        <w:suppressAutoHyphens/>
        <w:spacing w:line="360" w:lineRule="auto"/>
        <w:ind w:left="0" w:firstLine="720"/>
        <w:jc w:val="both"/>
        <w:rPr>
          <w:sz w:val="28"/>
          <w:szCs w:val="28"/>
        </w:rPr>
      </w:pPr>
      <w:r w:rsidRPr="008F5260">
        <w:rPr>
          <w:sz w:val="28"/>
          <w:szCs w:val="28"/>
          <w:lang w:val="uk-UA"/>
        </w:rPr>
        <w:t>Закон України «Про внесення зміни до ст.15 Закону України «Про кінематографію»» від 29.03. 2016 р.</w:t>
      </w:r>
      <w:r w:rsidRPr="008F5260">
        <w:rPr>
          <w:rStyle w:val="a8"/>
          <w:b w:val="0"/>
          <w:iCs/>
          <w:sz w:val="28"/>
          <w:szCs w:val="28"/>
          <w:lang w:val="uk-UA"/>
        </w:rPr>
        <w:t xml:space="preserve"> №1046-УІІІ </w:t>
      </w:r>
      <w:hyperlink r:id="rId6" w:history="1">
        <w:r w:rsidRPr="008F5260">
          <w:rPr>
            <w:sz w:val="28"/>
            <w:szCs w:val="28"/>
            <w:lang w:val="uk-UA"/>
          </w:rPr>
          <w:t xml:space="preserve">[Електронний ресурс]. – Режим доступу: </w:t>
        </w:r>
        <w:r w:rsidRPr="008F5260">
          <w:rPr>
            <w:rStyle w:val="a4"/>
            <w:color w:val="auto"/>
            <w:sz w:val="28"/>
            <w:szCs w:val="28"/>
            <w:u w:val="none"/>
            <w:lang w:val="uk-UA"/>
          </w:rPr>
          <w:t>https://zakon.rada.gov.ua/laws/show/3588-17</w:t>
        </w:r>
      </w:hyperlink>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 xml:space="preserve">Закон України «Про  внесення змін до деяких законодавчих актів України щодо державної підтримки сфери культури, креативних індустрій, </w:t>
      </w:r>
      <w:r w:rsidRPr="008F5260">
        <w:rPr>
          <w:sz w:val="28"/>
          <w:szCs w:val="28"/>
          <w:lang w:val="uk-UA"/>
        </w:rPr>
        <w:lastRenderedPageBreak/>
        <w:t>туризму, малого та середнього бізнесу у зв’язку з дією обмежувальних заходів, пов’язаних із поширенням коронавірусної хвороби COVID-19» від 16.06. 2020 р. № 692-IX [Електронний ресурс]. – Режим доступу:</w:t>
      </w:r>
      <w:r w:rsidRPr="008F5260">
        <w:rPr>
          <w:sz w:val="28"/>
          <w:szCs w:val="28"/>
        </w:rPr>
        <w:t xml:space="preserve"> </w:t>
      </w:r>
      <w:r w:rsidRPr="008F5260">
        <w:rPr>
          <w:sz w:val="28"/>
          <w:szCs w:val="28"/>
          <w:lang w:val="uk-UA"/>
        </w:rPr>
        <w:t>https://zakon.rada.gov.ua/laws/show/692-20</w:t>
      </w:r>
    </w:p>
    <w:p w:rsidR="00A87E66" w:rsidRPr="008F5260" w:rsidRDefault="00A87E66" w:rsidP="00A87E66">
      <w:pPr>
        <w:numPr>
          <w:ilvl w:val="0"/>
          <w:numId w:val="1"/>
        </w:numPr>
        <w:tabs>
          <w:tab w:val="left" w:pos="540"/>
          <w:tab w:val="left" w:pos="900"/>
          <w:tab w:val="left" w:pos="1080"/>
          <w:tab w:val="left" w:pos="1440"/>
          <w:tab w:val="num" w:pos="1980"/>
          <w:tab w:val="num" w:pos="5040"/>
        </w:tabs>
        <w:suppressAutoHyphens/>
        <w:spacing w:line="360" w:lineRule="auto"/>
        <w:ind w:left="0" w:firstLine="720"/>
        <w:jc w:val="both"/>
        <w:rPr>
          <w:sz w:val="28"/>
          <w:szCs w:val="28"/>
          <w:lang w:val="uk-UA"/>
        </w:rPr>
      </w:pPr>
      <w:r w:rsidRPr="008F5260">
        <w:rPr>
          <w:sz w:val="28"/>
          <w:szCs w:val="28"/>
          <w:lang w:val="uk-UA"/>
        </w:rPr>
        <w:t>Закон України «Про внесення змін до Закону України «Про телебачення і радіомовлення»» від 06.10. 2016 р.</w:t>
      </w:r>
      <w:r w:rsidRPr="008F5260">
        <w:rPr>
          <w:rStyle w:val="a8"/>
          <w:b w:val="0"/>
          <w:iCs/>
          <w:sz w:val="28"/>
          <w:szCs w:val="28"/>
          <w:lang w:val="uk-UA"/>
        </w:rPr>
        <w:t xml:space="preserve"> №1663-УІІІ </w:t>
      </w:r>
      <w:r w:rsidRPr="008F5260">
        <w:rPr>
          <w:sz w:val="28"/>
          <w:szCs w:val="28"/>
          <w:lang w:val="uk-UA"/>
        </w:rPr>
        <w:t xml:space="preserve">[Електронний ресурс]. – Режим доступу: </w:t>
      </w:r>
      <w:hyperlink r:id="rId7" w:history="1">
        <w:r w:rsidRPr="008F5260">
          <w:rPr>
            <w:rStyle w:val="a4"/>
            <w:color w:val="auto"/>
            <w:sz w:val="28"/>
            <w:szCs w:val="28"/>
            <w:u w:val="none"/>
            <w:lang w:val="uk-UA"/>
          </w:rPr>
          <w:t>https://zakon.rada.gov.ua/laws/show/1715-19</w:t>
        </w:r>
      </w:hyperlink>
    </w:p>
    <w:p w:rsidR="00A87E66" w:rsidRPr="008F5260" w:rsidRDefault="00A87E66" w:rsidP="00A87E66">
      <w:pPr>
        <w:pStyle w:val="a5"/>
        <w:numPr>
          <w:ilvl w:val="0"/>
          <w:numId w:val="1"/>
        </w:numPr>
        <w:tabs>
          <w:tab w:val="left" w:pos="360"/>
          <w:tab w:val="left" w:pos="540"/>
          <w:tab w:val="left" w:pos="900"/>
          <w:tab w:val="left" w:pos="1080"/>
          <w:tab w:val="left" w:pos="1440"/>
        </w:tabs>
        <w:suppressAutoHyphens/>
        <w:spacing w:before="0" w:beforeAutospacing="0" w:after="0" w:afterAutospacing="0" w:line="360" w:lineRule="auto"/>
        <w:ind w:left="0" w:firstLine="720"/>
        <w:jc w:val="both"/>
        <w:rPr>
          <w:sz w:val="28"/>
          <w:szCs w:val="28"/>
          <w:lang w:val="uk-UA"/>
        </w:rPr>
      </w:pPr>
      <w:r w:rsidRPr="008F5260">
        <w:rPr>
          <w:sz w:val="28"/>
          <w:szCs w:val="28"/>
          <w:lang w:val="uk-UA"/>
        </w:rPr>
        <w:t xml:space="preserve">Закон України «Про внесення змін до деяких законів України щодо мови аудіовізуальних (електронних) засобів масової інформації» від 23.05.2017 </w:t>
      </w:r>
      <w:r w:rsidRPr="008F5260">
        <w:rPr>
          <w:rStyle w:val="a8"/>
          <w:b w:val="0"/>
          <w:iCs/>
          <w:sz w:val="28"/>
          <w:szCs w:val="28"/>
          <w:lang w:val="uk-UA"/>
        </w:rPr>
        <w:t xml:space="preserve">р. №2054-УІІІ </w:t>
      </w:r>
      <w:r w:rsidRPr="008F5260">
        <w:rPr>
          <w:sz w:val="28"/>
          <w:szCs w:val="28"/>
          <w:lang w:val="uk-UA"/>
        </w:rPr>
        <w:t xml:space="preserve">[Електронний ресурс]. – Режим доступу: </w:t>
      </w:r>
      <w:hyperlink r:id="rId8" w:history="1">
        <w:r w:rsidRPr="008F5260">
          <w:rPr>
            <w:rStyle w:val="a4"/>
            <w:color w:val="auto"/>
            <w:sz w:val="28"/>
            <w:szCs w:val="28"/>
            <w:u w:val="none"/>
            <w:lang w:val="uk-UA"/>
          </w:rPr>
          <w:t>https://zakon.rada.gov.ua/laws/show/2054-19</w:t>
        </w:r>
      </w:hyperlink>
    </w:p>
    <w:p w:rsidR="00A87E66" w:rsidRPr="008F5260" w:rsidRDefault="00A87E66" w:rsidP="00A87E66">
      <w:pPr>
        <w:pStyle w:val="a5"/>
        <w:numPr>
          <w:ilvl w:val="0"/>
          <w:numId w:val="1"/>
        </w:numPr>
        <w:tabs>
          <w:tab w:val="left" w:pos="360"/>
          <w:tab w:val="left" w:pos="540"/>
          <w:tab w:val="left" w:pos="900"/>
          <w:tab w:val="left" w:pos="1080"/>
          <w:tab w:val="left" w:pos="1440"/>
        </w:tabs>
        <w:suppressAutoHyphens/>
        <w:spacing w:before="0" w:beforeAutospacing="0" w:after="0" w:afterAutospacing="0" w:line="360" w:lineRule="auto"/>
        <w:ind w:left="0" w:firstLine="720"/>
        <w:jc w:val="both"/>
        <w:rPr>
          <w:sz w:val="28"/>
          <w:szCs w:val="28"/>
          <w:lang w:val="uk-UA"/>
        </w:rPr>
      </w:pPr>
      <w:r w:rsidRPr="008F5260">
        <w:rPr>
          <w:sz w:val="28"/>
          <w:szCs w:val="28"/>
          <w:lang w:val="uk-UA"/>
        </w:rPr>
        <w:t xml:space="preserve">Закон України «Про внесення змін до деяких законів України щодо частки музичних творів державною мовою у програмах телерадіоорганізацій» від 16.06.2016 р. №1421-VIII [Електронний ресурс]. – Режим доступу: </w:t>
      </w:r>
      <w:r w:rsidRPr="008F5260">
        <w:rPr>
          <w:sz w:val="28"/>
          <w:szCs w:val="28"/>
        </w:rPr>
        <w:t>https://zakon.rada.gov.ua/laws/show/1421-19</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rPr>
        <w:t xml:space="preserve">Зернецька О. Культурна ідентичність і глобальна культура в добу глобалізації </w:t>
      </w:r>
      <w:r w:rsidRPr="008F5260">
        <w:rPr>
          <w:sz w:val="28"/>
          <w:szCs w:val="28"/>
          <w:lang w:val="uk-UA"/>
        </w:rPr>
        <w:t xml:space="preserve">/ </w:t>
      </w:r>
      <w:r w:rsidRPr="008F5260">
        <w:rPr>
          <w:sz w:val="28"/>
          <w:szCs w:val="28"/>
        </w:rPr>
        <w:t>О. Зернецька // Політика і час. – 2003. – №11. – С. 83-88.</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Ігнатко В. С. Модернізація як основа трансформації життєвого простору людини в епоху глобалізації / В. С. Ігнатко // Науковий вісник. Серія «Філософія». – Харків: ХНПУ, 2015. – Вип. 45 (частина ІІ). – С.77-87.</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 xml:space="preserve">Калакура Я. С. Українська культура: цивілізаційний вимір / Я. С. Калакура, О. О. Рафальський, М. Ф. Юрій. – К.: ІПіЕНД ім. </w:t>
      </w:r>
      <w:r w:rsidRPr="008F5260">
        <w:rPr>
          <w:sz w:val="28"/>
          <w:szCs w:val="28"/>
        </w:rPr>
        <w:t xml:space="preserve">І. Ф. Кураса НАН України, 2015. – 496 с. </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Картунов О.В. Соціально-політичні і етнополітичні аспекти глобалізації та глокалізації / О.В. Картунов // Національні культури у глобалізованому світі: зб. матеріалів Всеукр. наук.-практич. конф., м. Київ, 6–7 квітня 2017 р. – К.: КНУКіМ, 2017. – 439 с. – С. 48-52.</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 xml:space="preserve">Кириленко К.М. Глобалізаційні процеси як запорука збереження національних культур в умовах існування інноваційної культури / К.М. Кириленко // Національні культури у глобалізованому світі: зб. матеріалів </w:t>
      </w:r>
      <w:r w:rsidRPr="008F5260">
        <w:rPr>
          <w:sz w:val="28"/>
          <w:szCs w:val="28"/>
          <w:lang w:val="uk-UA"/>
        </w:rPr>
        <w:lastRenderedPageBreak/>
        <w:t>Всеукр. наук.-практич. конф., м. Київ, 6–7 квітня 2017 р. – К.: КНУКіМ, 2017. – 439 с. – С.324-329.</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Клочко В. П. Глобалізація: економічні і соціально-культурні аспекти. Монографія / В. П. Клочко. – К.: Міленіум, 2005. – 190 с.</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Клочко В.П. Проблеми діалогу культур у глобалізованому просторі / В. П. Клочко // Національні культури у глобалізованому світі: зб. матеріалів Всеукр. наук.-практич. конф., м. Київ, 6–7 квітня 2017 р. – К.: КНУКіМ, 2017. – 439 с. – С. 109-112.</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Коваленко О.В. Мультикультуралізм та міграційні процеси в умовах глобальної транзитивності / О.В. Коваленко // Національні культури у глобалізованому світі: зб. матеріалів Всеукр. наук.-практич. конф., м. Київ, 6–7 квітня 2017 р. – К.: КНУКіМ, 2017. – 439 с. – С. 55-58.</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Ковальова Г.П. Національна ідентичність та її формування в незалежній Україні в умовах глобалізації: культурологічні проблеми: автореф. дис. … канд культурології / Г.П.Ковальова. - Х., 2010. - 23 с.</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Ковтун Ю.В. Традиціоналізм як спосіб збереження соціокультурної традиції / Ю.В. Ковтун // Національні культури у глобалізованому світі: зб. матеріалів Всеукр. наук.-практич. конф., м. Київ, 6–7 квітня  2017 р. – К.: КНУКіМ, 2017. – 439 с. – С. 1 12-115.</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Кожем’якіна О.М. Глокальні тенденції глобалізації / О.М. Кожем’якіна // Національні культури у глобалізованому світі: зб. матеріалів Всеукр. наук.-практич. конф., м. Київ, 6–7 квітня 2017 р. – К.: КНУКіМ, 2017. – 439 с. – С. 58-60.</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Козловець М. А. Феномен національної ідентичності: виклики глобалізації: монографія / М. А.Козловець. – Житомир: Вид-во ЖДУ ім. І. Франка, 2009. – 558 с.</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Колісник О.В. Контексти глобалізації у соціокультурному просторі сьогодення / О.В. Колісник // Національні культури у глобалізованому світі: зб. матеріалів Всеукр. наук.-практич. конф., м. Київ, 6–7 квітня 2017 р. – К.: КНУКіМ, 2017. – 439 с. – С. 60-63.</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rPr>
        <w:lastRenderedPageBreak/>
        <w:t xml:space="preserve">Колин К.К. Глобализация и культура </w:t>
      </w:r>
      <w:r w:rsidRPr="008F5260">
        <w:rPr>
          <w:sz w:val="28"/>
          <w:szCs w:val="28"/>
          <w:lang w:val="uk-UA"/>
        </w:rPr>
        <w:t xml:space="preserve">/ </w:t>
      </w:r>
      <w:r w:rsidRPr="008F5260">
        <w:rPr>
          <w:sz w:val="28"/>
          <w:szCs w:val="28"/>
        </w:rPr>
        <w:t>К.К. Колин // Вестн. библ. ассамблеи Евразии. – 2004. – №1. – С. 12-15.</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rPr>
        <w:t>Конвенці</w:t>
      </w:r>
      <w:r w:rsidRPr="008F5260">
        <w:rPr>
          <w:sz w:val="28"/>
          <w:szCs w:val="28"/>
          <w:lang w:val="uk-UA"/>
        </w:rPr>
        <w:t>я</w:t>
      </w:r>
      <w:r w:rsidRPr="008F5260">
        <w:rPr>
          <w:sz w:val="28"/>
          <w:szCs w:val="28"/>
        </w:rPr>
        <w:t xml:space="preserve"> про захист культурних цінностей у разі збройного конфлікту </w:t>
      </w:r>
      <w:r w:rsidRPr="008F5260">
        <w:rPr>
          <w:sz w:val="28"/>
          <w:szCs w:val="28"/>
          <w:lang w:val="uk-UA"/>
        </w:rPr>
        <w:t>від 14.05.</w:t>
      </w:r>
      <w:r w:rsidRPr="008F5260">
        <w:rPr>
          <w:sz w:val="28"/>
          <w:szCs w:val="28"/>
        </w:rPr>
        <w:t>1954 р</w:t>
      </w:r>
      <w:r w:rsidRPr="008F5260">
        <w:rPr>
          <w:sz w:val="28"/>
          <w:szCs w:val="28"/>
          <w:lang w:val="uk-UA"/>
        </w:rPr>
        <w:t>.</w:t>
      </w:r>
      <w:r w:rsidRPr="008F5260">
        <w:rPr>
          <w:sz w:val="28"/>
          <w:szCs w:val="28"/>
        </w:rPr>
        <w:t xml:space="preserve"> </w:t>
      </w:r>
      <w:r w:rsidRPr="008F5260">
        <w:rPr>
          <w:sz w:val="28"/>
          <w:szCs w:val="28"/>
          <w:lang w:val="uk-UA"/>
        </w:rPr>
        <w:t>[Електронний ресурс]. – Режим доступу:</w:t>
      </w:r>
      <w:r w:rsidRPr="008F5260">
        <w:rPr>
          <w:sz w:val="28"/>
          <w:szCs w:val="28"/>
        </w:rPr>
        <w:t xml:space="preserve"> https://zakon2.rada.gov.ua/laws/show/ 995_157</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rPr>
        <w:t xml:space="preserve">Коновалова А. </w:t>
      </w:r>
      <w:r w:rsidRPr="008F5260">
        <w:rPr>
          <w:sz w:val="28"/>
          <w:szCs w:val="28"/>
          <w:lang w:val="uk-UA"/>
        </w:rPr>
        <w:t xml:space="preserve">До питання модернізації української культури в умовах глобалізації / А.Коновалова // </w:t>
      </w:r>
      <w:r w:rsidRPr="008F5260">
        <w:rPr>
          <w:sz w:val="28"/>
          <w:szCs w:val="28"/>
          <w:shd w:val="clear" w:color="auto" w:fill="FFFFFF"/>
        </w:rPr>
        <w:t>Сучасне мистецтво. - 2005. - Вип. 2. - С. 15-19.</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Концепція популяризації України у світі та просування інтересів України у світовому інформаційному просторі [Електронний ресурс]. – Режим доступу:</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Копієвська О. Р. Трансформаційні процеси в культурі сучасної України: монографія / О. Р.Копієвська. – К.: НАКККіМ, 2014. – 296 с.</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Коппель О. А. Україна в контексті світових цивілізацій / О. А. Коппель // Актуальні проблеми міжнародних відносин.– К.: КНУ ім.Т.Шевченка, 2002. - Вип. 32. Ч. 1. – С.18-23.</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Коржов Ю. В. Трансформація культури в епоху глобалізації / Ю. В. Коржов // Культура України. – 2013. – Вип. 43. – С. 112–116.</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Корнієвський О.А. Глобалізація і глокалізація як культурні виклики ХХІ століття / О.А. Корнієвський // Національні культури у глобалізованому світі: зб. матеріалів Всеукр. наук.-практич. конф., м. Київ, 6–7 квітня 2017 р. – К.: КНУКіМ, 2017. – 439 с. – С. 63-66.</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rPr>
      </w:pPr>
      <w:r w:rsidRPr="008F5260">
        <w:rPr>
          <w:sz w:val="28"/>
          <w:szCs w:val="28"/>
          <w:lang w:val="uk-UA"/>
        </w:rPr>
        <w:t>Косиченко А. Г. Національні культури в процесі глобалізації / А. Г. Косиченко. – К.,2004.</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 xml:space="preserve">Коцур В. Українська ідентичність в умовах «гібридної» війни Російської Федерації </w:t>
      </w:r>
      <w:r w:rsidRPr="008F5260">
        <w:rPr>
          <w:bCs/>
          <w:sz w:val="28"/>
          <w:szCs w:val="28"/>
          <w:lang w:val="uk-UA"/>
        </w:rPr>
        <w:t xml:space="preserve">проти України / </w:t>
      </w:r>
      <w:r w:rsidRPr="008F5260">
        <w:rPr>
          <w:sz w:val="28"/>
          <w:szCs w:val="28"/>
          <w:lang w:val="uk-UA"/>
        </w:rPr>
        <w:t xml:space="preserve">В.Коцур </w:t>
      </w:r>
      <w:r w:rsidRPr="008F5260">
        <w:rPr>
          <w:bCs/>
          <w:sz w:val="28"/>
          <w:szCs w:val="28"/>
          <w:lang w:val="uk-UA"/>
        </w:rPr>
        <w:t xml:space="preserve">// </w:t>
      </w:r>
      <w:r w:rsidRPr="008F5260">
        <w:rPr>
          <w:iCs/>
          <w:sz w:val="28"/>
          <w:szCs w:val="28"/>
          <w:shd w:val="clear" w:color="auto" w:fill="FFFFFF"/>
          <w:lang w:val="uk-UA"/>
        </w:rPr>
        <w:t>Соціум. Документ. Комунікація</w:t>
      </w:r>
      <w:r w:rsidRPr="008F5260">
        <w:rPr>
          <w:sz w:val="28"/>
          <w:szCs w:val="28"/>
          <w:shd w:val="clear" w:color="auto" w:fill="FFFFFF"/>
          <w:lang w:val="uk-UA"/>
        </w:rPr>
        <w:t xml:space="preserve">. - </w:t>
      </w:r>
      <w:r w:rsidRPr="008F5260">
        <w:rPr>
          <w:sz w:val="28"/>
          <w:szCs w:val="28"/>
          <w:lang w:val="uk-UA"/>
        </w:rPr>
        <w:t>2022. - №</w:t>
      </w:r>
      <w:r w:rsidRPr="008F5260">
        <w:rPr>
          <w:iCs/>
          <w:sz w:val="28"/>
          <w:szCs w:val="28"/>
          <w:shd w:val="clear" w:color="auto" w:fill="FFFFFF"/>
          <w:lang w:val="uk-UA"/>
        </w:rPr>
        <w:t>1</w:t>
      </w:r>
      <w:r w:rsidRPr="008F5260">
        <w:rPr>
          <w:sz w:val="28"/>
          <w:szCs w:val="28"/>
          <w:shd w:val="clear" w:color="auto" w:fill="FFFFFF"/>
          <w:lang w:val="uk-UA"/>
        </w:rPr>
        <w:t>(13). - С.</w:t>
      </w:r>
      <w:r w:rsidRPr="008F5260">
        <w:rPr>
          <w:bCs/>
          <w:sz w:val="28"/>
          <w:szCs w:val="28"/>
          <w:lang w:val="uk-UA"/>
        </w:rPr>
        <w:t xml:space="preserve"> </w:t>
      </w:r>
      <w:r w:rsidRPr="008F5260">
        <w:rPr>
          <w:sz w:val="28"/>
          <w:szCs w:val="28"/>
          <w:lang w:val="uk-UA"/>
        </w:rPr>
        <w:t>83-105.</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 xml:space="preserve">Красівський О. Я. Чинники консолідації українського суспільства на сучасному етапі його розвитку: ціннісно-культурний, політичний та соціально-економічний виміри / О. Я.Красівський, О. Ю. Мороз // </w:t>
      </w:r>
      <w:r w:rsidRPr="008F5260">
        <w:rPr>
          <w:sz w:val="28"/>
          <w:szCs w:val="28"/>
          <w:lang w:val="uk-UA"/>
        </w:rPr>
        <w:lastRenderedPageBreak/>
        <w:t>Ефективність державного управління: зб. наук. пр. Вип. 3(60): у 2 ч. Ч. 1 / за заг. ред. чл.-кор. НАН України В. С. Загорського,доц. А. В. Ліпенцева. - Львів: ЛРІДУ НАДУ, 2019. - C. 24-39.</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Кремень В. Україна: ідентичність у добу глобалізації (начерки міждисциплінарного дослідження / В. Кремень, В.Ткаченко. - Київ: Товариство «Знання» України, 2013. - 415 с.</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Кримський С. Б. Глобалізація як трансформаційний процес / С. Б. Кримський // Мудрецы всегда в меньшинстве. Статьи разных лет / сост. Д. С. Бураго. – К.: Издательский дом Дмитрия Бураго, 2012. – С. 243–  265.</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 xml:space="preserve">Культура в сучасних трансформаційних процесах: монографія / М. М. Бровко, В. В. Лях, К. К. Баранцева, Т. К. Гуменюк та ін. – Ніжин: Аспект-Поліграф, 2011. – 396 с. </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Кутуєв П.В. Репутація ідеї модернізації в сучасному суспільствознавстві [Електронний ресурс] / П.В.Кутуєв // Вісник НТУУ "КПІ". Політологія. Соціологія. Право. — 2012. — №2. — Режим доступу: http://visnyk-psp.kpi.ua/uk/2012-2/6.pdf</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Кутуєв П.В. Модерн, модернізація та розвиток: ідеї та практики: монографія / П.В.Кутуєв. - К: Талком, 2015. - 467 с.</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Кушнарьов В.В. Інтеграційні аспекти культури в структурі сучасного українського суспільства / В.В. Кушнарьов // Національні культури у глобалізованому світі: зб. матеріалів Всеукр. наук.-практич. конф., м. Київ, 6–7 квітня 2017 р. – К.: КНУКіМ, 2017. – 439 с. – С. 296-299.</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Майборода О. Консолідація українського суспільства в умовах російської агресії: проблема пошуку оптимальних політичних рішень / О.Майборода // Наукові записки ІПіЕНД ім. І.Ф. Кураса НАН України. - 2017. - Випуск 5-6 (91-92). - С.138-157.</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Мануйлов Є. М. Інформаційно-культурна безпека України в умовах «гібридної війни» / Є. М.Мануйлов, О. В. Прудникова // Вісник Національного університету «Юридична академія України імені Ярослава Мудрого». - 2017. - №1 (32). - С. 26-36.</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75362F">
        <w:rPr>
          <w:sz w:val="28"/>
          <w:szCs w:val="28"/>
          <w:lang w:val="uk-UA"/>
        </w:rPr>
        <w:lastRenderedPageBreak/>
        <w:t>Михальченко М. Лімітроф Європи: випадковість чи доля України? / М. Михальченко // Людина і політика. – 2000. – № 3. – С. 34</w:t>
      </w:r>
      <w:r w:rsidRPr="008F5260">
        <w:rPr>
          <w:sz w:val="28"/>
          <w:szCs w:val="28"/>
          <w:lang w:val="uk-UA"/>
        </w:rPr>
        <w:t>-</w:t>
      </w:r>
      <w:r w:rsidRPr="0075362F">
        <w:rPr>
          <w:sz w:val="28"/>
          <w:szCs w:val="28"/>
          <w:lang w:val="uk-UA"/>
        </w:rPr>
        <w:t>39.</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rPr>
      </w:pPr>
      <w:r w:rsidRPr="008F5260">
        <w:rPr>
          <w:sz w:val="28"/>
          <w:szCs w:val="28"/>
          <w:lang w:val="uk-UA"/>
        </w:rPr>
        <w:t xml:space="preserve">Михальченко М. Українська регіональна цивілізація / М. Михальченко // Політичний менеджмент: Український науковий журнал. – 2003. – №1. – С. 19-28. </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rPr>
      </w:pPr>
      <w:r w:rsidRPr="008F5260">
        <w:rPr>
          <w:sz w:val="28"/>
          <w:szCs w:val="28"/>
        </w:rPr>
        <w:t>Морарь М.В.</w:t>
      </w:r>
      <w:r w:rsidRPr="008F5260">
        <w:rPr>
          <w:sz w:val="28"/>
          <w:szCs w:val="28"/>
          <w:lang w:val="uk-UA"/>
        </w:rPr>
        <w:t xml:space="preserve"> </w:t>
      </w:r>
      <w:r w:rsidRPr="008F5260">
        <w:rPr>
          <w:sz w:val="28"/>
          <w:szCs w:val="28"/>
        </w:rPr>
        <w:t>Національна ідея як чинник консолідації українського суспільства</w:t>
      </w:r>
      <w:r w:rsidRPr="008F5260">
        <w:rPr>
          <w:sz w:val="28"/>
          <w:szCs w:val="28"/>
          <w:lang w:val="uk-UA"/>
        </w:rPr>
        <w:t xml:space="preserve"> / </w:t>
      </w:r>
      <w:r w:rsidRPr="008F5260">
        <w:rPr>
          <w:sz w:val="28"/>
          <w:szCs w:val="28"/>
        </w:rPr>
        <w:t>М.В.</w:t>
      </w:r>
      <w:r w:rsidRPr="008F5260">
        <w:rPr>
          <w:sz w:val="28"/>
          <w:szCs w:val="28"/>
          <w:lang w:val="uk-UA"/>
        </w:rPr>
        <w:t xml:space="preserve"> </w:t>
      </w:r>
      <w:r w:rsidRPr="008F5260">
        <w:rPr>
          <w:sz w:val="28"/>
          <w:szCs w:val="28"/>
        </w:rPr>
        <w:t xml:space="preserve">Морарь </w:t>
      </w:r>
      <w:r w:rsidRPr="008F5260">
        <w:rPr>
          <w:sz w:val="28"/>
          <w:szCs w:val="28"/>
          <w:lang w:val="uk-UA"/>
        </w:rPr>
        <w:t>// Грані.</w:t>
      </w:r>
      <w:r w:rsidRPr="008F5260">
        <w:rPr>
          <w:sz w:val="28"/>
          <w:szCs w:val="28"/>
        </w:rPr>
        <w:t xml:space="preserve"> </w:t>
      </w:r>
      <w:r w:rsidRPr="008F5260">
        <w:rPr>
          <w:sz w:val="28"/>
          <w:szCs w:val="28"/>
          <w:lang w:val="uk-UA"/>
        </w:rPr>
        <w:t>- 2014. - №</w:t>
      </w:r>
      <w:r w:rsidRPr="008F5260">
        <w:rPr>
          <w:sz w:val="28"/>
          <w:szCs w:val="28"/>
          <w:lang w:val="uk-UA"/>
        </w:rPr>
        <w:tab/>
        <w:t>8 (112),серпень. - С.108-113.</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rPr>
      </w:pPr>
      <w:r w:rsidRPr="008F5260">
        <w:rPr>
          <w:sz w:val="28"/>
          <w:szCs w:val="28"/>
        </w:rPr>
        <w:t>Мураховська К.К.</w:t>
      </w:r>
      <w:r w:rsidRPr="008F5260">
        <w:rPr>
          <w:sz w:val="28"/>
          <w:szCs w:val="28"/>
          <w:lang w:val="uk-UA"/>
        </w:rPr>
        <w:t xml:space="preserve"> </w:t>
      </w:r>
      <w:r w:rsidRPr="008F5260">
        <w:rPr>
          <w:sz w:val="28"/>
          <w:szCs w:val="28"/>
        </w:rPr>
        <w:t>Включення українського мистецтва в культурно-мистецьку політику держави як чинник консолідації українського суспільства</w:t>
      </w:r>
      <w:r w:rsidRPr="008F5260">
        <w:rPr>
          <w:sz w:val="28"/>
          <w:szCs w:val="28"/>
          <w:lang w:val="uk-UA"/>
        </w:rPr>
        <w:t xml:space="preserve"> / </w:t>
      </w:r>
      <w:r w:rsidRPr="008F5260">
        <w:rPr>
          <w:sz w:val="28"/>
          <w:szCs w:val="28"/>
        </w:rPr>
        <w:t>К.К.</w:t>
      </w:r>
      <w:r w:rsidRPr="008F5260">
        <w:rPr>
          <w:sz w:val="28"/>
          <w:szCs w:val="28"/>
          <w:lang w:val="uk-UA"/>
        </w:rPr>
        <w:t xml:space="preserve"> </w:t>
      </w:r>
      <w:r w:rsidRPr="008F5260">
        <w:rPr>
          <w:sz w:val="28"/>
          <w:szCs w:val="28"/>
        </w:rPr>
        <w:t xml:space="preserve">Мураховська </w:t>
      </w:r>
      <w:r w:rsidRPr="008F5260">
        <w:rPr>
          <w:sz w:val="28"/>
          <w:szCs w:val="28"/>
          <w:lang w:val="uk-UA"/>
        </w:rPr>
        <w:t>// Публічне управління та адміністрування в умовах  війни і в поствоєнний період в Україні: матеріали Всеукр. наук.-практ. конф. у трьох томах, м. Київ, ДЗВО «Університет менеджменту освіти» НАПН України, 15-28 квітня 2022 р.; ред. колегія: І.О. Дегтярьова, В.С. Куйбіда, П.М. Петровський та ін., уклад. Т.О. Мельник. Т. 2. - К.: ДЗВО «УМО» НАПН України, 2022. - 246 с.</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 xml:space="preserve">Новакова О. В. Модернізація українського суспільства у контексті глобальних загальноцивілізаційних змін / О. В. Новакова // Грані. – 2001. – №3 (17). – С.37-44. </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Обушна Н. І.</w:t>
      </w:r>
      <w:r w:rsidRPr="008F5260">
        <w:rPr>
          <w:sz w:val="28"/>
          <w:szCs w:val="28"/>
        </w:rPr>
        <w:t xml:space="preserve"> </w:t>
      </w:r>
      <w:r w:rsidRPr="008F5260">
        <w:rPr>
          <w:sz w:val="28"/>
          <w:szCs w:val="28"/>
          <w:lang w:val="uk-UA"/>
        </w:rPr>
        <w:t xml:space="preserve">Модернізація – сучасний тренд розвитку суспільства / Н. І. Обушна // </w:t>
      </w:r>
      <w:r w:rsidRPr="008F5260">
        <w:rPr>
          <w:sz w:val="28"/>
          <w:szCs w:val="28"/>
          <w:shd w:val="clear" w:color="auto" w:fill="FFFFFF"/>
        </w:rPr>
        <w:t xml:space="preserve">Теорія та практика державного управління. </w:t>
      </w:r>
      <w:r w:rsidRPr="008F5260">
        <w:rPr>
          <w:sz w:val="28"/>
          <w:szCs w:val="28"/>
          <w:lang w:val="uk-UA"/>
        </w:rPr>
        <w:t>Розвиток системи державного управління в Україні. - 2015. – Вип.3. - С.36-44.</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 xml:space="preserve">Олійник О. М. Глокалізація як соціокультурний феномен: автореф. дис. ... канд. філософ. наук: 09.00.03 / О.М.Олійник; Запорізький нац. ун-т. – Запоріжжя, 2010. – 16 с. </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75362F">
        <w:rPr>
          <w:sz w:val="28"/>
          <w:szCs w:val="28"/>
          <w:lang w:val="uk-UA"/>
        </w:rPr>
        <w:t>Охріменко М. С.</w:t>
      </w:r>
      <w:r w:rsidRPr="008F5260">
        <w:rPr>
          <w:sz w:val="28"/>
          <w:szCs w:val="28"/>
          <w:lang w:val="uk-UA"/>
        </w:rPr>
        <w:t xml:space="preserve"> </w:t>
      </w:r>
      <w:r w:rsidRPr="0075362F">
        <w:rPr>
          <w:sz w:val="28"/>
          <w:szCs w:val="28"/>
          <w:lang w:val="uk-UA"/>
        </w:rPr>
        <w:t>Охорона культурної спадщини в умовах війни і в поствоєнний період в Україні</w:t>
      </w:r>
      <w:r w:rsidRPr="008F5260">
        <w:rPr>
          <w:sz w:val="28"/>
          <w:szCs w:val="28"/>
          <w:lang w:val="uk-UA"/>
        </w:rPr>
        <w:t xml:space="preserve"> /</w:t>
      </w:r>
      <w:r w:rsidRPr="0075362F">
        <w:rPr>
          <w:sz w:val="28"/>
          <w:szCs w:val="28"/>
          <w:lang w:val="uk-UA"/>
        </w:rPr>
        <w:t xml:space="preserve"> М. С.</w:t>
      </w:r>
      <w:r w:rsidRPr="008F5260">
        <w:rPr>
          <w:sz w:val="28"/>
          <w:szCs w:val="28"/>
          <w:lang w:val="uk-UA"/>
        </w:rPr>
        <w:t xml:space="preserve"> </w:t>
      </w:r>
      <w:r w:rsidRPr="0075362F">
        <w:rPr>
          <w:sz w:val="28"/>
          <w:szCs w:val="28"/>
          <w:lang w:val="uk-UA"/>
        </w:rPr>
        <w:t xml:space="preserve">Охріменко </w:t>
      </w:r>
      <w:r w:rsidRPr="008F5260">
        <w:rPr>
          <w:sz w:val="28"/>
          <w:szCs w:val="28"/>
          <w:lang w:val="uk-UA"/>
        </w:rPr>
        <w:t xml:space="preserve">// Публічне управління та адміністрування в умовах війни і в поствоєнний період в Україні: матеріали Всеукр. наук.-практ. конф. у трьох томах, м. Київ, ДЗВО «Університет менеджменту освіти» НАПН України, 15-28 квітня 2022 р.; ред. колегія: І.О. </w:t>
      </w:r>
      <w:r w:rsidRPr="008F5260">
        <w:rPr>
          <w:sz w:val="28"/>
          <w:szCs w:val="28"/>
          <w:lang w:val="uk-UA"/>
        </w:rPr>
        <w:lastRenderedPageBreak/>
        <w:t>Дегтярьова, В.С. Куйбіда, П.М. Петровський та ін., уклад. Т.О. Мельник. Т. 2. - К.: ДЗВО «УМО» НАПН України, 2022. - 246 с.</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 xml:space="preserve">Павленко Ю. В. Україна в системі глобальної цивілізації / Ю. В. Павленко // Практична філософія. – 2001. – №2. – С. 224-236. </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 xml:space="preserve">Піданова В. І. Масова культура: аналіз крізь призму глобалізаційних процесів / В. І. Піданова // Варіації модерну та модернізації: український соціум в контексті глобальних процесів: Матеріали міжнар. наук.-практ. конфер. </w:t>
      </w:r>
      <w:r w:rsidRPr="008F5260">
        <w:rPr>
          <w:sz w:val="28"/>
          <w:szCs w:val="28"/>
        </w:rPr>
        <w:t>(м. Київ, 28-29 листопада</w:t>
      </w:r>
      <w:r w:rsidRPr="008F5260">
        <w:rPr>
          <w:sz w:val="28"/>
          <w:szCs w:val="28"/>
          <w:lang w:val="uk-UA"/>
        </w:rPr>
        <w:t xml:space="preserve"> </w:t>
      </w:r>
      <w:r w:rsidRPr="008F5260">
        <w:rPr>
          <w:sz w:val="28"/>
          <w:szCs w:val="28"/>
        </w:rPr>
        <w:t>2013 р.) /Уклад. П. В. Кутуєв. – К.: «Талком», 2013. – 392</w:t>
      </w:r>
      <w:r w:rsidRPr="008F5260">
        <w:rPr>
          <w:sz w:val="28"/>
          <w:szCs w:val="28"/>
          <w:lang w:val="uk-UA"/>
        </w:rPr>
        <w:t xml:space="preserve"> </w:t>
      </w:r>
      <w:r w:rsidRPr="008F5260">
        <w:rPr>
          <w:sz w:val="28"/>
          <w:szCs w:val="28"/>
        </w:rPr>
        <w:t>с.</w:t>
      </w:r>
      <w:r w:rsidRPr="008F5260">
        <w:rPr>
          <w:sz w:val="28"/>
          <w:szCs w:val="28"/>
          <w:lang w:val="uk-UA"/>
        </w:rPr>
        <w:t xml:space="preserve"> – С.116-118.</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 xml:space="preserve">Поліщук Ю. Модернізація як теоретичний концепт: витоки, становлення, сучасні виклики / Ю.Поліщук // Наукові записки ІПІЕНД ім. І.Ф. Кураса. – 2015. - Вип. 5-6. – С.79-80. </w:t>
      </w:r>
    </w:p>
    <w:p w:rsidR="00A87E66" w:rsidRPr="008F5260" w:rsidRDefault="00A87E66" w:rsidP="00A87E66">
      <w:pPr>
        <w:numPr>
          <w:ilvl w:val="0"/>
          <w:numId w:val="1"/>
        </w:numPr>
        <w:tabs>
          <w:tab w:val="left" w:pos="540"/>
          <w:tab w:val="left" w:pos="900"/>
          <w:tab w:val="left" w:pos="1080"/>
          <w:tab w:val="left" w:pos="1440"/>
          <w:tab w:val="num" w:pos="1980"/>
          <w:tab w:val="num" w:pos="5040"/>
        </w:tabs>
        <w:suppressAutoHyphens/>
        <w:spacing w:line="360" w:lineRule="auto"/>
        <w:ind w:left="0" w:firstLine="720"/>
        <w:jc w:val="both"/>
        <w:rPr>
          <w:sz w:val="28"/>
          <w:szCs w:val="28"/>
        </w:rPr>
      </w:pPr>
      <w:r w:rsidRPr="008F5260">
        <w:rPr>
          <w:sz w:val="28"/>
          <w:szCs w:val="28"/>
          <w:lang w:val="uk-UA"/>
        </w:rPr>
        <w:t xml:space="preserve">Постанова Кабінету Міністрів України «Про затвердження </w:t>
      </w:r>
      <w:r w:rsidRPr="008F5260">
        <w:rPr>
          <w:sz w:val="28"/>
          <w:szCs w:val="28"/>
        </w:rPr>
        <w:t>Державн</w:t>
      </w:r>
      <w:r w:rsidRPr="008F5260">
        <w:rPr>
          <w:sz w:val="28"/>
          <w:szCs w:val="28"/>
          <w:lang w:val="uk-UA"/>
        </w:rPr>
        <w:t>ої</w:t>
      </w:r>
      <w:r w:rsidRPr="008F5260">
        <w:rPr>
          <w:sz w:val="28"/>
          <w:szCs w:val="28"/>
        </w:rPr>
        <w:t xml:space="preserve"> стратегі</w:t>
      </w:r>
      <w:r w:rsidRPr="008F5260">
        <w:rPr>
          <w:sz w:val="28"/>
          <w:szCs w:val="28"/>
          <w:lang w:val="uk-UA"/>
        </w:rPr>
        <w:t>ї</w:t>
      </w:r>
      <w:r w:rsidRPr="008F5260">
        <w:rPr>
          <w:sz w:val="28"/>
          <w:szCs w:val="28"/>
        </w:rPr>
        <w:t xml:space="preserve"> регіонального розвитку на 2021</w:t>
      </w:r>
      <w:r w:rsidRPr="008F5260">
        <w:rPr>
          <w:sz w:val="28"/>
          <w:szCs w:val="28"/>
          <w:lang w:val="uk-UA"/>
        </w:rPr>
        <w:t>-</w:t>
      </w:r>
      <w:r w:rsidRPr="008F5260">
        <w:rPr>
          <w:sz w:val="28"/>
          <w:szCs w:val="28"/>
        </w:rPr>
        <w:t>2027 роки</w:t>
      </w:r>
      <w:r w:rsidRPr="008F5260">
        <w:rPr>
          <w:sz w:val="28"/>
          <w:szCs w:val="28"/>
          <w:lang w:val="uk-UA"/>
        </w:rPr>
        <w:t>» від 05.08.2020 р. №695 [Електронний ресурс]. – Режим доступу: https://zakon.rada.gov.ua/laws/show/695-2020-п</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П</w:t>
      </w:r>
      <w:r w:rsidRPr="008F5260">
        <w:rPr>
          <w:sz w:val="28"/>
          <w:szCs w:val="28"/>
        </w:rPr>
        <w:t>останова Кабинету Міністрів України</w:t>
      </w:r>
      <w:r w:rsidRPr="008F5260">
        <w:rPr>
          <w:sz w:val="28"/>
          <w:szCs w:val="28"/>
          <w:lang w:val="uk-UA"/>
        </w:rPr>
        <w:t xml:space="preserve"> «</w:t>
      </w:r>
      <w:r w:rsidRPr="008F5260">
        <w:rPr>
          <w:bCs/>
          <w:sz w:val="28"/>
          <w:szCs w:val="28"/>
          <w:shd w:val="clear" w:color="auto" w:fill="FFFFFF"/>
        </w:rPr>
        <w:t>Про затвердження Порядку визначення шкоди та збитків, завданих Україні внаслідок збройної агресії Російської Федерації</w:t>
      </w:r>
      <w:r w:rsidRPr="008F5260">
        <w:rPr>
          <w:sz w:val="28"/>
          <w:szCs w:val="28"/>
          <w:lang w:val="uk-UA"/>
        </w:rPr>
        <w:t>»</w:t>
      </w:r>
      <w:r w:rsidRPr="008F5260">
        <w:rPr>
          <w:sz w:val="28"/>
          <w:szCs w:val="28"/>
        </w:rPr>
        <w:t xml:space="preserve">  від  20</w:t>
      </w:r>
      <w:r w:rsidRPr="008F5260">
        <w:rPr>
          <w:sz w:val="28"/>
          <w:szCs w:val="28"/>
          <w:lang w:val="uk-UA"/>
        </w:rPr>
        <w:t>.03.</w:t>
      </w:r>
      <w:r w:rsidRPr="008F5260">
        <w:rPr>
          <w:sz w:val="28"/>
          <w:szCs w:val="28"/>
        </w:rPr>
        <w:t xml:space="preserve"> 2022 р. № 326</w:t>
      </w:r>
      <w:r w:rsidRPr="008F5260">
        <w:rPr>
          <w:sz w:val="28"/>
          <w:szCs w:val="28"/>
          <w:lang w:val="uk-UA"/>
        </w:rPr>
        <w:t xml:space="preserve"> [Електронний ресурс]. – Режим доступу:</w:t>
      </w:r>
      <w:r w:rsidRPr="008F5260">
        <w:rPr>
          <w:sz w:val="28"/>
          <w:szCs w:val="28"/>
        </w:rPr>
        <w:t xml:space="preserve"> </w:t>
      </w:r>
      <w:r w:rsidRPr="008F5260">
        <w:rPr>
          <w:sz w:val="28"/>
          <w:szCs w:val="28"/>
          <w:lang w:val="uk-UA"/>
        </w:rPr>
        <w:t>https://zakon.rada.gov.ua/laws/show/326-2022-п</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Пояркова Т. К. Кризовий синдром модернізації незалежної України: причини виникнення та засоби подолання: монографія / Т. К. Пояркова. - Суми: Університетська книга, 2015. - 351 с.</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 xml:space="preserve">Протокол до </w:t>
      </w:r>
      <w:r w:rsidRPr="008F5260">
        <w:rPr>
          <w:sz w:val="28"/>
          <w:szCs w:val="28"/>
        </w:rPr>
        <w:t>Конвенці</w:t>
      </w:r>
      <w:r w:rsidRPr="008F5260">
        <w:rPr>
          <w:sz w:val="28"/>
          <w:szCs w:val="28"/>
          <w:lang w:val="uk-UA"/>
        </w:rPr>
        <w:t>ї</w:t>
      </w:r>
      <w:r w:rsidRPr="008F5260">
        <w:rPr>
          <w:sz w:val="28"/>
          <w:szCs w:val="28"/>
        </w:rPr>
        <w:t xml:space="preserve"> про захист культурних цінностей у разі збройного конфлікту </w:t>
      </w:r>
      <w:r w:rsidRPr="008F5260">
        <w:rPr>
          <w:sz w:val="28"/>
          <w:szCs w:val="28"/>
          <w:lang w:val="uk-UA"/>
        </w:rPr>
        <w:t>від 14.05.</w:t>
      </w:r>
      <w:r w:rsidRPr="008F5260">
        <w:rPr>
          <w:sz w:val="28"/>
          <w:szCs w:val="28"/>
        </w:rPr>
        <w:t xml:space="preserve">1954 </w:t>
      </w:r>
      <w:r w:rsidRPr="008F5260">
        <w:rPr>
          <w:sz w:val="28"/>
          <w:szCs w:val="28"/>
          <w:lang w:val="uk-UA"/>
        </w:rPr>
        <w:t>р. [Електронний ресурс]. – Режим доступу:</w:t>
      </w:r>
      <w:r w:rsidRPr="008F5260">
        <w:rPr>
          <w:sz w:val="28"/>
          <w:szCs w:val="28"/>
        </w:rPr>
        <w:t xml:space="preserve"> </w:t>
      </w:r>
      <w:r w:rsidRPr="008F5260">
        <w:rPr>
          <w:sz w:val="28"/>
          <w:szCs w:val="28"/>
          <w:lang w:val="uk-UA"/>
        </w:rPr>
        <w:t>https://zakon.rada.gov.ua/laws/show/995_722</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 xml:space="preserve">Протокол до </w:t>
      </w:r>
      <w:r w:rsidRPr="008F5260">
        <w:rPr>
          <w:sz w:val="28"/>
          <w:szCs w:val="28"/>
        </w:rPr>
        <w:t>Конвенці</w:t>
      </w:r>
      <w:r w:rsidRPr="008F5260">
        <w:rPr>
          <w:sz w:val="28"/>
          <w:szCs w:val="28"/>
          <w:lang w:val="uk-UA"/>
        </w:rPr>
        <w:t>ї</w:t>
      </w:r>
      <w:r w:rsidRPr="008F5260">
        <w:rPr>
          <w:sz w:val="28"/>
          <w:szCs w:val="28"/>
        </w:rPr>
        <w:t xml:space="preserve"> про захист культурних цінностей у разі збройного конфлікту </w:t>
      </w:r>
      <w:r w:rsidRPr="008F5260">
        <w:rPr>
          <w:sz w:val="28"/>
          <w:szCs w:val="28"/>
          <w:lang w:val="uk-UA"/>
        </w:rPr>
        <w:t>26.03.</w:t>
      </w:r>
      <w:r w:rsidRPr="008F5260">
        <w:rPr>
          <w:sz w:val="28"/>
          <w:szCs w:val="28"/>
        </w:rPr>
        <w:t>1999 р</w:t>
      </w:r>
      <w:r w:rsidRPr="008F5260">
        <w:rPr>
          <w:sz w:val="28"/>
          <w:szCs w:val="28"/>
          <w:lang w:val="uk-UA"/>
        </w:rPr>
        <w:t>. [Електронний ресурс]. – Режим доступу:</w:t>
      </w:r>
      <w:r w:rsidRPr="008F5260">
        <w:rPr>
          <w:sz w:val="28"/>
          <w:szCs w:val="28"/>
        </w:rPr>
        <w:t xml:space="preserve"> </w:t>
      </w:r>
      <w:r w:rsidRPr="008F5260">
        <w:rPr>
          <w:sz w:val="28"/>
          <w:szCs w:val="28"/>
          <w:lang w:val="uk-UA"/>
        </w:rPr>
        <w:t>https://zakon.rada.gov.ua/laws/show/995_001-99</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lastRenderedPageBreak/>
        <w:t xml:space="preserve">Радей А.С. Національна держава і виклики глобалізації / А.С. Радей // Варіації модерну та модернізації: український соціум в контексті глобальних процесів: Матеріали між. нар. наук.-практ. конфер. </w:t>
      </w:r>
      <w:r w:rsidRPr="008F5260">
        <w:rPr>
          <w:sz w:val="28"/>
          <w:szCs w:val="28"/>
        </w:rPr>
        <w:t>(м. Київ, 28-29 листопада</w:t>
      </w:r>
      <w:r w:rsidRPr="008F5260">
        <w:rPr>
          <w:sz w:val="28"/>
          <w:szCs w:val="28"/>
          <w:lang w:val="uk-UA"/>
        </w:rPr>
        <w:t xml:space="preserve"> </w:t>
      </w:r>
      <w:r w:rsidRPr="008F5260">
        <w:rPr>
          <w:sz w:val="28"/>
          <w:szCs w:val="28"/>
        </w:rPr>
        <w:t>2013 р.) /Уклад. П. В. Кутуєв. – К.: «Талком», 2013. – 392</w:t>
      </w:r>
      <w:r w:rsidRPr="008F5260">
        <w:rPr>
          <w:sz w:val="28"/>
          <w:szCs w:val="28"/>
          <w:lang w:val="uk-UA"/>
        </w:rPr>
        <w:t xml:space="preserve"> </w:t>
      </w:r>
      <w:r w:rsidRPr="008F5260">
        <w:rPr>
          <w:sz w:val="28"/>
          <w:szCs w:val="28"/>
        </w:rPr>
        <w:t>с.</w:t>
      </w:r>
      <w:r w:rsidRPr="008F5260">
        <w:rPr>
          <w:sz w:val="28"/>
          <w:szCs w:val="28"/>
          <w:lang w:val="uk-UA"/>
        </w:rPr>
        <w:t xml:space="preserve"> – С.216-218.</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Рафальський О. Цивілізаційні перехрестя сучасного суспільства: монографія / О.Рафальський, З. Самчук. - Київ: ІПіЕНД ім. І. Ф. Кураса НАН України, 2018. - 688 с.</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Рижак Л.</w:t>
      </w:r>
      <w:r w:rsidRPr="008F5260">
        <w:rPr>
          <w:sz w:val="28"/>
          <w:szCs w:val="28"/>
        </w:rPr>
        <w:t xml:space="preserve"> </w:t>
      </w:r>
      <w:r w:rsidRPr="008F5260">
        <w:rPr>
          <w:sz w:val="28"/>
          <w:szCs w:val="28"/>
          <w:lang w:val="uk-UA"/>
        </w:rPr>
        <w:t>Яким буде майбутнє національних культур у глобальну епоху? / Л.Рижак // Вісник Львівського університету. Серія філософські науки. - 2019. - Випуск 24. - С. 28–35.</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Робертсон Р. Глокалізація: часопростір і гомогенність-гетерогенність / Р. Робертсон // Глобальні модерності. - Київ : Ніка-Центр, 2008. - С. 48–72.</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 xml:space="preserve">Розпорядження </w:t>
      </w:r>
      <w:r w:rsidRPr="0075362F">
        <w:rPr>
          <w:sz w:val="28"/>
          <w:szCs w:val="28"/>
          <w:lang w:val="uk-UA"/>
        </w:rPr>
        <w:t xml:space="preserve">Кабинету Міністрів України </w:t>
      </w:r>
      <w:r w:rsidRPr="008F5260">
        <w:rPr>
          <w:sz w:val="28"/>
          <w:szCs w:val="28"/>
          <w:lang w:val="uk-UA"/>
        </w:rPr>
        <w:t>«Про затвердження плану заходів з  реалізації Концепції популяризації України у світі та просування інтересів України у світовому інформаційному просторі» від 07.06. 2017 р. № 383-р [Електронний ресурс]. – Режим доступу:</w:t>
      </w:r>
      <w:r w:rsidRPr="008F5260">
        <w:rPr>
          <w:sz w:val="28"/>
          <w:szCs w:val="28"/>
        </w:rPr>
        <w:t xml:space="preserve"> </w:t>
      </w:r>
      <w:r w:rsidRPr="008F5260">
        <w:rPr>
          <w:sz w:val="28"/>
          <w:szCs w:val="28"/>
          <w:lang w:val="uk-UA"/>
        </w:rPr>
        <w:t>https://zakon.rada.gov.ua/laws/show/383-2017-р</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75362F">
        <w:rPr>
          <w:sz w:val="28"/>
          <w:szCs w:val="28"/>
          <w:lang w:val="uk-UA"/>
        </w:rPr>
        <w:t>Рудакевич О.М.</w:t>
      </w:r>
      <w:r w:rsidRPr="008F5260">
        <w:rPr>
          <w:sz w:val="28"/>
          <w:szCs w:val="28"/>
          <w:lang w:val="uk-UA"/>
        </w:rPr>
        <w:t xml:space="preserve"> </w:t>
      </w:r>
      <w:r w:rsidRPr="0075362F">
        <w:rPr>
          <w:sz w:val="28"/>
          <w:szCs w:val="28"/>
          <w:lang w:val="uk-UA"/>
        </w:rPr>
        <w:t>Взаємозв’язок національної ідентичності та культури в націєтворчому процесі</w:t>
      </w:r>
      <w:r w:rsidRPr="008F5260">
        <w:rPr>
          <w:sz w:val="28"/>
          <w:szCs w:val="28"/>
          <w:lang w:val="uk-UA"/>
        </w:rPr>
        <w:t xml:space="preserve"> / </w:t>
      </w:r>
      <w:r w:rsidRPr="0075362F">
        <w:rPr>
          <w:sz w:val="28"/>
          <w:szCs w:val="28"/>
          <w:lang w:val="uk-UA"/>
        </w:rPr>
        <w:t>О.М.</w:t>
      </w:r>
      <w:r w:rsidRPr="008F5260">
        <w:rPr>
          <w:sz w:val="28"/>
          <w:szCs w:val="28"/>
          <w:lang w:val="uk-UA"/>
        </w:rPr>
        <w:t xml:space="preserve"> </w:t>
      </w:r>
      <w:r w:rsidRPr="0075362F">
        <w:rPr>
          <w:sz w:val="28"/>
          <w:szCs w:val="28"/>
          <w:lang w:val="uk-UA"/>
        </w:rPr>
        <w:t xml:space="preserve">Рудакевич </w:t>
      </w:r>
      <w:r w:rsidRPr="008F5260">
        <w:rPr>
          <w:sz w:val="28"/>
          <w:szCs w:val="28"/>
          <w:lang w:val="uk-UA"/>
        </w:rPr>
        <w:t>// Грані. - 2010. - №2 (70), березень-квітень. - С.155-158.</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 xml:space="preserve">Руденко Ю. Ю. Національна ідентичність та проблеми глобалізації / Ю. Ю. Руденко // Соціально-гуманітарні науки та сучасні виклики: матеріали ІІ Всеукраїнської наукової конференції, 26–27 травня 2017 р. - Дніпро, 2017. - Ч.І. - С. 49–50. </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Руденко Ю.Ю. Консолідаційна модель національної ідентичності: від теорії суверенітету до теорії політичної модернізації: монографія / Ю. Ю. Руденко - Київ: «Видавництво Людмила», 2020. - 364 с.</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 xml:space="preserve">Руденко Ю. Ю. Концептуалізація теорії модернізації у сучасних політологічних дослідженнях / Ю. Ю. Руденко // Вісник Харківського </w:t>
      </w:r>
      <w:r w:rsidRPr="008F5260">
        <w:rPr>
          <w:sz w:val="28"/>
          <w:szCs w:val="28"/>
          <w:lang w:val="uk-UA"/>
        </w:rPr>
        <w:lastRenderedPageBreak/>
        <w:t>національного університету ім. В. Н. Каразіна. Серія Питання політології. - 2020. - Вип. 37. - С. 22–28.</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Руденко Ю. Ю. Місце національної ідентичності у системі ідентичностей: теоретичний та практичний виміри / Ю. Ю. Руденко //Politicus: науковий журнал Південноукраїнського національного педагогічного університету ім. К. Д. Ушинського. - 2020. - Вип. 2. - С. 19–24.</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Савельєв Ю. Суперечності сучасних теоретичних інтерпретацій суспільного розвитку. соціальної еволюції, модернізації та соціальних змін / Ю.Савельєв // Соціологія: теорія, методи, маркетинг. - 2015. - № 3. - С. 59-74.</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Савельєв Ю. Соціокультурні виміри модернізації та економічний розвиток європейських суспільств: Україна в координатах цінностей та ідентичності / Ю.Савельєв // Соціологія: теорія. методи, маркетинг. - 2016. - № 3. - С. 18-37.</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Саракун Л.П. Глобальний культурний простір як передумова становлення планетарного соціуму / Л.П. Саракун // Національні культури у глобалізованому світі: зб. матеріалів Всеукр. наук.-практич. конф., м. Київ, 6–7 квітня 2017 р.– К.: КНУКіМ, 2017. – 439 с. – С. 81-84.</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Сергієнко Т. І. Консолідація українського суспільства в умовах військової агресії російської федерації проти України / Т. І.Сергієнко, Ю. В. Куріс // Humanities studies: Collection of Scientific Papers / Ed. V. Voronkova. Zaporozhzhia : Publishing house “Helvetica”, 2022. - №11 (88). - P. 79–86.</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Сіденко В.Р. Нові глобальні виклики та їх вплив на формування суспільних цінностей / В.Р. Сіденко // Український соціум. - 2014. - №1(48). - С.7-21.</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 xml:space="preserve">Сімперович Н.В. Національна ідентичність: виклики та загрози / Н.В. Сімперович // Варіації модерну та модернізації: український соціум в контексті глобальних процесів: Матеріали міжнар. наук.-практ. конфер. </w:t>
      </w:r>
      <w:r w:rsidRPr="008F5260">
        <w:rPr>
          <w:sz w:val="28"/>
          <w:szCs w:val="28"/>
        </w:rPr>
        <w:t>(м. Київ, 28-29 листопада</w:t>
      </w:r>
      <w:r w:rsidRPr="008F5260">
        <w:rPr>
          <w:sz w:val="28"/>
          <w:szCs w:val="28"/>
          <w:lang w:val="uk-UA"/>
        </w:rPr>
        <w:t xml:space="preserve"> </w:t>
      </w:r>
      <w:r w:rsidRPr="008F5260">
        <w:rPr>
          <w:sz w:val="28"/>
          <w:szCs w:val="28"/>
        </w:rPr>
        <w:t>2013 р.) /Уклад. П. В. Кутуєв. – К.: «Талком», 2013. – 392</w:t>
      </w:r>
      <w:r w:rsidRPr="008F5260">
        <w:rPr>
          <w:sz w:val="28"/>
          <w:szCs w:val="28"/>
          <w:lang w:val="uk-UA"/>
        </w:rPr>
        <w:t xml:space="preserve"> </w:t>
      </w:r>
      <w:r w:rsidRPr="008F5260">
        <w:rPr>
          <w:sz w:val="28"/>
          <w:szCs w:val="28"/>
        </w:rPr>
        <w:t>с.</w:t>
      </w:r>
      <w:r w:rsidRPr="008F5260">
        <w:rPr>
          <w:sz w:val="28"/>
          <w:szCs w:val="28"/>
          <w:lang w:val="uk-UA"/>
        </w:rPr>
        <w:t xml:space="preserve"> – С.221-222.</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lastRenderedPageBreak/>
        <w:t>Слатвінська М. Наукові підходи до розуміння поняття “модернізація” / М. Слатвінська //</w:t>
      </w:r>
      <w:r w:rsidRPr="008F5260">
        <w:rPr>
          <w:sz w:val="28"/>
          <w:szCs w:val="28"/>
          <w:shd w:val="clear" w:color="auto" w:fill="FFFFFF"/>
          <w:lang w:val="uk-UA"/>
        </w:rPr>
        <w:t xml:space="preserve"> </w:t>
      </w:r>
      <w:r w:rsidRPr="008F5260">
        <w:rPr>
          <w:sz w:val="28"/>
          <w:szCs w:val="28"/>
          <w:shd w:val="clear" w:color="auto" w:fill="FFFFFF"/>
        </w:rPr>
        <w:t>Evropsk</w:t>
      </w:r>
      <w:r w:rsidRPr="008F5260">
        <w:rPr>
          <w:sz w:val="28"/>
          <w:szCs w:val="28"/>
          <w:shd w:val="clear" w:color="auto" w:fill="FFFFFF"/>
          <w:lang w:val="uk-UA"/>
        </w:rPr>
        <w:t>ý č</w:t>
      </w:r>
      <w:r w:rsidRPr="008F5260">
        <w:rPr>
          <w:sz w:val="28"/>
          <w:szCs w:val="28"/>
          <w:shd w:val="clear" w:color="auto" w:fill="FFFFFF"/>
        </w:rPr>
        <w:t>asopis</w:t>
      </w:r>
      <w:r w:rsidRPr="008F5260">
        <w:rPr>
          <w:sz w:val="28"/>
          <w:szCs w:val="28"/>
          <w:shd w:val="clear" w:color="auto" w:fill="FFFFFF"/>
          <w:lang w:val="uk-UA"/>
        </w:rPr>
        <w:t xml:space="preserve"> </w:t>
      </w:r>
      <w:r w:rsidRPr="008F5260">
        <w:rPr>
          <w:sz w:val="28"/>
          <w:szCs w:val="28"/>
          <w:shd w:val="clear" w:color="auto" w:fill="FFFFFF"/>
        </w:rPr>
        <w:t>ekonomiky</w:t>
      </w:r>
      <w:r w:rsidRPr="008F5260">
        <w:rPr>
          <w:sz w:val="28"/>
          <w:szCs w:val="28"/>
          <w:shd w:val="clear" w:color="auto" w:fill="FFFFFF"/>
          <w:lang w:val="uk-UA"/>
        </w:rPr>
        <w:t xml:space="preserve"> </w:t>
      </w:r>
      <w:r w:rsidRPr="008F5260">
        <w:rPr>
          <w:sz w:val="28"/>
          <w:szCs w:val="28"/>
          <w:shd w:val="clear" w:color="auto" w:fill="FFFFFF"/>
        </w:rPr>
        <w:t>a</w:t>
      </w:r>
      <w:r w:rsidRPr="008F5260">
        <w:rPr>
          <w:sz w:val="28"/>
          <w:szCs w:val="28"/>
          <w:shd w:val="clear" w:color="auto" w:fill="FFFFFF"/>
          <w:lang w:val="uk-UA"/>
        </w:rPr>
        <w:t xml:space="preserve"> </w:t>
      </w:r>
      <w:r w:rsidRPr="008F5260">
        <w:rPr>
          <w:sz w:val="28"/>
          <w:szCs w:val="28"/>
          <w:shd w:val="clear" w:color="auto" w:fill="FFFFFF"/>
        </w:rPr>
        <w:t>management</w:t>
      </w:r>
      <w:r w:rsidRPr="008F5260">
        <w:rPr>
          <w:sz w:val="28"/>
          <w:szCs w:val="28"/>
          <w:shd w:val="clear" w:color="auto" w:fill="FFFFFF"/>
          <w:lang w:val="uk-UA"/>
        </w:rPr>
        <w:t>. - 2017. - Том 3. - Вип.4. - С. 11-19.</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Сторожук С.</w:t>
      </w:r>
      <w:r w:rsidRPr="008F5260">
        <w:rPr>
          <w:sz w:val="28"/>
          <w:szCs w:val="28"/>
        </w:rPr>
        <w:t xml:space="preserve"> </w:t>
      </w:r>
      <w:r w:rsidRPr="008F5260">
        <w:rPr>
          <w:sz w:val="28"/>
          <w:szCs w:val="28"/>
          <w:lang w:val="uk-UA"/>
        </w:rPr>
        <w:t>Амбівалентність національної культури / С.Сторожук //</w:t>
      </w:r>
      <w:r w:rsidRPr="008F5260">
        <w:rPr>
          <w:sz w:val="28"/>
          <w:szCs w:val="28"/>
        </w:rPr>
        <w:t xml:space="preserve"> </w:t>
      </w:r>
      <w:r w:rsidRPr="008F5260">
        <w:rPr>
          <w:sz w:val="28"/>
          <w:szCs w:val="28"/>
          <w:lang w:val="uk-UA"/>
        </w:rPr>
        <w:t>Релігія та Соціум. – 2014. – №3-4 (15-16). – С.129-134.</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Струтинський Б.Д. Ментально-ідентифікаційні цінності в умовах глобалізаційних трансформацій / Б.Д. Струтинський // Культура і сучасність. - 2019. - № 1. - С.56-60.</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Терещенко В.В. Глобалізація у людському вимірі: філософський аспект / В.В. Терещенко // Національні культури у глобалізованому світі: зб. матеріалів Всеукр. наук.-практич. конф., м. Київ, 6–7 квітня 2017 р. – К.: КНУКіМ, 2017. – 439 с. – С. 86-91.</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Ткаченко І. В. Криза ідеї європейського мультикультуралізму: економічний і релігійний чинники: монографія / І. В. Ткаченко. – К.: Фенікс, 2014. – 441 с. – С. 372–386.</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 xml:space="preserve">Трофименко М. В. Глобалізація: підходи, школи, визначення / В. М. Трофименко // Тенденції розвитку сучасної системи міжнародних відносин та світового політичного процесу: зб. матеріалів другої інтернет-конф. (16 березня 2012 р., Маріуполь). – Маріуполь, 2012. – 304 с.  </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Троян С.С. Глобалізація і цивілізаційно-культурний феномен України / С.С.Троян //</w:t>
      </w:r>
      <w:r w:rsidRPr="008F5260">
        <w:rPr>
          <w:sz w:val="28"/>
          <w:szCs w:val="28"/>
          <w:shd w:val="clear" w:color="auto" w:fill="FFFFFF"/>
          <w:lang w:val="uk-UA"/>
        </w:rPr>
        <w:t xml:space="preserve"> Гілея. - 2013. - Вип. 70 (№3).- </w:t>
      </w:r>
      <w:r w:rsidRPr="008F5260">
        <w:rPr>
          <w:sz w:val="28"/>
          <w:szCs w:val="28"/>
          <w:shd w:val="clear" w:color="auto" w:fill="FFFFFF"/>
        </w:rPr>
        <w:t>С.</w:t>
      </w:r>
      <w:r w:rsidRPr="008F5260">
        <w:rPr>
          <w:sz w:val="28"/>
          <w:szCs w:val="28"/>
          <w:lang w:val="uk-UA"/>
        </w:rPr>
        <w:t xml:space="preserve"> 174-178.</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Троян С.С. Цивілізаційно-культурні маркери України у вимірі глобалізації / С.С.Троян //</w:t>
      </w:r>
      <w:r w:rsidRPr="008F5260">
        <w:rPr>
          <w:sz w:val="28"/>
          <w:szCs w:val="28"/>
          <w:shd w:val="clear" w:color="auto" w:fill="FFFFFF"/>
          <w:lang w:val="uk-UA"/>
        </w:rPr>
        <w:t xml:space="preserve"> Чорноморський літопис. — 2010. — Вип. 1. — С. 65-69.</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rPr>
        <w:t>Указ</w:t>
      </w:r>
      <w:r w:rsidRPr="008F5260">
        <w:rPr>
          <w:sz w:val="28"/>
          <w:szCs w:val="28"/>
          <w:lang w:val="uk-UA"/>
        </w:rPr>
        <w:t xml:space="preserve"> </w:t>
      </w:r>
      <w:r w:rsidRPr="008F5260">
        <w:rPr>
          <w:sz w:val="28"/>
          <w:szCs w:val="28"/>
        </w:rPr>
        <w:t xml:space="preserve">Президента України </w:t>
      </w:r>
      <w:r w:rsidRPr="008F5260">
        <w:rPr>
          <w:sz w:val="28"/>
          <w:szCs w:val="28"/>
          <w:lang w:val="uk-UA"/>
        </w:rPr>
        <w:t>«</w:t>
      </w:r>
      <w:r w:rsidRPr="008F5260">
        <w:rPr>
          <w:bCs/>
          <w:sz w:val="28"/>
          <w:szCs w:val="28"/>
          <w:shd w:val="clear" w:color="auto" w:fill="FFFFFF"/>
        </w:rPr>
        <w:t>Про введення воєнного стану в Україні</w:t>
      </w:r>
      <w:r w:rsidRPr="008F5260">
        <w:rPr>
          <w:sz w:val="28"/>
          <w:szCs w:val="28"/>
          <w:lang w:val="uk-UA"/>
        </w:rPr>
        <w:t xml:space="preserve">» </w:t>
      </w:r>
      <w:r w:rsidRPr="008F5260">
        <w:rPr>
          <w:sz w:val="28"/>
          <w:szCs w:val="28"/>
        </w:rPr>
        <w:t>від 24</w:t>
      </w:r>
      <w:r w:rsidRPr="008F5260">
        <w:rPr>
          <w:sz w:val="28"/>
          <w:szCs w:val="28"/>
          <w:lang w:val="uk-UA"/>
        </w:rPr>
        <w:t>.02.</w:t>
      </w:r>
      <w:r w:rsidRPr="008F5260">
        <w:rPr>
          <w:sz w:val="28"/>
          <w:szCs w:val="28"/>
        </w:rPr>
        <w:t xml:space="preserve"> 2022 р</w:t>
      </w:r>
      <w:r w:rsidRPr="008F5260">
        <w:rPr>
          <w:sz w:val="28"/>
          <w:szCs w:val="28"/>
          <w:lang w:val="uk-UA"/>
        </w:rPr>
        <w:t>.</w:t>
      </w:r>
      <w:r w:rsidRPr="008F5260">
        <w:rPr>
          <w:sz w:val="28"/>
          <w:szCs w:val="28"/>
        </w:rPr>
        <w:t xml:space="preserve"> №  64/2022</w:t>
      </w:r>
      <w:r w:rsidRPr="008F5260">
        <w:rPr>
          <w:sz w:val="28"/>
          <w:szCs w:val="28"/>
          <w:lang w:val="uk-UA"/>
        </w:rPr>
        <w:t xml:space="preserve"> [Електронний ресурс]. – Режим доступу:</w:t>
      </w:r>
      <w:r w:rsidRPr="008F5260">
        <w:rPr>
          <w:sz w:val="28"/>
          <w:szCs w:val="28"/>
        </w:rPr>
        <w:t xml:space="preserve"> </w:t>
      </w:r>
      <w:r w:rsidRPr="008F5260">
        <w:rPr>
          <w:sz w:val="28"/>
          <w:szCs w:val="28"/>
          <w:lang w:val="uk-UA"/>
        </w:rPr>
        <w:t>https://zakon.rada.gov.ua/laws/show/64/2022</w:t>
      </w:r>
    </w:p>
    <w:p w:rsidR="00A87E66" w:rsidRPr="008F5260" w:rsidRDefault="00A87E66" w:rsidP="00A87E66">
      <w:pPr>
        <w:pStyle w:val="a5"/>
        <w:numPr>
          <w:ilvl w:val="0"/>
          <w:numId w:val="1"/>
        </w:numPr>
        <w:tabs>
          <w:tab w:val="left" w:pos="360"/>
          <w:tab w:val="left" w:pos="540"/>
          <w:tab w:val="left" w:pos="900"/>
          <w:tab w:val="left" w:pos="1080"/>
          <w:tab w:val="left" w:pos="1440"/>
        </w:tabs>
        <w:suppressAutoHyphens/>
        <w:spacing w:before="0" w:beforeAutospacing="0" w:after="0" w:afterAutospacing="0" w:line="360" w:lineRule="auto"/>
        <w:ind w:left="0" w:firstLine="720"/>
        <w:jc w:val="both"/>
        <w:rPr>
          <w:sz w:val="28"/>
          <w:szCs w:val="28"/>
          <w:lang w:val="uk-UA"/>
        </w:rPr>
      </w:pPr>
      <w:r w:rsidRPr="008F5260">
        <w:rPr>
          <w:sz w:val="28"/>
          <w:szCs w:val="28"/>
          <w:lang w:val="uk-UA"/>
        </w:rPr>
        <w:t xml:space="preserve">Указ Президента України «Про рішення Ради національної безпеки і оборони України від 28 квітня 2017 року «Про застосування персональних спеціальних економічних та інших обмежувальних заходів </w:t>
      </w:r>
      <w:r w:rsidRPr="008F5260">
        <w:rPr>
          <w:sz w:val="28"/>
          <w:szCs w:val="28"/>
          <w:lang w:val="uk-UA"/>
        </w:rPr>
        <w:lastRenderedPageBreak/>
        <w:t xml:space="preserve">(санкцій)»» від 15.05.2017 р. № 133/2017 [Електронний ресурс]. – Режим доступу: </w:t>
      </w:r>
      <w:r w:rsidRPr="008F5260">
        <w:rPr>
          <w:sz w:val="28"/>
          <w:szCs w:val="28"/>
        </w:rPr>
        <w:t>https</w:t>
      </w:r>
      <w:r w:rsidRPr="008F5260">
        <w:rPr>
          <w:sz w:val="28"/>
          <w:szCs w:val="28"/>
          <w:lang w:val="uk-UA"/>
        </w:rPr>
        <w:t>://</w:t>
      </w:r>
      <w:r w:rsidRPr="008F5260">
        <w:rPr>
          <w:sz w:val="28"/>
          <w:szCs w:val="28"/>
        </w:rPr>
        <w:t>zakon</w:t>
      </w:r>
      <w:r w:rsidRPr="008F5260">
        <w:rPr>
          <w:sz w:val="28"/>
          <w:szCs w:val="28"/>
          <w:lang w:val="uk-UA"/>
        </w:rPr>
        <w:t>.</w:t>
      </w:r>
      <w:r w:rsidRPr="008F5260">
        <w:rPr>
          <w:sz w:val="28"/>
          <w:szCs w:val="28"/>
        </w:rPr>
        <w:t>rada</w:t>
      </w:r>
      <w:r w:rsidRPr="008F5260">
        <w:rPr>
          <w:sz w:val="28"/>
          <w:szCs w:val="28"/>
          <w:lang w:val="uk-UA"/>
        </w:rPr>
        <w:t>.</w:t>
      </w:r>
      <w:r w:rsidRPr="008F5260">
        <w:rPr>
          <w:sz w:val="28"/>
          <w:szCs w:val="28"/>
        </w:rPr>
        <w:t>gov</w:t>
      </w:r>
      <w:r w:rsidRPr="008F5260">
        <w:rPr>
          <w:sz w:val="28"/>
          <w:szCs w:val="28"/>
          <w:lang w:val="uk-UA"/>
        </w:rPr>
        <w:t>.</w:t>
      </w:r>
      <w:r w:rsidRPr="008F5260">
        <w:rPr>
          <w:sz w:val="28"/>
          <w:szCs w:val="28"/>
        </w:rPr>
        <w:t>ua</w:t>
      </w:r>
      <w:r w:rsidRPr="008F5260">
        <w:rPr>
          <w:sz w:val="28"/>
          <w:szCs w:val="28"/>
          <w:lang w:val="uk-UA"/>
        </w:rPr>
        <w:t>/</w:t>
      </w:r>
      <w:r w:rsidRPr="008F5260">
        <w:rPr>
          <w:sz w:val="28"/>
          <w:szCs w:val="28"/>
        </w:rPr>
        <w:t>laws</w:t>
      </w:r>
      <w:r w:rsidRPr="008F5260">
        <w:rPr>
          <w:sz w:val="28"/>
          <w:szCs w:val="28"/>
          <w:lang w:val="uk-UA"/>
        </w:rPr>
        <w:t>/</w:t>
      </w:r>
      <w:r w:rsidRPr="008F5260">
        <w:rPr>
          <w:sz w:val="28"/>
          <w:szCs w:val="28"/>
        </w:rPr>
        <w:t>show</w:t>
      </w:r>
      <w:r w:rsidRPr="008F5260">
        <w:rPr>
          <w:sz w:val="28"/>
          <w:szCs w:val="28"/>
          <w:lang w:val="uk-UA"/>
        </w:rPr>
        <w:t>/133/2017</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 xml:space="preserve">Філін О. Закономірності і наслідки глобалізації [Електронний ресурс] / О. Філін. – Режим доступу: http://filin-gridius.blogspot.com/2012/08/blogpost_10.html. </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Ціннісна складова модернізаційних процесів у сучасному соціумі України: кол. моногр. / Балакірєва О.М., Геєць В.М., Сіденко В.Р та ін.; НАН України, ДУ «Ін-т екон. та прогнозув. НАН України». - К, 2014. - 340 с.</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Шейко В. М. Цивілізація. Глобалізація (кінець ХІХ - початок ХХІ ст. / В. М. Шейко. Монографія: В 2 т. – Т. 1. – Харків: Основа, 2001. – 520 с.</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 xml:space="preserve">Шейко В. М. Культура України в глобалізаційно-цивілізаційному вимірі (історико-методологічні аспекти): монографія / В. Шейко; Національна акад. мистецтв України, Ін-т культурології. – К., 2011. – 624 с. </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Яковлева О.В.</w:t>
      </w:r>
      <w:r w:rsidRPr="008F5260">
        <w:rPr>
          <w:sz w:val="28"/>
          <w:szCs w:val="28"/>
        </w:rPr>
        <w:t xml:space="preserve"> </w:t>
      </w:r>
      <w:r w:rsidRPr="008F5260">
        <w:rPr>
          <w:sz w:val="28"/>
          <w:szCs w:val="28"/>
          <w:lang w:val="uk-UA"/>
        </w:rPr>
        <w:t>Мовне середовище у контексті процесів трансформації та глобалізації / О.В.</w:t>
      </w:r>
      <w:r w:rsidRPr="008F5260">
        <w:rPr>
          <w:sz w:val="28"/>
          <w:szCs w:val="28"/>
        </w:rPr>
        <w:t xml:space="preserve"> </w:t>
      </w:r>
      <w:r w:rsidRPr="008F5260">
        <w:rPr>
          <w:sz w:val="28"/>
          <w:szCs w:val="28"/>
          <w:lang w:val="uk-UA"/>
        </w:rPr>
        <w:t>Яковлева // Гуманітарний вісник ЗДІА. - 2013. - № 54. - С.57-68.</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Ярош А.В. Збереження національної культури в умовах глобалізації / А.В. Ярош // Національні культури у глобалізованому світі: зб. матеріалів Всеукр. наук.-практич. конф., м. Київ, 6–7 квітня 2017 р. – К.: КНУКіМ, 2017. – 439 с. – С. 178-183.</w:t>
      </w:r>
    </w:p>
    <w:p w:rsidR="00A87E66" w:rsidRPr="008F5260" w:rsidRDefault="00A87E66" w:rsidP="00A87E66">
      <w:pPr>
        <w:numPr>
          <w:ilvl w:val="0"/>
          <w:numId w:val="1"/>
        </w:numPr>
        <w:tabs>
          <w:tab w:val="left" w:pos="360"/>
          <w:tab w:val="left" w:pos="540"/>
          <w:tab w:val="left" w:pos="1080"/>
          <w:tab w:val="left" w:pos="1260"/>
          <w:tab w:val="left" w:pos="1440"/>
        </w:tabs>
        <w:spacing w:line="360" w:lineRule="auto"/>
        <w:ind w:left="0" w:firstLine="720"/>
        <w:jc w:val="both"/>
        <w:rPr>
          <w:sz w:val="28"/>
          <w:szCs w:val="28"/>
          <w:lang w:val="uk-UA"/>
        </w:rPr>
      </w:pPr>
      <w:r w:rsidRPr="008F5260">
        <w:rPr>
          <w:sz w:val="28"/>
          <w:szCs w:val="28"/>
          <w:lang w:val="uk-UA"/>
        </w:rPr>
        <w:t>Ямко Н. М. Україна в Європейській цивілізації / Н. М. Ямко/ // Філософія, соціологія, політологія: Зб. наук. пр. – Х.,  1998. – Вип. 2. – С. 56-62.</w:t>
      </w:r>
    </w:p>
    <w:p w:rsidR="00A87E66" w:rsidRPr="003B027E" w:rsidRDefault="00A87E66" w:rsidP="00C64EDD">
      <w:pPr>
        <w:pStyle w:val="Style16"/>
        <w:spacing w:line="360" w:lineRule="auto"/>
        <w:ind w:firstLine="720"/>
        <w:rPr>
          <w:b/>
          <w:sz w:val="28"/>
          <w:szCs w:val="28"/>
        </w:rPr>
      </w:pPr>
      <w:bookmarkStart w:id="0" w:name="_GoBack"/>
      <w:bookmarkEnd w:id="0"/>
    </w:p>
    <w:p w:rsidR="00C64EDD" w:rsidRPr="003B027E" w:rsidRDefault="00C64EDD" w:rsidP="00C64EDD">
      <w:pPr>
        <w:spacing w:line="360" w:lineRule="auto"/>
        <w:ind w:firstLine="720"/>
        <w:jc w:val="both"/>
        <w:rPr>
          <w:b/>
          <w:sz w:val="28"/>
          <w:szCs w:val="28"/>
          <w:lang w:val="uk-UA"/>
        </w:rPr>
      </w:pPr>
    </w:p>
    <w:p w:rsidR="00C64EDD" w:rsidRPr="003B027E" w:rsidRDefault="00C64EDD" w:rsidP="00C64EDD">
      <w:pPr>
        <w:spacing w:line="360" w:lineRule="auto"/>
        <w:ind w:firstLine="720"/>
        <w:jc w:val="both"/>
        <w:rPr>
          <w:b/>
          <w:sz w:val="28"/>
          <w:szCs w:val="28"/>
          <w:lang w:val="uk-UA"/>
        </w:rPr>
      </w:pPr>
    </w:p>
    <w:p w:rsidR="00C64EDD" w:rsidRPr="003B027E" w:rsidRDefault="00C64EDD" w:rsidP="00C64EDD">
      <w:pPr>
        <w:spacing w:line="360" w:lineRule="auto"/>
        <w:ind w:firstLine="720"/>
        <w:jc w:val="both"/>
        <w:rPr>
          <w:b/>
          <w:color w:val="000000"/>
          <w:sz w:val="28"/>
          <w:szCs w:val="28"/>
          <w:lang w:val="uk-UA"/>
        </w:rPr>
      </w:pPr>
    </w:p>
    <w:p w:rsidR="00C64EDD" w:rsidRPr="003B027E" w:rsidRDefault="00C64EDD" w:rsidP="00C64EDD">
      <w:pPr>
        <w:spacing w:line="360" w:lineRule="auto"/>
        <w:ind w:firstLine="720"/>
        <w:jc w:val="both"/>
        <w:rPr>
          <w:b/>
          <w:color w:val="000000"/>
          <w:sz w:val="28"/>
          <w:szCs w:val="28"/>
          <w:lang w:val="uk-UA"/>
        </w:rPr>
      </w:pPr>
    </w:p>
    <w:p w:rsidR="00827060" w:rsidRPr="00A87E66" w:rsidRDefault="00827060">
      <w:pPr>
        <w:rPr>
          <w:lang w:val="uk-UA"/>
        </w:rPr>
      </w:pPr>
    </w:p>
    <w:sectPr w:rsidR="00827060" w:rsidRPr="00A87E6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haris_r">
    <w:altName w:val="Cambria"/>
    <w:charset w:val="00"/>
    <w:family w:val="roman"/>
    <w:pitch w:val="default"/>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09006A1"/>
    <w:multiLevelType w:val="hybridMultilevel"/>
    <w:tmpl w:val="E9D66F16"/>
    <w:lvl w:ilvl="0" w:tplc="DC5C5F46">
      <w:start w:val="1"/>
      <w:numFmt w:val="decimal"/>
      <w:lvlText w:val="%1."/>
      <w:lvlJc w:val="left"/>
      <w:pPr>
        <w:tabs>
          <w:tab w:val="num" w:pos="3240"/>
        </w:tabs>
        <w:ind w:left="3240" w:hanging="360"/>
      </w:pPr>
      <w:rPr>
        <w:rFonts w:ascii="charis_r" w:hAnsi="charis_r" w:hint="default"/>
      </w:rPr>
    </w:lvl>
    <w:lvl w:ilvl="1" w:tplc="04190019" w:tentative="1">
      <w:start w:val="1"/>
      <w:numFmt w:val="lowerLetter"/>
      <w:lvlText w:val="%2."/>
      <w:lvlJc w:val="left"/>
      <w:pPr>
        <w:tabs>
          <w:tab w:val="num" w:pos="2340"/>
        </w:tabs>
        <w:ind w:left="2340" w:hanging="360"/>
      </w:pPr>
    </w:lvl>
    <w:lvl w:ilvl="2" w:tplc="0419001B" w:tentative="1">
      <w:start w:val="1"/>
      <w:numFmt w:val="lowerRoman"/>
      <w:lvlText w:val="%3."/>
      <w:lvlJc w:val="right"/>
      <w:pPr>
        <w:tabs>
          <w:tab w:val="num" w:pos="3060"/>
        </w:tabs>
        <w:ind w:left="3060" w:hanging="180"/>
      </w:pPr>
    </w:lvl>
    <w:lvl w:ilvl="3" w:tplc="0419000F" w:tentative="1">
      <w:start w:val="1"/>
      <w:numFmt w:val="decimal"/>
      <w:lvlText w:val="%4."/>
      <w:lvlJc w:val="left"/>
      <w:pPr>
        <w:tabs>
          <w:tab w:val="num" w:pos="3780"/>
        </w:tabs>
        <w:ind w:left="3780" w:hanging="360"/>
      </w:pPr>
    </w:lvl>
    <w:lvl w:ilvl="4" w:tplc="04190019" w:tentative="1">
      <w:start w:val="1"/>
      <w:numFmt w:val="lowerLetter"/>
      <w:lvlText w:val="%5."/>
      <w:lvlJc w:val="left"/>
      <w:pPr>
        <w:tabs>
          <w:tab w:val="num" w:pos="4500"/>
        </w:tabs>
        <w:ind w:left="4500" w:hanging="360"/>
      </w:pPr>
    </w:lvl>
    <w:lvl w:ilvl="5" w:tplc="0419001B" w:tentative="1">
      <w:start w:val="1"/>
      <w:numFmt w:val="lowerRoman"/>
      <w:lvlText w:val="%6."/>
      <w:lvlJc w:val="right"/>
      <w:pPr>
        <w:tabs>
          <w:tab w:val="num" w:pos="5220"/>
        </w:tabs>
        <w:ind w:left="5220" w:hanging="180"/>
      </w:pPr>
    </w:lvl>
    <w:lvl w:ilvl="6" w:tplc="0419000F" w:tentative="1">
      <w:start w:val="1"/>
      <w:numFmt w:val="decimal"/>
      <w:lvlText w:val="%7."/>
      <w:lvlJc w:val="left"/>
      <w:pPr>
        <w:tabs>
          <w:tab w:val="num" w:pos="5940"/>
        </w:tabs>
        <w:ind w:left="5940" w:hanging="360"/>
      </w:pPr>
    </w:lvl>
    <w:lvl w:ilvl="7" w:tplc="04190019" w:tentative="1">
      <w:start w:val="1"/>
      <w:numFmt w:val="lowerLetter"/>
      <w:lvlText w:val="%8."/>
      <w:lvlJc w:val="left"/>
      <w:pPr>
        <w:tabs>
          <w:tab w:val="num" w:pos="6660"/>
        </w:tabs>
        <w:ind w:left="6660" w:hanging="360"/>
      </w:pPr>
    </w:lvl>
    <w:lvl w:ilvl="8" w:tplc="0419001B" w:tentative="1">
      <w:start w:val="1"/>
      <w:numFmt w:val="lowerRoman"/>
      <w:lvlText w:val="%9."/>
      <w:lvlJc w:val="right"/>
      <w:pPr>
        <w:tabs>
          <w:tab w:val="num" w:pos="7380"/>
        </w:tabs>
        <w:ind w:left="73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4EDD"/>
    <w:rsid w:val="00827060"/>
    <w:rsid w:val="00A000FE"/>
    <w:rsid w:val="00A87E66"/>
    <w:rsid w:val="00BD3D05"/>
    <w:rsid w:val="00C64ED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DCD938F-D224-4D42-A8D8-A02A92B6D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64EDD"/>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yle16">
    <w:name w:val="Style16"/>
    <w:basedOn w:val="a"/>
    <w:rsid w:val="00C64EDD"/>
    <w:pPr>
      <w:widowControl w:val="0"/>
      <w:autoSpaceDE w:val="0"/>
      <w:autoSpaceDN w:val="0"/>
      <w:adjustRightInd w:val="0"/>
      <w:spacing w:line="480" w:lineRule="exact"/>
      <w:ind w:firstLine="701"/>
      <w:jc w:val="both"/>
    </w:pPr>
    <w:rPr>
      <w:lang w:val="uk-UA" w:eastAsia="uk-UA"/>
    </w:rPr>
  </w:style>
  <w:style w:type="paragraph" w:styleId="a3">
    <w:name w:val="No Spacing"/>
    <w:uiPriority w:val="1"/>
    <w:qFormat/>
    <w:rsid w:val="00C64EDD"/>
    <w:pPr>
      <w:spacing w:after="0" w:line="240" w:lineRule="auto"/>
      <w:ind w:left="1418" w:right="567"/>
      <w:jc w:val="both"/>
    </w:pPr>
    <w:rPr>
      <w:rFonts w:ascii="Calibri" w:eastAsia="Calibri" w:hAnsi="Calibri" w:cs="Times New Roman"/>
    </w:rPr>
  </w:style>
  <w:style w:type="character" w:customStyle="1" w:styleId="apple-converted-space">
    <w:name w:val="apple-converted-space"/>
    <w:basedOn w:val="a0"/>
    <w:rsid w:val="00A87E66"/>
  </w:style>
  <w:style w:type="character" w:styleId="a4">
    <w:name w:val="Hyperlink"/>
    <w:rsid w:val="00A87E66"/>
    <w:rPr>
      <w:color w:val="0000FF"/>
      <w:u w:val="single"/>
    </w:rPr>
  </w:style>
  <w:style w:type="paragraph" w:styleId="a5">
    <w:name w:val="Normal (Web)"/>
    <w:aliases w:val="Табличный 14"/>
    <w:basedOn w:val="a"/>
    <w:link w:val="a6"/>
    <w:rsid w:val="00A87E66"/>
    <w:pPr>
      <w:spacing w:before="100" w:beforeAutospacing="1" w:after="100" w:afterAutospacing="1"/>
    </w:pPr>
  </w:style>
  <w:style w:type="character" w:styleId="a7">
    <w:name w:val="Emphasis"/>
    <w:qFormat/>
    <w:rsid w:val="00A87E66"/>
    <w:rPr>
      <w:i/>
      <w:iCs/>
    </w:rPr>
  </w:style>
  <w:style w:type="character" w:styleId="a8">
    <w:name w:val="Strong"/>
    <w:qFormat/>
    <w:rsid w:val="00A87E66"/>
    <w:rPr>
      <w:b/>
      <w:bCs/>
    </w:rPr>
  </w:style>
  <w:style w:type="character" w:customStyle="1" w:styleId="a6">
    <w:name w:val="Обычный (веб) Знак"/>
    <w:aliases w:val="Табличный 14 Знак"/>
    <w:link w:val="a5"/>
    <w:locked/>
    <w:rsid w:val="00A87E66"/>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2054-19" TargetMode="External"/><Relationship Id="rId3" Type="http://schemas.openxmlformats.org/officeDocument/2006/relationships/settings" Target="settings.xml"/><Relationship Id="rId7" Type="http://schemas.openxmlformats.org/officeDocument/2006/relationships/hyperlink" Target="https://zakon.rada.gov.ua/laws/show/1715-19"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URL:https://zakon.rada.gov.ua/laws/show/3588-17" TargetMode="External"/><Relationship Id="rId5" Type="http://schemas.openxmlformats.org/officeDocument/2006/relationships/hyperlink" Target="https://icr.org.ua/vydannya/knygy/kulturnyj-prostir-i-natsionalna-kultura-teoretychne-osmyslennya-ta-praktychne-formuvannya/"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28</Pages>
  <Words>6983</Words>
  <Characters>39804</Characters>
  <Application>Microsoft Office Word</Application>
  <DocSecurity>0</DocSecurity>
  <Lines>331</Lines>
  <Paragraphs>93</Paragraphs>
  <ScaleCrop>false</ScaleCrop>
  <Company/>
  <LinksUpToDate>false</LinksUpToDate>
  <CharactersWithSpaces>46694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8</cp:revision>
  <dcterms:created xsi:type="dcterms:W3CDTF">2023-05-25T09:11:00Z</dcterms:created>
  <dcterms:modified xsi:type="dcterms:W3CDTF">2023-05-25T09:14:00Z</dcterms:modified>
</cp:coreProperties>
</file>