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2A1" w:rsidRPr="00F422A1" w:rsidRDefault="00F422A1" w:rsidP="00F422A1">
      <w:pPr>
        <w:spacing w:after="0" w:line="288" w:lineRule="auto"/>
        <w:jc w:val="right"/>
        <w:rPr>
          <w:rFonts w:ascii="Times New Roman" w:hAnsi="Times New Roman"/>
          <w:b/>
        </w:rPr>
      </w:pPr>
      <w:bookmarkStart w:id="0" w:name="_Toc41686427"/>
      <w:bookmarkStart w:id="1" w:name="_GoBack"/>
      <w:bookmarkEnd w:id="1"/>
      <w:r w:rsidRPr="00F422A1">
        <w:rPr>
          <w:rFonts w:ascii="Times New Roman" w:hAnsi="Times New Roman"/>
          <w:b/>
        </w:rPr>
        <w:t>Форма № 7</w:t>
      </w:r>
    </w:p>
    <w:p w:rsidR="00F422A1" w:rsidRPr="00F422A1" w:rsidRDefault="00F422A1" w:rsidP="00F422A1">
      <w:pPr>
        <w:pBdr>
          <w:bottom w:val="single" w:sz="4" w:space="1" w:color="000000"/>
        </w:pBdr>
        <w:spacing w:after="0" w:line="288" w:lineRule="auto"/>
        <w:jc w:val="right"/>
        <w:rPr>
          <w:rFonts w:ascii="Times New Roman" w:hAnsi="Times New Roman"/>
          <w:sz w:val="28"/>
          <w:szCs w:val="28"/>
        </w:rPr>
      </w:pPr>
    </w:p>
    <w:p w:rsidR="00F422A1" w:rsidRPr="00F422A1" w:rsidRDefault="00F422A1" w:rsidP="00F422A1">
      <w:pPr>
        <w:pBdr>
          <w:bottom w:val="single" w:sz="4" w:space="1" w:color="000000"/>
        </w:pBdr>
        <w:spacing w:after="0" w:line="288" w:lineRule="auto"/>
        <w:jc w:val="center"/>
        <w:rPr>
          <w:rFonts w:ascii="Times New Roman" w:hAnsi="Times New Roman"/>
          <w:sz w:val="28"/>
          <w:szCs w:val="28"/>
        </w:rPr>
      </w:pPr>
      <w:r w:rsidRPr="00F422A1">
        <w:rPr>
          <w:rFonts w:ascii="Times New Roman" w:hAnsi="Times New Roman"/>
          <w:sz w:val="28"/>
          <w:szCs w:val="28"/>
        </w:rPr>
        <w:t>Одеський національний університет імені І. І. Мечникова</w:t>
      </w:r>
    </w:p>
    <w:p w:rsidR="00F422A1" w:rsidRPr="00F422A1" w:rsidRDefault="00F422A1" w:rsidP="00F422A1">
      <w:pPr>
        <w:spacing w:after="0" w:line="288" w:lineRule="auto"/>
        <w:jc w:val="center"/>
        <w:rPr>
          <w:rFonts w:ascii="Times New Roman" w:hAnsi="Times New Roman"/>
          <w:sz w:val="20"/>
          <w:szCs w:val="20"/>
        </w:rPr>
      </w:pPr>
      <w:r w:rsidRPr="00F422A1">
        <w:rPr>
          <w:rFonts w:ascii="Times New Roman" w:hAnsi="Times New Roman"/>
          <w:sz w:val="20"/>
          <w:szCs w:val="20"/>
        </w:rPr>
        <w:t>(повне найменування закладу вищої освіти)</w:t>
      </w:r>
    </w:p>
    <w:p w:rsidR="00F422A1" w:rsidRPr="00F422A1" w:rsidRDefault="00F422A1" w:rsidP="00F422A1">
      <w:pPr>
        <w:pBdr>
          <w:bottom w:val="single" w:sz="4" w:space="1" w:color="000000"/>
        </w:pBdr>
        <w:tabs>
          <w:tab w:val="center" w:pos="4677"/>
        </w:tabs>
        <w:spacing w:after="0" w:line="288" w:lineRule="auto"/>
        <w:jc w:val="both"/>
        <w:rPr>
          <w:rFonts w:ascii="Times New Roman" w:hAnsi="Times New Roman"/>
          <w:sz w:val="28"/>
          <w:szCs w:val="28"/>
        </w:rPr>
      </w:pPr>
      <w:r w:rsidRPr="00F422A1">
        <w:rPr>
          <w:rFonts w:ascii="Times New Roman" w:hAnsi="Times New Roman"/>
          <w:sz w:val="28"/>
          <w:szCs w:val="28"/>
        </w:rPr>
        <w:tab/>
        <w:t>Факультет міжнародних відносин, політології та соціології</w:t>
      </w:r>
    </w:p>
    <w:p w:rsidR="00F422A1" w:rsidRPr="00F422A1" w:rsidRDefault="00F422A1" w:rsidP="00F422A1">
      <w:pPr>
        <w:spacing w:after="0" w:line="288" w:lineRule="auto"/>
        <w:jc w:val="center"/>
        <w:rPr>
          <w:rFonts w:ascii="Times New Roman" w:hAnsi="Times New Roman"/>
          <w:sz w:val="18"/>
          <w:szCs w:val="18"/>
        </w:rPr>
      </w:pPr>
      <w:r w:rsidRPr="00F422A1">
        <w:rPr>
          <w:rFonts w:ascii="Times New Roman" w:hAnsi="Times New Roman"/>
          <w:sz w:val="18"/>
          <w:szCs w:val="18"/>
        </w:rPr>
        <w:t>(повне найменування факультету)</w:t>
      </w:r>
    </w:p>
    <w:p w:rsidR="00F422A1" w:rsidRPr="00F422A1" w:rsidRDefault="00F422A1" w:rsidP="00F422A1">
      <w:pPr>
        <w:pBdr>
          <w:bottom w:val="single" w:sz="4" w:space="1" w:color="000000"/>
        </w:pBdr>
        <w:spacing w:after="0" w:line="288" w:lineRule="auto"/>
        <w:jc w:val="center"/>
        <w:rPr>
          <w:rFonts w:ascii="Times New Roman" w:hAnsi="Times New Roman"/>
          <w:sz w:val="28"/>
          <w:szCs w:val="28"/>
        </w:rPr>
      </w:pPr>
      <w:r w:rsidRPr="00F422A1">
        <w:rPr>
          <w:rFonts w:ascii="Times New Roman" w:hAnsi="Times New Roman"/>
          <w:sz w:val="28"/>
          <w:szCs w:val="28"/>
        </w:rPr>
        <w:t>Кафедра світового господарства та міжнародних економічних відносин</w:t>
      </w:r>
    </w:p>
    <w:p w:rsidR="00F422A1" w:rsidRPr="00F422A1" w:rsidRDefault="00F422A1" w:rsidP="00F422A1">
      <w:pPr>
        <w:spacing w:after="0" w:line="288" w:lineRule="auto"/>
        <w:jc w:val="center"/>
        <w:rPr>
          <w:rFonts w:ascii="Times New Roman" w:hAnsi="Times New Roman"/>
          <w:sz w:val="18"/>
          <w:szCs w:val="18"/>
        </w:rPr>
      </w:pPr>
      <w:r w:rsidRPr="00F422A1">
        <w:rPr>
          <w:rFonts w:ascii="Times New Roman" w:hAnsi="Times New Roman"/>
          <w:sz w:val="18"/>
          <w:szCs w:val="18"/>
        </w:rPr>
        <w:t>(повна назва кафедри)</w:t>
      </w:r>
    </w:p>
    <w:p w:rsidR="00F422A1" w:rsidRPr="00F422A1" w:rsidRDefault="00F422A1" w:rsidP="00F422A1">
      <w:pPr>
        <w:spacing w:after="0" w:line="288" w:lineRule="auto"/>
        <w:jc w:val="both"/>
        <w:rPr>
          <w:rFonts w:ascii="Times New Roman" w:hAnsi="Times New Roman"/>
          <w:b/>
          <w:sz w:val="40"/>
          <w:szCs w:val="40"/>
        </w:rPr>
      </w:pPr>
    </w:p>
    <w:p w:rsidR="00F422A1" w:rsidRPr="00F422A1" w:rsidRDefault="00F422A1" w:rsidP="00F422A1">
      <w:pPr>
        <w:spacing w:after="0" w:line="288" w:lineRule="auto"/>
        <w:jc w:val="center"/>
        <w:rPr>
          <w:rFonts w:ascii="Times New Roman" w:hAnsi="Times New Roman"/>
          <w:b/>
          <w:sz w:val="32"/>
          <w:szCs w:val="32"/>
        </w:rPr>
      </w:pPr>
      <w:r w:rsidRPr="00F422A1">
        <w:rPr>
          <w:rFonts w:ascii="Times New Roman" w:hAnsi="Times New Roman"/>
          <w:b/>
          <w:sz w:val="32"/>
          <w:szCs w:val="32"/>
        </w:rPr>
        <w:t>Кваліфікаційна робота</w:t>
      </w:r>
    </w:p>
    <w:p w:rsidR="00F422A1" w:rsidRPr="00F422A1" w:rsidRDefault="00F422A1" w:rsidP="00F422A1">
      <w:pPr>
        <w:pBdr>
          <w:bottom w:val="single" w:sz="4" w:space="1" w:color="000000"/>
        </w:pBdr>
        <w:tabs>
          <w:tab w:val="center" w:pos="4819"/>
          <w:tab w:val="right" w:pos="8505"/>
        </w:tabs>
        <w:spacing w:after="0" w:line="288" w:lineRule="auto"/>
        <w:jc w:val="center"/>
        <w:rPr>
          <w:rFonts w:ascii="Times New Roman" w:hAnsi="Times New Roman"/>
          <w:sz w:val="28"/>
          <w:szCs w:val="28"/>
        </w:rPr>
      </w:pPr>
      <w:r w:rsidRPr="00F422A1">
        <w:rPr>
          <w:rFonts w:ascii="Times New Roman" w:hAnsi="Times New Roman"/>
          <w:sz w:val="28"/>
          <w:szCs w:val="28"/>
        </w:rPr>
        <w:t>на здобуття ступеня вищої освіти «бакалавр»</w:t>
      </w:r>
    </w:p>
    <w:p w:rsidR="00F422A1" w:rsidRPr="00F422A1" w:rsidRDefault="00F422A1" w:rsidP="00F422A1">
      <w:pPr>
        <w:tabs>
          <w:tab w:val="right" w:pos="9355"/>
        </w:tabs>
        <w:spacing w:after="0" w:line="288" w:lineRule="auto"/>
        <w:jc w:val="center"/>
        <w:rPr>
          <w:rFonts w:ascii="Times New Roman" w:hAnsi="Times New Roman"/>
          <w:b/>
          <w:sz w:val="28"/>
          <w:szCs w:val="28"/>
        </w:rPr>
      </w:pPr>
    </w:p>
    <w:p w:rsidR="00F422A1" w:rsidRPr="00F422A1" w:rsidRDefault="00F422A1" w:rsidP="00983A0D">
      <w:pPr>
        <w:tabs>
          <w:tab w:val="right" w:pos="9355"/>
        </w:tabs>
        <w:spacing w:after="0" w:line="240" w:lineRule="auto"/>
        <w:jc w:val="center"/>
        <w:rPr>
          <w:rFonts w:ascii="Times New Roman" w:hAnsi="Times New Roman"/>
          <w:b/>
          <w:sz w:val="28"/>
          <w:szCs w:val="28"/>
        </w:rPr>
      </w:pPr>
      <w:r w:rsidRPr="00F422A1">
        <w:rPr>
          <w:rFonts w:ascii="Times New Roman" w:hAnsi="Times New Roman"/>
          <w:b/>
          <w:sz w:val="28"/>
          <w:szCs w:val="28"/>
        </w:rPr>
        <w:t>«</w:t>
      </w:r>
      <w:r>
        <w:rPr>
          <w:rFonts w:ascii="Times New Roman" w:hAnsi="Times New Roman"/>
          <w:b/>
          <w:sz w:val="28"/>
          <w:szCs w:val="28"/>
          <w:lang w:val="uk-UA"/>
        </w:rPr>
        <w:t>Порівняльний аналіз сектору інформаційно-комунікаційних технологій Німеччини, Польщі та Чехії</w:t>
      </w:r>
      <w:r w:rsidRPr="00F422A1">
        <w:rPr>
          <w:rFonts w:ascii="Times New Roman" w:hAnsi="Times New Roman"/>
          <w:b/>
          <w:sz w:val="28"/>
          <w:szCs w:val="28"/>
        </w:rPr>
        <w:t>»</w:t>
      </w:r>
    </w:p>
    <w:p w:rsidR="00F422A1" w:rsidRPr="00F422A1" w:rsidRDefault="00F422A1" w:rsidP="00F422A1">
      <w:pPr>
        <w:tabs>
          <w:tab w:val="right" w:pos="9355"/>
        </w:tabs>
        <w:spacing w:after="0" w:line="288" w:lineRule="auto"/>
        <w:jc w:val="center"/>
        <w:rPr>
          <w:rFonts w:ascii="Times New Roman" w:hAnsi="Times New Roman"/>
          <w:b/>
          <w:sz w:val="28"/>
          <w:szCs w:val="28"/>
        </w:rPr>
      </w:pPr>
      <w:r w:rsidRPr="00F422A1">
        <w:rPr>
          <w:rFonts w:ascii="Times New Roman" w:hAnsi="Times New Roman"/>
          <w:b/>
          <w:sz w:val="28"/>
          <w:szCs w:val="28"/>
        </w:rPr>
        <w:t>(</w:t>
      </w:r>
      <w:r w:rsidRPr="00F422A1">
        <w:rPr>
          <w:rFonts w:ascii="Times New Roman" w:hAnsi="Times New Roman"/>
          <w:b/>
          <w:sz w:val="20"/>
          <w:szCs w:val="20"/>
        </w:rPr>
        <w:t>тема кваліфікаційної роботи українською мовою)</w:t>
      </w:r>
    </w:p>
    <w:p w:rsidR="00F422A1" w:rsidRPr="00B20BC0" w:rsidRDefault="00F422A1" w:rsidP="00B20BC0">
      <w:pPr>
        <w:jc w:val="center"/>
        <w:rPr>
          <w:rFonts w:ascii="Times New Roman" w:hAnsi="Times New Roman"/>
          <w:sz w:val="28"/>
          <w:szCs w:val="28"/>
        </w:rPr>
      </w:pPr>
      <w:r w:rsidRPr="00B20BC0">
        <w:rPr>
          <w:rFonts w:ascii="Times New Roman" w:hAnsi="Times New Roman"/>
          <w:sz w:val="28"/>
          <w:szCs w:val="28"/>
        </w:rPr>
        <w:t>«</w:t>
      </w:r>
      <w:r w:rsidR="00983A0D" w:rsidRPr="00B20BC0">
        <w:rPr>
          <w:rFonts w:ascii="Times New Roman" w:hAnsi="Times New Roman"/>
          <w:sz w:val="28"/>
          <w:szCs w:val="28"/>
        </w:rPr>
        <w:t>Comparative analysis of the sector of information and communication technologies in Germany, Poland and the Czech Republic</w:t>
      </w:r>
      <w:r w:rsidRPr="00B20BC0">
        <w:rPr>
          <w:rFonts w:ascii="Times New Roman" w:hAnsi="Times New Roman"/>
          <w:sz w:val="28"/>
          <w:szCs w:val="28"/>
        </w:rPr>
        <w:t>»</w:t>
      </w:r>
    </w:p>
    <w:p w:rsidR="00F422A1" w:rsidRPr="00F422A1" w:rsidRDefault="00F422A1" w:rsidP="00F422A1">
      <w:pPr>
        <w:tabs>
          <w:tab w:val="left" w:pos="2445"/>
        </w:tabs>
        <w:spacing w:after="0" w:line="288" w:lineRule="auto"/>
        <w:jc w:val="center"/>
        <w:rPr>
          <w:rFonts w:ascii="Times New Roman" w:hAnsi="Times New Roman"/>
          <w:sz w:val="28"/>
          <w:szCs w:val="28"/>
        </w:rPr>
      </w:pPr>
      <w:r w:rsidRPr="00F422A1">
        <w:rPr>
          <w:rFonts w:ascii="Times New Roman" w:hAnsi="Times New Roman"/>
          <w:b/>
          <w:sz w:val="28"/>
          <w:szCs w:val="28"/>
          <w:lang w:val="en-US"/>
        </w:rPr>
        <w:t xml:space="preserve"> </w:t>
      </w:r>
      <w:r w:rsidRPr="00F422A1">
        <w:rPr>
          <w:rFonts w:ascii="Times New Roman" w:hAnsi="Times New Roman"/>
          <w:b/>
          <w:sz w:val="28"/>
          <w:szCs w:val="28"/>
        </w:rPr>
        <w:t>(</w:t>
      </w:r>
      <w:r w:rsidRPr="00F422A1">
        <w:rPr>
          <w:rFonts w:ascii="Times New Roman" w:hAnsi="Times New Roman"/>
          <w:b/>
          <w:sz w:val="20"/>
          <w:szCs w:val="20"/>
        </w:rPr>
        <w:t>тема кваліфікаційної роботи англійською мовою)</w:t>
      </w:r>
    </w:p>
    <w:p w:rsidR="00F422A1" w:rsidRPr="00F422A1" w:rsidRDefault="00F422A1" w:rsidP="00F422A1">
      <w:pPr>
        <w:tabs>
          <w:tab w:val="right" w:pos="9355"/>
        </w:tabs>
        <w:spacing w:after="0" w:line="288" w:lineRule="auto"/>
        <w:jc w:val="both"/>
        <w:rPr>
          <w:rFonts w:ascii="Times New Roman" w:hAnsi="Times New Roman"/>
          <w:sz w:val="28"/>
          <w:szCs w:val="28"/>
          <w:u w:val="single"/>
        </w:rPr>
      </w:pPr>
    </w:p>
    <w:p w:rsidR="00F422A1" w:rsidRPr="00F422A1" w:rsidRDefault="00F422A1" w:rsidP="00F422A1">
      <w:pPr>
        <w:tabs>
          <w:tab w:val="right" w:pos="9355"/>
        </w:tabs>
        <w:spacing w:after="0" w:line="288" w:lineRule="auto"/>
        <w:jc w:val="both"/>
        <w:rPr>
          <w:rFonts w:ascii="Times New Roman" w:hAnsi="Times New Roman"/>
          <w:sz w:val="28"/>
          <w:szCs w:val="28"/>
          <w:u w:val="single"/>
        </w:rPr>
      </w:pPr>
    </w:p>
    <w:p w:rsidR="00F422A1" w:rsidRPr="00F422A1" w:rsidRDefault="00F422A1" w:rsidP="00F422A1">
      <w:pPr>
        <w:spacing w:after="0" w:line="288" w:lineRule="auto"/>
        <w:jc w:val="right"/>
        <w:rPr>
          <w:rFonts w:ascii="Times New Roman" w:hAnsi="Times New Roman"/>
          <w:sz w:val="28"/>
          <w:szCs w:val="28"/>
        </w:rPr>
      </w:pPr>
      <w:r w:rsidRPr="00F422A1">
        <w:rPr>
          <w:rFonts w:ascii="Times New Roman" w:hAnsi="Times New Roman"/>
          <w:sz w:val="28"/>
          <w:szCs w:val="28"/>
        </w:rPr>
        <w:t xml:space="preserve">                             Викона</w:t>
      </w:r>
      <w:r w:rsidR="00B2340C">
        <w:rPr>
          <w:rFonts w:ascii="Times New Roman" w:hAnsi="Times New Roman"/>
          <w:sz w:val="28"/>
          <w:szCs w:val="28"/>
          <w:lang w:val="uk-UA"/>
        </w:rPr>
        <w:t>ла</w:t>
      </w:r>
      <w:r w:rsidRPr="00F422A1">
        <w:rPr>
          <w:rFonts w:ascii="Times New Roman" w:hAnsi="Times New Roman"/>
          <w:sz w:val="28"/>
          <w:szCs w:val="28"/>
        </w:rPr>
        <w:t>: студент</w:t>
      </w:r>
      <w:r w:rsidR="00B2340C">
        <w:rPr>
          <w:rFonts w:ascii="Times New Roman" w:hAnsi="Times New Roman"/>
          <w:sz w:val="28"/>
          <w:szCs w:val="28"/>
          <w:lang w:val="uk-UA"/>
        </w:rPr>
        <w:t>ка</w:t>
      </w:r>
      <w:r w:rsidRPr="00F422A1">
        <w:rPr>
          <w:rFonts w:ascii="Times New Roman" w:hAnsi="Times New Roman"/>
          <w:sz w:val="28"/>
          <w:szCs w:val="28"/>
        </w:rPr>
        <w:t xml:space="preserve"> денної форми навчання</w:t>
      </w:r>
    </w:p>
    <w:p w:rsidR="00F422A1" w:rsidRDefault="00F422A1" w:rsidP="00F422A1">
      <w:pPr>
        <w:spacing w:after="0" w:line="288" w:lineRule="auto"/>
        <w:jc w:val="right"/>
        <w:rPr>
          <w:rFonts w:ascii="Times New Roman" w:hAnsi="Times New Roman"/>
          <w:sz w:val="28"/>
          <w:szCs w:val="28"/>
          <w:lang w:val="uk-UA"/>
        </w:rPr>
      </w:pPr>
      <w:r w:rsidRPr="00F422A1">
        <w:rPr>
          <w:rFonts w:ascii="Times New Roman" w:hAnsi="Times New Roman"/>
          <w:sz w:val="28"/>
          <w:szCs w:val="28"/>
        </w:rPr>
        <w:t>Спеціальності 292 “Міжнародні економічні відносини”</w:t>
      </w:r>
    </w:p>
    <w:p w:rsidR="00B20BC0" w:rsidRPr="00B20BC0" w:rsidRDefault="00B20BC0" w:rsidP="00F422A1">
      <w:pPr>
        <w:spacing w:after="0" w:line="288" w:lineRule="auto"/>
        <w:jc w:val="right"/>
        <w:rPr>
          <w:rFonts w:ascii="Times New Roman" w:hAnsi="Times New Roman"/>
          <w:sz w:val="28"/>
          <w:szCs w:val="28"/>
          <w:lang w:val="uk-UA"/>
        </w:rPr>
      </w:pPr>
      <w:r w:rsidRPr="00B20BC0">
        <w:rPr>
          <w:rFonts w:ascii="Times New Roman" w:hAnsi="Times New Roman"/>
          <w:sz w:val="28"/>
          <w:szCs w:val="28"/>
          <w:lang w:val="uk-UA"/>
        </w:rPr>
        <w:t xml:space="preserve">Освітня програма </w:t>
      </w:r>
      <w:r w:rsidRPr="00B20BC0">
        <w:rPr>
          <w:rFonts w:ascii="Times New Roman" w:hAnsi="Times New Roman"/>
          <w:sz w:val="28"/>
          <w:szCs w:val="28"/>
        </w:rPr>
        <w:t>292 “Міжнародні економічні відносини”</w:t>
      </w:r>
    </w:p>
    <w:p w:rsidR="00F422A1" w:rsidRPr="00B2340C" w:rsidRDefault="00B2340C" w:rsidP="00F422A1">
      <w:pPr>
        <w:spacing w:after="0" w:line="288" w:lineRule="auto"/>
        <w:jc w:val="right"/>
        <w:rPr>
          <w:rFonts w:ascii="Times New Roman" w:hAnsi="Times New Roman"/>
          <w:sz w:val="28"/>
          <w:szCs w:val="28"/>
          <w:lang w:val="uk-UA"/>
        </w:rPr>
      </w:pPr>
      <w:r>
        <w:rPr>
          <w:rFonts w:ascii="Times New Roman" w:hAnsi="Times New Roman"/>
          <w:sz w:val="28"/>
          <w:szCs w:val="28"/>
          <w:lang w:val="uk-UA"/>
        </w:rPr>
        <w:t>Форостовець Ганна Ігорівна</w:t>
      </w:r>
    </w:p>
    <w:p w:rsidR="00F422A1" w:rsidRPr="00F422A1" w:rsidRDefault="00F422A1" w:rsidP="00F422A1">
      <w:pPr>
        <w:spacing w:after="0" w:line="288" w:lineRule="auto"/>
        <w:jc w:val="right"/>
        <w:rPr>
          <w:rFonts w:ascii="Times New Roman" w:hAnsi="Times New Roman"/>
          <w:sz w:val="20"/>
          <w:szCs w:val="20"/>
        </w:rPr>
      </w:pPr>
    </w:p>
    <w:p w:rsidR="00F422A1" w:rsidRPr="00F422A1" w:rsidRDefault="00F422A1" w:rsidP="00F422A1">
      <w:pPr>
        <w:tabs>
          <w:tab w:val="left" w:pos="5245"/>
          <w:tab w:val="right" w:pos="9355"/>
        </w:tabs>
        <w:spacing w:after="0" w:line="288" w:lineRule="auto"/>
        <w:jc w:val="right"/>
        <w:rPr>
          <w:rFonts w:ascii="Times New Roman" w:hAnsi="Times New Roman"/>
          <w:sz w:val="28"/>
          <w:szCs w:val="28"/>
        </w:rPr>
      </w:pPr>
      <w:r w:rsidRPr="00F422A1">
        <w:rPr>
          <w:rFonts w:ascii="Times New Roman" w:hAnsi="Times New Roman"/>
          <w:sz w:val="20"/>
          <w:szCs w:val="20"/>
        </w:rPr>
        <w:t xml:space="preserve">                                   </w:t>
      </w:r>
      <w:r w:rsidRPr="00F422A1">
        <w:rPr>
          <w:rFonts w:ascii="Times New Roman" w:hAnsi="Times New Roman"/>
          <w:sz w:val="28"/>
          <w:szCs w:val="28"/>
        </w:rPr>
        <w:t xml:space="preserve">Науковий керівник: к.е.н., доцент Ніколаєв Ю.О.__________ </w:t>
      </w:r>
    </w:p>
    <w:p w:rsidR="00F422A1" w:rsidRPr="00F422A1" w:rsidRDefault="00F422A1" w:rsidP="00F422A1">
      <w:pPr>
        <w:spacing w:after="0" w:line="288" w:lineRule="auto"/>
        <w:jc w:val="right"/>
        <w:rPr>
          <w:rFonts w:ascii="Times New Roman" w:hAnsi="Times New Roman"/>
          <w:sz w:val="28"/>
          <w:szCs w:val="28"/>
        </w:rPr>
      </w:pPr>
      <w:r w:rsidRPr="00F422A1">
        <w:rPr>
          <w:rFonts w:ascii="Times New Roman" w:hAnsi="Times New Roman"/>
          <w:sz w:val="28"/>
          <w:szCs w:val="28"/>
        </w:rPr>
        <w:t>Рецензент: к.е.н., доцент Шмагіна В.В.</w:t>
      </w:r>
    </w:p>
    <w:p w:rsidR="00F422A1" w:rsidRPr="00F422A1" w:rsidRDefault="00F422A1" w:rsidP="00F422A1">
      <w:pPr>
        <w:tabs>
          <w:tab w:val="left" w:pos="5245"/>
          <w:tab w:val="right" w:pos="9355"/>
        </w:tabs>
        <w:spacing w:after="0" w:line="288" w:lineRule="auto"/>
        <w:jc w:val="right"/>
        <w:rPr>
          <w:rFonts w:ascii="Times New Roman" w:hAnsi="Times New Roman"/>
          <w:sz w:val="20"/>
          <w:szCs w:val="20"/>
        </w:rPr>
      </w:pPr>
    </w:p>
    <w:tbl>
      <w:tblPr>
        <w:tblW w:w="9868" w:type="dxa"/>
        <w:tblInd w:w="-115" w:type="dxa"/>
        <w:tblLayout w:type="fixed"/>
        <w:tblLook w:val="0000" w:firstRow="0" w:lastRow="0" w:firstColumn="0" w:lastColumn="0" w:noHBand="0" w:noVBand="0"/>
      </w:tblPr>
      <w:tblGrid>
        <w:gridCol w:w="5082"/>
        <w:gridCol w:w="4786"/>
      </w:tblGrid>
      <w:tr w:rsidR="00F422A1" w:rsidRPr="00F422A1" w:rsidTr="00292093">
        <w:trPr>
          <w:cantSplit/>
          <w:tblHeader/>
        </w:trPr>
        <w:tc>
          <w:tcPr>
            <w:tcW w:w="5082" w:type="dxa"/>
          </w:tcPr>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Рекомендовано до захисту:</w:t>
            </w:r>
          </w:p>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Протокол засідання кафедри</w:t>
            </w:r>
          </w:p>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 xml:space="preserve">№ ___   від ____.____. 20___ р. </w:t>
            </w:r>
          </w:p>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Завідувач кафедри</w:t>
            </w:r>
          </w:p>
          <w:p w:rsidR="00F422A1" w:rsidRPr="00F422A1" w:rsidRDefault="00F422A1" w:rsidP="00F422A1">
            <w:pPr>
              <w:tabs>
                <w:tab w:val="left" w:pos="1168"/>
                <w:tab w:val="left" w:pos="3861"/>
              </w:tabs>
              <w:spacing w:after="0" w:line="288" w:lineRule="auto"/>
              <w:jc w:val="both"/>
              <w:rPr>
                <w:rFonts w:ascii="Times New Roman" w:hAnsi="Times New Roman"/>
                <w:sz w:val="28"/>
                <w:szCs w:val="28"/>
                <w:u w:val="single"/>
              </w:rPr>
            </w:pPr>
            <w:r w:rsidRPr="00F422A1">
              <w:rPr>
                <w:rFonts w:ascii="Times New Roman" w:hAnsi="Times New Roman"/>
                <w:sz w:val="28"/>
                <w:szCs w:val="28"/>
                <w:u w:val="single"/>
              </w:rPr>
              <w:tab/>
            </w:r>
            <w:r w:rsidRPr="00F422A1">
              <w:rPr>
                <w:rFonts w:ascii="Times New Roman" w:hAnsi="Times New Roman"/>
                <w:sz w:val="28"/>
                <w:szCs w:val="28"/>
              </w:rPr>
              <w:t xml:space="preserve">    Якубовський С.О.</w:t>
            </w:r>
          </w:p>
          <w:p w:rsidR="00F422A1" w:rsidRPr="00F422A1" w:rsidRDefault="00F422A1" w:rsidP="00F422A1">
            <w:pPr>
              <w:tabs>
                <w:tab w:val="left" w:pos="284"/>
                <w:tab w:val="left" w:pos="1767"/>
              </w:tabs>
              <w:spacing w:after="0" w:line="288" w:lineRule="auto"/>
              <w:jc w:val="both"/>
              <w:rPr>
                <w:rFonts w:ascii="Times New Roman" w:hAnsi="Times New Roman"/>
                <w:sz w:val="20"/>
                <w:szCs w:val="20"/>
              </w:rPr>
            </w:pPr>
            <w:r w:rsidRPr="00F422A1">
              <w:rPr>
                <w:rFonts w:ascii="Times New Roman" w:hAnsi="Times New Roman"/>
                <w:sz w:val="20"/>
                <w:szCs w:val="20"/>
              </w:rPr>
              <w:t xml:space="preserve">     (підпис)</w:t>
            </w:r>
            <w:r w:rsidRPr="00F422A1">
              <w:rPr>
                <w:rFonts w:ascii="Times New Roman" w:hAnsi="Times New Roman"/>
                <w:sz w:val="20"/>
                <w:szCs w:val="20"/>
              </w:rPr>
              <w:tab/>
              <w:t xml:space="preserve">      (</w:t>
            </w:r>
            <w:r w:rsidRPr="00F422A1">
              <w:rPr>
                <w:rFonts w:ascii="Times New Roman" w:hAnsi="Times New Roman"/>
              </w:rPr>
              <w:t>прізвище,ім’я</w:t>
            </w:r>
            <w:r w:rsidRPr="00F422A1">
              <w:rPr>
                <w:rFonts w:ascii="Times New Roman" w:hAnsi="Times New Roman"/>
                <w:sz w:val="20"/>
                <w:szCs w:val="20"/>
              </w:rPr>
              <w:t>)</w:t>
            </w:r>
          </w:p>
        </w:tc>
        <w:tc>
          <w:tcPr>
            <w:tcW w:w="4786" w:type="dxa"/>
          </w:tcPr>
          <w:p w:rsidR="00F422A1" w:rsidRPr="00F422A1" w:rsidRDefault="00F422A1" w:rsidP="00F422A1">
            <w:pPr>
              <w:tabs>
                <w:tab w:val="right" w:pos="4462"/>
              </w:tabs>
              <w:spacing w:after="0" w:line="288" w:lineRule="auto"/>
              <w:jc w:val="both"/>
              <w:rPr>
                <w:rFonts w:ascii="Times New Roman" w:hAnsi="Times New Roman"/>
                <w:sz w:val="28"/>
                <w:szCs w:val="28"/>
              </w:rPr>
            </w:pPr>
            <w:r w:rsidRPr="00F422A1">
              <w:rPr>
                <w:rFonts w:ascii="Times New Roman" w:hAnsi="Times New Roman"/>
                <w:sz w:val="28"/>
                <w:szCs w:val="28"/>
              </w:rPr>
              <w:t>Захищено на засіданні ЕК № _____</w:t>
            </w:r>
          </w:p>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 xml:space="preserve">протокол № __від ____.____.20___ р. </w:t>
            </w:r>
          </w:p>
          <w:p w:rsidR="00F422A1" w:rsidRPr="00F422A1" w:rsidRDefault="00F422A1" w:rsidP="00F422A1">
            <w:pPr>
              <w:tabs>
                <w:tab w:val="right" w:pos="4462"/>
              </w:tabs>
              <w:spacing w:after="0" w:line="288" w:lineRule="auto"/>
              <w:jc w:val="both"/>
              <w:rPr>
                <w:rFonts w:ascii="Times New Roman" w:hAnsi="Times New Roman"/>
                <w:sz w:val="28"/>
                <w:szCs w:val="28"/>
              </w:rPr>
            </w:pPr>
          </w:p>
          <w:p w:rsidR="00F422A1" w:rsidRPr="00F422A1" w:rsidRDefault="00F422A1" w:rsidP="00F422A1">
            <w:pPr>
              <w:tabs>
                <w:tab w:val="right" w:pos="4462"/>
              </w:tabs>
              <w:spacing w:after="0" w:line="288" w:lineRule="auto"/>
              <w:jc w:val="both"/>
              <w:rPr>
                <w:rFonts w:ascii="Times New Roman" w:hAnsi="Times New Roman"/>
                <w:sz w:val="28"/>
                <w:szCs w:val="28"/>
              </w:rPr>
            </w:pPr>
            <w:r w:rsidRPr="00F422A1">
              <w:rPr>
                <w:rFonts w:ascii="Times New Roman" w:hAnsi="Times New Roman"/>
                <w:sz w:val="28"/>
                <w:szCs w:val="28"/>
              </w:rPr>
              <w:t>Оцінка______________/___</w:t>
            </w:r>
            <w:r w:rsidRPr="00F422A1">
              <w:rPr>
                <w:rFonts w:ascii="Times New Roman" w:hAnsi="Times New Roman"/>
                <w:sz w:val="20"/>
                <w:szCs w:val="20"/>
              </w:rPr>
              <w:tab/>
            </w:r>
            <w:r w:rsidRPr="00F422A1">
              <w:rPr>
                <w:rFonts w:ascii="Times New Roman" w:hAnsi="Times New Roman"/>
                <w:sz w:val="28"/>
                <w:szCs w:val="28"/>
              </w:rPr>
              <w:t>___/_____</w:t>
            </w:r>
          </w:p>
          <w:p w:rsidR="00F422A1" w:rsidRPr="00F422A1" w:rsidRDefault="00F422A1" w:rsidP="00F422A1">
            <w:pPr>
              <w:spacing w:after="0" w:line="288" w:lineRule="auto"/>
              <w:jc w:val="center"/>
              <w:rPr>
                <w:rFonts w:ascii="Times New Roman" w:hAnsi="Times New Roman"/>
                <w:sz w:val="20"/>
                <w:szCs w:val="20"/>
              </w:rPr>
            </w:pPr>
            <w:r w:rsidRPr="00F422A1">
              <w:rPr>
                <w:rFonts w:ascii="Times New Roman" w:hAnsi="Times New Roman"/>
                <w:sz w:val="20"/>
                <w:szCs w:val="20"/>
              </w:rPr>
              <w:t>(за національною шкалою/шкалою ЕСТS/ бали)</w:t>
            </w:r>
          </w:p>
          <w:p w:rsidR="00F422A1" w:rsidRPr="00F422A1" w:rsidRDefault="00F422A1" w:rsidP="00F422A1">
            <w:pPr>
              <w:spacing w:after="0" w:line="288" w:lineRule="auto"/>
              <w:jc w:val="both"/>
              <w:rPr>
                <w:rFonts w:ascii="Times New Roman" w:hAnsi="Times New Roman"/>
                <w:sz w:val="28"/>
                <w:szCs w:val="28"/>
              </w:rPr>
            </w:pPr>
            <w:r w:rsidRPr="00F422A1">
              <w:rPr>
                <w:rFonts w:ascii="Times New Roman" w:hAnsi="Times New Roman"/>
                <w:sz w:val="28"/>
                <w:szCs w:val="28"/>
              </w:rPr>
              <w:t>Голова ЕК</w:t>
            </w:r>
          </w:p>
          <w:p w:rsidR="00F422A1" w:rsidRPr="00F422A1" w:rsidRDefault="00F422A1" w:rsidP="00F422A1">
            <w:pPr>
              <w:tabs>
                <w:tab w:val="left" w:pos="1168"/>
                <w:tab w:val="left" w:pos="3861"/>
              </w:tabs>
              <w:spacing w:after="0" w:line="288" w:lineRule="auto"/>
              <w:jc w:val="both"/>
              <w:rPr>
                <w:rFonts w:ascii="Times New Roman" w:hAnsi="Times New Roman"/>
                <w:sz w:val="28"/>
                <w:szCs w:val="28"/>
                <w:u w:val="single"/>
              </w:rPr>
            </w:pPr>
            <w:r w:rsidRPr="00F422A1">
              <w:rPr>
                <w:rFonts w:ascii="Times New Roman" w:hAnsi="Times New Roman"/>
                <w:sz w:val="28"/>
                <w:szCs w:val="28"/>
                <w:u w:val="single"/>
              </w:rPr>
              <w:tab/>
            </w:r>
            <w:r w:rsidRPr="00F422A1">
              <w:rPr>
                <w:rFonts w:ascii="Times New Roman" w:hAnsi="Times New Roman"/>
                <w:sz w:val="28"/>
                <w:szCs w:val="28"/>
              </w:rPr>
              <w:t xml:space="preserve">            Пічугіна Ю.В.</w:t>
            </w:r>
          </w:p>
          <w:p w:rsidR="00F422A1" w:rsidRPr="00F422A1" w:rsidRDefault="00F422A1" w:rsidP="00F422A1">
            <w:pPr>
              <w:tabs>
                <w:tab w:val="left" w:pos="454"/>
                <w:tab w:val="left" w:pos="2155"/>
              </w:tabs>
              <w:spacing w:after="0" w:line="288" w:lineRule="auto"/>
              <w:jc w:val="both"/>
              <w:rPr>
                <w:rFonts w:ascii="Times New Roman" w:hAnsi="Times New Roman"/>
                <w:sz w:val="28"/>
                <w:szCs w:val="28"/>
              </w:rPr>
            </w:pPr>
            <w:r w:rsidRPr="00F422A1">
              <w:rPr>
                <w:rFonts w:ascii="Times New Roman" w:hAnsi="Times New Roman"/>
                <w:sz w:val="20"/>
                <w:szCs w:val="20"/>
              </w:rPr>
              <w:t xml:space="preserve">     (підпис)                       (</w:t>
            </w:r>
            <w:r w:rsidRPr="00F422A1">
              <w:rPr>
                <w:rFonts w:ascii="Times New Roman" w:hAnsi="Times New Roman"/>
              </w:rPr>
              <w:t>прізвище, ім’я</w:t>
            </w:r>
            <w:r w:rsidRPr="00F422A1">
              <w:rPr>
                <w:rFonts w:ascii="Times New Roman" w:hAnsi="Times New Roman"/>
                <w:sz w:val="20"/>
                <w:szCs w:val="20"/>
              </w:rPr>
              <w:t>)</w:t>
            </w:r>
          </w:p>
        </w:tc>
      </w:tr>
      <w:tr w:rsidR="00F422A1" w:rsidRPr="00F422A1" w:rsidTr="00292093">
        <w:trPr>
          <w:cantSplit/>
          <w:tblHeader/>
        </w:trPr>
        <w:tc>
          <w:tcPr>
            <w:tcW w:w="5082" w:type="dxa"/>
          </w:tcPr>
          <w:p w:rsidR="00F422A1" w:rsidRPr="00F422A1" w:rsidRDefault="00F422A1" w:rsidP="00F422A1">
            <w:pPr>
              <w:spacing w:after="0" w:line="288" w:lineRule="auto"/>
              <w:jc w:val="both"/>
              <w:rPr>
                <w:rFonts w:ascii="Times New Roman" w:hAnsi="Times New Roman"/>
                <w:sz w:val="28"/>
                <w:szCs w:val="28"/>
              </w:rPr>
            </w:pPr>
          </w:p>
        </w:tc>
        <w:tc>
          <w:tcPr>
            <w:tcW w:w="4786" w:type="dxa"/>
          </w:tcPr>
          <w:p w:rsidR="00F422A1" w:rsidRPr="00F422A1" w:rsidRDefault="00F422A1" w:rsidP="00F422A1">
            <w:pPr>
              <w:spacing w:after="0" w:line="288" w:lineRule="auto"/>
              <w:jc w:val="both"/>
              <w:rPr>
                <w:rFonts w:ascii="Times New Roman" w:hAnsi="Times New Roman"/>
                <w:sz w:val="28"/>
                <w:szCs w:val="28"/>
              </w:rPr>
            </w:pPr>
          </w:p>
        </w:tc>
      </w:tr>
    </w:tbl>
    <w:p w:rsidR="00F422A1" w:rsidRPr="00F422A1" w:rsidRDefault="00F422A1" w:rsidP="00F422A1">
      <w:pPr>
        <w:spacing w:after="0" w:line="288" w:lineRule="auto"/>
        <w:jc w:val="center"/>
        <w:rPr>
          <w:rFonts w:ascii="Times New Roman" w:hAnsi="Times New Roman"/>
          <w:color w:val="000000"/>
          <w:sz w:val="28"/>
          <w:szCs w:val="28"/>
          <w:lang w:val="uk-UA"/>
        </w:rPr>
      </w:pPr>
      <w:r w:rsidRPr="00F422A1">
        <w:rPr>
          <w:rFonts w:ascii="Times New Roman" w:hAnsi="Times New Roman"/>
          <w:b/>
          <w:sz w:val="28"/>
          <w:szCs w:val="28"/>
        </w:rPr>
        <w:t>Одеса 202</w:t>
      </w:r>
      <w:r w:rsidRPr="00F422A1">
        <w:rPr>
          <w:rFonts w:ascii="Times New Roman" w:hAnsi="Times New Roman"/>
          <w:b/>
          <w:sz w:val="28"/>
          <w:szCs w:val="28"/>
          <w:lang w:val="uk-UA"/>
        </w:rPr>
        <w:t>3</w:t>
      </w:r>
    </w:p>
    <w:p w:rsidR="00AA0BA2" w:rsidRDefault="003E7962" w:rsidP="00375EBB">
      <w:pPr>
        <w:pStyle w:val="ad"/>
        <w:spacing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lastRenderedPageBreak/>
        <w:t>ЗМІСТ</w:t>
      </w:r>
    </w:p>
    <w:p w:rsidR="00375EBB" w:rsidRPr="00375EBB" w:rsidRDefault="00375EBB" w:rsidP="00375EBB"/>
    <w:p w:rsidR="002E6725" w:rsidRPr="002E6725" w:rsidRDefault="00C822BE" w:rsidP="008B2A5B">
      <w:pPr>
        <w:pStyle w:val="13"/>
        <w:tabs>
          <w:tab w:val="right" w:leader="dot" w:pos="9344"/>
        </w:tabs>
        <w:spacing w:line="360" w:lineRule="auto"/>
        <w:rPr>
          <w:rFonts w:ascii="Times New Roman" w:eastAsiaTheme="minorEastAsia" w:hAnsi="Times New Roman"/>
          <w:noProof/>
          <w:sz w:val="28"/>
          <w:szCs w:val="28"/>
        </w:rPr>
      </w:pPr>
      <w:r w:rsidRPr="002E6725">
        <w:rPr>
          <w:rFonts w:ascii="Times New Roman" w:hAnsi="Times New Roman"/>
          <w:bCs/>
          <w:sz w:val="28"/>
          <w:szCs w:val="28"/>
        </w:rPr>
        <w:fldChar w:fldCharType="begin"/>
      </w:r>
      <w:r w:rsidR="00AA0BA2" w:rsidRPr="002E6725">
        <w:rPr>
          <w:rFonts w:ascii="Times New Roman" w:hAnsi="Times New Roman"/>
          <w:bCs/>
          <w:sz w:val="28"/>
          <w:szCs w:val="28"/>
        </w:rPr>
        <w:instrText xml:space="preserve"> TOC \o "1-3" \h \z \u </w:instrText>
      </w:r>
      <w:r w:rsidRPr="002E6725">
        <w:rPr>
          <w:rFonts w:ascii="Times New Roman" w:hAnsi="Times New Roman"/>
          <w:bCs/>
          <w:sz w:val="28"/>
          <w:szCs w:val="28"/>
        </w:rPr>
        <w:fldChar w:fldCharType="separate"/>
      </w:r>
      <w:hyperlink w:anchor="_Toc43833021" w:history="1">
        <w:r w:rsidR="002E6725" w:rsidRPr="002E6725">
          <w:rPr>
            <w:rStyle w:val="a3"/>
            <w:rFonts w:ascii="Times New Roman" w:hAnsi="Times New Roman"/>
            <w:noProof/>
            <w:sz w:val="28"/>
            <w:szCs w:val="28"/>
            <w:lang w:val="uk-UA"/>
          </w:rPr>
          <w:t>ВСТУП</w:t>
        </w:r>
        <w:r w:rsidR="002E6725"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_Toc43833021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3</w:t>
        </w:r>
        <w:r w:rsidRPr="002E6725">
          <w:rPr>
            <w:rFonts w:ascii="Times New Roman" w:hAnsi="Times New Roman"/>
            <w:noProof/>
            <w:webHidden/>
            <w:sz w:val="28"/>
            <w:szCs w:val="28"/>
          </w:rPr>
          <w:fldChar w:fldCharType="end"/>
        </w:r>
      </w:hyperlink>
    </w:p>
    <w:p w:rsidR="002E6725" w:rsidRDefault="00BC486D" w:rsidP="008B2A5B">
      <w:pPr>
        <w:pStyle w:val="13"/>
        <w:tabs>
          <w:tab w:val="right" w:leader="dot" w:pos="9344"/>
        </w:tabs>
        <w:spacing w:line="360" w:lineRule="auto"/>
        <w:rPr>
          <w:lang w:val="uk-UA"/>
        </w:rPr>
      </w:pPr>
      <w:hyperlink w:anchor="_Toc43833022" w:history="1">
        <w:r w:rsidR="002E6725" w:rsidRPr="002E6725">
          <w:rPr>
            <w:rStyle w:val="a3"/>
            <w:rFonts w:ascii="Times New Roman" w:hAnsi="Times New Roman"/>
            <w:noProof/>
            <w:sz w:val="28"/>
            <w:szCs w:val="28"/>
            <w:lang w:val="uk-UA"/>
          </w:rPr>
          <w:t>РОЗДІЛ 1</w:t>
        </w:r>
      </w:hyperlink>
      <w:r w:rsidR="00447DF6">
        <w:rPr>
          <w:lang w:val="uk-UA"/>
        </w:rPr>
        <w:t xml:space="preserve">. </w:t>
      </w:r>
      <w:hyperlink w:anchor="_Toc43833023" w:history="1">
        <w:r w:rsidR="002E6725" w:rsidRPr="002E6725">
          <w:rPr>
            <w:rStyle w:val="a3"/>
            <w:rFonts w:ascii="Times New Roman" w:hAnsi="Times New Roman"/>
            <w:noProof/>
            <w:sz w:val="28"/>
            <w:szCs w:val="28"/>
            <w:lang w:val="uk-UA"/>
          </w:rPr>
          <w:t>СУЧАСНИЙ СТАН РОЗВИТКУ ІНФОРМАЦІЙНО-КОМУНІКАЦІЙНИХ ТЕХНОЛОГІЙ ТА ЇХ ВПЛИВ НА ЕКОНОМІКИ КРАЇН СВІТУ</w:t>
        </w:r>
        <w:r w:rsidR="002E6725" w:rsidRPr="002E6725">
          <w:rPr>
            <w:rFonts w:ascii="Times New Roman" w:hAnsi="Times New Roman"/>
            <w:noProof/>
            <w:webHidden/>
            <w:sz w:val="28"/>
            <w:szCs w:val="28"/>
          </w:rPr>
          <w:tab/>
        </w:r>
        <w:r w:rsidR="00C4121E">
          <w:rPr>
            <w:rFonts w:ascii="Times New Roman" w:hAnsi="Times New Roman"/>
            <w:noProof/>
            <w:webHidden/>
            <w:sz w:val="28"/>
            <w:szCs w:val="28"/>
            <w:lang w:val="uk-UA"/>
          </w:rPr>
          <w:t>5</w:t>
        </w:r>
      </w:hyperlink>
    </w:p>
    <w:p w:rsidR="004E6BD6" w:rsidRDefault="004E6BD6" w:rsidP="008B2A5B">
      <w:pPr>
        <w:rPr>
          <w:rFonts w:ascii="Times New Roman" w:eastAsiaTheme="minorEastAsia" w:hAnsi="Times New Roman"/>
          <w:sz w:val="28"/>
          <w:szCs w:val="28"/>
          <w:lang w:val="uk-UA"/>
        </w:rPr>
      </w:pPr>
      <w:r>
        <w:rPr>
          <w:rFonts w:ascii="Times New Roman" w:eastAsiaTheme="minorEastAsia" w:hAnsi="Times New Roman"/>
          <w:sz w:val="28"/>
          <w:szCs w:val="28"/>
          <w:lang w:val="uk-UA"/>
        </w:rPr>
        <w:t>1.1.Сучасний стан розвитку інформаційно-комунікаційних технологій</w:t>
      </w:r>
      <w:r w:rsidR="00447DF6">
        <w:rPr>
          <w:rFonts w:ascii="Times New Roman" w:eastAsiaTheme="minorEastAsia" w:hAnsi="Times New Roman"/>
          <w:sz w:val="28"/>
          <w:szCs w:val="28"/>
          <w:lang w:val="uk-UA"/>
        </w:rPr>
        <w:t>……..5</w:t>
      </w:r>
    </w:p>
    <w:p w:rsidR="004E6BD6" w:rsidRDefault="004E6BD6" w:rsidP="008B2A5B">
      <w:pPr>
        <w:rPr>
          <w:rFonts w:ascii="Times New Roman" w:eastAsiaTheme="minorEastAsia" w:hAnsi="Times New Roman"/>
          <w:sz w:val="28"/>
          <w:szCs w:val="28"/>
          <w:lang w:val="uk-UA"/>
        </w:rPr>
      </w:pPr>
      <w:r>
        <w:rPr>
          <w:rFonts w:ascii="Times New Roman" w:eastAsiaTheme="minorEastAsia" w:hAnsi="Times New Roman"/>
          <w:sz w:val="28"/>
          <w:szCs w:val="28"/>
          <w:lang w:val="uk-UA"/>
        </w:rPr>
        <w:t>1.2. Вплив ІКТ на економіки країн світу</w:t>
      </w:r>
      <w:r w:rsidR="00447DF6">
        <w:rPr>
          <w:rFonts w:ascii="Times New Roman" w:eastAsiaTheme="minorEastAsia" w:hAnsi="Times New Roman"/>
          <w:sz w:val="28"/>
          <w:szCs w:val="28"/>
          <w:lang w:val="uk-UA"/>
        </w:rPr>
        <w:t>………………………………………..9</w:t>
      </w:r>
    </w:p>
    <w:p w:rsidR="004E6BD6" w:rsidRPr="004E6BD6" w:rsidRDefault="004E6BD6" w:rsidP="008B2A5B">
      <w:pPr>
        <w:rPr>
          <w:rFonts w:ascii="Times New Roman" w:eastAsiaTheme="minorEastAsia" w:hAnsi="Times New Roman"/>
          <w:sz w:val="28"/>
          <w:szCs w:val="28"/>
          <w:lang w:val="uk-UA"/>
        </w:rPr>
      </w:pPr>
    </w:p>
    <w:p w:rsidR="002E6725" w:rsidRPr="002E6725" w:rsidRDefault="00BC486D" w:rsidP="008B2A5B">
      <w:pPr>
        <w:pStyle w:val="13"/>
        <w:tabs>
          <w:tab w:val="right" w:leader="dot" w:pos="9344"/>
        </w:tabs>
        <w:spacing w:line="360" w:lineRule="auto"/>
        <w:rPr>
          <w:rFonts w:ascii="Times New Roman" w:eastAsiaTheme="minorEastAsia" w:hAnsi="Times New Roman"/>
          <w:noProof/>
          <w:sz w:val="28"/>
          <w:szCs w:val="28"/>
        </w:rPr>
      </w:pPr>
      <w:hyperlink w:anchor="_Toc43833024" w:history="1">
        <w:r w:rsidR="002E6725" w:rsidRPr="002E6725">
          <w:rPr>
            <w:rStyle w:val="a3"/>
            <w:rFonts w:ascii="Times New Roman" w:hAnsi="Times New Roman"/>
            <w:noProof/>
            <w:sz w:val="28"/>
            <w:szCs w:val="28"/>
            <w:lang w:val="uk-UA"/>
          </w:rPr>
          <w:t>РОЗДІЛ 2</w:t>
        </w:r>
      </w:hyperlink>
      <w:r w:rsidR="00447DF6">
        <w:rPr>
          <w:lang w:val="uk-UA"/>
        </w:rPr>
        <w:t xml:space="preserve">. </w:t>
      </w:r>
      <w:hyperlink w:anchor="_Toc43833025" w:history="1">
        <w:r w:rsidR="002E6725" w:rsidRPr="002E6725">
          <w:rPr>
            <w:rStyle w:val="a3"/>
            <w:rFonts w:ascii="Times New Roman" w:hAnsi="Times New Roman"/>
            <w:noProof/>
            <w:sz w:val="28"/>
            <w:szCs w:val="28"/>
            <w:lang w:val="uk-UA"/>
          </w:rPr>
          <w:t>АНАЛІЗ ТОРГОВЕЛЬНОГО БАЛАНСУ, ДОДАНОЇ ВАРТОСТІ ТА ЗАЙНЯТОСТІ В СЕКТОРІ ІКТ НІМЕЧЧИНИ, ПОЛЬЩІ ТА ЧЕХІЇ</w:t>
        </w:r>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_Toc43833025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1</w:t>
        </w:r>
        <w:r w:rsidR="00447DF6">
          <w:rPr>
            <w:rFonts w:ascii="Times New Roman" w:hAnsi="Times New Roman"/>
            <w:noProof/>
            <w:webHidden/>
            <w:sz w:val="28"/>
            <w:szCs w:val="28"/>
            <w:lang w:val="uk-UA"/>
          </w:rPr>
          <w:t>4</w:t>
        </w:r>
        <w:r w:rsidR="00C822BE" w:rsidRPr="002E6725">
          <w:rPr>
            <w:rFonts w:ascii="Times New Roman" w:hAnsi="Times New Roman"/>
            <w:noProof/>
            <w:webHidden/>
            <w:sz w:val="28"/>
            <w:szCs w:val="28"/>
          </w:rPr>
          <w:fldChar w:fldCharType="end"/>
        </w:r>
      </w:hyperlink>
    </w:p>
    <w:p w:rsidR="002E6725" w:rsidRPr="002E6725" w:rsidRDefault="00BC486D" w:rsidP="008B2A5B">
      <w:pPr>
        <w:pStyle w:val="21"/>
        <w:tabs>
          <w:tab w:val="right" w:leader="dot" w:pos="9344"/>
        </w:tabs>
        <w:spacing w:line="360" w:lineRule="auto"/>
        <w:rPr>
          <w:rFonts w:ascii="Times New Roman" w:eastAsiaTheme="minorEastAsia" w:hAnsi="Times New Roman"/>
          <w:noProof/>
          <w:sz w:val="28"/>
          <w:szCs w:val="28"/>
        </w:rPr>
      </w:pPr>
      <w:hyperlink w:anchor="_Toc43833026" w:history="1">
        <w:r w:rsidR="002E6725" w:rsidRPr="002E6725">
          <w:rPr>
            <w:rStyle w:val="a3"/>
            <w:rFonts w:ascii="Times New Roman" w:hAnsi="Times New Roman"/>
            <w:bCs/>
            <w:noProof/>
            <w:sz w:val="28"/>
            <w:szCs w:val="28"/>
            <w:lang w:val="uk-UA"/>
          </w:rPr>
          <w:t xml:space="preserve">2.1. Аналіз </w:t>
        </w:r>
        <w:r w:rsidR="002E6725" w:rsidRPr="002E6725">
          <w:rPr>
            <w:rStyle w:val="a3"/>
            <w:rFonts w:ascii="Times New Roman" w:hAnsi="Times New Roman"/>
            <w:noProof/>
            <w:sz w:val="28"/>
            <w:szCs w:val="28"/>
            <w:lang w:val="uk-UA"/>
          </w:rPr>
          <w:t>торговельного балансу країн в секторі ІКТ</w:t>
        </w:r>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_Toc43833026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1</w:t>
        </w:r>
        <w:r w:rsidR="00447DF6">
          <w:rPr>
            <w:rFonts w:ascii="Times New Roman" w:hAnsi="Times New Roman"/>
            <w:noProof/>
            <w:webHidden/>
            <w:sz w:val="28"/>
            <w:szCs w:val="28"/>
            <w:lang w:val="uk-UA"/>
          </w:rPr>
          <w:t>4</w:t>
        </w:r>
        <w:r w:rsidR="00C822BE" w:rsidRPr="002E6725">
          <w:rPr>
            <w:rFonts w:ascii="Times New Roman" w:hAnsi="Times New Roman"/>
            <w:noProof/>
            <w:webHidden/>
            <w:sz w:val="28"/>
            <w:szCs w:val="28"/>
          </w:rPr>
          <w:fldChar w:fldCharType="end"/>
        </w:r>
      </w:hyperlink>
    </w:p>
    <w:p w:rsidR="002E6725" w:rsidRPr="00447DF6" w:rsidRDefault="00BC486D" w:rsidP="00447DF6">
      <w:pPr>
        <w:pStyle w:val="21"/>
        <w:tabs>
          <w:tab w:val="right" w:leader="dot" w:pos="9344"/>
        </w:tabs>
        <w:spacing w:line="360" w:lineRule="auto"/>
        <w:rPr>
          <w:rFonts w:ascii="Times New Roman" w:hAnsi="Times New Roman"/>
          <w:noProof/>
          <w:color w:val="0000FF"/>
          <w:sz w:val="28"/>
          <w:szCs w:val="28"/>
          <w:u w:val="single"/>
          <w:lang w:val="uk-UA"/>
        </w:rPr>
      </w:pPr>
      <w:hyperlink w:anchor="_Toc43833027" w:history="1">
        <w:r w:rsidR="002E6725" w:rsidRPr="002E6725">
          <w:rPr>
            <w:rStyle w:val="a3"/>
            <w:rFonts w:ascii="Times New Roman" w:hAnsi="Times New Roman"/>
            <w:noProof/>
            <w:sz w:val="28"/>
            <w:szCs w:val="28"/>
            <w:lang w:val="uk-UA"/>
          </w:rPr>
          <w:t>2.2. Аналіз обсягів та динаміки доданої вартості</w:t>
        </w:r>
        <w:r w:rsidR="0017240E">
          <w:rPr>
            <w:rStyle w:val="a3"/>
            <w:rFonts w:ascii="Times New Roman" w:hAnsi="Times New Roman"/>
            <w:noProof/>
            <w:sz w:val="28"/>
            <w:szCs w:val="28"/>
            <w:lang w:val="uk-UA"/>
          </w:rPr>
          <w:t>,</w:t>
        </w:r>
        <w:r w:rsidR="008B2A5B">
          <w:rPr>
            <w:rStyle w:val="a3"/>
            <w:rFonts w:ascii="Times New Roman" w:hAnsi="Times New Roman"/>
            <w:noProof/>
            <w:sz w:val="28"/>
            <w:szCs w:val="28"/>
            <w:lang w:val="uk-UA"/>
          </w:rPr>
          <w:br/>
        </w:r>
        <w:r w:rsidR="002E6725" w:rsidRPr="002E6725">
          <w:rPr>
            <w:rStyle w:val="a3"/>
            <w:rFonts w:ascii="Times New Roman" w:hAnsi="Times New Roman"/>
            <w:noProof/>
            <w:sz w:val="28"/>
            <w:szCs w:val="28"/>
            <w:lang w:val="uk-UA"/>
          </w:rPr>
          <w:t xml:space="preserve"> сформованої</w:t>
        </w:r>
        <w:r w:rsidR="00447DF6">
          <w:rPr>
            <w:rStyle w:val="a3"/>
            <w:rFonts w:ascii="Times New Roman" w:hAnsi="Times New Roman"/>
            <w:noProof/>
            <w:sz w:val="28"/>
            <w:szCs w:val="28"/>
            <w:lang w:val="uk-UA"/>
          </w:rPr>
          <w:t xml:space="preserve"> в секторі ІКТ…………………………………………………...</w:t>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_Toc43833027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2</w:t>
        </w:r>
        <w:r w:rsidR="00447DF6">
          <w:rPr>
            <w:rFonts w:ascii="Times New Roman" w:hAnsi="Times New Roman"/>
            <w:noProof/>
            <w:webHidden/>
            <w:sz w:val="28"/>
            <w:szCs w:val="28"/>
            <w:lang w:val="uk-UA"/>
          </w:rPr>
          <w:t>1</w:t>
        </w:r>
        <w:r w:rsidR="00C822BE" w:rsidRPr="002E6725">
          <w:rPr>
            <w:rFonts w:ascii="Times New Roman" w:hAnsi="Times New Roman"/>
            <w:noProof/>
            <w:webHidden/>
            <w:sz w:val="28"/>
            <w:szCs w:val="28"/>
          </w:rPr>
          <w:fldChar w:fldCharType="end"/>
        </w:r>
      </w:hyperlink>
    </w:p>
    <w:p w:rsidR="002E6725" w:rsidRPr="002E6725" w:rsidRDefault="00BC486D" w:rsidP="008B2A5B">
      <w:pPr>
        <w:pStyle w:val="21"/>
        <w:tabs>
          <w:tab w:val="right" w:leader="dot" w:pos="9344"/>
        </w:tabs>
        <w:spacing w:line="360" w:lineRule="auto"/>
        <w:rPr>
          <w:rFonts w:ascii="Times New Roman" w:eastAsiaTheme="minorEastAsia" w:hAnsi="Times New Roman"/>
          <w:noProof/>
          <w:sz w:val="28"/>
          <w:szCs w:val="28"/>
        </w:rPr>
      </w:pPr>
      <w:hyperlink w:anchor="_Toc43833028" w:history="1">
        <w:r w:rsidR="002E6725" w:rsidRPr="002E6725">
          <w:rPr>
            <w:rStyle w:val="a3"/>
            <w:rFonts w:ascii="Times New Roman" w:hAnsi="Times New Roman"/>
            <w:noProof/>
            <w:sz w:val="28"/>
            <w:szCs w:val="28"/>
            <w:lang w:val="uk-UA"/>
          </w:rPr>
          <w:t>2.3. Аналіз зайнятості та продуктивності праці в секторі ІКТ</w:t>
        </w:r>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_Toc43833028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2</w:t>
        </w:r>
        <w:r w:rsidR="00447DF6">
          <w:rPr>
            <w:rFonts w:ascii="Times New Roman" w:hAnsi="Times New Roman"/>
            <w:noProof/>
            <w:webHidden/>
            <w:sz w:val="28"/>
            <w:szCs w:val="28"/>
            <w:lang w:val="uk-UA"/>
          </w:rPr>
          <w:t>4</w:t>
        </w:r>
        <w:r w:rsidR="00C822BE" w:rsidRPr="002E6725">
          <w:rPr>
            <w:rFonts w:ascii="Times New Roman" w:hAnsi="Times New Roman"/>
            <w:noProof/>
            <w:webHidden/>
            <w:sz w:val="28"/>
            <w:szCs w:val="28"/>
          </w:rPr>
          <w:fldChar w:fldCharType="end"/>
        </w:r>
      </w:hyperlink>
    </w:p>
    <w:p w:rsidR="002E6725" w:rsidRDefault="00BC486D" w:rsidP="002E6725">
      <w:pPr>
        <w:pStyle w:val="13"/>
        <w:tabs>
          <w:tab w:val="right" w:leader="dot" w:pos="9344"/>
        </w:tabs>
        <w:spacing w:line="360" w:lineRule="auto"/>
        <w:rPr>
          <w:lang w:val="uk-UA"/>
        </w:rPr>
      </w:pPr>
      <w:hyperlink w:anchor="_Toc43833029" w:history="1">
        <w:r w:rsidR="002E6725" w:rsidRPr="002E6725">
          <w:rPr>
            <w:rStyle w:val="a3"/>
            <w:rFonts w:ascii="Times New Roman" w:hAnsi="Times New Roman"/>
            <w:noProof/>
            <w:sz w:val="28"/>
            <w:szCs w:val="28"/>
            <w:lang w:val="uk-UA"/>
          </w:rPr>
          <w:t>РОЗДІЛ 3</w:t>
        </w:r>
      </w:hyperlink>
      <w:r w:rsidR="00447DF6">
        <w:rPr>
          <w:lang w:val="uk-UA"/>
        </w:rPr>
        <w:t xml:space="preserve">. </w:t>
      </w:r>
      <w:hyperlink w:anchor="_Toc43833030" w:history="1">
        <w:bookmarkStart w:id="2" w:name="_Hlk43833090"/>
        <w:r w:rsidR="002E6725" w:rsidRPr="002E6725">
          <w:rPr>
            <w:rStyle w:val="a3"/>
            <w:rFonts w:ascii="Times New Roman" w:hAnsi="Times New Roman"/>
            <w:noProof/>
            <w:sz w:val="28"/>
            <w:szCs w:val="28"/>
            <w:lang w:val="uk-UA"/>
          </w:rPr>
          <w:t>АНАЛІЗ СЕКТОРУ ІКТ УКРАЇНИ</w:t>
        </w:r>
        <w:bookmarkEnd w:id="2"/>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_Toc43833030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3</w:t>
        </w:r>
        <w:r w:rsidR="00447DF6">
          <w:rPr>
            <w:rFonts w:ascii="Times New Roman" w:hAnsi="Times New Roman"/>
            <w:noProof/>
            <w:webHidden/>
            <w:sz w:val="28"/>
            <w:szCs w:val="28"/>
            <w:lang w:val="uk-UA"/>
          </w:rPr>
          <w:t>3</w:t>
        </w:r>
        <w:r w:rsidR="00C822BE" w:rsidRPr="002E6725">
          <w:rPr>
            <w:rFonts w:ascii="Times New Roman" w:hAnsi="Times New Roman"/>
            <w:noProof/>
            <w:webHidden/>
            <w:sz w:val="28"/>
            <w:szCs w:val="28"/>
          </w:rPr>
          <w:fldChar w:fldCharType="end"/>
        </w:r>
      </w:hyperlink>
    </w:p>
    <w:p w:rsidR="008E03DC" w:rsidRDefault="008E03DC" w:rsidP="008E03DC">
      <w:pPr>
        <w:rPr>
          <w:rFonts w:ascii="Times New Roman" w:eastAsiaTheme="minorEastAsia" w:hAnsi="Times New Roman"/>
          <w:sz w:val="28"/>
          <w:szCs w:val="28"/>
          <w:lang w:val="uk-UA"/>
        </w:rPr>
      </w:pPr>
      <w:r>
        <w:rPr>
          <w:rFonts w:ascii="Times New Roman" w:eastAsiaTheme="minorEastAsia" w:hAnsi="Times New Roman"/>
          <w:sz w:val="28"/>
          <w:szCs w:val="28"/>
          <w:lang w:val="uk-UA"/>
        </w:rPr>
        <w:t>3.1. Динаміка розвитку сектору ІКТ України</w:t>
      </w:r>
      <w:r w:rsidR="00447DF6">
        <w:rPr>
          <w:rFonts w:ascii="Times New Roman" w:eastAsiaTheme="minorEastAsia" w:hAnsi="Times New Roman"/>
          <w:sz w:val="28"/>
          <w:szCs w:val="28"/>
          <w:lang w:val="uk-UA"/>
        </w:rPr>
        <w:t>…………………………………33</w:t>
      </w:r>
    </w:p>
    <w:p w:rsidR="008E03DC" w:rsidRPr="008E03DC" w:rsidRDefault="008E03DC" w:rsidP="008E03DC">
      <w:pPr>
        <w:rPr>
          <w:rFonts w:ascii="Times New Roman" w:eastAsiaTheme="minorEastAsia" w:hAnsi="Times New Roman"/>
          <w:sz w:val="28"/>
          <w:szCs w:val="28"/>
          <w:lang w:val="uk-UA"/>
        </w:rPr>
      </w:pPr>
      <w:r>
        <w:rPr>
          <w:rFonts w:ascii="Times New Roman" w:eastAsiaTheme="minorEastAsia" w:hAnsi="Times New Roman"/>
          <w:sz w:val="28"/>
          <w:szCs w:val="28"/>
          <w:lang w:val="uk-UA"/>
        </w:rPr>
        <w:t>3.2. Проблеми і перспективи розвитку сектору ІКТ України</w:t>
      </w:r>
      <w:r w:rsidR="00447DF6">
        <w:rPr>
          <w:rFonts w:ascii="Times New Roman" w:eastAsiaTheme="minorEastAsia" w:hAnsi="Times New Roman"/>
          <w:sz w:val="28"/>
          <w:szCs w:val="28"/>
          <w:lang w:val="uk-UA"/>
        </w:rPr>
        <w:t>………………..39</w:t>
      </w:r>
    </w:p>
    <w:p w:rsidR="002E6725" w:rsidRPr="002E6725" w:rsidRDefault="00BC486D" w:rsidP="002E6725">
      <w:pPr>
        <w:pStyle w:val="13"/>
        <w:tabs>
          <w:tab w:val="right" w:leader="dot" w:pos="9344"/>
        </w:tabs>
        <w:spacing w:line="360" w:lineRule="auto"/>
        <w:rPr>
          <w:rFonts w:ascii="Times New Roman" w:eastAsiaTheme="minorEastAsia" w:hAnsi="Times New Roman"/>
          <w:noProof/>
          <w:sz w:val="28"/>
          <w:szCs w:val="28"/>
        </w:rPr>
      </w:pPr>
      <w:hyperlink w:anchor="_Toc43833031" w:history="1">
        <w:r w:rsidR="002E6725" w:rsidRPr="002E6725">
          <w:rPr>
            <w:rStyle w:val="a3"/>
            <w:rFonts w:ascii="Times New Roman" w:hAnsi="Times New Roman"/>
            <w:noProof/>
            <w:sz w:val="28"/>
            <w:szCs w:val="28"/>
            <w:lang w:val="uk-UA"/>
          </w:rPr>
          <w:t>ВИСНОВКИ</w:t>
        </w:r>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_Toc43833031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4</w:t>
        </w:r>
        <w:r w:rsidR="00447DF6">
          <w:rPr>
            <w:rFonts w:ascii="Times New Roman" w:hAnsi="Times New Roman"/>
            <w:noProof/>
            <w:webHidden/>
            <w:sz w:val="28"/>
            <w:szCs w:val="28"/>
            <w:lang w:val="uk-UA"/>
          </w:rPr>
          <w:t>1</w:t>
        </w:r>
        <w:r w:rsidR="00C822BE" w:rsidRPr="002E6725">
          <w:rPr>
            <w:rFonts w:ascii="Times New Roman" w:hAnsi="Times New Roman"/>
            <w:noProof/>
            <w:webHidden/>
            <w:sz w:val="28"/>
            <w:szCs w:val="28"/>
          </w:rPr>
          <w:fldChar w:fldCharType="end"/>
        </w:r>
      </w:hyperlink>
    </w:p>
    <w:p w:rsidR="002E6725" w:rsidRPr="002E6725" w:rsidRDefault="00BC486D" w:rsidP="002E6725">
      <w:pPr>
        <w:pStyle w:val="13"/>
        <w:tabs>
          <w:tab w:val="right" w:leader="dot" w:pos="9344"/>
        </w:tabs>
        <w:spacing w:line="360" w:lineRule="auto"/>
        <w:rPr>
          <w:rFonts w:ascii="Times New Roman" w:eastAsiaTheme="minorEastAsia" w:hAnsi="Times New Roman"/>
          <w:noProof/>
          <w:sz w:val="28"/>
          <w:szCs w:val="28"/>
        </w:rPr>
      </w:pPr>
      <w:hyperlink w:anchor="_Toc43833032" w:history="1">
        <w:r w:rsidR="002E6725" w:rsidRPr="002E6725">
          <w:rPr>
            <w:rStyle w:val="a3"/>
            <w:rFonts w:ascii="Times New Roman" w:hAnsi="Times New Roman"/>
            <w:noProof/>
            <w:sz w:val="28"/>
            <w:szCs w:val="28"/>
          </w:rPr>
          <w:t>СПИСОК ВИКОРИСТАНИХ ДЖЕРЕЛ</w:t>
        </w:r>
        <w:r w:rsidR="002E6725" w:rsidRPr="002E6725">
          <w:rPr>
            <w:rFonts w:ascii="Times New Roman" w:hAnsi="Times New Roman"/>
            <w:noProof/>
            <w:webHidden/>
            <w:sz w:val="28"/>
            <w:szCs w:val="28"/>
          </w:rPr>
          <w:tab/>
        </w:r>
        <w:r w:rsidR="00C822BE" w:rsidRPr="002E6725">
          <w:rPr>
            <w:rFonts w:ascii="Times New Roman" w:hAnsi="Times New Roman"/>
            <w:noProof/>
            <w:webHidden/>
            <w:sz w:val="28"/>
            <w:szCs w:val="28"/>
          </w:rPr>
          <w:fldChar w:fldCharType="begin"/>
        </w:r>
        <w:r w:rsidR="002E6725" w:rsidRPr="002E6725">
          <w:rPr>
            <w:rFonts w:ascii="Times New Roman" w:hAnsi="Times New Roman"/>
            <w:noProof/>
            <w:webHidden/>
            <w:sz w:val="28"/>
            <w:szCs w:val="28"/>
          </w:rPr>
          <w:instrText xml:space="preserve"> PAGEREF _Toc43833032 \h </w:instrText>
        </w:r>
        <w:r w:rsidR="00C822BE" w:rsidRPr="002E6725">
          <w:rPr>
            <w:rFonts w:ascii="Times New Roman" w:hAnsi="Times New Roman"/>
            <w:noProof/>
            <w:webHidden/>
            <w:sz w:val="28"/>
            <w:szCs w:val="28"/>
          </w:rPr>
        </w:r>
        <w:r w:rsidR="00C822BE" w:rsidRPr="002E6725">
          <w:rPr>
            <w:rFonts w:ascii="Times New Roman" w:hAnsi="Times New Roman"/>
            <w:noProof/>
            <w:webHidden/>
            <w:sz w:val="28"/>
            <w:szCs w:val="28"/>
          </w:rPr>
          <w:fldChar w:fldCharType="separate"/>
        </w:r>
        <w:r w:rsidR="00DA04F9">
          <w:rPr>
            <w:rFonts w:ascii="Times New Roman" w:hAnsi="Times New Roman"/>
            <w:noProof/>
            <w:webHidden/>
            <w:sz w:val="28"/>
            <w:szCs w:val="28"/>
          </w:rPr>
          <w:t>4</w:t>
        </w:r>
        <w:r w:rsidR="00447DF6">
          <w:rPr>
            <w:rFonts w:ascii="Times New Roman" w:hAnsi="Times New Roman"/>
            <w:noProof/>
            <w:webHidden/>
            <w:sz w:val="28"/>
            <w:szCs w:val="28"/>
            <w:lang w:val="uk-UA"/>
          </w:rPr>
          <w:t>3</w:t>
        </w:r>
        <w:r w:rsidR="00C822BE" w:rsidRPr="002E6725">
          <w:rPr>
            <w:rFonts w:ascii="Times New Roman" w:hAnsi="Times New Roman"/>
            <w:noProof/>
            <w:webHidden/>
            <w:sz w:val="28"/>
            <w:szCs w:val="28"/>
          </w:rPr>
          <w:fldChar w:fldCharType="end"/>
        </w:r>
      </w:hyperlink>
    </w:p>
    <w:p w:rsidR="00AA0BA2" w:rsidRPr="002E6725" w:rsidRDefault="00C822BE" w:rsidP="002E6725">
      <w:pPr>
        <w:spacing w:line="360" w:lineRule="auto"/>
        <w:rPr>
          <w:rFonts w:ascii="Times New Roman" w:hAnsi="Times New Roman"/>
          <w:sz w:val="28"/>
          <w:szCs w:val="28"/>
        </w:rPr>
      </w:pPr>
      <w:r w:rsidRPr="002E6725">
        <w:rPr>
          <w:rFonts w:ascii="Times New Roman" w:hAnsi="Times New Roman"/>
          <w:bCs/>
          <w:sz w:val="28"/>
          <w:szCs w:val="28"/>
        </w:rPr>
        <w:fldChar w:fldCharType="end"/>
      </w:r>
    </w:p>
    <w:p w:rsidR="002B080F" w:rsidRDefault="002B080F" w:rsidP="002B080F">
      <w:pPr>
        <w:rPr>
          <w:rFonts w:ascii="Times New Roman" w:hAnsi="Times New Roman"/>
          <w:b/>
          <w:sz w:val="28"/>
          <w:szCs w:val="28"/>
          <w:lang w:val="uk-UA"/>
        </w:rPr>
      </w:pPr>
    </w:p>
    <w:p w:rsidR="002B080F" w:rsidRPr="002B080F" w:rsidRDefault="002B080F" w:rsidP="002B080F">
      <w:pPr>
        <w:rPr>
          <w:rFonts w:ascii="Times New Roman" w:hAnsi="Times New Roman"/>
          <w:b/>
          <w:sz w:val="28"/>
          <w:szCs w:val="28"/>
          <w:lang w:val="uk-UA"/>
        </w:rPr>
      </w:pPr>
      <w:r>
        <w:rPr>
          <w:rFonts w:ascii="Times New Roman" w:hAnsi="Times New Roman"/>
          <w:b/>
          <w:sz w:val="28"/>
          <w:szCs w:val="28"/>
          <w:lang w:val="uk-UA"/>
        </w:rPr>
        <w:br w:type="page"/>
      </w:r>
    </w:p>
    <w:p w:rsidR="00290172" w:rsidRDefault="00290172" w:rsidP="00087C3D">
      <w:pPr>
        <w:pStyle w:val="1"/>
        <w:spacing w:line="360" w:lineRule="auto"/>
        <w:jc w:val="center"/>
        <w:rPr>
          <w:rFonts w:ascii="Times New Roman" w:hAnsi="Times New Roman"/>
          <w:b/>
          <w:color w:val="auto"/>
          <w:sz w:val="28"/>
          <w:szCs w:val="28"/>
          <w:lang w:val="uk-UA"/>
        </w:rPr>
      </w:pPr>
      <w:bookmarkStart w:id="3" w:name="_Toc43833021"/>
      <w:r w:rsidRPr="001320B9">
        <w:rPr>
          <w:rFonts w:ascii="Times New Roman" w:hAnsi="Times New Roman"/>
          <w:b/>
          <w:color w:val="auto"/>
          <w:sz w:val="28"/>
          <w:szCs w:val="28"/>
          <w:lang w:val="uk-UA"/>
        </w:rPr>
        <w:lastRenderedPageBreak/>
        <w:t>ВСТУП</w:t>
      </w:r>
      <w:bookmarkEnd w:id="0"/>
      <w:bookmarkEnd w:id="3"/>
    </w:p>
    <w:p w:rsidR="00087C3D" w:rsidRPr="00087C3D" w:rsidRDefault="00087C3D" w:rsidP="00087C3D">
      <w:pPr>
        <w:rPr>
          <w:lang w:val="uk-UA"/>
        </w:rPr>
      </w:pPr>
    </w:p>
    <w:p w:rsidR="001B35C2" w:rsidRPr="001320B9" w:rsidRDefault="001B35C2" w:rsidP="00DD07A7">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Актуальність даної роботи полягає в аналізі сектору інформаційно-комунікаційних технологій (ІКТ) країн Центральної та Східної Європи, а саме Німеччини, Польщі, Чехії та України.</w:t>
      </w:r>
    </w:p>
    <w:p w:rsidR="00290172" w:rsidRPr="001320B9" w:rsidRDefault="00CE046B" w:rsidP="00DD07A7">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 xml:space="preserve">Будучи в основі економічних змін протягом більше двох десятиліть </w:t>
      </w:r>
      <w:r w:rsidR="001B35C2" w:rsidRPr="001320B9">
        <w:rPr>
          <w:rFonts w:ascii="Times New Roman" w:hAnsi="Times New Roman"/>
          <w:sz w:val="28"/>
          <w:szCs w:val="28"/>
          <w:lang w:val="uk-UA"/>
        </w:rPr>
        <w:t xml:space="preserve">сектор ІКТ </w:t>
      </w:r>
      <w:r w:rsidRPr="001320B9">
        <w:rPr>
          <w:rFonts w:ascii="Times New Roman" w:hAnsi="Times New Roman"/>
          <w:sz w:val="28"/>
          <w:szCs w:val="28"/>
          <w:lang w:val="uk-UA"/>
        </w:rPr>
        <w:t>виступає ключовим фактором конкурентоспроможності в теперішній глобальній економіці, залучаючи інвестиції та створюючи інновації. Генеруючи нові технології, застосовні до широкого кола інших секторів, сектор ІКТ відіграє стратегічну роль у сприянні зростанню, інновацій та конкурентоспроможності в європейських економіках. Вплив галузі ІКТ має вирішальне значення для підвищення продуктивності та ефективності</w:t>
      </w:r>
      <w:r w:rsidR="001B35C2" w:rsidRPr="001320B9">
        <w:rPr>
          <w:rFonts w:ascii="Times New Roman" w:hAnsi="Times New Roman"/>
          <w:sz w:val="28"/>
          <w:szCs w:val="28"/>
          <w:lang w:val="uk-UA"/>
        </w:rPr>
        <w:t>, зокрема через автоматизацію та роботизацію праці.Підтримка розвитку сектору ІКТ</w:t>
      </w:r>
      <w:r w:rsidR="00F34F17" w:rsidRPr="001320B9">
        <w:rPr>
          <w:rFonts w:ascii="Times New Roman" w:hAnsi="Times New Roman"/>
          <w:sz w:val="28"/>
          <w:szCs w:val="28"/>
          <w:lang w:val="uk-UA"/>
        </w:rPr>
        <w:t xml:space="preserve"> а також розвиток єдиної цифрової економікиє ключовим напрямком політики розвитку Євросоюзу. </w:t>
      </w:r>
    </w:p>
    <w:p w:rsidR="00580734" w:rsidRPr="001320B9" w:rsidRDefault="00580734" w:rsidP="00DD07A7">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 xml:space="preserve">Сектор ІКТ та цифрова економіка є предметом дослідження багатьох праць провідних економістів зі всього світу, зокрема в роботі були розглянуті праці </w:t>
      </w:r>
      <w:bookmarkStart w:id="4" w:name="_Hlk43832271"/>
      <w:r w:rsidRPr="001320B9">
        <w:rPr>
          <w:rFonts w:ascii="Times New Roman" w:hAnsi="Times New Roman"/>
          <w:sz w:val="28"/>
          <w:szCs w:val="28"/>
          <w:lang w:val="uk-UA"/>
        </w:rPr>
        <w:t>Румани Бухт та Ричарда Хікса</w:t>
      </w:r>
      <w:r w:rsidR="00957280" w:rsidRPr="001320B9">
        <w:rPr>
          <w:rFonts w:ascii="Times New Roman" w:hAnsi="Times New Roman"/>
          <w:sz w:val="28"/>
          <w:szCs w:val="28"/>
          <w:lang w:val="uk-UA"/>
        </w:rPr>
        <w:t xml:space="preserve"> (Манчестерський університет)</w:t>
      </w:r>
      <w:r w:rsidRPr="001320B9">
        <w:rPr>
          <w:rFonts w:ascii="Times New Roman" w:hAnsi="Times New Roman"/>
          <w:sz w:val="28"/>
          <w:szCs w:val="28"/>
          <w:lang w:val="uk-UA"/>
        </w:rPr>
        <w:t>, Дейла В. Йоргенсона (кафедра економіки Гарвардського університету) та Хуонга М. Ву (школа публічної політики Лі Куана Ю</w:t>
      </w:r>
      <w:bookmarkEnd w:id="4"/>
      <w:r w:rsidRPr="001320B9">
        <w:rPr>
          <w:rFonts w:ascii="Times New Roman" w:hAnsi="Times New Roman"/>
          <w:sz w:val="28"/>
          <w:szCs w:val="28"/>
          <w:lang w:val="uk-UA"/>
        </w:rPr>
        <w:t>, Національний університет Сінгапуру)</w:t>
      </w:r>
      <w:r w:rsidR="00957280" w:rsidRPr="001320B9">
        <w:rPr>
          <w:rFonts w:ascii="Times New Roman" w:hAnsi="Times New Roman"/>
          <w:sz w:val="28"/>
          <w:szCs w:val="28"/>
          <w:lang w:val="uk-UA"/>
        </w:rPr>
        <w:t xml:space="preserve"> та інших</w:t>
      </w:r>
      <w:r w:rsidRPr="001320B9">
        <w:rPr>
          <w:rFonts w:ascii="Times New Roman" w:hAnsi="Times New Roman"/>
          <w:sz w:val="28"/>
          <w:szCs w:val="28"/>
          <w:lang w:val="uk-UA"/>
        </w:rPr>
        <w:t xml:space="preserve">, а також </w:t>
      </w:r>
      <w:r w:rsidR="00957280" w:rsidRPr="001320B9">
        <w:rPr>
          <w:rFonts w:ascii="Times New Roman" w:hAnsi="Times New Roman"/>
          <w:sz w:val="28"/>
          <w:szCs w:val="28"/>
          <w:lang w:val="uk-UA"/>
        </w:rPr>
        <w:t xml:space="preserve">звіти </w:t>
      </w:r>
      <w:r w:rsidRPr="001320B9">
        <w:rPr>
          <w:rFonts w:ascii="Times New Roman" w:hAnsi="Times New Roman"/>
          <w:sz w:val="28"/>
          <w:szCs w:val="28"/>
          <w:lang w:val="uk-UA"/>
        </w:rPr>
        <w:t xml:space="preserve">наднаціональних організацій, таких як Європейська Комісія. </w:t>
      </w:r>
    </w:p>
    <w:p w:rsidR="00290172"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Метою цієї роботи </w:t>
      </w:r>
      <w:r w:rsidR="001941AF">
        <w:rPr>
          <w:rFonts w:ascii="Times New Roman" w:hAnsi="Times New Roman"/>
          <w:sz w:val="28"/>
          <w:szCs w:val="28"/>
          <w:lang w:val="uk-UA"/>
        </w:rPr>
        <w:t>є аналіз динаміки</w:t>
      </w:r>
      <w:r w:rsidR="002C3FA8" w:rsidRPr="001320B9">
        <w:rPr>
          <w:rFonts w:ascii="Times New Roman" w:hAnsi="Times New Roman"/>
          <w:sz w:val="28"/>
          <w:szCs w:val="28"/>
          <w:lang w:val="uk-UA"/>
        </w:rPr>
        <w:t xml:space="preserve"> сектору ІКТ</w:t>
      </w:r>
      <w:r w:rsidR="002D7F68" w:rsidRPr="001320B9">
        <w:rPr>
          <w:rFonts w:ascii="Times New Roman" w:hAnsi="Times New Roman"/>
          <w:sz w:val="28"/>
          <w:szCs w:val="28"/>
          <w:lang w:val="uk-UA"/>
        </w:rPr>
        <w:t xml:space="preserve"> за 201</w:t>
      </w:r>
      <w:r w:rsidR="00E76301">
        <w:rPr>
          <w:rFonts w:ascii="Times New Roman" w:hAnsi="Times New Roman"/>
          <w:sz w:val="28"/>
          <w:szCs w:val="28"/>
          <w:lang w:val="uk-UA"/>
        </w:rPr>
        <w:t>8</w:t>
      </w:r>
      <w:r w:rsidR="002D7F68" w:rsidRPr="001320B9">
        <w:rPr>
          <w:rFonts w:ascii="Times New Roman" w:hAnsi="Times New Roman"/>
          <w:sz w:val="28"/>
          <w:szCs w:val="28"/>
          <w:lang w:val="uk-UA"/>
        </w:rPr>
        <w:t>-20</w:t>
      </w:r>
      <w:r w:rsidR="00E76301">
        <w:rPr>
          <w:rFonts w:ascii="Times New Roman" w:hAnsi="Times New Roman"/>
          <w:sz w:val="28"/>
          <w:szCs w:val="28"/>
          <w:lang w:val="uk-UA"/>
        </w:rPr>
        <w:t>22</w:t>
      </w:r>
      <w:r w:rsidR="002D7F68" w:rsidRPr="001320B9">
        <w:rPr>
          <w:rFonts w:ascii="Times New Roman" w:hAnsi="Times New Roman"/>
          <w:sz w:val="28"/>
          <w:szCs w:val="28"/>
          <w:lang w:val="uk-UA"/>
        </w:rPr>
        <w:t xml:space="preserve"> роки</w:t>
      </w:r>
      <w:r w:rsidR="002C3FA8" w:rsidRPr="001320B9">
        <w:rPr>
          <w:rFonts w:ascii="Times New Roman" w:hAnsi="Times New Roman"/>
          <w:sz w:val="28"/>
          <w:szCs w:val="28"/>
          <w:lang w:val="uk-UA"/>
        </w:rPr>
        <w:t xml:space="preserve">, а також </w:t>
      </w:r>
      <w:r w:rsidR="001941AF">
        <w:rPr>
          <w:rFonts w:ascii="Times New Roman" w:hAnsi="Times New Roman"/>
          <w:sz w:val="28"/>
          <w:szCs w:val="28"/>
          <w:lang w:val="uk-UA"/>
        </w:rPr>
        <w:t>визначення</w:t>
      </w:r>
      <w:r w:rsidR="00F22014" w:rsidRPr="001320B9">
        <w:rPr>
          <w:rFonts w:ascii="Times New Roman" w:hAnsi="Times New Roman"/>
          <w:sz w:val="28"/>
          <w:szCs w:val="28"/>
          <w:lang w:val="uk-UA"/>
        </w:rPr>
        <w:t>,</w:t>
      </w:r>
      <w:r w:rsidR="00081D07" w:rsidRPr="001320B9">
        <w:rPr>
          <w:rFonts w:ascii="Times New Roman" w:hAnsi="Times New Roman"/>
          <w:sz w:val="28"/>
          <w:szCs w:val="28"/>
          <w:lang w:val="uk-UA"/>
        </w:rPr>
        <w:t xml:space="preserve"> яке положення </w:t>
      </w:r>
      <w:r w:rsidR="002C3FA8" w:rsidRPr="001320B9">
        <w:rPr>
          <w:rFonts w:ascii="Times New Roman" w:hAnsi="Times New Roman"/>
          <w:sz w:val="28"/>
          <w:szCs w:val="28"/>
          <w:lang w:val="uk-UA"/>
        </w:rPr>
        <w:t xml:space="preserve">він </w:t>
      </w:r>
      <w:r w:rsidR="00081D07" w:rsidRPr="001320B9">
        <w:rPr>
          <w:rFonts w:ascii="Times New Roman" w:hAnsi="Times New Roman"/>
          <w:sz w:val="28"/>
          <w:szCs w:val="28"/>
          <w:lang w:val="uk-UA"/>
        </w:rPr>
        <w:t xml:space="preserve">займає у </w:t>
      </w:r>
      <w:r w:rsidR="00580734" w:rsidRPr="001320B9">
        <w:rPr>
          <w:rFonts w:ascii="Times New Roman" w:hAnsi="Times New Roman"/>
          <w:sz w:val="28"/>
          <w:szCs w:val="28"/>
          <w:lang w:val="uk-UA"/>
        </w:rPr>
        <w:t xml:space="preserve">економіці </w:t>
      </w:r>
      <w:r w:rsidR="00081D07" w:rsidRPr="001320B9">
        <w:rPr>
          <w:rFonts w:ascii="Times New Roman" w:hAnsi="Times New Roman"/>
          <w:sz w:val="28"/>
          <w:szCs w:val="28"/>
          <w:lang w:val="uk-UA"/>
        </w:rPr>
        <w:t xml:space="preserve">країн Центральної та Східної Європи, </w:t>
      </w:r>
      <w:r w:rsidR="001941AF">
        <w:rPr>
          <w:rFonts w:ascii="Times New Roman" w:hAnsi="Times New Roman"/>
          <w:sz w:val="28"/>
          <w:szCs w:val="28"/>
          <w:lang w:val="uk-UA"/>
        </w:rPr>
        <w:t xml:space="preserve">- </w:t>
      </w:r>
      <w:r w:rsidR="00081D07" w:rsidRPr="001320B9">
        <w:rPr>
          <w:rFonts w:ascii="Times New Roman" w:hAnsi="Times New Roman"/>
          <w:sz w:val="28"/>
          <w:szCs w:val="28"/>
          <w:lang w:val="uk-UA"/>
        </w:rPr>
        <w:t>а саме Німеччин</w:t>
      </w:r>
      <w:r w:rsidR="00580734" w:rsidRPr="001320B9">
        <w:rPr>
          <w:rFonts w:ascii="Times New Roman" w:hAnsi="Times New Roman"/>
          <w:sz w:val="28"/>
          <w:szCs w:val="28"/>
          <w:lang w:val="uk-UA"/>
        </w:rPr>
        <w:t>и</w:t>
      </w:r>
      <w:r w:rsidR="00081D07" w:rsidRPr="001320B9">
        <w:rPr>
          <w:rFonts w:ascii="Times New Roman" w:hAnsi="Times New Roman"/>
          <w:sz w:val="28"/>
          <w:szCs w:val="28"/>
          <w:lang w:val="uk-UA"/>
        </w:rPr>
        <w:t>, Польщ</w:t>
      </w:r>
      <w:r w:rsidR="00580734" w:rsidRPr="001320B9">
        <w:rPr>
          <w:rFonts w:ascii="Times New Roman" w:hAnsi="Times New Roman"/>
          <w:sz w:val="28"/>
          <w:szCs w:val="28"/>
          <w:lang w:val="uk-UA"/>
        </w:rPr>
        <w:t>і</w:t>
      </w:r>
      <w:r w:rsidR="00081D07" w:rsidRPr="001320B9">
        <w:rPr>
          <w:rFonts w:ascii="Times New Roman" w:hAnsi="Times New Roman"/>
          <w:sz w:val="28"/>
          <w:szCs w:val="28"/>
          <w:lang w:val="uk-UA"/>
        </w:rPr>
        <w:t>, Чехії та Україн</w:t>
      </w:r>
      <w:r w:rsidR="00580734" w:rsidRPr="001320B9">
        <w:rPr>
          <w:rFonts w:ascii="Times New Roman" w:hAnsi="Times New Roman"/>
          <w:sz w:val="28"/>
          <w:szCs w:val="28"/>
          <w:lang w:val="uk-UA"/>
        </w:rPr>
        <w:t>и</w:t>
      </w:r>
      <w:r w:rsidR="00BC465A" w:rsidRPr="001320B9">
        <w:rPr>
          <w:rFonts w:ascii="Times New Roman" w:hAnsi="Times New Roman"/>
          <w:sz w:val="28"/>
          <w:szCs w:val="28"/>
          <w:lang w:val="uk-UA"/>
        </w:rPr>
        <w:t>.</w:t>
      </w:r>
    </w:p>
    <w:p w:rsidR="00290172"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Для досягнення поставленої мети в дипломної роботі виконуються наступні завдання:  </w:t>
      </w:r>
    </w:p>
    <w:p w:rsidR="00290172" w:rsidRPr="001320B9" w:rsidRDefault="00290172" w:rsidP="00DD07A7">
      <w:pPr>
        <w:pStyle w:val="a4"/>
        <w:numPr>
          <w:ilvl w:val="0"/>
          <w:numId w:val="4"/>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 xml:space="preserve">проаналізувати </w:t>
      </w:r>
      <w:r w:rsidR="00BC465A" w:rsidRPr="001320B9">
        <w:rPr>
          <w:rFonts w:ascii="Times New Roman" w:hAnsi="Times New Roman"/>
          <w:sz w:val="28"/>
          <w:szCs w:val="28"/>
          <w:lang w:val="uk-UA"/>
        </w:rPr>
        <w:t>наукові праці провідних світових економістів та звіти наднаціональних організацій</w:t>
      </w:r>
      <w:r w:rsidRPr="001320B9">
        <w:rPr>
          <w:rFonts w:ascii="Times New Roman" w:hAnsi="Times New Roman"/>
          <w:sz w:val="28"/>
          <w:szCs w:val="28"/>
          <w:lang w:val="uk-UA"/>
        </w:rPr>
        <w:t>;</w:t>
      </w:r>
    </w:p>
    <w:p w:rsidR="00290172" w:rsidRPr="001320B9" w:rsidRDefault="00BC465A" w:rsidP="00DD07A7">
      <w:pPr>
        <w:pStyle w:val="a4"/>
        <w:numPr>
          <w:ilvl w:val="0"/>
          <w:numId w:val="4"/>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lastRenderedPageBreak/>
        <w:t>проаналізувати динаміку торгівельного балансу в секторі ІКТ розглянутих країн</w:t>
      </w:r>
      <w:r w:rsidR="00290172" w:rsidRPr="001320B9">
        <w:rPr>
          <w:rFonts w:ascii="Times New Roman" w:hAnsi="Times New Roman"/>
          <w:sz w:val="28"/>
          <w:szCs w:val="28"/>
          <w:lang w:val="uk-UA"/>
        </w:rPr>
        <w:t>;</w:t>
      </w:r>
    </w:p>
    <w:p w:rsidR="00BC465A" w:rsidRPr="001320B9" w:rsidRDefault="00BC465A" w:rsidP="00DD07A7">
      <w:pPr>
        <w:pStyle w:val="a4"/>
        <w:numPr>
          <w:ilvl w:val="0"/>
          <w:numId w:val="4"/>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 xml:space="preserve">проаналізувати динаміку </w:t>
      </w:r>
      <w:r w:rsidR="00FD6750" w:rsidRPr="001320B9">
        <w:rPr>
          <w:rFonts w:ascii="Times New Roman" w:hAnsi="Times New Roman"/>
          <w:sz w:val="28"/>
          <w:szCs w:val="28"/>
          <w:lang w:val="uk-UA"/>
        </w:rPr>
        <w:t>доданої вартості, створеної</w:t>
      </w:r>
      <w:r w:rsidRPr="001320B9">
        <w:rPr>
          <w:rFonts w:ascii="Times New Roman" w:hAnsi="Times New Roman"/>
          <w:sz w:val="28"/>
          <w:szCs w:val="28"/>
          <w:lang w:val="uk-UA"/>
        </w:rPr>
        <w:t xml:space="preserve"> в секторі ІКТ розглянутих країн</w:t>
      </w:r>
      <w:r w:rsidR="00FD6750" w:rsidRPr="001320B9">
        <w:rPr>
          <w:rFonts w:ascii="Times New Roman" w:hAnsi="Times New Roman"/>
          <w:sz w:val="28"/>
          <w:szCs w:val="28"/>
          <w:lang w:val="uk-UA"/>
        </w:rPr>
        <w:t>;</w:t>
      </w:r>
    </w:p>
    <w:p w:rsidR="00FD6750" w:rsidRPr="001320B9" w:rsidRDefault="00FD6750" w:rsidP="00DD07A7">
      <w:pPr>
        <w:pStyle w:val="a4"/>
        <w:numPr>
          <w:ilvl w:val="0"/>
          <w:numId w:val="4"/>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проаналізувати динаміку та якісний склад робочої сили, зайнятої в секторі ІКТ розглянутих країн;</w:t>
      </w:r>
    </w:p>
    <w:p w:rsidR="00E23F50" w:rsidRPr="001320B9" w:rsidRDefault="00E43DE2" w:rsidP="00E23F50">
      <w:pPr>
        <w:pStyle w:val="a4"/>
        <w:numPr>
          <w:ilvl w:val="0"/>
          <w:numId w:val="4"/>
        </w:numPr>
        <w:spacing w:after="0" w:line="360" w:lineRule="auto"/>
        <w:ind w:left="930" w:firstLine="0"/>
        <w:jc w:val="both"/>
        <w:rPr>
          <w:rFonts w:ascii="Times New Roman" w:hAnsi="Times New Roman"/>
          <w:sz w:val="28"/>
          <w:szCs w:val="28"/>
          <w:lang w:val="uk-UA"/>
        </w:rPr>
      </w:pPr>
      <w:r w:rsidRPr="00E43DE2">
        <w:rPr>
          <w:rFonts w:ascii="Times New Roman" w:hAnsi="Times New Roman"/>
          <w:sz w:val="28"/>
          <w:szCs w:val="28"/>
          <w:lang w:val="uk-UA"/>
        </w:rPr>
        <w:t>за допомогою регресійного моделювання виявити чинники, які впливають на додану вартість, створену в секторі ІКТ</w:t>
      </w:r>
      <w:r w:rsidR="00E23F50">
        <w:rPr>
          <w:rFonts w:ascii="Times New Roman" w:hAnsi="Times New Roman"/>
          <w:sz w:val="28"/>
          <w:szCs w:val="28"/>
          <w:lang w:val="uk-UA"/>
        </w:rPr>
        <w:t>.</w:t>
      </w:r>
    </w:p>
    <w:p w:rsidR="00F34F17"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Об'єктом дослідження даної роботи є </w:t>
      </w:r>
      <w:r w:rsidR="00F34F17" w:rsidRPr="001320B9">
        <w:rPr>
          <w:rFonts w:ascii="Times New Roman" w:hAnsi="Times New Roman"/>
          <w:sz w:val="28"/>
          <w:szCs w:val="28"/>
          <w:lang w:val="uk-UA"/>
        </w:rPr>
        <w:t>сектор ІКТ Німеччини, Польщі, Чехії та України. Для аналізу були підібрані країни з різним рівнем розвитку економіки, різною структурою торгівельного балансу, та різним рівнем розвитку сектору ІКТ.</w:t>
      </w:r>
    </w:p>
    <w:p w:rsidR="00290172"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Предмет дослідження – </w:t>
      </w:r>
      <w:r w:rsidR="002C3FA8" w:rsidRPr="001320B9">
        <w:rPr>
          <w:rFonts w:ascii="Times New Roman" w:hAnsi="Times New Roman"/>
          <w:sz w:val="28"/>
          <w:szCs w:val="28"/>
          <w:lang w:val="uk-UA"/>
        </w:rPr>
        <w:t xml:space="preserve">торгівельний баланс, додана вартість та </w:t>
      </w:r>
      <w:r w:rsidR="00580734" w:rsidRPr="001320B9">
        <w:rPr>
          <w:rFonts w:ascii="Times New Roman" w:hAnsi="Times New Roman"/>
          <w:sz w:val="28"/>
          <w:szCs w:val="28"/>
          <w:lang w:val="uk-UA"/>
        </w:rPr>
        <w:t>робоча сила в секторі ІКТ Німеччині, Польщі, Чехії та Україні</w:t>
      </w:r>
      <w:r w:rsidRPr="001320B9">
        <w:rPr>
          <w:rFonts w:ascii="Times New Roman" w:hAnsi="Times New Roman"/>
          <w:sz w:val="28"/>
          <w:szCs w:val="28"/>
          <w:lang w:val="uk-UA"/>
        </w:rPr>
        <w:t>. Дипломна робота складається з</w:t>
      </w:r>
      <w:r w:rsidR="00580734" w:rsidRPr="001320B9">
        <w:rPr>
          <w:rFonts w:ascii="Times New Roman" w:hAnsi="Times New Roman"/>
          <w:sz w:val="28"/>
          <w:szCs w:val="28"/>
          <w:lang w:val="uk-UA"/>
        </w:rPr>
        <w:t>і</w:t>
      </w:r>
      <w:r w:rsidRPr="001320B9">
        <w:rPr>
          <w:rFonts w:ascii="Times New Roman" w:hAnsi="Times New Roman"/>
          <w:sz w:val="28"/>
          <w:szCs w:val="28"/>
          <w:lang w:val="uk-UA"/>
        </w:rPr>
        <w:t xml:space="preserve"> вступу, трьох розділів, висновків і списку використаних джерел.</w:t>
      </w:r>
    </w:p>
    <w:p w:rsidR="00290172"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У першому розділі розгляда</w:t>
      </w:r>
      <w:r w:rsidR="002D7F68" w:rsidRPr="001320B9">
        <w:rPr>
          <w:rFonts w:ascii="Times New Roman" w:hAnsi="Times New Roman"/>
          <w:sz w:val="28"/>
          <w:szCs w:val="28"/>
          <w:lang w:val="uk-UA"/>
        </w:rPr>
        <w:t>є</w:t>
      </w:r>
      <w:r w:rsidRPr="001320B9">
        <w:rPr>
          <w:rFonts w:ascii="Times New Roman" w:hAnsi="Times New Roman"/>
          <w:sz w:val="28"/>
          <w:szCs w:val="28"/>
          <w:lang w:val="uk-UA"/>
        </w:rPr>
        <w:t xml:space="preserve">ться </w:t>
      </w:r>
      <w:r w:rsidR="002D7F68" w:rsidRPr="001320B9">
        <w:rPr>
          <w:rFonts w:ascii="Times New Roman" w:hAnsi="Times New Roman"/>
          <w:sz w:val="28"/>
          <w:szCs w:val="28"/>
          <w:lang w:val="uk-UA"/>
        </w:rPr>
        <w:t>сучасний стан розвитку інформаційно-комунікаційних технологій та їх вплив на економіки країн світу, зокрема розглядаються праці провідних економістів та звіти наднаціональних організацій</w:t>
      </w:r>
      <w:r w:rsidRPr="001320B9">
        <w:rPr>
          <w:rFonts w:ascii="Times New Roman" w:hAnsi="Times New Roman"/>
          <w:sz w:val="28"/>
          <w:szCs w:val="28"/>
          <w:lang w:val="uk-UA"/>
        </w:rPr>
        <w:t xml:space="preserve">. У другому розділі аналізуються </w:t>
      </w:r>
      <w:r w:rsidR="002D7F68" w:rsidRPr="001320B9">
        <w:rPr>
          <w:rFonts w:ascii="Times New Roman" w:hAnsi="Times New Roman"/>
          <w:sz w:val="28"/>
          <w:szCs w:val="28"/>
          <w:lang w:val="uk-UA"/>
        </w:rPr>
        <w:t>торгівельний баланс, додана вартість та робоча сила в секторі ІКТ Німеччині, Польщі та Чехії</w:t>
      </w:r>
      <w:r w:rsidRPr="001320B9">
        <w:rPr>
          <w:rFonts w:ascii="Times New Roman" w:hAnsi="Times New Roman"/>
          <w:sz w:val="28"/>
          <w:szCs w:val="28"/>
          <w:lang w:val="uk-UA"/>
        </w:rPr>
        <w:t xml:space="preserve">. Третій розділ присвячений аналізу </w:t>
      </w:r>
      <w:r w:rsidR="002D7F68" w:rsidRPr="001320B9">
        <w:rPr>
          <w:rFonts w:ascii="Times New Roman" w:hAnsi="Times New Roman"/>
          <w:sz w:val="28"/>
          <w:szCs w:val="28"/>
          <w:lang w:val="uk-UA"/>
        </w:rPr>
        <w:t>розвитку сектору ІКТ України</w:t>
      </w:r>
      <w:r w:rsidRPr="001320B9">
        <w:rPr>
          <w:rFonts w:ascii="Times New Roman" w:hAnsi="Times New Roman"/>
          <w:sz w:val="28"/>
          <w:szCs w:val="28"/>
          <w:lang w:val="uk-UA"/>
        </w:rPr>
        <w:t>.</w:t>
      </w:r>
    </w:p>
    <w:p w:rsidR="00290172" w:rsidRPr="001320B9" w:rsidRDefault="00290172" w:rsidP="00DD07A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Інформаційною та теоретичною основою дослідження даної </w:t>
      </w:r>
      <w:r w:rsidR="002D7F68" w:rsidRPr="001320B9">
        <w:rPr>
          <w:rFonts w:ascii="Times New Roman" w:hAnsi="Times New Roman"/>
          <w:sz w:val="28"/>
          <w:szCs w:val="28"/>
          <w:lang w:val="uk-UA"/>
        </w:rPr>
        <w:t>роботи</w:t>
      </w:r>
      <w:r w:rsidRPr="001320B9">
        <w:rPr>
          <w:rFonts w:ascii="Times New Roman" w:hAnsi="Times New Roman"/>
          <w:sz w:val="28"/>
          <w:szCs w:val="28"/>
          <w:lang w:val="uk-UA"/>
        </w:rPr>
        <w:t xml:space="preserve"> є статистичні дані з офіційн</w:t>
      </w:r>
      <w:r w:rsidR="007E0749" w:rsidRPr="001320B9">
        <w:rPr>
          <w:rFonts w:ascii="Times New Roman" w:hAnsi="Times New Roman"/>
          <w:sz w:val="28"/>
          <w:szCs w:val="28"/>
          <w:lang w:val="uk-UA"/>
        </w:rPr>
        <w:t>их</w:t>
      </w:r>
      <w:r w:rsidRPr="001320B9">
        <w:rPr>
          <w:rFonts w:ascii="Times New Roman" w:hAnsi="Times New Roman"/>
          <w:sz w:val="28"/>
          <w:szCs w:val="28"/>
          <w:lang w:val="uk-UA"/>
        </w:rPr>
        <w:t xml:space="preserve"> сайт</w:t>
      </w:r>
      <w:r w:rsidR="007E0749" w:rsidRPr="001320B9">
        <w:rPr>
          <w:rFonts w:ascii="Times New Roman" w:hAnsi="Times New Roman"/>
          <w:sz w:val="28"/>
          <w:szCs w:val="28"/>
          <w:lang w:val="uk-UA"/>
        </w:rPr>
        <w:t>ів</w:t>
      </w:r>
      <w:r w:rsidRPr="001320B9">
        <w:rPr>
          <w:rFonts w:ascii="Times New Roman" w:hAnsi="Times New Roman"/>
          <w:sz w:val="28"/>
          <w:szCs w:val="28"/>
          <w:lang w:val="uk-UA"/>
        </w:rPr>
        <w:t xml:space="preserve"> The World Bank, </w:t>
      </w:r>
      <w:r w:rsidR="007E0749" w:rsidRPr="001320B9">
        <w:rPr>
          <w:rFonts w:ascii="Times New Roman" w:hAnsi="Times New Roman"/>
          <w:sz w:val="28"/>
          <w:szCs w:val="28"/>
          <w:lang w:val="uk-UA"/>
        </w:rPr>
        <w:t>Eurostat, UNCTADstat</w:t>
      </w:r>
      <w:r w:rsidRPr="001320B9">
        <w:rPr>
          <w:rFonts w:ascii="Times New Roman" w:hAnsi="Times New Roman"/>
          <w:sz w:val="28"/>
          <w:szCs w:val="28"/>
          <w:lang w:val="uk-UA"/>
        </w:rPr>
        <w:t>,</w:t>
      </w:r>
      <w:r w:rsidR="007E0749" w:rsidRPr="001320B9">
        <w:rPr>
          <w:rFonts w:ascii="Times New Roman" w:hAnsi="Times New Roman"/>
          <w:sz w:val="28"/>
          <w:szCs w:val="28"/>
          <w:lang w:val="uk-UA"/>
        </w:rPr>
        <w:t xml:space="preserve"> Державної служби статистики України</w:t>
      </w:r>
      <w:r w:rsidRPr="001320B9">
        <w:rPr>
          <w:rFonts w:ascii="Times New Roman" w:hAnsi="Times New Roman"/>
          <w:sz w:val="28"/>
          <w:szCs w:val="28"/>
          <w:lang w:val="uk-UA"/>
        </w:rPr>
        <w:t xml:space="preserve">, а </w:t>
      </w:r>
      <w:r w:rsidR="007E0749" w:rsidRPr="001320B9">
        <w:rPr>
          <w:rFonts w:ascii="Times New Roman" w:hAnsi="Times New Roman"/>
          <w:sz w:val="28"/>
          <w:szCs w:val="28"/>
          <w:lang w:val="uk-UA"/>
        </w:rPr>
        <w:t>також звітів наднаціональних організацій, таких як Європейська Комісія, та державних звітів розглянутих країн</w:t>
      </w:r>
      <w:r w:rsidRPr="001320B9">
        <w:rPr>
          <w:rFonts w:ascii="Times New Roman" w:hAnsi="Times New Roman"/>
          <w:sz w:val="28"/>
          <w:szCs w:val="28"/>
          <w:lang w:val="uk-UA"/>
        </w:rPr>
        <w:t>.</w:t>
      </w:r>
    </w:p>
    <w:p w:rsidR="00E76301" w:rsidRDefault="00E76301">
      <w:pPr>
        <w:rPr>
          <w:rFonts w:ascii="Times New Roman" w:eastAsiaTheme="majorEastAsia" w:hAnsi="Times New Roman"/>
          <w:b/>
          <w:color w:val="000000" w:themeColor="text1"/>
          <w:sz w:val="28"/>
          <w:szCs w:val="28"/>
          <w:lang w:val="uk-UA"/>
        </w:rPr>
      </w:pPr>
      <w:bookmarkStart w:id="5" w:name="_Toc43833022"/>
      <w:r>
        <w:rPr>
          <w:rFonts w:ascii="Times New Roman" w:hAnsi="Times New Roman"/>
          <w:b/>
          <w:color w:val="000000" w:themeColor="text1"/>
          <w:sz w:val="28"/>
          <w:szCs w:val="28"/>
          <w:lang w:val="uk-UA"/>
        </w:rPr>
        <w:br w:type="page"/>
      </w:r>
    </w:p>
    <w:p w:rsidR="00E5277E" w:rsidRPr="001320B9" w:rsidRDefault="00E5277E" w:rsidP="00E5277E">
      <w:pPr>
        <w:pStyle w:val="1"/>
        <w:jc w:val="center"/>
        <w:rPr>
          <w:rFonts w:ascii="Times New Roman" w:hAnsi="Times New Roman"/>
          <w:b/>
          <w:color w:val="000000" w:themeColor="text1"/>
          <w:sz w:val="28"/>
          <w:szCs w:val="28"/>
          <w:lang w:val="uk-UA"/>
        </w:rPr>
      </w:pPr>
      <w:r w:rsidRPr="001320B9">
        <w:rPr>
          <w:rFonts w:ascii="Times New Roman" w:hAnsi="Times New Roman"/>
          <w:b/>
          <w:color w:val="000000" w:themeColor="text1"/>
          <w:sz w:val="28"/>
          <w:szCs w:val="28"/>
          <w:lang w:val="uk-UA"/>
        </w:rPr>
        <w:lastRenderedPageBreak/>
        <w:t>РОЗДІЛ 1</w:t>
      </w:r>
      <w:bookmarkEnd w:id="5"/>
    </w:p>
    <w:p w:rsidR="00E5277E" w:rsidRPr="001320B9" w:rsidRDefault="00E5277E" w:rsidP="00E5277E">
      <w:pPr>
        <w:contextualSpacing/>
        <w:rPr>
          <w:lang w:val="uk-UA"/>
        </w:rPr>
      </w:pPr>
    </w:p>
    <w:p w:rsidR="00672B96" w:rsidRPr="001320B9" w:rsidRDefault="00E5277E" w:rsidP="00E5277E">
      <w:pPr>
        <w:pStyle w:val="1"/>
        <w:spacing w:line="360" w:lineRule="auto"/>
        <w:contextualSpacing/>
        <w:jc w:val="center"/>
        <w:rPr>
          <w:rFonts w:ascii="Times New Roman" w:hAnsi="Times New Roman"/>
          <w:b/>
          <w:color w:val="000000" w:themeColor="text1"/>
          <w:sz w:val="28"/>
          <w:szCs w:val="28"/>
          <w:lang w:val="uk-UA"/>
        </w:rPr>
      </w:pPr>
      <w:bookmarkStart w:id="6" w:name="_Toc43833023"/>
      <w:bookmarkStart w:id="7" w:name="_Hlk43832918"/>
      <w:r w:rsidRPr="001320B9">
        <w:rPr>
          <w:rFonts w:ascii="Times New Roman" w:hAnsi="Times New Roman"/>
          <w:b/>
          <w:color w:val="000000" w:themeColor="text1"/>
          <w:sz w:val="28"/>
          <w:szCs w:val="28"/>
          <w:lang w:val="uk-UA"/>
        </w:rPr>
        <w:t>СУЧАСНИЙ СТАН РОЗВИТКУ ІНФОРМАЦІЙНО-КОМУНІКАЦІЙНИХ ТЕХНОЛОГІЙ ТА ЇХ ВПЛИВ НА ЕКОНОМІКИ КРАЇН СВІТУ</w:t>
      </w:r>
      <w:bookmarkEnd w:id="6"/>
    </w:p>
    <w:bookmarkEnd w:id="7"/>
    <w:p w:rsidR="00E5277E" w:rsidRPr="001320B9" w:rsidRDefault="00E5277E" w:rsidP="00E5277E">
      <w:pPr>
        <w:rPr>
          <w:lang w:val="uk-UA"/>
        </w:rPr>
      </w:pPr>
    </w:p>
    <w:p w:rsidR="00341EE1" w:rsidRDefault="00341EE1" w:rsidP="008A1EF7">
      <w:pPr>
        <w:spacing w:after="0" w:line="360" w:lineRule="auto"/>
        <w:ind w:firstLine="709"/>
        <w:contextualSpacing/>
        <w:jc w:val="both"/>
        <w:rPr>
          <w:rFonts w:ascii="Times New Roman" w:hAnsi="Times New Roman"/>
          <w:b/>
          <w:sz w:val="28"/>
          <w:szCs w:val="28"/>
          <w:lang w:val="uk-UA"/>
        </w:rPr>
      </w:pPr>
      <w:r w:rsidRPr="00341EE1">
        <w:rPr>
          <w:rFonts w:ascii="Times New Roman" w:hAnsi="Times New Roman"/>
          <w:b/>
          <w:sz w:val="28"/>
          <w:szCs w:val="28"/>
          <w:lang w:val="uk-UA"/>
        </w:rPr>
        <w:t>1.1.Сучасний стан розвитку інформаційно-комунікаційних технологій</w:t>
      </w:r>
    </w:p>
    <w:p w:rsidR="00341EE1" w:rsidRPr="00341EE1" w:rsidRDefault="00341EE1" w:rsidP="008A1EF7">
      <w:pPr>
        <w:spacing w:after="0" w:line="360" w:lineRule="auto"/>
        <w:ind w:firstLine="709"/>
        <w:contextualSpacing/>
        <w:jc w:val="both"/>
        <w:rPr>
          <w:rFonts w:ascii="Times New Roman" w:hAnsi="Times New Roman"/>
          <w:b/>
          <w:sz w:val="28"/>
          <w:szCs w:val="28"/>
          <w:lang w:val="uk-UA"/>
        </w:rPr>
      </w:pP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Cвіт вступає у Четверту промислову революцію. Потужність переробки та зберігання інформації експоненціально зростає, і знання стають доступними для все більшої кількості людей, ніж будь-коли раніше в людській історії. За підрахунками Міжнародного союзу електрозв’язку, наприкінці 2019 року 53,6 відсотка світового населення або 4,1 мільярда людей користуються Інтернетом</w:t>
      </w:r>
      <w:r w:rsidR="00E76301">
        <w:rPr>
          <w:rFonts w:ascii="Times New Roman" w:hAnsi="Times New Roman"/>
          <w:sz w:val="28"/>
          <w:szCs w:val="28"/>
          <w:lang w:val="uk-UA"/>
        </w:rPr>
        <w:t xml:space="preserve"> </w:t>
      </w:r>
      <w:r w:rsidRPr="001320B9">
        <w:rPr>
          <w:rFonts w:ascii="Times New Roman" w:hAnsi="Times New Roman"/>
          <w:sz w:val="28"/>
          <w:szCs w:val="28"/>
          <w:lang w:val="uk-UA"/>
        </w:rPr>
        <w:t xml:space="preserve">[1]. Інформаційні та комунікаційні технології (ІКТ) є основою цієї революції. Майбутнє країн, підприємств та окремих людей як ніколи залежатиме від того, чи сприймуть вони цифрові технології. </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Майбутнє має ще більший потенціал для людського розвитку, оскільки повноцінний ефект нових технологій, таких як Інтернет речей, штучний інтелект, 3-D друк, зберігання енергії та квантові обчислення, ще не досягнутий. Експоненціальна швидкість розвитку подій, зміни в усіх основних галузях і вплив на цілі системи виробництва, управління та господарювання - це те, що відрізняє ці події від попередніх "промислових революцій". Однак, хоча всі ці розробки приносять багато користі, вони також несуть ризики. Якщо вміло направити їх у правильне русло, у них є потенціал, щоб спричинити інновації, які сприятимуть глобальному соціально-економічному зростанню.</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lastRenderedPageBreak/>
        <w:t>Формується нова "цифрова" економіка, яка потребує невідкладних нововведень в управлінні та регулюванні. Цифрові технології розкривають нову економічну та соціальну динаміку якою потрібно буде керувати, задля того щоб цифрова трансформація галузей та суспільства забезпечила великі та довгострокові досягнення. Найважливішим компонентом для успіху та стійкості системи, що розвивається, стануть гнучкі рамки управління, які дозволяють суспільствам передбачати та формувати вплив нових технологій та швидко реагувати на зміни обставин.</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В наш час більшість країн у всьому світі намагаються забезпечити стале економічне зростання та забезпечити вигоду для всього їхнього населення. Передові економіки ще не досягли свого повного потенціалу, і вони борються з постійно високим рівнем безробіття, зростанням нерівності та іншими внутрішніми та зовнішніми викликами. Ринки, що розвиваються, та країни, що розвиваються, стикаються з сильнішими потрясіннями, ніж раніше, і потребують коригування своїх моделей розвитку для забезпечення економічного зростання та більш широкого розподілу прибутку. Як технологія загального призначення, вплив інформаційно-комунікаційних технологій (або ІКТ) виходить далеко за межі підвищення продуктивності. ІКТ виступають як вектор соціального розвитку та трансформації, покращуючи доступ до основних послуг, підвищуючи зв’язок та створюючи можливості працевлаштування. На думку експертів Світового банку, ІКТ можуть зменшити бідність, збільшити продуктивність, прискорити економічне зростання та покращити підзвітність та управління [2]. </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Нові технології трансформували процес у багатьох існуючих галузях економіки, зокрема, сприяючи розповсюдженню роботизації та автоматизації. Ці технології, які лежать в основі цифрової трансформації економіки та суспільства, призвели до розвитку  нових процесів виробництва та роздрібної торгівлі, визначаючи нову конкурентну силу в економіці. Народилися нові сектори, і багато хто вже адаптувався. </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lastRenderedPageBreak/>
        <w:t>ІКТ є ключовим сектором у зміні організацій бізнесу та у впровадженні інновацій у багатьох техніко-економічних сферах. Актуальність цього сектора була визнана на рівні втручання у політику ЄС. Цифрова програма для Європи на 2010 рік, з точки зору максимізації її соціального та економічного потенціалу, визначила розвиток ІКТ як один із семи опор стратегії «Європа-2020» для зростання в союзі. Крім того, досягнення єдиного цифрового ринку було одним із 10 політичних пріоритетів комісії з 2015 року. Більше того, у документі-роздумі комісії про те, як «Застосовувати глобалізацію», 2017 року, діджиталізація вважається одним із головних рушійних факторів [3].</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Не існує загальноприйнятого визначення поняття «цифрова економіка», але Румана Бухт та Ричард Хікс з Манчестерського університету розробили досить прикладний підхід. Він розрізняє основні, вузькі та широкі сфери застосування [4]. Основні та вузькі сфери стосуються сектору, що виробляє ІКТ, і охоплюють різні цифрові послуги (наприклад, аутсорсингові послуги кол-центру) та послуги платформної економіки, що включає в себе економічну діяльність на так званих платформах, в ролі яких виступають онлайн системи (наприклад, Facebook та Google). Широка сфера включає використання різних цифрових технологій для здійснення таких заходів, як електронний бізнес, електронна комерція, автоматизація та штучний інтелект (спільно їх називають "алгоритмічна економіка"), "економіка спільного використання" (наприклад, Uber і Airbnb) та онлайн-платформи праці (наприклад, Upwork та Amazon Mechanical Turk).</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В своїй праці Бухт та Хикс також розглядають певні проблеми та перепони, що постають при спробах порахувати та виміряти цифрову економіку. Зважаючи на збільшення економічної активності, що підтримується цифровими технологіями, і, отже, її зростаюче економічне значення, вимірювання цифрової економіки є досить важливим процесом. Розробка загальної політики щодо ІКТ, податкової політики та розподілу </w:t>
      </w:r>
      <w:r w:rsidRPr="001320B9">
        <w:rPr>
          <w:rFonts w:ascii="Times New Roman" w:hAnsi="Times New Roman"/>
          <w:sz w:val="28"/>
          <w:szCs w:val="28"/>
          <w:lang w:val="uk-UA"/>
        </w:rPr>
        <w:lastRenderedPageBreak/>
        <w:t>ресурсів потребують високоякісних даних. Наразі цього не існує в економіках більшості країн, в тому числі і досить розвинених, і тому складно надійно розробити політику, щоб якомога більше підтримувати цифрову економіку.</w:t>
      </w:r>
    </w:p>
    <w:p w:rsidR="003A07D9" w:rsidRPr="001320B9" w:rsidRDefault="003A07D9" w:rsidP="008A1EF7">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Науковці виділяють ряд проблем:</w:t>
      </w:r>
    </w:p>
    <w:p w:rsidR="003A07D9" w:rsidRPr="001320B9" w:rsidRDefault="003A07D9" w:rsidP="008A1EF7">
      <w:pPr>
        <w:pStyle w:val="a4"/>
        <w:numPr>
          <w:ilvl w:val="0"/>
          <w:numId w:val="1"/>
        </w:numPr>
        <w:spacing w:after="0" w:line="360" w:lineRule="auto"/>
        <w:ind w:left="0" w:firstLine="0"/>
        <w:jc w:val="both"/>
        <w:rPr>
          <w:rFonts w:ascii="Times New Roman" w:hAnsi="Times New Roman"/>
          <w:sz w:val="28"/>
          <w:szCs w:val="28"/>
          <w:lang w:val="uk-UA"/>
        </w:rPr>
      </w:pPr>
      <w:r w:rsidRPr="001320B9">
        <w:rPr>
          <w:rFonts w:ascii="Times New Roman" w:hAnsi="Times New Roman"/>
          <w:sz w:val="28"/>
          <w:szCs w:val="28"/>
          <w:lang w:val="uk-UA"/>
        </w:rPr>
        <w:t>Визначення / межі: визначення "цифрової економіки" є різними та часто не дуже схожими один на одне. Це само по собі не ускладнює вимірювання, але ускладнює порівняння. А визначення з розмитою межею між цифровою економікою та рештою економіки ускладнюють вимірювання.</w:t>
      </w:r>
    </w:p>
    <w:p w:rsidR="003A07D9" w:rsidRPr="001320B9" w:rsidRDefault="003A07D9" w:rsidP="008A1EF7">
      <w:pPr>
        <w:pStyle w:val="a4"/>
        <w:numPr>
          <w:ilvl w:val="0"/>
          <w:numId w:val="1"/>
        </w:numPr>
        <w:spacing w:after="0" w:line="360" w:lineRule="auto"/>
        <w:ind w:left="0" w:firstLine="0"/>
        <w:jc w:val="both"/>
        <w:rPr>
          <w:rFonts w:ascii="Times New Roman" w:hAnsi="Times New Roman"/>
          <w:sz w:val="28"/>
          <w:szCs w:val="28"/>
          <w:lang w:val="uk-UA"/>
        </w:rPr>
      </w:pPr>
      <w:r w:rsidRPr="001320B9">
        <w:rPr>
          <w:rFonts w:ascii="Times New Roman" w:hAnsi="Times New Roman"/>
          <w:sz w:val="28"/>
          <w:szCs w:val="28"/>
          <w:lang w:val="uk-UA"/>
        </w:rPr>
        <w:t>Проблеми якості даних: в даний час, особливо в країнах, що розвиваються, існують основоположні проблеми - дані відсутні або мають низьку якість. Це посилюється постійними інноваціями, а це означає, що збір даних завжди знаходиться за кривою технологічних змін.</w:t>
      </w:r>
    </w:p>
    <w:p w:rsidR="003A07D9" w:rsidRPr="001320B9" w:rsidRDefault="003A07D9" w:rsidP="008A1EF7">
      <w:pPr>
        <w:pStyle w:val="a4"/>
        <w:numPr>
          <w:ilvl w:val="0"/>
          <w:numId w:val="1"/>
        </w:numPr>
        <w:spacing w:after="0" w:line="360" w:lineRule="auto"/>
        <w:ind w:left="0" w:firstLine="0"/>
        <w:jc w:val="both"/>
        <w:rPr>
          <w:rFonts w:ascii="Times New Roman" w:hAnsi="Times New Roman"/>
          <w:sz w:val="28"/>
          <w:szCs w:val="28"/>
          <w:lang w:val="uk-UA"/>
        </w:rPr>
      </w:pPr>
      <w:r w:rsidRPr="001320B9">
        <w:rPr>
          <w:rFonts w:ascii="Times New Roman" w:hAnsi="Times New Roman"/>
          <w:sz w:val="28"/>
          <w:szCs w:val="28"/>
          <w:lang w:val="uk-UA"/>
        </w:rPr>
        <w:t>Проблеми ціни: Закон Мура (кількість транзисторів на новій мікросхемі збільшується вдвічі протягом 18-24 місяців, що передбачає експоненціальний темп зростання 35-45% на рік</w:t>
      </w:r>
      <w:r w:rsidR="001320B9" w:rsidRPr="001320B9">
        <w:rPr>
          <w:rFonts w:ascii="Times New Roman" w:hAnsi="Times New Roman"/>
          <w:sz w:val="28"/>
          <w:szCs w:val="28"/>
          <w:lang w:val="uk-UA"/>
        </w:rPr>
        <w:t>)</w:t>
      </w:r>
      <w:r w:rsidRPr="001320B9">
        <w:rPr>
          <w:rFonts w:ascii="Times New Roman" w:hAnsi="Times New Roman"/>
          <w:sz w:val="28"/>
          <w:szCs w:val="28"/>
          <w:lang w:val="uk-UA"/>
        </w:rPr>
        <w:t xml:space="preserve"> означає не тільки постійне вдосконалення технологій, а й зниження ціни на однакову кількість потужностей, сховищ, тощо [5]. І те саме може бути справедливим для пов’язаних з ІКТ послуг, які також демонструють якісні зміни, які ціна може не відображати, та наявність безкоштовних товарів (приклад - Вікіпедія), які, тим не менш, додають економічної цінності. </w:t>
      </w:r>
    </w:p>
    <w:p w:rsidR="003A07D9" w:rsidRDefault="003A07D9" w:rsidP="008A1EF7">
      <w:pPr>
        <w:pStyle w:val="a4"/>
        <w:numPr>
          <w:ilvl w:val="0"/>
          <w:numId w:val="1"/>
        </w:numPr>
        <w:spacing w:after="0" w:line="360" w:lineRule="auto"/>
        <w:ind w:left="0" w:firstLine="0"/>
        <w:jc w:val="both"/>
        <w:rPr>
          <w:rFonts w:ascii="Times New Roman" w:hAnsi="Times New Roman"/>
          <w:sz w:val="28"/>
          <w:szCs w:val="28"/>
          <w:lang w:val="uk-UA"/>
        </w:rPr>
      </w:pPr>
      <w:r w:rsidRPr="001320B9">
        <w:rPr>
          <w:rFonts w:ascii="Times New Roman" w:hAnsi="Times New Roman"/>
          <w:sz w:val="28"/>
          <w:szCs w:val="28"/>
          <w:lang w:val="uk-UA"/>
        </w:rPr>
        <w:t>Невидимість цифрової економіки: багато економічно активних</w:t>
      </w:r>
      <w:r w:rsidR="008B2A5B">
        <w:rPr>
          <w:rFonts w:ascii="Times New Roman" w:hAnsi="Times New Roman"/>
          <w:sz w:val="28"/>
          <w:szCs w:val="28"/>
          <w:lang w:val="uk-UA"/>
        </w:rPr>
        <w:t xml:space="preserve"> </w:t>
      </w:r>
      <w:r w:rsidRPr="001320B9">
        <w:rPr>
          <w:rFonts w:ascii="Times New Roman" w:hAnsi="Times New Roman"/>
          <w:sz w:val="28"/>
          <w:szCs w:val="28"/>
          <w:lang w:val="uk-UA"/>
        </w:rPr>
        <w:t>цифрових операцій не легко побачити на виході. Вони можуть бути проміжними послугами між бізнесом або між споживачами, тому може бути важко оцінити вкладення, що ускладнює обчислення доданої вартості. Часто будучи віртуальними, їх важко відстежувати у зв'язку з транскордонною цифровою торгівлею та цифровими споживачами як виробниками.</w:t>
      </w:r>
    </w:p>
    <w:p w:rsidR="00341EE1" w:rsidRDefault="00341EE1">
      <w:pPr>
        <w:rPr>
          <w:rFonts w:ascii="Times New Roman" w:hAnsi="Times New Roman"/>
          <w:b/>
          <w:sz w:val="28"/>
          <w:szCs w:val="28"/>
          <w:lang w:val="uk-UA"/>
        </w:rPr>
      </w:pPr>
      <w:r>
        <w:rPr>
          <w:rFonts w:ascii="Times New Roman" w:hAnsi="Times New Roman"/>
          <w:b/>
          <w:sz w:val="28"/>
          <w:szCs w:val="28"/>
          <w:lang w:val="uk-UA"/>
        </w:rPr>
        <w:br w:type="page"/>
      </w:r>
    </w:p>
    <w:p w:rsidR="00341EE1" w:rsidRPr="00341EE1" w:rsidRDefault="00341EE1" w:rsidP="008B2A5B">
      <w:pPr>
        <w:spacing w:after="0" w:line="360" w:lineRule="auto"/>
        <w:ind w:firstLine="720"/>
        <w:jc w:val="both"/>
        <w:rPr>
          <w:rFonts w:ascii="Times New Roman" w:hAnsi="Times New Roman"/>
          <w:b/>
          <w:sz w:val="28"/>
          <w:szCs w:val="28"/>
          <w:lang w:val="uk-UA"/>
        </w:rPr>
      </w:pPr>
      <w:r w:rsidRPr="00341EE1">
        <w:rPr>
          <w:rFonts w:ascii="Times New Roman" w:hAnsi="Times New Roman"/>
          <w:b/>
          <w:sz w:val="28"/>
          <w:szCs w:val="28"/>
          <w:lang w:val="uk-UA"/>
        </w:rPr>
        <w:lastRenderedPageBreak/>
        <w:t>1.2.Вплив інформаційно-комунікаційних технологій на економіки країн світу</w:t>
      </w:r>
    </w:p>
    <w:p w:rsidR="003A07D9" w:rsidRPr="001320B9" w:rsidRDefault="003A07D9" w:rsidP="008B2A5B">
      <w:pPr>
        <w:spacing w:after="0" w:line="360" w:lineRule="auto"/>
        <w:ind w:firstLine="709"/>
        <w:jc w:val="both"/>
        <w:rPr>
          <w:lang w:val="uk-UA"/>
        </w:rPr>
      </w:pPr>
      <w:r w:rsidRPr="001320B9">
        <w:rPr>
          <w:rFonts w:ascii="Times New Roman" w:hAnsi="Times New Roman"/>
          <w:sz w:val="28"/>
          <w:szCs w:val="28"/>
          <w:lang w:val="uk-UA"/>
        </w:rPr>
        <w:t xml:space="preserve">Дейл В. Йоргенсон (кафедра економіки Гарвардського університету) та Хуонг М. Ву (школа публічної політики Лі Куана Ю, Національний університет Сінгапуру) у своїй праці «Революція ІКТ, світовий економічний ріст та питання політики» надали емпіричні дані щодо внеску ІКТ у економічне зростання; проаналізували майбутній вплив ІКТ на світовий економічний ріст, подаючи проміжні прогнози на світову економіку, регіони світу, а також основні розвинені та економіки, що розвиваються; розглянули вплив ІКТ на економічну політику; та дійшли до висновку, що поширення ІКТ у більшості країн світу справило глибокий вплив на економічний розвиток, особливо у сферах, де спілкування, доступ до інформації, навчання, дослідження та інновації відіграють ключову роль у досягненні успіху [6]. Також, за результатами дослідження, інвестиції в ІКТ мали помітний вплив на економічне зростання для всіх країн. </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Вченими була застосована авторська формула аналізу, що базується на загальноприйнятих формулах. Ключовою особливістю системи обліку зростання джерел економічного зростання (зокрема ІКТ) є те, що вкладення капіталу визначається з точки зору капітальних послуг, а не запасів капіталу. Ціни на вкладення капіталу, що використовуються при агрегуванні різних видів капіталу, є орендною цінністю, а не величиною активів. Цей підхід до вимірювання капіталу був включений до офіційних статистичних систем у 2009 році.</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В ході статистичного аналізу, вченими були застосовані наступні змінні:</w:t>
      </w:r>
    </w:p>
    <w:p w:rsidR="003A07D9" w:rsidRPr="001320B9" w:rsidRDefault="003A07D9" w:rsidP="008B2A5B">
      <w:pPr>
        <w:pStyle w:val="a4"/>
        <w:numPr>
          <w:ilvl w:val="0"/>
          <w:numId w:val="2"/>
        </w:numPr>
        <w:spacing w:after="0" w:line="360" w:lineRule="auto"/>
        <w:ind w:left="0" w:firstLine="709"/>
        <w:contextualSpacing w:val="0"/>
        <w:jc w:val="both"/>
        <w:rPr>
          <w:rFonts w:ascii="Times New Roman" w:hAnsi="Times New Roman"/>
          <w:sz w:val="28"/>
          <w:szCs w:val="28"/>
          <w:lang w:val="uk-UA"/>
        </w:rPr>
      </w:pPr>
      <w:r w:rsidRPr="001320B9">
        <w:rPr>
          <w:rFonts w:ascii="Times New Roman" w:hAnsi="Times New Roman"/>
          <w:sz w:val="28"/>
          <w:szCs w:val="28"/>
          <w:lang w:val="uk-UA"/>
        </w:rPr>
        <w:t xml:space="preserve">Трудові ресурси. </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 xml:space="preserve">У міру трудових ресурсів були включені інвестиції в людський капітал у формі освіти та досвіду. Крім того, були включені відмінності у годинах </w:t>
      </w:r>
      <w:r w:rsidRPr="001320B9">
        <w:rPr>
          <w:rFonts w:ascii="Times New Roman" w:hAnsi="Times New Roman"/>
          <w:sz w:val="28"/>
          <w:szCs w:val="28"/>
          <w:lang w:val="uk-UA"/>
        </w:rPr>
        <w:lastRenderedPageBreak/>
        <w:t xml:space="preserve">роботи працівників різних демографічних характеристик, таких як вік, стать та освіта. </w:t>
      </w:r>
    </w:p>
    <w:p w:rsidR="003A07D9" w:rsidRPr="001320B9" w:rsidRDefault="003A07D9" w:rsidP="008B2A5B">
      <w:pPr>
        <w:pStyle w:val="a4"/>
        <w:numPr>
          <w:ilvl w:val="0"/>
          <w:numId w:val="2"/>
        </w:numPr>
        <w:spacing w:after="0" w:line="360" w:lineRule="auto"/>
        <w:ind w:left="0" w:firstLine="709"/>
        <w:contextualSpacing w:val="0"/>
        <w:jc w:val="both"/>
        <w:rPr>
          <w:rFonts w:ascii="Times New Roman" w:hAnsi="Times New Roman"/>
          <w:sz w:val="28"/>
          <w:szCs w:val="28"/>
          <w:lang w:val="uk-UA"/>
        </w:rPr>
      </w:pPr>
      <w:r w:rsidRPr="001320B9">
        <w:rPr>
          <w:rFonts w:ascii="Times New Roman" w:hAnsi="Times New Roman"/>
          <w:sz w:val="28"/>
          <w:szCs w:val="28"/>
          <w:lang w:val="uk-UA"/>
        </w:rPr>
        <w:t>Якість праці.</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 xml:space="preserve">Це відношення трудомісткості та кількості відпрацьованих години, таким чином витрата праці є добутком відпрацьованих годин та якості робочої сили. Якість робочої сили має вирішальне значення для відображення впливу </w:t>
      </w:r>
    </w:p>
    <w:p w:rsidR="003A07D9" w:rsidRPr="001320B9" w:rsidRDefault="003A07D9" w:rsidP="008B2A5B">
      <w:pPr>
        <w:pStyle w:val="a4"/>
        <w:numPr>
          <w:ilvl w:val="0"/>
          <w:numId w:val="2"/>
        </w:numPr>
        <w:spacing w:after="0" w:line="360" w:lineRule="auto"/>
        <w:ind w:left="0" w:firstLine="709"/>
        <w:contextualSpacing w:val="0"/>
        <w:jc w:val="both"/>
        <w:rPr>
          <w:rFonts w:ascii="Times New Roman" w:hAnsi="Times New Roman"/>
          <w:sz w:val="28"/>
          <w:szCs w:val="28"/>
          <w:lang w:val="uk-UA"/>
        </w:rPr>
      </w:pPr>
      <w:r w:rsidRPr="001320B9">
        <w:rPr>
          <w:rFonts w:ascii="Times New Roman" w:hAnsi="Times New Roman"/>
          <w:sz w:val="28"/>
          <w:szCs w:val="28"/>
          <w:lang w:val="uk-UA"/>
        </w:rPr>
        <w:t>Вклад капіталу.</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Вимірюючи вклад капіталу, вчені розділили обладнання для інформаційних технологій та програмне забезпечення, яке назвали ІТ-капіталом, і не-ІТ-капіталом (якщо перекласти дослівно).</w:t>
      </w:r>
    </w:p>
    <w:p w:rsidR="003A07D9" w:rsidRPr="001320B9" w:rsidRDefault="003A07D9" w:rsidP="008B2A5B">
      <w:pPr>
        <w:pStyle w:val="a4"/>
        <w:numPr>
          <w:ilvl w:val="0"/>
          <w:numId w:val="2"/>
        </w:numPr>
        <w:spacing w:after="0" w:line="360" w:lineRule="auto"/>
        <w:ind w:left="0" w:firstLine="709"/>
        <w:contextualSpacing w:val="0"/>
        <w:jc w:val="both"/>
        <w:rPr>
          <w:rFonts w:ascii="Times New Roman" w:hAnsi="Times New Roman"/>
          <w:sz w:val="28"/>
          <w:szCs w:val="28"/>
          <w:lang w:val="uk-UA"/>
        </w:rPr>
      </w:pPr>
      <w:r w:rsidRPr="001320B9">
        <w:rPr>
          <w:rFonts w:ascii="Times New Roman" w:hAnsi="Times New Roman"/>
          <w:sz w:val="28"/>
          <w:szCs w:val="28"/>
          <w:lang w:val="uk-UA"/>
        </w:rPr>
        <w:t xml:space="preserve">Продуктивність. </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Продуктивність має важливе значення для поділу джерел економічного зростання між двома широкими категоріями реплікації і інновації. Реплікація відбувається шляхом додавання однакових виробничих одиниць без зміни технології. Навпаки, інновація передбачає нові продукти та нові процеси, щоб продуктивність праці могла збільшитися. Різниця між реплікацією і інноваціями буде в центрі нашого аналізу джерел економічного зростання.</w:t>
      </w:r>
    </w:p>
    <w:p w:rsidR="003A07D9" w:rsidRPr="001320B9" w:rsidRDefault="003A07D9" w:rsidP="008B2A5B">
      <w:pPr>
        <w:spacing w:after="0" w:line="360" w:lineRule="auto"/>
        <w:ind w:firstLine="709"/>
        <w:jc w:val="both"/>
        <w:rPr>
          <w:rFonts w:ascii="Times New Roman" w:hAnsi="Times New Roman"/>
          <w:sz w:val="28"/>
          <w:szCs w:val="28"/>
          <w:lang w:val="uk-UA"/>
        </w:rPr>
      </w:pPr>
      <w:bookmarkStart w:id="8" w:name="_Hlk43832351"/>
      <w:r w:rsidRPr="001320B9">
        <w:rPr>
          <w:rFonts w:ascii="Times New Roman" w:hAnsi="Times New Roman"/>
          <w:sz w:val="28"/>
          <w:szCs w:val="28"/>
          <w:lang w:val="uk-UA"/>
        </w:rPr>
        <w:t>Валентина Мученська-Палевська та Благиця Новковска</w:t>
      </w:r>
      <w:bookmarkEnd w:id="8"/>
      <w:r w:rsidRPr="001320B9">
        <w:rPr>
          <w:rFonts w:ascii="Times New Roman" w:hAnsi="Times New Roman"/>
          <w:sz w:val="28"/>
          <w:szCs w:val="28"/>
          <w:lang w:val="uk-UA"/>
        </w:rPr>
        <w:t xml:space="preserve"> (обидві є докторами наук та доцентами університету туризму та менеджменту в Скоп'є, Македонія) також розглядають наукові твердження неокласичної та ендогенної теорії зростання, засновані на емпіричних дослідженнях зв’язку між ІКТ та економічним зростанням на глобальному рівні, припускаючи, що ІКТ сприяє економічному розвитку шляхом створення стимулів для поглиблення капіталу та підвищення продуктивності за рахунок швидкого технологічного прогресу [7]. Показники досліджень вказують на необхідність створення та впровадження довгострокової стратегії застосування ІКТ та мережевих зв’язків суб’єктів господарювання як необхідної умови для зростання продуктивності праці та економічного зростання та розвитку. </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lastRenderedPageBreak/>
        <w:t>Також показники вказують на невідповідність у застосуванні ІКТ у економіках та бізнесі розвинених та країн, що розвиваються. Ця невідповідність є наслідком кількох факторів, що впливають на економічне середовище, перш за все здатність економіки ефективно виробляти цінні товари та послуги. Економічні експерти зазначають, що генератором довгострокових темпів зростання реального економічного ефекту на душу населення є збільшення темпів зростання продуктивності праці, яке в першу чергу випливає з технологічного прогресу та інновацій, знань та накопичення людського капіталу, науково-дослідної та конструкторської діяльності. Вплив цих факторів залежить від створення умов, що спричиняють тривалі процеси зростання, такі як певний рівень фізичного та людського капіталу, політичні права та урядові регулювання, ринкові структури, орієнтовані на конкуренцію та адекватна інфраструктура. Можливості інформаційно-комунікаційних технологій революціонізують можливості зростання, скорочуючи робочі зусилля, необхідні для створення основи для сталого розвитку та значно сприяють підвищенню продуктивності праці. Потенціал ІКТ змусив діловий світ замінити та змінити звичайний капітал та робочу силу.</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Не дивлячись на існуючі перепони, детальні вимірювання обсягів та динаміки розвитку сектору ІКТ звісно також існують. Яскравим прикладом регулярного аналізу динаміки сектору є праці Європейської комісії під назвою "Аналіз досліджень і розробок ІКТ в ЄС та за його межами" [8]. При аналізі, спеціалісти використовують такі індикатори як зайнятість, додана вартість, витрати бізнесу та держави на науково-дослідні роботи в сфері ІКТ, продуктивність праці, тощо. Найширшою структурою ділення галузі ІКТ виступає ділення на виробничу галузь (виробництво комп'ютерів та периферійного обладнання, виробництво телекомунікаційного обладнання) та послуги (комп'ютерна та супутня діяльність, телекомунікації).</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lastRenderedPageBreak/>
        <w:t>Розглядаючи звіт 2019 року, можемо побачити наступні данні по країнам ЄС.</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Сектор ІКТ в Європейському Союзі (ЄС) демонструє більш динамічну поведінку, ніж загальна економіка починаючи з 1995 року. У 2016 році галузь ІКТ нарахувала 591 млрд. євро доданої вартості, в ній працювало 6 мільйонів людей, та бізнесом було витрачено 31 млрд. євро на НДДКР. Сектор ІКТ становив 4,0% доданої вартості ЄС у 2016 році, 2,6% зайнятості, 15,6% загальних витрат бізнесу на дослідження та розробки, 18,2% персоналу при НДДКР та 20,4% дослідників. Загалом, сектор ІКТ у 2016 році був більш динамічним, ніж уся економіка ЄС, зростаючи більш високими темпами: додана вартість зросла у секторі ІКТ на 4,7%, зайнятість на 1,8% та загальних витрат бізнесу на дослідження та розробки на 4,0%. Асигнування уряду на дослідження та розробки в ІКТ в ЄС склали 6,5 млрд. євро, що становить 6,9% загального державного фінансування на НДДКР (загальні державні бюджетні асигнування на дослідження та розробки) та 0,04% загального ВВП.</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У 2016 році країнами ЄС, що представляють найбільші сектори ІКТ у відносних розмірах (додана вартість в ІКТ-секторі / ВВП), були Ірландія, Мальта, Швеція, Фінляндія, Угорщина та Румунія, всі вище 5%. Що стосується зайнятості, то країни ЄС, які мають найбільші значення у відносному відношенні, - це Мальта, Естонія, Угорщина, Ірландія, Фінляндія та Люксембург, частка яких у загальній кількості зайнятості перевищує 3,6%. З іншого боку, Фінляндія була країною з найвищою інтенсивністю загальних витрат бізнесу на дослідження та розробки у секторі ІКТ у 2016 році (12,8% від загальної доданої вартості), за нею йдуть Австрія, Данія, Швеція, Франція та Бельгія (усі вище 7%).</w:t>
      </w:r>
    </w:p>
    <w:p w:rsidR="003A07D9" w:rsidRPr="001320B9" w:rsidRDefault="003A07D9" w:rsidP="008B2A5B">
      <w:pPr>
        <w:spacing w:after="0" w:line="360" w:lineRule="auto"/>
        <w:ind w:firstLine="709"/>
        <w:jc w:val="both"/>
        <w:rPr>
          <w:rFonts w:ascii="Times New Roman" w:hAnsi="Times New Roman"/>
          <w:sz w:val="28"/>
          <w:szCs w:val="28"/>
          <w:lang w:val="uk-UA"/>
        </w:rPr>
      </w:pPr>
      <w:r w:rsidRPr="001320B9">
        <w:rPr>
          <w:rFonts w:ascii="Times New Roman" w:hAnsi="Times New Roman"/>
          <w:sz w:val="28"/>
          <w:szCs w:val="28"/>
          <w:lang w:val="uk-UA"/>
        </w:rPr>
        <w:t xml:space="preserve">У період 2006-2016 років сектор ІКТ демонстрував позитивну динаміку доданої вартості у всіх країнах ЄС (за винятком Греції та Фінляндії), причому найвищі темпи зростання показали Болгарія, Польща та Данія (всі </w:t>
      </w:r>
      <w:r w:rsidRPr="001320B9">
        <w:rPr>
          <w:rFonts w:ascii="Times New Roman" w:hAnsi="Times New Roman"/>
          <w:sz w:val="28"/>
          <w:szCs w:val="28"/>
          <w:lang w:val="uk-UA"/>
        </w:rPr>
        <w:lastRenderedPageBreak/>
        <w:t>вище 7%) . Що стосується зростання зайнятості, Фінляндія, Греція, Італія та Ірландія є країнами, що демонструють негативні значення, що означає, що зайнятість в галузі ІКТ знизилася. Навпаки, країни, що мають найбільш позитивне зростання, - це три країни сходу (Естонія, Болгарія та Латвія) та Люксембург.</w:t>
      </w:r>
    </w:p>
    <w:p w:rsidR="003A07D9" w:rsidRPr="001320B9" w:rsidRDefault="003A07D9" w:rsidP="003A07D9">
      <w:pPr>
        <w:rPr>
          <w:rFonts w:ascii="Times New Roman" w:hAnsi="Times New Roman"/>
          <w:sz w:val="28"/>
          <w:szCs w:val="28"/>
          <w:lang w:val="uk-UA"/>
        </w:rPr>
      </w:pPr>
      <w:r w:rsidRPr="001320B9">
        <w:rPr>
          <w:rFonts w:ascii="Times New Roman" w:hAnsi="Times New Roman"/>
          <w:sz w:val="28"/>
          <w:szCs w:val="28"/>
          <w:lang w:val="uk-UA"/>
        </w:rPr>
        <w:br w:type="page"/>
      </w:r>
    </w:p>
    <w:p w:rsidR="001320B9" w:rsidRPr="00375EBB" w:rsidRDefault="001320B9" w:rsidP="00375EBB">
      <w:pPr>
        <w:pStyle w:val="1"/>
        <w:jc w:val="center"/>
        <w:rPr>
          <w:rFonts w:ascii="Times New Roman" w:hAnsi="Times New Roman"/>
          <w:b/>
          <w:color w:val="000000" w:themeColor="text1"/>
          <w:sz w:val="28"/>
          <w:szCs w:val="28"/>
          <w:lang w:val="uk-UA"/>
        </w:rPr>
      </w:pPr>
      <w:bookmarkStart w:id="9" w:name="_Toc43833024"/>
      <w:r w:rsidRPr="00375EBB">
        <w:rPr>
          <w:rFonts w:ascii="Times New Roman" w:hAnsi="Times New Roman"/>
          <w:b/>
          <w:color w:val="000000" w:themeColor="text1"/>
          <w:sz w:val="28"/>
          <w:szCs w:val="28"/>
          <w:lang w:val="uk-UA"/>
        </w:rPr>
        <w:lastRenderedPageBreak/>
        <w:t>РОЗДІЛ 2</w:t>
      </w:r>
      <w:bookmarkEnd w:id="9"/>
    </w:p>
    <w:p w:rsidR="003A07D9" w:rsidRPr="00375EBB" w:rsidRDefault="001320B9" w:rsidP="00375EBB">
      <w:pPr>
        <w:pStyle w:val="1"/>
        <w:jc w:val="center"/>
        <w:rPr>
          <w:rFonts w:ascii="Times New Roman" w:hAnsi="Times New Roman"/>
          <w:b/>
          <w:color w:val="000000" w:themeColor="text1"/>
          <w:sz w:val="28"/>
          <w:szCs w:val="28"/>
          <w:lang w:val="uk-UA"/>
        </w:rPr>
      </w:pPr>
      <w:bookmarkStart w:id="10" w:name="_Toc43833025"/>
      <w:bookmarkStart w:id="11" w:name="_Hlk43832952"/>
      <w:r w:rsidRPr="00375EBB">
        <w:rPr>
          <w:rFonts w:ascii="Times New Roman" w:hAnsi="Times New Roman"/>
          <w:b/>
          <w:color w:val="000000" w:themeColor="text1"/>
          <w:sz w:val="28"/>
          <w:szCs w:val="28"/>
          <w:lang w:val="uk-UA"/>
        </w:rPr>
        <w:t xml:space="preserve">АНАЛІЗ ТОРГОВЕЛЬНОГО БАЛАНСУ, ДОДАНОЇ ВАРТОСТІ ТА ЗАЙНЯТОСТІ В СЕКТОРІ ІКТ </w:t>
      </w:r>
      <w:r w:rsidR="002E6725">
        <w:rPr>
          <w:rFonts w:ascii="Times New Roman" w:hAnsi="Times New Roman"/>
          <w:b/>
          <w:color w:val="000000" w:themeColor="text1"/>
          <w:sz w:val="28"/>
          <w:szCs w:val="28"/>
          <w:lang w:val="uk-UA"/>
        </w:rPr>
        <w:t>НІМЕЧЧИНИ</w:t>
      </w:r>
      <w:r w:rsidRPr="00375EBB">
        <w:rPr>
          <w:rFonts w:ascii="Times New Roman" w:hAnsi="Times New Roman"/>
          <w:b/>
          <w:color w:val="000000" w:themeColor="text1"/>
          <w:sz w:val="28"/>
          <w:szCs w:val="28"/>
          <w:lang w:val="uk-UA"/>
        </w:rPr>
        <w:t>, ПОЛЬЩІ ТА ЧЕХІЇ</w:t>
      </w:r>
      <w:bookmarkEnd w:id="10"/>
    </w:p>
    <w:bookmarkEnd w:id="11"/>
    <w:p w:rsidR="003A07D9" w:rsidRPr="001320B9" w:rsidRDefault="003A07D9" w:rsidP="003A07D9">
      <w:pPr>
        <w:spacing w:after="0" w:line="240" w:lineRule="auto"/>
        <w:jc w:val="both"/>
        <w:rPr>
          <w:rFonts w:ascii="Times New Roman" w:hAnsi="Times New Roman"/>
          <w:b/>
          <w:bCs/>
          <w:color w:val="000000"/>
          <w:sz w:val="28"/>
          <w:szCs w:val="28"/>
          <w:lang w:val="uk-UA"/>
        </w:rPr>
      </w:pPr>
    </w:p>
    <w:p w:rsidR="003A07D9" w:rsidRPr="00375EBB" w:rsidRDefault="003A07D9" w:rsidP="00375EBB">
      <w:pPr>
        <w:pStyle w:val="2"/>
        <w:ind w:firstLine="720"/>
        <w:rPr>
          <w:rFonts w:ascii="Times New Roman" w:hAnsi="Times New Roman"/>
          <w:b/>
          <w:color w:val="000000" w:themeColor="text1"/>
          <w:sz w:val="28"/>
          <w:szCs w:val="28"/>
          <w:lang w:val="uk-UA"/>
        </w:rPr>
      </w:pPr>
      <w:bookmarkStart w:id="12" w:name="_Toc43833026"/>
      <w:r w:rsidRPr="00375EBB">
        <w:rPr>
          <w:rFonts w:ascii="Times New Roman" w:hAnsi="Times New Roman"/>
          <w:b/>
          <w:bCs/>
          <w:color w:val="000000" w:themeColor="text1"/>
          <w:sz w:val="28"/>
          <w:szCs w:val="28"/>
          <w:lang w:val="uk-UA"/>
        </w:rPr>
        <w:t xml:space="preserve">2.1. Аналіз </w:t>
      </w:r>
      <w:r w:rsidRPr="00375EBB">
        <w:rPr>
          <w:rFonts w:ascii="Times New Roman" w:hAnsi="Times New Roman"/>
          <w:b/>
          <w:color w:val="000000" w:themeColor="text1"/>
          <w:sz w:val="28"/>
          <w:szCs w:val="28"/>
          <w:lang w:val="uk-UA"/>
        </w:rPr>
        <w:t>торговельного балансу країн в секторі ІКТ</w:t>
      </w:r>
      <w:bookmarkEnd w:id="12"/>
    </w:p>
    <w:p w:rsidR="003A07D9" w:rsidRPr="001320B9" w:rsidRDefault="003A07D9" w:rsidP="003A07D9">
      <w:pPr>
        <w:spacing w:after="0" w:line="240" w:lineRule="auto"/>
        <w:jc w:val="both"/>
        <w:rPr>
          <w:rFonts w:ascii="Times New Roman" w:hAnsi="Times New Roman"/>
          <w:sz w:val="24"/>
          <w:szCs w:val="24"/>
          <w:lang w:val="uk-UA"/>
        </w:rPr>
      </w:pPr>
    </w:p>
    <w:p w:rsidR="003A07D9" w:rsidRPr="001320B9" w:rsidRDefault="003A07D9" w:rsidP="003A07D9">
      <w:pPr>
        <w:spacing w:after="0" w:line="360" w:lineRule="auto"/>
        <w:ind w:firstLine="720"/>
        <w:jc w:val="both"/>
        <w:rPr>
          <w:rFonts w:ascii="Times New Roman" w:hAnsi="Times New Roman"/>
          <w:sz w:val="24"/>
          <w:szCs w:val="24"/>
          <w:lang w:val="uk-UA"/>
        </w:rPr>
      </w:pPr>
      <w:r w:rsidRPr="001320B9">
        <w:rPr>
          <w:rFonts w:ascii="Times New Roman" w:hAnsi="Times New Roman"/>
          <w:color w:val="000000"/>
          <w:sz w:val="28"/>
          <w:szCs w:val="28"/>
          <w:lang w:val="uk-UA"/>
        </w:rPr>
        <w:t>Експорт та імпорт товарів та послуг є важливою складовою платіжного балансу країни. Проаналізувавши числові показники та динаміку експорту та імпорту товарів та послуг в секторі ІКТ, можемо побачити, чи є країна експортером, чи залежить від імпорту із-за кордону. Також побачимо наскільки суттєвою є доля ІКТ у загальному торговому балансі країн.</w:t>
      </w:r>
    </w:p>
    <w:p w:rsidR="003A07D9" w:rsidRDefault="003A07D9" w:rsidP="003A07D9">
      <w:pPr>
        <w:spacing w:after="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Після невеликого спаду показників загальної торгівлі у 201</w:t>
      </w:r>
      <w:r w:rsidR="00E76301">
        <w:rPr>
          <w:rFonts w:ascii="Times New Roman" w:hAnsi="Times New Roman"/>
          <w:color w:val="000000"/>
          <w:sz w:val="28"/>
          <w:szCs w:val="28"/>
          <w:lang w:val="uk-UA"/>
        </w:rPr>
        <w:t>9</w:t>
      </w:r>
      <w:r w:rsidRPr="001320B9">
        <w:rPr>
          <w:rFonts w:ascii="Times New Roman" w:hAnsi="Times New Roman"/>
          <w:color w:val="000000"/>
          <w:sz w:val="28"/>
          <w:szCs w:val="28"/>
          <w:lang w:val="uk-UA"/>
        </w:rPr>
        <w:t>-20</w:t>
      </w:r>
      <w:r w:rsidR="00E76301">
        <w:rPr>
          <w:rFonts w:ascii="Times New Roman" w:hAnsi="Times New Roman"/>
          <w:color w:val="000000"/>
          <w:sz w:val="28"/>
          <w:szCs w:val="28"/>
          <w:lang w:val="uk-UA"/>
        </w:rPr>
        <w:t>20</w:t>
      </w:r>
      <w:r w:rsidRPr="001320B9">
        <w:rPr>
          <w:rFonts w:ascii="Times New Roman" w:hAnsi="Times New Roman"/>
          <w:color w:val="000000"/>
          <w:sz w:val="28"/>
          <w:szCs w:val="28"/>
          <w:lang w:val="uk-UA"/>
        </w:rPr>
        <w:t xml:space="preserve"> роках, що насправді не сигналізують о зменшенні обсягів торгівлі, а в основному є результатом істотного подорожчання долара США по відношенню до євро (переважна більшість польського експорту оплачується в європейській валюті), обсяги польської торгівлі продовжують динамічно збільшуватись. </w:t>
      </w:r>
    </w:p>
    <w:p w:rsidR="00087C3D" w:rsidRPr="00087C3D" w:rsidRDefault="00087C3D" w:rsidP="00087C3D">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2.1</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товарів ІКТ Польщі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9177" w:type="dxa"/>
        <w:tblCellMar>
          <w:top w:w="15" w:type="dxa"/>
          <w:left w:w="15" w:type="dxa"/>
          <w:bottom w:w="15" w:type="dxa"/>
          <w:right w:w="15" w:type="dxa"/>
        </w:tblCellMar>
        <w:tblLook w:val="04A0" w:firstRow="1" w:lastRow="0" w:firstColumn="1" w:lastColumn="0" w:noHBand="0" w:noVBand="1"/>
      </w:tblPr>
      <w:tblGrid>
        <w:gridCol w:w="2701"/>
        <w:gridCol w:w="1296"/>
        <w:gridCol w:w="1295"/>
        <w:gridCol w:w="1295"/>
        <w:gridCol w:w="1295"/>
        <w:gridCol w:w="1295"/>
      </w:tblGrid>
      <w:tr w:rsidR="003A07D9" w:rsidRPr="00087C3D" w:rsidTr="003A07D9">
        <w:trPr>
          <w:trHeight w:val="495"/>
        </w:trPr>
        <w:tc>
          <w:tcPr>
            <w:tcW w:w="0" w:type="auto"/>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3A07D9">
            <w:pPr>
              <w:spacing w:after="0" w:line="240" w:lineRule="auto"/>
              <w:jc w:val="both"/>
              <w:rPr>
                <w:rFonts w:ascii="Times New Roman" w:hAnsi="Times New Roman"/>
                <w:sz w:val="24"/>
                <w:szCs w:val="24"/>
                <w:lang w:val="uk-UA"/>
              </w:rPr>
            </w:pPr>
          </w:p>
        </w:tc>
        <w:tc>
          <w:tcPr>
            <w:tcW w:w="1304"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E76301">
            <w:pPr>
              <w:spacing w:after="0" w:line="24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201</w:t>
            </w:r>
            <w:r w:rsidR="00E76301">
              <w:rPr>
                <w:rFonts w:ascii="Times New Roman" w:hAnsi="Times New Roman"/>
                <w:color w:val="000000"/>
                <w:sz w:val="24"/>
                <w:szCs w:val="28"/>
                <w:lang w:val="uk-UA"/>
              </w:rPr>
              <w:t>8</w:t>
            </w:r>
          </w:p>
        </w:tc>
        <w:tc>
          <w:tcPr>
            <w:tcW w:w="1304"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E76301">
            <w:pPr>
              <w:spacing w:after="0" w:line="24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201</w:t>
            </w:r>
            <w:r w:rsidR="00E76301">
              <w:rPr>
                <w:rFonts w:ascii="Times New Roman" w:hAnsi="Times New Roman"/>
                <w:color w:val="000000"/>
                <w:sz w:val="24"/>
                <w:szCs w:val="28"/>
                <w:lang w:val="uk-UA"/>
              </w:rPr>
              <w:t>9</w:t>
            </w:r>
          </w:p>
        </w:tc>
        <w:tc>
          <w:tcPr>
            <w:tcW w:w="1304"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E76301">
            <w:pPr>
              <w:spacing w:after="0" w:line="24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w:t>
            </w:r>
            <w:r w:rsidR="00E76301">
              <w:rPr>
                <w:rFonts w:ascii="Times New Roman" w:hAnsi="Times New Roman"/>
                <w:color w:val="000000"/>
                <w:sz w:val="24"/>
                <w:szCs w:val="28"/>
                <w:lang w:val="uk-UA"/>
              </w:rPr>
              <w:t>20</w:t>
            </w:r>
          </w:p>
        </w:tc>
        <w:tc>
          <w:tcPr>
            <w:tcW w:w="1304"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E76301">
            <w:pPr>
              <w:spacing w:after="0" w:line="24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w:t>
            </w:r>
            <w:r w:rsidR="00E76301">
              <w:rPr>
                <w:rFonts w:ascii="Times New Roman" w:hAnsi="Times New Roman"/>
                <w:color w:val="000000"/>
                <w:sz w:val="24"/>
                <w:szCs w:val="28"/>
                <w:lang w:val="uk-UA"/>
              </w:rPr>
              <w:t>21</w:t>
            </w:r>
          </w:p>
        </w:tc>
        <w:tc>
          <w:tcPr>
            <w:tcW w:w="1304"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rsidR="003A07D9" w:rsidRPr="00087C3D" w:rsidRDefault="003A07D9" w:rsidP="00E76301">
            <w:pPr>
              <w:spacing w:after="0" w:line="24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w:t>
            </w:r>
            <w:r w:rsidR="00E76301">
              <w:rPr>
                <w:rFonts w:ascii="Times New Roman" w:hAnsi="Times New Roman"/>
                <w:color w:val="000000"/>
                <w:sz w:val="24"/>
                <w:szCs w:val="28"/>
                <w:lang w:val="uk-UA"/>
              </w:rPr>
              <w:t>22</w:t>
            </w:r>
          </w:p>
        </w:tc>
      </w:tr>
      <w:tr w:rsidR="003A07D9" w:rsidRPr="00087C3D" w:rsidTr="003A07D9">
        <w:trPr>
          <w:trHeight w:val="495"/>
        </w:trPr>
        <w:tc>
          <w:tcPr>
            <w:tcW w:w="0" w:type="auto"/>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8"/>
                <w:lang w:val="uk-UA"/>
              </w:rPr>
              <w:t>Експорт товарів (млрд</w:t>
            </w:r>
            <w:r w:rsidR="00087C3D" w:rsidRPr="00087C3D">
              <w:rPr>
                <w:rFonts w:ascii="Times New Roman" w:hAnsi="Times New Roman"/>
                <w:color w:val="000000"/>
                <w:sz w:val="24"/>
                <w:szCs w:val="28"/>
                <w:lang w:val="uk-UA"/>
              </w:rPr>
              <w:t>.</w:t>
            </w:r>
            <w:r w:rsidRPr="00087C3D">
              <w:rPr>
                <w:rFonts w:ascii="Times New Roman" w:hAnsi="Times New Roman"/>
                <w:color w:val="000000"/>
                <w:sz w:val="24"/>
                <w:szCs w:val="28"/>
                <w:lang w:val="uk-UA"/>
              </w:rPr>
              <w:t xml:space="preserve"> дол. США)</w:t>
            </w:r>
          </w:p>
        </w:tc>
        <w:tc>
          <w:tcPr>
            <w:tcW w:w="1304"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16,2</w:t>
            </w:r>
          </w:p>
        </w:tc>
        <w:tc>
          <w:tcPr>
            <w:tcW w:w="1304"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15,4</w:t>
            </w:r>
          </w:p>
        </w:tc>
        <w:tc>
          <w:tcPr>
            <w:tcW w:w="1304"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13,9</w:t>
            </w:r>
          </w:p>
        </w:tc>
        <w:tc>
          <w:tcPr>
            <w:tcW w:w="1304"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15,7</w:t>
            </w:r>
          </w:p>
        </w:tc>
        <w:tc>
          <w:tcPr>
            <w:tcW w:w="1304"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16,7</w:t>
            </w:r>
          </w:p>
        </w:tc>
      </w:tr>
      <w:tr w:rsidR="003A07D9" w:rsidRPr="00087C3D" w:rsidTr="003A07D9">
        <w:trPr>
          <w:trHeight w:val="339"/>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8"/>
                <w:lang w:val="uk-UA"/>
              </w:rPr>
              <w:t>Частка від загального експорту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7,7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8,1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7,1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6,9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6,5</w:t>
            </w:r>
          </w:p>
        </w:tc>
      </w:tr>
      <w:tr w:rsidR="003A07D9" w:rsidRPr="00087C3D" w:rsidTr="003A07D9">
        <w:trPr>
          <w:trHeight w:val="49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8"/>
                <w:lang w:val="uk-UA"/>
              </w:rPr>
              <w:t>Імпорт товарів (млрд. дол. США)</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19,1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18,4</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17,7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20,6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23,5</w:t>
            </w:r>
          </w:p>
        </w:tc>
      </w:tr>
      <w:tr w:rsidR="003A07D9" w:rsidRPr="00087C3D" w:rsidTr="003A07D9">
        <w:trPr>
          <w:trHeight w:val="282"/>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8"/>
                <w:lang w:val="uk-UA"/>
              </w:rPr>
              <w:t>Частка від загального імпорту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8,9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9,8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9,2</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9,1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9</w:t>
            </w:r>
          </w:p>
        </w:tc>
      </w:tr>
      <w:tr w:rsidR="003A07D9" w:rsidRPr="00087C3D" w:rsidTr="003A07D9">
        <w:trPr>
          <w:trHeight w:val="297"/>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8"/>
                <w:lang w:val="uk-UA"/>
              </w:rPr>
              <w:t>Сальдо</w:t>
            </w:r>
            <w:r w:rsidR="00087C3D" w:rsidRPr="00087C3D">
              <w:rPr>
                <w:rFonts w:ascii="Times New Roman" w:hAnsi="Times New Roman"/>
                <w:color w:val="000000"/>
                <w:sz w:val="24"/>
                <w:szCs w:val="28"/>
                <w:lang w:val="uk-UA"/>
              </w:rPr>
              <w:t> </w:t>
            </w:r>
            <w:r w:rsidRPr="00087C3D">
              <w:rPr>
                <w:rFonts w:ascii="Times New Roman" w:hAnsi="Times New Roman"/>
                <w:color w:val="000000"/>
                <w:sz w:val="24"/>
                <w:szCs w:val="28"/>
                <w:lang w:val="uk-UA"/>
              </w:rPr>
              <w:t>торгівлі</w:t>
            </w:r>
            <w:r w:rsidR="00087C3D">
              <w:rPr>
                <w:rFonts w:ascii="Times New Roman" w:hAnsi="Times New Roman"/>
                <w:color w:val="000000"/>
                <w:sz w:val="24"/>
                <w:szCs w:val="28"/>
                <w:lang w:val="uk-UA"/>
              </w:rPr>
              <w:t> </w:t>
            </w:r>
            <w:r w:rsidRPr="00087C3D">
              <w:rPr>
                <w:rFonts w:ascii="Times New Roman" w:hAnsi="Times New Roman"/>
                <w:color w:val="000000"/>
                <w:sz w:val="24"/>
                <w:szCs w:val="28"/>
                <w:lang w:val="uk-UA"/>
              </w:rPr>
              <w:t>товарами</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-2,9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-3,8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-4,9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8"/>
                <w:lang w:val="uk-UA"/>
              </w:rPr>
              <w:t>-6,8</w:t>
            </w:r>
          </w:p>
        </w:tc>
      </w:tr>
    </w:tbl>
    <w:p w:rsidR="003A07D9" w:rsidRPr="00087C3D" w:rsidRDefault="003A07D9" w:rsidP="006A1E2D">
      <w:pPr>
        <w:spacing w:after="0" w:line="360" w:lineRule="auto"/>
        <w:ind w:firstLine="720"/>
        <w:rPr>
          <w:rFonts w:ascii="Times New Roman" w:hAnsi="Times New Roman"/>
          <w:sz w:val="28"/>
          <w:szCs w:val="28"/>
          <w:lang w:val="uk-UA"/>
        </w:rPr>
      </w:pPr>
      <w:r w:rsidRPr="00087C3D">
        <w:rPr>
          <w:rFonts w:ascii="Times New Roman" w:hAnsi="Times New Roman"/>
          <w:sz w:val="28"/>
          <w:szCs w:val="28"/>
          <w:lang w:val="uk-UA"/>
        </w:rPr>
        <w:t>Джерело: [9],[10]</w:t>
      </w:r>
    </w:p>
    <w:p w:rsidR="003A07D9" w:rsidRPr="001320B9" w:rsidRDefault="003A07D9" w:rsidP="00087C3D">
      <w:pPr>
        <w:spacing w:after="0" w:line="360" w:lineRule="auto"/>
        <w:ind w:firstLine="720"/>
        <w:jc w:val="both"/>
        <w:rPr>
          <w:rFonts w:ascii="Times New Roman" w:hAnsi="Times New Roman"/>
          <w:sz w:val="24"/>
          <w:szCs w:val="24"/>
          <w:lang w:val="uk-UA"/>
        </w:rPr>
      </w:pPr>
      <w:r w:rsidRPr="001320B9">
        <w:rPr>
          <w:rFonts w:ascii="Times New Roman" w:hAnsi="Times New Roman"/>
          <w:color w:val="000000"/>
          <w:sz w:val="28"/>
          <w:szCs w:val="28"/>
          <w:lang w:val="uk-UA"/>
        </w:rPr>
        <w:lastRenderedPageBreak/>
        <w:t xml:space="preserve">Цю залежність можемо побачити і на показниках експорту та імпорту товарів ІКТ. Доля експорту товарів в секторі ІКТ від всього експорту товарів протягом останніх років коливається у проміжку від 6,5 до 8,1%, але </w:t>
      </w:r>
      <w:r w:rsidR="00087C3D" w:rsidRPr="001320B9">
        <w:rPr>
          <w:rFonts w:ascii="Times New Roman" w:hAnsi="Times New Roman"/>
          <w:color w:val="000000"/>
          <w:sz w:val="28"/>
          <w:szCs w:val="28"/>
          <w:lang w:val="uk-UA"/>
        </w:rPr>
        <w:t>можна</w:t>
      </w:r>
      <w:r w:rsidRPr="001320B9">
        <w:rPr>
          <w:rFonts w:ascii="Times New Roman" w:hAnsi="Times New Roman"/>
          <w:color w:val="000000"/>
          <w:sz w:val="28"/>
          <w:szCs w:val="28"/>
          <w:lang w:val="uk-UA"/>
        </w:rPr>
        <w:t xml:space="preserve"> побачити низхідну тенденцію. Однак, в чисельному виді експорт товарів ІКТ стабільно зростає та склав 16,7 млрд.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продемонструвавши зростання на 6,3% в порівнянні з попереднім роком. Розглянувши торгівельне сальдо, бачимо, що воно стабільно від’ємне з тенденцією до збільшення дефіциту. Це свідчить про те, що Польща більше імпортує технологічних товарів. Також імпорт в останні роки демонструє більш швидке зростання.</w:t>
      </w:r>
    </w:p>
    <w:p w:rsidR="003A07D9" w:rsidRPr="001320B9" w:rsidRDefault="003A07D9" w:rsidP="003A07D9">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Найбільшими категоріями товарів, що експортуються Польщею,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за обсягами є машини і пристрої для автоматичної обробки даних (35,5%), а також телекомунікаційне обладнання (21,5%) - вони становлять трохи більше половини всіх пристроїв, що продаються за кордоном. Інші категорії експортованих товарів ІКТ включають магнітні стрічки та диски (1,2 млрд. євро), електронні інтегральні мікросхеми (417 млн. євро), відео тюнери (309 млн. євро) та обладнання для радіо та телебачення (190 млн. євро), вимикачі та захисні пристрої від перенапруг.</w:t>
      </w:r>
    </w:p>
    <w:p w:rsidR="003A07D9" w:rsidRDefault="003A07D9" w:rsidP="003A07D9">
      <w:pPr>
        <w:spacing w:after="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Основним одержувачем (майже 90% обладнання ІКТ) польської продукції є країни Євросоюзу. Основними цільовими країнами є Німеччина (2,6 млрд. дол. США), Нідерланди (1,4 млрд. дол. США), Великобританія (1 млрд. дол. США), Франція (0,9 млрд. дол. США) та Чехія (0,6 млрд. дол. США). Найбільшими імпортерами польського ІКТ обладнання за межами Європейського Союзу є США, Росія, Китай, Україна, Південна Африка, Об'єднані Арабські Емірати та Швейцарія. Найбільшим експортером продукції ІКТ до Польщі є Китай (8 млрд. дол. США) [11]. </w:t>
      </w:r>
    </w:p>
    <w:p w:rsidR="00FD7072" w:rsidRDefault="006A586F" w:rsidP="00EA36D2">
      <w:pPr>
        <w:spacing w:after="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Що стосується торгівлі послугами ІКТ, то тут ситуація протилежна ніж на ринці товарів. Динаміка реального та відсоткового зростання по відношенню до загальної торгівлі є висхідною як у експорті, так і у імпорті.</w:t>
      </w:r>
    </w:p>
    <w:p w:rsidR="00EA36D2" w:rsidRDefault="00EA36D2" w:rsidP="00087C3D">
      <w:pPr>
        <w:spacing w:after="0" w:line="360" w:lineRule="auto"/>
        <w:ind w:left="-142" w:firstLine="567"/>
        <w:jc w:val="right"/>
        <w:rPr>
          <w:rFonts w:ascii="Times New Roman" w:hAnsi="Times New Roman"/>
          <w:sz w:val="28"/>
          <w:szCs w:val="28"/>
          <w:lang w:val="uk-UA"/>
        </w:rPr>
      </w:pPr>
    </w:p>
    <w:p w:rsidR="00087C3D" w:rsidRPr="00087C3D" w:rsidRDefault="00087C3D" w:rsidP="00087C3D">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2.2</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послуг ІКТ Польщі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819"/>
        <w:gridCol w:w="1304"/>
        <w:gridCol w:w="1304"/>
        <w:gridCol w:w="1304"/>
        <w:gridCol w:w="1304"/>
        <w:gridCol w:w="1304"/>
      </w:tblGrid>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8</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9</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20</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21</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22</w:t>
            </w:r>
          </w:p>
        </w:tc>
      </w:tr>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Експорт послуг (млрд. дол. США)</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3,9</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4,9</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5,9</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7,4</w:t>
            </w:r>
          </w:p>
        </w:tc>
      </w:tr>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експорту послуг (%)</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8,1</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9,0</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9,9</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10,1</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10,7</w:t>
            </w:r>
          </w:p>
        </w:tc>
      </w:tr>
      <w:tr w:rsidR="003A07D9" w:rsidRPr="00087C3D" w:rsidTr="003A07D9">
        <w:trPr>
          <w:trHeight w:val="94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Імпорт послуг (млрд. дол. США)</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2,8</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2,5</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2,8</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3,3</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w:t>
            </w:r>
          </w:p>
        </w:tc>
      </w:tr>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імпорту послуг (%)</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7,7</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7,8</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8,4</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8,7</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9,2</w:t>
            </w:r>
          </w:p>
        </w:tc>
      </w:tr>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Сальдо торгівлі послугами</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1,1</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1,5</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2,1</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2,6</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3,4</w:t>
            </w:r>
          </w:p>
        </w:tc>
      </w:tr>
    </w:tbl>
    <w:p w:rsidR="003A07D9" w:rsidRPr="001320B9" w:rsidRDefault="003A07D9" w:rsidP="006A1E2D">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[9],[10]</w:t>
      </w:r>
    </w:p>
    <w:p w:rsidR="003A07D9" w:rsidRPr="001320B9" w:rsidRDefault="003A07D9" w:rsidP="00087C3D">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Експорт послуг ІКТ в останні роки складав від 8 до 10% від загального експорту послуг, в той час як імпорт - від 7 до 9%. На відміну від торгівлі товарами, сальдо послуг є додатнім протягом усього періоду та демонструє висхідну динаміку.   </w:t>
      </w:r>
    </w:p>
    <w:p w:rsidR="003A07D9" w:rsidRPr="001320B9" w:rsidRDefault="003A07D9" w:rsidP="00087C3D">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Великобританія є головним одержувачем польських ІТ-послуг, а за ними - США. Швейцарія та Німеччина - відповідно треті і четверті. Важливо, що польські ІТ-послуги все більше визнаються у США, де ринок є дуже конкурентоспроможним і вимогливим. Це один з основних цільових ринків, обраний польськими компаніями, що надають послуги в сфері ІКТ.</w:t>
      </w:r>
    </w:p>
    <w:p w:rsidR="003A07D9" w:rsidRDefault="003A07D9" w:rsidP="00087C3D">
      <w:pPr>
        <w:spacing w:after="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Торговельний баланс Німеччини також демонструє зростання в національній валюті, з падінням у 201</w:t>
      </w:r>
      <w:r w:rsidR="00E76301">
        <w:rPr>
          <w:rFonts w:ascii="Times New Roman" w:hAnsi="Times New Roman"/>
          <w:color w:val="000000"/>
          <w:sz w:val="28"/>
          <w:szCs w:val="28"/>
          <w:lang w:val="uk-UA"/>
        </w:rPr>
        <w:t>9</w:t>
      </w:r>
      <w:r w:rsidRPr="001320B9">
        <w:rPr>
          <w:rFonts w:ascii="Times New Roman" w:hAnsi="Times New Roman"/>
          <w:color w:val="000000"/>
          <w:sz w:val="28"/>
          <w:szCs w:val="28"/>
          <w:lang w:val="uk-UA"/>
        </w:rPr>
        <w:t xml:space="preserve"> році, якщо дивитись у доларовому вираженні. </w:t>
      </w:r>
    </w:p>
    <w:p w:rsidR="006A586F" w:rsidRDefault="006A586F" w:rsidP="00087C3D">
      <w:pPr>
        <w:spacing w:after="0" w:line="360" w:lineRule="auto"/>
        <w:ind w:firstLine="720"/>
        <w:jc w:val="both"/>
        <w:rPr>
          <w:rFonts w:ascii="Times New Roman" w:hAnsi="Times New Roman"/>
          <w:color w:val="000000"/>
          <w:sz w:val="28"/>
          <w:szCs w:val="28"/>
          <w:lang w:val="uk-UA"/>
        </w:rPr>
      </w:pPr>
    </w:p>
    <w:p w:rsidR="006A586F" w:rsidRDefault="006A586F" w:rsidP="00EA36D2">
      <w:pPr>
        <w:spacing w:after="0" w:line="360" w:lineRule="auto"/>
        <w:jc w:val="both"/>
        <w:rPr>
          <w:rFonts w:ascii="Times New Roman" w:hAnsi="Times New Roman"/>
          <w:color w:val="000000"/>
          <w:sz w:val="28"/>
          <w:szCs w:val="28"/>
          <w:lang w:val="uk-UA"/>
        </w:rPr>
      </w:pPr>
    </w:p>
    <w:p w:rsidR="00087C3D" w:rsidRPr="00087C3D" w:rsidRDefault="00087C3D" w:rsidP="00087C3D">
      <w:pPr>
        <w:spacing w:after="0" w:line="360" w:lineRule="auto"/>
        <w:ind w:left="-142" w:firstLine="567"/>
        <w:jc w:val="right"/>
        <w:rPr>
          <w:rFonts w:ascii="Times New Roman" w:hAnsi="Times New Roman"/>
          <w:sz w:val="28"/>
          <w:szCs w:val="28"/>
          <w:lang w:val="uk-UA"/>
        </w:rPr>
      </w:pPr>
      <w:r w:rsidRPr="00087C3D">
        <w:rPr>
          <w:rFonts w:ascii="Times New Roman" w:hAnsi="Times New Roman"/>
          <w:sz w:val="28"/>
          <w:szCs w:val="28"/>
          <w:lang w:val="uk-UA"/>
        </w:rPr>
        <w:lastRenderedPageBreak/>
        <w:t>Таблиця 2.</w:t>
      </w:r>
      <w:r>
        <w:rPr>
          <w:rFonts w:ascii="Times New Roman" w:hAnsi="Times New Roman"/>
          <w:sz w:val="28"/>
          <w:szCs w:val="28"/>
          <w:lang w:val="uk-UA"/>
        </w:rPr>
        <w:t>3</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товарів ІКТ Німеччини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819"/>
        <w:gridCol w:w="1304"/>
        <w:gridCol w:w="1304"/>
        <w:gridCol w:w="1304"/>
        <w:gridCol w:w="1304"/>
        <w:gridCol w:w="1304"/>
      </w:tblGrid>
      <w:tr w:rsidR="003A07D9" w:rsidRPr="00087C3D" w:rsidTr="003A07D9">
        <w:trPr>
          <w:trHeight w:val="31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20</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22</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Експорт товарів (млрд. дол. США)</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66,1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60,8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61,3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70,9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79 4</w:t>
            </w:r>
          </w:p>
        </w:tc>
      </w:tr>
      <w:tr w:rsidR="003A07D9" w:rsidRPr="00087C3D" w:rsidTr="003A07D9">
        <w:trPr>
          <w:trHeight w:val="750"/>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експорту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4,7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5,4</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Імпорт товарів (млрд. дол. США)</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90,7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85,5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99,7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113,8</w:t>
            </w:r>
          </w:p>
        </w:tc>
      </w:tr>
      <w:tr w:rsidR="003A07D9" w:rsidRPr="00087C3D" w:rsidTr="003A07D9">
        <w:trPr>
          <w:trHeight w:val="750"/>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імпорту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8,4</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8,4</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w:t>
            </w:r>
          </w:p>
        </w:tc>
      </w:tr>
      <w:tr w:rsidR="003A07D9" w:rsidRPr="00087C3D" w:rsidTr="003A07D9">
        <w:trPr>
          <w:trHeight w:val="31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Сальдо торгівлі товарами</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-28,8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-34,4</w:t>
            </w:r>
          </w:p>
        </w:tc>
      </w:tr>
    </w:tbl>
    <w:p w:rsidR="003A07D9" w:rsidRPr="001320B9" w:rsidRDefault="003A07D9" w:rsidP="006A1E2D">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[9],[1</w:t>
      </w:r>
      <w:r w:rsidR="00381EEF">
        <w:rPr>
          <w:rFonts w:ascii="Times New Roman" w:hAnsi="Times New Roman"/>
          <w:sz w:val="28"/>
          <w:szCs w:val="28"/>
          <w:lang w:val="en-US"/>
        </w:rPr>
        <w:t>2</w:t>
      </w:r>
      <w:r w:rsidRPr="001320B9">
        <w:rPr>
          <w:rFonts w:ascii="Times New Roman" w:hAnsi="Times New Roman"/>
          <w:sz w:val="28"/>
          <w:szCs w:val="28"/>
          <w:lang w:val="uk-UA"/>
        </w:rPr>
        <w:t>]</w:t>
      </w:r>
    </w:p>
    <w:p w:rsidR="003A07D9" w:rsidRPr="001320B9" w:rsidRDefault="003A07D9" w:rsidP="003A07D9">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Експорт товарів ІКТ в Німеччині складав від 4,5 до 5,4% за останні роки, з тенденцією до збільшення частки. Обсяг експорту збільшився на 16,75% за останні 5 років та склав 79,4 млрд. дол. США. Основними статтями експорту товарів були електронні інтегральні схеми (16,7 млрд. дол. США), телефонні апарати (13,5 млрд. дол. США), електричні трансформатори (9,5 млрд. дол. США), диски та твердотільні пристрої зберігання (3,6 млрд. дол. США), монітори та проектори (2 млрд. дол. США). Основними країнами-акцепторами німецької продукції були Китай (14,2 млрд. дол. США), США (10 млрд. дол. США), Франція (9,4 млрд. дол. США) [1</w:t>
      </w:r>
      <w:r w:rsidR="00381EEF" w:rsidRPr="003B2F0C">
        <w:rPr>
          <w:rFonts w:ascii="Times New Roman" w:hAnsi="Times New Roman"/>
          <w:color w:val="000000"/>
          <w:sz w:val="28"/>
          <w:szCs w:val="28"/>
          <w:lang w:val="uk-UA"/>
        </w:rPr>
        <w:t>3</w:t>
      </w:r>
      <w:r w:rsidRPr="001320B9">
        <w:rPr>
          <w:rFonts w:ascii="Times New Roman" w:hAnsi="Times New Roman"/>
          <w:color w:val="000000"/>
          <w:sz w:val="28"/>
          <w:szCs w:val="28"/>
          <w:lang w:val="uk-UA"/>
        </w:rPr>
        <w:t>].</w:t>
      </w:r>
    </w:p>
    <w:p w:rsidR="003A07D9" w:rsidRDefault="003A07D9" w:rsidP="003A07D9">
      <w:pPr>
        <w:spacing w:after="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Якщо подивимось на показники імпорту товарів ІКТ, то бачимо, що імпорт значно переважає за експорт та складає 9% від всього імпорту товарів до Німеччини та 113,8 млрд.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Це зумовлює значний дефіцит торгового балансу в секторі ІКТ, що становив 34,4 млрд. дол. США станом на 2018 рік. Основними статтями імпорту продукції ІКТ в 2018 році були телефонні апарати (24,4 млрд. дол. США), електронні інтегральні схеми (19,5 млрд. дол. США), монітори та проектори (6,5 млрд. дол. США). </w:t>
      </w:r>
      <w:r w:rsidRPr="001320B9">
        <w:rPr>
          <w:rFonts w:ascii="Times New Roman" w:hAnsi="Times New Roman"/>
          <w:color w:val="000000"/>
          <w:sz w:val="28"/>
          <w:szCs w:val="28"/>
          <w:lang w:val="uk-UA"/>
        </w:rPr>
        <w:lastRenderedPageBreak/>
        <w:t>Найбільшими експортерами до Німеччини за обсягом були Китай (37,9 млрд. дол. США), США (8,1 млрд. дол. США), Угорщина (19,5 млрд. дол. США)[13].</w:t>
      </w:r>
    </w:p>
    <w:p w:rsidR="00087C3D" w:rsidRPr="00087C3D" w:rsidRDefault="00087C3D" w:rsidP="00087C3D">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2.4</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послуг ІКТ Німеччини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819"/>
        <w:gridCol w:w="1304"/>
        <w:gridCol w:w="1304"/>
        <w:gridCol w:w="1304"/>
        <w:gridCol w:w="1304"/>
        <w:gridCol w:w="1309"/>
      </w:tblGrid>
      <w:tr w:rsidR="003A07D9" w:rsidRPr="00087C3D" w:rsidTr="003A07D9">
        <w:trPr>
          <w:trHeight w:val="315"/>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8</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9</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20</w:t>
            </w:r>
          </w:p>
        </w:tc>
        <w:tc>
          <w:tcPr>
            <w:tcW w:w="1304"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21</w:t>
            </w:r>
          </w:p>
        </w:tc>
        <w:tc>
          <w:tcPr>
            <w:tcW w:w="1309" w:type="dxa"/>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22</w:t>
            </w:r>
          </w:p>
        </w:tc>
      </w:tr>
      <w:tr w:rsidR="003A07D9" w:rsidRPr="00087C3D" w:rsidTr="003A07D9">
        <w:trPr>
          <w:trHeight w:val="750"/>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Експорт послуг (млрд. дол. США)</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24,3</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23,6</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28,7</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31,8</w:t>
            </w:r>
          </w:p>
        </w:tc>
        <w:tc>
          <w:tcPr>
            <w:tcW w:w="1309"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34,5</w:t>
            </w:r>
          </w:p>
        </w:tc>
      </w:tr>
      <w:tr w:rsidR="003A07D9" w:rsidRPr="00087C3D" w:rsidTr="003A07D9">
        <w:trPr>
          <w:trHeight w:val="750"/>
        </w:trPr>
        <w:tc>
          <w:tcPr>
            <w:tcW w:w="2819" w:type="dxa"/>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експорту послуг (%)</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7,3</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8,0</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9,3</w:t>
            </w:r>
          </w:p>
        </w:tc>
        <w:tc>
          <w:tcPr>
            <w:tcW w:w="1304"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9,6</w:t>
            </w:r>
          </w:p>
        </w:tc>
        <w:tc>
          <w:tcPr>
            <w:tcW w:w="1309" w:type="dxa"/>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9,8</w:t>
            </w:r>
          </w:p>
        </w:tc>
      </w:tr>
      <w:tr w:rsidR="003A07D9" w:rsidRPr="00087C3D" w:rsidTr="003A07D9">
        <w:trPr>
          <w:trHeight w:val="750"/>
        </w:trPr>
        <w:tc>
          <w:tcPr>
            <w:tcW w:w="2819" w:type="dxa"/>
            <w:tcMar>
              <w:top w:w="40" w:type="dxa"/>
              <w:left w:w="40" w:type="dxa"/>
              <w:bottom w:w="40" w:type="dxa"/>
              <w:right w:w="40" w:type="dxa"/>
            </w:tcMar>
            <w:vAlign w:val="bottom"/>
          </w:tcPr>
          <w:p w:rsidR="003A07D9" w:rsidRPr="00087C3D" w:rsidRDefault="003A07D9" w:rsidP="003A07D9">
            <w:pPr>
              <w:spacing w:after="0" w:line="360" w:lineRule="auto"/>
              <w:jc w:val="both"/>
              <w:rPr>
                <w:rFonts w:ascii="Times New Roman" w:hAnsi="Times New Roman"/>
                <w:color w:val="000000"/>
                <w:sz w:val="24"/>
                <w:szCs w:val="24"/>
                <w:lang w:val="uk-UA"/>
              </w:rPr>
            </w:pPr>
            <w:r w:rsidRPr="00087C3D">
              <w:rPr>
                <w:rFonts w:ascii="Times New Roman" w:hAnsi="Times New Roman"/>
                <w:color w:val="000000"/>
                <w:sz w:val="24"/>
                <w:szCs w:val="24"/>
                <w:lang w:val="uk-UA"/>
              </w:rPr>
              <w:t>Імпорт послуг (млрд. дол. США)</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28</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28,4</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32,8</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35,6</w:t>
            </w:r>
          </w:p>
        </w:tc>
        <w:tc>
          <w:tcPr>
            <w:tcW w:w="1309"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38,6</w:t>
            </w:r>
          </w:p>
        </w:tc>
      </w:tr>
      <w:tr w:rsidR="003A07D9" w:rsidRPr="00087C3D" w:rsidTr="003A07D9">
        <w:trPr>
          <w:trHeight w:val="750"/>
        </w:trPr>
        <w:tc>
          <w:tcPr>
            <w:tcW w:w="2819" w:type="dxa"/>
            <w:tcMar>
              <w:top w:w="40" w:type="dxa"/>
              <w:left w:w="40" w:type="dxa"/>
              <w:bottom w:w="40" w:type="dxa"/>
              <w:right w:w="40" w:type="dxa"/>
            </w:tcMar>
            <w:vAlign w:val="bottom"/>
          </w:tcPr>
          <w:p w:rsidR="003A07D9" w:rsidRPr="00087C3D" w:rsidRDefault="003A07D9" w:rsidP="003A07D9">
            <w:pPr>
              <w:spacing w:after="0" w:line="360" w:lineRule="auto"/>
              <w:jc w:val="both"/>
              <w:rPr>
                <w:rFonts w:ascii="Times New Roman" w:hAnsi="Times New Roman"/>
                <w:color w:val="000000"/>
                <w:sz w:val="24"/>
                <w:szCs w:val="24"/>
                <w:lang w:val="uk-UA"/>
              </w:rPr>
            </w:pPr>
            <w:r w:rsidRPr="00087C3D">
              <w:rPr>
                <w:rFonts w:ascii="Times New Roman" w:hAnsi="Times New Roman"/>
                <w:color w:val="000000"/>
                <w:sz w:val="24"/>
                <w:szCs w:val="24"/>
                <w:lang w:val="uk-UA"/>
              </w:rPr>
              <w:t>Частка від загального імпорту послуг (%)</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9,3</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10,3</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11,5</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11,6</w:t>
            </w:r>
          </w:p>
        </w:tc>
        <w:tc>
          <w:tcPr>
            <w:tcW w:w="1309"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color w:val="000000"/>
                <w:sz w:val="24"/>
                <w:szCs w:val="24"/>
                <w:lang w:val="uk-UA"/>
              </w:rPr>
              <w:t>11,7</w:t>
            </w:r>
          </w:p>
        </w:tc>
      </w:tr>
      <w:tr w:rsidR="003A07D9" w:rsidRPr="00087C3D" w:rsidTr="003A07D9">
        <w:trPr>
          <w:trHeight w:val="750"/>
        </w:trPr>
        <w:tc>
          <w:tcPr>
            <w:tcW w:w="2819" w:type="dxa"/>
            <w:tcMar>
              <w:top w:w="40" w:type="dxa"/>
              <w:left w:w="40" w:type="dxa"/>
              <w:bottom w:w="40" w:type="dxa"/>
              <w:right w:w="40" w:type="dxa"/>
            </w:tcMar>
            <w:vAlign w:val="bottom"/>
          </w:tcPr>
          <w:p w:rsidR="003A07D9" w:rsidRPr="00087C3D" w:rsidRDefault="003A07D9" w:rsidP="003A07D9">
            <w:pPr>
              <w:spacing w:after="0" w:line="360" w:lineRule="auto"/>
              <w:jc w:val="both"/>
              <w:rPr>
                <w:rFonts w:ascii="Times New Roman" w:hAnsi="Times New Roman"/>
                <w:color w:val="000000"/>
                <w:sz w:val="24"/>
                <w:szCs w:val="24"/>
                <w:lang w:val="uk-UA"/>
              </w:rPr>
            </w:pPr>
            <w:r w:rsidRPr="00087C3D">
              <w:rPr>
                <w:rFonts w:ascii="Times New Roman" w:hAnsi="Times New Roman"/>
                <w:color w:val="000000"/>
                <w:sz w:val="24"/>
                <w:szCs w:val="24"/>
                <w:lang w:val="uk-UA"/>
              </w:rPr>
              <w:t>Сальдо торгівлі послугами</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sz w:val="24"/>
                <w:szCs w:val="24"/>
                <w:lang w:val="uk-UA"/>
              </w:rPr>
              <w:t>-3,7</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sz w:val="24"/>
                <w:szCs w:val="24"/>
                <w:lang w:val="uk-UA"/>
              </w:rPr>
              <w:t>-4,8</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sz w:val="24"/>
                <w:szCs w:val="24"/>
                <w:lang w:val="uk-UA"/>
              </w:rPr>
              <w:t>-4,1</w:t>
            </w:r>
          </w:p>
        </w:tc>
        <w:tc>
          <w:tcPr>
            <w:tcW w:w="1304"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sz w:val="24"/>
                <w:szCs w:val="24"/>
                <w:lang w:val="uk-UA"/>
              </w:rPr>
              <w:t>-3,8</w:t>
            </w:r>
          </w:p>
        </w:tc>
        <w:tc>
          <w:tcPr>
            <w:tcW w:w="1309" w:type="dxa"/>
            <w:tcMar>
              <w:top w:w="40" w:type="dxa"/>
              <w:left w:w="40" w:type="dxa"/>
              <w:bottom w:w="40" w:type="dxa"/>
              <w:right w:w="40" w:type="dxa"/>
            </w:tcMar>
            <w:vAlign w:val="bottom"/>
          </w:tcPr>
          <w:p w:rsidR="003A07D9" w:rsidRPr="00087C3D" w:rsidRDefault="003A07D9" w:rsidP="003A07D9">
            <w:pPr>
              <w:spacing w:after="0" w:line="360" w:lineRule="auto"/>
              <w:jc w:val="center"/>
              <w:rPr>
                <w:rFonts w:ascii="Times New Roman" w:hAnsi="Times New Roman"/>
                <w:color w:val="000000"/>
                <w:sz w:val="24"/>
                <w:szCs w:val="24"/>
                <w:lang w:val="uk-UA"/>
              </w:rPr>
            </w:pPr>
            <w:r w:rsidRPr="00087C3D">
              <w:rPr>
                <w:rFonts w:ascii="Times New Roman" w:hAnsi="Times New Roman"/>
                <w:sz w:val="24"/>
                <w:szCs w:val="24"/>
                <w:lang w:val="uk-UA"/>
              </w:rPr>
              <w:t>-4,1</w:t>
            </w:r>
          </w:p>
        </w:tc>
      </w:tr>
    </w:tbl>
    <w:p w:rsidR="003A07D9" w:rsidRPr="001320B9" w:rsidRDefault="003A07D9" w:rsidP="006A1E2D">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[9],[1</w:t>
      </w:r>
      <w:r w:rsidR="00B473B5">
        <w:rPr>
          <w:rFonts w:ascii="Times New Roman" w:hAnsi="Times New Roman"/>
          <w:sz w:val="28"/>
          <w:szCs w:val="28"/>
          <w:lang w:val="en-US"/>
        </w:rPr>
        <w:t>2</w:t>
      </w:r>
      <w:r w:rsidRPr="001320B9">
        <w:rPr>
          <w:rFonts w:ascii="Times New Roman" w:hAnsi="Times New Roman"/>
          <w:sz w:val="28"/>
          <w:szCs w:val="28"/>
          <w:lang w:val="uk-UA"/>
        </w:rPr>
        <w:t>]</w:t>
      </w:r>
    </w:p>
    <w:p w:rsidR="003A07D9" w:rsidRPr="001320B9" w:rsidRDefault="003A07D9" w:rsidP="00087C3D">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Експорт послуг ІКТ є суттєвою часткою у структурі всього експорту країни та складає 11,7%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Динаміка є позитивною, за 5 років експортні показники збільшились на 27,46% з 28 млрд. дол. США у 2014 році до 38,6 млрд.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Основними категоріями експорту є комп'ютерні послуги, включаючи програмне забезпечення (33 млрд. дол. США), телекомунікаційні послуги (3 млрд. дол. США), та інформаційні послуги (2 млрд. дол. США). Серед основних країн-реципієнтів є країни ЄС (19 млрд. дол. США) та США (8 млрд. дол. США).</w:t>
      </w:r>
    </w:p>
    <w:p w:rsidR="003A07D9" w:rsidRPr="001320B9" w:rsidRDefault="003A07D9" w:rsidP="003A07D9">
      <w:pPr>
        <w:spacing w:after="0" w:line="360" w:lineRule="auto"/>
        <w:ind w:firstLine="720"/>
        <w:jc w:val="both"/>
        <w:rPr>
          <w:rFonts w:ascii="Times New Roman" w:hAnsi="Times New Roman"/>
          <w:sz w:val="28"/>
          <w:szCs w:val="28"/>
          <w:lang w:val="uk-UA"/>
        </w:rPr>
      </w:pPr>
      <w:r w:rsidRPr="001320B9">
        <w:rPr>
          <w:rFonts w:ascii="Times New Roman" w:hAnsi="Times New Roman"/>
          <w:color w:val="000000"/>
          <w:sz w:val="28"/>
          <w:szCs w:val="28"/>
          <w:lang w:val="uk-UA"/>
        </w:rPr>
        <w:t>Імпорт послуг ІКТ також стабільно зростає як у відсотковому відношенні так і в реальному обсязі. Станом на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рік імпорт послуг склав 34,5 млрд. дол. США та 9,8% від всього імпорту послуг країни. Основними категоріями імпорту ІКТ в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були комп'ютерні послуги, включаючи програмне забезпечення (28,2 млрд. дол. США), телекомунікаційні послуги </w:t>
      </w:r>
      <w:r w:rsidRPr="001320B9">
        <w:rPr>
          <w:rFonts w:ascii="Times New Roman" w:hAnsi="Times New Roman"/>
          <w:color w:val="000000"/>
          <w:sz w:val="28"/>
          <w:szCs w:val="28"/>
          <w:lang w:val="uk-UA"/>
        </w:rPr>
        <w:lastRenderedPageBreak/>
        <w:t>(4 млрд. дол. США), та інформаційні послуги (1,9 млрд. дол. США). За основним географічним походженням імпортовані послуги можемо поділити на країни ЄС (20,1 млрд. дол. США) та США (8,8 млрд. дол. США) [1</w:t>
      </w:r>
      <w:r w:rsidR="00114C43">
        <w:rPr>
          <w:rFonts w:ascii="Times New Roman" w:hAnsi="Times New Roman"/>
          <w:color w:val="000000"/>
          <w:sz w:val="28"/>
          <w:szCs w:val="28"/>
          <w:lang w:val="uk-UA"/>
        </w:rPr>
        <w:t>3</w:t>
      </w:r>
      <w:r w:rsidRPr="001320B9">
        <w:rPr>
          <w:rFonts w:ascii="Times New Roman" w:hAnsi="Times New Roman"/>
          <w:color w:val="000000"/>
          <w:sz w:val="28"/>
          <w:szCs w:val="28"/>
          <w:lang w:val="uk-UA"/>
        </w:rPr>
        <w:t xml:space="preserve">]. </w:t>
      </w:r>
    </w:p>
    <w:p w:rsidR="003A07D9" w:rsidRDefault="003A07D9" w:rsidP="003A07D9">
      <w:pPr>
        <w:spacing w:after="120" w:line="360" w:lineRule="auto"/>
        <w:ind w:firstLine="720"/>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Чеський торговельний баланс демонструє непогану динаміку за останні роки з невеликим дефіцитом, через те що чехи більше споживають іноземної продукції. Торговельній рахунок у секторі ІКТ в Чехії займає найбільшу частку від усієї торгівлі серед розглянутих країн. Так частка експорту продукції ІКТ в загальному експорті в Чехії перевищує аналогічний показник в Німеччині майже в 3 рази.</w:t>
      </w:r>
    </w:p>
    <w:p w:rsidR="00087C3D" w:rsidRPr="00087C3D" w:rsidRDefault="00087C3D" w:rsidP="00087C3D">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2.5</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товарів ІКТ Чехії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819"/>
        <w:gridCol w:w="1304"/>
        <w:gridCol w:w="1304"/>
        <w:gridCol w:w="1304"/>
        <w:gridCol w:w="1304"/>
        <w:gridCol w:w="1304"/>
      </w:tblGrid>
      <w:tr w:rsidR="003A07D9" w:rsidRPr="00087C3D" w:rsidTr="003A07D9">
        <w:trPr>
          <w:trHeight w:val="31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201</w:t>
            </w:r>
            <w:r w:rsidR="00E76301">
              <w:rPr>
                <w:rFonts w:ascii="Times New Roman" w:hAnsi="Times New Roman"/>
                <w:color w:val="000000"/>
                <w:sz w:val="24"/>
                <w:szCs w:val="24"/>
                <w:lang w:val="uk-UA"/>
              </w:rPr>
              <w:t>9</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20</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E76301">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w:t>
            </w:r>
            <w:r w:rsidR="00E76301">
              <w:rPr>
                <w:rFonts w:ascii="Times New Roman" w:hAnsi="Times New Roman"/>
                <w:color w:val="000000"/>
                <w:sz w:val="24"/>
                <w:szCs w:val="24"/>
                <w:lang w:val="uk-UA"/>
              </w:rPr>
              <w:t>22</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Експорт товарів (млрд. дол. США)</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19,6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17,3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16,5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19,3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24,5</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експорту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13,4</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13,5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12,7</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13,3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15,2</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Імпорт товарів (млрд. дол. США)</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19,1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18,8</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17,1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20,6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24,7</w:t>
            </w:r>
          </w:p>
        </w:tc>
      </w:tr>
      <w:tr w:rsidR="003A07D9" w:rsidRPr="00087C3D" w:rsidTr="003A07D9">
        <w:trPr>
          <w:trHeight w:val="52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Частка від загального імпорту товарів (%)</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14,1</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15,6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14,2</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15,3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16,3</w:t>
            </w:r>
          </w:p>
        </w:tc>
      </w:tr>
      <w:tr w:rsidR="003A07D9" w:rsidRPr="00087C3D" w:rsidTr="003A07D9">
        <w:trPr>
          <w:trHeight w:val="315"/>
        </w:trPr>
        <w:tc>
          <w:tcPr>
            <w:tcW w:w="281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both"/>
              <w:rPr>
                <w:rFonts w:ascii="Times New Roman" w:hAnsi="Times New Roman"/>
                <w:sz w:val="24"/>
                <w:szCs w:val="24"/>
                <w:lang w:val="uk-UA"/>
              </w:rPr>
            </w:pPr>
            <w:r w:rsidRPr="00087C3D">
              <w:rPr>
                <w:rFonts w:ascii="Times New Roman" w:hAnsi="Times New Roman"/>
                <w:color w:val="000000"/>
                <w:sz w:val="24"/>
                <w:szCs w:val="24"/>
                <w:lang w:val="uk-UA"/>
              </w:rPr>
              <w:t>Сальдо торгівлі товарами</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0,5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-1,5</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-0,6</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-1,3</w:t>
            </w:r>
          </w:p>
        </w:tc>
        <w:tc>
          <w:tcPr>
            <w:tcW w:w="130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rsidR="003A07D9" w:rsidRPr="00087C3D" w:rsidRDefault="003A07D9" w:rsidP="003A07D9">
            <w:pPr>
              <w:spacing w:after="0" w:line="360" w:lineRule="auto"/>
              <w:jc w:val="center"/>
              <w:rPr>
                <w:rFonts w:ascii="Times New Roman" w:hAnsi="Times New Roman"/>
                <w:sz w:val="24"/>
                <w:szCs w:val="24"/>
                <w:lang w:val="uk-UA"/>
              </w:rPr>
            </w:pPr>
            <w:r w:rsidRPr="00087C3D">
              <w:rPr>
                <w:rFonts w:ascii="Times New Roman" w:hAnsi="Times New Roman"/>
                <w:color w:val="000000"/>
                <w:sz w:val="24"/>
                <w:szCs w:val="24"/>
                <w:lang w:val="uk-UA"/>
              </w:rPr>
              <w:t>-0,2</w:t>
            </w:r>
          </w:p>
        </w:tc>
      </w:tr>
    </w:tbl>
    <w:p w:rsidR="003A07D9" w:rsidRPr="001320B9" w:rsidRDefault="003A07D9" w:rsidP="006A1E2D">
      <w:pPr>
        <w:spacing w:after="0" w:line="360" w:lineRule="auto"/>
        <w:ind w:firstLine="720"/>
        <w:rPr>
          <w:rFonts w:ascii="Times New Roman" w:hAnsi="Times New Roman"/>
          <w:sz w:val="28"/>
          <w:szCs w:val="28"/>
          <w:lang w:val="uk-UA"/>
        </w:rPr>
      </w:pPr>
      <w:r w:rsidRPr="00087C3D">
        <w:rPr>
          <w:rFonts w:ascii="Times New Roman" w:hAnsi="Times New Roman"/>
          <w:sz w:val="28"/>
          <w:szCs w:val="28"/>
          <w:lang w:val="uk-UA"/>
        </w:rPr>
        <w:t>Джерело: [9],[1</w:t>
      </w:r>
      <w:r w:rsidR="00381EEF">
        <w:rPr>
          <w:rFonts w:ascii="Times New Roman" w:hAnsi="Times New Roman"/>
          <w:sz w:val="28"/>
          <w:szCs w:val="28"/>
          <w:lang w:val="en-US"/>
        </w:rPr>
        <w:t>4</w:t>
      </w:r>
      <w:r w:rsidRPr="00087C3D">
        <w:rPr>
          <w:rFonts w:ascii="Times New Roman" w:hAnsi="Times New Roman"/>
          <w:sz w:val="28"/>
          <w:szCs w:val="28"/>
          <w:lang w:val="uk-UA"/>
        </w:rPr>
        <w:t>]</w:t>
      </w:r>
    </w:p>
    <w:p w:rsidR="00EA36D2" w:rsidRDefault="003A07D9" w:rsidP="00EA36D2">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color w:val="000000"/>
          <w:sz w:val="28"/>
          <w:szCs w:val="28"/>
          <w:lang w:val="uk-UA"/>
        </w:rPr>
        <w:t>Частки експорту та імпорту продукції ІКТ в торговельному балансі Чехії демонструють рекордні показники та становлять 15,2% та 16,3% відповідно. Торговельне сальдо знаходиться переважно у від’ємному значенні в останні роки, але дефіцит не суттєвий та складає лише 200 млн.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w:t>
      </w:r>
    </w:p>
    <w:p w:rsidR="003A07D9" w:rsidRPr="001320B9" w:rsidRDefault="003A07D9" w:rsidP="00EA36D2">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color w:val="000000"/>
          <w:sz w:val="28"/>
          <w:szCs w:val="28"/>
          <w:lang w:val="uk-UA"/>
        </w:rPr>
        <w:t>Експорт чеської продукції ІКТ склав 24,5 млрд.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продемонструвавши рекордне зростання на 27% в порівнянні з попереднім </w:t>
      </w:r>
      <w:r w:rsidRPr="001320B9">
        <w:rPr>
          <w:rFonts w:ascii="Times New Roman" w:hAnsi="Times New Roman"/>
          <w:color w:val="000000"/>
          <w:sz w:val="28"/>
          <w:szCs w:val="28"/>
          <w:lang w:val="uk-UA"/>
        </w:rPr>
        <w:lastRenderedPageBreak/>
        <w:t>роком (19,3 млрд. дол. США). Найбільшими за обсягом категоріями експорта продукції ІКТ були комп'ютерна техніка та периферія (12,8 млрд. дол. США), комунікаційне обладнання (7,7 млрд. дол. США), побутова електроніка (3 млрд. дол. США). Серед країн, що отримують чеську продукцію лідером є Німеччина, на яку приходиться 33% експорту (8 млрд. дол. США), Нідерланди з часткою в 9,7% (2,38 млрд. дол. США), Великобританія з часткою в 6,7% (1,64 млрд. дол. США). </w:t>
      </w:r>
    </w:p>
    <w:p w:rsidR="003A07D9" w:rsidRDefault="003A07D9" w:rsidP="003A07D9">
      <w:pPr>
        <w:spacing w:after="0" w:line="360" w:lineRule="auto"/>
        <w:ind w:firstLine="720"/>
        <w:contextualSpacing/>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Імпорт також демонструє досить швидке зростання, склавши 24,7 млрд. дол. США у 20</w:t>
      </w:r>
      <w:r w:rsidR="00E76301">
        <w:rPr>
          <w:rFonts w:ascii="Times New Roman" w:hAnsi="Times New Roman"/>
          <w:color w:val="000000"/>
          <w:sz w:val="28"/>
          <w:szCs w:val="28"/>
          <w:lang w:val="uk-UA"/>
        </w:rPr>
        <w:t>22 році</w:t>
      </w:r>
      <w:r w:rsidRPr="001320B9">
        <w:rPr>
          <w:rFonts w:ascii="Times New Roman" w:hAnsi="Times New Roman"/>
          <w:color w:val="000000"/>
          <w:sz w:val="28"/>
          <w:szCs w:val="28"/>
          <w:lang w:val="uk-UA"/>
        </w:rPr>
        <w:t>, що на 19,9% більше за попередній рік (20,6 млрд. дол. США). Серед основних категорій імпорту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були комунікаційне обладнання (8,3 млрд. дол. США), комп'ютерна техніка та периферія (8,2 млрд. дол. США), електронні компоненти (4,2 млрд. дол. США). Основними країнами-постачальниками були Китай, становивши більше половини чеського імпорту продукції ІКТ (13,6 млрд. дол. США), Німеччина (2,3 млрд. дол. США) та Нідерланди (1,1 млрд. дол. США) [1</w:t>
      </w:r>
      <w:r w:rsidR="00114C43">
        <w:rPr>
          <w:rFonts w:ascii="Times New Roman" w:hAnsi="Times New Roman"/>
          <w:color w:val="000000"/>
          <w:sz w:val="28"/>
          <w:szCs w:val="28"/>
          <w:lang w:val="uk-UA"/>
        </w:rPr>
        <w:t>6</w:t>
      </w:r>
      <w:r w:rsidRPr="001320B9">
        <w:rPr>
          <w:rFonts w:ascii="Times New Roman" w:hAnsi="Times New Roman"/>
          <w:color w:val="000000"/>
          <w:sz w:val="28"/>
          <w:szCs w:val="28"/>
          <w:lang w:val="uk-UA"/>
        </w:rPr>
        <w:t xml:space="preserve">]. </w:t>
      </w:r>
    </w:p>
    <w:p w:rsidR="00087C3D" w:rsidRPr="00087C3D" w:rsidRDefault="00087C3D" w:rsidP="00087C3D">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2.6</w:t>
      </w:r>
    </w:p>
    <w:p w:rsidR="003A07D9" w:rsidRPr="00087C3D" w:rsidRDefault="003A07D9" w:rsidP="003A07D9">
      <w:pPr>
        <w:spacing w:after="0" w:line="360" w:lineRule="auto"/>
        <w:contextualSpacing/>
        <w:jc w:val="center"/>
        <w:rPr>
          <w:rFonts w:ascii="Times New Roman" w:hAnsi="Times New Roman"/>
          <w:sz w:val="28"/>
          <w:szCs w:val="28"/>
          <w:lang w:val="uk-UA"/>
        </w:rPr>
      </w:pPr>
      <w:r w:rsidRPr="00087C3D">
        <w:rPr>
          <w:rFonts w:ascii="Times New Roman" w:hAnsi="Times New Roman"/>
          <w:sz w:val="28"/>
          <w:szCs w:val="28"/>
          <w:lang w:val="uk-UA"/>
        </w:rPr>
        <w:t>Динаміка експорту та імпорту послуг ІКТ Чехії у 201</w:t>
      </w:r>
      <w:r w:rsidR="00E76301">
        <w:rPr>
          <w:rFonts w:ascii="Times New Roman" w:hAnsi="Times New Roman"/>
          <w:sz w:val="28"/>
          <w:szCs w:val="28"/>
          <w:lang w:val="uk-UA"/>
        </w:rPr>
        <w:t>8</w:t>
      </w:r>
      <w:r w:rsidRPr="00087C3D">
        <w:rPr>
          <w:rFonts w:ascii="Times New Roman" w:hAnsi="Times New Roman"/>
          <w:sz w:val="28"/>
          <w:szCs w:val="28"/>
          <w:lang w:val="uk-UA"/>
        </w:rPr>
        <w:t>-20</w:t>
      </w:r>
      <w:r w:rsidR="00E76301">
        <w:rPr>
          <w:rFonts w:ascii="Times New Roman" w:hAnsi="Times New Roman"/>
          <w:sz w:val="28"/>
          <w:szCs w:val="28"/>
          <w:lang w:val="uk-UA"/>
        </w:rPr>
        <w:t>22</w:t>
      </w:r>
      <w:r w:rsidRPr="00087C3D">
        <w:rPr>
          <w:rFonts w:ascii="Times New Roman" w:hAnsi="Times New Roman"/>
          <w:sz w:val="28"/>
          <w:szCs w:val="28"/>
          <w:lang w:val="uk-UA"/>
        </w:rPr>
        <w:t xml:space="preserve"> роках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819"/>
        <w:gridCol w:w="1304"/>
        <w:gridCol w:w="1304"/>
        <w:gridCol w:w="1304"/>
        <w:gridCol w:w="1304"/>
        <w:gridCol w:w="1304"/>
      </w:tblGrid>
      <w:tr w:rsidR="003A07D9" w:rsidRPr="00087C3D" w:rsidTr="00F447E6">
        <w:trPr>
          <w:trHeight w:val="315"/>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p>
        </w:tc>
        <w:tc>
          <w:tcPr>
            <w:tcW w:w="1304" w:type="dxa"/>
            <w:tcMar>
              <w:top w:w="40" w:type="dxa"/>
              <w:left w:w="40" w:type="dxa"/>
              <w:bottom w:w="40" w:type="dxa"/>
              <w:right w:w="40" w:type="dxa"/>
            </w:tcMar>
            <w:vAlign w:val="bottom"/>
            <w:hideMark/>
          </w:tcPr>
          <w:p w:rsidR="003A07D9" w:rsidRPr="00B35036" w:rsidRDefault="003A07D9" w:rsidP="00E76301">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201</w:t>
            </w:r>
            <w:r w:rsidR="00E76301">
              <w:rPr>
                <w:rFonts w:ascii="Times New Roman" w:hAnsi="Times New Roman"/>
                <w:color w:val="000000"/>
                <w:sz w:val="24"/>
                <w:szCs w:val="24"/>
                <w:lang w:val="uk-UA"/>
              </w:rPr>
              <w:t>8</w:t>
            </w:r>
          </w:p>
        </w:tc>
        <w:tc>
          <w:tcPr>
            <w:tcW w:w="1304" w:type="dxa"/>
            <w:tcMar>
              <w:top w:w="40" w:type="dxa"/>
              <w:left w:w="40" w:type="dxa"/>
              <w:bottom w:w="40" w:type="dxa"/>
              <w:right w:w="40" w:type="dxa"/>
            </w:tcMar>
            <w:vAlign w:val="bottom"/>
            <w:hideMark/>
          </w:tcPr>
          <w:p w:rsidR="003A07D9" w:rsidRPr="00B35036" w:rsidRDefault="003A07D9" w:rsidP="00E76301">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201</w:t>
            </w:r>
            <w:r w:rsidR="00E76301">
              <w:rPr>
                <w:rFonts w:ascii="Times New Roman" w:hAnsi="Times New Roman"/>
                <w:color w:val="000000"/>
                <w:sz w:val="24"/>
                <w:szCs w:val="24"/>
                <w:lang w:val="uk-UA"/>
              </w:rPr>
              <w:t>9</w:t>
            </w:r>
          </w:p>
        </w:tc>
        <w:tc>
          <w:tcPr>
            <w:tcW w:w="1304" w:type="dxa"/>
            <w:tcMar>
              <w:top w:w="40" w:type="dxa"/>
              <w:left w:w="40" w:type="dxa"/>
              <w:bottom w:w="40" w:type="dxa"/>
              <w:right w:w="40" w:type="dxa"/>
            </w:tcMar>
            <w:vAlign w:val="bottom"/>
            <w:hideMark/>
          </w:tcPr>
          <w:p w:rsidR="003A07D9" w:rsidRPr="00B35036" w:rsidRDefault="003A07D9" w:rsidP="00E76301">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20</w:t>
            </w:r>
            <w:r w:rsidR="00E76301">
              <w:rPr>
                <w:rFonts w:ascii="Times New Roman" w:hAnsi="Times New Roman"/>
                <w:color w:val="000000"/>
                <w:sz w:val="24"/>
                <w:szCs w:val="24"/>
                <w:lang w:val="uk-UA"/>
              </w:rPr>
              <w:t>20</w:t>
            </w:r>
          </w:p>
        </w:tc>
        <w:tc>
          <w:tcPr>
            <w:tcW w:w="1304" w:type="dxa"/>
            <w:tcMar>
              <w:top w:w="40" w:type="dxa"/>
              <w:left w:w="40" w:type="dxa"/>
              <w:bottom w:w="40" w:type="dxa"/>
              <w:right w:w="40" w:type="dxa"/>
            </w:tcMar>
            <w:vAlign w:val="bottom"/>
            <w:hideMark/>
          </w:tcPr>
          <w:p w:rsidR="003A07D9" w:rsidRPr="00B35036" w:rsidRDefault="003A07D9" w:rsidP="00E76301">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20</w:t>
            </w:r>
            <w:r w:rsidR="00E76301">
              <w:rPr>
                <w:rFonts w:ascii="Times New Roman" w:hAnsi="Times New Roman"/>
                <w:color w:val="000000"/>
                <w:sz w:val="24"/>
                <w:szCs w:val="24"/>
                <w:lang w:val="uk-UA"/>
              </w:rPr>
              <w:t>21</w:t>
            </w:r>
          </w:p>
        </w:tc>
        <w:tc>
          <w:tcPr>
            <w:tcW w:w="1304" w:type="dxa"/>
            <w:tcMar>
              <w:top w:w="40" w:type="dxa"/>
              <w:left w:w="40" w:type="dxa"/>
              <w:bottom w:w="40" w:type="dxa"/>
              <w:right w:w="40" w:type="dxa"/>
            </w:tcMar>
            <w:vAlign w:val="bottom"/>
            <w:hideMark/>
          </w:tcPr>
          <w:p w:rsidR="003A07D9" w:rsidRPr="00B35036" w:rsidRDefault="003A07D9" w:rsidP="00E76301">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20</w:t>
            </w:r>
            <w:r w:rsidR="00E76301">
              <w:rPr>
                <w:rFonts w:ascii="Times New Roman" w:hAnsi="Times New Roman"/>
                <w:color w:val="000000"/>
                <w:sz w:val="24"/>
                <w:szCs w:val="24"/>
                <w:lang w:val="uk-UA"/>
              </w:rPr>
              <w:t>22</w:t>
            </w:r>
          </w:p>
        </w:tc>
      </w:tr>
      <w:tr w:rsidR="003A07D9" w:rsidRPr="00087C3D" w:rsidTr="00F447E6">
        <w:trPr>
          <w:trHeight w:val="750"/>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r w:rsidRPr="00B35036">
              <w:rPr>
                <w:rFonts w:ascii="Times New Roman" w:hAnsi="Times New Roman"/>
                <w:color w:val="000000"/>
                <w:sz w:val="24"/>
                <w:szCs w:val="24"/>
                <w:lang w:val="uk-UA"/>
              </w:rPr>
              <w:t>Експорт послуг (млрд. дол. США)</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2,8</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2,6</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3,1</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3,7</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4,1</w:t>
            </w:r>
          </w:p>
        </w:tc>
      </w:tr>
      <w:tr w:rsidR="003A07D9" w:rsidRPr="00087C3D" w:rsidTr="00F447E6">
        <w:trPr>
          <w:trHeight w:val="750"/>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r w:rsidRPr="00B35036">
              <w:rPr>
                <w:rFonts w:ascii="Times New Roman" w:hAnsi="Times New Roman"/>
                <w:color w:val="000000"/>
                <w:sz w:val="24"/>
                <w:szCs w:val="24"/>
                <w:lang w:val="uk-UA"/>
              </w:rPr>
              <w:t>Частка від загального експорту послуг (%)</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11,5</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11,8</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13,2</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13,8</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13,8</w:t>
            </w:r>
          </w:p>
        </w:tc>
      </w:tr>
      <w:tr w:rsidR="003A07D9" w:rsidRPr="00087C3D" w:rsidTr="00F447E6">
        <w:trPr>
          <w:trHeight w:val="750"/>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r w:rsidRPr="00B35036">
              <w:rPr>
                <w:rFonts w:ascii="Times New Roman" w:hAnsi="Times New Roman"/>
                <w:color w:val="000000"/>
                <w:sz w:val="24"/>
                <w:szCs w:val="24"/>
                <w:lang w:val="uk-UA"/>
              </w:rPr>
              <w:t>Імпорт послуг (млрд. дол. США)</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1,8</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1,5</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1,7</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2,2</w:t>
            </w:r>
          </w:p>
        </w:tc>
      </w:tr>
      <w:tr w:rsidR="003A07D9" w:rsidRPr="00087C3D" w:rsidTr="00F447E6">
        <w:trPr>
          <w:trHeight w:val="750"/>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r w:rsidRPr="00B35036">
              <w:rPr>
                <w:rFonts w:ascii="Times New Roman" w:hAnsi="Times New Roman"/>
                <w:color w:val="000000"/>
                <w:sz w:val="24"/>
                <w:szCs w:val="24"/>
                <w:lang w:val="uk-UA"/>
              </w:rPr>
              <w:t>Частка від загального імпорту послуг (%)</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8,2</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7,9</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8,9</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9,4</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9,0</w:t>
            </w:r>
          </w:p>
        </w:tc>
      </w:tr>
      <w:tr w:rsidR="003A07D9" w:rsidRPr="00087C3D" w:rsidTr="00F447E6">
        <w:trPr>
          <w:trHeight w:val="750"/>
          <w:jc w:val="center"/>
        </w:trPr>
        <w:tc>
          <w:tcPr>
            <w:tcW w:w="2819" w:type="dxa"/>
            <w:tcMar>
              <w:top w:w="40" w:type="dxa"/>
              <w:left w:w="40" w:type="dxa"/>
              <w:bottom w:w="40" w:type="dxa"/>
              <w:right w:w="40" w:type="dxa"/>
            </w:tcMar>
            <w:vAlign w:val="bottom"/>
            <w:hideMark/>
          </w:tcPr>
          <w:p w:rsidR="003A07D9" w:rsidRPr="00B35036" w:rsidRDefault="003A07D9" w:rsidP="003A07D9">
            <w:pPr>
              <w:spacing w:after="0" w:line="360" w:lineRule="auto"/>
              <w:jc w:val="both"/>
              <w:rPr>
                <w:rFonts w:ascii="Times New Roman" w:hAnsi="Times New Roman"/>
                <w:sz w:val="24"/>
                <w:szCs w:val="24"/>
                <w:lang w:val="uk-UA"/>
              </w:rPr>
            </w:pPr>
            <w:r w:rsidRPr="00B35036">
              <w:rPr>
                <w:rFonts w:ascii="Times New Roman" w:hAnsi="Times New Roman"/>
                <w:color w:val="000000"/>
                <w:sz w:val="24"/>
                <w:szCs w:val="24"/>
                <w:lang w:val="uk-UA"/>
              </w:rPr>
              <w:t>Сальдо торгівлі послугами</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1.1</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1.4</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1.7</w:t>
            </w:r>
          </w:p>
        </w:tc>
        <w:tc>
          <w:tcPr>
            <w:tcW w:w="1304" w:type="dxa"/>
            <w:tcMar>
              <w:top w:w="40" w:type="dxa"/>
              <w:left w:w="40" w:type="dxa"/>
              <w:bottom w:w="40" w:type="dxa"/>
              <w:right w:w="40" w:type="dxa"/>
            </w:tcMar>
            <w:vAlign w:val="bottom"/>
            <w:hideMark/>
          </w:tcPr>
          <w:p w:rsidR="003A07D9" w:rsidRPr="00B35036" w:rsidRDefault="003A07D9" w:rsidP="003A07D9">
            <w:pPr>
              <w:spacing w:after="0" w:line="360" w:lineRule="auto"/>
              <w:jc w:val="center"/>
              <w:rPr>
                <w:rFonts w:ascii="Times New Roman" w:hAnsi="Times New Roman"/>
                <w:sz w:val="24"/>
                <w:szCs w:val="24"/>
                <w:lang w:val="uk-UA"/>
              </w:rPr>
            </w:pPr>
            <w:r w:rsidRPr="00B35036">
              <w:rPr>
                <w:rFonts w:ascii="Times New Roman" w:hAnsi="Times New Roman"/>
                <w:color w:val="000000"/>
                <w:sz w:val="24"/>
                <w:szCs w:val="24"/>
                <w:lang w:val="uk-UA"/>
              </w:rPr>
              <w:t>1.9</w:t>
            </w:r>
          </w:p>
        </w:tc>
      </w:tr>
    </w:tbl>
    <w:p w:rsidR="003A07D9" w:rsidRPr="001320B9" w:rsidRDefault="003A07D9" w:rsidP="006A1E2D">
      <w:pPr>
        <w:spacing w:after="0" w:line="360" w:lineRule="auto"/>
        <w:ind w:firstLine="720"/>
        <w:rPr>
          <w:rFonts w:ascii="Times New Roman" w:hAnsi="Times New Roman"/>
          <w:sz w:val="28"/>
          <w:szCs w:val="28"/>
          <w:lang w:val="uk-UA"/>
        </w:rPr>
      </w:pPr>
      <w:r w:rsidRPr="00087C3D">
        <w:rPr>
          <w:rFonts w:ascii="Times New Roman" w:hAnsi="Times New Roman"/>
          <w:sz w:val="28"/>
          <w:szCs w:val="28"/>
          <w:lang w:val="uk-UA"/>
        </w:rPr>
        <w:t>Джерело: [9],[1</w:t>
      </w:r>
      <w:r w:rsidR="00114C43">
        <w:rPr>
          <w:rFonts w:ascii="Times New Roman" w:hAnsi="Times New Roman"/>
          <w:sz w:val="28"/>
          <w:szCs w:val="28"/>
        </w:rPr>
        <w:t>4</w:t>
      </w:r>
      <w:r w:rsidRPr="00087C3D">
        <w:rPr>
          <w:rFonts w:ascii="Times New Roman" w:hAnsi="Times New Roman"/>
          <w:sz w:val="28"/>
          <w:szCs w:val="28"/>
          <w:lang w:val="uk-UA"/>
        </w:rPr>
        <w:t>]</w:t>
      </w:r>
    </w:p>
    <w:p w:rsidR="003A07D9" w:rsidRPr="001320B9" w:rsidRDefault="003A07D9" w:rsidP="003A07D9">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color w:val="000000"/>
          <w:sz w:val="28"/>
          <w:szCs w:val="28"/>
          <w:lang w:val="uk-UA"/>
        </w:rPr>
        <w:lastRenderedPageBreak/>
        <w:t>Торговельний баланс послуг ІКТ в Чехії також має позитивну динаміку, демонструє стабільно зростаючий профіцит, що склав 1,9 млрд. дол. США у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та займає суттєву частку у загальній торгівлі послугами в Чехії, де експорт складає 13,8% та імпорт - 9%.</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color w:val="000000"/>
          <w:sz w:val="28"/>
          <w:szCs w:val="28"/>
          <w:lang w:val="uk-UA"/>
        </w:rPr>
        <w:t>В структурі експорту послуг в 20</w:t>
      </w:r>
      <w:r w:rsidR="00E76301">
        <w:rPr>
          <w:rFonts w:ascii="Times New Roman" w:hAnsi="Times New Roman"/>
          <w:color w:val="000000"/>
          <w:sz w:val="28"/>
          <w:szCs w:val="28"/>
          <w:lang w:val="uk-UA"/>
        </w:rPr>
        <w:t>22</w:t>
      </w:r>
      <w:r w:rsidRPr="001320B9">
        <w:rPr>
          <w:rFonts w:ascii="Times New Roman" w:hAnsi="Times New Roman"/>
          <w:color w:val="000000"/>
          <w:sz w:val="28"/>
          <w:szCs w:val="28"/>
          <w:lang w:val="uk-UA"/>
        </w:rPr>
        <w:t xml:space="preserve"> році перше місце посідають комп'ютерні послуги (1,8 млрд. дол. США); далі знаходиться програмне забезпечення (1,1 млрд. дол. США), до речі це найбільш динамічно зростаюча категорія - зростання в порівнянні з попереднім роком склало 26%; та телекомунікаційні послуги  (680 млн. дол. США). Головними реципієнтами чеських послуг були США (780 млн. дол. США), Німеччина (700 млн. дол. США), та Великобританія (330 млн. дол. США). Загальна динаміка змін напряму експорту демонструє суттєве зростання експорту послуг ІКТ до США, в той час як експорт до Німеччини поступово зменшується. Це означає, що чеські високотехнологічні послуги все більш привертають увагу на американському ринку.</w:t>
      </w:r>
    </w:p>
    <w:p w:rsidR="003A07D9" w:rsidRDefault="003A07D9" w:rsidP="00F447E6">
      <w:pPr>
        <w:spacing w:after="0" w:line="360" w:lineRule="auto"/>
        <w:ind w:firstLine="720"/>
        <w:contextualSpacing/>
        <w:jc w:val="both"/>
        <w:rPr>
          <w:rFonts w:ascii="Times New Roman" w:hAnsi="Times New Roman"/>
          <w:color w:val="000000"/>
          <w:sz w:val="28"/>
          <w:szCs w:val="28"/>
          <w:lang w:val="uk-UA"/>
        </w:rPr>
      </w:pPr>
      <w:r w:rsidRPr="001320B9">
        <w:rPr>
          <w:rFonts w:ascii="Times New Roman" w:hAnsi="Times New Roman"/>
          <w:color w:val="000000"/>
          <w:sz w:val="28"/>
          <w:szCs w:val="28"/>
          <w:lang w:val="uk-UA"/>
        </w:rPr>
        <w:t>Що стосується імпорту, то найбільше Чехія імпорту є комп'ютерні послуги (1 млрд. дол. США), телекомунікаційні послуги (620 млн. дол. США), програмне забезпечення (378 млн. дол. США). Найбільшими експортерами є Німеччина (480 млн. дол. США), Великобританія (220 млн. дол. США), США (130 млн. дол. США) [1</w:t>
      </w:r>
      <w:r w:rsidR="00114C43">
        <w:rPr>
          <w:rFonts w:ascii="Times New Roman" w:hAnsi="Times New Roman"/>
          <w:color w:val="000000"/>
          <w:sz w:val="28"/>
          <w:szCs w:val="28"/>
          <w:lang w:val="uk-UA"/>
        </w:rPr>
        <w:t>6</w:t>
      </w:r>
      <w:r w:rsidRPr="001320B9">
        <w:rPr>
          <w:rFonts w:ascii="Times New Roman" w:hAnsi="Times New Roman"/>
          <w:color w:val="000000"/>
          <w:sz w:val="28"/>
          <w:szCs w:val="28"/>
          <w:lang w:val="uk-UA"/>
        </w:rPr>
        <w:t>].</w:t>
      </w:r>
    </w:p>
    <w:p w:rsidR="00087C3D" w:rsidRPr="00087C3D" w:rsidRDefault="00087C3D" w:rsidP="00087C3D">
      <w:pPr>
        <w:spacing w:after="0" w:line="360" w:lineRule="auto"/>
        <w:ind w:firstLine="720"/>
        <w:contextualSpacing/>
        <w:jc w:val="both"/>
        <w:rPr>
          <w:rFonts w:ascii="Times New Roman" w:hAnsi="Times New Roman"/>
          <w:sz w:val="28"/>
          <w:szCs w:val="28"/>
          <w:lang w:val="uk-UA"/>
        </w:rPr>
      </w:pPr>
    </w:p>
    <w:p w:rsidR="003A07D9" w:rsidRPr="001320B9" w:rsidRDefault="003A07D9" w:rsidP="00087C3D">
      <w:pPr>
        <w:pStyle w:val="2"/>
        <w:spacing w:line="360" w:lineRule="auto"/>
        <w:ind w:firstLine="709"/>
        <w:rPr>
          <w:rFonts w:ascii="Times New Roman" w:hAnsi="Times New Roman"/>
          <w:b/>
          <w:color w:val="000000" w:themeColor="text1"/>
          <w:sz w:val="28"/>
          <w:szCs w:val="28"/>
          <w:lang w:val="uk-UA"/>
        </w:rPr>
      </w:pPr>
      <w:bookmarkStart w:id="13" w:name="_Toc43833027"/>
      <w:r w:rsidRPr="001320B9">
        <w:rPr>
          <w:rFonts w:ascii="Times New Roman" w:hAnsi="Times New Roman"/>
          <w:b/>
          <w:color w:val="000000" w:themeColor="text1"/>
          <w:sz w:val="28"/>
          <w:szCs w:val="28"/>
          <w:lang w:val="uk-UA"/>
        </w:rPr>
        <w:t xml:space="preserve">2.2. Аналіз обсягів та динаміки доданої вартості </w:t>
      </w:r>
      <w:r w:rsidR="00292093">
        <w:rPr>
          <w:rFonts w:ascii="Times New Roman" w:hAnsi="Times New Roman"/>
          <w:b/>
          <w:color w:val="000000" w:themeColor="text1"/>
          <w:sz w:val="28"/>
          <w:szCs w:val="28"/>
          <w:lang w:val="uk-UA"/>
        </w:rPr>
        <w:t xml:space="preserve"> </w:t>
      </w:r>
      <w:r w:rsidRPr="001320B9">
        <w:rPr>
          <w:rFonts w:ascii="Times New Roman" w:hAnsi="Times New Roman"/>
          <w:b/>
          <w:color w:val="000000" w:themeColor="text1"/>
          <w:sz w:val="28"/>
          <w:szCs w:val="28"/>
          <w:lang w:val="uk-UA"/>
        </w:rPr>
        <w:t xml:space="preserve">сформованої </w:t>
      </w:r>
      <w:r w:rsidR="00292093">
        <w:rPr>
          <w:rFonts w:ascii="Times New Roman" w:hAnsi="Times New Roman"/>
          <w:b/>
          <w:color w:val="000000" w:themeColor="text1"/>
          <w:sz w:val="28"/>
          <w:szCs w:val="28"/>
          <w:lang w:val="uk-UA"/>
        </w:rPr>
        <w:t xml:space="preserve"> </w:t>
      </w:r>
      <w:r w:rsidRPr="001320B9">
        <w:rPr>
          <w:rFonts w:ascii="Times New Roman" w:hAnsi="Times New Roman"/>
          <w:b/>
          <w:color w:val="000000" w:themeColor="text1"/>
          <w:sz w:val="28"/>
          <w:szCs w:val="28"/>
          <w:lang w:val="uk-UA"/>
        </w:rPr>
        <w:t>в секторі ІКТ</w:t>
      </w:r>
      <w:bookmarkEnd w:id="13"/>
    </w:p>
    <w:p w:rsidR="003A07D9" w:rsidRPr="001320B9" w:rsidRDefault="003A07D9" w:rsidP="00087C3D">
      <w:pPr>
        <w:ind w:firstLine="709"/>
        <w:rPr>
          <w:lang w:val="uk-UA"/>
        </w:rPr>
      </w:pPr>
    </w:p>
    <w:p w:rsidR="003A07D9" w:rsidRPr="001320B9" w:rsidRDefault="003A07D9" w:rsidP="00087C3D">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Додана вартість визначається як вартість кінцевої продукції, за вирахуванням вартості засобів виробництва; це показник внеску у ВВП, внесений окремим виробником, галуззю чи сектором.</w:t>
      </w:r>
    </w:p>
    <w:p w:rsidR="003A07D9" w:rsidRPr="00F447E6" w:rsidRDefault="003A07D9" w:rsidP="00087C3D">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Як вже було відзначено раніше, сектор ІКТ в Європейському Союзі (ЄС) демонстрував більш динамічну поведінку, ніж загальна економіка з </w:t>
      </w:r>
      <w:r w:rsidRPr="001320B9">
        <w:rPr>
          <w:rFonts w:ascii="Times New Roman" w:hAnsi="Times New Roman"/>
          <w:sz w:val="28"/>
          <w:szCs w:val="28"/>
          <w:lang w:val="uk-UA"/>
        </w:rPr>
        <w:lastRenderedPageBreak/>
        <w:t>199</w:t>
      </w:r>
      <w:r w:rsidR="00292093">
        <w:rPr>
          <w:rFonts w:ascii="Times New Roman" w:hAnsi="Times New Roman"/>
          <w:sz w:val="28"/>
          <w:szCs w:val="28"/>
          <w:lang w:val="uk-UA"/>
        </w:rPr>
        <w:t>9</w:t>
      </w:r>
      <w:r w:rsidRPr="001320B9">
        <w:rPr>
          <w:rFonts w:ascii="Times New Roman" w:hAnsi="Times New Roman"/>
          <w:sz w:val="28"/>
          <w:szCs w:val="28"/>
          <w:lang w:val="uk-UA"/>
        </w:rPr>
        <w:t xml:space="preserve"> року. Розрив особливо відчутний в показниках доданої вартості. Починаючи з 199</w:t>
      </w:r>
      <w:r w:rsidR="00292093">
        <w:rPr>
          <w:rFonts w:ascii="Times New Roman" w:hAnsi="Times New Roman"/>
          <w:sz w:val="28"/>
          <w:szCs w:val="28"/>
          <w:lang w:val="uk-UA"/>
        </w:rPr>
        <w:t>9</w:t>
      </w:r>
      <w:r w:rsidRPr="001320B9">
        <w:rPr>
          <w:rFonts w:ascii="Times New Roman" w:hAnsi="Times New Roman"/>
          <w:sz w:val="28"/>
          <w:szCs w:val="28"/>
          <w:lang w:val="uk-UA"/>
        </w:rPr>
        <w:t xml:space="preserve"> року та до кризи 20</w:t>
      </w:r>
      <w:r w:rsidR="00292093">
        <w:rPr>
          <w:rFonts w:ascii="Times New Roman" w:hAnsi="Times New Roman"/>
          <w:sz w:val="28"/>
          <w:szCs w:val="28"/>
          <w:lang w:val="uk-UA"/>
        </w:rPr>
        <w:t>11</w:t>
      </w:r>
      <w:r w:rsidRPr="001320B9">
        <w:rPr>
          <w:rFonts w:ascii="Times New Roman" w:hAnsi="Times New Roman"/>
          <w:sz w:val="28"/>
          <w:szCs w:val="28"/>
          <w:lang w:val="uk-UA"/>
        </w:rPr>
        <w:t xml:space="preserve"> року додана вартість у секторах виробництва товарів ІКТ та ІКТ-послуг зростала зі схожою динамікою. Однак після кризи виробництво товарів в секторі ІКТ сповільнилося, в той час як сектор послуг ІКТ продовжує зростати [8]. </w:t>
      </w:r>
    </w:p>
    <w:p w:rsidR="00F447E6" w:rsidRPr="00F447E6" w:rsidRDefault="00F447E6" w:rsidP="00F447E6">
      <w:pPr>
        <w:spacing w:after="0" w:line="360" w:lineRule="auto"/>
        <w:ind w:left="-142" w:firstLine="567"/>
        <w:jc w:val="right"/>
        <w:rPr>
          <w:rFonts w:ascii="Times New Roman" w:hAnsi="Times New Roman"/>
          <w:sz w:val="28"/>
          <w:szCs w:val="28"/>
          <w:lang w:val="uk-UA"/>
        </w:rPr>
      </w:pPr>
      <w:r w:rsidRPr="00F447E6">
        <w:rPr>
          <w:rFonts w:ascii="Times New Roman" w:hAnsi="Times New Roman"/>
          <w:sz w:val="28"/>
          <w:szCs w:val="28"/>
          <w:lang w:val="uk-UA"/>
        </w:rPr>
        <w:t>Таблиця 2.7</w:t>
      </w:r>
    </w:p>
    <w:p w:rsidR="003A07D9" w:rsidRPr="00F447E6" w:rsidRDefault="003A07D9" w:rsidP="003A07D9">
      <w:pPr>
        <w:spacing w:after="0"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доданої вартості створеної в секторі ІКТ Польщі у 201</w:t>
      </w:r>
      <w:r w:rsidR="00292093">
        <w:rPr>
          <w:rFonts w:ascii="Times New Roman" w:hAnsi="Times New Roman"/>
          <w:sz w:val="28"/>
          <w:szCs w:val="28"/>
          <w:lang w:val="uk-UA"/>
        </w:rPr>
        <w:t>8</w:t>
      </w:r>
      <w:r w:rsidRPr="00F447E6">
        <w:rPr>
          <w:rFonts w:ascii="Times New Roman" w:hAnsi="Times New Roman"/>
          <w:sz w:val="28"/>
          <w:szCs w:val="28"/>
          <w:lang w:val="uk-UA"/>
        </w:rPr>
        <w:t>-20</w:t>
      </w:r>
      <w:r w:rsidR="00292093">
        <w:rPr>
          <w:rFonts w:ascii="Times New Roman" w:hAnsi="Times New Roman"/>
          <w:sz w:val="28"/>
          <w:szCs w:val="28"/>
          <w:lang w:val="uk-UA"/>
        </w:rPr>
        <w:t>22</w:t>
      </w:r>
      <w:r w:rsidRPr="00F447E6">
        <w:rPr>
          <w:rFonts w:ascii="Times New Roman" w:hAnsi="Times New Roman"/>
          <w:sz w:val="28"/>
          <w:szCs w:val="28"/>
          <w:lang w:val="uk-UA"/>
        </w:rPr>
        <w:t xml:space="preserve"> роках</w:t>
      </w:r>
    </w:p>
    <w:tbl>
      <w:tblPr>
        <w:tblW w:w="8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21"/>
        <w:gridCol w:w="1134"/>
        <w:gridCol w:w="1134"/>
        <w:gridCol w:w="1134"/>
        <w:gridCol w:w="1134"/>
        <w:gridCol w:w="1134"/>
      </w:tblGrid>
      <w:tr w:rsidR="003A07D9" w:rsidRPr="00F447E6" w:rsidTr="00B35036">
        <w:trPr>
          <w:trHeight w:val="406"/>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8</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9</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20</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21</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22</w:t>
            </w:r>
          </w:p>
        </w:tc>
      </w:tr>
      <w:tr w:rsidR="003A07D9" w:rsidRPr="00F447E6" w:rsidTr="00B35036">
        <w:trPr>
          <w:trHeight w:val="355"/>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Додана вартість в секторі ІКТ (млрд. євро)</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13,8</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15,3</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14,7</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15,6</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16,6</w:t>
            </w:r>
          </w:p>
        </w:tc>
      </w:tr>
      <w:tr w:rsidR="003A07D9" w:rsidRPr="00F447E6" w:rsidTr="00B35036">
        <w:trPr>
          <w:trHeight w:val="355"/>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Частка від валової доданої вартості (%)</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3,78%</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4,01%</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3,90%</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3,80%</w:t>
            </w:r>
          </w:p>
        </w:tc>
        <w:tc>
          <w:tcPr>
            <w:tcW w:w="1134" w:type="dxa"/>
            <w:tcMar>
              <w:top w:w="40" w:type="dxa"/>
              <w:left w:w="40" w:type="dxa"/>
              <w:bottom w:w="40" w:type="dxa"/>
              <w:right w:w="40" w:type="dxa"/>
            </w:tcMar>
            <w:vAlign w:val="bottom"/>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color w:val="000000"/>
                <w:sz w:val="24"/>
                <w:szCs w:val="24"/>
                <w:lang w:val="uk-UA"/>
              </w:rPr>
              <w:t>3,81%</w:t>
            </w:r>
          </w:p>
        </w:tc>
      </w:tr>
    </w:tbl>
    <w:p w:rsidR="003A07D9" w:rsidRPr="00F447E6" w:rsidRDefault="003A07D9" w:rsidP="006A1E2D">
      <w:pPr>
        <w:spacing w:after="0" w:line="360" w:lineRule="auto"/>
        <w:ind w:firstLine="720"/>
        <w:rPr>
          <w:rFonts w:ascii="Times New Roman" w:hAnsi="Times New Roman"/>
          <w:sz w:val="28"/>
          <w:szCs w:val="28"/>
          <w:lang w:val="uk-UA"/>
        </w:rPr>
      </w:pPr>
      <w:r w:rsidRPr="00F447E6">
        <w:rPr>
          <w:rFonts w:ascii="Times New Roman" w:hAnsi="Times New Roman"/>
          <w:sz w:val="28"/>
          <w:szCs w:val="28"/>
          <w:lang w:val="uk-UA"/>
        </w:rPr>
        <w:t>Джерело: [1</w:t>
      </w:r>
      <w:r w:rsidR="004E7140">
        <w:rPr>
          <w:rFonts w:ascii="Times New Roman" w:hAnsi="Times New Roman"/>
          <w:sz w:val="28"/>
          <w:szCs w:val="28"/>
          <w:lang w:val="uk-UA"/>
        </w:rPr>
        <w:t>7</w:t>
      </w:r>
      <w:r w:rsidRPr="00F447E6">
        <w:rPr>
          <w:rFonts w:ascii="Times New Roman" w:hAnsi="Times New Roman"/>
          <w:sz w:val="28"/>
          <w:szCs w:val="28"/>
          <w:lang w:val="uk-UA"/>
        </w:rPr>
        <w:t>]</w:t>
      </w:r>
    </w:p>
    <w:p w:rsidR="00CA4876" w:rsidRDefault="003A07D9" w:rsidP="00F447E6">
      <w:pPr>
        <w:spacing w:after="12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Додана вартість, створена в секторі ІКТ Польщі демонструє висхідну динаміку та складає 16,6 млрд. євро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збільшившись на 2,8 млрд. євро за 4 роки. Якщо розглянути додану вартість сектору ІКТ як частку від валової доданої вартості створеної в Польщі, то за останні роки вона складає в середньому 3,8%. Виробництво товарів створює значно менше доданої вартості ніж сектор послуг, станом на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рік показники склали  948 млн. євро проти 15,6 млрд. євро відповідно. </w:t>
      </w:r>
    </w:p>
    <w:p w:rsidR="003A07D9" w:rsidRPr="001320B9" w:rsidRDefault="003A07D9" w:rsidP="00F447E6">
      <w:pPr>
        <w:spacing w:after="12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Також варто наголосити, що додана вартість у виробничому секторі поступово зменшується, тоді як сектор послуг ІКТ демонструє активний приріст доданої вартості. Сектор комп’ютерних послуг створив найбільше доданої вартості, що склала 10 млрд. євро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демонструючи суттєве зростання з 201</w:t>
      </w:r>
      <w:r w:rsidR="00292093">
        <w:rPr>
          <w:rFonts w:ascii="Times New Roman" w:hAnsi="Times New Roman"/>
          <w:sz w:val="28"/>
          <w:szCs w:val="28"/>
          <w:lang w:val="uk-UA"/>
        </w:rPr>
        <w:t>9</w:t>
      </w:r>
      <w:r w:rsidRPr="001320B9">
        <w:rPr>
          <w:rFonts w:ascii="Times New Roman" w:hAnsi="Times New Roman"/>
          <w:sz w:val="28"/>
          <w:szCs w:val="28"/>
          <w:lang w:val="uk-UA"/>
        </w:rPr>
        <w:t xml:space="preserve"> року, коли цей показник склав 7 млрд. євро. Слідом йде сектор телекомунікаційних послуг, де додана вартість склала 5 млрд. євро в 20</w:t>
      </w:r>
      <w:r w:rsidR="00292093">
        <w:rPr>
          <w:rFonts w:ascii="Times New Roman" w:hAnsi="Times New Roman"/>
          <w:sz w:val="28"/>
          <w:szCs w:val="28"/>
          <w:lang w:val="uk-UA"/>
        </w:rPr>
        <w:t>22 році</w:t>
      </w:r>
      <w:r w:rsidRPr="001320B9">
        <w:rPr>
          <w:rFonts w:ascii="Times New Roman" w:hAnsi="Times New Roman"/>
          <w:sz w:val="28"/>
          <w:szCs w:val="28"/>
          <w:lang w:val="uk-UA"/>
        </w:rPr>
        <w:t>, збільшившись лише на 300 млн. євро з 201</w:t>
      </w:r>
      <w:r w:rsidR="00292093">
        <w:rPr>
          <w:rFonts w:ascii="Times New Roman" w:hAnsi="Times New Roman"/>
          <w:sz w:val="28"/>
          <w:szCs w:val="28"/>
          <w:lang w:val="uk-UA"/>
        </w:rPr>
        <w:t>8</w:t>
      </w:r>
      <w:r w:rsidRPr="001320B9">
        <w:rPr>
          <w:rFonts w:ascii="Times New Roman" w:hAnsi="Times New Roman"/>
          <w:sz w:val="28"/>
          <w:szCs w:val="28"/>
          <w:lang w:val="uk-UA"/>
        </w:rPr>
        <w:t xml:space="preserve"> року.</w:t>
      </w:r>
    </w:p>
    <w:p w:rsidR="006A586F" w:rsidRDefault="003A07D9" w:rsidP="00B35036">
      <w:pPr>
        <w:spacing w:after="12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Додана вартість та її динаміка не дозволяють прогнозувати, що Польща повністю використовуватиме свій потенціал та вийде на темпи зростання, що </w:t>
      </w:r>
      <w:r w:rsidRPr="001320B9">
        <w:rPr>
          <w:rFonts w:ascii="Times New Roman" w:hAnsi="Times New Roman"/>
          <w:sz w:val="28"/>
          <w:szCs w:val="28"/>
          <w:lang w:val="uk-UA"/>
        </w:rPr>
        <w:lastRenderedPageBreak/>
        <w:t>дозволять їй стати лідером на міжнародній арені, але можна прогнозувати, що польський сектор ІКТ розвиватиметься органічними темпами, зафіксованими більшістю розвинених європейських економік.</w:t>
      </w:r>
    </w:p>
    <w:p w:rsidR="00F447E6" w:rsidRPr="00F447E6" w:rsidRDefault="00F447E6" w:rsidP="00F447E6">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2.8</w:t>
      </w:r>
    </w:p>
    <w:p w:rsidR="003A07D9" w:rsidRPr="00F447E6" w:rsidRDefault="003A07D9" w:rsidP="003A07D9">
      <w:pPr>
        <w:spacing w:after="0"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доданої вартості створеної в секторі ІКТ Німеччини у 201</w:t>
      </w:r>
      <w:r w:rsidR="00292093">
        <w:rPr>
          <w:rFonts w:ascii="Times New Roman" w:hAnsi="Times New Roman"/>
          <w:sz w:val="28"/>
          <w:szCs w:val="28"/>
          <w:lang w:val="uk-UA"/>
        </w:rPr>
        <w:t>8</w:t>
      </w:r>
      <w:r w:rsidRPr="00F447E6">
        <w:rPr>
          <w:rFonts w:ascii="Times New Roman" w:hAnsi="Times New Roman"/>
          <w:sz w:val="28"/>
          <w:szCs w:val="28"/>
          <w:lang w:val="uk-UA"/>
        </w:rPr>
        <w:t>-20</w:t>
      </w:r>
      <w:r w:rsidR="00292093">
        <w:rPr>
          <w:rFonts w:ascii="Times New Roman" w:hAnsi="Times New Roman"/>
          <w:sz w:val="28"/>
          <w:szCs w:val="28"/>
          <w:lang w:val="uk-UA"/>
        </w:rPr>
        <w:t>22</w:t>
      </w:r>
      <w:r w:rsidRPr="00F447E6">
        <w:rPr>
          <w:rFonts w:ascii="Times New Roman" w:hAnsi="Times New Roman"/>
          <w:sz w:val="28"/>
          <w:szCs w:val="28"/>
          <w:lang w:val="uk-UA"/>
        </w:rPr>
        <w:t xml:space="preserve"> роках</w:t>
      </w:r>
    </w:p>
    <w:tbl>
      <w:tblPr>
        <w:tblW w:w="8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21"/>
        <w:gridCol w:w="1134"/>
        <w:gridCol w:w="1134"/>
        <w:gridCol w:w="1134"/>
        <w:gridCol w:w="1134"/>
        <w:gridCol w:w="1134"/>
      </w:tblGrid>
      <w:tr w:rsidR="003A07D9" w:rsidRPr="00F447E6" w:rsidTr="00B35036">
        <w:trPr>
          <w:trHeight w:val="406"/>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8</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9</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20</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21</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22</w:t>
            </w:r>
          </w:p>
        </w:tc>
      </w:tr>
      <w:tr w:rsidR="003A07D9" w:rsidRPr="00F447E6" w:rsidTr="00B35036">
        <w:trPr>
          <w:trHeight w:val="355"/>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Додана вартість в секторі ІКТ (млрд. євро)</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121</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126,7</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128,8</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132,7</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137,3</w:t>
            </w:r>
          </w:p>
        </w:tc>
      </w:tr>
      <w:tr w:rsidR="003A07D9" w:rsidRPr="00F447E6" w:rsidTr="00B35036">
        <w:trPr>
          <w:trHeight w:val="355"/>
          <w:jc w:val="center"/>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Частка від валової доданої вартості (%)</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4,59%</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4,65%</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4,56%</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4,54%</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4,56%</w:t>
            </w:r>
          </w:p>
        </w:tc>
      </w:tr>
    </w:tbl>
    <w:p w:rsidR="003A07D9" w:rsidRPr="00F447E6" w:rsidRDefault="003A07D9" w:rsidP="006A1E2D">
      <w:pPr>
        <w:spacing w:after="0" w:line="360" w:lineRule="auto"/>
        <w:ind w:firstLine="720"/>
        <w:rPr>
          <w:rFonts w:ascii="Times New Roman" w:hAnsi="Times New Roman"/>
          <w:sz w:val="28"/>
          <w:szCs w:val="28"/>
          <w:lang w:val="uk-UA"/>
        </w:rPr>
      </w:pPr>
      <w:r w:rsidRPr="00F447E6">
        <w:rPr>
          <w:rFonts w:ascii="Times New Roman" w:hAnsi="Times New Roman"/>
          <w:sz w:val="28"/>
          <w:szCs w:val="28"/>
          <w:lang w:val="uk-UA"/>
        </w:rPr>
        <w:t>Джерело: [1</w:t>
      </w:r>
      <w:r w:rsidR="00FB19CF">
        <w:rPr>
          <w:rFonts w:ascii="Times New Roman" w:hAnsi="Times New Roman"/>
          <w:sz w:val="28"/>
          <w:szCs w:val="28"/>
          <w:lang w:val="en-US"/>
        </w:rPr>
        <w:t>8</w:t>
      </w:r>
      <w:r w:rsidRPr="00F447E6">
        <w:rPr>
          <w:rFonts w:ascii="Times New Roman" w:hAnsi="Times New Roman"/>
          <w:sz w:val="28"/>
          <w:szCs w:val="28"/>
          <w:lang w:val="uk-UA"/>
        </w:rPr>
        <w:t>]</w:t>
      </w:r>
    </w:p>
    <w:p w:rsidR="006A586F" w:rsidRDefault="003A07D9" w:rsidP="00F447E6">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Сектор ІКТ </w:t>
      </w:r>
      <w:r w:rsidR="002E6725">
        <w:rPr>
          <w:rFonts w:ascii="Times New Roman" w:hAnsi="Times New Roman"/>
          <w:sz w:val="28"/>
          <w:szCs w:val="28"/>
          <w:lang w:val="uk-UA"/>
        </w:rPr>
        <w:t>Німеччини</w:t>
      </w:r>
      <w:r w:rsidRPr="001320B9">
        <w:rPr>
          <w:rFonts w:ascii="Times New Roman" w:hAnsi="Times New Roman"/>
          <w:sz w:val="28"/>
          <w:szCs w:val="28"/>
          <w:lang w:val="uk-UA"/>
        </w:rPr>
        <w:t xml:space="preserve"> також демонструє нарощення створеної доданої вартості, яка склала 137,3 млрд. євро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що на 13,4% більше ніж відповідний показник 201</w:t>
      </w:r>
      <w:r w:rsidR="00292093">
        <w:rPr>
          <w:rFonts w:ascii="Times New Roman" w:hAnsi="Times New Roman"/>
          <w:sz w:val="28"/>
          <w:szCs w:val="28"/>
          <w:lang w:val="uk-UA"/>
        </w:rPr>
        <w:t>8</w:t>
      </w:r>
      <w:r w:rsidRPr="001320B9">
        <w:rPr>
          <w:rFonts w:ascii="Times New Roman" w:hAnsi="Times New Roman"/>
          <w:sz w:val="28"/>
          <w:szCs w:val="28"/>
          <w:lang w:val="uk-UA"/>
        </w:rPr>
        <w:t xml:space="preserve"> року. Додана вартість сектору ІКТ складає в середньому 4,5% від валової. Сектор послуг значно випереджує виробничий сектор у створенні доданої вартості яка склала 121,4 млрд. євро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в той час як у виробничому секторі цей показник склав лише 15,8 млрд. євро. </w:t>
      </w:r>
    </w:p>
    <w:p w:rsidR="00CA4876" w:rsidRDefault="003A07D9" w:rsidP="00F447E6">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Німецький сектор послуг ІКТ нарощує обсяги доданої вартості в середньому на 3% за рік, це значно швидше ніж виробничий сектор де цей показник менше 1%, однак на відміну від польського, німецьке виробництво ІКТ не переживає стагнацію. </w:t>
      </w:r>
    </w:p>
    <w:p w:rsidR="003A07D9" w:rsidRDefault="003A07D9" w:rsidP="00F447E6">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Телекомунікаційні послуги внесли вклад у розмірі 24 млрд. дол. США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демонструючи поступове зменшення в останні роки, в той час як комп’ютерні послуги створили 85,4 млрд. дол. США доданої вартості, </w:t>
      </w:r>
      <w:r w:rsidRPr="00F447E6">
        <w:rPr>
          <w:rFonts w:ascii="Times New Roman" w:hAnsi="Times New Roman"/>
          <w:sz w:val="28"/>
          <w:szCs w:val="28"/>
          <w:lang w:val="uk-UA"/>
        </w:rPr>
        <w:t>та демонструють стабільне нарощування обсягів. За показниками доданої вартості сектор ІКТ Німеччини випереджає більш традиційні сектори такі як машинобудування, хімічна промисловість, фармацевтика.</w:t>
      </w:r>
    </w:p>
    <w:p w:rsidR="006A586F" w:rsidRPr="00F447E6" w:rsidRDefault="00B35036" w:rsidP="00B35036">
      <w:pPr>
        <w:rPr>
          <w:rFonts w:ascii="Times New Roman" w:hAnsi="Times New Roman"/>
          <w:sz w:val="28"/>
          <w:szCs w:val="28"/>
          <w:lang w:val="uk-UA"/>
        </w:rPr>
      </w:pPr>
      <w:r>
        <w:rPr>
          <w:rFonts w:ascii="Times New Roman" w:hAnsi="Times New Roman"/>
          <w:sz w:val="28"/>
          <w:szCs w:val="28"/>
          <w:lang w:val="uk-UA"/>
        </w:rPr>
        <w:br w:type="page"/>
      </w:r>
    </w:p>
    <w:p w:rsidR="00F447E6" w:rsidRPr="00F447E6" w:rsidRDefault="00F447E6" w:rsidP="00F447E6">
      <w:pPr>
        <w:spacing w:after="0" w:line="360" w:lineRule="auto"/>
        <w:ind w:left="-142" w:firstLine="567"/>
        <w:jc w:val="right"/>
        <w:rPr>
          <w:rFonts w:ascii="Times New Roman" w:hAnsi="Times New Roman"/>
          <w:sz w:val="28"/>
          <w:szCs w:val="28"/>
          <w:lang w:val="uk-UA"/>
        </w:rPr>
      </w:pPr>
      <w:r w:rsidRPr="00F447E6">
        <w:rPr>
          <w:rFonts w:ascii="Times New Roman" w:hAnsi="Times New Roman"/>
          <w:sz w:val="28"/>
          <w:szCs w:val="28"/>
          <w:lang w:val="uk-UA"/>
        </w:rPr>
        <w:lastRenderedPageBreak/>
        <w:t>Таблиця 2.9</w:t>
      </w:r>
    </w:p>
    <w:p w:rsidR="003A07D9" w:rsidRPr="00F447E6" w:rsidRDefault="003A07D9" w:rsidP="003A07D9">
      <w:pPr>
        <w:spacing w:after="0"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доданої вартості створеної в секторі ІКТ Чехії у 201</w:t>
      </w:r>
      <w:r w:rsidR="00292093">
        <w:rPr>
          <w:rFonts w:ascii="Times New Roman" w:hAnsi="Times New Roman"/>
          <w:sz w:val="28"/>
          <w:szCs w:val="28"/>
          <w:lang w:val="uk-UA"/>
        </w:rPr>
        <w:t>8</w:t>
      </w:r>
      <w:r w:rsidRPr="00F447E6">
        <w:rPr>
          <w:rFonts w:ascii="Times New Roman" w:hAnsi="Times New Roman"/>
          <w:sz w:val="28"/>
          <w:szCs w:val="28"/>
          <w:lang w:val="uk-UA"/>
        </w:rPr>
        <w:t>-20</w:t>
      </w:r>
      <w:r w:rsidR="00292093">
        <w:rPr>
          <w:rFonts w:ascii="Times New Roman" w:hAnsi="Times New Roman"/>
          <w:sz w:val="28"/>
          <w:szCs w:val="28"/>
          <w:lang w:val="uk-UA"/>
        </w:rPr>
        <w:t>22</w:t>
      </w:r>
      <w:r w:rsidRPr="00F447E6">
        <w:rPr>
          <w:rFonts w:ascii="Times New Roman" w:hAnsi="Times New Roman"/>
          <w:sz w:val="28"/>
          <w:szCs w:val="28"/>
          <w:lang w:val="uk-UA"/>
        </w:rPr>
        <w:t xml:space="preserve"> роках</w:t>
      </w:r>
    </w:p>
    <w:tbl>
      <w:tblPr>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21"/>
        <w:gridCol w:w="1134"/>
        <w:gridCol w:w="1134"/>
        <w:gridCol w:w="1134"/>
        <w:gridCol w:w="1134"/>
        <w:gridCol w:w="1134"/>
      </w:tblGrid>
      <w:tr w:rsidR="003A07D9" w:rsidRPr="00F447E6" w:rsidTr="00B35036">
        <w:trPr>
          <w:trHeight w:val="406"/>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8</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201</w:t>
            </w:r>
            <w:r w:rsidR="00292093">
              <w:rPr>
                <w:rFonts w:ascii="Times New Roman" w:hAnsi="Times New Roman"/>
                <w:bCs/>
                <w:color w:val="000000"/>
                <w:sz w:val="24"/>
                <w:szCs w:val="24"/>
                <w:lang w:val="uk-UA"/>
              </w:rPr>
              <w:t>9</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20</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21</w:t>
            </w:r>
          </w:p>
        </w:tc>
        <w:tc>
          <w:tcPr>
            <w:tcW w:w="1134" w:type="dxa"/>
            <w:tcMar>
              <w:top w:w="40" w:type="dxa"/>
              <w:left w:w="40" w:type="dxa"/>
              <w:bottom w:w="40" w:type="dxa"/>
              <w:right w:w="40" w:type="dxa"/>
            </w:tcMar>
            <w:vAlign w:val="bottom"/>
            <w:hideMark/>
          </w:tcPr>
          <w:p w:rsidR="003A07D9" w:rsidRPr="00F447E6" w:rsidRDefault="003A07D9" w:rsidP="00292093">
            <w:pPr>
              <w:spacing w:after="0" w:line="360" w:lineRule="auto"/>
              <w:jc w:val="center"/>
              <w:rPr>
                <w:rFonts w:ascii="Times New Roman" w:hAnsi="Times New Roman"/>
                <w:sz w:val="24"/>
                <w:szCs w:val="24"/>
                <w:lang w:val="uk-UA"/>
              </w:rPr>
            </w:pPr>
            <w:r w:rsidRPr="00F447E6">
              <w:rPr>
                <w:rFonts w:ascii="Times New Roman" w:hAnsi="Times New Roman"/>
                <w:bCs/>
                <w:color w:val="000000"/>
                <w:sz w:val="24"/>
                <w:szCs w:val="24"/>
                <w:lang w:val="uk-UA"/>
              </w:rPr>
              <w:t>20</w:t>
            </w:r>
            <w:r w:rsidR="00292093">
              <w:rPr>
                <w:rFonts w:ascii="Times New Roman" w:hAnsi="Times New Roman"/>
                <w:bCs/>
                <w:color w:val="000000"/>
                <w:sz w:val="24"/>
                <w:szCs w:val="24"/>
                <w:lang w:val="uk-UA"/>
              </w:rPr>
              <w:t>22</w:t>
            </w:r>
          </w:p>
        </w:tc>
      </w:tr>
      <w:tr w:rsidR="003A07D9" w:rsidRPr="00F447E6" w:rsidTr="00B35036">
        <w:trPr>
          <w:trHeight w:val="355"/>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Додана вартість в секторі ІКТ (млрд. євро)</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7,7</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8,3</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8,9</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9,6</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10,4</w:t>
            </w:r>
          </w:p>
        </w:tc>
      </w:tr>
      <w:tr w:rsidR="003A07D9" w:rsidRPr="00F447E6" w:rsidTr="00B35036">
        <w:trPr>
          <w:trHeight w:val="355"/>
        </w:trPr>
        <w:tc>
          <w:tcPr>
            <w:tcW w:w="0" w:type="auto"/>
            <w:tcMar>
              <w:top w:w="40" w:type="dxa"/>
              <w:left w:w="40" w:type="dxa"/>
              <w:bottom w:w="40" w:type="dxa"/>
              <w:right w:w="40" w:type="dxa"/>
            </w:tcMar>
            <w:vAlign w:val="bottom"/>
            <w:hideMark/>
          </w:tcPr>
          <w:p w:rsidR="003A07D9" w:rsidRPr="00F447E6" w:rsidRDefault="003A07D9" w:rsidP="003A07D9">
            <w:pPr>
              <w:spacing w:after="0" w:line="360" w:lineRule="auto"/>
              <w:rPr>
                <w:rFonts w:ascii="Times New Roman" w:hAnsi="Times New Roman"/>
                <w:sz w:val="24"/>
                <w:szCs w:val="24"/>
                <w:lang w:val="uk-UA"/>
              </w:rPr>
            </w:pPr>
            <w:r w:rsidRPr="00F447E6">
              <w:rPr>
                <w:rFonts w:ascii="Times New Roman" w:hAnsi="Times New Roman"/>
                <w:color w:val="000000"/>
                <w:sz w:val="24"/>
                <w:szCs w:val="24"/>
                <w:lang w:val="uk-UA"/>
              </w:rPr>
              <w:t>Частка від валової доданої вартості (%)</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5,44%</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5,47%</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5,62%</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5,58%</w:t>
            </w:r>
          </w:p>
        </w:tc>
        <w:tc>
          <w:tcPr>
            <w:tcW w:w="1134" w:type="dxa"/>
            <w:tcMar>
              <w:top w:w="40" w:type="dxa"/>
              <w:left w:w="40" w:type="dxa"/>
              <w:bottom w:w="40" w:type="dxa"/>
              <w:right w:w="40" w:type="dxa"/>
            </w:tcMar>
            <w:hideMark/>
          </w:tcPr>
          <w:p w:rsidR="003A07D9" w:rsidRPr="00F447E6" w:rsidRDefault="003A07D9" w:rsidP="003A07D9">
            <w:pPr>
              <w:spacing w:after="0" w:line="360" w:lineRule="auto"/>
              <w:jc w:val="center"/>
              <w:rPr>
                <w:rFonts w:ascii="Times New Roman" w:hAnsi="Times New Roman"/>
                <w:sz w:val="24"/>
                <w:szCs w:val="24"/>
                <w:lang w:val="uk-UA"/>
              </w:rPr>
            </w:pPr>
            <w:r w:rsidRPr="00F447E6">
              <w:rPr>
                <w:rFonts w:ascii="Times New Roman" w:hAnsi="Times New Roman"/>
                <w:sz w:val="24"/>
                <w:szCs w:val="24"/>
                <w:lang w:val="uk-UA"/>
              </w:rPr>
              <w:t>5,57%</w:t>
            </w:r>
          </w:p>
        </w:tc>
      </w:tr>
    </w:tbl>
    <w:p w:rsidR="003A07D9" w:rsidRPr="00F447E6" w:rsidRDefault="003A07D9" w:rsidP="00FD7072">
      <w:pPr>
        <w:spacing w:after="0" w:line="360" w:lineRule="auto"/>
        <w:ind w:firstLine="720"/>
        <w:rPr>
          <w:rFonts w:ascii="Times New Roman" w:hAnsi="Times New Roman"/>
          <w:sz w:val="28"/>
          <w:szCs w:val="28"/>
          <w:lang w:val="uk-UA"/>
        </w:rPr>
      </w:pPr>
      <w:r w:rsidRPr="00F447E6">
        <w:rPr>
          <w:rFonts w:ascii="Times New Roman" w:hAnsi="Times New Roman"/>
          <w:sz w:val="28"/>
          <w:szCs w:val="28"/>
          <w:lang w:val="uk-UA"/>
        </w:rPr>
        <w:t>Джерело: [1</w:t>
      </w:r>
      <w:r w:rsidR="00FB19CF">
        <w:rPr>
          <w:rFonts w:ascii="Times New Roman" w:hAnsi="Times New Roman"/>
          <w:sz w:val="28"/>
          <w:szCs w:val="28"/>
          <w:lang w:val="en-US"/>
        </w:rPr>
        <w:t>9</w:t>
      </w:r>
      <w:r w:rsidRPr="00F447E6">
        <w:rPr>
          <w:rFonts w:ascii="Times New Roman" w:hAnsi="Times New Roman"/>
          <w:sz w:val="28"/>
          <w:szCs w:val="28"/>
          <w:lang w:val="uk-UA"/>
        </w:rPr>
        <w:t>]</w:t>
      </w:r>
    </w:p>
    <w:p w:rsidR="003A07D9" w:rsidRDefault="003A07D9" w:rsidP="00FD7072">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Не дивлячись на найменші обсяги доданої вартості серед розглянутих країн, що склала 10,4 млрд. дол. США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сектор ІКТ в Чехії має найбільшу частку від валової доданої вартості, що складає в середньому 5,5% за 201</w:t>
      </w:r>
      <w:r w:rsidR="00292093">
        <w:rPr>
          <w:rFonts w:ascii="Times New Roman" w:hAnsi="Times New Roman"/>
          <w:sz w:val="28"/>
          <w:szCs w:val="28"/>
          <w:lang w:val="uk-UA"/>
        </w:rPr>
        <w:t>8</w:t>
      </w:r>
      <w:r w:rsidRPr="001320B9">
        <w:rPr>
          <w:rFonts w:ascii="Times New Roman" w:hAnsi="Times New Roman"/>
          <w:sz w:val="28"/>
          <w:szCs w:val="28"/>
          <w:lang w:val="uk-UA"/>
        </w:rPr>
        <w:t>-20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роки. Також річний приріст доданої вартості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склав 8,3%, що теж більше ніж у попередників. Сектор послуг ІКТ також є основним драйвером доданої вартості, що створив 9,1 млрд. дол. США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збільшивши обсяг на 8,5% в порівнянні з попереднім роком. В той час як виробництво товарів ІКТ в Чехії також приносить суттєво менше доданої вартості ніж сектор послуг, склавши 1,3 млрд. дол. США 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основною відмінністю від інших двох країн є те, що цей сектор продовжує нарощувати обсяги виробленої доданої вартості, збільшивши їх на 4,7% в порівнянні з 20</w:t>
      </w:r>
      <w:r w:rsidR="00292093">
        <w:rPr>
          <w:rFonts w:ascii="Times New Roman" w:hAnsi="Times New Roman"/>
          <w:sz w:val="28"/>
          <w:szCs w:val="28"/>
          <w:lang w:val="uk-UA"/>
        </w:rPr>
        <w:t>21</w:t>
      </w:r>
      <w:r w:rsidRPr="001320B9">
        <w:rPr>
          <w:rFonts w:ascii="Times New Roman" w:hAnsi="Times New Roman"/>
          <w:sz w:val="28"/>
          <w:szCs w:val="28"/>
          <w:lang w:val="uk-UA"/>
        </w:rPr>
        <w:t xml:space="preserve"> роком, та на 28% з 201</w:t>
      </w:r>
      <w:r w:rsidR="00292093">
        <w:rPr>
          <w:rFonts w:ascii="Times New Roman" w:hAnsi="Times New Roman"/>
          <w:sz w:val="28"/>
          <w:szCs w:val="28"/>
          <w:lang w:val="uk-UA"/>
        </w:rPr>
        <w:t>8</w:t>
      </w:r>
      <w:r w:rsidRPr="001320B9">
        <w:rPr>
          <w:rFonts w:ascii="Times New Roman" w:hAnsi="Times New Roman"/>
          <w:sz w:val="28"/>
          <w:szCs w:val="28"/>
          <w:lang w:val="uk-UA"/>
        </w:rPr>
        <w:t xml:space="preserve"> року загалом. </w:t>
      </w:r>
    </w:p>
    <w:p w:rsidR="00F447E6" w:rsidRPr="001320B9" w:rsidRDefault="00F447E6" w:rsidP="00F447E6">
      <w:pPr>
        <w:spacing w:line="360" w:lineRule="auto"/>
        <w:ind w:firstLine="709"/>
        <w:contextualSpacing/>
        <w:jc w:val="both"/>
        <w:rPr>
          <w:rFonts w:ascii="Times New Roman" w:hAnsi="Times New Roman"/>
          <w:sz w:val="28"/>
          <w:szCs w:val="28"/>
          <w:lang w:val="uk-UA"/>
        </w:rPr>
      </w:pPr>
    </w:p>
    <w:p w:rsidR="003A07D9" w:rsidRPr="00375EBB" w:rsidRDefault="003A07D9" w:rsidP="00375EBB">
      <w:pPr>
        <w:pStyle w:val="2"/>
        <w:ind w:firstLine="720"/>
        <w:contextualSpacing/>
        <w:rPr>
          <w:rFonts w:ascii="Times New Roman" w:hAnsi="Times New Roman"/>
          <w:b/>
          <w:color w:val="000000" w:themeColor="text1"/>
          <w:sz w:val="28"/>
          <w:szCs w:val="28"/>
          <w:lang w:val="uk-UA"/>
        </w:rPr>
      </w:pPr>
      <w:bookmarkStart w:id="14" w:name="_Toc43833028"/>
      <w:r w:rsidRPr="00375EBB">
        <w:rPr>
          <w:rFonts w:ascii="Times New Roman" w:hAnsi="Times New Roman"/>
          <w:b/>
          <w:color w:val="000000" w:themeColor="text1"/>
          <w:sz w:val="28"/>
          <w:szCs w:val="28"/>
          <w:lang w:val="uk-UA"/>
        </w:rPr>
        <w:t>2.3. Аналіз зайнятості та продуктивності праці в секторі ІКТ</w:t>
      </w:r>
      <w:bookmarkEnd w:id="14"/>
    </w:p>
    <w:p w:rsidR="00F447E6" w:rsidRPr="001320B9" w:rsidRDefault="00F447E6" w:rsidP="00F447E6">
      <w:pPr>
        <w:spacing w:line="360" w:lineRule="auto"/>
        <w:ind w:firstLine="720"/>
        <w:contextualSpacing/>
        <w:jc w:val="both"/>
        <w:rPr>
          <w:rFonts w:ascii="Times New Roman" w:hAnsi="Times New Roman"/>
          <w:b/>
          <w:sz w:val="28"/>
          <w:szCs w:val="28"/>
          <w:lang w:val="uk-UA"/>
        </w:rPr>
      </w:pPr>
    </w:p>
    <w:p w:rsidR="003A07D9" w:rsidRPr="001320B9" w:rsidRDefault="003A07D9" w:rsidP="003A07D9">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У 20</w:t>
      </w:r>
      <w:r w:rsidR="00292093">
        <w:rPr>
          <w:rFonts w:ascii="Times New Roman" w:hAnsi="Times New Roman"/>
          <w:sz w:val="28"/>
          <w:szCs w:val="28"/>
          <w:lang w:val="uk-UA"/>
        </w:rPr>
        <w:t>22</w:t>
      </w:r>
      <w:r w:rsidRPr="001320B9">
        <w:rPr>
          <w:rFonts w:ascii="Times New Roman" w:hAnsi="Times New Roman"/>
          <w:sz w:val="28"/>
          <w:szCs w:val="28"/>
          <w:lang w:val="uk-UA"/>
        </w:rPr>
        <w:t xml:space="preserve"> році близько 8,9 мільйонів професіоналів працювали спеціалістами в галузі ІКТ в ЄС, що складає 3,9% від загальної кількості робочої сили досліджуваних країн. Це також означає, що лише за десять років кількість фахівців з ІКТ в ЄС зросла більш ніж на 40%. Хоча частка зайнятості постійно залишається найвищою у Західній Європі, більшість країн регіону Центральної та Східної Європи - як Чехія, Словенія та </w:t>
      </w:r>
      <w:r w:rsidRPr="001320B9">
        <w:rPr>
          <w:rFonts w:ascii="Times New Roman" w:hAnsi="Times New Roman"/>
          <w:sz w:val="28"/>
          <w:szCs w:val="28"/>
          <w:lang w:val="uk-UA"/>
        </w:rPr>
        <w:lastRenderedPageBreak/>
        <w:t>Угорщина - вже перевершують або наближаються до середньоєвропейської частки [</w:t>
      </w:r>
      <w:r w:rsidR="00FB19CF" w:rsidRPr="00FB19CF">
        <w:rPr>
          <w:rFonts w:ascii="Times New Roman" w:hAnsi="Times New Roman"/>
          <w:sz w:val="28"/>
          <w:szCs w:val="28"/>
          <w:lang w:val="uk-UA"/>
        </w:rPr>
        <w:t>20</w:t>
      </w:r>
      <w:r w:rsidRPr="001320B9">
        <w:rPr>
          <w:rFonts w:ascii="Times New Roman" w:hAnsi="Times New Roman"/>
          <w:sz w:val="28"/>
          <w:szCs w:val="28"/>
          <w:lang w:val="uk-UA"/>
        </w:rPr>
        <w:t xml:space="preserve">]. </w:t>
      </w:r>
    </w:p>
    <w:p w:rsidR="003A07D9" w:rsidRPr="001320B9" w:rsidRDefault="003A07D9" w:rsidP="003A07D9">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Тоді як темпи зростання зайнятості в секторах послуг ІКТ були вищими, ніж у загальній економіці, зайнятість у виробництві ІКТ зазнала майже постійного зниження починаючи з </w:t>
      </w:r>
      <w:r w:rsidR="00292093">
        <w:rPr>
          <w:rFonts w:ascii="Times New Roman" w:hAnsi="Times New Roman"/>
          <w:sz w:val="28"/>
          <w:szCs w:val="28"/>
          <w:lang w:val="uk-UA"/>
        </w:rPr>
        <w:t>2003</w:t>
      </w:r>
      <w:r w:rsidRPr="001320B9">
        <w:rPr>
          <w:rFonts w:ascii="Times New Roman" w:hAnsi="Times New Roman"/>
          <w:sz w:val="28"/>
          <w:szCs w:val="28"/>
          <w:lang w:val="uk-UA"/>
        </w:rPr>
        <w:t xml:space="preserve"> року. Як результат, продуктивність праці у секторі виробництва товарів ІКТ демонструвала значно вищі темпи зростання, ніж у секторі послуг ІКТ.</w:t>
      </w:r>
    </w:p>
    <w:p w:rsidR="003A07D9" w:rsidRPr="00F447E6" w:rsidRDefault="003A07D9" w:rsidP="003A07D9">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Продуктивність на одну зайняту особу визначається як створена додана вартість на одну зайняту особу. Цей показник вимірює, наскільки ефективно витрачається робоча сила, поєднується з іншими факторами виробництва та використовується у виробничому процесі. Продуктивність праці в секторі ІКТ (як на одну людиною, так і на відпрацьовану годину) зростала значно швидше, ніж продуктивність праці в загальній економіці. В середньому, показники </w:t>
      </w:r>
      <w:r w:rsidRPr="00F447E6">
        <w:rPr>
          <w:rFonts w:ascii="Times New Roman" w:hAnsi="Times New Roman"/>
          <w:sz w:val="28"/>
          <w:szCs w:val="28"/>
          <w:lang w:val="uk-UA"/>
        </w:rPr>
        <w:t>досягнуті у 20</w:t>
      </w:r>
      <w:r w:rsidR="00292093">
        <w:rPr>
          <w:rFonts w:ascii="Times New Roman" w:hAnsi="Times New Roman"/>
          <w:sz w:val="28"/>
          <w:szCs w:val="28"/>
          <w:lang w:val="uk-UA"/>
        </w:rPr>
        <w:t>22</w:t>
      </w:r>
      <w:r w:rsidRPr="00F447E6">
        <w:rPr>
          <w:rFonts w:ascii="Times New Roman" w:hAnsi="Times New Roman"/>
          <w:sz w:val="28"/>
          <w:szCs w:val="28"/>
          <w:lang w:val="uk-UA"/>
        </w:rPr>
        <w:t xml:space="preserve"> році, у 2,5 рази перевищують значення 1995 року.</w:t>
      </w:r>
    </w:p>
    <w:p w:rsidR="00F447E6" w:rsidRPr="00F447E6" w:rsidRDefault="00F447E6" w:rsidP="00F447E6">
      <w:pPr>
        <w:spacing w:after="0" w:line="360" w:lineRule="auto"/>
        <w:ind w:left="-142" w:firstLine="567"/>
        <w:jc w:val="right"/>
        <w:rPr>
          <w:rFonts w:ascii="Times New Roman" w:hAnsi="Times New Roman"/>
          <w:sz w:val="28"/>
          <w:szCs w:val="28"/>
          <w:lang w:val="uk-UA"/>
        </w:rPr>
      </w:pPr>
      <w:r w:rsidRPr="00F447E6">
        <w:rPr>
          <w:rFonts w:ascii="Times New Roman" w:hAnsi="Times New Roman"/>
          <w:sz w:val="28"/>
          <w:szCs w:val="28"/>
          <w:lang w:val="uk-UA"/>
        </w:rPr>
        <w:t>Таблиця 2.10</w:t>
      </w:r>
    </w:p>
    <w:p w:rsidR="003A07D9" w:rsidRPr="00F447E6" w:rsidRDefault="003A07D9" w:rsidP="003A07D9">
      <w:pPr>
        <w:spacing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показників робочої сили зайнятої в секторі ІКТ Чехії за 2014-2018 роки</w:t>
      </w:r>
    </w:p>
    <w:tbl>
      <w:tblPr>
        <w:tblW w:w="9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69"/>
        <w:gridCol w:w="1134"/>
        <w:gridCol w:w="1134"/>
        <w:gridCol w:w="1134"/>
        <w:gridCol w:w="1134"/>
        <w:gridCol w:w="1134"/>
      </w:tblGrid>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sz w:val="24"/>
                <w:szCs w:val="24"/>
                <w:lang w:val="uk-UA"/>
              </w:rPr>
            </w:pPr>
          </w:p>
        </w:tc>
        <w:tc>
          <w:tcPr>
            <w:tcW w:w="1134" w:type="dxa"/>
            <w:tcMar>
              <w:top w:w="30" w:type="dxa"/>
              <w:left w:w="45" w:type="dxa"/>
              <w:bottom w:w="30" w:type="dxa"/>
              <w:right w:w="45" w:type="dxa"/>
            </w:tcMar>
            <w:vAlign w:val="bottom"/>
            <w:hideMark/>
          </w:tcPr>
          <w:p w:rsidR="003A07D9" w:rsidRPr="00F447E6" w:rsidRDefault="003A07D9" w:rsidP="00292093">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92093">
              <w:rPr>
                <w:rFonts w:ascii="Times New Roman" w:hAnsi="Times New Roman"/>
                <w:bCs/>
                <w:sz w:val="24"/>
                <w:szCs w:val="24"/>
                <w:lang w:val="uk-UA"/>
              </w:rPr>
              <w:t>8</w:t>
            </w:r>
          </w:p>
        </w:tc>
        <w:tc>
          <w:tcPr>
            <w:tcW w:w="1134" w:type="dxa"/>
            <w:tcMar>
              <w:top w:w="30" w:type="dxa"/>
              <w:left w:w="45" w:type="dxa"/>
              <w:bottom w:w="30" w:type="dxa"/>
              <w:right w:w="45" w:type="dxa"/>
            </w:tcMar>
            <w:vAlign w:val="bottom"/>
            <w:hideMark/>
          </w:tcPr>
          <w:p w:rsidR="003A07D9" w:rsidRPr="00F447E6" w:rsidRDefault="003A07D9" w:rsidP="00292093">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92093">
              <w:rPr>
                <w:rFonts w:ascii="Times New Roman" w:hAnsi="Times New Roman"/>
                <w:bCs/>
                <w:sz w:val="24"/>
                <w:szCs w:val="24"/>
                <w:lang w:val="uk-UA"/>
              </w:rPr>
              <w:t>9</w:t>
            </w:r>
          </w:p>
        </w:tc>
        <w:tc>
          <w:tcPr>
            <w:tcW w:w="1134" w:type="dxa"/>
            <w:tcMar>
              <w:top w:w="30" w:type="dxa"/>
              <w:left w:w="45" w:type="dxa"/>
              <w:bottom w:w="30" w:type="dxa"/>
              <w:right w:w="45" w:type="dxa"/>
            </w:tcMar>
            <w:vAlign w:val="bottom"/>
            <w:hideMark/>
          </w:tcPr>
          <w:p w:rsidR="003A07D9" w:rsidRPr="00F447E6" w:rsidRDefault="003A07D9" w:rsidP="00292093">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92093">
              <w:rPr>
                <w:rFonts w:ascii="Times New Roman" w:hAnsi="Times New Roman"/>
                <w:bCs/>
                <w:sz w:val="24"/>
                <w:szCs w:val="24"/>
                <w:lang w:val="uk-UA"/>
              </w:rPr>
              <w:t>20</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21</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22</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Населення зайняте в секторі ІКТ (тис. чол.)</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168,1</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184,6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180,9</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184,9</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217,7</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Частка від загального зайнятого населення (%)</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3,4</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3,7</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3,5</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4,1</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Продуктивність (тис</w:t>
            </w:r>
            <w:r w:rsidR="00F447E6">
              <w:rPr>
                <w:rFonts w:ascii="Times New Roman" w:hAnsi="Times New Roman"/>
                <w:bCs/>
                <w:sz w:val="24"/>
                <w:szCs w:val="24"/>
                <w:lang w:val="uk-UA"/>
              </w:rPr>
              <w:t>. є</w:t>
            </w:r>
            <w:r w:rsidRPr="00F447E6">
              <w:rPr>
                <w:rFonts w:ascii="Times New Roman" w:hAnsi="Times New Roman"/>
                <w:bCs/>
                <w:sz w:val="24"/>
                <w:szCs w:val="24"/>
                <w:lang w:val="uk-UA"/>
              </w:rPr>
              <w:t>вро)</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sz w:val="24"/>
                <w:szCs w:val="24"/>
                <w:lang w:val="uk-UA"/>
              </w:rPr>
            </w:pPr>
            <w:r w:rsidRPr="00F447E6">
              <w:rPr>
                <w:rFonts w:ascii="Times New Roman" w:hAnsi="Times New Roman"/>
                <w:sz w:val="24"/>
                <w:szCs w:val="24"/>
                <w:lang w:val="uk-UA"/>
              </w:rPr>
              <w:t>50,42</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sz w:val="24"/>
                <w:szCs w:val="24"/>
                <w:lang w:val="uk-UA"/>
              </w:rPr>
            </w:pPr>
            <w:r w:rsidRPr="00F447E6">
              <w:rPr>
                <w:rFonts w:ascii="Times New Roman" w:hAnsi="Times New Roman"/>
                <w:sz w:val="24"/>
                <w:szCs w:val="24"/>
                <w:lang w:val="uk-UA"/>
              </w:rPr>
              <w:t>53,25</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sz w:val="24"/>
                <w:szCs w:val="24"/>
                <w:lang w:val="uk-UA"/>
              </w:rPr>
            </w:pPr>
            <w:r w:rsidRPr="00F447E6">
              <w:rPr>
                <w:rFonts w:ascii="Times New Roman" w:hAnsi="Times New Roman"/>
                <w:sz w:val="24"/>
                <w:szCs w:val="24"/>
                <w:lang w:val="uk-UA"/>
              </w:rPr>
              <w:t>53,82</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sz w:val="24"/>
                <w:szCs w:val="24"/>
                <w:lang w:val="uk-UA"/>
              </w:rPr>
            </w:pPr>
            <w:r w:rsidRPr="00F447E6">
              <w:rPr>
                <w:rFonts w:ascii="Times New Roman" w:hAnsi="Times New Roman"/>
                <w:sz w:val="24"/>
                <w:szCs w:val="24"/>
                <w:lang w:val="uk-UA"/>
              </w:rPr>
              <w:t>57,08</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sz w:val="24"/>
                <w:szCs w:val="24"/>
                <w:lang w:val="uk-UA"/>
              </w:rPr>
            </w:pPr>
            <w:r w:rsidRPr="00F447E6">
              <w:rPr>
                <w:rFonts w:ascii="Times New Roman" w:hAnsi="Times New Roman"/>
                <w:sz w:val="24"/>
                <w:szCs w:val="24"/>
                <w:lang w:val="uk-UA"/>
              </w:rPr>
              <w:t>59,70</w:t>
            </w:r>
          </w:p>
        </w:tc>
      </w:tr>
    </w:tbl>
    <w:p w:rsidR="003A07D9" w:rsidRPr="00F447E6" w:rsidRDefault="003A07D9" w:rsidP="006A1E2D">
      <w:pPr>
        <w:spacing w:after="0" w:line="360" w:lineRule="auto"/>
        <w:ind w:firstLine="720"/>
        <w:contextualSpacing/>
        <w:rPr>
          <w:rFonts w:ascii="Times New Roman" w:hAnsi="Times New Roman"/>
          <w:sz w:val="28"/>
          <w:szCs w:val="28"/>
          <w:lang w:val="uk-UA"/>
        </w:rPr>
      </w:pPr>
      <w:r w:rsidRPr="00F447E6">
        <w:rPr>
          <w:rFonts w:ascii="Times New Roman" w:hAnsi="Times New Roman"/>
          <w:sz w:val="28"/>
          <w:szCs w:val="28"/>
          <w:lang w:val="uk-UA"/>
        </w:rPr>
        <w:t>Джерело: [</w:t>
      </w:r>
      <w:r w:rsidR="006E163A">
        <w:rPr>
          <w:rFonts w:ascii="Times New Roman" w:hAnsi="Times New Roman"/>
          <w:sz w:val="28"/>
          <w:szCs w:val="28"/>
          <w:lang w:val="uk-UA"/>
        </w:rPr>
        <w:t>21</w:t>
      </w:r>
      <w:r w:rsidRPr="00F447E6">
        <w:rPr>
          <w:rFonts w:ascii="Times New Roman" w:hAnsi="Times New Roman"/>
          <w:sz w:val="28"/>
          <w:szCs w:val="28"/>
          <w:lang w:val="uk-UA"/>
        </w:rPr>
        <w:t>]</w:t>
      </w:r>
    </w:p>
    <w:p w:rsidR="003A07D9" w:rsidRPr="001320B9" w:rsidRDefault="003A07D9" w:rsidP="00F447E6">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Кількість чеського населення, що зайняте в секторі ІКТ стабільно збільшується з року в рік та склала 217 тис. чол.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що на 18% більше за попередній рік, та на 30% більше за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рік. Таке суттєве зростання демонструє, що чеський ринок праці в секторі ІКТ збільшується в </w:t>
      </w:r>
      <w:r w:rsidRPr="001320B9">
        <w:rPr>
          <w:rFonts w:ascii="Times New Roman" w:hAnsi="Times New Roman"/>
          <w:sz w:val="28"/>
          <w:szCs w:val="28"/>
          <w:lang w:val="uk-UA"/>
        </w:rPr>
        <w:lastRenderedPageBreak/>
        <w:t>обсязі в 2 рази швидше ніж німецький, та робить великий внесок в створення нових робочих місць в Чехії. Частка спеціалістів зайнятих в секторі ІКТ до загальної кількості зайнятого населення складає 4,1%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та збільшилася на 20% з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року. Частка чехів зайнятих в ІКТ вже перевищила середньоєвропейський показник, склавши 4,1 % в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та демонструє висхідну динаміку. </w:t>
      </w:r>
    </w:p>
    <w:p w:rsidR="003A07D9" w:rsidRPr="001320B9" w:rsidRDefault="003A07D9" w:rsidP="003A07D9">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Станом на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рік, за кваліфікацією чеський ринок праці в секторі ІКТ ділиться 50 на 50, де одна половина це професіонали, менеджери, та інженери вищої ланки, та інша – робітники сервісних центрів, техніки нижчих ланок, та інший обслуговуючий персонал. Вищу освіту має 51% робітників, та 40% мають повну середню освіту. Спеціалісти з технічної підтримка користувачів склали 29%, розробники та аналітики програмного забезпечення та програм склали  26%, та фахівці з баз даних склали 12,4% [</w:t>
      </w:r>
      <w:r w:rsidR="00B82ED9">
        <w:rPr>
          <w:rFonts w:ascii="Times New Roman" w:hAnsi="Times New Roman"/>
          <w:sz w:val="28"/>
          <w:szCs w:val="28"/>
          <w:lang w:val="uk-UA"/>
        </w:rPr>
        <w:t>22</w:t>
      </w:r>
      <w:r w:rsidRPr="001320B9">
        <w:rPr>
          <w:rFonts w:ascii="Times New Roman" w:hAnsi="Times New Roman"/>
          <w:sz w:val="28"/>
          <w:szCs w:val="28"/>
          <w:lang w:val="uk-UA"/>
        </w:rPr>
        <w:t xml:space="preserve">]. </w:t>
      </w:r>
    </w:p>
    <w:p w:rsidR="00EE5531" w:rsidRDefault="003A07D9" w:rsidP="00EE5531">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Що стосується продуктивності робочої сили в секторі ІКТ Чехії, то її показники також демонструють позитивну динаміку склавши 59,7 тис. євро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що на 18% більше за показник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ріку. Такий показник є вищим за середньоєвропейський, та що важливо, активно зростає не лише продуктивність праці в секторі виробництва ІКТ товарів, що склала 62,7 тис. євро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(7% зростання за останні 5 років), а й аналогічний показник в секторі послуг, що становив 44,8 тис. євро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(20% зростання за останні 5 років). </w:t>
      </w:r>
    </w:p>
    <w:p w:rsidR="006A586F" w:rsidRPr="00755B85" w:rsidRDefault="00EE5531" w:rsidP="00EE5531">
      <w:pPr>
        <w:spacing w:line="360" w:lineRule="auto"/>
        <w:ind w:firstLine="720"/>
        <w:contextualSpacing/>
        <w:jc w:val="both"/>
        <w:rPr>
          <w:rFonts w:ascii="Times New Roman" w:hAnsi="Times New Roman"/>
          <w:sz w:val="28"/>
          <w:szCs w:val="28"/>
        </w:rPr>
      </w:pPr>
      <w:r w:rsidRPr="001320B9">
        <w:rPr>
          <w:rFonts w:ascii="Times New Roman" w:hAnsi="Times New Roman"/>
          <w:sz w:val="28"/>
          <w:szCs w:val="28"/>
          <w:lang w:val="uk-UA"/>
        </w:rPr>
        <w:t>Кількість німецького населення зайнятого в секторі ІКТ збільшилось більш ніж на 200 тисяч чоловік (14%) за розглянутий період, та становила 1,6 млн. чол.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Робітники в секторі ІКТ склали 3,9% від загального зайнятого населення Німеччини в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збільшивши частку на 8% в порівнянні з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роком. Вищу освіту мають 51% працівників, 83% - чоловіки, та 36% це люди до 35 років. Майже 90% від всього обсягу зайнятих в секторі ІКТ складають робітники в сфері послуг, та лише 10% у </w:t>
      </w:r>
      <w:r w:rsidRPr="001320B9">
        <w:rPr>
          <w:rFonts w:ascii="Times New Roman" w:hAnsi="Times New Roman"/>
          <w:sz w:val="28"/>
          <w:szCs w:val="28"/>
          <w:lang w:val="uk-UA"/>
        </w:rPr>
        <w:lastRenderedPageBreak/>
        <w:t>виробничому секторі. Спеціалісти з комп’ютерних послуг склали 884 тис. чол., та спеціалісти з телекомунікаційних послуг становили 113 тис. чол</w:t>
      </w:r>
      <w:r w:rsidR="00755B85" w:rsidRPr="00755B85">
        <w:rPr>
          <w:rFonts w:ascii="Times New Roman" w:hAnsi="Times New Roman"/>
          <w:sz w:val="28"/>
          <w:szCs w:val="28"/>
        </w:rPr>
        <w:t xml:space="preserve"> [23]</w:t>
      </w:r>
      <w:r w:rsidRPr="001320B9">
        <w:rPr>
          <w:rFonts w:ascii="Times New Roman" w:hAnsi="Times New Roman"/>
          <w:sz w:val="28"/>
          <w:szCs w:val="28"/>
          <w:lang w:val="uk-UA"/>
        </w:rPr>
        <w:t>.</w:t>
      </w:r>
    </w:p>
    <w:p w:rsidR="002719F8" w:rsidRDefault="002719F8" w:rsidP="00F447E6">
      <w:pPr>
        <w:spacing w:after="0" w:line="360" w:lineRule="auto"/>
        <w:ind w:left="-142" w:firstLine="567"/>
        <w:jc w:val="right"/>
        <w:rPr>
          <w:rFonts w:ascii="Times New Roman" w:hAnsi="Times New Roman"/>
          <w:sz w:val="28"/>
          <w:szCs w:val="28"/>
          <w:lang w:val="uk-UA"/>
        </w:rPr>
      </w:pPr>
    </w:p>
    <w:p w:rsidR="00F447E6" w:rsidRPr="00F447E6" w:rsidRDefault="00F447E6" w:rsidP="00F447E6">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t>Таблиця 2.11</w:t>
      </w:r>
    </w:p>
    <w:p w:rsidR="003A07D9" w:rsidRPr="00F447E6" w:rsidRDefault="003A07D9" w:rsidP="003A07D9">
      <w:pPr>
        <w:spacing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показників робочої сили зайнятої в секторі ІКТ Німеччини за 201</w:t>
      </w:r>
      <w:r w:rsidR="002719F8">
        <w:rPr>
          <w:rFonts w:ascii="Times New Roman" w:hAnsi="Times New Roman"/>
          <w:sz w:val="28"/>
          <w:szCs w:val="28"/>
          <w:lang w:val="uk-UA"/>
        </w:rPr>
        <w:t>8</w:t>
      </w:r>
      <w:r w:rsidRPr="00F447E6">
        <w:rPr>
          <w:rFonts w:ascii="Times New Roman" w:hAnsi="Times New Roman"/>
          <w:sz w:val="28"/>
          <w:szCs w:val="28"/>
          <w:lang w:val="uk-UA"/>
        </w:rPr>
        <w:t>-20</w:t>
      </w:r>
      <w:r w:rsidR="002719F8">
        <w:rPr>
          <w:rFonts w:ascii="Times New Roman" w:hAnsi="Times New Roman"/>
          <w:sz w:val="28"/>
          <w:szCs w:val="28"/>
          <w:lang w:val="uk-UA"/>
        </w:rPr>
        <w:t>22</w:t>
      </w:r>
      <w:r w:rsidRPr="00F447E6">
        <w:rPr>
          <w:rFonts w:ascii="Times New Roman" w:hAnsi="Times New Roman"/>
          <w:sz w:val="28"/>
          <w:szCs w:val="28"/>
          <w:lang w:val="uk-UA"/>
        </w:rPr>
        <w:t xml:space="preserve"> роки</w:t>
      </w:r>
    </w:p>
    <w:tbl>
      <w:tblPr>
        <w:tblW w:w="9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69"/>
        <w:gridCol w:w="1134"/>
        <w:gridCol w:w="1134"/>
        <w:gridCol w:w="1134"/>
        <w:gridCol w:w="1134"/>
        <w:gridCol w:w="1134"/>
      </w:tblGrid>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719F8">
              <w:rPr>
                <w:rFonts w:ascii="Times New Roman" w:hAnsi="Times New Roman"/>
                <w:bCs/>
                <w:sz w:val="24"/>
                <w:szCs w:val="24"/>
                <w:lang w:val="uk-UA"/>
              </w:rPr>
              <w:t>8</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719F8">
              <w:rPr>
                <w:rFonts w:ascii="Times New Roman" w:hAnsi="Times New Roman"/>
                <w:bCs/>
                <w:sz w:val="24"/>
                <w:szCs w:val="24"/>
                <w:lang w:val="uk-UA"/>
              </w:rPr>
              <w:t>9</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20</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21</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22</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Населення зайняте в секторі ІКТ (тис. чол.)</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1 417,9</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1 465,6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1 541,1</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1 555,9</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1 622,7</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Частка від загального зайнятого населення (%)</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3,7</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3,7</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3,8</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3,9</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Продуктивність (тис. євро)</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107,11</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110,38</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108,44</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108,12</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107,71</w:t>
            </w:r>
          </w:p>
        </w:tc>
      </w:tr>
    </w:tbl>
    <w:p w:rsidR="003A07D9" w:rsidRPr="001320B9" w:rsidRDefault="003A07D9" w:rsidP="006A1E2D">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w:t>
      </w:r>
      <w:r w:rsidR="00B82ED9">
        <w:rPr>
          <w:rFonts w:ascii="Times New Roman" w:hAnsi="Times New Roman"/>
          <w:sz w:val="28"/>
          <w:szCs w:val="28"/>
          <w:lang w:val="en-US"/>
        </w:rPr>
        <w:t>2</w:t>
      </w:r>
      <w:r w:rsidR="00755B85">
        <w:rPr>
          <w:rFonts w:ascii="Times New Roman" w:hAnsi="Times New Roman"/>
          <w:sz w:val="28"/>
          <w:szCs w:val="28"/>
          <w:lang w:val="en-US"/>
        </w:rPr>
        <w:t>4</w:t>
      </w:r>
      <w:r w:rsidRPr="001320B9">
        <w:rPr>
          <w:rFonts w:ascii="Times New Roman" w:hAnsi="Times New Roman"/>
          <w:sz w:val="28"/>
          <w:szCs w:val="28"/>
          <w:lang w:val="uk-UA"/>
        </w:rPr>
        <w:t>]</w:t>
      </w:r>
    </w:p>
    <w:p w:rsidR="00E71903" w:rsidRDefault="003A07D9" w:rsidP="00372519">
      <w:pPr>
        <w:spacing w:line="372"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Німеччина має найбільшу продуктивність праці в секторі ІКТ з розглянутих країн, що склала 107 тис. євро в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цей показник більш ніж в 2 рази більший за аналогічний в Польщі. Це є результатом використання передових технологій та спеціалістів найвищого рівня з відповідною вартістю їх послуг. </w:t>
      </w:r>
    </w:p>
    <w:p w:rsidR="00B35036" w:rsidRDefault="003A07D9" w:rsidP="00372519">
      <w:pPr>
        <w:spacing w:line="372"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Продуктивність у виробничому секторі становила 114,4 тис. євро, збільшившись на 17% з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року, тоді як продуктивність в сфері послуг ІКТ становила 106 тис. євро, майже не змінившись та навіть зменшившись на 1,8% в порівнянні з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роком. Чи свідчить це про те, що такий показник є так званим приблизним максимумом у секторі послуг ІКТ? Ні, та доказом цього є аналогічний показник в США, що складає більш ніж 200 тис. дол. США. Однак, продуктивність праці в секторі ІКТ Німеччини все одно є однією з найбільших серед країн ЄС</w:t>
      </w:r>
      <w:r w:rsidR="00A178CF" w:rsidRPr="00A178CF">
        <w:rPr>
          <w:rFonts w:ascii="Times New Roman" w:hAnsi="Times New Roman"/>
          <w:sz w:val="28"/>
          <w:szCs w:val="28"/>
        </w:rPr>
        <w:t xml:space="preserve"> [2</w:t>
      </w:r>
      <w:r w:rsidR="00755B85" w:rsidRPr="00755B85">
        <w:rPr>
          <w:rFonts w:ascii="Times New Roman" w:hAnsi="Times New Roman"/>
          <w:sz w:val="28"/>
          <w:szCs w:val="28"/>
        </w:rPr>
        <w:t>5</w:t>
      </w:r>
      <w:r w:rsidR="00A178CF" w:rsidRPr="00A178CF">
        <w:rPr>
          <w:rFonts w:ascii="Times New Roman" w:hAnsi="Times New Roman"/>
          <w:sz w:val="28"/>
          <w:szCs w:val="28"/>
        </w:rPr>
        <w:t>]</w:t>
      </w:r>
      <w:r w:rsidRPr="001320B9">
        <w:rPr>
          <w:rFonts w:ascii="Times New Roman" w:hAnsi="Times New Roman"/>
          <w:sz w:val="28"/>
          <w:szCs w:val="28"/>
          <w:lang w:val="uk-UA"/>
        </w:rPr>
        <w:t>.</w:t>
      </w:r>
    </w:p>
    <w:p w:rsidR="00E71903" w:rsidRDefault="00B35036" w:rsidP="00B35036">
      <w:pPr>
        <w:rPr>
          <w:rFonts w:ascii="Times New Roman" w:hAnsi="Times New Roman"/>
          <w:sz w:val="28"/>
          <w:szCs w:val="28"/>
          <w:lang w:val="uk-UA"/>
        </w:rPr>
      </w:pPr>
      <w:r>
        <w:rPr>
          <w:rFonts w:ascii="Times New Roman" w:hAnsi="Times New Roman"/>
          <w:sz w:val="28"/>
          <w:szCs w:val="28"/>
          <w:lang w:val="uk-UA"/>
        </w:rPr>
        <w:br w:type="page"/>
      </w:r>
    </w:p>
    <w:p w:rsidR="00F447E6" w:rsidRPr="00F447E6" w:rsidRDefault="00F447E6" w:rsidP="00F447E6">
      <w:pPr>
        <w:spacing w:after="0" w:line="360" w:lineRule="auto"/>
        <w:ind w:left="-142" w:firstLine="567"/>
        <w:jc w:val="right"/>
        <w:rPr>
          <w:rFonts w:ascii="Times New Roman" w:hAnsi="Times New Roman"/>
          <w:sz w:val="28"/>
          <w:szCs w:val="28"/>
          <w:lang w:val="uk-UA"/>
        </w:rPr>
      </w:pPr>
      <w:r>
        <w:rPr>
          <w:rFonts w:ascii="Times New Roman" w:hAnsi="Times New Roman"/>
          <w:sz w:val="28"/>
          <w:szCs w:val="28"/>
          <w:lang w:val="uk-UA"/>
        </w:rPr>
        <w:lastRenderedPageBreak/>
        <w:t>Таблиця 2.12</w:t>
      </w:r>
    </w:p>
    <w:p w:rsidR="003A07D9" w:rsidRPr="00F447E6" w:rsidRDefault="003A07D9" w:rsidP="003A07D9">
      <w:pPr>
        <w:spacing w:line="360" w:lineRule="auto"/>
        <w:jc w:val="center"/>
        <w:rPr>
          <w:rFonts w:ascii="Times New Roman" w:hAnsi="Times New Roman"/>
          <w:sz w:val="28"/>
          <w:szCs w:val="28"/>
          <w:lang w:val="uk-UA"/>
        </w:rPr>
      </w:pPr>
      <w:r w:rsidRPr="00F447E6">
        <w:rPr>
          <w:rFonts w:ascii="Times New Roman" w:hAnsi="Times New Roman"/>
          <w:sz w:val="28"/>
          <w:szCs w:val="28"/>
          <w:lang w:val="uk-UA"/>
        </w:rPr>
        <w:t>Динаміка показників робочої сили зайнятої в секторі ІКТ Польщі за 201</w:t>
      </w:r>
      <w:r w:rsidR="002719F8">
        <w:rPr>
          <w:rFonts w:ascii="Times New Roman" w:hAnsi="Times New Roman"/>
          <w:sz w:val="28"/>
          <w:szCs w:val="28"/>
          <w:lang w:val="uk-UA"/>
        </w:rPr>
        <w:t>8</w:t>
      </w:r>
      <w:r w:rsidRPr="00F447E6">
        <w:rPr>
          <w:rFonts w:ascii="Times New Roman" w:hAnsi="Times New Roman"/>
          <w:sz w:val="28"/>
          <w:szCs w:val="28"/>
          <w:lang w:val="uk-UA"/>
        </w:rPr>
        <w:t>-20</w:t>
      </w:r>
      <w:r w:rsidR="002719F8">
        <w:rPr>
          <w:rFonts w:ascii="Times New Roman" w:hAnsi="Times New Roman"/>
          <w:sz w:val="28"/>
          <w:szCs w:val="28"/>
          <w:lang w:val="uk-UA"/>
        </w:rPr>
        <w:t>22</w:t>
      </w:r>
      <w:r w:rsidRPr="00F447E6">
        <w:rPr>
          <w:rFonts w:ascii="Times New Roman" w:hAnsi="Times New Roman"/>
          <w:sz w:val="28"/>
          <w:szCs w:val="28"/>
          <w:lang w:val="uk-UA"/>
        </w:rPr>
        <w:t xml:space="preserve"> роки</w:t>
      </w:r>
    </w:p>
    <w:tbl>
      <w:tblPr>
        <w:tblW w:w="9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69"/>
        <w:gridCol w:w="1134"/>
        <w:gridCol w:w="1134"/>
        <w:gridCol w:w="1134"/>
        <w:gridCol w:w="1134"/>
        <w:gridCol w:w="1134"/>
      </w:tblGrid>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719F8">
              <w:rPr>
                <w:rFonts w:ascii="Times New Roman" w:hAnsi="Times New Roman"/>
                <w:bCs/>
                <w:sz w:val="24"/>
                <w:szCs w:val="24"/>
                <w:lang w:val="uk-UA"/>
              </w:rPr>
              <w:t>8</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201</w:t>
            </w:r>
            <w:r w:rsidR="002719F8">
              <w:rPr>
                <w:rFonts w:ascii="Times New Roman" w:hAnsi="Times New Roman"/>
                <w:bCs/>
                <w:sz w:val="24"/>
                <w:szCs w:val="24"/>
                <w:lang w:val="uk-UA"/>
              </w:rPr>
              <w:t>9</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20</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21</w:t>
            </w:r>
          </w:p>
        </w:tc>
        <w:tc>
          <w:tcPr>
            <w:tcW w:w="1134" w:type="dxa"/>
            <w:tcMar>
              <w:top w:w="30" w:type="dxa"/>
              <w:left w:w="45" w:type="dxa"/>
              <w:bottom w:w="30" w:type="dxa"/>
              <w:right w:w="45" w:type="dxa"/>
            </w:tcMar>
            <w:vAlign w:val="bottom"/>
            <w:hideMark/>
          </w:tcPr>
          <w:p w:rsidR="003A07D9" w:rsidRPr="00F447E6" w:rsidRDefault="003A07D9" w:rsidP="002719F8">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20</w:t>
            </w:r>
            <w:r w:rsidR="002719F8">
              <w:rPr>
                <w:rFonts w:ascii="Times New Roman" w:hAnsi="Times New Roman"/>
                <w:bCs/>
                <w:sz w:val="24"/>
                <w:szCs w:val="24"/>
                <w:lang w:val="uk-UA"/>
              </w:rPr>
              <w:t>22</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Населення зайняте в секторі ІКТ (тис. чол.)</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413,1</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423,7</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431,8</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452,0</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486,3</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Частка від загального зайнятого населення (%)</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2,6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2,6</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2,7</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2,8</w:t>
            </w:r>
          </w:p>
        </w:tc>
        <w:tc>
          <w:tcPr>
            <w:tcW w:w="1134" w:type="dxa"/>
            <w:tcMar>
              <w:top w:w="30" w:type="dxa"/>
              <w:left w:w="45" w:type="dxa"/>
              <w:bottom w:w="30" w:type="dxa"/>
              <w:right w:w="45" w:type="dxa"/>
            </w:tcMar>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sz w:val="24"/>
                <w:szCs w:val="24"/>
                <w:lang w:val="uk-UA"/>
              </w:rPr>
              <w:t>3,0</w:t>
            </w:r>
          </w:p>
        </w:tc>
      </w:tr>
      <w:tr w:rsidR="003A07D9" w:rsidRPr="00F447E6" w:rsidTr="00B35036">
        <w:trPr>
          <w:trHeight w:val="315"/>
        </w:trPr>
        <w:tc>
          <w:tcPr>
            <w:tcW w:w="0" w:type="auto"/>
            <w:tcMar>
              <w:top w:w="30" w:type="dxa"/>
              <w:left w:w="45" w:type="dxa"/>
              <w:bottom w:w="30" w:type="dxa"/>
              <w:right w:w="45" w:type="dxa"/>
            </w:tcMar>
            <w:vAlign w:val="bottom"/>
            <w:hideMark/>
          </w:tcPr>
          <w:p w:rsidR="003A07D9" w:rsidRPr="00F447E6" w:rsidRDefault="003A07D9" w:rsidP="003A07D9">
            <w:pPr>
              <w:spacing w:line="360" w:lineRule="auto"/>
              <w:jc w:val="both"/>
              <w:rPr>
                <w:rFonts w:ascii="Times New Roman" w:hAnsi="Times New Roman"/>
                <w:bCs/>
                <w:sz w:val="24"/>
                <w:szCs w:val="24"/>
                <w:lang w:val="uk-UA"/>
              </w:rPr>
            </w:pPr>
            <w:r w:rsidRPr="00F447E6">
              <w:rPr>
                <w:rFonts w:ascii="Times New Roman" w:hAnsi="Times New Roman"/>
                <w:bCs/>
                <w:sz w:val="24"/>
                <w:szCs w:val="24"/>
                <w:lang w:val="uk-UA"/>
              </w:rPr>
              <w:t>Продуктивність (тис. євро)</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37,60</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39,83</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38,44</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38,69</w:t>
            </w:r>
          </w:p>
        </w:tc>
        <w:tc>
          <w:tcPr>
            <w:tcW w:w="1134" w:type="dxa"/>
            <w:tcMar>
              <w:top w:w="30" w:type="dxa"/>
              <w:left w:w="45" w:type="dxa"/>
              <w:bottom w:w="30" w:type="dxa"/>
              <w:right w:w="45" w:type="dxa"/>
            </w:tcMar>
            <w:vAlign w:val="bottom"/>
            <w:hideMark/>
          </w:tcPr>
          <w:p w:rsidR="003A07D9" w:rsidRPr="00F447E6" w:rsidRDefault="003A07D9" w:rsidP="00F447E6">
            <w:pPr>
              <w:spacing w:line="360" w:lineRule="auto"/>
              <w:jc w:val="center"/>
              <w:rPr>
                <w:rFonts w:ascii="Times New Roman" w:hAnsi="Times New Roman"/>
                <w:bCs/>
                <w:sz w:val="24"/>
                <w:szCs w:val="24"/>
                <w:lang w:val="uk-UA"/>
              </w:rPr>
            </w:pPr>
            <w:r w:rsidRPr="00F447E6">
              <w:rPr>
                <w:rFonts w:ascii="Times New Roman" w:hAnsi="Times New Roman"/>
                <w:bCs/>
                <w:sz w:val="24"/>
                <w:szCs w:val="24"/>
                <w:lang w:val="uk-UA"/>
              </w:rPr>
              <w:t>39,12</w:t>
            </w:r>
          </w:p>
        </w:tc>
      </w:tr>
    </w:tbl>
    <w:p w:rsidR="003A07D9" w:rsidRPr="001320B9" w:rsidRDefault="003A07D9" w:rsidP="006A1E2D">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w:t>
      </w:r>
      <w:r w:rsidR="00B82ED9">
        <w:rPr>
          <w:rFonts w:ascii="Times New Roman" w:hAnsi="Times New Roman"/>
          <w:sz w:val="28"/>
          <w:szCs w:val="28"/>
          <w:lang w:val="en-US"/>
        </w:rPr>
        <w:t>2</w:t>
      </w:r>
      <w:r w:rsidR="00755B85">
        <w:rPr>
          <w:rFonts w:ascii="Times New Roman" w:hAnsi="Times New Roman"/>
          <w:sz w:val="28"/>
          <w:szCs w:val="28"/>
          <w:lang w:val="en-US"/>
        </w:rPr>
        <w:t>6</w:t>
      </w:r>
      <w:r w:rsidRPr="001320B9">
        <w:rPr>
          <w:rFonts w:ascii="Times New Roman" w:hAnsi="Times New Roman"/>
          <w:sz w:val="28"/>
          <w:szCs w:val="28"/>
          <w:lang w:val="uk-UA"/>
        </w:rPr>
        <w:t>]</w:t>
      </w:r>
    </w:p>
    <w:p w:rsidR="003A07D9" w:rsidRPr="001320B9" w:rsidRDefault="003A07D9" w:rsidP="00F447E6">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Населення Польщі зайняте в секторі ІКТ склало 486,3 тис. чол. станом на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рік, що на 16% більше за аналогічний показник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року, що приблизно дорівнює німецьким темпам зростання. Частка робітників в секторі ІКТ становила 3% в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що є найменшим показником серед розглянутих країн та менше за середньоєвропейський показник. Суттєвою відмінністю від інших розглянутих країн є те, що частка робітників з вищою освітою в Польщі становить аж 73%. 47% складають робітники до 35 років, та 86% - чоловіки.</w:t>
      </w:r>
    </w:p>
    <w:p w:rsidR="003A07D9" w:rsidRPr="001320B9" w:rsidRDefault="003A07D9" w:rsidP="003A07D9">
      <w:pPr>
        <w:spacing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Продуктивність польських робітників в секторі ІКТ є найменшою серед розглянутих країн, та досить низькою загалом. Це в першу чергу зумовлено низькою продуктивність в секторі виробництва ІКТ товарів, що складає лише 15 тис. євро станом на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рік та зменшилась на 25% в порівнянні з 201</w:t>
      </w:r>
      <w:r w:rsidR="002719F8">
        <w:rPr>
          <w:rFonts w:ascii="Times New Roman" w:hAnsi="Times New Roman"/>
          <w:sz w:val="28"/>
          <w:szCs w:val="28"/>
          <w:lang w:val="uk-UA"/>
        </w:rPr>
        <w:t>8</w:t>
      </w:r>
      <w:r w:rsidRPr="001320B9">
        <w:rPr>
          <w:rFonts w:ascii="Times New Roman" w:hAnsi="Times New Roman"/>
          <w:sz w:val="28"/>
          <w:szCs w:val="28"/>
          <w:lang w:val="uk-UA"/>
        </w:rPr>
        <w:t xml:space="preserve"> роком, і це при глобальних висхідних трендах. Продуктивність в секторі послуг ІКТ склала 43 тис. євро у 20</w:t>
      </w:r>
      <w:r w:rsidR="002719F8">
        <w:rPr>
          <w:rFonts w:ascii="Times New Roman" w:hAnsi="Times New Roman"/>
          <w:sz w:val="28"/>
          <w:szCs w:val="28"/>
          <w:lang w:val="uk-UA"/>
        </w:rPr>
        <w:t>22</w:t>
      </w:r>
      <w:r w:rsidRPr="001320B9">
        <w:rPr>
          <w:rFonts w:ascii="Times New Roman" w:hAnsi="Times New Roman"/>
          <w:sz w:val="28"/>
          <w:szCs w:val="28"/>
          <w:lang w:val="uk-UA"/>
        </w:rPr>
        <w:t xml:space="preserve"> році, несуттєво збільшившись за розглянутий період. Можемо зробити висновок, що виробничий сектор ІКТ в Польщі є досить низькотехнологічним, звідси й низькі показники продуктивності праці, в той час як продуктивність в секторі </w:t>
      </w:r>
      <w:r w:rsidRPr="001320B9">
        <w:rPr>
          <w:rFonts w:ascii="Times New Roman" w:hAnsi="Times New Roman"/>
          <w:sz w:val="28"/>
          <w:szCs w:val="28"/>
          <w:lang w:val="uk-UA"/>
        </w:rPr>
        <w:lastRenderedPageBreak/>
        <w:t xml:space="preserve">послуг є значно більшою, однак також меншою за середньоєвропейські показники. </w:t>
      </w:r>
    </w:p>
    <w:p w:rsidR="003A07D9" w:rsidRPr="00E43DE2" w:rsidRDefault="003A07D9" w:rsidP="003A07D9">
      <w:pPr>
        <w:spacing w:after="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Далі зробимо аналіз регресійної моделі Чехії, метою дослідження є перевірка факторів, що впливають на додану вартість, створену в секторі ІКТ Чехії. Для створення моделі ми взяли показники  за 18 років з 200</w:t>
      </w:r>
      <w:r w:rsidR="002719F8">
        <w:rPr>
          <w:rFonts w:ascii="Times New Roman" w:hAnsi="Times New Roman"/>
          <w:sz w:val="28"/>
          <w:szCs w:val="28"/>
          <w:lang w:val="uk-UA"/>
        </w:rPr>
        <w:t>4</w:t>
      </w:r>
      <w:r w:rsidRPr="00E43DE2">
        <w:rPr>
          <w:rFonts w:ascii="Times New Roman" w:hAnsi="Times New Roman"/>
          <w:sz w:val="28"/>
          <w:szCs w:val="28"/>
          <w:lang w:val="uk-UA"/>
        </w:rPr>
        <w:t xml:space="preserve"> до 20</w:t>
      </w:r>
      <w:r w:rsidR="002719F8">
        <w:rPr>
          <w:rFonts w:ascii="Times New Roman" w:hAnsi="Times New Roman"/>
          <w:sz w:val="28"/>
          <w:szCs w:val="28"/>
          <w:lang w:val="uk-UA"/>
        </w:rPr>
        <w:t>22</w:t>
      </w:r>
      <w:r w:rsidRPr="00E43DE2">
        <w:rPr>
          <w:rFonts w:ascii="Times New Roman" w:hAnsi="Times New Roman"/>
          <w:sz w:val="28"/>
          <w:szCs w:val="28"/>
          <w:lang w:val="uk-UA"/>
        </w:rPr>
        <w:t xml:space="preserve"> року. Ми вибрали чотири показники, які будуть незалежними змінними і теоретично можуть зробити певний вплив на додану вартість ІКТ це:</w:t>
      </w:r>
    </w:p>
    <w:p w:rsidR="003A07D9" w:rsidRPr="00E43DE2" w:rsidRDefault="003A07D9" w:rsidP="003A07D9">
      <w:pPr>
        <w:spacing w:before="120" w:after="12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1. – ставка по кредитам (LIR);</w:t>
      </w:r>
    </w:p>
    <w:p w:rsidR="003A07D9" w:rsidRPr="00E43DE2" w:rsidRDefault="003A07D9" w:rsidP="003A07D9">
      <w:pPr>
        <w:spacing w:before="120" w:after="12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2. – безробіття (UNEMP);</w:t>
      </w:r>
    </w:p>
    <w:p w:rsidR="003A07D9" w:rsidRPr="00E43DE2" w:rsidRDefault="003A07D9" w:rsidP="003A07D9">
      <w:pPr>
        <w:spacing w:before="120" w:after="12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3. – прямі іноземні інвестиції (FDI);</w:t>
      </w:r>
    </w:p>
    <w:p w:rsidR="003A07D9" w:rsidRPr="00E43DE2" w:rsidRDefault="003A07D9" w:rsidP="003A07D9">
      <w:pPr>
        <w:spacing w:before="120" w:after="12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4. – валові національні витрати (GNE).</w:t>
      </w:r>
    </w:p>
    <w:p w:rsidR="003A07D9" w:rsidRPr="00E43DE2" w:rsidRDefault="003A07D9" w:rsidP="003A07D9">
      <w:pPr>
        <w:spacing w:before="120" w:after="120" w:line="360" w:lineRule="auto"/>
        <w:ind w:firstLine="709"/>
        <w:jc w:val="both"/>
        <w:rPr>
          <w:rFonts w:ascii="Times New Roman" w:hAnsi="Times New Roman"/>
          <w:sz w:val="28"/>
          <w:szCs w:val="28"/>
          <w:lang w:val="uk-UA"/>
        </w:rPr>
      </w:pPr>
      <w:r w:rsidRPr="00E43DE2">
        <w:rPr>
          <w:rFonts w:ascii="Times New Roman" w:hAnsi="Times New Roman"/>
          <w:sz w:val="28"/>
          <w:szCs w:val="28"/>
          <w:lang w:val="uk-UA"/>
        </w:rPr>
        <w:t>Таким чином, наша модель буде:</w:t>
      </w:r>
    </w:p>
    <w:p w:rsidR="003A07D9" w:rsidRPr="00E43DE2" w:rsidRDefault="003A07D9" w:rsidP="003A07D9">
      <w:pPr>
        <w:spacing w:before="120" w:after="120" w:line="360" w:lineRule="auto"/>
        <w:ind w:firstLine="709"/>
        <w:jc w:val="center"/>
        <w:rPr>
          <w:rStyle w:val="aa"/>
          <w:rFonts w:eastAsiaTheme="majorEastAsia"/>
          <w:b/>
          <w:i w:val="0"/>
          <w:color w:val="000000" w:themeColor="text1"/>
          <w:sz w:val="32"/>
          <w:szCs w:val="32"/>
          <w:lang w:val="uk-UA"/>
        </w:rPr>
      </w:pPr>
      <w:r w:rsidRPr="00E43DE2">
        <w:rPr>
          <w:rStyle w:val="aa"/>
          <w:rFonts w:eastAsiaTheme="majorEastAsia"/>
          <w:b/>
          <w:i w:val="0"/>
          <w:color w:val="000000" w:themeColor="text1"/>
          <w:sz w:val="32"/>
          <w:szCs w:val="32"/>
          <w:lang w:val="uk-UA"/>
        </w:rPr>
        <w:t>ICT = β</w:t>
      </w:r>
      <w:r w:rsidRPr="00E43DE2">
        <w:rPr>
          <w:rStyle w:val="aa"/>
          <w:rFonts w:eastAsiaTheme="majorEastAsia"/>
          <w:b/>
          <w:i w:val="0"/>
          <w:color w:val="000000" w:themeColor="text1"/>
          <w:sz w:val="32"/>
          <w:szCs w:val="32"/>
          <w:vertAlign w:val="subscript"/>
          <w:lang w:val="uk-UA"/>
        </w:rPr>
        <w:t>1</w:t>
      </w:r>
      <w:r w:rsidRPr="00E43DE2">
        <w:rPr>
          <w:rStyle w:val="aa"/>
          <w:rFonts w:eastAsiaTheme="majorEastAsia"/>
          <w:b/>
          <w:i w:val="0"/>
          <w:color w:val="000000" w:themeColor="text1"/>
          <w:sz w:val="32"/>
          <w:szCs w:val="32"/>
          <w:lang w:val="uk-UA"/>
        </w:rPr>
        <w:t>*</w:t>
      </w:r>
      <w:r w:rsidRPr="00E43DE2">
        <w:rPr>
          <w:rFonts w:ascii="Times New Roman" w:hAnsi="Times New Roman"/>
          <w:b/>
          <w:sz w:val="32"/>
          <w:szCs w:val="32"/>
          <w:lang w:val="uk-UA"/>
        </w:rPr>
        <w:t xml:space="preserve"> LIR</w:t>
      </w:r>
      <w:r w:rsidRPr="00E43DE2">
        <w:rPr>
          <w:rStyle w:val="aa"/>
          <w:rFonts w:eastAsiaTheme="majorEastAsia"/>
          <w:b/>
          <w:i w:val="0"/>
          <w:color w:val="000000" w:themeColor="text1"/>
          <w:sz w:val="32"/>
          <w:szCs w:val="32"/>
          <w:lang w:val="uk-UA"/>
        </w:rPr>
        <w:t xml:space="preserve"> + β</w:t>
      </w:r>
      <w:r w:rsidRPr="00E43DE2">
        <w:rPr>
          <w:rStyle w:val="aa"/>
          <w:rFonts w:eastAsiaTheme="majorEastAsia"/>
          <w:b/>
          <w:i w:val="0"/>
          <w:color w:val="000000" w:themeColor="text1"/>
          <w:sz w:val="32"/>
          <w:szCs w:val="32"/>
          <w:vertAlign w:val="subscript"/>
          <w:lang w:val="uk-UA"/>
        </w:rPr>
        <w:t>2</w:t>
      </w:r>
      <w:r w:rsidRPr="00E43DE2">
        <w:rPr>
          <w:rStyle w:val="aa"/>
          <w:rFonts w:eastAsiaTheme="majorEastAsia"/>
          <w:b/>
          <w:i w:val="0"/>
          <w:color w:val="000000" w:themeColor="text1"/>
          <w:sz w:val="32"/>
          <w:szCs w:val="32"/>
          <w:lang w:val="uk-UA"/>
        </w:rPr>
        <w:t>*</w:t>
      </w:r>
      <w:r w:rsidRPr="00E43DE2">
        <w:rPr>
          <w:rFonts w:ascii="Times New Roman" w:hAnsi="Times New Roman"/>
          <w:b/>
          <w:sz w:val="32"/>
          <w:szCs w:val="32"/>
          <w:lang w:val="uk-UA"/>
        </w:rPr>
        <w:t>UNEMP</w:t>
      </w:r>
      <w:r w:rsidRPr="00E43DE2">
        <w:rPr>
          <w:rStyle w:val="aa"/>
          <w:rFonts w:eastAsiaTheme="majorEastAsia"/>
          <w:b/>
          <w:i w:val="0"/>
          <w:color w:val="000000" w:themeColor="text1"/>
          <w:sz w:val="32"/>
          <w:szCs w:val="32"/>
          <w:lang w:val="uk-UA"/>
        </w:rPr>
        <w:t xml:space="preserve"> + β</w:t>
      </w:r>
      <w:r w:rsidRPr="00E43DE2">
        <w:rPr>
          <w:rStyle w:val="aa"/>
          <w:rFonts w:eastAsiaTheme="majorEastAsia"/>
          <w:b/>
          <w:i w:val="0"/>
          <w:color w:val="000000" w:themeColor="text1"/>
          <w:sz w:val="32"/>
          <w:szCs w:val="32"/>
          <w:vertAlign w:val="subscript"/>
          <w:lang w:val="uk-UA"/>
        </w:rPr>
        <w:t>3</w:t>
      </w:r>
      <w:r w:rsidRPr="00E43DE2">
        <w:rPr>
          <w:rStyle w:val="aa"/>
          <w:rFonts w:eastAsiaTheme="majorEastAsia"/>
          <w:b/>
          <w:i w:val="0"/>
          <w:color w:val="000000" w:themeColor="text1"/>
          <w:sz w:val="32"/>
          <w:szCs w:val="32"/>
          <w:lang w:val="uk-UA"/>
        </w:rPr>
        <w:t>*FDI +β</w:t>
      </w:r>
      <w:r w:rsidRPr="00E43DE2">
        <w:rPr>
          <w:rStyle w:val="aa"/>
          <w:rFonts w:eastAsiaTheme="majorEastAsia"/>
          <w:b/>
          <w:i w:val="0"/>
          <w:color w:val="000000" w:themeColor="text1"/>
          <w:sz w:val="32"/>
          <w:szCs w:val="32"/>
          <w:vertAlign w:val="subscript"/>
          <w:lang w:val="uk-UA"/>
        </w:rPr>
        <w:t>4</w:t>
      </w:r>
      <w:r w:rsidRPr="00E43DE2">
        <w:rPr>
          <w:rStyle w:val="aa"/>
          <w:rFonts w:eastAsiaTheme="majorEastAsia"/>
          <w:b/>
          <w:i w:val="0"/>
          <w:color w:val="000000" w:themeColor="text1"/>
          <w:sz w:val="32"/>
          <w:szCs w:val="32"/>
          <w:lang w:val="uk-UA"/>
        </w:rPr>
        <w:t>*</w:t>
      </w:r>
      <w:r w:rsidRPr="00E43DE2">
        <w:rPr>
          <w:rFonts w:ascii="Times New Roman" w:hAnsi="Times New Roman"/>
          <w:b/>
          <w:sz w:val="32"/>
          <w:szCs w:val="32"/>
          <w:lang w:val="uk-UA"/>
        </w:rPr>
        <w:t>GNE</w:t>
      </w:r>
    </w:p>
    <w:p w:rsidR="003A07D9" w:rsidRPr="00E43DE2" w:rsidRDefault="003A07D9" w:rsidP="003A07D9">
      <w:pPr>
        <w:spacing w:before="120" w:after="120" w:line="360" w:lineRule="auto"/>
        <w:ind w:firstLine="709"/>
        <w:jc w:val="both"/>
        <w:rPr>
          <w:rStyle w:val="aa"/>
          <w:rFonts w:eastAsiaTheme="majorEastAsia"/>
          <w:i w:val="0"/>
          <w:color w:val="000000" w:themeColor="text1"/>
          <w:sz w:val="28"/>
          <w:szCs w:val="28"/>
          <w:lang w:val="uk-UA"/>
        </w:rPr>
      </w:pPr>
      <w:r w:rsidRPr="00E43DE2">
        <w:rPr>
          <w:rStyle w:val="aa"/>
          <w:rFonts w:eastAsiaTheme="majorEastAsia"/>
          <w:i w:val="0"/>
          <w:color w:val="000000" w:themeColor="text1"/>
          <w:sz w:val="28"/>
          <w:szCs w:val="28"/>
          <w:lang w:val="uk-UA"/>
        </w:rPr>
        <w:t>Перейдемо до більш докладного аналізу моделі.</w:t>
      </w:r>
    </w:p>
    <w:p w:rsidR="003A07D9" w:rsidRPr="00E43DE2" w:rsidRDefault="003A07D9" w:rsidP="003A07D9">
      <w:pPr>
        <w:spacing w:before="120" w:after="0" w:line="360" w:lineRule="auto"/>
        <w:ind w:firstLine="709"/>
        <w:jc w:val="right"/>
        <w:rPr>
          <w:rStyle w:val="aa"/>
          <w:rFonts w:eastAsiaTheme="majorEastAsia"/>
          <w:i w:val="0"/>
          <w:color w:val="000000" w:themeColor="text1"/>
          <w:sz w:val="28"/>
          <w:szCs w:val="28"/>
          <w:lang w:val="uk-UA"/>
        </w:rPr>
      </w:pPr>
      <w:r w:rsidRPr="00E43DE2">
        <w:rPr>
          <w:rStyle w:val="aa"/>
          <w:rFonts w:eastAsiaTheme="majorEastAsia"/>
          <w:i w:val="0"/>
          <w:color w:val="000000" w:themeColor="text1"/>
          <w:sz w:val="28"/>
          <w:szCs w:val="28"/>
          <w:lang w:val="uk-UA"/>
        </w:rPr>
        <w:t>Таблиця  2.</w:t>
      </w:r>
      <w:r w:rsidR="00F447E6" w:rsidRPr="00E43DE2">
        <w:rPr>
          <w:rStyle w:val="aa"/>
          <w:rFonts w:eastAsiaTheme="majorEastAsia"/>
          <w:i w:val="0"/>
          <w:color w:val="000000" w:themeColor="text1"/>
          <w:sz w:val="28"/>
          <w:szCs w:val="28"/>
          <w:lang w:val="uk-UA"/>
        </w:rPr>
        <w:t>13</w:t>
      </w:r>
    </w:p>
    <w:p w:rsidR="003A07D9" w:rsidRPr="00E43DE2" w:rsidRDefault="003A07D9" w:rsidP="003A07D9">
      <w:pPr>
        <w:spacing w:before="120" w:after="0" w:line="360" w:lineRule="auto"/>
        <w:ind w:firstLine="709"/>
        <w:jc w:val="center"/>
        <w:rPr>
          <w:rStyle w:val="aa"/>
          <w:rFonts w:eastAsiaTheme="majorEastAsia"/>
          <w:i w:val="0"/>
          <w:color w:val="000000" w:themeColor="text1"/>
          <w:sz w:val="28"/>
          <w:szCs w:val="28"/>
          <w:lang w:val="uk-UA"/>
        </w:rPr>
      </w:pPr>
      <w:r w:rsidRPr="00E43DE2">
        <w:rPr>
          <w:rStyle w:val="aa"/>
          <w:rFonts w:eastAsiaTheme="majorEastAsia"/>
          <w:i w:val="0"/>
          <w:color w:val="000000" w:themeColor="text1"/>
          <w:sz w:val="28"/>
          <w:szCs w:val="28"/>
          <w:lang w:val="uk-UA"/>
        </w:rPr>
        <w:t>Коефіцієнт визначення R</w:t>
      </w:r>
    </w:p>
    <w:tbl>
      <w:tblPr>
        <w:tblStyle w:val="a9"/>
        <w:tblW w:w="0" w:type="auto"/>
        <w:tblLook w:val="04A0" w:firstRow="1" w:lastRow="0" w:firstColumn="1" w:lastColumn="0" w:noHBand="0" w:noVBand="1"/>
      </w:tblPr>
      <w:tblGrid>
        <w:gridCol w:w="1749"/>
        <w:gridCol w:w="1674"/>
        <w:gridCol w:w="1749"/>
        <w:gridCol w:w="2640"/>
        <w:gridCol w:w="1758"/>
      </w:tblGrid>
      <w:tr w:rsidR="003A07D9" w:rsidRPr="00E43DE2" w:rsidTr="003A07D9">
        <w:tc>
          <w:tcPr>
            <w:tcW w:w="1770"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Модель</w:t>
            </w:r>
          </w:p>
        </w:tc>
        <w:tc>
          <w:tcPr>
            <w:tcW w:w="169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R</w:t>
            </w:r>
          </w:p>
        </w:tc>
        <w:tc>
          <w:tcPr>
            <w:tcW w:w="1770"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R-квадрат</w:t>
            </w:r>
          </w:p>
        </w:tc>
        <w:tc>
          <w:tcPr>
            <w:tcW w:w="2666"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Скоригований R-квадрат</w:t>
            </w:r>
          </w:p>
        </w:tc>
        <w:tc>
          <w:tcPr>
            <w:tcW w:w="1776"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Стд. помилка оцінки</w:t>
            </w:r>
          </w:p>
        </w:tc>
      </w:tr>
      <w:tr w:rsidR="003A07D9" w:rsidRPr="00E43DE2" w:rsidTr="003A07D9">
        <w:tc>
          <w:tcPr>
            <w:tcW w:w="1770"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1</w:t>
            </w:r>
          </w:p>
        </w:tc>
        <w:tc>
          <w:tcPr>
            <w:tcW w:w="1697" w:type="dxa"/>
          </w:tcPr>
          <w:p w:rsidR="003A07D9" w:rsidRPr="00E43DE2" w:rsidRDefault="002719F8" w:rsidP="003A07D9">
            <w:pPr>
              <w:jc w:val="center"/>
              <w:rPr>
                <w:rFonts w:ascii="Times New Roman" w:hAnsi="Times New Roman"/>
                <w:sz w:val="24"/>
                <w:szCs w:val="24"/>
                <w:lang w:val="uk-UA"/>
              </w:rPr>
            </w:pPr>
            <w:r>
              <w:rPr>
                <w:rFonts w:ascii="Times New Roman" w:hAnsi="Times New Roman"/>
                <w:sz w:val="24"/>
                <w:szCs w:val="24"/>
                <w:lang w:val="uk-UA"/>
              </w:rPr>
              <w:t>0</w:t>
            </w:r>
            <w:r w:rsidR="003A07D9" w:rsidRPr="00E43DE2">
              <w:rPr>
                <w:rFonts w:ascii="Times New Roman" w:hAnsi="Times New Roman"/>
                <w:sz w:val="24"/>
                <w:szCs w:val="24"/>
                <w:lang w:val="uk-UA"/>
              </w:rPr>
              <w:t>,988</w:t>
            </w:r>
            <w:r w:rsidR="003A07D9" w:rsidRPr="00E43DE2">
              <w:rPr>
                <w:rFonts w:ascii="Times New Roman" w:hAnsi="Times New Roman"/>
                <w:sz w:val="24"/>
                <w:szCs w:val="24"/>
                <w:vertAlign w:val="superscript"/>
                <w:lang w:val="uk-UA"/>
              </w:rPr>
              <w:t>a</w:t>
            </w:r>
          </w:p>
        </w:tc>
        <w:tc>
          <w:tcPr>
            <w:tcW w:w="1770" w:type="dxa"/>
          </w:tcPr>
          <w:p w:rsidR="003A07D9" w:rsidRPr="00E43DE2" w:rsidRDefault="002719F8" w:rsidP="003A07D9">
            <w:pPr>
              <w:jc w:val="center"/>
              <w:rPr>
                <w:rFonts w:ascii="Times New Roman" w:hAnsi="Times New Roman"/>
                <w:sz w:val="24"/>
                <w:szCs w:val="24"/>
                <w:lang w:val="uk-UA"/>
              </w:rPr>
            </w:pPr>
            <w:r>
              <w:rPr>
                <w:rFonts w:ascii="Times New Roman" w:hAnsi="Times New Roman"/>
                <w:sz w:val="24"/>
                <w:szCs w:val="24"/>
                <w:lang w:val="uk-UA"/>
              </w:rPr>
              <w:t>0</w:t>
            </w:r>
            <w:r w:rsidR="003A07D9" w:rsidRPr="00E43DE2">
              <w:rPr>
                <w:rFonts w:ascii="Times New Roman" w:hAnsi="Times New Roman"/>
                <w:sz w:val="24"/>
                <w:szCs w:val="24"/>
                <w:lang w:val="uk-UA"/>
              </w:rPr>
              <w:t>,977</w:t>
            </w:r>
          </w:p>
        </w:tc>
        <w:tc>
          <w:tcPr>
            <w:tcW w:w="2666" w:type="dxa"/>
          </w:tcPr>
          <w:p w:rsidR="003A07D9" w:rsidRPr="00E43DE2" w:rsidRDefault="002719F8" w:rsidP="003A07D9">
            <w:pPr>
              <w:jc w:val="center"/>
              <w:rPr>
                <w:rFonts w:ascii="Times New Roman" w:hAnsi="Times New Roman"/>
                <w:sz w:val="24"/>
                <w:szCs w:val="24"/>
                <w:lang w:val="uk-UA"/>
              </w:rPr>
            </w:pPr>
            <w:r>
              <w:rPr>
                <w:rFonts w:ascii="Times New Roman" w:hAnsi="Times New Roman"/>
                <w:sz w:val="24"/>
                <w:szCs w:val="24"/>
                <w:lang w:val="uk-UA"/>
              </w:rPr>
              <w:t>0</w:t>
            </w:r>
            <w:r w:rsidR="003A07D9" w:rsidRPr="00E43DE2">
              <w:rPr>
                <w:rFonts w:ascii="Times New Roman" w:hAnsi="Times New Roman"/>
                <w:sz w:val="24"/>
                <w:szCs w:val="24"/>
                <w:lang w:val="uk-UA"/>
              </w:rPr>
              <w:t>,971</w:t>
            </w:r>
          </w:p>
        </w:tc>
        <w:tc>
          <w:tcPr>
            <w:tcW w:w="1776"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391,9554</w:t>
            </w:r>
          </w:p>
        </w:tc>
      </w:tr>
    </w:tbl>
    <w:p w:rsidR="003A07D9" w:rsidRPr="00E43DE2" w:rsidRDefault="003A07D9" w:rsidP="006A1E2D">
      <w:pPr>
        <w:spacing w:after="0" w:line="360" w:lineRule="auto"/>
        <w:rPr>
          <w:rFonts w:ascii="Times New Roman" w:hAnsi="Times New Roman"/>
          <w:color w:val="000000" w:themeColor="text1"/>
          <w:sz w:val="28"/>
          <w:szCs w:val="28"/>
          <w:lang w:val="uk-UA"/>
        </w:rPr>
      </w:pPr>
      <w:r w:rsidRPr="00E43DE2">
        <w:rPr>
          <w:rFonts w:ascii="Times New Roman" w:hAnsi="Times New Roman"/>
          <w:sz w:val="28"/>
          <w:szCs w:val="28"/>
          <w:lang w:val="uk-UA"/>
        </w:rPr>
        <w:t>Предиктори:</w:t>
      </w:r>
      <w:r w:rsidRPr="00E43DE2">
        <w:rPr>
          <w:rFonts w:ascii="Times New Roman" w:hAnsi="Times New Roman"/>
          <w:color w:val="000000" w:themeColor="text1"/>
          <w:sz w:val="28"/>
          <w:szCs w:val="28"/>
          <w:lang w:val="uk-UA"/>
        </w:rPr>
        <w:t xml:space="preserve"> (Константа) </w:t>
      </w:r>
      <w:r w:rsidRPr="00E43DE2">
        <w:rPr>
          <w:rFonts w:ascii="Times New Roman" w:hAnsi="Times New Roman"/>
          <w:sz w:val="28"/>
          <w:szCs w:val="28"/>
          <w:lang w:val="uk-UA"/>
        </w:rPr>
        <w:t>LIR</w:t>
      </w:r>
      <w:r w:rsidRPr="00E43DE2">
        <w:rPr>
          <w:rFonts w:ascii="Times New Roman" w:hAnsi="Times New Roman"/>
          <w:color w:val="000000" w:themeColor="text1"/>
          <w:sz w:val="28"/>
          <w:szCs w:val="28"/>
          <w:lang w:val="uk-UA"/>
        </w:rPr>
        <w:t xml:space="preserve">, UNEMP, FDI, </w:t>
      </w:r>
      <w:r w:rsidRPr="00E43DE2">
        <w:rPr>
          <w:rFonts w:ascii="Times New Roman" w:hAnsi="Times New Roman"/>
          <w:sz w:val="28"/>
          <w:szCs w:val="28"/>
          <w:lang w:val="uk-UA"/>
        </w:rPr>
        <w:t>GNE</w:t>
      </w:r>
    </w:p>
    <w:p w:rsidR="003A07D9" w:rsidRPr="00E43DE2" w:rsidRDefault="003A07D9" w:rsidP="00F447E6">
      <w:pPr>
        <w:spacing w:after="0" w:line="360" w:lineRule="auto"/>
        <w:rPr>
          <w:rFonts w:ascii="Times New Roman" w:hAnsi="Times New Roman"/>
          <w:sz w:val="28"/>
          <w:szCs w:val="28"/>
          <w:lang w:val="uk-UA"/>
        </w:rPr>
      </w:pPr>
      <w:r w:rsidRPr="00E43DE2">
        <w:rPr>
          <w:rFonts w:ascii="Times New Roman" w:hAnsi="Times New Roman"/>
          <w:sz w:val="28"/>
          <w:szCs w:val="28"/>
          <w:lang w:val="uk-UA"/>
        </w:rPr>
        <w:t xml:space="preserve">Джерело: складено автором на основі </w:t>
      </w:r>
      <w:r w:rsidR="00A178CF" w:rsidRPr="00E43DE2">
        <w:rPr>
          <w:rFonts w:ascii="Times New Roman" w:hAnsi="Times New Roman"/>
          <w:sz w:val="28"/>
          <w:lang w:val="uk-UA"/>
        </w:rPr>
        <w:t>[</w:t>
      </w:r>
      <w:r w:rsidR="00A178CF" w:rsidRPr="00E43DE2">
        <w:rPr>
          <w:rFonts w:ascii="Times New Roman" w:hAnsi="Times New Roman"/>
          <w:sz w:val="28"/>
        </w:rPr>
        <w:t>2</w:t>
      </w:r>
      <w:r w:rsidR="00AE6136" w:rsidRPr="00E43DE2">
        <w:rPr>
          <w:rFonts w:ascii="Times New Roman" w:hAnsi="Times New Roman"/>
          <w:sz w:val="28"/>
        </w:rPr>
        <w:t>7</w:t>
      </w:r>
      <w:r w:rsidR="00A178CF" w:rsidRPr="00E43DE2">
        <w:rPr>
          <w:rFonts w:ascii="Times New Roman" w:hAnsi="Times New Roman"/>
          <w:sz w:val="28"/>
        </w:rPr>
        <w:t>], [19</w:t>
      </w:r>
      <w:r w:rsidR="00A178CF" w:rsidRPr="00E43DE2">
        <w:rPr>
          <w:rFonts w:ascii="Times New Roman" w:hAnsi="Times New Roman"/>
          <w:sz w:val="28"/>
          <w:lang w:val="uk-UA"/>
        </w:rPr>
        <w:t>]</w:t>
      </w:r>
    </w:p>
    <w:p w:rsidR="003A07D9" w:rsidRPr="00E43DE2" w:rsidRDefault="003A07D9" w:rsidP="003A07D9">
      <w:pPr>
        <w:spacing w:after="0" w:line="360" w:lineRule="auto"/>
        <w:ind w:firstLine="709"/>
        <w:jc w:val="both"/>
        <w:rPr>
          <w:rFonts w:ascii="Times New Roman" w:hAnsi="Times New Roman"/>
          <w:sz w:val="28"/>
          <w:lang w:val="uk-UA"/>
        </w:rPr>
      </w:pPr>
      <w:r w:rsidRPr="00E43DE2">
        <w:rPr>
          <w:rFonts w:ascii="Times New Roman" w:hAnsi="Times New Roman"/>
          <w:sz w:val="28"/>
          <w:lang w:val="uk-UA"/>
        </w:rPr>
        <w:t>Перш за все, ми можемо визначити високу якість моделі завдяки високому коефіцієнту визначення R</w:t>
      </w:r>
      <w:r w:rsidRPr="00E43DE2">
        <w:rPr>
          <w:rFonts w:ascii="Times New Roman" w:hAnsi="Times New Roman"/>
          <w:sz w:val="28"/>
          <w:vertAlign w:val="superscript"/>
          <w:lang w:val="uk-UA"/>
        </w:rPr>
        <w:t>2</w:t>
      </w:r>
      <w:r w:rsidRPr="00E43DE2">
        <w:rPr>
          <w:rFonts w:ascii="Times New Roman" w:hAnsi="Times New Roman"/>
          <w:sz w:val="28"/>
          <w:lang w:val="uk-UA"/>
        </w:rPr>
        <w:t>, ​​який дуже близький до 1 (0,977). Це означає, що обрані фактори пояснюють залежну змінну на 97,7% (</w:t>
      </w:r>
      <w:r w:rsidR="002719F8">
        <w:rPr>
          <w:rFonts w:ascii="Times New Roman" w:hAnsi="Times New Roman"/>
          <w:sz w:val="28"/>
          <w:lang w:val="uk-UA"/>
        </w:rPr>
        <w:t>т</w:t>
      </w:r>
      <w:r w:rsidRPr="00E43DE2">
        <w:rPr>
          <w:rFonts w:ascii="Times New Roman" w:hAnsi="Times New Roman"/>
          <w:sz w:val="28"/>
          <w:lang w:val="uk-UA"/>
        </w:rPr>
        <w:t>абл. 2.</w:t>
      </w:r>
      <w:r w:rsidR="00E43DE2">
        <w:rPr>
          <w:rFonts w:ascii="Times New Roman" w:hAnsi="Times New Roman"/>
          <w:sz w:val="28"/>
          <w:lang w:val="uk-UA"/>
        </w:rPr>
        <w:t>13</w:t>
      </w:r>
      <w:r w:rsidRPr="00E43DE2">
        <w:rPr>
          <w:rFonts w:ascii="Times New Roman" w:hAnsi="Times New Roman"/>
          <w:sz w:val="28"/>
          <w:lang w:val="uk-UA"/>
        </w:rPr>
        <w:t>).</w:t>
      </w:r>
    </w:p>
    <w:p w:rsidR="003A07D9" w:rsidRPr="00E43DE2" w:rsidRDefault="003A07D9" w:rsidP="003A07D9">
      <w:pPr>
        <w:spacing w:after="0" w:line="360" w:lineRule="auto"/>
        <w:ind w:firstLine="709"/>
        <w:jc w:val="both"/>
        <w:rPr>
          <w:rFonts w:ascii="Times New Roman" w:hAnsi="Times New Roman"/>
          <w:sz w:val="28"/>
          <w:lang w:val="uk-UA"/>
        </w:rPr>
      </w:pPr>
      <w:r w:rsidRPr="00E43DE2">
        <w:rPr>
          <w:rFonts w:ascii="Times New Roman" w:hAnsi="Times New Roman"/>
          <w:sz w:val="28"/>
          <w:lang w:val="uk-UA"/>
        </w:rPr>
        <w:t>Далі ми використовуємо модель за критерієм Фішера. Ми повинні перевірити показники F-критерію Фішера, які представлені в рядку «F» в таблиці 2.</w:t>
      </w:r>
      <w:r w:rsidR="00E43DE2">
        <w:rPr>
          <w:rFonts w:ascii="Times New Roman" w:hAnsi="Times New Roman"/>
          <w:sz w:val="28"/>
          <w:lang w:val="uk-UA"/>
        </w:rPr>
        <w:t>14.</w:t>
      </w:r>
      <w:r w:rsidRPr="00E43DE2">
        <w:rPr>
          <w:rFonts w:ascii="Times New Roman" w:hAnsi="Times New Roman"/>
          <w:sz w:val="28"/>
          <w:lang w:val="uk-UA"/>
        </w:rPr>
        <w:t xml:space="preserve"> Ми порівнюємо їх з F-критеріями, рівними 2,93.</w:t>
      </w:r>
    </w:p>
    <w:p w:rsidR="00E43DE2" w:rsidRPr="00E43DE2" w:rsidRDefault="00E43DE2" w:rsidP="00E43DE2">
      <w:pPr>
        <w:spacing w:after="0" w:line="360" w:lineRule="auto"/>
        <w:jc w:val="both"/>
        <w:rPr>
          <w:rFonts w:ascii="Times New Roman" w:hAnsi="Times New Roman"/>
          <w:sz w:val="28"/>
          <w:lang w:val="uk-UA"/>
        </w:rPr>
      </w:pPr>
    </w:p>
    <w:p w:rsidR="003A07D9" w:rsidRPr="00E43DE2" w:rsidRDefault="003A07D9" w:rsidP="003A07D9">
      <w:pPr>
        <w:spacing w:after="0" w:line="360" w:lineRule="auto"/>
        <w:ind w:firstLine="709"/>
        <w:jc w:val="right"/>
        <w:rPr>
          <w:rFonts w:ascii="Times New Roman" w:hAnsi="Times New Roman"/>
          <w:sz w:val="28"/>
          <w:lang w:val="uk-UA"/>
        </w:rPr>
      </w:pPr>
      <w:r w:rsidRPr="00E43DE2">
        <w:rPr>
          <w:rStyle w:val="aa"/>
          <w:rFonts w:eastAsiaTheme="majorEastAsia"/>
          <w:i w:val="0"/>
          <w:color w:val="000000" w:themeColor="text1"/>
          <w:sz w:val="28"/>
          <w:szCs w:val="28"/>
          <w:lang w:val="uk-UA"/>
        </w:rPr>
        <w:lastRenderedPageBreak/>
        <w:t>Таблиця  2.</w:t>
      </w:r>
      <w:r w:rsidR="00F447E6" w:rsidRPr="00E43DE2">
        <w:rPr>
          <w:rStyle w:val="aa"/>
          <w:rFonts w:eastAsiaTheme="majorEastAsia"/>
          <w:i w:val="0"/>
          <w:color w:val="000000" w:themeColor="text1"/>
          <w:sz w:val="28"/>
          <w:szCs w:val="28"/>
          <w:lang w:val="uk-UA"/>
        </w:rPr>
        <w:t>14</w:t>
      </w:r>
    </w:p>
    <w:p w:rsidR="003A07D9" w:rsidRPr="00E43DE2" w:rsidRDefault="003A07D9" w:rsidP="003A07D9">
      <w:pPr>
        <w:jc w:val="center"/>
        <w:rPr>
          <w:rFonts w:ascii="Times New Roman" w:hAnsi="Times New Roman"/>
          <w:sz w:val="28"/>
          <w:szCs w:val="28"/>
          <w:lang w:val="uk-UA"/>
        </w:rPr>
      </w:pPr>
      <w:r w:rsidRPr="00E43DE2">
        <w:rPr>
          <w:rFonts w:ascii="Times New Roman" w:hAnsi="Times New Roman"/>
          <w:sz w:val="28"/>
          <w:szCs w:val="28"/>
          <w:lang w:val="uk-UA"/>
        </w:rPr>
        <w:t>Дисперсійний аналіз</w:t>
      </w:r>
    </w:p>
    <w:tbl>
      <w:tblPr>
        <w:tblStyle w:val="a9"/>
        <w:tblW w:w="0" w:type="auto"/>
        <w:tblLook w:val="04A0" w:firstRow="1" w:lastRow="0" w:firstColumn="1" w:lastColumn="0" w:noHBand="0" w:noVBand="1"/>
      </w:tblPr>
      <w:tblGrid>
        <w:gridCol w:w="1557"/>
        <w:gridCol w:w="1557"/>
        <w:gridCol w:w="1557"/>
        <w:gridCol w:w="1558"/>
        <w:gridCol w:w="1558"/>
        <w:gridCol w:w="1558"/>
      </w:tblGrid>
      <w:tr w:rsidR="003A07D9" w:rsidRPr="00E43DE2" w:rsidTr="003A07D9">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Модель</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Сума квадратів</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Ст. св.</w:t>
            </w:r>
          </w:p>
        </w:tc>
        <w:tc>
          <w:tcPr>
            <w:tcW w:w="1558"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Середній квадрат</w:t>
            </w:r>
          </w:p>
        </w:tc>
        <w:tc>
          <w:tcPr>
            <w:tcW w:w="1558"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F</w:t>
            </w:r>
          </w:p>
        </w:tc>
        <w:tc>
          <w:tcPr>
            <w:tcW w:w="1558"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Зн</w:t>
            </w:r>
            <w:r w:rsidR="00E43DE2">
              <w:rPr>
                <w:rFonts w:ascii="Times New Roman" w:hAnsi="Times New Roman"/>
                <w:sz w:val="24"/>
                <w:szCs w:val="24"/>
                <w:lang w:val="uk-UA"/>
              </w:rPr>
              <w:t>а</w:t>
            </w:r>
            <w:r w:rsidRPr="00E43DE2">
              <w:rPr>
                <w:rFonts w:ascii="Times New Roman" w:hAnsi="Times New Roman"/>
                <w:sz w:val="24"/>
                <w:szCs w:val="24"/>
                <w:lang w:val="uk-UA"/>
              </w:rPr>
              <w:t>ч</w:t>
            </w:r>
            <w:r w:rsidR="00E43DE2">
              <w:rPr>
                <w:rFonts w:ascii="Times New Roman" w:hAnsi="Times New Roman"/>
                <w:sz w:val="24"/>
                <w:szCs w:val="24"/>
                <w:lang w:val="uk-UA"/>
              </w:rPr>
              <w:t>ення</w:t>
            </w:r>
          </w:p>
        </w:tc>
      </w:tr>
      <w:tr w:rsidR="003A07D9" w:rsidRPr="00E43DE2" w:rsidTr="003A07D9">
        <w:trPr>
          <w:trHeight w:val="264"/>
        </w:trPr>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Регресія</w:t>
            </w:r>
          </w:p>
          <w:p w:rsidR="003A07D9" w:rsidRPr="00E43DE2" w:rsidRDefault="003A07D9" w:rsidP="003A07D9">
            <w:pPr>
              <w:jc w:val="center"/>
              <w:rPr>
                <w:rFonts w:ascii="Times New Roman" w:hAnsi="Times New Roman"/>
                <w:sz w:val="24"/>
                <w:szCs w:val="24"/>
                <w:lang w:val="uk-UA"/>
              </w:rPr>
            </w:pP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9,168E7</w:t>
            </w:r>
          </w:p>
          <w:p w:rsidR="003A07D9" w:rsidRPr="00E43DE2" w:rsidRDefault="003A07D9" w:rsidP="003A07D9">
            <w:pPr>
              <w:jc w:val="center"/>
              <w:rPr>
                <w:rFonts w:ascii="Times New Roman" w:hAnsi="Times New Roman"/>
                <w:sz w:val="24"/>
                <w:szCs w:val="24"/>
                <w:lang w:val="uk-UA"/>
              </w:rPr>
            </w:pP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4</w:t>
            </w:r>
          </w:p>
          <w:p w:rsidR="003A07D9" w:rsidRPr="00E43DE2" w:rsidRDefault="003A07D9" w:rsidP="003A07D9">
            <w:pPr>
              <w:jc w:val="center"/>
              <w:rPr>
                <w:rFonts w:ascii="Times New Roman" w:hAnsi="Times New Roman"/>
                <w:sz w:val="24"/>
                <w:szCs w:val="24"/>
                <w:lang w:val="uk-UA"/>
              </w:rPr>
            </w:pPr>
          </w:p>
        </w:tc>
        <w:tc>
          <w:tcPr>
            <w:tcW w:w="1558"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2,292E7</w:t>
            </w:r>
          </w:p>
          <w:p w:rsidR="003A07D9" w:rsidRPr="00E43DE2" w:rsidRDefault="003A07D9" w:rsidP="003A07D9">
            <w:pPr>
              <w:jc w:val="center"/>
              <w:rPr>
                <w:rFonts w:ascii="Times New Roman" w:hAnsi="Times New Roman"/>
                <w:sz w:val="24"/>
                <w:szCs w:val="24"/>
                <w:lang w:val="uk-UA"/>
              </w:rPr>
            </w:pPr>
          </w:p>
        </w:tc>
        <w:tc>
          <w:tcPr>
            <w:tcW w:w="1558" w:type="dxa"/>
            <w:vMerge w:val="restart"/>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149,187</w:t>
            </w:r>
          </w:p>
        </w:tc>
        <w:tc>
          <w:tcPr>
            <w:tcW w:w="1558" w:type="dxa"/>
            <w:vMerge w:val="restart"/>
          </w:tcPr>
          <w:p w:rsidR="003A07D9" w:rsidRPr="00E43DE2" w:rsidRDefault="002719F8" w:rsidP="003A07D9">
            <w:pPr>
              <w:jc w:val="center"/>
              <w:rPr>
                <w:rFonts w:ascii="Times New Roman" w:hAnsi="Times New Roman"/>
                <w:sz w:val="24"/>
                <w:szCs w:val="24"/>
                <w:vertAlign w:val="superscript"/>
                <w:lang w:val="uk-UA"/>
              </w:rPr>
            </w:pPr>
            <w:r>
              <w:rPr>
                <w:rFonts w:ascii="Times New Roman" w:hAnsi="Times New Roman"/>
                <w:sz w:val="24"/>
                <w:szCs w:val="24"/>
                <w:lang w:val="uk-UA"/>
              </w:rPr>
              <w:t>0</w:t>
            </w:r>
            <w:r w:rsidR="003A07D9" w:rsidRPr="00E43DE2">
              <w:rPr>
                <w:rFonts w:ascii="Times New Roman" w:hAnsi="Times New Roman"/>
                <w:sz w:val="24"/>
                <w:szCs w:val="24"/>
                <w:lang w:val="uk-UA"/>
              </w:rPr>
              <w:t>,000</w:t>
            </w:r>
            <w:r w:rsidR="003A07D9" w:rsidRPr="00E43DE2">
              <w:rPr>
                <w:rFonts w:ascii="Times New Roman" w:hAnsi="Times New Roman"/>
                <w:sz w:val="24"/>
                <w:szCs w:val="24"/>
                <w:vertAlign w:val="superscript"/>
                <w:lang w:val="uk-UA"/>
              </w:rPr>
              <w:t>a</w:t>
            </w:r>
          </w:p>
        </w:tc>
      </w:tr>
      <w:tr w:rsidR="003A07D9" w:rsidRPr="00E43DE2" w:rsidTr="003A07D9">
        <w:trPr>
          <w:trHeight w:val="429"/>
        </w:trPr>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Залишок</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2150806,962</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14</w:t>
            </w:r>
          </w:p>
        </w:tc>
        <w:tc>
          <w:tcPr>
            <w:tcW w:w="1558"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153629,069</w:t>
            </w:r>
          </w:p>
        </w:tc>
        <w:tc>
          <w:tcPr>
            <w:tcW w:w="1558" w:type="dxa"/>
            <w:vMerge/>
          </w:tcPr>
          <w:p w:rsidR="003A07D9" w:rsidRPr="00E43DE2" w:rsidRDefault="003A07D9" w:rsidP="003A07D9">
            <w:pPr>
              <w:jc w:val="center"/>
              <w:rPr>
                <w:rFonts w:ascii="Times New Roman" w:hAnsi="Times New Roman"/>
                <w:sz w:val="24"/>
                <w:szCs w:val="24"/>
                <w:lang w:val="uk-UA"/>
              </w:rPr>
            </w:pPr>
          </w:p>
        </w:tc>
        <w:tc>
          <w:tcPr>
            <w:tcW w:w="1558" w:type="dxa"/>
            <w:vMerge/>
          </w:tcPr>
          <w:p w:rsidR="003A07D9" w:rsidRPr="00E43DE2" w:rsidRDefault="003A07D9" w:rsidP="003A07D9">
            <w:pPr>
              <w:jc w:val="center"/>
              <w:rPr>
                <w:rFonts w:ascii="Times New Roman" w:hAnsi="Times New Roman"/>
                <w:sz w:val="24"/>
                <w:szCs w:val="24"/>
                <w:lang w:val="uk-UA"/>
              </w:rPr>
            </w:pPr>
          </w:p>
        </w:tc>
      </w:tr>
      <w:tr w:rsidR="003A07D9" w:rsidRPr="00E43DE2" w:rsidTr="003A07D9">
        <w:trPr>
          <w:trHeight w:val="492"/>
        </w:trPr>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Всього</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9,383E7</w:t>
            </w:r>
          </w:p>
        </w:tc>
        <w:tc>
          <w:tcPr>
            <w:tcW w:w="1557"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18</w:t>
            </w:r>
          </w:p>
        </w:tc>
        <w:tc>
          <w:tcPr>
            <w:tcW w:w="1558" w:type="dxa"/>
          </w:tcPr>
          <w:p w:rsidR="003A07D9" w:rsidRPr="00E43DE2" w:rsidRDefault="003A07D9" w:rsidP="003A07D9">
            <w:pPr>
              <w:jc w:val="center"/>
              <w:rPr>
                <w:rFonts w:ascii="Times New Roman" w:hAnsi="Times New Roman"/>
                <w:sz w:val="24"/>
                <w:szCs w:val="24"/>
                <w:lang w:val="uk-UA"/>
              </w:rPr>
            </w:pPr>
          </w:p>
        </w:tc>
        <w:tc>
          <w:tcPr>
            <w:tcW w:w="1558" w:type="dxa"/>
            <w:vMerge/>
          </w:tcPr>
          <w:p w:rsidR="003A07D9" w:rsidRPr="00E43DE2" w:rsidRDefault="003A07D9" w:rsidP="003A07D9">
            <w:pPr>
              <w:jc w:val="center"/>
              <w:rPr>
                <w:rFonts w:ascii="Times New Roman" w:hAnsi="Times New Roman"/>
                <w:sz w:val="24"/>
                <w:szCs w:val="24"/>
                <w:lang w:val="uk-UA"/>
              </w:rPr>
            </w:pPr>
          </w:p>
        </w:tc>
        <w:tc>
          <w:tcPr>
            <w:tcW w:w="1558" w:type="dxa"/>
            <w:vMerge/>
          </w:tcPr>
          <w:p w:rsidR="003A07D9" w:rsidRPr="00E43DE2" w:rsidRDefault="003A07D9" w:rsidP="003A07D9">
            <w:pPr>
              <w:jc w:val="center"/>
              <w:rPr>
                <w:rFonts w:ascii="Times New Roman" w:hAnsi="Times New Roman"/>
                <w:sz w:val="24"/>
                <w:szCs w:val="24"/>
                <w:lang w:val="uk-UA"/>
              </w:rPr>
            </w:pPr>
          </w:p>
        </w:tc>
      </w:tr>
    </w:tbl>
    <w:p w:rsidR="003A07D9" w:rsidRPr="00E43DE2" w:rsidRDefault="003A07D9" w:rsidP="00F447E6">
      <w:pPr>
        <w:spacing w:after="0" w:line="360" w:lineRule="auto"/>
        <w:rPr>
          <w:rFonts w:ascii="Times New Roman" w:hAnsi="Times New Roman"/>
          <w:color w:val="000000" w:themeColor="text1"/>
          <w:sz w:val="28"/>
          <w:szCs w:val="28"/>
          <w:lang w:val="uk-UA"/>
        </w:rPr>
      </w:pPr>
      <w:r w:rsidRPr="00E43DE2">
        <w:rPr>
          <w:rFonts w:ascii="Times New Roman" w:hAnsi="Times New Roman"/>
          <w:sz w:val="28"/>
          <w:szCs w:val="28"/>
          <w:lang w:val="uk-UA"/>
        </w:rPr>
        <w:t xml:space="preserve">Предиктори </w:t>
      </w:r>
      <w:r w:rsidRPr="00E43DE2">
        <w:rPr>
          <w:rFonts w:ascii="Times New Roman" w:hAnsi="Times New Roman"/>
          <w:color w:val="000000" w:themeColor="text1"/>
          <w:sz w:val="28"/>
          <w:szCs w:val="28"/>
          <w:lang w:val="uk-UA"/>
        </w:rPr>
        <w:t>(Константа)</w:t>
      </w:r>
      <w:r w:rsidRPr="00E43DE2">
        <w:rPr>
          <w:rFonts w:ascii="Times New Roman" w:hAnsi="Times New Roman"/>
          <w:sz w:val="28"/>
          <w:szCs w:val="28"/>
          <w:lang w:val="uk-UA"/>
        </w:rPr>
        <w:t>:LIR</w:t>
      </w:r>
      <w:r w:rsidRPr="00E43DE2">
        <w:rPr>
          <w:rFonts w:ascii="Times New Roman" w:hAnsi="Times New Roman"/>
          <w:color w:val="000000" w:themeColor="text1"/>
          <w:sz w:val="28"/>
          <w:szCs w:val="28"/>
          <w:lang w:val="uk-UA"/>
        </w:rPr>
        <w:t xml:space="preserve">, UNEMP, FDI, </w:t>
      </w:r>
      <w:r w:rsidRPr="00E43DE2">
        <w:rPr>
          <w:rFonts w:ascii="Times New Roman" w:hAnsi="Times New Roman"/>
          <w:sz w:val="28"/>
          <w:szCs w:val="28"/>
          <w:lang w:val="uk-UA"/>
        </w:rPr>
        <w:t>GNE</w:t>
      </w:r>
    </w:p>
    <w:p w:rsidR="003A07D9" w:rsidRPr="00E43DE2" w:rsidRDefault="003A07D9" w:rsidP="00F447E6">
      <w:pPr>
        <w:spacing w:after="0" w:line="360" w:lineRule="auto"/>
        <w:rPr>
          <w:rFonts w:ascii="Times New Roman" w:hAnsi="Times New Roman"/>
          <w:sz w:val="28"/>
          <w:szCs w:val="28"/>
          <w:lang w:val="uk-UA"/>
        </w:rPr>
      </w:pPr>
      <w:r w:rsidRPr="00E43DE2">
        <w:rPr>
          <w:rFonts w:ascii="Times New Roman" w:hAnsi="Times New Roman"/>
          <w:sz w:val="28"/>
          <w:szCs w:val="28"/>
          <w:lang w:val="uk-UA"/>
        </w:rPr>
        <w:t>Залежна змінна: ICT</w:t>
      </w:r>
    </w:p>
    <w:p w:rsidR="003A07D9" w:rsidRPr="00E43DE2" w:rsidRDefault="003A07D9" w:rsidP="00F447E6">
      <w:pPr>
        <w:spacing w:after="0" w:line="360" w:lineRule="auto"/>
        <w:rPr>
          <w:rFonts w:ascii="Times New Roman" w:hAnsi="Times New Roman"/>
          <w:sz w:val="28"/>
          <w:lang w:val="uk-UA"/>
        </w:rPr>
      </w:pPr>
      <w:r w:rsidRPr="00E43DE2">
        <w:rPr>
          <w:rFonts w:ascii="Times New Roman" w:hAnsi="Times New Roman"/>
          <w:sz w:val="28"/>
          <w:lang w:val="uk-UA"/>
        </w:rPr>
        <w:t xml:space="preserve">Джерело: складено автором на основі </w:t>
      </w:r>
      <w:r w:rsidR="00A178CF" w:rsidRPr="00E43DE2">
        <w:rPr>
          <w:rFonts w:ascii="Times New Roman" w:hAnsi="Times New Roman"/>
          <w:sz w:val="28"/>
          <w:lang w:val="uk-UA"/>
        </w:rPr>
        <w:t>[</w:t>
      </w:r>
      <w:r w:rsidR="00A178CF" w:rsidRPr="00E43DE2">
        <w:rPr>
          <w:rFonts w:ascii="Times New Roman" w:hAnsi="Times New Roman"/>
          <w:sz w:val="28"/>
        </w:rPr>
        <w:t>2</w:t>
      </w:r>
      <w:r w:rsidR="00AE6136" w:rsidRPr="00E43DE2">
        <w:rPr>
          <w:rFonts w:ascii="Times New Roman" w:hAnsi="Times New Roman"/>
          <w:sz w:val="28"/>
        </w:rPr>
        <w:t>7</w:t>
      </w:r>
      <w:r w:rsidR="00A178CF" w:rsidRPr="00E43DE2">
        <w:rPr>
          <w:rFonts w:ascii="Times New Roman" w:hAnsi="Times New Roman"/>
          <w:sz w:val="28"/>
        </w:rPr>
        <w:t>], [19</w:t>
      </w:r>
      <w:r w:rsidR="00A178CF" w:rsidRPr="00E43DE2">
        <w:rPr>
          <w:rFonts w:ascii="Times New Roman" w:hAnsi="Times New Roman"/>
          <w:sz w:val="28"/>
          <w:lang w:val="uk-UA"/>
        </w:rPr>
        <w:t>]</w:t>
      </w:r>
    </w:p>
    <w:p w:rsidR="003A07D9" w:rsidRPr="00E43DE2" w:rsidRDefault="003A07D9" w:rsidP="003A07D9">
      <w:pPr>
        <w:spacing w:after="0" w:line="360" w:lineRule="auto"/>
        <w:ind w:firstLine="709"/>
        <w:jc w:val="both"/>
        <w:rPr>
          <w:rFonts w:ascii="Times New Roman" w:hAnsi="Times New Roman"/>
          <w:sz w:val="28"/>
          <w:lang w:val="uk-UA"/>
        </w:rPr>
      </w:pPr>
      <w:r w:rsidRPr="00E43DE2">
        <w:rPr>
          <w:rFonts w:ascii="Times New Roman" w:hAnsi="Times New Roman"/>
          <w:sz w:val="28"/>
          <w:lang w:val="uk-UA"/>
        </w:rPr>
        <w:t xml:space="preserve">По-друге, ми повинні перевірити показники t-критерію Стьюдента, які представлені в рядку «t» в </w:t>
      </w:r>
      <w:r w:rsidR="001C3ABA">
        <w:rPr>
          <w:rFonts w:ascii="Times New Roman" w:hAnsi="Times New Roman"/>
          <w:sz w:val="28"/>
          <w:lang w:val="uk-UA"/>
        </w:rPr>
        <w:t>т</w:t>
      </w:r>
      <w:r w:rsidRPr="00E43DE2">
        <w:rPr>
          <w:rFonts w:ascii="Times New Roman" w:hAnsi="Times New Roman"/>
          <w:sz w:val="28"/>
          <w:lang w:val="uk-UA"/>
        </w:rPr>
        <w:t>аблиці 2.</w:t>
      </w:r>
      <w:r w:rsidR="00FA1AD7">
        <w:rPr>
          <w:rFonts w:ascii="Times New Roman" w:hAnsi="Times New Roman"/>
          <w:sz w:val="28"/>
          <w:lang w:val="uk-UA"/>
        </w:rPr>
        <w:t>15</w:t>
      </w:r>
      <w:r w:rsidRPr="00E43DE2">
        <w:rPr>
          <w:rFonts w:ascii="Times New Roman" w:hAnsi="Times New Roman"/>
          <w:sz w:val="28"/>
          <w:lang w:val="uk-UA"/>
        </w:rPr>
        <w:t xml:space="preserve">. Ми порівнюємо їх з t-критеріями, рівними 1,761. Модуль t-статистики  ставки по кредитам, </w:t>
      </w:r>
      <w:r w:rsidRPr="00E43DE2">
        <w:rPr>
          <w:rFonts w:ascii="Times New Roman" w:hAnsi="Times New Roman"/>
          <w:sz w:val="28"/>
          <w:szCs w:val="28"/>
          <w:lang w:val="uk-UA"/>
        </w:rPr>
        <w:t>безробіття</w:t>
      </w:r>
      <w:r w:rsidRPr="00E43DE2">
        <w:rPr>
          <w:rFonts w:ascii="Times New Roman" w:hAnsi="Times New Roman"/>
          <w:sz w:val="28"/>
          <w:lang w:val="uk-UA"/>
        </w:rPr>
        <w:t xml:space="preserve"> та </w:t>
      </w:r>
      <w:r w:rsidRPr="00E43DE2">
        <w:rPr>
          <w:rFonts w:ascii="Times New Roman" w:hAnsi="Times New Roman"/>
          <w:sz w:val="28"/>
          <w:szCs w:val="28"/>
          <w:lang w:val="uk-UA"/>
        </w:rPr>
        <w:t xml:space="preserve">валових національних витрат </w:t>
      </w:r>
      <w:r w:rsidRPr="00E43DE2">
        <w:rPr>
          <w:rFonts w:ascii="Times New Roman" w:hAnsi="Times New Roman"/>
          <w:sz w:val="28"/>
          <w:lang w:val="uk-UA"/>
        </w:rPr>
        <w:t xml:space="preserve">перевищує t-критерії, що означає, що вони мають великий вплив на </w:t>
      </w:r>
      <w:r w:rsidRPr="00E43DE2">
        <w:rPr>
          <w:rFonts w:ascii="Times New Roman" w:hAnsi="Times New Roman"/>
          <w:sz w:val="28"/>
          <w:szCs w:val="28"/>
          <w:lang w:val="uk-UA"/>
        </w:rPr>
        <w:t>додану вартість ІКТ Чехії</w:t>
      </w:r>
      <w:r w:rsidRPr="00E43DE2">
        <w:rPr>
          <w:rFonts w:ascii="Times New Roman" w:hAnsi="Times New Roman"/>
          <w:sz w:val="28"/>
          <w:lang w:val="uk-UA"/>
        </w:rPr>
        <w:t>. Що стосується прямих іноземних інвестиції, то їх вплив статистично незначний.</w:t>
      </w:r>
    </w:p>
    <w:p w:rsidR="003A07D9" w:rsidRPr="00E43DE2" w:rsidRDefault="003A07D9" w:rsidP="003A07D9">
      <w:pPr>
        <w:spacing w:after="0" w:line="360" w:lineRule="auto"/>
        <w:ind w:firstLine="709"/>
        <w:jc w:val="right"/>
        <w:rPr>
          <w:rFonts w:ascii="Times New Roman" w:hAnsi="Times New Roman"/>
          <w:sz w:val="28"/>
          <w:lang w:val="uk-UA"/>
        </w:rPr>
      </w:pPr>
      <w:r w:rsidRPr="00E43DE2">
        <w:rPr>
          <w:rStyle w:val="aa"/>
          <w:rFonts w:eastAsiaTheme="majorEastAsia"/>
          <w:i w:val="0"/>
          <w:color w:val="000000" w:themeColor="text1"/>
          <w:sz w:val="28"/>
          <w:szCs w:val="28"/>
          <w:lang w:val="uk-UA"/>
        </w:rPr>
        <w:t>Таблиця  2.</w:t>
      </w:r>
      <w:r w:rsidR="00F447E6" w:rsidRPr="00E43DE2">
        <w:rPr>
          <w:rStyle w:val="aa"/>
          <w:rFonts w:eastAsiaTheme="majorEastAsia"/>
          <w:i w:val="0"/>
          <w:color w:val="000000" w:themeColor="text1"/>
          <w:sz w:val="28"/>
          <w:szCs w:val="28"/>
          <w:lang w:val="uk-UA"/>
        </w:rPr>
        <w:t>15</w:t>
      </w:r>
    </w:p>
    <w:p w:rsidR="003A07D9" w:rsidRPr="00E43DE2" w:rsidRDefault="003A07D9" w:rsidP="003A07D9">
      <w:pPr>
        <w:spacing w:after="0" w:line="360" w:lineRule="auto"/>
        <w:ind w:firstLine="709"/>
        <w:jc w:val="center"/>
        <w:rPr>
          <w:rFonts w:ascii="Times New Roman" w:hAnsi="Times New Roman"/>
          <w:sz w:val="28"/>
          <w:szCs w:val="28"/>
          <w:lang w:val="uk-UA"/>
        </w:rPr>
      </w:pPr>
      <w:r w:rsidRPr="00E43DE2">
        <w:rPr>
          <w:rFonts w:ascii="Times New Roman" w:hAnsi="Times New Roman"/>
          <w:sz w:val="28"/>
          <w:szCs w:val="28"/>
          <w:lang w:val="uk-UA"/>
        </w:rPr>
        <w:t>Коефіцієнти</w:t>
      </w:r>
      <w:r w:rsidR="002719F8">
        <w:rPr>
          <w:rFonts w:ascii="Times New Roman" w:hAnsi="Times New Roman"/>
          <w:sz w:val="28"/>
          <w:szCs w:val="28"/>
          <w:lang w:val="uk-UA"/>
        </w:rPr>
        <w:t xml:space="preserve"> моделі</w:t>
      </w:r>
    </w:p>
    <w:tbl>
      <w:tblPr>
        <w:tblStyle w:val="a9"/>
        <w:tblpPr w:leftFromText="180" w:rightFromText="180" w:vertAnchor="text" w:horzAnchor="margin" w:tblpY="23"/>
        <w:tblW w:w="0" w:type="auto"/>
        <w:tblLook w:val="04A0" w:firstRow="1" w:lastRow="0" w:firstColumn="1" w:lastColumn="0" w:noHBand="0" w:noVBand="1"/>
      </w:tblPr>
      <w:tblGrid>
        <w:gridCol w:w="1460"/>
        <w:gridCol w:w="1524"/>
        <w:gridCol w:w="1689"/>
        <w:gridCol w:w="2258"/>
        <w:gridCol w:w="1161"/>
        <w:gridCol w:w="1166"/>
      </w:tblGrid>
      <w:tr w:rsidR="003A07D9" w:rsidRPr="00E43DE2" w:rsidTr="003A07D9">
        <w:trPr>
          <w:trHeight w:val="600"/>
        </w:trPr>
        <w:tc>
          <w:tcPr>
            <w:tcW w:w="1460" w:type="dxa"/>
            <w:vMerge w:val="restart"/>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Модель</w:t>
            </w:r>
          </w:p>
        </w:tc>
        <w:tc>
          <w:tcPr>
            <w:tcW w:w="3213" w:type="dxa"/>
            <w:gridSpan w:val="2"/>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Нестандартизовані  коефіцієнти</w:t>
            </w:r>
          </w:p>
        </w:tc>
        <w:tc>
          <w:tcPr>
            <w:tcW w:w="2258"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Стандартизовані   коефіцієнти</w:t>
            </w:r>
          </w:p>
        </w:tc>
        <w:tc>
          <w:tcPr>
            <w:tcW w:w="1161" w:type="dxa"/>
            <w:vMerge w:val="restart"/>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t</w:t>
            </w:r>
          </w:p>
        </w:tc>
        <w:tc>
          <w:tcPr>
            <w:tcW w:w="1162" w:type="dxa"/>
            <w:vMerge w:val="restart"/>
          </w:tcPr>
          <w:p w:rsidR="003A07D9" w:rsidRPr="00E43DE2" w:rsidRDefault="00E43DE2" w:rsidP="003A07D9">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Зн</w:t>
            </w:r>
            <w:r>
              <w:rPr>
                <w:rFonts w:ascii="Times New Roman" w:hAnsi="Times New Roman"/>
                <w:sz w:val="24"/>
                <w:szCs w:val="24"/>
                <w:lang w:val="uk-UA"/>
              </w:rPr>
              <w:t>а</w:t>
            </w:r>
            <w:r w:rsidRPr="00E43DE2">
              <w:rPr>
                <w:rFonts w:ascii="Times New Roman" w:hAnsi="Times New Roman"/>
                <w:sz w:val="24"/>
                <w:szCs w:val="24"/>
                <w:lang w:val="uk-UA"/>
              </w:rPr>
              <w:t>ч</w:t>
            </w:r>
            <w:r>
              <w:rPr>
                <w:rFonts w:ascii="Times New Roman" w:hAnsi="Times New Roman"/>
                <w:sz w:val="24"/>
                <w:szCs w:val="24"/>
                <w:lang w:val="uk-UA"/>
              </w:rPr>
              <w:t>ення</w:t>
            </w:r>
          </w:p>
        </w:tc>
      </w:tr>
      <w:tr w:rsidR="003A07D9" w:rsidRPr="00E43DE2" w:rsidTr="003A07D9">
        <w:trPr>
          <w:trHeight w:val="206"/>
        </w:trPr>
        <w:tc>
          <w:tcPr>
            <w:tcW w:w="1460" w:type="dxa"/>
            <w:vMerge/>
          </w:tcPr>
          <w:p w:rsidR="003A07D9" w:rsidRPr="00E43DE2" w:rsidRDefault="003A07D9" w:rsidP="003A07D9">
            <w:pPr>
              <w:jc w:val="center"/>
              <w:rPr>
                <w:rFonts w:ascii="Times New Roman" w:hAnsi="Times New Roman"/>
                <w:color w:val="000000" w:themeColor="text1"/>
                <w:sz w:val="24"/>
                <w:szCs w:val="24"/>
                <w:lang w:val="uk-UA"/>
              </w:rPr>
            </w:pPr>
          </w:p>
        </w:tc>
        <w:tc>
          <w:tcPr>
            <w:tcW w:w="1524" w:type="dxa"/>
          </w:tcPr>
          <w:p w:rsidR="003A07D9" w:rsidRPr="00E43DE2" w:rsidRDefault="003A07D9" w:rsidP="003A07D9">
            <w:pPr>
              <w:jc w:val="center"/>
              <w:rPr>
                <w:rFonts w:ascii="Times New Roman" w:hAnsi="Times New Roman"/>
                <w:sz w:val="24"/>
                <w:szCs w:val="24"/>
                <w:lang w:val="uk-UA"/>
              </w:rPr>
            </w:pPr>
            <w:r w:rsidRPr="00E43DE2">
              <w:rPr>
                <w:rFonts w:ascii="Times New Roman" w:hAnsi="Times New Roman"/>
                <w:sz w:val="24"/>
                <w:szCs w:val="24"/>
                <w:lang w:val="uk-UA"/>
              </w:rPr>
              <w:t>В</w:t>
            </w:r>
          </w:p>
        </w:tc>
        <w:tc>
          <w:tcPr>
            <w:tcW w:w="1689" w:type="dxa"/>
          </w:tcPr>
          <w:p w:rsidR="003A07D9" w:rsidRPr="00E43DE2" w:rsidRDefault="003A07D9" w:rsidP="001C3ABA">
            <w:pPr>
              <w:jc w:val="center"/>
              <w:rPr>
                <w:rFonts w:ascii="Times New Roman" w:hAnsi="Times New Roman"/>
                <w:sz w:val="24"/>
                <w:szCs w:val="24"/>
                <w:lang w:val="uk-UA"/>
              </w:rPr>
            </w:pPr>
            <w:r w:rsidRPr="00E43DE2">
              <w:rPr>
                <w:rFonts w:ascii="Times New Roman" w:hAnsi="Times New Roman"/>
                <w:sz w:val="24"/>
                <w:szCs w:val="24"/>
                <w:lang w:val="uk-UA"/>
              </w:rPr>
              <w:t>Стд.</w:t>
            </w:r>
            <w:r w:rsidR="001C3ABA">
              <w:rPr>
                <w:rFonts w:ascii="Times New Roman" w:hAnsi="Times New Roman"/>
                <w:sz w:val="24"/>
                <w:szCs w:val="24"/>
                <w:lang w:val="uk-UA"/>
              </w:rPr>
              <w:t xml:space="preserve"> п</w:t>
            </w:r>
            <w:r w:rsidRPr="00E43DE2">
              <w:rPr>
                <w:rFonts w:ascii="Times New Roman" w:hAnsi="Times New Roman"/>
                <w:sz w:val="24"/>
                <w:szCs w:val="24"/>
                <w:lang w:val="uk-UA"/>
              </w:rPr>
              <w:t>омилка</w:t>
            </w:r>
          </w:p>
        </w:tc>
        <w:tc>
          <w:tcPr>
            <w:tcW w:w="2258"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Бета</w:t>
            </w:r>
          </w:p>
        </w:tc>
        <w:tc>
          <w:tcPr>
            <w:tcW w:w="1161" w:type="dxa"/>
            <w:vMerge/>
          </w:tcPr>
          <w:p w:rsidR="003A07D9" w:rsidRPr="00E43DE2" w:rsidRDefault="003A07D9" w:rsidP="003A07D9">
            <w:pPr>
              <w:jc w:val="center"/>
              <w:rPr>
                <w:rFonts w:ascii="Times New Roman" w:hAnsi="Times New Roman"/>
                <w:color w:val="000000" w:themeColor="text1"/>
                <w:sz w:val="24"/>
                <w:szCs w:val="24"/>
                <w:lang w:val="uk-UA"/>
              </w:rPr>
            </w:pPr>
          </w:p>
        </w:tc>
        <w:tc>
          <w:tcPr>
            <w:tcW w:w="1162" w:type="dxa"/>
            <w:vMerge/>
          </w:tcPr>
          <w:p w:rsidR="003A07D9" w:rsidRPr="00E43DE2" w:rsidRDefault="003A07D9" w:rsidP="003A07D9">
            <w:pPr>
              <w:jc w:val="center"/>
              <w:rPr>
                <w:rFonts w:ascii="Times New Roman" w:hAnsi="Times New Roman"/>
                <w:color w:val="000000" w:themeColor="text1"/>
                <w:sz w:val="24"/>
                <w:szCs w:val="24"/>
                <w:lang w:val="uk-UA"/>
              </w:rPr>
            </w:pPr>
          </w:p>
        </w:tc>
      </w:tr>
      <w:tr w:rsidR="003A07D9" w:rsidRPr="00E43DE2" w:rsidTr="003A07D9">
        <w:trPr>
          <w:trHeight w:val="312"/>
        </w:trPr>
        <w:tc>
          <w:tcPr>
            <w:tcW w:w="1460"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(Константа)</w:t>
            </w:r>
          </w:p>
          <w:p w:rsidR="003A07D9" w:rsidRPr="00E43DE2" w:rsidRDefault="003A07D9" w:rsidP="003A07D9">
            <w:pPr>
              <w:jc w:val="center"/>
              <w:rPr>
                <w:rFonts w:ascii="Times New Roman" w:hAnsi="Times New Roman"/>
                <w:color w:val="000000" w:themeColor="text1"/>
                <w:sz w:val="24"/>
                <w:szCs w:val="24"/>
                <w:lang w:val="uk-UA"/>
              </w:rPr>
            </w:pPr>
          </w:p>
        </w:tc>
        <w:tc>
          <w:tcPr>
            <w:tcW w:w="1524"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6449,820</w:t>
            </w:r>
          </w:p>
        </w:tc>
        <w:tc>
          <w:tcPr>
            <w:tcW w:w="1689"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916,877</w:t>
            </w:r>
          </w:p>
        </w:tc>
        <w:tc>
          <w:tcPr>
            <w:tcW w:w="2258" w:type="dxa"/>
          </w:tcPr>
          <w:p w:rsidR="003A07D9" w:rsidRPr="00E43DE2" w:rsidRDefault="003A07D9" w:rsidP="003A07D9">
            <w:pPr>
              <w:jc w:val="center"/>
              <w:rPr>
                <w:rFonts w:ascii="Times New Roman" w:hAnsi="Times New Roman"/>
                <w:color w:val="000000" w:themeColor="text1"/>
                <w:sz w:val="24"/>
                <w:szCs w:val="24"/>
                <w:lang w:val="uk-UA"/>
              </w:rPr>
            </w:pPr>
          </w:p>
          <w:p w:rsidR="003A07D9" w:rsidRPr="00E43DE2" w:rsidRDefault="003A07D9" w:rsidP="003A07D9">
            <w:pPr>
              <w:jc w:val="center"/>
              <w:rPr>
                <w:rFonts w:ascii="Times New Roman" w:hAnsi="Times New Roman"/>
                <w:color w:val="000000" w:themeColor="text1"/>
                <w:sz w:val="24"/>
                <w:szCs w:val="24"/>
                <w:lang w:val="uk-UA"/>
              </w:rPr>
            </w:pPr>
          </w:p>
        </w:tc>
        <w:tc>
          <w:tcPr>
            <w:tcW w:w="1161"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7,035</w:t>
            </w:r>
          </w:p>
        </w:tc>
        <w:tc>
          <w:tcPr>
            <w:tcW w:w="1162"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,000</w:t>
            </w:r>
          </w:p>
        </w:tc>
      </w:tr>
      <w:tr w:rsidR="003A07D9" w:rsidRPr="00E43DE2" w:rsidTr="003A07D9">
        <w:trPr>
          <w:trHeight w:val="377"/>
        </w:trPr>
        <w:tc>
          <w:tcPr>
            <w:tcW w:w="1460"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GNE</w:t>
            </w:r>
          </w:p>
        </w:tc>
        <w:tc>
          <w:tcPr>
            <w:tcW w:w="1524"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2,807Е-8</w:t>
            </w:r>
          </w:p>
        </w:tc>
        <w:tc>
          <w:tcPr>
            <w:tcW w:w="1689"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,000</w:t>
            </w:r>
          </w:p>
        </w:tc>
        <w:tc>
          <w:tcPr>
            <w:tcW w:w="2258"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,666</w:t>
            </w:r>
          </w:p>
        </w:tc>
        <w:tc>
          <w:tcPr>
            <w:tcW w:w="1161"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11,724</w:t>
            </w:r>
          </w:p>
        </w:tc>
        <w:tc>
          <w:tcPr>
            <w:tcW w:w="1162"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,000</w:t>
            </w:r>
          </w:p>
        </w:tc>
      </w:tr>
      <w:tr w:rsidR="003A07D9" w:rsidRPr="00E43DE2" w:rsidTr="003A07D9">
        <w:trPr>
          <w:trHeight w:val="348"/>
        </w:trPr>
        <w:tc>
          <w:tcPr>
            <w:tcW w:w="1460"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UNEMP</w:t>
            </w:r>
          </w:p>
        </w:tc>
        <w:tc>
          <w:tcPr>
            <w:tcW w:w="1524"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-230,254</w:t>
            </w:r>
          </w:p>
        </w:tc>
        <w:tc>
          <w:tcPr>
            <w:tcW w:w="1689"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88,494</w:t>
            </w:r>
          </w:p>
        </w:tc>
        <w:tc>
          <w:tcPr>
            <w:tcW w:w="2258"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w:t>
            </w:r>
            <w:r w:rsidR="001C3ABA">
              <w:rPr>
                <w:rFonts w:ascii="Times New Roman" w:hAnsi="Times New Roman"/>
                <w:color w:val="000000" w:themeColor="text1"/>
                <w:sz w:val="24"/>
                <w:szCs w:val="24"/>
                <w:lang w:val="uk-UA"/>
              </w:rPr>
              <w:t>0</w:t>
            </w:r>
            <w:r w:rsidRPr="00E43DE2">
              <w:rPr>
                <w:rFonts w:ascii="Times New Roman" w:hAnsi="Times New Roman"/>
                <w:color w:val="000000" w:themeColor="text1"/>
                <w:sz w:val="24"/>
                <w:szCs w:val="24"/>
                <w:lang w:val="uk-UA"/>
              </w:rPr>
              <w:t>,184</w:t>
            </w:r>
          </w:p>
        </w:tc>
        <w:tc>
          <w:tcPr>
            <w:tcW w:w="1161"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-2,602</w:t>
            </w:r>
          </w:p>
        </w:tc>
        <w:tc>
          <w:tcPr>
            <w:tcW w:w="1162"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,021</w:t>
            </w:r>
          </w:p>
        </w:tc>
      </w:tr>
      <w:tr w:rsidR="003A07D9" w:rsidRPr="00E43DE2" w:rsidTr="003A07D9">
        <w:trPr>
          <w:trHeight w:val="443"/>
        </w:trPr>
        <w:tc>
          <w:tcPr>
            <w:tcW w:w="1460"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FDI</w:t>
            </w:r>
          </w:p>
        </w:tc>
        <w:tc>
          <w:tcPr>
            <w:tcW w:w="1524"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7,684Е-10</w:t>
            </w:r>
          </w:p>
        </w:tc>
        <w:tc>
          <w:tcPr>
            <w:tcW w:w="1689"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,000</w:t>
            </w:r>
          </w:p>
        </w:tc>
        <w:tc>
          <w:tcPr>
            <w:tcW w:w="2258"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,001</w:t>
            </w:r>
          </w:p>
        </w:tc>
        <w:tc>
          <w:tcPr>
            <w:tcW w:w="1161" w:type="dxa"/>
          </w:tcPr>
          <w:p w:rsidR="003A07D9" w:rsidRPr="00E43DE2" w:rsidRDefault="003A07D9" w:rsidP="003A07D9">
            <w:pPr>
              <w:jc w:val="center"/>
              <w:rPr>
                <w:rFonts w:ascii="Times New Roman" w:hAnsi="Times New Roman"/>
                <w:color w:val="000000" w:themeColor="text1"/>
                <w:sz w:val="24"/>
                <w:szCs w:val="24"/>
                <w:lang w:val="uk-UA"/>
              </w:rPr>
            </w:pPr>
            <w:bookmarkStart w:id="15" w:name="_Hlk41239452"/>
            <w:r w:rsidRPr="00E43DE2">
              <w:rPr>
                <w:rFonts w:ascii="Times New Roman" w:hAnsi="Times New Roman"/>
                <w:color w:val="000000" w:themeColor="text1"/>
                <w:sz w:val="24"/>
                <w:szCs w:val="24"/>
                <w:lang w:val="uk-UA"/>
              </w:rPr>
              <w:t>,026</w:t>
            </w:r>
            <w:bookmarkEnd w:id="15"/>
          </w:p>
        </w:tc>
        <w:tc>
          <w:tcPr>
            <w:tcW w:w="1162"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,980</w:t>
            </w:r>
          </w:p>
        </w:tc>
      </w:tr>
      <w:tr w:rsidR="003A07D9" w:rsidRPr="00E43DE2" w:rsidTr="003A07D9">
        <w:trPr>
          <w:trHeight w:val="407"/>
        </w:trPr>
        <w:tc>
          <w:tcPr>
            <w:tcW w:w="1460"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LIR</w:t>
            </w:r>
          </w:p>
        </w:tc>
        <w:tc>
          <w:tcPr>
            <w:tcW w:w="1524"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-511,869</w:t>
            </w:r>
          </w:p>
        </w:tc>
        <w:tc>
          <w:tcPr>
            <w:tcW w:w="1689"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145,426</w:t>
            </w:r>
          </w:p>
        </w:tc>
        <w:tc>
          <w:tcPr>
            <w:tcW w:w="2258"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w:t>
            </w:r>
            <w:r w:rsidR="001C3ABA">
              <w:rPr>
                <w:rFonts w:ascii="Times New Roman" w:hAnsi="Times New Roman"/>
                <w:color w:val="000000" w:themeColor="text1"/>
                <w:sz w:val="24"/>
                <w:szCs w:val="24"/>
                <w:lang w:val="uk-UA"/>
              </w:rPr>
              <w:t>0</w:t>
            </w:r>
            <w:r w:rsidRPr="00E43DE2">
              <w:rPr>
                <w:rFonts w:ascii="Times New Roman" w:hAnsi="Times New Roman"/>
                <w:color w:val="000000" w:themeColor="text1"/>
                <w:sz w:val="24"/>
                <w:szCs w:val="24"/>
                <w:lang w:val="uk-UA"/>
              </w:rPr>
              <w:t>,244</w:t>
            </w:r>
          </w:p>
        </w:tc>
        <w:tc>
          <w:tcPr>
            <w:tcW w:w="1161" w:type="dxa"/>
          </w:tcPr>
          <w:p w:rsidR="003A07D9" w:rsidRPr="00E43DE2" w:rsidRDefault="003A07D9" w:rsidP="003A07D9">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-3,520</w:t>
            </w:r>
          </w:p>
        </w:tc>
        <w:tc>
          <w:tcPr>
            <w:tcW w:w="1162" w:type="dxa"/>
          </w:tcPr>
          <w:p w:rsidR="003A07D9" w:rsidRPr="00E43DE2" w:rsidRDefault="001C3ABA" w:rsidP="003A07D9">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0</w:t>
            </w:r>
            <w:r w:rsidR="003A07D9" w:rsidRPr="00E43DE2">
              <w:rPr>
                <w:rFonts w:ascii="Times New Roman" w:hAnsi="Times New Roman"/>
                <w:color w:val="000000" w:themeColor="text1"/>
                <w:sz w:val="24"/>
                <w:szCs w:val="24"/>
                <w:lang w:val="uk-UA"/>
              </w:rPr>
              <w:t>,003</w:t>
            </w:r>
          </w:p>
        </w:tc>
      </w:tr>
    </w:tbl>
    <w:p w:rsidR="003A07D9" w:rsidRPr="00E43DE2" w:rsidRDefault="003A07D9" w:rsidP="006A1E2D">
      <w:pPr>
        <w:spacing w:after="0" w:line="360" w:lineRule="auto"/>
        <w:rPr>
          <w:rFonts w:ascii="Times New Roman" w:hAnsi="Times New Roman"/>
          <w:sz w:val="28"/>
          <w:szCs w:val="28"/>
          <w:lang w:val="uk-UA"/>
        </w:rPr>
      </w:pPr>
      <w:r w:rsidRPr="00E43DE2">
        <w:rPr>
          <w:rFonts w:ascii="Times New Roman" w:hAnsi="Times New Roman"/>
          <w:sz w:val="28"/>
          <w:szCs w:val="28"/>
          <w:lang w:val="uk-UA"/>
        </w:rPr>
        <w:t>Залежна змінна: ICT</w:t>
      </w:r>
    </w:p>
    <w:p w:rsidR="003A07D9" w:rsidRPr="00E43DE2" w:rsidRDefault="003A07D9" w:rsidP="00F447E6">
      <w:pPr>
        <w:spacing w:after="0" w:line="360" w:lineRule="auto"/>
        <w:rPr>
          <w:rFonts w:ascii="Times New Roman" w:hAnsi="Times New Roman"/>
          <w:sz w:val="28"/>
          <w:lang w:val="uk-UA"/>
        </w:rPr>
      </w:pPr>
      <w:r w:rsidRPr="00E43DE2">
        <w:rPr>
          <w:rFonts w:ascii="Times New Roman" w:hAnsi="Times New Roman"/>
          <w:sz w:val="28"/>
          <w:lang w:val="uk-UA"/>
        </w:rPr>
        <w:t>Джерело: складено автором на основі [</w:t>
      </w:r>
      <w:r w:rsidR="00B82ED9" w:rsidRPr="00E43DE2">
        <w:rPr>
          <w:rFonts w:ascii="Times New Roman" w:hAnsi="Times New Roman"/>
          <w:sz w:val="28"/>
        </w:rPr>
        <w:t>2</w:t>
      </w:r>
      <w:r w:rsidR="00AE6136" w:rsidRPr="00E43DE2">
        <w:rPr>
          <w:rFonts w:ascii="Times New Roman" w:hAnsi="Times New Roman"/>
          <w:sz w:val="28"/>
        </w:rPr>
        <w:t>7</w:t>
      </w:r>
      <w:r w:rsidR="00380E91" w:rsidRPr="00E43DE2">
        <w:rPr>
          <w:rFonts w:ascii="Times New Roman" w:hAnsi="Times New Roman"/>
          <w:sz w:val="28"/>
        </w:rPr>
        <w:t>], [19</w:t>
      </w:r>
      <w:r w:rsidRPr="00E43DE2">
        <w:rPr>
          <w:rFonts w:ascii="Times New Roman" w:hAnsi="Times New Roman"/>
          <w:sz w:val="28"/>
          <w:lang w:val="uk-UA"/>
        </w:rPr>
        <w:t xml:space="preserve">] </w:t>
      </w:r>
    </w:p>
    <w:p w:rsidR="003A07D9" w:rsidRPr="00E43DE2" w:rsidRDefault="003A07D9" w:rsidP="003A07D9">
      <w:pPr>
        <w:spacing w:after="0" w:line="360" w:lineRule="auto"/>
        <w:ind w:firstLine="709"/>
        <w:jc w:val="both"/>
        <w:rPr>
          <w:rFonts w:ascii="Times New Roman" w:hAnsi="Times New Roman"/>
          <w:sz w:val="28"/>
          <w:lang w:val="uk-UA"/>
        </w:rPr>
      </w:pPr>
      <w:r w:rsidRPr="00E43DE2">
        <w:rPr>
          <w:rFonts w:ascii="Times New Roman" w:hAnsi="Times New Roman"/>
          <w:sz w:val="28"/>
          <w:lang w:val="uk-UA"/>
        </w:rPr>
        <w:t>По-третє, ми можемо проаналізувати стандартизовані коефіцієнти, представлені в таблиці 2.</w:t>
      </w:r>
      <w:r w:rsidR="00E43DE2" w:rsidRPr="00E43DE2">
        <w:rPr>
          <w:rFonts w:ascii="Times New Roman" w:hAnsi="Times New Roman"/>
          <w:sz w:val="28"/>
        </w:rPr>
        <w:t>15</w:t>
      </w:r>
      <w:r w:rsidRPr="00E43DE2">
        <w:rPr>
          <w:rFonts w:ascii="Times New Roman" w:hAnsi="Times New Roman"/>
          <w:sz w:val="28"/>
          <w:lang w:val="uk-UA"/>
        </w:rPr>
        <w:t xml:space="preserve">. Ми можемо виявити, що </w:t>
      </w:r>
      <w:r w:rsidRPr="00E43DE2">
        <w:rPr>
          <w:rFonts w:ascii="Times New Roman" w:hAnsi="Times New Roman"/>
          <w:sz w:val="28"/>
          <w:szCs w:val="28"/>
          <w:lang w:val="uk-UA"/>
        </w:rPr>
        <w:t xml:space="preserve">валові національні витрати мають </w:t>
      </w:r>
      <w:r w:rsidRPr="00E43DE2">
        <w:rPr>
          <w:rFonts w:ascii="Times New Roman" w:hAnsi="Times New Roman"/>
          <w:sz w:val="28"/>
          <w:lang w:val="uk-UA"/>
        </w:rPr>
        <w:t xml:space="preserve">найбільший вплив на нашу змінну з прямим напрямком </w:t>
      </w:r>
      <w:r w:rsidRPr="00E43DE2">
        <w:rPr>
          <w:rFonts w:ascii="Times New Roman" w:hAnsi="Times New Roman"/>
          <w:sz w:val="28"/>
          <w:lang w:val="uk-UA"/>
        </w:rPr>
        <w:lastRenderedPageBreak/>
        <w:t xml:space="preserve">причинності (так як </w:t>
      </w:r>
      <w:r w:rsidRPr="00E43DE2">
        <w:rPr>
          <w:rFonts w:ascii="Times New Roman" w:hAnsi="Times New Roman"/>
          <w:sz w:val="28"/>
          <w:szCs w:val="28"/>
          <w:lang w:val="uk-UA"/>
        </w:rPr>
        <w:t>валові національні витрати мають</w:t>
      </w:r>
      <w:r w:rsidRPr="00E43DE2">
        <w:rPr>
          <w:rFonts w:ascii="Times New Roman" w:hAnsi="Times New Roman"/>
          <w:sz w:val="28"/>
          <w:lang w:val="uk-UA"/>
        </w:rPr>
        <w:t xml:space="preserve"> плюс перед коефіцієнтом), так як їх абсолютне значення стандартизованого коефіцієнта є найбільшим. Це також говорить нам про те, що якщо </w:t>
      </w:r>
      <w:r w:rsidRPr="00E43DE2">
        <w:rPr>
          <w:rFonts w:ascii="Times New Roman" w:hAnsi="Times New Roman"/>
          <w:sz w:val="28"/>
          <w:szCs w:val="28"/>
          <w:lang w:val="uk-UA"/>
        </w:rPr>
        <w:t xml:space="preserve">валові національні витрати </w:t>
      </w:r>
      <w:r w:rsidRPr="00E43DE2">
        <w:rPr>
          <w:rFonts w:ascii="Times New Roman" w:hAnsi="Times New Roman"/>
          <w:sz w:val="28"/>
          <w:lang w:val="uk-UA"/>
        </w:rPr>
        <w:t xml:space="preserve">збільшуються на одне стандартне відхилення, то </w:t>
      </w:r>
      <w:r w:rsidRPr="00E43DE2">
        <w:rPr>
          <w:rFonts w:ascii="Times New Roman" w:hAnsi="Times New Roman"/>
          <w:sz w:val="28"/>
          <w:szCs w:val="28"/>
          <w:lang w:val="uk-UA"/>
        </w:rPr>
        <w:t xml:space="preserve">додана вартість ІКТ </w:t>
      </w:r>
      <w:r w:rsidRPr="00E43DE2">
        <w:rPr>
          <w:rFonts w:ascii="Times New Roman" w:hAnsi="Times New Roman"/>
          <w:sz w:val="28"/>
          <w:lang w:val="uk-UA"/>
        </w:rPr>
        <w:t>збільшується на (0,666).</w:t>
      </w:r>
    </w:p>
    <w:p w:rsidR="003A07D9" w:rsidRPr="00E43DE2" w:rsidRDefault="003A07D9" w:rsidP="003A07D9">
      <w:pPr>
        <w:spacing w:after="0" w:line="360" w:lineRule="auto"/>
        <w:ind w:firstLine="709"/>
        <w:jc w:val="both"/>
        <w:rPr>
          <w:rFonts w:ascii="Times New Roman" w:hAnsi="Times New Roman"/>
          <w:sz w:val="28"/>
          <w:lang w:val="uk-UA"/>
        </w:rPr>
      </w:pPr>
      <w:r w:rsidRPr="00E43DE2">
        <w:rPr>
          <w:rFonts w:ascii="Times New Roman" w:hAnsi="Times New Roman"/>
          <w:sz w:val="28"/>
          <w:lang w:val="uk-UA"/>
        </w:rPr>
        <w:t>Другий і третій найбільший вплив роблять</w:t>
      </w:r>
      <w:r w:rsidRPr="00E43DE2">
        <w:rPr>
          <w:rFonts w:ascii="Times New Roman" w:hAnsi="Times New Roman"/>
          <w:sz w:val="28"/>
          <w:szCs w:val="28"/>
          <w:lang w:val="uk-UA"/>
        </w:rPr>
        <w:t xml:space="preserve"> ставка по кредитам та</w:t>
      </w:r>
      <w:r w:rsidRPr="00E43DE2">
        <w:rPr>
          <w:rFonts w:ascii="Times New Roman" w:hAnsi="Times New Roman"/>
          <w:sz w:val="28"/>
          <w:lang w:val="uk-UA"/>
        </w:rPr>
        <w:t xml:space="preserve"> безробіття зі зворотним напрямком причинності (так як </w:t>
      </w:r>
      <w:r w:rsidRPr="00E43DE2">
        <w:rPr>
          <w:rFonts w:ascii="Times New Roman" w:hAnsi="Times New Roman"/>
          <w:sz w:val="28"/>
          <w:szCs w:val="28"/>
          <w:lang w:val="uk-UA"/>
        </w:rPr>
        <w:t>ставка по кредитам та</w:t>
      </w:r>
      <w:r w:rsidRPr="00E43DE2">
        <w:rPr>
          <w:rFonts w:ascii="Times New Roman" w:hAnsi="Times New Roman"/>
          <w:sz w:val="28"/>
          <w:lang w:val="uk-UA"/>
        </w:rPr>
        <w:t xml:space="preserve"> безробіття мають мінус перед коефіцієнтом), </w:t>
      </w:r>
      <w:r w:rsidRPr="00E43DE2">
        <w:rPr>
          <w:rFonts w:ascii="Times New Roman" w:hAnsi="Times New Roman"/>
          <w:sz w:val="28"/>
          <w:szCs w:val="28"/>
          <w:lang w:val="uk-UA"/>
        </w:rPr>
        <w:t>ставка по кредитам та</w:t>
      </w:r>
      <w:r w:rsidRPr="00E43DE2">
        <w:rPr>
          <w:rFonts w:ascii="Times New Roman" w:hAnsi="Times New Roman"/>
          <w:sz w:val="28"/>
          <w:lang w:val="uk-UA"/>
        </w:rPr>
        <w:t xml:space="preserve"> безробіття збільшуються на одне стандартне відхилення, то </w:t>
      </w:r>
      <w:r w:rsidRPr="00E43DE2">
        <w:rPr>
          <w:rFonts w:ascii="Times New Roman" w:hAnsi="Times New Roman"/>
          <w:sz w:val="28"/>
          <w:szCs w:val="28"/>
          <w:lang w:val="uk-UA"/>
        </w:rPr>
        <w:t>додана вартість ІКТ</w:t>
      </w:r>
      <w:r w:rsidRPr="00E43DE2">
        <w:rPr>
          <w:rFonts w:ascii="Times New Roman" w:hAnsi="Times New Roman"/>
          <w:sz w:val="28"/>
          <w:lang w:val="uk-UA"/>
        </w:rPr>
        <w:t xml:space="preserve"> зменшується на </w:t>
      </w:r>
      <w:r w:rsidRPr="00E43DE2">
        <w:rPr>
          <w:rFonts w:ascii="Times New Roman" w:hAnsi="Times New Roman"/>
          <w:sz w:val="28"/>
          <w:szCs w:val="28"/>
          <w:lang w:val="uk-UA"/>
        </w:rPr>
        <w:t>(0</w:t>
      </w:r>
      <w:r w:rsidRPr="00E43DE2">
        <w:rPr>
          <w:rFonts w:ascii="Times New Roman" w:hAnsi="Times New Roman"/>
          <w:color w:val="000000" w:themeColor="text1"/>
          <w:sz w:val="28"/>
          <w:szCs w:val="28"/>
          <w:lang w:val="uk-UA"/>
        </w:rPr>
        <w:t>,244</w:t>
      </w:r>
      <w:r w:rsidRPr="00E43DE2">
        <w:rPr>
          <w:rFonts w:ascii="Times New Roman" w:hAnsi="Times New Roman"/>
          <w:sz w:val="28"/>
          <w:szCs w:val="28"/>
          <w:lang w:val="uk-UA"/>
        </w:rPr>
        <w:t>) та (0,184) відповідно.</w:t>
      </w:r>
    </w:p>
    <w:p w:rsidR="003A07D9" w:rsidRPr="00E43DE2" w:rsidRDefault="003A07D9" w:rsidP="003A07D9">
      <w:pPr>
        <w:spacing w:before="120" w:after="120" w:line="360" w:lineRule="auto"/>
        <w:ind w:firstLine="709"/>
        <w:jc w:val="both"/>
        <w:rPr>
          <w:rFonts w:ascii="Times New Roman" w:hAnsi="Times New Roman"/>
          <w:sz w:val="28"/>
          <w:lang w:val="uk-UA"/>
        </w:rPr>
      </w:pPr>
      <w:r w:rsidRPr="00E43DE2">
        <w:rPr>
          <w:rFonts w:ascii="Times New Roman" w:hAnsi="Times New Roman"/>
          <w:sz w:val="28"/>
          <w:lang w:val="uk-UA"/>
        </w:rPr>
        <w:t>Отже, після аналізу всіх результатів ми отримуємо наступну емпіричну модель:</w:t>
      </w:r>
    </w:p>
    <w:p w:rsidR="003A07D9" w:rsidRPr="00E43DE2" w:rsidRDefault="003A07D9" w:rsidP="003A07D9">
      <w:pPr>
        <w:spacing w:before="120" w:after="120" w:line="360" w:lineRule="auto"/>
        <w:ind w:firstLine="709"/>
        <w:jc w:val="center"/>
        <w:rPr>
          <w:rStyle w:val="aa"/>
          <w:rFonts w:eastAsiaTheme="majorEastAsia"/>
          <w:b/>
          <w:i w:val="0"/>
          <w:color w:val="000000" w:themeColor="text1"/>
          <w:sz w:val="32"/>
          <w:szCs w:val="32"/>
          <w:lang w:val="uk-UA"/>
        </w:rPr>
      </w:pPr>
      <w:r w:rsidRPr="00E43DE2">
        <w:rPr>
          <w:rStyle w:val="aa"/>
          <w:rFonts w:eastAsiaTheme="majorEastAsia"/>
          <w:b/>
          <w:i w:val="0"/>
          <w:color w:val="000000" w:themeColor="text1"/>
          <w:sz w:val="32"/>
          <w:szCs w:val="32"/>
          <w:lang w:val="uk-UA"/>
        </w:rPr>
        <w:t>ICT</w:t>
      </w:r>
      <w:r w:rsidRPr="00E43DE2">
        <w:rPr>
          <w:rStyle w:val="aa"/>
          <w:rFonts w:eastAsiaTheme="majorEastAsia"/>
          <w:b/>
          <w:i w:val="0"/>
          <w:color w:val="000000" w:themeColor="text1"/>
          <w:sz w:val="32"/>
          <w:szCs w:val="28"/>
          <w:lang w:val="uk-UA"/>
        </w:rPr>
        <w:t xml:space="preserve"> =   -0,244 </w:t>
      </w:r>
      <w:r w:rsidRPr="00E43DE2">
        <w:rPr>
          <w:rFonts w:ascii="Times New Roman" w:hAnsi="Times New Roman"/>
          <w:b/>
          <w:sz w:val="32"/>
          <w:szCs w:val="32"/>
          <w:lang w:val="uk-UA"/>
        </w:rPr>
        <w:t>LIR</w:t>
      </w:r>
      <w:r w:rsidRPr="00E43DE2">
        <w:rPr>
          <w:rStyle w:val="aa"/>
          <w:rFonts w:eastAsiaTheme="majorEastAsia"/>
          <w:b/>
          <w:i w:val="0"/>
          <w:color w:val="000000" w:themeColor="text1"/>
          <w:sz w:val="32"/>
          <w:szCs w:val="28"/>
          <w:lang w:val="uk-UA"/>
        </w:rPr>
        <w:t xml:space="preserve">   - 0,184 </w:t>
      </w:r>
      <w:r w:rsidRPr="00E43DE2">
        <w:rPr>
          <w:rFonts w:ascii="Times New Roman" w:hAnsi="Times New Roman"/>
          <w:b/>
          <w:sz w:val="32"/>
          <w:szCs w:val="32"/>
          <w:lang w:val="uk-UA"/>
        </w:rPr>
        <w:t>UNEMP</w:t>
      </w:r>
      <w:r w:rsidRPr="00E43DE2">
        <w:rPr>
          <w:rStyle w:val="aa"/>
          <w:rFonts w:eastAsiaTheme="majorEastAsia"/>
          <w:b/>
          <w:i w:val="0"/>
          <w:color w:val="000000" w:themeColor="text1"/>
          <w:sz w:val="32"/>
          <w:szCs w:val="28"/>
          <w:lang w:val="uk-UA"/>
        </w:rPr>
        <w:t xml:space="preserve"> + 0,001 </w:t>
      </w:r>
      <w:r w:rsidRPr="00E43DE2">
        <w:rPr>
          <w:rStyle w:val="aa"/>
          <w:rFonts w:eastAsiaTheme="majorEastAsia"/>
          <w:b/>
          <w:i w:val="0"/>
          <w:color w:val="000000" w:themeColor="text1"/>
          <w:sz w:val="32"/>
          <w:szCs w:val="32"/>
          <w:lang w:val="uk-UA"/>
        </w:rPr>
        <w:t>FDI</w:t>
      </w:r>
      <w:r w:rsidRPr="00E43DE2">
        <w:rPr>
          <w:rStyle w:val="aa"/>
          <w:rFonts w:eastAsiaTheme="majorEastAsia"/>
          <w:b/>
          <w:i w:val="0"/>
          <w:color w:val="000000" w:themeColor="text1"/>
          <w:sz w:val="32"/>
          <w:szCs w:val="28"/>
          <w:lang w:val="uk-UA"/>
        </w:rPr>
        <w:t xml:space="preserve"> + 0,666 </w:t>
      </w:r>
      <w:r w:rsidRPr="00E43DE2">
        <w:rPr>
          <w:rFonts w:ascii="Times New Roman" w:hAnsi="Times New Roman"/>
          <w:b/>
          <w:sz w:val="32"/>
          <w:szCs w:val="32"/>
          <w:lang w:val="uk-UA"/>
        </w:rPr>
        <w:t>GNE</w:t>
      </w:r>
      <w:r w:rsidRPr="00E43DE2">
        <w:rPr>
          <w:rStyle w:val="aa"/>
          <w:rFonts w:eastAsiaTheme="majorEastAsia"/>
          <w:b/>
          <w:i w:val="0"/>
          <w:color w:val="000000" w:themeColor="text1"/>
          <w:sz w:val="32"/>
          <w:szCs w:val="28"/>
          <w:lang w:val="uk-UA"/>
        </w:rPr>
        <w:t>.</w:t>
      </w:r>
    </w:p>
    <w:p w:rsidR="003A07D9" w:rsidRPr="00E43DE2" w:rsidRDefault="003A07D9" w:rsidP="003A07D9">
      <w:pPr>
        <w:spacing w:before="120" w:after="120" w:line="360" w:lineRule="auto"/>
        <w:ind w:firstLine="709"/>
        <w:jc w:val="center"/>
        <w:rPr>
          <w:rStyle w:val="aa"/>
          <w:rFonts w:eastAsiaTheme="majorEastAsia"/>
          <w:b/>
          <w:i w:val="0"/>
          <w:iCs w:val="0"/>
          <w:color w:val="000000" w:themeColor="text1"/>
          <w:sz w:val="32"/>
          <w:szCs w:val="28"/>
          <w:lang w:val="uk-UA"/>
        </w:rPr>
      </w:pPr>
      <w:r w:rsidRPr="00E43DE2">
        <w:rPr>
          <w:rStyle w:val="aa"/>
          <w:rFonts w:eastAsiaTheme="majorEastAsia"/>
          <w:b/>
          <w:i w:val="0"/>
          <w:color w:val="000000" w:themeColor="text1"/>
          <w:sz w:val="32"/>
          <w:szCs w:val="28"/>
          <w:lang w:val="uk-UA"/>
        </w:rPr>
        <w:t xml:space="preserve">          (-3,520)          (-2,602)         (,026)          (11,724)</w:t>
      </w:r>
    </w:p>
    <w:p w:rsidR="003A07D9" w:rsidRPr="00E43DE2" w:rsidRDefault="003A07D9" w:rsidP="001C3ABA">
      <w:pPr>
        <w:spacing w:after="0" w:line="360" w:lineRule="auto"/>
        <w:ind w:firstLine="425"/>
        <w:jc w:val="both"/>
        <w:rPr>
          <w:rFonts w:eastAsiaTheme="majorEastAsia"/>
          <w:sz w:val="28"/>
          <w:lang w:val="uk-UA"/>
        </w:rPr>
      </w:pPr>
      <w:r w:rsidRPr="00E43DE2">
        <w:rPr>
          <w:rFonts w:ascii="Times New Roman" w:hAnsi="Times New Roman"/>
          <w:color w:val="000000" w:themeColor="text1"/>
          <w:sz w:val="28"/>
          <w:szCs w:val="28"/>
          <w:lang w:val="uk-UA"/>
        </w:rPr>
        <w:t>Точність моделі:</w:t>
      </w:r>
    </w:p>
    <w:p w:rsidR="003A07D9" w:rsidRPr="00E43DE2" w:rsidRDefault="003A07D9" w:rsidP="001C3ABA">
      <w:pPr>
        <w:spacing w:after="0"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1. R</w:t>
      </w:r>
      <w:r w:rsidRPr="00E43DE2">
        <w:rPr>
          <w:rFonts w:ascii="Times New Roman" w:hAnsi="Times New Roman"/>
          <w:color w:val="000000" w:themeColor="text1"/>
          <w:sz w:val="28"/>
          <w:szCs w:val="28"/>
          <w:vertAlign w:val="superscript"/>
          <w:lang w:val="uk-UA"/>
        </w:rPr>
        <w:t>2</w:t>
      </w:r>
      <w:r w:rsidRPr="00E43DE2">
        <w:rPr>
          <w:rFonts w:ascii="Times New Roman" w:hAnsi="Times New Roman"/>
          <w:color w:val="000000" w:themeColor="text1"/>
          <w:sz w:val="28"/>
          <w:szCs w:val="28"/>
          <w:lang w:val="uk-UA"/>
        </w:rPr>
        <w:t xml:space="preserve"> = 0,977 (97,7%)</w:t>
      </w:r>
    </w:p>
    <w:p w:rsidR="003A07D9" w:rsidRPr="00E43DE2" w:rsidRDefault="003A07D9" w:rsidP="001C3ABA">
      <w:pPr>
        <w:spacing w:after="0"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2. F = 149,187, що більше, ніж F-критерій.</w:t>
      </w:r>
    </w:p>
    <w:p w:rsidR="003A07D9" w:rsidRPr="00E43DE2" w:rsidRDefault="003A07D9" w:rsidP="001C3ABA">
      <w:pPr>
        <w:spacing w:after="0"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 xml:space="preserve">3. Якщо </w:t>
      </w:r>
      <w:r w:rsidRPr="00E43DE2">
        <w:rPr>
          <w:rFonts w:ascii="Times New Roman" w:hAnsi="Times New Roman"/>
          <w:sz w:val="28"/>
          <w:szCs w:val="28"/>
          <w:lang w:val="uk-UA"/>
        </w:rPr>
        <w:t xml:space="preserve">валові національні витрати </w:t>
      </w:r>
      <w:r w:rsidRPr="00E43DE2">
        <w:rPr>
          <w:rFonts w:ascii="Times New Roman" w:hAnsi="Times New Roman"/>
          <w:color w:val="000000" w:themeColor="text1"/>
          <w:sz w:val="28"/>
          <w:szCs w:val="28"/>
          <w:lang w:val="uk-UA"/>
        </w:rPr>
        <w:t xml:space="preserve">збільшуються на одне стандартне відхилення, то </w:t>
      </w:r>
      <w:r w:rsidRPr="00E43DE2">
        <w:rPr>
          <w:rFonts w:ascii="Times New Roman" w:hAnsi="Times New Roman"/>
          <w:sz w:val="28"/>
          <w:szCs w:val="28"/>
          <w:lang w:val="uk-UA"/>
        </w:rPr>
        <w:t>додана вартість ІКТ</w:t>
      </w:r>
      <w:r w:rsidRPr="00E43DE2">
        <w:rPr>
          <w:rFonts w:ascii="Times New Roman" w:hAnsi="Times New Roman"/>
          <w:color w:val="000000" w:themeColor="text1"/>
          <w:sz w:val="28"/>
          <w:szCs w:val="28"/>
          <w:lang w:val="uk-UA"/>
        </w:rPr>
        <w:t xml:space="preserve"> збільшиться на (0,666).</w:t>
      </w:r>
    </w:p>
    <w:p w:rsidR="003A07D9" w:rsidRPr="00E43DE2" w:rsidRDefault="003A07D9" w:rsidP="001C3ABA">
      <w:pPr>
        <w:spacing w:after="0"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 xml:space="preserve">4. Якщо </w:t>
      </w:r>
      <w:r w:rsidRPr="00E43DE2">
        <w:rPr>
          <w:rFonts w:ascii="Times New Roman" w:hAnsi="Times New Roman"/>
          <w:sz w:val="28"/>
          <w:szCs w:val="28"/>
          <w:lang w:val="uk-UA"/>
        </w:rPr>
        <w:t xml:space="preserve">ставка по кредитам </w:t>
      </w:r>
      <w:r w:rsidRPr="00E43DE2">
        <w:rPr>
          <w:rFonts w:ascii="Times New Roman" w:hAnsi="Times New Roman"/>
          <w:color w:val="000000" w:themeColor="text1"/>
          <w:sz w:val="28"/>
          <w:szCs w:val="28"/>
          <w:lang w:val="uk-UA"/>
        </w:rPr>
        <w:t xml:space="preserve">збільшуються на одне стандартне відхилення, то </w:t>
      </w:r>
      <w:r w:rsidRPr="00E43DE2">
        <w:rPr>
          <w:rFonts w:ascii="Times New Roman" w:hAnsi="Times New Roman"/>
          <w:sz w:val="28"/>
          <w:szCs w:val="28"/>
          <w:lang w:val="uk-UA"/>
        </w:rPr>
        <w:t>додана вартість ІКТ</w:t>
      </w:r>
      <w:r w:rsidRPr="00E43DE2">
        <w:rPr>
          <w:rFonts w:ascii="Times New Roman" w:hAnsi="Times New Roman"/>
          <w:color w:val="000000" w:themeColor="text1"/>
          <w:sz w:val="28"/>
          <w:szCs w:val="28"/>
          <w:lang w:val="uk-UA"/>
        </w:rPr>
        <w:t xml:space="preserve"> зменшується на (0,244).</w:t>
      </w:r>
    </w:p>
    <w:p w:rsidR="003A07D9" w:rsidRPr="00E43DE2" w:rsidRDefault="003A07D9" w:rsidP="001C3ABA">
      <w:pPr>
        <w:spacing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 xml:space="preserve">5. Якщо безробіття збільшується на одне стандартне відхилення, то </w:t>
      </w:r>
      <w:r w:rsidRPr="00E43DE2">
        <w:rPr>
          <w:rFonts w:ascii="Times New Roman" w:hAnsi="Times New Roman"/>
          <w:sz w:val="28"/>
          <w:szCs w:val="28"/>
          <w:lang w:val="uk-UA"/>
        </w:rPr>
        <w:t>додана вартість ІКТ</w:t>
      </w:r>
      <w:r w:rsidRPr="00E43DE2">
        <w:rPr>
          <w:rFonts w:ascii="Times New Roman" w:hAnsi="Times New Roman"/>
          <w:color w:val="000000" w:themeColor="text1"/>
          <w:sz w:val="28"/>
          <w:szCs w:val="28"/>
          <w:lang w:val="uk-UA"/>
        </w:rPr>
        <w:t xml:space="preserve"> зменшується на (0,184).</w:t>
      </w:r>
    </w:p>
    <w:p w:rsidR="00F60A05" w:rsidRPr="00E43DE2" w:rsidRDefault="00DD07A7" w:rsidP="001C3ABA">
      <w:pPr>
        <w:spacing w:line="360" w:lineRule="auto"/>
        <w:ind w:firstLine="425"/>
        <w:jc w:val="both"/>
        <w:rPr>
          <w:rFonts w:ascii="Times New Roman" w:hAnsi="Times New Roman"/>
          <w:color w:val="000000" w:themeColor="text1"/>
          <w:sz w:val="28"/>
          <w:szCs w:val="28"/>
          <w:lang w:val="uk-UA"/>
        </w:rPr>
      </w:pPr>
      <w:r w:rsidRPr="00E43DE2">
        <w:rPr>
          <w:rFonts w:ascii="Times New Roman" w:hAnsi="Times New Roman"/>
          <w:color w:val="000000" w:themeColor="text1"/>
          <w:sz w:val="28"/>
          <w:szCs w:val="28"/>
          <w:lang w:val="uk-UA"/>
        </w:rPr>
        <w:t>Також в дипломній роботі була розроблена регресійна модель</w:t>
      </w:r>
      <w:r w:rsidR="00F60A05" w:rsidRPr="00E43DE2">
        <w:rPr>
          <w:rFonts w:ascii="Times New Roman" w:hAnsi="Times New Roman"/>
          <w:color w:val="000000" w:themeColor="text1"/>
          <w:sz w:val="28"/>
          <w:szCs w:val="28"/>
          <w:lang w:val="uk-UA"/>
        </w:rPr>
        <w:t xml:space="preserve">, в якій замість показників безробіття </w:t>
      </w:r>
      <w:r w:rsidR="00854547" w:rsidRPr="00E43DE2">
        <w:rPr>
          <w:rFonts w:ascii="Times New Roman" w:hAnsi="Times New Roman"/>
          <w:color w:val="000000" w:themeColor="text1"/>
          <w:sz w:val="28"/>
          <w:szCs w:val="28"/>
          <w:lang w:val="uk-UA"/>
        </w:rPr>
        <w:t>(</w:t>
      </w:r>
      <w:r w:rsidR="00854547" w:rsidRPr="00E43DE2">
        <w:rPr>
          <w:rFonts w:ascii="Times New Roman" w:hAnsi="Times New Roman"/>
          <w:color w:val="000000" w:themeColor="text1"/>
          <w:sz w:val="28"/>
          <w:szCs w:val="28"/>
          <w:lang w:val="en-US"/>
        </w:rPr>
        <w:t>UNEMP</w:t>
      </w:r>
      <w:r w:rsidR="00854547" w:rsidRPr="00E43DE2">
        <w:rPr>
          <w:rFonts w:ascii="Times New Roman" w:hAnsi="Times New Roman"/>
          <w:color w:val="000000" w:themeColor="text1"/>
          <w:sz w:val="28"/>
          <w:szCs w:val="28"/>
          <w:lang w:val="uk-UA"/>
        </w:rPr>
        <w:t xml:space="preserve">) </w:t>
      </w:r>
      <w:r w:rsidR="00F60A05" w:rsidRPr="00E43DE2">
        <w:rPr>
          <w:rFonts w:ascii="Times New Roman" w:hAnsi="Times New Roman"/>
          <w:color w:val="000000" w:themeColor="text1"/>
          <w:sz w:val="28"/>
          <w:szCs w:val="28"/>
          <w:lang w:val="uk-UA"/>
        </w:rPr>
        <w:t>були обрані показники зайнятості в секторі ІКТ</w:t>
      </w:r>
      <w:r w:rsidR="00854547" w:rsidRPr="00E43DE2">
        <w:rPr>
          <w:rFonts w:ascii="Times New Roman" w:hAnsi="Times New Roman"/>
          <w:color w:val="000000" w:themeColor="text1"/>
          <w:sz w:val="28"/>
          <w:szCs w:val="28"/>
        </w:rPr>
        <w:t xml:space="preserve"> (</w:t>
      </w:r>
      <w:r w:rsidR="00854547" w:rsidRPr="00E43DE2">
        <w:rPr>
          <w:rFonts w:ascii="Times New Roman" w:hAnsi="Times New Roman"/>
          <w:color w:val="000000" w:themeColor="text1"/>
          <w:sz w:val="28"/>
          <w:szCs w:val="28"/>
          <w:lang w:val="en-US"/>
        </w:rPr>
        <w:t>EMP</w:t>
      </w:r>
      <w:r w:rsidR="00854547" w:rsidRPr="00E43DE2">
        <w:rPr>
          <w:rFonts w:ascii="Times New Roman" w:hAnsi="Times New Roman"/>
          <w:color w:val="000000" w:themeColor="text1"/>
          <w:sz w:val="28"/>
          <w:szCs w:val="28"/>
        </w:rPr>
        <w:t>)</w:t>
      </w:r>
      <w:r w:rsidR="00F60A05" w:rsidRPr="00E43DE2">
        <w:rPr>
          <w:rFonts w:ascii="Times New Roman" w:hAnsi="Times New Roman"/>
          <w:color w:val="000000" w:themeColor="text1"/>
          <w:sz w:val="28"/>
          <w:szCs w:val="28"/>
          <w:lang w:val="uk-UA"/>
        </w:rPr>
        <w:t xml:space="preserve">. Однак показник </w:t>
      </w:r>
      <w:r w:rsidR="00F60A05" w:rsidRPr="00E43DE2">
        <w:rPr>
          <w:rFonts w:ascii="Times New Roman" w:hAnsi="Times New Roman"/>
          <w:color w:val="000000" w:themeColor="text1"/>
          <w:sz w:val="28"/>
          <w:szCs w:val="28"/>
          <w:lang w:val="en-US"/>
        </w:rPr>
        <w:t>t</w:t>
      </w:r>
      <w:r w:rsidR="00F60A05" w:rsidRPr="00E43DE2">
        <w:rPr>
          <w:rFonts w:ascii="Times New Roman" w:hAnsi="Times New Roman"/>
          <w:color w:val="000000" w:themeColor="text1"/>
          <w:sz w:val="28"/>
          <w:szCs w:val="28"/>
        </w:rPr>
        <w:t>-</w:t>
      </w:r>
      <w:r w:rsidR="00F60A05" w:rsidRPr="00E43DE2">
        <w:rPr>
          <w:rFonts w:ascii="Times New Roman" w:hAnsi="Times New Roman"/>
          <w:color w:val="000000" w:themeColor="text1"/>
          <w:sz w:val="28"/>
          <w:szCs w:val="28"/>
          <w:lang w:val="uk-UA"/>
        </w:rPr>
        <w:t>критерію Стьюдента в такій моделі виявився не значним</w:t>
      </w:r>
      <w:r w:rsidR="00854547" w:rsidRPr="00E43DE2">
        <w:rPr>
          <w:rFonts w:ascii="Times New Roman" w:hAnsi="Times New Roman"/>
          <w:color w:val="000000" w:themeColor="text1"/>
          <w:sz w:val="28"/>
          <w:szCs w:val="28"/>
        </w:rPr>
        <w:t>, що ставить під сумнів якість такої моделі</w:t>
      </w:r>
      <w:r w:rsidR="00F60A05" w:rsidRPr="00E43DE2">
        <w:rPr>
          <w:rFonts w:ascii="Times New Roman" w:hAnsi="Times New Roman"/>
          <w:color w:val="000000" w:themeColor="text1"/>
          <w:sz w:val="28"/>
          <w:szCs w:val="28"/>
          <w:lang w:val="uk-UA"/>
        </w:rPr>
        <w:t xml:space="preserve">. </w:t>
      </w:r>
    </w:p>
    <w:p w:rsidR="00211518" w:rsidRPr="00E43DE2" w:rsidRDefault="00211518" w:rsidP="00211518">
      <w:pPr>
        <w:spacing w:before="120" w:after="120" w:line="360" w:lineRule="auto"/>
        <w:ind w:firstLine="709"/>
        <w:jc w:val="center"/>
        <w:rPr>
          <w:rStyle w:val="aa"/>
          <w:rFonts w:eastAsiaTheme="majorEastAsia"/>
          <w:b/>
          <w:i w:val="0"/>
          <w:color w:val="000000" w:themeColor="text1"/>
          <w:sz w:val="32"/>
          <w:szCs w:val="32"/>
          <w:lang w:val="uk-UA"/>
        </w:rPr>
      </w:pPr>
      <w:r w:rsidRPr="00E43DE2">
        <w:rPr>
          <w:rStyle w:val="aa"/>
          <w:rFonts w:eastAsiaTheme="majorEastAsia"/>
          <w:b/>
          <w:i w:val="0"/>
          <w:color w:val="000000" w:themeColor="text1"/>
          <w:sz w:val="32"/>
          <w:szCs w:val="32"/>
          <w:lang w:val="uk-UA"/>
        </w:rPr>
        <w:lastRenderedPageBreak/>
        <w:t>ICT</w:t>
      </w:r>
      <w:r w:rsidRPr="00E43DE2">
        <w:rPr>
          <w:rStyle w:val="aa"/>
          <w:rFonts w:eastAsiaTheme="majorEastAsia"/>
          <w:b/>
          <w:i w:val="0"/>
          <w:color w:val="000000" w:themeColor="text1"/>
          <w:sz w:val="32"/>
          <w:szCs w:val="28"/>
          <w:lang w:val="uk-UA"/>
        </w:rPr>
        <w:t xml:space="preserve"> =   -0,</w:t>
      </w:r>
      <w:r w:rsidRPr="00E43DE2">
        <w:rPr>
          <w:rStyle w:val="aa"/>
          <w:rFonts w:eastAsiaTheme="majorEastAsia"/>
          <w:b/>
          <w:i w:val="0"/>
          <w:color w:val="000000" w:themeColor="text1"/>
          <w:sz w:val="32"/>
          <w:szCs w:val="28"/>
          <w:lang w:val="en-US"/>
        </w:rPr>
        <w:t>180</w:t>
      </w:r>
      <w:r w:rsidRPr="00E43DE2">
        <w:rPr>
          <w:rFonts w:ascii="Times New Roman" w:hAnsi="Times New Roman"/>
          <w:b/>
          <w:sz w:val="32"/>
          <w:szCs w:val="32"/>
          <w:lang w:val="uk-UA"/>
        </w:rPr>
        <w:t>LIR</w:t>
      </w:r>
      <w:r w:rsidRPr="00E43DE2">
        <w:rPr>
          <w:rStyle w:val="aa"/>
          <w:rFonts w:eastAsiaTheme="majorEastAsia"/>
          <w:b/>
          <w:i w:val="0"/>
          <w:color w:val="000000" w:themeColor="text1"/>
          <w:sz w:val="32"/>
          <w:szCs w:val="28"/>
          <w:lang w:val="en-US"/>
        </w:rPr>
        <w:t>+</w:t>
      </w:r>
      <w:r w:rsidRPr="00E43DE2">
        <w:rPr>
          <w:rStyle w:val="aa"/>
          <w:rFonts w:eastAsiaTheme="majorEastAsia"/>
          <w:b/>
          <w:i w:val="0"/>
          <w:color w:val="000000" w:themeColor="text1"/>
          <w:sz w:val="32"/>
          <w:szCs w:val="28"/>
          <w:lang w:val="uk-UA"/>
        </w:rPr>
        <w:t xml:space="preserve"> 0,</w:t>
      </w:r>
      <w:r w:rsidRPr="00E43DE2">
        <w:rPr>
          <w:rStyle w:val="aa"/>
          <w:rFonts w:eastAsiaTheme="majorEastAsia"/>
          <w:b/>
          <w:i w:val="0"/>
          <w:color w:val="000000" w:themeColor="text1"/>
          <w:sz w:val="32"/>
          <w:szCs w:val="28"/>
          <w:lang w:val="en-US"/>
        </w:rPr>
        <w:t>525</w:t>
      </w:r>
      <w:r w:rsidRPr="00E43DE2">
        <w:rPr>
          <w:rFonts w:ascii="Times New Roman" w:hAnsi="Times New Roman"/>
          <w:b/>
          <w:sz w:val="32"/>
          <w:szCs w:val="32"/>
          <w:lang w:val="uk-UA"/>
        </w:rPr>
        <w:t>EMP</w:t>
      </w:r>
      <w:r w:rsidRPr="00E43DE2">
        <w:rPr>
          <w:rStyle w:val="aa"/>
          <w:rFonts w:eastAsiaTheme="majorEastAsia"/>
          <w:b/>
          <w:i w:val="0"/>
          <w:color w:val="000000" w:themeColor="text1"/>
          <w:sz w:val="32"/>
          <w:szCs w:val="28"/>
          <w:lang w:val="en-US"/>
        </w:rPr>
        <w:t>-</w:t>
      </w:r>
      <w:r w:rsidRPr="00E43DE2">
        <w:rPr>
          <w:rStyle w:val="aa"/>
          <w:rFonts w:eastAsiaTheme="majorEastAsia"/>
          <w:b/>
          <w:i w:val="0"/>
          <w:color w:val="000000" w:themeColor="text1"/>
          <w:sz w:val="32"/>
          <w:szCs w:val="28"/>
          <w:lang w:val="uk-UA"/>
        </w:rPr>
        <w:t xml:space="preserve"> 0,0</w:t>
      </w:r>
      <w:r w:rsidRPr="00E43DE2">
        <w:rPr>
          <w:rStyle w:val="aa"/>
          <w:rFonts w:eastAsiaTheme="majorEastAsia"/>
          <w:b/>
          <w:i w:val="0"/>
          <w:color w:val="000000" w:themeColor="text1"/>
          <w:sz w:val="32"/>
          <w:szCs w:val="28"/>
          <w:lang w:val="en-US"/>
        </w:rPr>
        <w:t>1</w:t>
      </w:r>
      <w:r w:rsidRPr="00E43DE2">
        <w:rPr>
          <w:rStyle w:val="aa"/>
          <w:rFonts w:eastAsiaTheme="majorEastAsia"/>
          <w:b/>
          <w:i w:val="0"/>
          <w:color w:val="000000" w:themeColor="text1"/>
          <w:sz w:val="32"/>
          <w:szCs w:val="28"/>
          <w:lang w:val="uk-UA"/>
        </w:rPr>
        <w:t xml:space="preserve">1 </w:t>
      </w:r>
      <w:r w:rsidRPr="00E43DE2">
        <w:rPr>
          <w:rStyle w:val="aa"/>
          <w:rFonts w:eastAsiaTheme="majorEastAsia"/>
          <w:b/>
          <w:i w:val="0"/>
          <w:color w:val="000000" w:themeColor="text1"/>
          <w:sz w:val="32"/>
          <w:szCs w:val="32"/>
          <w:lang w:val="uk-UA"/>
        </w:rPr>
        <w:t>FDI</w:t>
      </w:r>
      <w:r w:rsidRPr="00E43DE2">
        <w:rPr>
          <w:rStyle w:val="aa"/>
          <w:rFonts w:eastAsiaTheme="majorEastAsia"/>
          <w:b/>
          <w:i w:val="0"/>
          <w:color w:val="000000" w:themeColor="text1"/>
          <w:sz w:val="32"/>
          <w:szCs w:val="28"/>
          <w:lang w:val="uk-UA"/>
        </w:rPr>
        <w:t xml:space="preserve"> + 0,</w:t>
      </w:r>
      <w:r w:rsidRPr="00E43DE2">
        <w:rPr>
          <w:rStyle w:val="aa"/>
          <w:rFonts w:eastAsiaTheme="majorEastAsia"/>
          <w:b/>
          <w:i w:val="0"/>
          <w:color w:val="000000" w:themeColor="text1"/>
          <w:sz w:val="32"/>
          <w:szCs w:val="28"/>
          <w:lang w:val="en-US"/>
        </w:rPr>
        <w:t>349</w:t>
      </w:r>
      <w:r w:rsidRPr="00E43DE2">
        <w:rPr>
          <w:rFonts w:ascii="Times New Roman" w:hAnsi="Times New Roman"/>
          <w:b/>
          <w:sz w:val="32"/>
          <w:szCs w:val="32"/>
          <w:lang w:val="uk-UA"/>
        </w:rPr>
        <w:t>GNE</w:t>
      </w:r>
      <w:r w:rsidRPr="00E43DE2">
        <w:rPr>
          <w:rStyle w:val="aa"/>
          <w:rFonts w:eastAsiaTheme="majorEastAsia"/>
          <w:b/>
          <w:i w:val="0"/>
          <w:color w:val="000000" w:themeColor="text1"/>
          <w:sz w:val="32"/>
          <w:szCs w:val="28"/>
          <w:lang w:val="uk-UA"/>
        </w:rPr>
        <w:t>.</w:t>
      </w:r>
    </w:p>
    <w:p w:rsidR="00854547" w:rsidRPr="00E43DE2" w:rsidRDefault="00211518" w:rsidP="00211518">
      <w:pPr>
        <w:spacing w:before="120" w:after="120" w:line="360" w:lineRule="auto"/>
        <w:ind w:firstLine="709"/>
        <w:jc w:val="center"/>
        <w:rPr>
          <w:rStyle w:val="aa"/>
          <w:rFonts w:eastAsiaTheme="majorEastAsia"/>
          <w:b/>
          <w:i w:val="0"/>
          <w:iCs w:val="0"/>
          <w:color w:val="000000" w:themeColor="text1"/>
          <w:sz w:val="32"/>
          <w:szCs w:val="28"/>
          <w:lang w:val="uk-UA"/>
        </w:rPr>
      </w:pPr>
      <w:r w:rsidRPr="00E43DE2">
        <w:rPr>
          <w:rStyle w:val="aa"/>
          <w:rFonts w:eastAsiaTheme="majorEastAsia"/>
          <w:b/>
          <w:i w:val="0"/>
          <w:color w:val="000000" w:themeColor="text1"/>
          <w:sz w:val="32"/>
          <w:szCs w:val="28"/>
          <w:lang w:val="uk-UA"/>
        </w:rPr>
        <w:t xml:space="preserve">          (-3,</w:t>
      </w:r>
      <w:r w:rsidRPr="00E43DE2">
        <w:rPr>
          <w:rStyle w:val="aa"/>
          <w:rFonts w:eastAsiaTheme="majorEastAsia"/>
          <w:b/>
          <w:i w:val="0"/>
          <w:color w:val="000000" w:themeColor="text1"/>
          <w:sz w:val="32"/>
          <w:szCs w:val="28"/>
          <w:lang w:val="en-US"/>
        </w:rPr>
        <w:t>80</w:t>
      </w:r>
      <w:r w:rsidRPr="00E43DE2">
        <w:rPr>
          <w:rStyle w:val="aa"/>
          <w:rFonts w:eastAsiaTheme="majorEastAsia"/>
          <w:b/>
          <w:i w:val="0"/>
          <w:color w:val="000000" w:themeColor="text1"/>
          <w:sz w:val="32"/>
          <w:szCs w:val="28"/>
          <w:lang w:val="uk-UA"/>
        </w:rPr>
        <w:t>0)          (</w:t>
      </w:r>
      <w:r w:rsidRPr="00E43DE2">
        <w:rPr>
          <w:rStyle w:val="aa"/>
          <w:rFonts w:eastAsiaTheme="majorEastAsia"/>
          <w:b/>
          <w:i w:val="0"/>
          <w:color w:val="000000" w:themeColor="text1"/>
          <w:sz w:val="32"/>
          <w:szCs w:val="28"/>
          <w:lang w:val="en-US"/>
        </w:rPr>
        <w:t>5</w:t>
      </w:r>
      <w:r w:rsidRPr="00E43DE2">
        <w:rPr>
          <w:rStyle w:val="aa"/>
          <w:rFonts w:eastAsiaTheme="majorEastAsia"/>
          <w:b/>
          <w:i w:val="0"/>
          <w:color w:val="000000" w:themeColor="text1"/>
          <w:sz w:val="32"/>
          <w:szCs w:val="28"/>
          <w:lang w:val="uk-UA"/>
        </w:rPr>
        <w:t>,</w:t>
      </w:r>
      <w:r w:rsidRPr="00E43DE2">
        <w:rPr>
          <w:rStyle w:val="aa"/>
          <w:rFonts w:eastAsiaTheme="majorEastAsia"/>
          <w:b/>
          <w:i w:val="0"/>
          <w:color w:val="000000" w:themeColor="text1"/>
          <w:sz w:val="32"/>
          <w:szCs w:val="28"/>
          <w:lang w:val="en-US"/>
        </w:rPr>
        <w:t>715</w:t>
      </w:r>
      <w:r w:rsidRPr="00E43DE2">
        <w:rPr>
          <w:rStyle w:val="aa"/>
          <w:rFonts w:eastAsiaTheme="majorEastAsia"/>
          <w:b/>
          <w:i w:val="0"/>
          <w:color w:val="000000" w:themeColor="text1"/>
          <w:sz w:val="32"/>
          <w:szCs w:val="28"/>
          <w:lang w:val="uk-UA"/>
        </w:rPr>
        <w:t>)         (</w:t>
      </w:r>
      <w:r w:rsidRPr="00E43DE2">
        <w:rPr>
          <w:rStyle w:val="aa"/>
          <w:rFonts w:eastAsiaTheme="majorEastAsia"/>
          <w:b/>
          <w:i w:val="0"/>
          <w:color w:val="000000" w:themeColor="text1"/>
          <w:sz w:val="32"/>
          <w:szCs w:val="28"/>
          <w:lang w:val="en-US"/>
        </w:rPr>
        <w:t>-</w:t>
      </w:r>
      <w:r w:rsidRPr="00E43DE2">
        <w:rPr>
          <w:rStyle w:val="aa"/>
          <w:rFonts w:eastAsiaTheme="majorEastAsia"/>
          <w:b/>
          <w:i w:val="0"/>
          <w:color w:val="000000" w:themeColor="text1"/>
          <w:sz w:val="32"/>
          <w:szCs w:val="28"/>
          <w:lang w:val="uk-UA"/>
        </w:rPr>
        <w:t>,</w:t>
      </w:r>
      <w:r w:rsidRPr="00E43DE2">
        <w:rPr>
          <w:rStyle w:val="aa"/>
          <w:rFonts w:eastAsiaTheme="majorEastAsia"/>
          <w:b/>
          <w:i w:val="0"/>
          <w:color w:val="000000" w:themeColor="text1"/>
          <w:sz w:val="32"/>
          <w:szCs w:val="28"/>
          <w:lang w:val="en-US"/>
        </w:rPr>
        <w:t>404</w:t>
      </w:r>
      <w:r w:rsidRPr="00E43DE2">
        <w:rPr>
          <w:rStyle w:val="aa"/>
          <w:rFonts w:eastAsiaTheme="majorEastAsia"/>
          <w:b/>
          <w:i w:val="0"/>
          <w:color w:val="000000" w:themeColor="text1"/>
          <w:sz w:val="32"/>
          <w:szCs w:val="28"/>
          <w:lang w:val="uk-UA"/>
        </w:rPr>
        <w:t>)          (</w:t>
      </w:r>
      <w:r w:rsidRPr="00E43DE2">
        <w:rPr>
          <w:rStyle w:val="aa"/>
          <w:rFonts w:eastAsiaTheme="majorEastAsia"/>
          <w:b/>
          <w:i w:val="0"/>
          <w:color w:val="000000" w:themeColor="text1"/>
          <w:sz w:val="32"/>
          <w:szCs w:val="28"/>
          <w:lang w:val="en-US"/>
        </w:rPr>
        <w:t>4</w:t>
      </w:r>
      <w:r w:rsidRPr="00E43DE2">
        <w:rPr>
          <w:rStyle w:val="aa"/>
          <w:rFonts w:eastAsiaTheme="majorEastAsia"/>
          <w:b/>
          <w:i w:val="0"/>
          <w:color w:val="000000" w:themeColor="text1"/>
          <w:sz w:val="32"/>
          <w:szCs w:val="28"/>
          <w:lang w:val="uk-UA"/>
        </w:rPr>
        <w:t>,7</w:t>
      </w:r>
      <w:r w:rsidRPr="00E43DE2">
        <w:rPr>
          <w:rStyle w:val="aa"/>
          <w:rFonts w:eastAsiaTheme="majorEastAsia"/>
          <w:b/>
          <w:i w:val="0"/>
          <w:color w:val="000000" w:themeColor="text1"/>
          <w:sz w:val="32"/>
          <w:szCs w:val="28"/>
          <w:lang w:val="en-US"/>
        </w:rPr>
        <w:t>60</w:t>
      </w:r>
      <w:r w:rsidRPr="00E43DE2">
        <w:rPr>
          <w:rStyle w:val="aa"/>
          <w:rFonts w:eastAsiaTheme="majorEastAsia"/>
          <w:b/>
          <w:i w:val="0"/>
          <w:color w:val="000000" w:themeColor="text1"/>
          <w:sz w:val="32"/>
          <w:szCs w:val="28"/>
          <w:lang w:val="uk-UA"/>
        </w:rPr>
        <w:t>)</w:t>
      </w:r>
    </w:p>
    <w:p w:rsidR="00F60A05" w:rsidRPr="00E43DE2" w:rsidRDefault="00F60A05" w:rsidP="00F60A05">
      <w:pPr>
        <w:spacing w:after="0" w:line="360" w:lineRule="auto"/>
        <w:ind w:firstLine="709"/>
        <w:jc w:val="right"/>
        <w:rPr>
          <w:rFonts w:ascii="Times New Roman" w:hAnsi="Times New Roman"/>
          <w:sz w:val="28"/>
          <w:lang w:val="uk-UA"/>
        </w:rPr>
      </w:pPr>
      <w:r w:rsidRPr="00E43DE2">
        <w:rPr>
          <w:rStyle w:val="aa"/>
          <w:rFonts w:eastAsiaTheme="majorEastAsia"/>
          <w:i w:val="0"/>
          <w:color w:val="000000" w:themeColor="text1"/>
          <w:sz w:val="28"/>
          <w:szCs w:val="28"/>
          <w:lang w:val="uk-UA"/>
        </w:rPr>
        <w:t>Таблиця  2.16.</w:t>
      </w:r>
    </w:p>
    <w:p w:rsidR="00F60A05" w:rsidRPr="00E43DE2" w:rsidRDefault="00F60A05" w:rsidP="00F60A05">
      <w:pPr>
        <w:spacing w:after="0" w:line="360" w:lineRule="auto"/>
        <w:ind w:firstLine="709"/>
        <w:jc w:val="center"/>
        <w:rPr>
          <w:rFonts w:ascii="Times New Roman" w:hAnsi="Times New Roman"/>
          <w:sz w:val="28"/>
          <w:szCs w:val="28"/>
          <w:lang w:val="uk-UA"/>
        </w:rPr>
      </w:pPr>
      <w:r w:rsidRPr="00E43DE2">
        <w:rPr>
          <w:rFonts w:ascii="Times New Roman" w:hAnsi="Times New Roman"/>
          <w:sz w:val="28"/>
          <w:szCs w:val="28"/>
          <w:lang w:val="uk-UA"/>
        </w:rPr>
        <w:t>Коефіцієнти</w:t>
      </w:r>
    </w:p>
    <w:tbl>
      <w:tblPr>
        <w:tblStyle w:val="a9"/>
        <w:tblpPr w:leftFromText="180" w:rightFromText="180" w:vertAnchor="text" w:horzAnchor="margin" w:tblpY="23"/>
        <w:tblW w:w="0" w:type="auto"/>
        <w:tblLook w:val="04A0" w:firstRow="1" w:lastRow="0" w:firstColumn="1" w:lastColumn="0" w:noHBand="0" w:noVBand="1"/>
      </w:tblPr>
      <w:tblGrid>
        <w:gridCol w:w="1460"/>
        <w:gridCol w:w="1524"/>
        <w:gridCol w:w="1689"/>
        <w:gridCol w:w="2258"/>
        <w:gridCol w:w="1161"/>
        <w:gridCol w:w="1166"/>
      </w:tblGrid>
      <w:tr w:rsidR="00F60A05" w:rsidRPr="00E43DE2" w:rsidTr="00F60A05">
        <w:trPr>
          <w:trHeight w:val="600"/>
        </w:trPr>
        <w:tc>
          <w:tcPr>
            <w:tcW w:w="1460" w:type="dxa"/>
            <w:vMerge w:val="restart"/>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Модель</w:t>
            </w:r>
          </w:p>
        </w:tc>
        <w:tc>
          <w:tcPr>
            <w:tcW w:w="3213" w:type="dxa"/>
            <w:gridSpan w:val="2"/>
          </w:tcPr>
          <w:p w:rsidR="00F60A05" w:rsidRPr="00E43DE2" w:rsidRDefault="00F60A05" w:rsidP="00F60A05">
            <w:pPr>
              <w:jc w:val="center"/>
              <w:rPr>
                <w:rFonts w:ascii="Times New Roman" w:hAnsi="Times New Roman"/>
                <w:sz w:val="24"/>
                <w:szCs w:val="24"/>
              </w:rPr>
            </w:pPr>
            <w:r w:rsidRPr="00E43DE2">
              <w:rPr>
                <w:rFonts w:ascii="Times New Roman" w:hAnsi="Times New Roman"/>
                <w:sz w:val="24"/>
                <w:szCs w:val="24"/>
                <w:lang w:val="uk-UA"/>
              </w:rPr>
              <w:t>Нестандартизовані</w:t>
            </w:r>
            <w:r w:rsidRPr="00E43DE2">
              <w:rPr>
                <w:rFonts w:ascii="Times New Roman" w:hAnsi="Times New Roman"/>
                <w:sz w:val="24"/>
                <w:szCs w:val="24"/>
              </w:rPr>
              <w:t xml:space="preserve">  коефіцієнти</w:t>
            </w:r>
          </w:p>
        </w:tc>
        <w:tc>
          <w:tcPr>
            <w:tcW w:w="2258" w:type="dxa"/>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 xml:space="preserve">Стандартизовані </w:t>
            </w:r>
            <w:r w:rsidRPr="00E43DE2">
              <w:rPr>
                <w:rFonts w:ascii="Times New Roman" w:hAnsi="Times New Roman"/>
                <w:sz w:val="24"/>
                <w:szCs w:val="24"/>
              </w:rPr>
              <w:t xml:space="preserve">  коефіцієнти</w:t>
            </w:r>
          </w:p>
        </w:tc>
        <w:tc>
          <w:tcPr>
            <w:tcW w:w="1161" w:type="dxa"/>
            <w:vMerge w:val="restart"/>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t</w:t>
            </w:r>
          </w:p>
        </w:tc>
        <w:tc>
          <w:tcPr>
            <w:tcW w:w="1162" w:type="dxa"/>
            <w:vMerge w:val="restart"/>
          </w:tcPr>
          <w:p w:rsidR="00F60A05" w:rsidRPr="00E43DE2" w:rsidRDefault="00E43DE2" w:rsidP="00F60A05">
            <w:pPr>
              <w:jc w:val="center"/>
              <w:rPr>
                <w:rFonts w:ascii="Times New Roman" w:hAnsi="Times New Roman"/>
                <w:color w:val="000000" w:themeColor="text1"/>
                <w:sz w:val="24"/>
                <w:szCs w:val="24"/>
                <w:lang w:val="uk-UA"/>
              </w:rPr>
            </w:pPr>
            <w:r w:rsidRPr="00E43DE2">
              <w:rPr>
                <w:rFonts w:ascii="Times New Roman" w:hAnsi="Times New Roman"/>
                <w:sz w:val="24"/>
                <w:szCs w:val="24"/>
                <w:lang w:val="uk-UA"/>
              </w:rPr>
              <w:t>Зн</w:t>
            </w:r>
            <w:r>
              <w:rPr>
                <w:rFonts w:ascii="Times New Roman" w:hAnsi="Times New Roman"/>
                <w:sz w:val="24"/>
                <w:szCs w:val="24"/>
                <w:lang w:val="uk-UA"/>
              </w:rPr>
              <w:t>а</w:t>
            </w:r>
            <w:r w:rsidRPr="00E43DE2">
              <w:rPr>
                <w:rFonts w:ascii="Times New Roman" w:hAnsi="Times New Roman"/>
                <w:sz w:val="24"/>
                <w:szCs w:val="24"/>
                <w:lang w:val="uk-UA"/>
              </w:rPr>
              <w:t>ч</w:t>
            </w:r>
            <w:r>
              <w:rPr>
                <w:rFonts w:ascii="Times New Roman" w:hAnsi="Times New Roman"/>
                <w:sz w:val="24"/>
                <w:szCs w:val="24"/>
                <w:lang w:val="uk-UA"/>
              </w:rPr>
              <w:t>ення</w:t>
            </w:r>
          </w:p>
        </w:tc>
      </w:tr>
      <w:tr w:rsidR="00F60A05" w:rsidRPr="00E43DE2" w:rsidTr="00F60A05">
        <w:trPr>
          <w:trHeight w:val="206"/>
        </w:trPr>
        <w:tc>
          <w:tcPr>
            <w:tcW w:w="1460" w:type="dxa"/>
            <w:vMerge/>
          </w:tcPr>
          <w:p w:rsidR="00F60A05" w:rsidRPr="00E43DE2" w:rsidRDefault="00F60A05" w:rsidP="00F60A05">
            <w:pPr>
              <w:jc w:val="center"/>
              <w:rPr>
                <w:rFonts w:ascii="Times New Roman" w:hAnsi="Times New Roman"/>
                <w:color w:val="000000" w:themeColor="text1"/>
                <w:sz w:val="24"/>
                <w:szCs w:val="24"/>
                <w:lang w:val="uk-UA"/>
              </w:rPr>
            </w:pPr>
          </w:p>
        </w:tc>
        <w:tc>
          <w:tcPr>
            <w:tcW w:w="1524" w:type="dxa"/>
          </w:tcPr>
          <w:p w:rsidR="00F60A05" w:rsidRPr="00E43DE2" w:rsidRDefault="00F60A05" w:rsidP="00F60A05">
            <w:pPr>
              <w:jc w:val="center"/>
              <w:rPr>
                <w:rFonts w:ascii="Times New Roman" w:hAnsi="Times New Roman"/>
                <w:sz w:val="24"/>
                <w:szCs w:val="24"/>
                <w:lang w:val="uk-UA"/>
              </w:rPr>
            </w:pPr>
            <w:r w:rsidRPr="00E43DE2">
              <w:rPr>
                <w:rFonts w:ascii="Times New Roman" w:hAnsi="Times New Roman"/>
                <w:sz w:val="24"/>
                <w:szCs w:val="24"/>
                <w:lang w:val="uk-UA"/>
              </w:rPr>
              <w:t>В</w:t>
            </w:r>
          </w:p>
        </w:tc>
        <w:tc>
          <w:tcPr>
            <w:tcW w:w="1689" w:type="dxa"/>
          </w:tcPr>
          <w:p w:rsidR="00F60A05" w:rsidRPr="00E43DE2" w:rsidRDefault="00F60A05" w:rsidP="001C3ABA">
            <w:pPr>
              <w:jc w:val="center"/>
              <w:rPr>
                <w:rFonts w:ascii="Times New Roman" w:hAnsi="Times New Roman"/>
                <w:sz w:val="24"/>
                <w:szCs w:val="24"/>
                <w:lang w:val="uk-UA"/>
              </w:rPr>
            </w:pPr>
            <w:r w:rsidRPr="00E43DE2">
              <w:rPr>
                <w:rFonts w:ascii="Times New Roman" w:hAnsi="Times New Roman"/>
                <w:sz w:val="24"/>
                <w:szCs w:val="24"/>
                <w:lang w:val="uk-UA"/>
              </w:rPr>
              <w:t>Стд.</w:t>
            </w:r>
            <w:r w:rsidR="001C3ABA">
              <w:rPr>
                <w:rFonts w:ascii="Times New Roman" w:hAnsi="Times New Roman"/>
                <w:sz w:val="24"/>
                <w:szCs w:val="24"/>
                <w:lang w:val="uk-UA"/>
              </w:rPr>
              <w:t xml:space="preserve"> п</w:t>
            </w:r>
            <w:r w:rsidRPr="00E43DE2">
              <w:rPr>
                <w:rFonts w:ascii="Times New Roman" w:hAnsi="Times New Roman"/>
                <w:sz w:val="24"/>
                <w:szCs w:val="24"/>
                <w:lang w:val="uk-UA"/>
              </w:rPr>
              <w:t>омилка</w:t>
            </w:r>
          </w:p>
        </w:tc>
        <w:tc>
          <w:tcPr>
            <w:tcW w:w="2258" w:type="dxa"/>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Бета</w:t>
            </w:r>
          </w:p>
        </w:tc>
        <w:tc>
          <w:tcPr>
            <w:tcW w:w="1161" w:type="dxa"/>
            <w:vMerge/>
          </w:tcPr>
          <w:p w:rsidR="00F60A05" w:rsidRPr="00E43DE2" w:rsidRDefault="00F60A05" w:rsidP="00F60A05">
            <w:pPr>
              <w:jc w:val="center"/>
              <w:rPr>
                <w:rFonts w:ascii="Times New Roman" w:hAnsi="Times New Roman"/>
                <w:color w:val="000000" w:themeColor="text1"/>
                <w:sz w:val="24"/>
                <w:szCs w:val="24"/>
                <w:lang w:val="uk-UA"/>
              </w:rPr>
            </w:pPr>
          </w:p>
        </w:tc>
        <w:tc>
          <w:tcPr>
            <w:tcW w:w="1162" w:type="dxa"/>
            <w:vMerge/>
          </w:tcPr>
          <w:p w:rsidR="00F60A05" w:rsidRPr="00E43DE2" w:rsidRDefault="00F60A05" w:rsidP="00F60A05">
            <w:pPr>
              <w:jc w:val="center"/>
              <w:rPr>
                <w:rFonts w:ascii="Times New Roman" w:hAnsi="Times New Roman"/>
                <w:color w:val="000000" w:themeColor="text1"/>
                <w:sz w:val="24"/>
                <w:szCs w:val="24"/>
                <w:lang w:val="uk-UA"/>
              </w:rPr>
            </w:pPr>
          </w:p>
        </w:tc>
      </w:tr>
      <w:tr w:rsidR="00F60A05" w:rsidRPr="00E43DE2" w:rsidTr="00F60A05">
        <w:trPr>
          <w:trHeight w:val="312"/>
        </w:trPr>
        <w:tc>
          <w:tcPr>
            <w:tcW w:w="1460" w:type="dxa"/>
          </w:tcPr>
          <w:p w:rsidR="00F60A05" w:rsidRPr="001C3ABA"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lang w:val="uk-UA"/>
              </w:rPr>
              <w:t>(Константа</w:t>
            </w:r>
            <w:r w:rsidRPr="001C3ABA">
              <w:rPr>
                <w:rFonts w:ascii="Times New Roman" w:hAnsi="Times New Roman"/>
                <w:color w:val="000000" w:themeColor="text1"/>
                <w:sz w:val="24"/>
                <w:szCs w:val="24"/>
              </w:rPr>
              <w:t>)</w:t>
            </w:r>
          </w:p>
          <w:p w:rsidR="00F60A05" w:rsidRPr="001C3ABA" w:rsidRDefault="00F60A05" w:rsidP="00F60A05">
            <w:pPr>
              <w:jc w:val="center"/>
              <w:rPr>
                <w:rFonts w:ascii="Times New Roman" w:hAnsi="Times New Roman"/>
                <w:color w:val="000000" w:themeColor="text1"/>
                <w:sz w:val="24"/>
                <w:szCs w:val="24"/>
              </w:rPr>
            </w:pPr>
          </w:p>
        </w:tc>
        <w:tc>
          <w:tcPr>
            <w:tcW w:w="1524" w:type="dxa"/>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uk-UA"/>
              </w:rPr>
              <w:t>-1074,109</w:t>
            </w:r>
          </w:p>
        </w:tc>
        <w:tc>
          <w:tcPr>
            <w:tcW w:w="1689" w:type="dxa"/>
          </w:tcPr>
          <w:p w:rsidR="00F60A05" w:rsidRPr="00E43DE2"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lang w:val="uk-UA"/>
              </w:rPr>
              <w:t>1370,191</w:t>
            </w:r>
          </w:p>
        </w:tc>
        <w:tc>
          <w:tcPr>
            <w:tcW w:w="2258" w:type="dxa"/>
          </w:tcPr>
          <w:p w:rsidR="00F60A05" w:rsidRPr="00E43DE2" w:rsidRDefault="00F60A05" w:rsidP="00F60A05">
            <w:pPr>
              <w:jc w:val="center"/>
              <w:rPr>
                <w:rFonts w:ascii="Times New Roman" w:hAnsi="Times New Roman"/>
                <w:color w:val="000000" w:themeColor="text1"/>
                <w:sz w:val="24"/>
                <w:szCs w:val="24"/>
                <w:lang w:val="uk-UA"/>
              </w:rPr>
            </w:pPr>
          </w:p>
          <w:p w:rsidR="00F60A05" w:rsidRPr="001C3ABA" w:rsidRDefault="00F60A05" w:rsidP="00F60A05">
            <w:pPr>
              <w:jc w:val="center"/>
              <w:rPr>
                <w:rFonts w:ascii="Times New Roman" w:hAnsi="Times New Roman"/>
                <w:color w:val="000000" w:themeColor="text1"/>
                <w:sz w:val="24"/>
                <w:szCs w:val="24"/>
              </w:rPr>
            </w:pPr>
          </w:p>
        </w:tc>
        <w:tc>
          <w:tcPr>
            <w:tcW w:w="1161" w:type="dxa"/>
          </w:tcPr>
          <w:p w:rsidR="00F60A05" w:rsidRPr="00E43DE2"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rPr>
              <w:t>-,784</w:t>
            </w:r>
          </w:p>
        </w:tc>
        <w:tc>
          <w:tcPr>
            <w:tcW w:w="1162" w:type="dxa"/>
          </w:tcPr>
          <w:p w:rsidR="00F60A05" w:rsidRPr="00E43DE2"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rPr>
              <w:t>,446</w:t>
            </w:r>
          </w:p>
        </w:tc>
      </w:tr>
      <w:tr w:rsidR="00F60A05" w:rsidRPr="00E43DE2" w:rsidTr="00F60A05">
        <w:trPr>
          <w:trHeight w:val="377"/>
        </w:trPr>
        <w:tc>
          <w:tcPr>
            <w:tcW w:w="1460" w:type="dxa"/>
          </w:tcPr>
          <w:p w:rsidR="00F60A05" w:rsidRPr="001C3ABA" w:rsidRDefault="00F60A05" w:rsidP="00F60A05">
            <w:pPr>
              <w:jc w:val="center"/>
              <w:rPr>
                <w:rFonts w:ascii="Times New Roman" w:hAnsi="Times New Roman"/>
                <w:color w:val="000000" w:themeColor="text1"/>
                <w:sz w:val="24"/>
                <w:szCs w:val="24"/>
              </w:rPr>
            </w:pPr>
            <w:r w:rsidRPr="00E43DE2">
              <w:rPr>
                <w:rFonts w:ascii="Times New Roman" w:hAnsi="Times New Roman"/>
                <w:sz w:val="24"/>
                <w:szCs w:val="24"/>
              </w:rPr>
              <w:t>G</w:t>
            </w:r>
            <w:r w:rsidRPr="00E43DE2">
              <w:rPr>
                <w:rFonts w:ascii="Times New Roman" w:hAnsi="Times New Roman"/>
                <w:sz w:val="24"/>
                <w:szCs w:val="24"/>
                <w:lang w:val="en-US"/>
              </w:rPr>
              <w:t>NE</w:t>
            </w:r>
          </w:p>
        </w:tc>
        <w:tc>
          <w:tcPr>
            <w:tcW w:w="1524" w:type="dxa"/>
          </w:tcPr>
          <w:p w:rsidR="00F60A05" w:rsidRPr="001C3ABA"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lang w:val="uk-UA"/>
              </w:rPr>
              <w:t>1</w:t>
            </w:r>
            <w:r w:rsidRPr="001C3ABA">
              <w:rPr>
                <w:rFonts w:ascii="Times New Roman" w:hAnsi="Times New Roman"/>
                <w:color w:val="000000" w:themeColor="text1"/>
                <w:sz w:val="24"/>
                <w:szCs w:val="24"/>
              </w:rPr>
              <w:t>,473Е-8</w:t>
            </w:r>
          </w:p>
        </w:tc>
        <w:tc>
          <w:tcPr>
            <w:tcW w:w="1689"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,000</w:t>
            </w:r>
          </w:p>
        </w:tc>
        <w:tc>
          <w:tcPr>
            <w:tcW w:w="2258"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,349</w:t>
            </w:r>
          </w:p>
        </w:tc>
        <w:tc>
          <w:tcPr>
            <w:tcW w:w="1161"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4,760</w:t>
            </w:r>
          </w:p>
        </w:tc>
        <w:tc>
          <w:tcPr>
            <w:tcW w:w="1162"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,000</w:t>
            </w:r>
          </w:p>
        </w:tc>
      </w:tr>
      <w:tr w:rsidR="00F60A05" w:rsidRPr="00E43DE2" w:rsidTr="00F60A05">
        <w:trPr>
          <w:trHeight w:val="348"/>
        </w:trPr>
        <w:tc>
          <w:tcPr>
            <w:tcW w:w="1460" w:type="dxa"/>
          </w:tcPr>
          <w:p w:rsidR="00F60A05" w:rsidRPr="001C3ABA"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lang w:val="en-US"/>
              </w:rPr>
              <w:t>EMP</w:t>
            </w:r>
          </w:p>
        </w:tc>
        <w:tc>
          <w:tcPr>
            <w:tcW w:w="1524"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53,133</w:t>
            </w:r>
          </w:p>
        </w:tc>
        <w:tc>
          <w:tcPr>
            <w:tcW w:w="1689" w:type="dxa"/>
          </w:tcPr>
          <w:p w:rsidR="00F60A05" w:rsidRPr="00E43DE2" w:rsidRDefault="00F60A05" w:rsidP="00F60A05">
            <w:pPr>
              <w:jc w:val="center"/>
              <w:rPr>
                <w:rFonts w:ascii="Times New Roman" w:hAnsi="Times New Roman"/>
                <w:color w:val="000000" w:themeColor="text1"/>
                <w:sz w:val="24"/>
                <w:szCs w:val="24"/>
                <w:lang w:val="uk-UA"/>
              </w:rPr>
            </w:pPr>
            <w:r w:rsidRPr="001C3ABA">
              <w:rPr>
                <w:rFonts w:ascii="Times New Roman" w:hAnsi="Times New Roman"/>
                <w:color w:val="000000" w:themeColor="text1"/>
                <w:sz w:val="24"/>
                <w:szCs w:val="24"/>
              </w:rPr>
              <w:t>9,</w:t>
            </w:r>
            <w:r w:rsidRPr="00E43DE2">
              <w:rPr>
                <w:rFonts w:ascii="Times New Roman" w:hAnsi="Times New Roman"/>
                <w:color w:val="000000" w:themeColor="text1"/>
                <w:sz w:val="24"/>
                <w:szCs w:val="24"/>
                <w:lang w:val="uk-UA"/>
              </w:rPr>
              <w:t>297</w:t>
            </w:r>
          </w:p>
        </w:tc>
        <w:tc>
          <w:tcPr>
            <w:tcW w:w="2258"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,525</w:t>
            </w:r>
          </w:p>
        </w:tc>
        <w:tc>
          <w:tcPr>
            <w:tcW w:w="1161"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5,715</w:t>
            </w:r>
          </w:p>
        </w:tc>
        <w:tc>
          <w:tcPr>
            <w:tcW w:w="1162" w:type="dxa"/>
          </w:tcPr>
          <w:p w:rsidR="00F60A05" w:rsidRPr="001C3ABA" w:rsidRDefault="00F60A05" w:rsidP="00F60A05">
            <w:pPr>
              <w:jc w:val="center"/>
              <w:rPr>
                <w:rFonts w:ascii="Times New Roman" w:hAnsi="Times New Roman"/>
                <w:color w:val="000000" w:themeColor="text1"/>
                <w:sz w:val="24"/>
                <w:szCs w:val="24"/>
              </w:rPr>
            </w:pPr>
            <w:r w:rsidRPr="001C3ABA">
              <w:rPr>
                <w:rFonts w:ascii="Times New Roman" w:hAnsi="Times New Roman"/>
                <w:color w:val="000000" w:themeColor="text1"/>
                <w:sz w:val="24"/>
                <w:szCs w:val="24"/>
              </w:rPr>
              <w:t>,000</w:t>
            </w:r>
          </w:p>
        </w:tc>
      </w:tr>
      <w:tr w:rsidR="00F60A05" w:rsidRPr="00E43DE2" w:rsidTr="00F60A05">
        <w:trPr>
          <w:trHeight w:val="443"/>
        </w:trPr>
        <w:tc>
          <w:tcPr>
            <w:tcW w:w="1460" w:type="dxa"/>
          </w:tcPr>
          <w:p w:rsidR="00F60A05" w:rsidRPr="001C3ABA" w:rsidRDefault="00F60A05" w:rsidP="00F60A05">
            <w:pPr>
              <w:jc w:val="center"/>
              <w:rPr>
                <w:rFonts w:ascii="Times New Roman" w:hAnsi="Times New Roman"/>
                <w:color w:val="000000" w:themeColor="text1"/>
                <w:sz w:val="24"/>
                <w:szCs w:val="24"/>
              </w:rPr>
            </w:pPr>
            <w:r w:rsidRPr="00E43DE2">
              <w:rPr>
                <w:rFonts w:ascii="Times New Roman" w:hAnsi="Times New Roman"/>
                <w:color w:val="000000" w:themeColor="text1"/>
                <w:sz w:val="24"/>
                <w:szCs w:val="24"/>
                <w:lang w:val="en-US"/>
              </w:rPr>
              <w:t>FDI</w:t>
            </w:r>
          </w:p>
        </w:tc>
        <w:tc>
          <w:tcPr>
            <w:tcW w:w="1524"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-7,948Е-9</w:t>
            </w:r>
          </w:p>
        </w:tc>
        <w:tc>
          <w:tcPr>
            <w:tcW w:w="1689"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,000</w:t>
            </w:r>
          </w:p>
        </w:tc>
        <w:tc>
          <w:tcPr>
            <w:tcW w:w="2258"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-,011</w:t>
            </w:r>
          </w:p>
        </w:tc>
        <w:tc>
          <w:tcPr>
            <w:tcW w:w="1161"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-,404</w:t>
            </w:r>
          </w:p>
        </w:tc>
        <w:tc>
          <w:tcPr>
            <w:tcW w:w="1162"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,693</w:t>
            </w:r>
          </w:p>
        </w:tc>
      </w:tr>
      <w:tr w:rsidR="00F60A05" w:rsidRPr="00E43DE2" w:rsidTr="00F60A05">
        <w:trPr>
          <w:trHeight w:val="407"/>
        </w:trPr>
        <w:tc>
          <w:tcPr>
            <w:tcW w:w="1460"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sz w:val="24"/>
                <w:szCs w:val="24"/>
              </w:rPr>
              <w:t>LIR</w:t>
            </w:r>
          </w:p>
        </w:tc>
        <w:tc>
          <w:tcPr>
            <w:tcW w:w="1524" w:type="dxa"/>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en-US"/>
              </w:rPr>
              <w:t>-377,</w:t>
            </w:r>
            <w:r w:rsidRPr="00E43DE2">
              <w:rPr>
                <w:rFonts w:ascii="Times New Roman" w:hAnsi="Times New Roman"/>
                <w:color w:val="000000" w:themeColor="text1"/>
                <w:sz w:val="24"/>
                <w:szCs w:val="24"/>
                <w:lang w:val="uk-UA"/>
              </w:rPr>
              <w:t>532</w:t>
            </w:r>
          </w:p>
        </w:tc>
        <w:tc>
          <w:tcPr>
            <w:tcW w:w="1689" w:type="dxa"/>
          </w:tcPr>
          <w:p w:rsidR="00F60A05" w:rsidRPr="00E43DE2" w:rsidRDefault="00F60A05" w:rsidP="00F60A05">
            <w:pPr>
              <w:jc w:val="center"/>
              <w:rPr>
                <w:rFonts w:ascii="Times New Roman" w:hAnsi="Times New Roman"/>
                <w:color w:val="000000" w:themeColor="text1"/>
                <w:sz w:val="24"/>
                <w:szCs w:val="24"/>
                <w:lang w:val="uk-UA"/>
              </w:rPr>
            </w:pPr>
            <w:r w:rsidRPr="00E43DE2">
              <w:rPr>
                <w:rFonts w:ascii="Times New Roman" w:hAnsi="Times New Roman"/>
                <w:color w:val="000000" w:themeColor="text1"/>
                <w:sz w:val="24"/>
                <w:szCs w:val="24"/>
                <w:lang w:val="en-US"/>
              </w:rPr>
              <w:t>99,</w:t>
            </w:r>
            <w:r w:rsidRPr="00E43DE2">
              <w:rPr>
                <w:rFonts w:ascii="Times New Roman" w:hAnsi="Times New Roman"/>
                <w:color w:val="000000" w:themeColor="text1"/>
                <w:sz w:val="24"/>
                <w:szCs w:val="24"/>
                <w:lang w:val="uk-UA"/>
              </w:rPr>
              <w:t>352</w:t>
            </w:r>
          </w:p>
        </w:tc>
        <w:tc>
          <w:tcPr>
            <w:tcW w:w="2258"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-,180</w:t>
            </w:r>
          </w:p>
        </w:tc>
        <w:tc>
          <w:tcPr>
            <w:tcW w:w="1161"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-3,800</w:t>
            </w:r>
          </w:p>
        </w:tc>
        <w:tc>
          <w:tcPr>
            <w:tcW w:w="1162" w:type="dxa"/>
          </w:tcPr>
          <w:p w:rsidR="00F60A05" w:rsidRPr="00E43DE2" w:rsidRDefault="00F60A05" w:rsidP="00F60A05">
            <w:pPr>
              <w:jc w:val="center"/>
              <w:rPr>
                <w:rFonts w:ascii="Times New Roman" w:hAnsi="Times New Roman"/>
                <w:color w:val="000000" w:themeColor="text1"/>
                <w:sz w:val="24"/>
                <w:szCs w:val="24"/>
                <w:lang w:val="en-US"/>
              </w:rPr>
            </w:pPr>
            <w:r w:rsidRPr="00E43DE2">
              <w:rPr>
                <w:rFonts w:ascii="Times New Roman" w:hAnsi="Times New Roman"/>
                <w:color w:val="000000" w:themeColor="text1"/>
                <w:sz w:val="24"/>
                <w:szCs w:val="24"/>
                <w:lang w:val="en-US"/>
              </w:rPr>
              <w:t>,002</w:t>
            </w:r>
          </w:p>
        </w:tc>
      </w:tr>
    </w:tbl>
    <w:p w:rsidR="00F60A05" w:rsidRPr="00E43DE2" w:rsidRDefault="00F60A05" w:rsidP="00F60A05">
      <w:pPr>
        <w:spacing w:after="0"/>
        <w:rPr>
          <w:rFonts w:ascii="Times New Roman" w:hAnsi="Times New Roman"/>
          <w:sz w:val="28"/>
          <w:szCs w:val="28"/>
        </w:rPr>
      </w:pPr>
      <w:r w:rsidRPr="00E43DE2">
        <w:rPr>
          <w:rFonts w:ascii="Times New Roman" w:hAnsi="Times New Roman"/>
          <w:sz w:val="28"/>
          <w:szCs w:val="28"/>
        </w:rPr>
        <w:t>Залежна змінна: ICT</w:t>
      </w:r>
    </w:p>
    <w:p w:rsidR="00E23F50" w:rsidRPr="00E43DE2" w:rsidRDefault="00F60A05" w:rsidP="00F60A05">
      <w:pPr>
        <w:rPr>
          <w:rFonts w:ascii="Times New Roman" w:hAnsi="Times New Roman"/>
          <w:sz w:val="28"/>
          <w:lang w:val="uk-UA"/>
        </w:rPr>
      </w:pPr>
      <w:r w:rsidRPr="00E43DE2">
        <w:rPr>
          <w:rFonts w:ascii="Times New Roman" w:hAnsi="Times New Roman"/>
          <w:sz w:val="28"/>
          <w:lang w:val="uk-UA"/>
        </w:rPr>
        <w:t>Джерело: складено автором на основі</w:t>
      </w:r>
      <w:r w:rsidRPr="00E43DE2">
        <w:rPr>
          <w:rFonts w:ascii="Times New Roman" w:hAnsi="Times New Roman"/>
          <w:sz w:val="28"/>
        </w:rPr>
        <w:t xml:space="preserve"> [</w:t>
      </w:r>
      <w:r w:rsidR="00B82ED9" w:rsidRPr="00E43DE2">
        <w:rPr>
          <w:rFonts w:ascii="Times New Roman" w:hAnsi="Times New Roman"/>
          <w:sz w:val="28"/>
        </w:rPr>
        <w:t>2</w:t>
      </w:r>
      <w:r w:rsidR="00AE6136" w:rsidRPr="00E43DE2">
        <w:rPr>
          <w:rFonts w:ascii="Times New Roman" w:hAnsi="Times New Roman"/>
          <w:sz w:val="28"/>
        </w:rPr>
        <w:t>7</w:t>
      </w:r>
      <w:r w:rsidRPr="00E43DE2">
        <w:rPr>
          <w:rFonts w:ascii="Times New Roman" w:hAnsi="Times New Roman"/>
          <w:sz w:val="28"/>
        </w:rPr>
        <w:t>]</w:t>
      </w:r>
      <w:r w:rsidR="00380E91" w:rsidRPr="00E43DE2">
        <w:rPr>
          <w:rFonts w:ascii="Times New Roman" w:hAnsi="Times New Roman"/>
          <w:sz w:val="28"/>
        </w:rPr>
        <w:t>, [19]</w:t>
      </w:r>
    </w:p>
    <w:p w:rsidR="00000FAB" w:rsidRPr="00E43DE2" w:rsidRDefault="00E23F50" w:rsidP="00122ABE">
      <w:pPr>
        <w:spacing w:line="348" w:lineRule="auto"/>
        <w:ind w:firstLine="720"/>
        <w:contextualSpacing/>
        <w:jc w:val="both"/>
        <w:rPr>
          <w:rFonts w:ascii="Times New Roman" w:hAnsi="Times New Roman"/>
          <w:sz w:val="28"/>
          <w:szCs w:val="28"/>
        </w:rPr>
      </w:pPr>
      <w:r w:rsidRPr="00E43DE2">
        <w:rPr>
          <w:rFonts w:ascii="Times New Roman" w:hAnsi="Times New Roman"/>
          <w:sz w:val="28"/>
          <w:szCs w:val="28"/>
          <w:lang w:val="uk-UA"/>
        </w:rPr>
        <w:t xml:space="preserve">Проаналізувавши показники торгівельного балансу, доданої вартості та робочої сили у секторі ІКТ розглянутих країн, можемо зробити наступні висновки. </w:t>
      </w:r>
      <w:r w:rsidR="0049060F" w:rsidRPr="00E43DE2">
        <w:rPr>
          <w:rFonts w:ascii="Times New Roman" w:hAnsi="Times New Roman"/>
          <w:sz w:val="28"/>
          <w:szCs w:val="28"/>
          <w:lang w:val="uk-UA"/>
        </w:rPr>
        <w:t>Країни нарощують обсяги експорту та імпорту технологічної продукції, однак характерним є дефіцит торгівлі товарами ІКТ, через значну частку імпорту з країн Азії (зокрема Китаю), що спеціалізуються на виробництві технологічних компонентів. В усіх розглянутих країнах є тренд на збільшення долі сектору послуг ІКТ, серед яких особливо швидку динаміку демонструють комп</w:t>
      </w:r>
      <w:r w:rsidR="0049060F" w:rsidRPr="00E43DE2">
        <w:rPr>
          <w:rFonts w:ascii="Times New Roman" w:hAnsi="Times New Roman"/>
          <w:sz w:val="28"/>
          <w:szCs w:val="28"/>
        </w:rPr>
        <w:t>’</w:t>
      </w:r>
      <w:r w:rsidR="0049060F" w:rsidRPr="00E43DE2">
        <w:rPr>
          <w:rFonts w:ascii="Times New Roman" w:hAnsi="Times New Roman"/>
          <w:sz w:val="28"/>
          <w:szCs w:val="28"/>
          <w:lang w:val="uk-UA"/>
        </w:rPr>
        <w:t>ютерні послуги.</w:t>
      </w:r>
    </w:p>
    <w:p w:rsidR="00000FAB" w:rsidRPr="00E43DE2" w:rsidRDefault="00000FAB" w:rsidP="00122ABE">
      <w:pPr>
        <w:spacing w:line="348" w:lineRule="auto"/>
        <w:ind w:firstLine="720"/>
        <w:contextualSpacing/>
        <w:jc w:val="both"/>
        <w:rPr>
          <w:rFonts w:ascii="Times New Roman" w:hAnsi="Times New Roman"/>
          <w:sz w:val="28"/>
          <w:szCs w:val="28"/>
          <w:lang w:val="uk-UA"/>
        </w:rPr>
      </w:pPr>
      <w:r w:rsidRPr="00E43DE2">
        <w:rPr>
          <w:rFonts w:ascii="Times New Roman" w:hAnsi="Times New Roman"/>
          <w:sz w:val="28"/>
          <w:szCs w:val="28"/>
          <w:lang w:val="uk-UA"/>
        </w:rPr>
        <w:t>Показники доданої вартості, створеної в секторі ІКТ розглянутих країн, свідчать про її стале зростання, а також значну різницю між доданою вартістю створеною у виробничому секторі та секторі послуг, з суттєвою перевагою на користь останнього.</w:t>
      </w:r>
    </w:p>
    <w:p w:rsidR="003A07D9" w:rsidRPr="001320B9" w:rsidRDefault="00000FAB" w:rsidP="00122ABE">
      <w:pPr>
        <w:spacing w:line="348" w:lineRule="auto"/>
        <w:ind w:firstLine="720"/>
        <w:contextualSpacing/>
        <w:jc w:val="both"/>
        <w:rPr>
          <w:rFonts w:ascii="Times New Roman" w:hAnsi="Times New Roman"/>
          <w:sz w:val="28"/>
          <w:szCs w:val="28"/>
          <w:lang w:val="uk-UA"/>
        </w:rPr>
      </w:pPr>
      <w:r w:rsidRPr="00E43DE2">
        <w:rPr>
          <w:rFonts w:ascii="Times New Roman" w:hAnsi="Times New Roman"/>
          <w:sz w:val="28"/>
          <w:szCs w:val="28"/>
          <w:lang w:val="uk-UA"/>
        </w:rPr>
        <w:t>Робоча сила та її продуктивність в секторі ІКТ розглянутих країн має якісні відмінності</w:t>
      </w:r>
      <w:r w:rsidR="00435B96" w:rsidRPr="00E43DE2">
        <w:rPr>
          <w:rFonts w:ascii="Times New Roman" w:hAnsi="Times New Roman"/>
          <w:sz w:val="28"/>
          <w:szCs w:val="28"/>
          <w:lang w:val="uk-UA"/>
        </w:rPr>
        <w:t>, що складають різний кваліфікаційний рівень, заробітну плату, технологічне оснащення. Явним лідером по показнику продуктивності є Німеччина. Однак</w:t>
      </w:r>
      <w:r w:rsidR="00435B96">
        <w:rPr>
          <w:rFonts w:ascii="Times New Roman" w:hAnsi="Times New Roman"/>
          <w:sz w:val="28"/>
          <w:szCs w:val="28"/>
          <w:lang w:val="uk-UA"/>
        </w:rPr>
        <w:t>, в усіх країнах сектор послуг ІКТ має більшу продуктивність праці ніж виробничий сектор.</w:t>
      </w:r>
      <w:r w:rsidR="003A07D9" w:rsidRPr="001320B9">
        <w:rPr>
          <w:rFonts w:ascii="Times New Roman" w:hAnsi="Times New Roman"/>
          <w:sz w:val="28"/>
          <w:szCs w:val="28"/>
          <w:lang w:val="uk-UA"/>
        </w:rPr>
        <w:br w:type="page"/>
      </w:r>
    </w:p>
    <w:p w:rsidR="00F447E6" w:rsidRDefault="00F447E6" w:rsidP="008E03DC">
      <w:pPr>
        <w:pStyle w:val="1"/>
        <w:spacing w:before="0" w:line="360" w:lineRule="auto"/>
        <w:jc w:val="center"/>
        <w:rPr>
          <w:rFonts w:ascii="Times New Roman" w:hAnsi="Times New Roman"/>
          <w:b/>
          <w:color w:val="000000" w:themeColor="text1"/>
          <w:sz w:val="28"/>
          <w:szCs w:val="28"/>
          <w:lang w:val="uk-UA"/>
        </w:rPr>
      </w:pPr>
      <w:bookmarkStart w:id="16" w:name="_Toc43833029"/>
      <w:r w:rsidRPr="001320B9">
        <w:rPr>
          <w:rFonts w:ascii="Times New Roman" w:hAnsi="Times New Roman"/>
          <w:b/>
          <w:color w:val="000000" w:themeColor="text1"/>
          <w:sz w:val="28"/>
          <w:szCs w:val="28"/>
          <w:lang w:val="uk-UA"/>
        </w:rPr>
        <w:lastRenderedPageBreak/>
        <w:t>РОЗДІЛ 3</w:t>
      </w:r>
      <w:bookmarkEnd w:id="16"/>
    </w:p>
    <w:p w:rsidR="008E03DC" w:rsidRDefault="00F447E6" w:rsidP="008E03DC">
      <w:pPr>
        <w:pStyle w:val="1"/>
        <w:spacing w:before="0" w:line="360" w:lineRule="auto"/>
        <w:jc w:val="center"/>
        <w:rPr>
          <w:rFonts w:ascii="Times New Roman" w:hAnsi="Times New Roman"/>
          <w:b/>
          <w:color w:val="000000" w:themeColor="text1"/>
          <w:sz w:val="28"/>
          <w:szCs w:val="28"/>
          <w:lang w:val="uk-UA"/>
        </w:rPr>
      </w:pPr>
      <w:bookmarkStart w:id="17" w:name="_Toc43833030"/>
      <w:r w:rsidRPr="001320B9">
        <w:rPr>
          <w:rFonts w:ascii="Times New Roman" w:hAnsi="Times New Roman"/>
          <w:b/>
          <w:color w:val="000000" w:themeColor="text1"/>
          <w:sz w:val="28"/>
          <w:szCs w:val="28"/>
          <w:lang w:val="uk-UA"/>
        </w:rPr>
        <w:t>АНАЛІЗ СЕКТОРУ ІКТ УКРАЇНИ</w:t>
      </w:r>
      <w:bookmarkEnd w:id="17"/>
    </w:p>
    <w:p w:rsidR="008E03DC" w:rsidRDefault="008E03DC" w:rsidP="008E03DC">
      <w:pPr>
        <w:spacing w:after="0" w:line="360" w:lineRule="auto"/>
        <w:ind w:firstLine="720"/>
        <w:rPr>
          <w:rFonts w:ascii="Times New Roman" w:hAnsi="Times New Roman"/>
          <w:b/>
          <w:sz w:val="28"/>
          <w:szCs w:val="28"/>
          <w:lang w:val="uk-UA"/>
        </w:rPr>
      </w:pPr>
    </w:p>
    <w:p w:rsidR="003A07D9" w:rsidRDefault="008E03DC" w:rsidP="008E03DC">
      <w:pPr>
        <w:spacing w:after="0" w:line="360" w:lineRule="auto"/>
        <w:ind w:firstLine="720"/>
        <w:rPr>
          <w:rFonts w:ascii="Times New Roman" w:hAnsi="Times New Roman"/>
          <w:b/>
          <w:sz w:val="28"/>
          <w:szCs w:val="28"/>
          <w:lang w:val="uk-UA"/>
        </w:rPr>
      </w:pPr>
      <w:r w:rsidRPr="008E03DC">
        <w:rPr>
          <w:rFonts w:ascii="Times New Roman" w:hAnsi="Times New Roman"/>
          <w:b/>
          <w:sz w:val="28"/>
          <w:szCs w:val="28"/>
        </w:rPr>
        <w:t>3.1. Динаміка розвитку сектору ІКТ України</w:t>
      </w:r>
    </w:p>
    <w:p w:rsidR="008E03DC" w:rsidRDefault="008E03DC" w:rsidP="008E03DC">
      <w:pPr>
        <w:spacing w:after="0" w:line="360" w:lineRule="auto"/>
        <w:ind w:firstLine="720"/>
        <w:jc w:val="both"/>
        <w:rPr>
          <w:rFonts w:ascii="Times New Roman" w:hAnsi="Times New Roman"/>
          <w:sz w:val="28"/>
          <w:szCs w:val="28"/>
          <w:lang w:val="uk-UA"/>
        </w:rPr>
      </w:pPr>
    </w:p>
    <w:p w:rsidR="003A07D9" w:rsidRPr="001320B9" w:rsidRDefault="003A07D9" w:rsidP="008E03DC">
      <w:pPr>
        <w:spacing w:after="0" w:line="360" w:lineRule="auto"/>
        <w:ind w:firstLine="720"/>
        <w:jc w:val="both"/>
        <w:rPr>
          <w:rFonts w:ascii="Times New Roman" w:hAnsi="Times New Roman"/>
          <w:sz w:val="28"/>
          <w:szCs w:val="28"/>
          <w:lang w:val="uk-UA"/>
        </w:rPr>
      </w:pPr>
      <w:r w:rsidRPr="001320B9">
        <w:rPr>
          <w:rFonts w:ascii="Times New Roman" w:hAnsi="Times New Roman"/>
          <w:sz w:val="28"/>
          <w:szCs w:val="28"/>
          <w:lang w:val="uk-UA"/>
        </w:rPr>
        <w:t>Сектор ІКТ, зокрема сектор послуг, є одним із найбільш динамічних та перспективних секторів, що за останні роки став рушійною силою для економіки України. Однак, хоча сектор ІКТ в Україні беззаперечно вважається «зіркою, що зростає», ряд експертів, зокрема експерти Світового банку у своєму звіті під назвою “Шлях до економічного росту України: оновлення технологій”, заявляють, що безперервне зростання не є гарантованим без подальших реформ та підтримки сектору з боку влади, а також підкреслюють, що його вплив на місцеву економіку поки що дуже скромний [</w:t>
      </w:r>
      <w:r w:rsidR="00B82ED9" w:rsidRPr="00B82ED9">
        <w:rPr>
          <w:rFonts w:ascii="Times New Roman" w:hAnsi="Times New Roman"/>
          <w:sz w:val="28"/>
          <w:szCs w:val="28"/>
        </w:rPr>
        <w:t>2</w:t>
      </w:r>
      <w:r w:rsidR="00AE6136" w:rsidRPr="00AE6136">
        <w:rPr>
          <w:rFonts w:ascii="Times New Roman" w:hAnsi="Times New Roman"/>
          <w:sz w:val="28"/>
          <w:szCs w:val="28"/>
        </w:rPr>
        <w:t>8</w:t>
      </w:r>
      <w:r w:rsidRPr="001320B9">
        <w:rPr>
          <w:rFonts w:ascii="Times New Roman" w:hAnsi="Times New Roman"/>
          <w:sz w:val="28"/>
          <w:szCs w:val="28"/>
          <w:lang w:val="uk-UA"/>
        </w:rPr>
        <w:t>].</w:t>
      </w:r>
    </w:p>
    <w:p w:rsidR="003A07D9" w:rsidRPr="001320B9" w:rsidRDefault="003A07D9" w:rsidP="008E03DC">
      <w:pPr>
        <w:spacing w:after="0" w:line="360" w:lineRule="auto"/>
        <w:ind w:firstLine="720"/>
        <w:jc w:val="both"/>
        <w:rPr>
          <w:rFonts w:ascii="Times New Roman" w:hAnsi="Times New Roman"/>
          <w:sz w:val="28"/>
          <w:szCs w:val="28"/>
          <w:lang w:val="uk-UA"/>
        </w:rPr>
      </w:pPr>
      <w:r w:rsidRPr="001320B9">
        <w:rPr>
          <w:rFonts w:ascii="Times New Roman" w:hAnsi="Times New Roman"/>
          <w:sz w:val="28"/>
          <w:szCs w:val="28"/>
          <w:lang w:val="uk-UA"/>
        </w:rPr>
        <w:t xml:space="preserve">Швидке зростання українського сектора ІКТ пояснюється сукупністю декількох внутрішніх та глобальних факторів. На внутрішньому рівні сильна наукова та інженерна система освіти в Україні, що базується ще на радянських стовпах механіки та математики, стала основою для талановитої робочої сили в секторі. </w:t>
      </w:r>
    </w:p>
    <w:p w:rsidR="003A07D9" w:rsidRPr="001320B9" w:rsidRDefault="003A07D9" w:rsidP="008E03DC">
      <w:pPr>
        <w:spacing w:after="0" w:line="360" w:lineRule="auto"/>
        <w:ind w:firstLine="720"/>
        <w:jc w:val="both"/>
        <w:rPr>
          <w:rFonts w:ascii="Times New Roman" w:hAnsi="Times New Roman"/>
          <w:sz w:val="28"/>
          <w:szCs w:val="28"/>
          <w:lang w:val="uk-UA"/>
        </w:rPr>
      </w:pPr>
      <w:r w:rsidRPr="001320B9">
        <w:rPr>
          <w:rFonts w:ascii="Times New Roman" w:hAnsi="Times New Roman"/>
          <w:sz w:val="28"/>
          <w:szCs w:val="28"/>
          <w:lang w:val="uk-UA"/>
        </w:rPr>
        <w:t xml:space="preserve">Зростання українського ІКТ-сектору також значно пришвидшилось у 2010 році після глобальної фінансової катастрофи 2008 року, що мотивувала великі корпорації у США та Західній Європі шукати фінансових заощаджень. Можливість ліквідувати внутрішні «відділи ІТ» та зростання витрат на традиційні напрямки аутсорсингу, такі як Індія та Ірландія, надихнули корпорації шукати дешевші альтернативи сервісу в Центральній та Східній Європі, включаючи Україну. Фахівці з питань ІКТ в Україні, що мали найбільшу тягу до підприємництва, відповіли на зростання попиту на комп'ютерні послуги, створивши невеликі стартапи з аутсорсингу. Підприємницький вихід на міжнародні ринки аутсорсингу не вимагає ні </w:t>
      </w:r>
      <w:r w:rsidRPr="001320B9">
        <w:rPr>
          <w:rFonts w:ascii="Times New Roman" w:hAnsi="Times New Roman"/>
          <w:sz w:val="28"/>
          <w:szCs w:val="28"/>
          <w:lang w:val="uk-UA"/>
        </w:rPr>
        <w:lastRenderedPageBreak/>
        <w:t>великих капітальних вкладень, ні великих внутрішніх ринків. Інженерам ІКТ потрібен лише ноутбук, гарне підключення до Інтернету та базове знання англійської мови.</w:t>
      </w:r>
    </w:p>
    <w:p w:rsidR="003A07D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Подібно до досвіду інших великих гравців, що займаються аутсорсингом, таких як Індія та Ірландія, українська кваліфікована діаспора також відіграла ключову роль у появі та глобальному зростанні галузі. Крупні аутсорсингові фірми, такі як EPAM та Luxoft, були засновані у США та Швейцарії відповідно емігрантами, які прагнули пов'язати талановитих українських програмних інженерів з аутсорсинговими можливостями в Західній Європі та США. Ці та інші ранні аутсорсингові фірми продемонстрували глобальним клієнтам, якісні та економічні вигоди від аутсорсингу в Україні.</w:t>
      </w:r>
    </w:p>
    <w:p w:rsidR="006A1E2D" w:rsidRPr="001320B9" w:rsidRDefault="006A1E2D" w:rsidP="006A1E2D">
      <w:pPr>
        <w:spacing w:after="0" w:line="360" w:lineRule="auto"/>
        <w:ind w:firstLine="720"/>
        <w:contextualSpacing/>
        <w:jc w:val="right"/>
        <w:rPr>
          <w:rFonts w:ascii="Times New Roman" w:hAnsi="Times New Roman"/>
          <w:sz w:val="28"/>
          <w:szCs w:val="28"/>
          <w:lang w:val="uk-UA"/>
        </w:rPr>
      </w:pPr>
      <w:r w:rsidRPr="00F447E6">
        <w:rPr>
          <w:rStyle w:val="aa"/>
          <w:rFonts w:eastAsiaTheme="majorEastAsia"/>
          <w:i w:val="0"/>
          <w:color w:val="000000" w:themeColor="text1"/>
          <w:sz w:val="28"/>
          <w:szCs w:val="28"/>
          <w:lang w:val="uk-UA"/>
        </w:rPr>
        <w:t xml:space="preserve">Таблиця  </w:t>
      </w:r>
      <w:r>
        <w:rPr>
          <w:rStyle w:val="aa"/>
          <w:rFonts w:eastAsiaTheme="majorEastAsia"/>
          <w:i w:val="0"/>
          <w:color w:val="000000" w:themeColor="text1"/>
          <w:sz w:val="28"/>
          <w:szCs w:val="28"/>
          <w:lang w:val="uk-UA"/>
        </w:rPr>
        <w:t>3</w:t>
      </w:r>
      <w:r w:rsidRPr="00F447E6">
        <w:rPr>
          <w:rStyle w:val="aa"/>
          <w:rFonts w:eastAsiaTheme="majorEastAsia"/>
          <w:i w:val="0"/>
          <w:color w:val="000000" w:themeColor="text1"/>
          <w:sz w:val="28"/>
          <w:szCs w:val="28"/>
          <w:lang w:val="uk-UA"/>
        </w:rPr>
        <w:t>.</w:t>
      </w:r>
      <w:r>
        <w:rPr>
          <w:rStyle w:val="aa"/>
          <w:rFonts w:eastAsiaTheme="majorEastAsia"/>
          <w:i w:val="0"/>
          <w:color w:val="000000" w:themeColor="text1"/>
          <w:sz w:val="28"/>
          <w:szCs w:val="28"/>
          <w:lang w:val="uk-UA"/>
        </w:rPr>
        <w:t>1</w:t>
      </w:r>
    </w:p>
    <w:p w:rsidR="003A07D9" w:rsidRPr="006A1E2D" w:rsidRDefault="003A07D9" w:rsidP="003A07D9">
      <w:pPr>
        <w:spacing w:line="360" w:lineRule="auto"/>
        <w:jc w:val="center"/>
        <w:rPr>
          <w:rFonts w:ascii="Times New Roman" w:hAnsi="Times New Roman"/>
          <w:sz w:val="28"/>
          <w:szCs w:val="28"/>
          <w:lang w:val="uk-UA"/>
        </w:rPr>
      </w:pPr>
      <w:r w:rsidRPr="006A1E2D">
        <w:rPr>
          <w:rFonts w:ascii="Times New Roman" w:hAnsi="Times New Roman"/>
          <w:sz w:val="28"/>
          <w:szCs w:val="28"/>
          <w:lang w:val="uk-UA"/>
        </w:rPr>
        <w:t xml:space="preserve">Динаміка доданої вартості створеної в секторі ІКТ </w:t>
      </w:r>
      <w:r w:rsidR="006A1E2D" w:rsidRPr="006A1E2D">
        <w:rPr>
          <w:rFonts w:ascii="Times New Roman" w:hAnsi="Times New Roman"/>
          <w:sz w:val="28"/>
          <w:szCs w:val="28"/>
          <w:lang w:val="uk-UA"/>
        </w:rPr>
        <w:t>України</w:t>
      </w:r>
      <w:r w:rsidRPr="006A1E2D">
        <w:rPr>
          <w:rFonts w:ascii="Times New Roman" w:hAnsi="Times New Roman"/>
          <w:sz w:val="28"/>
          <w:szCs w:val="28"/>
          <w:lang w:val="uk-UA"/>
        </w:rPr>
        <w:t xml:space="preserve"> у 201</w:t>
      </w:r>
      <w:r w:rsidR="001C3ABA">
        <w:rPr>
          <w:rFonts w:ascii="Times New Roman" w:hAnsi="Times New Roman"/>
          <w:sz w:val="28"/>
          <w:szCs w:val="28"/>
          <w:lang w:val="uk-UA"/>
        </w:rPr>
        <w:t>8</w:t>
      </w:r>
      <w:r w:rsidRPr="006A1E2D">
        <w:rPr>
          <w:rFonts w:ascii="Times New Roman" w:hAnsi="Times New Roman"/>
          <w:sz w:val="28"/>
          <w:szCs w:val="28"/>
          <w:lang w:val="uk-UA"/>
        </w:rPr>
        <w:t>-20</w:t>
      </w:r>
      <w:r w:rsidR="001C3ABA">
        <w:rPr>
          <w:rFonts w:ascii="Times New Roman" w:hAnsi="Times New Roman"/>
          <w:sz w:val="28"/>
          <w:szCs w:val="28"/>
          <w:lang w:val="uk-UA"/>
        </w:rPr>
        <w:t>22</w:t>
      </w:r>
      <w:r w:rsidRPr="006A1E2D">
        <w:rPr>
          <w:rFonts w:ascii="Times New Roman" w:hAnsi="Times New Roman"/>
          <w:sz w:val="28"/>
          <w:szCs w:val="28"/>
          <w:lang w:val="uk-UA"/>
        </w:rPr>
        <w:t xml:space="preserve"> роках</w:t>
      </w:r>
    </w:p>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53"/>
        <w:gridCol w:w="1309"/>
        <w:gridCol w:w="1309"/>
        <w:gridCol w:w="1309"/>
        <w:gridCol w:w="1309"/>
        <w:gridCol w:w="1309"/>
      </w:tblGrid>
      <w:tr w:rsidR="003A07D9" w:rsidRPr="006A1E2D" w:rsidTr="003A07D9">
        <w:trPr>
          <w:trHeight w:val="302"/>
        </w:trPr>
        <w:tc>
          <w:tcPr>
            <w:tcW w:w="0" w:type="auto"/>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p>
        </w:tc>
        <w:tc>
          <w:tcPr>
            <w:tcW w:w="1309" w:type="dxa"/>
            <w:tcMar>
              <w:top w:w="30" w:type="dxa"/>
              <w:left w:w="45" w:type="dxa"/>
              <w:bottom w:w="30" w:type="dxa"/>
              <w:right w:w="45" w:type="dxa"/>
            </w:tcMar>
            <w:vAlign w:val="bottom"/>
            <w:hideMark/>
          </w:tcPr>
          <w:p w:rsidR="003A07D9" w:rsidRPr="006A1E2D" w:rsidRDefault="003A07D9" w:rsidP="001C3ABA">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C3ABA">
              <w:rPr>
                <w:rFonts w:ascii="Times New Roman" w:hAnsi="Times New Roman"/>
                <w:sz w:val="24"/>
                <w:szCs w:val="24"/>
                <w:lang w:val="uk-UA"/>
              </w:rPr>
              <w:t>8</w:t>
            </w:r>
          </w:p>
        </w:tc>
        <w:tc>
          <w:tcPr>
            <w:tcW w:w="1309" w:type="dxa"/>
            <w:tcMar>
              <w:top w:w="30" w:type="dxa"/>
              <w:left w:w="45" w:type="dxa"/>
              <w:bottom w:w="30" w:type="dxa"/>
              <w:right w:w="45" w:type="dxa"/>
            </w:tcMar>
            <w:vAlign w:val="bottom"/>
            <w:hideMark/>
          </w:tcPr>
          <w:p w:rsidR="003A07D9" w:rsidRPr="006A1E2D" w:rsidRDefault="003A07D9" w:rsidP="001C3ABA">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C3ABA">
              <w:rPr>
                <w:rFonts w:ascii="Times New Roman" w:hAnsi="Times New Roman"/>
                <w:sz w:val="24"/>
                <w:szCs w:val="24"/>
                <w:lang w:val="uk-UA"/>
              </w:rPr>
              <w:t>9</w:t>
            </w:r>
          </w:p>
        </w:tc>
        <w:tc>
          <w:tcPr>
            <w:tcW w:w="1309" w:type="dxa"/>
            <w:tcMar>
              <w:top w:w="30" w:type="dxa"/>
              <w:left w:w="45" w:type="dxa"/>
              <w:bottom w:w="30" w:type="dxa"/>
              <w:right w:w="45" w:type="dxa"/>
            </w:tcMar>
            <w:vAlign w:val="bottom"/>
            <w:hideMark/>
          </w:tcPr>
          <w:p w:rsidR="003A07D9" w:rsidRPr="006A1E2D" w:rsidRDefault="003A07D9" w:rsidP="001C3ABA">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C3ABA">
              <w:rPr>
                <w:rFonts w:ascii="Times New Roman" w:hAnsi="Times New Roman"/>
                <w:sz w:val="24"/>
                <w:szCs w:val="24"/>
                <w:lang w:val="uk-UA"/>
              </w:rPr>
              <w:t>20</w:t>
            </w:r>
          </w:p>
        </w:tc>
        <w:tc>
          <w:tcPr>
            <w:tcW w:w="1309" w:type="dxa"/>
            <w:tcMar>
              <w:top w:w="30" w:type="dxa"/>
              <w:left w:w="45" w:type="dxa"/>
              <w:bottom w:w="30" w:type="dxa"/>
              <w:right w:w="45" w:type="dxa"/>
            </w:tcMar>
            <w:vAlign w:val="bottom"/>
            <w:hideMark/>
          </w:tcPr>
          <w:p w:rsidR="003A07D9" w:rsidRPr="006A1E2D" w:rsidRDefault="003A07D9" w:rsidP="001C3ABA">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C3ABA">
              <w:rPr>
                <w:rFonts w:ascii="Times New Roman" w:hAnsi="Times New Roman"/>
                <w:sz w:val="24"/>
                <w:szCs w:val="24"/>
                <w:lang w:val="uk-UA"/>
              </w:rPr>
              <w:t>21</w:t>
            </w:r>
          </w:p>
        </w:tc>
        <w:tc>
          <w:tcPr>
            <w:tcW w:w="1309" w:type="dxa"/>
            <w:tcMar>
              <w:top w:w="30" w:type="dxa"/>
              <w:left w:w="45" w:type="dxa"/>
              <w:bottom w:w="30" w:type="dxa"/>
              <w:right w:w="45" w:type="dxa"/>
            </w:tcMar>
            <w:vAlign w:val="bottom"/>
            <w:hideMark/>
          </w:tcPr>
          <w:p w:rsidR="003A07D9" w:rsidRPr="006A1E2D" w:rsidRDefault="003A07D9" w:rsidP="001C3ABA">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C3ABA">
              <w:rPr>
                <w:rFonts w:ascii="Times New Roman" w:hAnsi="Times New Roman"/>
                <w:sz w:val="24"/>
                <w:szCs w:val="24"/>
                <w:lang w:val="uk-UA"/>
              </w:rPr>
              <w:t>22</w:t>
            </w:r>
          </w:p>
        </w:tc>
      </w:tr>
      <w:tr w:rsidR="003A07D9" w:rsidRPr="006A1E2D" w:rsidTr="003A07D9">
        <w:trPr>
          <w:trHeight w:val="302"/>
        </w:trPr>
        <w:tc>
          <w:tcPr>
            <w:tcW w:w="0" w:type="auto"/>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color w:val="000000"/>
                <w:sz w:val="24"/>
                <w:szCs w:val="24"/>
                <w:lang w:val="uk-UA"/>
              </w:rPr>
              <w:t>Додана вартість в секторі ІКТ (млрд. євро)</w:t>
            </w:r>
          </w:p>
        </w:tc>
        <w:tc>
          <w:tcPr>
            <w:tcW w:w="1309"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2,74</w:t>
            </w:r>
          </w:p>
        </w:tc>
        <w:tc>
          <w:tcPr>
            <w:tcW w:w="1309"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2,76</w:t>
            </w:r>
          </w:p>
        </w:tc>
        <w:tc>
          <w:tcPr>
            <w:tcW w:w="1309"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3,14</w:t>
            </w:r>
          </w:p>
        </w:tc>
        <w:tc>
          <w:tcPr>
            <w:tcW w:w="1309"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3,29</w:t>
            </w:r>
          </w:p>
        </w:tc>
        <w:tc>
          <w:tcPr>
            <w:tcW w:w="1309"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4,37</w:t>
            </w:r>
          </w:p>
        </w:tc>
      </w:tr>
      <w:tr w:rsidR="003A07D9" w:rsidRPr="006A1E2D" w:rsidTr="003A07D9">
        <w:trPr>
          <w:trHeight w:val="302"/>
        </w:trPr>
        <w:tc>
          <w:tcPr>
            <w:tcW w:w="0" w:type="auto"/>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Частка від валової доданої вартості (%)</w:t>
            </w:r>
          </w:p>
        </w:tc>
        <w:tc>
          <w:tcPr>
            <w:tcW w:w="1309" w:type="dxa"/>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3,81%</w:t>
            </w:r>
          </w:p>
        </w:tc>
        <w:tc>
          <w:tcPr>
            <w:tcW w:w="1309" w:type="dxa"/>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4,29%</w:t>
            </w:r>
          </w:p>
        </w:tc>
        <w:tc>
          <w:tcPr>
            <w:tcW w:w="1309" w:type="dxa"/>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4,42%</w:t>
            </w:r>
          </w:p>
        </w:tc>
        <w:tc>
          <w:tcPr>
            <w:tcW w:w="1309" w:type="dxa"/>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4,38%</w:t>
            </w:r>
          </w:p>
        </w:tc>
        <w:tc>
          <w:tcPr>
            <w:tcW w:w="1309" w:type="dxa"/>
            <w:tcMar>
              <w:top w:w="30" w:type="dxa"/>
              <w:left w:w="45" w:type="dxa"/>
              <w:bottom w:w="30" w:type="dxa"/>
              <w:right w:w="45" w:type="dxa"/>
            </w:tcMar>
            <w:vAlign w:val="bottom"/>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4,60%</w:t>
            </w:r>
          </w:p>
        </w:tc>
      </w:tr>
    </w:tbl>
    <w:p w:rsidR="003A07D9" w:rsidRPr="001320B9" w:rsidRDefault="003A07D9" w:rsidP="00F447E6">
      <w:pPr>
        <w:spacing w:after="0" w:line="240" w:lineRule="auto"/>
        <w:ind w:firstLine="720"/>
        <w:rPr>
          <w:rFonts w:ascii="Times New Roman" w:hAnsi="Times New Roman"/>
          <w:sz w:val="28"/>
          <w:szCs w:val="28"/>
          <w:lang w:val="uk-UA"/>
        </w:rPr>
      </w:pPr>
      <w:r w:rsidRPr="001320B9">
        <w:rPr>
          <w:rFonts w:ascii="Times New Roman" w:hAnsi="Times New Roman"/>
          <w:sz w:val="28"/>
          <w:szCs w:val="28"/>
          <w:lang w:val="uk-UA"/>
        </w:rPr>
        <w:t>Джерело: [2</w:t>
      </w:r>
      <w:r w:rsidR="00AE6136">
        <w:rPr>
          <w:rFonts w:ascii="Times New Roman" w:hAnsi="Times New Roman"/>
          <w:sz w:val="28"/>
          <w:szCs w:val="28"/>
          <w:lang w:val="en-US"/>
        </w:rPr>
        <w:t>9</w:t>
      </w:r>
      <w:r w:rsidRPr="001320B9">
        <w:rPr>
          <w:rFonts w:ascii="Times New Roman" w:hAnsi="Times New Roman"/>
          <w:sz w:val="28"/>
          <w:szCs w:val="28"/>
          <w:lang w:val="uk-UA"/>
        </w:rPr>
        <w:t>]</w:t>
      </w:r>
    </w:p>
    <w:p w:rsidR="003A07D9" w:rsidRPr="001320B9" w:rsidRDefault="003A07D9" w:rsidP="003A07D9">
      <w:pPr>
        <w:spacing w:after="0" w:line="240" w:lineRule="auto"/>
        <w:rPr>
          <w:rFonts w:ascii="Times New Roman" w:hAnsi="Times New Roman"/>
          <w:sz w:val="28"/>
          <w:szCs w:val="28"/>
          <w:lang w:val="uk-UA"/>
        </w:rPr>
      </w:pPr>
    </w:p>
    <w:p w:rsidR="003A07D9" w:rsidRPr="001320B9" w:rsidRDefault="003A07D9" w:rsidP="00F447E6">
      <w:pPr>
        <w:spacing w:after="0" w:line="360" w:lineRule="auto"/>
        <w:ind w:firstLine="720"/>
        <w:jc w:val="both"/>
        <w:rPr>
          <w:rFonts w:ascii="Times New Roman" w:hAnsi="Times New Roman"/>
          <w:sz w:val="28"/>
          <w:szCs w:val="28"/>
          <w:lang w:val="uk-UA"/>
        </w:rPr>
      </w:pPr>
      <w:r w:rsidRPr="001320B9">
        <w:rPr>
          <w:rFonts w:ascii="Times New Roman" w:hAnsi="Times New Roman"/>
          <w:sz w:val="28"/>
          <w:szCs w:val="28"/>
          <w:lang w:val="uk-UA"/>
        </w:rPr>
        <w:t>Показники доданої вартості, створеної в секторі ІКТ України, демонструють стабільне зростання з 201</w:t>
      </w:r>
      <w:r w:rsidR="001530E0">
        <w:rPr>
          <w:rFonts w:ascii="Times New Roman" w:hAnsi="Times New Roman"/>
          <w:sz w:val="28"/>
          <w:szCs w:val="28"/>
          <w:lang w:val="uk-UA"/>
        </w:rPr>
        <w:t>8</w:t>
      </w:r>
      <w:r w:rsidRPr="001320B9">
        <w:rPr>
          <w:rFonts w:ascii="Times New Roman" w:hAnsi="Times New Roman"/>
          <w:sz w:val="28"/>
          <w:szCs w:val="28"/>
          <w:lang w:val="uk-UA"/>
        </w:rPr>
        <w:t xml:space="preserve"> року, не дивлячись на суттєве знецінення національної валюти у 201</w:t>
      </w:r>
      <w:r w:rsidR="001530E0">
        <w:rPr>
          <w:rFonts w:ascii="Times New Roman" w:hAnsi="Times New Roman"/>
          <w:sz w:val="28"/>
          <w:szCs w:val="28"/>
          <w:lang w:val="uk-UA"/>
        </w:rPr>
        <w:t>8</w:t>
      </w:r>
      <w:r w:rsidRPr="001320B9">
        <w:rPr>
          <w:rFonts w:ascii="Times New Roman" w:hAnsi="Times New Roman"/>
          <w:sz w:val="28"/>
          <w:szCs w:val="28"/>
          <w:lang w:val="uk-UA"/>
        </w:rPr>
        <w:t>-201</w:t>
      </w:r>
      <w:r w:rsidR="001530E0">
        <w:rPr>
          <w:rFonts w:ascii="Times New Roman" w:hAnsi="Times New Roman"/>
          <w:sz w:val="28"/>
          <w:szCs w:val="28"/>
          <w:lang w:val="uk-UA"/>
        </w:rPr>
        <w:t>9</w:t>
      </w:r>
      <w:r w:rsidRPr="001320B9">
        <w:rPr>
          <w:rFonts w:ascii="Times New Roman" w:hAnsi="Times New Roman"/>
          <w:sz w:val="28"/>
          <w:szCs w:val="28"/>
          <w:lang w:val="uk-UA"/>
        </w:rPr>
        <w:t xml:space="preserve"> роках (річне зростання компенсувало знецінення гривні до євро). Це свідчить, що сектор ІКТ не зазнав суттєвих змін у складні для України часи, та лише продовжував збільшувати оберти. Створена в секторі ІКТ додана вартість складає 4,37 млрд. євро станом на 2018 рік, що на 60% більше за показник 201</w:t>
      </w:r>
      <w:r w:rsidR="001530E0">
        <w:rPr>
          <w:rFonts w:ascii="Times New Roman" w:hAnsi="Times New Roman"/>
          <w:sz w:val="28"/>
          <w:szCs w:val="28"/>
          <w:lang w:val="uk-UA"/>
        </w:rPr>
        <w:t>8</w:t>
      </w:r>
      <w:r w:rsidRPr="001320B9">
        <w:rPr>
          <w:rFonts w:ascii="Times New Roman" w:hAnsi="Times New Roman"/>
          <w:sz w:val="28"/>
          <w:szCs w:val="28"/>
          <w:lang w:val="uk-UA"/>
        </w:rPr>
        <w:t xml:space="preserve"> року. Частка від валової доданої вартості складає 4,6% та також зростає протягом останніх років. </w:t>
      </w:r>
    </w:p>
    <w:p w:rsidR="003A07D9" w:rsidRDefault="003A07D9" w:rsidP="00F447E6">
      <w:pPr>
        <w:spacing w:after="0" w:line="360" w:lineRule="auto"/>
        <w:ind w:firstLine="720"/>
        <w:jc w:val="both"/>
        <w:rPr>
          <w:rFonts w:ascii="Times New Roman" w:hAnsi="Times New Roman"/>
          <w:sz w:val="28"/>
          <w:szCs w:val="28"/>
          <w:lang w:val="uk-UA"/>
        </w:rPr>
      </w:pPr>
      <w:r w:rsidRPr="001320B9">
        <w:rPr>
          <w:rFonts w:ascii="Times New Roman" w:hAnsi="Times New Roman"/>
          <w:sz w:val="28"/>
          <w:szCs w:val="28"/>
          <w:lang w:val="uk-UA"/>
        </w:rPr>
        <w:lastRenderedPageBreak/>
        <w:t>Структуру експорту України зумовлена низькою часткою складних та технологічних галузей промисловості та, переважно, двома секторами, що базуються на природних ресурсах, такими як сільське господарство (кукурудза, пшениця, насіння олій, соя, ячмінь) та сировина та малооброблені товари (залізо, феросплави, залізна руда, залізні труби), які складають основну частину українського експорту. Однією категорією, що виділяється з українського експорту є послуги ІКТ.</w:t>
      </w:r>
    </w:p>
    <w:p w:rsidR="006A1E2D" w:rsidRPr="001320B9" w:rsidRDefault="006A1E2D" w:rsidP="006A1E2D">
      <w:pPr>
        <w:spacing w:after="0" w:line="360" w:lineRule="auto"/>
        <w:ind w:firstLine="720"/>
        <w:contextualSpacing/>
        <w:jc w:val="right"/>
        <w:rPr>
          <w:rFonts w:ascii="Times New Roman" w:hAnsi="Times New Roman"/>
          <w:sz w:val="28"/>
          <w:szCs w:val="28"/>
          <w:lang w:val="uk-UA"/>
        </w:rPr>
      </w:pPr>
      <w:r w:rsidRPr="00F447E6">
        <w:rPr>
          <w:rStyle w:val="aa"/>
          <w:rFonts w:eastAsiaTheme="majorEastAsia"/>
          <w:i w:val="0"/>
          <w:color w:val="000000" w:themeColor="text1"/>
          <w:sz w:val="28"/>
          <w:szCs w:val="28"/>
          <w:lang w:val="uk-UA"/>
        </w:rPr>
        <w:t xml:space="preserve">Таблиця  </w:t>
      </w:r>
      <w:r>
        <w:rPr>
          <w:rStyle w:val="aa"/>
          <w:rFonts w:eastAsiaTheme="majorEastAsia"/>
          <w:i w:val="0"/>
          <w:color w:val="000000" w:themeColor="text1"/>
          <w:sz w:val="28"/>
          <w:szCs w:val="28"/>
          <w:lang w:val="uk-UA"/>
        </w:rPr>
        <w:t>3</w:t>
      </w:r>
      <w:r w:rsidRPr="00F447E6">
        <w:rPr>
          <w:rStyle w:val="aa"/>
          <w:rFonts w:eastAsiaTheme="majorEastAsia"/>
          <w:i w:val="0"/>
          <w:color w:val="000000" w:themeColor="text1"/>
          <w:sz w:val="28"/>
          <w:szCs w:val="28"/>
          <w:lang w:val="uk-UA"/>
        </w:rPr>
        <w:t>.</w:t>
      </w:r>
      <w:r>
        <w:rPr>
          <w:rStyle w:val="aa"/>
          <w:rFonts w:eastAsiaTheme="majorEastAsia"/>
          <w:i w:val="0"/>
          <w:color w:val="000000" w:themeColor="text1"/>
          <w:sz w:val="28"/>
          <w:szCs w:val="28"/>
          <w:lang w:val="uk-UA"/>
        </w:rPr>
        <w:t>2</w:t>
      </w:r>
    </w:p>
    <w:p w:rsidR="003A07D9" w:rsidRPr="006A1E2D" w:rsidRDefault="003A07D9" w:rsidP="003A07D9">
      <w:pPr>
        <w:spacing w:after="0" w:line="360" w:lineRule="auto"/>
        <w:contextualSpacing/>
        <w:jc w:val="center"/>
        <w:rPr>
          <w:rFonts w:ascii="Times New Roman" w:hAnsi="Times New Roman"/>
          <w:sz w:val="28"/>
          <w:szCs w:val="28"/>
          <w:lang w:val="uk-UA"/>
        </w:rPr>
      </w:pPr>
      <w:r w:rsidRPr="006A1E2D">
        <w:rPr>
          <w:rFonts w:ascii="Times New Roman" w:hAnsi="Times New Roman"/>
          <w:sz w:val="28"/>
          <w:szCs w:val="28"/>
          <w:lang w:val="uk-UA"/>
        </w:rPr>
        <w:t>Динаміка експорту та імпорту товарів та послуг ІКТ України у 201</w:t>
      </w:r>
      <w:r w:rsidR="001530E0">
        <w:rPr>
          <w:rFonts w:ascii="Times New Roman" w:hAnsi="Times New Roman"/>
          <w:sz w:val="28"/>
          <w:szCs w:val="28"/>
          <w:lang w:val="uk-UA"/>
        </w:rPr>
        <w:t>8</w:t>
      </w:r>
      <w:r w:rsidRPr="006A1E2D">
        <w:rPr>
          <w:rFonts w:ascii="Times New Roman" w:hAnsi="Times New Roman"/>
          <w:sz w:val="28"/>
          <w:szCs w:val="28"/>
          <w:lang w:val="uk-UA"/>
        </w:rPr>
        <w:t>-20</w:t>
      </w:r>
      <w:r w:rsidR="001530E0">
        <w:rPr>
          <w:rFonts w:ascii="Times New Roman" w:hAnsi="Times New Roman"/>
          <w:sz w:val="28"/>
          <w:szCs w:val="28"/>
          <w:lang w:val="uk-UA"/>
        </w:rPr>
        <w:t>22</w:t>
      </w:r>
      <w:r w:rsidRPr="006A1E2D">
        <w:rPr>
          <w:rFonts w:ascii="Times New Roman" w:hAnsi="Times New Roman"/>
          <w:sz w:val="28"/>
          <w:szCs w:val="28"/>
          <w:lang w:val="uk-UA"/>
        </w:rPr>
        <w:t xml:space="preserve"> роках</w:t>
      </w:r>
    </w:p>
    <w:tbl>
      <w:tblPr>
        <w:tblW w:w="934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3675"/>
        <w:gridCol w:w="1134"/>
        <w:gridCol w:w="1134"/>
        <w:gridCol w:w="1134"/>
        <w:gridCol w:w="1134"/>
        <w:gridCol w:w="1134"/>
      </w:tblGrid>
      <w:tr w:rsidR="003A07D9" w:rsidRPr="006A1E2D" w:rsidTr="003A07D9">
        <w:trPr>
          <w:trHeight w:val="315"/>
        </w:trPr>
        <w:tc>
          <w:tcPr>
            <w:tcW w:w="3675" w:type="dxa"/>
            <w:tcBorders>
              <w:top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sz w:val="24"/>
                <w:szCs w:val="24"/>
                <w:lang w:val="uk-UA"/>
              </w:rPr>
            </w:pPr>
          </w:p>
        </w:tc>
        <w:tc>
          <w:tcPr>
            <w:tcW w:w="1134" w:type="dxa"/>
            <w:tcBorders>
              <w:top w:val="single" w:sz="4" w:space="0" w:color="auto"/>
            </w:tcBorders>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530E0">
              <w:rPr>
                <w:rFonts w:ascii="Times New Roman" w:hAnsi="Times New Roman"/>
                <w:sz w:val="24"/>
                <w:szCs w:val="24"/>
                <w:lang w:val="uk-UA"/>
              </w:rPr>
              <w:t>8</w:t>
            </w:r>
          </w:p>
        </w:tc>
        <w:tc>
          <w:tcPr>
            <w:tcW w:w="1134" w:type="dxa"/>
            <w:tcBorders>
              <w:top w:val="single" w:sz="4" w:space="0" w:color="auto"/>
            </w:tcBorders>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530E0">
              <w:rPr>
                <w:rFonts w:ascii="Times New Roman" w:hAnsi="Times New Roman"/>
                <w:sz w:val="24"/>
                <w:szCs w:val="24"/>
                <w:lang w:val="uk-UA"/>
              </w:rPr>
              <w:t>9</w:t>
            </w:r>
          </w:p>
        </w:tc>
        <w:tc>
          <w:tcPr>
            <w:tcW w:w="1134" w:type="dxa"/>
            <w:tcBorders>
              <w:top w:val="single" w:sz="4" w:space="0" w:color="auto"/>
            </w:tcBorders>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20</w:t>
            </w:r>
          </w:p>
        </w:tc>
        <w:tc>
          <w:tcPr>
            <w:tcW w:w="1134" w:type="dxa"/>
            <w:tcBorders>
              <w:top w:val="single" w:sz="4" w:space="0" w:color="auto"/>
            </w:tcBorders>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21</w:t>
            </w:r>
          </w:p>
        </w:tc>
        <w:tc>
          <w:tcPr>
            <w:tcW w:w="1134" w:type="dxa"/>
            <w:tcBorders>
              <w:top w:val="single" w:sz="4" w:space="0" w:color="auto"/>
            </w:tcBorders>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22</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Експорт товарів (млн. дол. США)</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517</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315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344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405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bookmarkStart w:id="18" w:name="_Hlk41224663"/>
            <w:r w:rsidRPr="006A1E2D">
              <w:rPr>
                <w:rFonts w:ascii="Times New Roman" w:hAnsi="Times New Roman"/>
                <w:sz w:val="24"/>
                <w:szCs w:val="24"/>
                <w:lang w:val="uk-UA"/>
              </w:rPr>
              <w:t>466</w:t>
            </w:r>
            <w:bookmarkEnd w:id="18"/>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Частка від загального експорту товарів (%)</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0,96%</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0,82%</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0,95%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0,94%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0,98%</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Імпорт товарів (млн. дол. США)</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1934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1503</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1915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2535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3314</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Частка від загального імпорту товарів (%)</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3,55%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4,01%</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4,88%</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5,11%</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5,81%</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Експорт послуг (млн. дол. США)</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1675,5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1585,5</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1644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1760,7</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2114,9</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Частка від загального експорту послуг (%)</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14,54%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16,28%</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16,66%</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16,43%</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18,17%</w:t>
            </w:r>
          </w:p>
        </w:tc>
      </w:tr>
      <w:tr w:rsidR="003A07D9" w:rsidRPr="006A1E2D" w:rsidTr="003A07D9">
        <w:trPr>
          <w:trHeight w:val="315"/>
        </w:trPr>
        <w:tc>
          <w:tcPr>
            <w:tcW w:w="3675" w:type="dxa"/>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Імпорт послуг (млн. дол. США)</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512</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548,3</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420,4</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423,9</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472,2</w:t>
            </w:r>
          </w:p>
        </w:tc>
      </w:tr>
      <w:tr w:rsidR="003A07D9" w:rsidRPr="006A1E2D" w:rsidTr="003A07D9">
        <w:trPr>
          <w:trHeight w:val="315"/>
        </w:trPr>
        <w:tc>
          <w:tcPr>
            <w:tcW w:w="3675"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rPr>
                <w:rFonts w:ascii="Times New Roman" w:hAnsi="Times New Roman"/>
                <w:bCs/>
                <w:color w:val="000000"/>
                <w:sz w:val="24"/>
                <w:szCs w:val="24"/>
                <w:lang w:val="uk-UA"/>
              </w:rPr>
            </w:pPr>
            <w:r w:rsidRPr="006A1E2D">
              <w:rPr>
                <w:rFonts w:ascii="Times New Roman" w:hAnsi="Times New Roman"/>
                <w:bCs/>
                <w:color w:val="000000"/>
                <w:sz w:val="24"/>
                <w:szCs w:val="24"/>
                <w:lang w:val="uk-UA"/>
              </w:rPr>
              <w:t>Частка від загального імпорту послуг (%)</w:t>
            </w:r>
          </w:p>
        </w:tc>
        <w:tc>
          <w:tcPr>
            <w:tcW w:w="1134"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8,03%</w:t>
            </w:r>
          </w:p>
        </w:tc>
        <w:tc>
          <w:tcPr>
            <w:tcW w:w="1134"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9,93%</w:t>
            </w:r>
          </w:p>
        </w:tc>
        <w:tc>
          <w:tcPr>
            <w:tcW w:w="1134"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7,89%</w:t>
            </w:r>
          </w:p>
        </w:tc>
        <w:tc>
          <w:tcPr>
            <w:tcW w:w="1134"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7,74%</w:t>
            </w:r>
          </w:p>
        </w:tc>
        <w:tc>
          <w:tcPr>
            <w:tcW w:w="1134" w:type="dxa"/>
            <w:tcBorders>
              <w:bottom w:val="single" w:sz="4" w:space="0" w:color="auto"/>
            </w:tcBorders>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color w:val="000000"/>
                <w:sz w:val="24"/>
                <w:szCs w:val="24"/>
                <w:lang w:val="uk-UA"/>
              </w:rPr>
            </w:pPr>
            <w:r w:rsidRPr="006A1E2D">
              <w:rPr>
                <w:rFonts w:ascii="Times New Roman" w:hAnsi="Times New Roman"/>
                <w:color w:val="000000"/>
                <w:sz w:val="24"/>
                <w:szCs w:val="24"/>
                <w:lang w:val="uk-UA"/>
              </w:rPr>
              <w:t>7,48%</w:t>
            </w:r>
          </w:p>
        </w:tc>
      </w:tr>
    </w:tbl>
    <w:p w:rsidR="003A07D9" w:rsidRPr="00F447E6" w:rsidRDefault="003A07D9" w:rsidP="00F447E6">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w:t>
      </w:r>
      <w:r w:rsidR="00AE6136">
        <w:rPr>
          <w:rFonts w:ascii="Times New Roman" w:hAnsi="Times New Roman"/>
          <w:sz w:val="28"/>
          <w:szCs w:val="28"/>
          <w:lang w:val="en-US"/>
        </w:rPr>
        <w:t>30</w:t>
      </w:r>
      <w:r w:rsidRPr="001320B9">
        <w:rPr>
          <w:rFonts w:ascii="Times New Roman" w:hAnsi="Times New Roman"/>
          <w:sz w:val="28"/>
          <w:szCs w:val="28"/>
          <w:lang w:val="uk-UA"/>
        </w:rPr>
        <w:t>], [</w:t>
      </w:r>
      <w:r w:rsidR="00A178CF">
        <w:rPr>
          <w:rFonts w:ascii="Times New Roman" w:hAnsi="Times New Roman"/>
          <w:sz w:val="28"/>
          <w:szCs w:val="28"/>
          <w:lang w:val="en-US"/>
        </w:rPr>
        <w:t>3</w:t>
      </w:r>
      <w:r w:rsidR="00AE6136">
        <w:rPr>
          <w:rFonts w:ascii="Times New Roman" w:hAnsi="Times New Roman"/>
          <w:sz w:val="28"/>
          <w:szCs w:val="28"/>
          <w:lang w:val="en-US"/>
        </w:rPr>
        <w:t>1</w:t>
      </w:r>
      <w:r w:rsidRPr="001320B9">
        <w:rPr>
          <w:rFonts w:ascii="Times New Roman" w:hAnsi="Times New Roman"/>
          <w:sz w:val="28"/>
          <w:szCs w:val="28"/>
          <w:lang w:val="uk-UA"/>
        </w:rPr>
        <w:t>]</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Як і у інших розглянутих країн імпорт товарів ІКТ переважає експорт, однак український експорт є більш ніж в 7 разів меншим за імпорт, 3314 млн. дол. США проти 466 млн. дол. США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Це свідчить про дуже низьку кількість технологічної продукції виробленої на території України. Експорт продукції в секторі ІКТ так і не перетнув рівень в 1% від загального експорту товарів за останні роки, максимально наблизившись до нього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w:t>
      </w:r>
      <w:r w:rsidRPr="001320B9">
        <w:rPr>
          <w:rFonts w:ascii="Times New Roman" w:hAnsi="Times New Roman"/>
          <w:sz w:val="28"/>
          <w:szCs w:val="28"/>
          <w:lang w:val="uk-UA"/>
        </w:rPr>
        <w:lastRenderedPageBreak/>
        <w:t>році (0,98%). Основною категорією експортованих товарів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були телефонні апарати, що склали більше половини українського експорту ІКТ (246 млн. дол. США), а також диски та інші сховища даних (41,8 млн. дол. США). Імпорт товарів ІКТ склав 5,81% від загального імпорту товарів України у 20</w:t>
      </w:r>
      <w:r w:rsidR="001530E0">
        <w:rPr>
          <w:rFonts w:ascii="Times New Roman" w:hAnsi="Times New Roman"/>
          <w:sz w:val="28"/>
          <w:szCs w:val="28"/>
          <w:lang w:val="uk-UA"/>
        </w:rPr>
        <w:t>22 році</w:t>
      </w:r>
      <w:r w:rsidRPr="001320B9">
        <w:rPr>
          <w:rFonts w:ascii="Times New Roman" w:hAnsi="Times New Roman"/>
          <w:sz w:val="28"/>
          <w:szCs w:val="28"/>
          <w:lang w:val="uk-UA"/>
        </w:rPr>
        <w:t>, та ця частка постійно зростає, збільшившись з 3,55% в 201</w:t>
      </w:r>
      <w:r w:rsidR="001530E0">
        <w:rPr>
          <w:rFonts w:ascii="Times New Roman" w:hAnsi="Times New Roman"/>
          <w:sz w:val="28"/>
          <w:szCs w:val="28"/>
          <w:lang w:val="uk-UA"/>
        </w:rPr>
        <w:t>8</w:t>
      </w:r>
      <w:r w:rsidRPr="001320B9">
        <w:rPr>
          <w:rFonts w:ascii="Times New Roman" w:hAnsi="Times New Roman"/>
          <w:sz w:val="28"/>
          <w:szCs w:val="28"/>
          <w:lang w:val="uk-UA"/>
        </w:rPr>
        <w:t xml:space="preserve"> році. Основними категоріями імпорту товарів ІКТ були телефонні апарати (970 млн. дол. США), машини автоматичного оброблення інформації та їх блоки (610 млн. дол. США), монітори та проектори (294 млн. дол. США)</w:t>
      </w:r>
      <w:r w:rsidR="001530E0">
        <w:rPr>
          <w:rFonts w:ascii="Times New Roman" w:hAnsi="Times New Roman"/>
          <w:sz w:val="28"/>
          <w:szCs w:val="28"/>
          <w:lang w:val="uk-UA"/>
        </w:rPr>
        <w:t xml:space="preserve"> </w:t>
      </w:r>
      <w:r w:rsidR="00AF70CD" w:rsidRPr="007F559E">
        <w:rPr>
          <w:rFonts w:ascii="Times New Roman" w:hAnsi="Times New Roman"/>
          <w:sz w:val="28"/>
          <w:szCs w:val="28"/>
        </w:rPr>
        <w:t>[31]</w:t>
      </w:r>
      <w:r w:rsidRPr="001320B9">
        <w:rPr>
          <w:rFonts w:ascii="Times New Roman" w:hAnsi="Times New Roman"/>
          <w:sz w:val="28"/>
          <w:szCs w:val="28"/>
          <w:lang w:val="uk-UA"/>
        </w:rPr>
        <w:t xml:space="preserve">. </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Експорт послуг ІКТ України склав 2,1 млрд. дол. США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демонструючи значне зростання за останні роки (26% з 201</w:t>
      </w:r>
      <w:r w:rsidR="001530E0">
        <w:rPr>
          <w:rFonts w:ascii="Times New Roman" w:hAnsi="Times New Roman"/>
          <w:sz w:val="28"/>
          <w:szCs w:val="28"/>
          <w:lang w:val="uk-UA"/>
        </w:rPr>
        <w:t>8</w:t>
      </w:r>
      <w:r w:rsidRPr="001320B9">
        <w:rPr>
          <w:rFonts w:ascii="Times New Roman" w:hAnsi="Times New Roman"/>
          <w:sz w:val="28"/>
          <w:szCs w:val="28"/>
          <w:lang w:val="uk-UA"/>
        </w:rPr>
        <w:t xml:space="preserve"> року) та склавши суттєву частку у загальній структурі експорту послуг (18,17%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Комп’ютерні послуги є абсолютним лідером як за обсягом (1,6 млрд. дол. США в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так і за темпами зростання (48% за останні 5 років), телекомунікаційні послуги склали 157 млн. дол. США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зменшившись на 57% з 201</w:t>
      </w:r>
      <w:r w:rsidR="001530E0">
        <w:rPr>
          <w:rFonts w:ascii="Times New Roman" w:hAnsi="Times New Roman"/>
          <w:sz w:val="28"/>
          <w:szCs w:val="28"/>
          <w:lang w:val="uk-UA"/>
        </w:rPr>
        <w:t>8</w:t>
      </w:r>
      <w:r w:rsidRPr="001320B9">
        <w:rPr>
          <w:rFonts w:ascii="Times New Roman" w:hAnsi="Times New Roman"/>
          <w:sz w:val="28"/>
          <w:szCs w:val="28"/>
          <w:lang w:val="uk-UA"/>
        </w:rPr>
        <w:t xml:space="preserve"> року, та інформаційні послуги склали 324 млн. дол. США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демонструючи стале зростання впродовж останніх років. Основними реципієнтами українських послуг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були США (653 млн. дол. США), Велика Британія (180 млн. дол. США), Німеччина (82 млн. дол. США), та Ізраїль (101 млн. дол. США)</w:t>
      </w:r>
      <w:r w:rsidR="00AF70CD" w:rsidRPr="007F559E">
        <w:rPr>
          <w:rFonts w:ascii="Times New Roman" w:hAnsi="Times New Roman"/>
          <w:sz w:val="28"/>
          <w:szCs w:val="28"/>
        </w:rPr>
        <w:t xml:space="preserve"> [30]</w:t>
      </w:r>
      <w:r w:rsidRPr="001320B9">
        <w:rPr>
          <w:rFonts w:ascii="Times New Roman" w:hAnsi="Times New Roman"/>
          <w:sz w:val="28"/>
          <w:szCs w:val="28"/>
          <w:lang w:val="uk-UA"/>
        </w:rPr>
        <w:t>.</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Більшу частину українського експорту в секторі ІКТ створюють понад 1000 аутсорсингових компаній, розташованих в Україні. П'ять із них знаходяться у списку "Топ-100 лідерів аутсорсингу" Міжнародної асоціації аутсорсингових професіоналів (також 13 компаній занесені до списку "зростаючих лідерів") [</w:t>
      </w:r>
      <w:r w:rsidR="0009157F">
        <w:rPr>
          <w:rFonts w:ascii="Times New Roman" w:hAnsi="Times New Roman"/>
          <w:sz w:val="28"/>
          <w:szCs w:val="28"/>
          <w:lang w:val="uk-UA"/>
        </w:rPr>
        <w:t>3</w:t>
      </w:r>
      <w:r w:rsidR="00AE6136" w:rsidRPr="00AE6136">
        <w:rPr>
          <w:rFonts w:ascii="Times New Roman" w:hAnsi="Times New Roman"/>
          <w:sz w:val="28"/>
          <w:szCs w:val="28"/>
          <w:lang w:val="uk-UA"/>
        </w:rPr>
        <w:t>2</w:t>
      </w:r>
      <w:r w:rsidRPr="001320B9">
        <w:rPr>
          <w:rFonts w:ascii="Times New Roman" w:hAnsi="Times New Roman"/>
          <w:sz w:val="28"/>
          <w:szCs w:val="28"/>
          <w:lang w:val="uk-UA"/>
        </w:rPr>
        <w:t xml:space="preserve">]. </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Цілком ймовірно, що найближчим часом на українському ІТ-ринку зростатиме роль та частка аутсорсингу. Використання ІТ-аутсорсингу може значно знизити нетипові витрати, пов'язані з непрофільною діловою діяльністю, та підвищити прибутковість ІТ-проектів. Понад 70% </w:t>
      </w:r>
      <w:r w:rsidRPr="001320B9">
        <w:rPr>
          <w:rFonts w:ascii="Times New Roman" w:hAnsi="Times New Roman"/>
          <w:sz w:val="28"/>
          <w:szCs w:val="28"/>
          <w:lang w:val="uk-UA"/>
        </w:rPr>
        <w:lastRenderedPageBreak/>
        <w:t>американських компаній використовують ІТ-аутсорсинг, передаючи 10-15% операцій, пов'язаних з ІТ, спеціалізованими компаніями. Клієнти аутсорсингових компаній продовжують платити в доларах, тому існує перспектива збільшення валютної виручки при проведенні зовнішньоторговельної діяльності [</w:t>
      </w:r>
      <w:r w:rsidR="0009157F">
        <w:rPr>
          <w:rFonts w:ascii="Times New Roman" w:hAnsi="Times New Roman"/>
          <w:sz w:val="28"/>
          <w:szCs w:val="28"/>
          <w:lang w:val="uk-UA"/>
        </w:rPr>
        <w:t>3</w:t>
      </w:r>
      <w:r w:rsidR="00AE6136" w:rsidRPr="00AE6136">
        <w:rPr>
          <w:rFonts w:ascii="Times New Roman" w:hAnsi="Times New Roman"/>
          <w:sz w:val="28"/>
          <w:szCs w:val="28"/>
        </w:rPr>
        <w:t>3</w:t>
      </w:r>
      <w:r w:rsidRPr="001320B9">
        <w:rPr>
          <w:rFonts w:ascii="Times New Roman" w:hAnsi="Times New Roman"/>
          <w:sz w:val="28"/>
          <w:szCs w:val="28"/>
          <w:lang w:val="uk-UA"/>
        </w:rPr>
        <w:t>].</w:t>
      </w:r>
    </w:p>
    <w:p w:rsidR="006A1E2D" w:rsidRPr="006A1E2D" w:rsidRDefault="006A1E2D" w:rsidP="006A1E2D">
      <w:pPr>
        <w:spacing w:after="0" w:line="360" w:lineRule="auto"/>
        <w:ind w:firstLine="720"/>
        <w:contextualSpacing/>
        <w:jc w:val="right"/>
        <w:rPr>
          <w:rFonts w:ascii="Times New Roman" w:hAnsi="Times New Roman"/>
          <w:sz w:val="28"/>
          <w:szCs w:val="28"/>
          <w:lang w:val="uk-UA"/>
        </w:rPr>
      </w:pPr>
      <w:r w:rsidRPr="00F447E6">
        <w:rPr>
          <w:rStyle w:val="aa"/>
          <w:rFonts w:eastAsiaTheme="majorEastAsia"/>
          <w:i w:val="0"/>
          <w:color w:val="000000" w:themeColor="text1"/>
          <w:sz w:val="28"/>
          <w:szCs w:val="28"/>
          <w:lang w:val="uk-UA"/>
        </w:rPr>
        <w:t xml:space="preserve">Таблиця  </w:t>
      </w:r>
      <w:r>
        <w:rPr>
          <w:rStyle w:val="aa"/>
          <w:rFonts w:eastAsiaTheme="majorEastAsia"/>
          <w:i w:val="0"/>
          <w:color w:val="000000" w:themeColor="text1"/>
          <w:sz w:val="28"/>
          <w:szCs w:val="28"/>
          <w:lang w:val="uk-UA"/>
        </w:rPr>
        <w:t>3</w:t>
      </w:r>
      <w:r w:rsidRPr="00F447E6">
        <w:rPr>
          <w:rStyle w:val="aa"/>
          <w:rFonts w:eastAsiaTheme="majorEastAsia"/>
          <w:i w:val="0"/>
          <w:color w:val="000000" w:themeColor="text1"/>
          <w:sz w:val="28"/>
          <w:szCs w:val="28"/>
          <w:lang w:val="uk-UA"/>
        </w:rPr>
        <w:t>.</w:t>
      </w:r>
      <w:r w:rsidR="008B2A5B">
        <w:rPr>
          <w:rStyle w:val="aa"/>
          <w:rFonts w:eastAsiaTheme="majorEastAsia"/>
          <w:i w:val="0"/>
          <w:color w:val="000000" w:themeColor="text1"/>
          <w:sz w:val="28"/>
          <w:szCs w:val="28"/>
          <w:lang w:val="uk-UA"/>
        </w:rPr>
        <w:t>3</w:t>
      </w:r>
    </w:p>
    <w:p w:rsidR="003A07D9" w:rsidRPr="006A1E2D" w:rsidRDefault="003A07D9" w:rsidP="003A07D9">
      <w:pPr>
        <w:spacing w:line="360" w:lineRule="auto"/>
        <w:jc w:val="center"/>
        <w:rPr>
          <w:rFonts w:ascii="Times New Roman" w:hAnsi="Times New Roman"/>
          <w:sz w:val="28"/>
          <w:szCs w:val="28"/>
          <w:lang w:val="uk-UA"/>
        </w:rPr>
      </w:pPr>
      <w:r w:rsidRPr="006A1E2D">
        <w:rPr>
          <w:rFonts w:ascii="Times New Roman" w:hAnsi="Times New Roman"/>
          <w:sz w:val="28"/>
          <w:szCs w:val="28"/>
          <w:lang w:val="uk-UA"/>
        </w:rPr>
        <w:t>Динаміка показників робочої сили зайнятої в секторі ІКТ України за 201</w:t>
      </w:r>
      <w:r w:rsidR="001530E0">
        <w:rPr>
          <w:rFonts w:ascii="Times New Roman" w:hAnsi="Times New Roman"/>
          <w:sz w:val="28"/>
          <w:szCs w:val="28"/>
          <w:lang w:val="uk-UA"/>
        </w:rPr>
        <w:t>8</w:t>
      </w:r>
      <w:r w:rsidRPr="006A1E2D">
        <w:rPr>
          <w:rFonts w:ascii="Times New Roman" w:hAnsi="Times New Roman"/>
          <w:sz w:val="28"/>
          <w:szCs w:val="28"/>
          <w:lang w:val="uk-UA"/>
        </w:rPr>
        <w:t>-20</w:t>
      </w:r>
      <w:r w:rsidR="001530E0">
        <w:rPr>
          <w:rFonts w:ascii="Times New Roman" w:hAnsi="Times New Roman"/>
          <w:sz w:val="28"/>
          <w:szCs w:val="28"/>
          <w:lang w:val="uk-UA"/>
        </w:rPr>
        <w:t>22</w:t>
      </w:r>
      <w:r w:rsidRPr="006A1E2D">
        <w:rPr>
          <w:rFonts w:ascii="Times New Roman" w:hAnsi="Times New Roman"/>
          <w:sz w:val="28"/>
          <w:szCs w:val="28"/>
          <w:lang w:val="uk-UA"/>
        </w:rPr>
        <w:t xml:space="preserve"> роки</w:t>
      </w:r>
    </w:p>
    <w:tbl>
      <w:tblPr>
        <w:tblW w:w="8218" w:type="dxa"/>
        <w:tblInd w:w="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48"/>
        <w:gridCol w:w="1134"/>
        <w:gridCol w:w="1134"/>
        <w:gridCol w:w="1134"/>
        <w:gridCol w:w="1134"/>
        <w:gridCol w:w="1134"/>
      </w:tblGrid>
      <w:tr w:rsidR="003A07D9" w:rsidRPr="006A1E2D" w:rsidTr="003A07D9">
        <w:trPr>
          <w:trHeight w:val="315"/>
        </w:trPr>
        <w:tc>
          <w:tcPr>
            <w:tcW w:w="0" w:type="auto"/>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p>
        </w:tc>
        <w:tc>
          <w:tcPr>
            <w:tcW w:w="1134" w:type="dxa"/>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530E0">
              <w:rPr>
                <w:rFonts w:ascii="Times New Roman" w:hAnsi="Times New Roman"/>
                <w:sz w:val="24"/>
                <w:szCs w:val="24"/>
                <w:lang w:val="uk-UA"/>
              </w:rPr>
              <w:t>8</w:t>
            </w:r>
          </w:p>
        </w:tc>
        <w:tc>
          <w:tcPr>
            <w:tcW w:w="1134" w:type="dxa"/>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201</w:t>
            </w:r>
            <w:r w:rsidR="001530E0">
              <w:rPr>
                <w:rFonts w:ascii="Times New Roman" w:hAnsi="Times New Roman"/>
                <w:sz w:val="24"/>
                <w:szCs w:val="24"/>
                <w:lang w:val="uk-UA"/>
              </w:rPr>
              <w:t>9</w:t>
            </w:r>
          </w:p>
        </w:tc>
        <w:tc>
          <w:tcPr>
            <w:tcW w:w="1134" w:type="dxa"/>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20</w:t>
            </w:r>
          </w:p>
        </w:tc>
        <w:tc>
          <w:tcPr>
            <w:tcW w:w="1134" w:type="dxa"/>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21</w:t>
            </w:r>
          </w:p>
        </w:tc>
        <w:tc>
          <w:tcPr>
            <w:tcW w:w="1134" w:type="dxa"/>
            <w:tcMar>
              <w:top w:w="30" w:type="dxa"/>
              <w:left w:w="45" w:type="dxa"/>
              <w:bottom w:w="30" w:type="dxa"/>
              <w:right w:w="45" w:type="dxa"/>
            </w:tcMar>
            <w:vAlign w:val="bottom"/>
            <w:hideMark/>
          </w:tcPr>
          <w:p w:rsidR="003A07D9" w:rsidRPr="006A1E2D" w:rsidRDefault="003A07D9" w:rsidP="001530E0">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20</w:t>
            </w:r>
            <w:r w:rsidR="001530E0">
              <w:rPr>
                <w:rFonts w:ascii="Times New Roman" w:hAnsi="Times New Roman"/>
                <w:sz w:val="24"/>
                <w:szCs w:val="24"/>
                <w:lang w:val="uk-UA"/>
              </w:rPr>
              <w:t>22</w:t>
            </w:r>
          </w:p>
        </w:tc>
      </w:tr>
      <w:tr w:rsidR="003A07D9" w:rsidRPr="006A1E2D" w:rsidTr="003A07D9">
        <w:trPr>
          <w:trHeight w:val="315"/>
        </w:trPr>
        <w:tc>
          <w:tcPr>
            <w:tcW w:w="0" w:type="auto"/>
            <w:tcMar>
              <w:top w:w="30" w:type="dxa"/>
              <w:left w:w="45" w:type="dxa"/>
              <w:bottom w:w="30" w:type="dxa"/>
              <w:right w:w="45" w:type="dxa"/>
            </w:tcMar>
            <w:vAlign w:val="bottom"/>
            <w:hideMark/>
          </w:tcPr>
          <w:p w:rsidR="003A07D9" w:rsidRPr="006A1E2D" w:rsidRDefault="003A07D9" w:rsidP="003A07D9">
            <w:pPr>
              <w:spacing w:after="0" w:line="360" w:lineRule="auto"/>
              <w:jc w:val="both"/>
              <w:rPr>
                <w:rFonts w:ascii="Times New Roman" w:hAnsi="Times New Roman"/>
                <w:sz w:val="24"/>
                <w:szCs w:val="24"/>
                <w:lang w:val="uk-UA"/>
              </w:rPr>
            </w:pPr>
            <w:r w:rsidRPr="006A1E2D">
              <w:rPr>
                <w:rFonts w:ascii="Times New Roman" w:hAnsi="Times New Roman"/>
                <w:bCs/>
                <w:sz w:val="24"/>
                <w:szCs w:val="24"/>
                <w:lang w:val="uk-UA"/>
              </w:rPr>
              <w:t>Населення зайняте в секторі ІКТ (тис. чол.)</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284,8</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272,9</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275,2</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274,1</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sz w:val="24"/>
                <w:szCs w:val="24"/>
                <w:lang w:val="uk-UA"/>
              </w:rPr>
            </w:pPr>
            <w:r w:rsidRPr="006A1E2D">
              <w:rPr>
                <w:rFonts w:ascii="Times New Roman" w:hAnsi="Times New Roman"/>
                <w:sz w:val="24"/>
                <w:szCs w:val="24"/>
                <w:lang w:val="uk-UA"/>
              </w:rPr>
              <w:t>280,3</w:t>
            </w:r>
          </w:p>
        </w:tc>
      </w:tr>
      <w:tr w:rsidR="003A07D9" w:rsidRPr="006A1E2D" w:rsidTr="003A07D9">
        <w:trPr>
          <w:trHeight w:val="315"/>
        </w:trPr>
        <w:tc>
          <w:tcPr>
            <w:tcW w:w="0" w:type="auto"/>
            <w:tcMar>
              <w:top w:w="30" w:type="dxa"/>
              <w:left w:w="45" w:type="dxa"/>
              <w:bottom w:w="30" w:type="dxa"/>
              <w:right w:w="45" w:type="dxa"/>
            </w:tcMar>
            <w:vAlign w:val="bottom"/>
            <w:hideMark/>
          </w:tcPr>
          <w:p w:rsidR="003A07D9" w:rsidRPr="006A1E2D" w:rsidRDefault="003A07D9" w:rsidP="003A07D9">
            <w:pPr>
              <w:spacing w:after="0" w:line="360" w:lineRule="auto"/>
              <w:jc w:val="both"/>
              <w:rPr>
                <w:rFonts w:ascii="Times New Roman" w:hAnsi="Times New Roman"/>
                <w:sz w:val="24"/>
                <w:szCs w:val="24"/>
                <w:lang w:val="uk-UA"/>
              </w:rPr>
            </w:pPr>
            <w:r w:rsidRPr="006A1E2D">
              <w:rPr>
                <w:rFonts w:ascii="Times New Roman" w:hAnsi="Times New Roman"/>
                <w:bCs/>
                <w:sz w:val="24"/>
                <w:szCs w:val="24"/>
                <w:lang w:val="uk-UA"/>
              </w:rPr>
              <w:t>Частка від загального зайнятого населення (%)</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bCs/>
                <w:color w:val="000000"/>
                <w:sz w:val="24"/>
                <w:szCs w:val="24"/>
                <w:lang w:val="uk-UA"/>
              </w:rPr>
            </w:pPr>
            <w:r w:rsidRPr="006A1E2D">
              <w:rPr>
                <w:rFonts w:ascii="Times New Roman" w:hAnsi="Times New Roman"/>
                <w:bCs/>
                <w:color w:val="000000"/>
                <w:sz w:val="24"/>
                <w:szCs w:val="24"/>
                <w:lang w:val="uk-UA"/>
              </w:rPr>
              <w:t>1,58</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bCs/>
                <w:color w:val="000000"/>
                <w:sz w:val="24"/>
                <w:szCs w:val="24"/>
                <w:lang w:val="uk-UA"/>
              </w:rPr>
            </w:pPr>
            <w:r w:rsidRPr="006A1E2D">
              <w:rPr>
                <w:rFonts w:ascii="Times New Roman" w:hAnsi="Times New Roman"/>
                <w:bCs/>
                <w:color w:val="000000"/>
                <w:sz w:val="24"/>
                <w:szCs w:val="24"/>
                <w:lang w:val="uk-UA"/>
              </w:rPr>
              <w:t>1,66</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bCs/>
                <w:color w:val="000000"/>
                <w:sz w:val="24"/>
                <w:szCs w:val="24"/>
                <w:lang w:val="uk-UA"/>
              </w:rPr>
            </w:pPr>
            <w:r w:rsidRPr="006A1E2D">
              <w:rPr>
                <w:rFonts w:ascii="Times New Roman" w:hAnsi="Times New Roman"/>
                <w:bCs/>
                <w:color w:val="000000"/>
                <w:sz w:val="24"/>
                <w:szCs w:val="24"/>
                <w:lang w:val="uk-UA"/>
              </w:rPr>
              <w:t>1,69</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bCs/>
                <w:color w:val="000000"/>
                <w:sz w:val="24"/>
                <w:szCs w:val="24"/>
                <w:lang w:val="uk-UA"/>
              </w:rPr>
            </w:pPr>
            <w:r w:rsidRPr="006A1E2D">
              <w:rPr>
                <w:rFonts w:ascii="Times New Roman" w:hAnsi="Times New Roman"/>
                <w:bCs/>
                <w:color w:val="000000"/>
                <w:sz w:val="24"/>
                <w:szCs w:val="24"/>
                <w:lang w:val="uk-UA"/>
              </w:rPr>
              <w:t>1,70</w:t>
            </w:r>
          </w:p>
        </w:tc>
        <w:tc>
          <w:tcPr>
            <w:tcW w:w="1134" w:type="dxa"/>
            <w:tcMar>
              <w:top w:w="30" w:type="dxa"/>
              <w:left w:w="45" w:type="dxa"/>
              <w:bottom w:w="30" w:type="dxa"/>
              <w:right w:w="45" w:type="dxa"/>
            </w:tcMar>
            <w:vAlign w:val="bottom"/>
            <w:hideMark/>
          </w:tcPr>
          <w:p w:rsidR="003A07D9" w:rsidRPr="006A1E2D" w:rsidRDefault="003A07D9" w:rsidP="003A07D9">
            <w:pPr>
              <w:spacing w:after="0" w:line="360" w:lineRule="auto"/>
              <w:jc w:val="center"/>
              <w:rPr>
                <w:rFonts w:ascii="Times New Roman" w:hAnsi="Times New Roman"/>
                <w:bCs/>
                <w:color w:val="000000"/>
                <w:sz w:val="24"/>
                <w:szCs w:val="24"/>
                <w:lang w:val="uk-UA"/>
              </w:rPr>
            </w:pPr>
            <w:r w:rsidRPr="006A1E2D">
              <w:rPr>
                <w:rFonts w:ascii="Times New Roman" w:hAnsi="Times New Roman"/>
                <w:bCs/>
                <w:color w:val="000000"/>
                <w:sz w:val="24"/>
                <w:szCs w:val="24"/>
                <w:lang w:val="uk-UA"/>
              </w:rPr>
              <w:t>1,71</w:t>
            </w:r>
          </w:p>
        </w:tc>
      </w:tr>
    </w:tbl>
    <w:p w:rsidR="003A07D9" w:rsidRPr="00F447E6" w:rsidRDefault="003A07D9" w:rsidP="00F447E6">
      <w:pPr>
        <w:spacing w:after="0" w:line="360" w:lineRule="auto"/>
        <w:ind w:firstLine="720"/>
        <w:rPr>
          <w:rFonts w:ascii="Times New Roman" w:hAnsi="Times New Roman"/>
          <w:sz w:val="28"/>
          <w:szCs w:val="28"/>
          <w:lang w:val="uk-UA"/>
        </w:rPr>
      </w:pPr>
      <w:r w:rsidRPr="001320B9">
        <w:rPr>
          <w:rFonts w:ascii="Times New Roman" w:hAnsi="Times New Roman"/>
          <w:sz w:val="28"/>
          <w:szCs w:val="28"/>
          <w:lang w:val="uk-UA"/>
        </w:rPr>
        <w:t>Джерело: [</w:t>
      </w:r>
      <w:r w:rsidR="0009157F">
        <w:rPr>
          <w:rFonts w:ascii="Times New Roman" w:hAnsi="Times New Roman"/>
          <w:sz w:val="28"/>
          <w:szCs w:val="28"/>
          <w:lang w:val="uk-UA"/>
        </w:rPr>
        <w:t>3</w:t>
      </w:r>
      <w:r w:rsidR="00AE6136">
        <w:rPr>
          <w:rFonts w:ascii="Times New Roman" w:hAnsi="Times New Roman"/>
          <w:sz w:val="28"/>
          <w:szCs w:val="28"/>
          <w:lang w:val="en-US"/>
        </w:rPr>
        <w:t>4</w:t>
      </w:r>
      <w:r w:rsidRPr="001320B9">
        <w:rPr>
          <w:rFonts w:ascii="Times New Roman" w:hAnsi="Times New Roman"/>
          <w:sz w:val="28"/>
          <w:szCs w:val="28"/>
          <w:lang w:val="uk-UA"/>
        </w:rPr>
        <w:t>]</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Загальна кількість робітників в секторі ІКТ України становила 280 тис. чол. станом на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рік. Поглянувши на динаміку робочої сили, може здатися, що кількість робітників в секторі майже не змінюється, однак це не зовсім так. За даними </w:t>
      </w:r>
      <w:r w:rsidR="001530E0">
        <w:rPr>
          <w:rFonts w:ascii="Times New Roman" w:hAnsi="Times New Roman"/>
          <w:sz w:val="28"/>
          <w:szCs w:val="28"/>
          <w:lang w:val="uk-UA"/>
        </w:rPr>
        <w:t>прогно</w:t>
      </w:r>
      <w:r w:rsidRPr="001320B9">
        <w:rPr>
          <w:rFonts w:ascii="Times New Roman" w:hAnsi="Times New Roman"/>
          <w:sz w:val="28"/>
          <w:szCs w:val="28"/>
          <w:lang w:val="uk-UA"/>
        </w:rPr>
        <w:t xml:space="preserve">зу ринку ІТ в Україні </w:t>
      </w:r>
      <w:r w:rsidR="001530E0">
        <w:rPr>
          <w:rFonts w:ascii="Times New Roman" w:hAnsi="Times New Roman"/>
          <w:sz w:val="28"/>
          <w:szCs w:val="28"/>
          <w:lang w:val="uk-UA"/>
        </w:rPr>
        <w:t>н</w:t>
      </w:r>
      <w:r w:rsidRPr="001320B9">
        <w:rPr>
          <w:rFonts w:ascii="Times New Roman" w:hAnsi="Times New Roman"/>
          <w:sz w:val="28"/>
          <w:szCs w:val="28"/>
          <w:lang w:val="uk-UA"/>
        </w:rPr>
        <w:t>а 20</w:t>
      </w:r>
      <w:r w:rsidR="001530E0">
        <w:rPr>
          <w:rFonts w:ascii="Times New Roman" w:hAnsi="Times New Roman"/>
          <w:sz w:val="28"/>
          <w:szCs w:val="28"/>
          <w:lang w:val="uk-UA"/>
        </w:rPr>
        <w:t>23</w:t>
      </w:r>
      <w:r w:rsidRPr="001320B9">
        <w:rPr>
          <w:rFonts w:ascii="Times New Roman" w:hAnsi="Times New Roman"/>
          <w:sz w:val="28"/>
          <w:szCs w:val="28"/>
          <w:lang w:val="uk-UA"/>
        </w:rPr>
        <w:t xml:space="preserve"> рік, зробленого компанією N-iX (одна з найбільших ІТ компаній в Україні) в партнерстві з асоціацією ІТ України та іншими організаціями, станом на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рік в Україні працювало 184 тис. ІТ спеціалістів у  4000 технологічних компаніях (більш ніж двократне зростання з 201</w:t>
      </w:r>
      <w:r w:rsidR="001530E0">
        <w:rPr>
          <w:rFonts w:ascii="Times New Roman" w:hAnsi="Times New Roman"/>
          <w:sz w:val="28"/>
          <w:szCs w:val="28"/>
          <w:lang w:val="uk-UA"/>
        </w:rPr>
        <w:t>9</w:t>
      </w:r>
      <w:r w:rsidRPr="001320B9">
        <w:rPr>
          <w:rFonts w:ascii="Times New Roman" w:hAnsi="Times New Roman"/>
          <w:sz w:val="28"/>
          <w:szCs w:val="28"/>
          <w:lang w:val="uk-UA"/>
        </w:rPr>
        <w:t xml:space="preserve"> року), та за прогнозом ця кількість становитиме 220 тис. чол. у 202</w:t>
      </w:r>
      <w:r w:rsidR="001530E0">
        <w:rPr>
          <w:rFonts w:ascii="Times New Roman" w:hAnsi="Times New Roman"/>
          <w:sz w:val="28"/>
          <w:szCs w:val="28"/>
          <w:lang w:val="uk-UA"/>
        </w:rPr>
        <w:t>4</w:t>
      </w:r>
      <w:r w:rsidRPr="001320B9">
        <w:rPr>
          <w:rFonts w:ascii="Times New Roman" w:hAnsi="Times New Roman"/>
          <w:sz w:val="28"/>
          <w:szCs w:val="28"/>
          <w:lang w:val="uk-UA"/>
        </w:rPr>
        <w:t xml:space="preserve"> році. Більшість українських ІТ-фахівців проживають у Києві (68 тис. чол.), Львові (21 тис. чол.) та Харкові (25 тис. чол.). У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році кількість вакантних робочих місць, розміщених на ДОУ (найбільший портал пошуку роботи у ІТ секторі), зросла з 3000 до 4500 на місяць. Кількість заявок зросла на 23% - з 270 000 до 330 000. Кількість роботодавців зросла на 38% - з 2400 до 3300. Найбільш затребувані ІТ-</w:t>
      </w:r>
      <w:r w:rsidRPr="001320B9">
        <w:rPr>
          <w:rFonts w:ascii="Times New Roman" w:hAnsi="Times New Roman"/>
          <w:sz w:val="28"/>
          <w:szCs w:val="28"/>
          <w:lang w:val="uk-UA"/>
        </w:rPr>
        <w:lastRenderedPageBreak/>
        <w:t>фахівці - це фронтенд розробники, QA та PHP розробники, оскільки ці категорії складають 31% усіх вакансій [</w:t>
      </w:r>
      <w:r w:rsidR="0009157F">
        <w:rPr>
          <w:rFonts w:ascii="Times New Roman" w:hAnsi="Times New Roman"/>
          <w:sz w:val="28"/>
          <w:szCs w:val="28"/>
          <w:lang w:val="uk-UA"/>
        </w:rPr>
        <w:t>3</w:t>
      </w:r>
      <w:r w:rsidR="00AE6136" w:rsidRPr="00AE6136">
        <w:rPr>
          <w:rFonts w:ascii="Times New Roman" w:hAnsi="Times New Roman"/>
          <w:sz w:val="28"/>
          <w:szCs w:val="28"/>
          <w:lang w:val="uk-UA"/>
        </w:rPr>
        <w:t>5</w:t>
      </w:r>
      <w:r w:rsidRPr="001320B9">
        <w:rPr>
          <w:rFonts w:ascii="Times New Roman" w:hAnsi="Times New Roman"/>
          <w:sz w:val="28"/>
          <w:szCs w:val="28"/>
          <w:lang w:val="uk-UA"/>
        </w:rPr>
        <w:t>]</w:t>
      </w:r>
      <w:r w:rsidRPr="001320B9">
        <w:rPr>
          <w:lang w:val="uk-UA"/>
        </w:rPr>
        <w:t xml:space="preserve">. </w:t>
      </w:r>
      <w:r w:rsidRPr="001320B9">
        <w:rPr>
          <w:rFonts w:ascii="Times New Roman" w:hAnsi="Times New Roman"/>
          <w:sz w:val="28"/>
          <w:szCs w:val="28"/>
          <w:lang w:val="uk-UA"/>
        </w:rPr>
        <w:t>Таке стрімке зростання робочої сили в секторі комп’ютерних послуг компенсує зменшення у виробничому та телекомунікаційному секторах ІКТ. За даними іншого аналізу, проведеного найбільшим ІТ-технопарком в Україні UNIT-city, 27% фахівців мають 1-2-річний стаж, 29% працюють у цій галузі 3-5 років, співробітники зі стажем від 6 до 10 років складають 17%. Щорічна кількість випускників за ІТ-спеціальностями - 23 тис. чол. [</w:t>
      </w:r>
      <w:r w:rsidR="0009157F">
        <w:rPr>
          <w:rFonts w:ascii="Times New Roman" w:hAnsi="Times New Roman"/>
          <w:sz w:val="28"/>
          <w:szCs w:val="28"/>
          <w:lang w:val="uk-UA"/>
        </w:rPr>
        <w:t>3</w:t>
      </w:r>
      <w:r w:rsidR="00AE6136" w:rsidRPr="003B2F0C">
        <w:rPr>
          <w:rFonts w:ascii="Times New Roman" w:hAnsi="Times New Roman"/>
          <w:sz w:val="28"/>
          <w:szCs w:val="28"/>
          <w:lang w:val="uk-UA"/>
        </w:rPr>
        <w:t>6</w:t>
      </w:r>
      <w:r w:rsidRPr="001320B9">
        <w:rPr>
          <w:rFonts w:ascii="Times New Roman" w:hAnsi="Times New Roman"/>
          <w:sz w:val="28"/>
          <w:szCs w:val="28"/>
          <w:lang w:val="uk-UA"/>
        </w:rPr>
        <w:t>].</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Українські ІТ</w:t>
      </w:r>
      <w:r w:rsidR="008E03DC">
        <w:rPr>
          <w:rFonts w:ascii="Times New Roman" w:hAnsi="Times New Roman"/>
          <w:sz w:val="28"/>
          <w:szCs w:val="28"/>
          <w:lang w:val="uk-UA"/>
        </w:rPr>
        <w:t>-</w:t>
      </w:r>
      <w:r w:rsidRPr="001320B9">
        <w:rPr>
          <w:rFonts w:ascii="Times New Roman" w:hAnsi="Times New Roman"/>
          <w:sz w:val="28"/>
          <w:szCs w:val="28"/>
          <w:lang w:val="uk-UA"/>
        </w:rPr>
        <w:t>фірми, які бажають покращити свої організаційні можливості, часто стикаються з відсутністю управлінського таланту в секторі ІКТ. Саме тому часто можна побачити українську ІТ компанію, де серед виконавчих директорів є один або декілька іноземних фахівців. Швидке зростання сектора збільшило попит на талановитий управлінський людський капітал. Україна одночасно зазнала драматичного "відтоку мізків", які мають досвід в таких галузях, як штучний інтелект, хмарні обчислення, кібербезпека, комп'ютерна графіка та розвиток ігор, до більш розвинених країн ЄС.</w:t>
      </w:r>
    </w:p>
    <w:p w:rsidR="003A07D9" w:rsidRPr="001320B9" w:rsidRDefault="003A07D9"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Так звана система оподаткування ФОП, яка встановила 5% ставку податку на прибуток для незалежних підрядників, зробила важливий внесок у створення та зростання великих ІКТ-компаній. Вільна робоча сила, яка підтримується системою єдиного податку, особливо приваблива в українській галузі аутсорсингових послуг. Недавнє дослідження Міжнародної організації праці  (20</w:t>
      </w:r>
      <w:r w:rsidR="001530E0">
        <w:rPr>
          <w:rFonts w:ascii="Times New Roman" w:hAnsi="Times New Roman"/>
          <w:sz w:val="28"/>
          <w:szCs w:val="28"/>
          <w:lang w:val="uk-UA"/>
        </w:rPr>
        <w:t>22</w:t>
      </w:r>
      <w:r w:rsidRPr="001320B9">
        <w:rPr>
          <w:rFonts w:ascii="Times New Roman" w:hAnsi="Times New Roman"/>
          <w:sz w:val="28"/>
          <w:szCs w:val="28"/>
          <w:lang w:val="uk-UA"/>
        </w:rPr>
        <w:t xml:space="preserve"> р.) показало, що 44% української робочої сили в секторі ІКТ зайняті як фрілансери, це найвищий відсоток у Європі [</w:t>
      </w:r>
      <w:r w:rsidR="0009157F">
        <w:rPr>
          <w:rFonts w:ascii="Times New Roman" w:hAnsi="Times New Roman"/>
          <w:sz w:val="28"/>
          <w:szCs w:val="28"/>
          <w:lang w:val="uk-UA"/>
        </w:rPr>
        <w:t>3</w:t>
      </w:r>
      <w:r w:rsidR="00AE6136" w:rsidRPr="00AE6136">
        <w:rPr>
          <w:rFonts w:ascii="Times New Roman" w:hAnsi="Times New Roman"/>
          <w:sz w:val="28"/>
          <w:szCs w:val="28"/>
          <w:lang w:val="uk-UA"/>
        </w:rPr>
        <w:t>7</w:t>
      </w:r>
      <w:r w:rsidRPr="001320B9">
        <w:rPr>
          <w:rFonts w:ascii="Times New Roman" w:hAnsi="Times New Roman"/>
          <w:sz w:val="28"/>
          <w:szCs w:val="28"/>
          <w:lang w:val="uk-UA"/>
        </w:rPr>
        <w:t>].</w:t>
      </w:r>
    </w:p>
    <w:p w:rsidR="005E1C95" w:rsidRDefault="005E1C95"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Проведене </w:t>
      </w:r>
      <w:r w:rsidR="00C729A7" w:rsidRPr="001320B9">
        <w:rPr>
          <w:rFonts w:ascii="Times New Roman" w:hAnsi="Times New Roman"/>
          <w:sz w:val="28"/>
          <w:szCs w:val="28"/>
          <w:lang w:val="uk-UA"/>
        </w:rPr>
        <w:t xml:space="preserve">Міністерством розвитку економіки, торгівлі, та сільського господарства України, </w:t>
      </w:r>
      <w:r w:rsidRPr="001320B9">
        <w:rPr>
          <w:rFonts w:ascii="Times New Roman" w:hAnsi="Times New Roman"/>
          <w:sz w:val="28"/>
          <w:szCs w:val="28"/>
          <w:lang w:val="uk-UA"/>
        </w:rPr>
        <w:t xml:space="preserve">в рамках експортної </w:t>
      </w:r>
      <w:r w:rsidR="001D6256" w:rsidRPr="001320B9">
        <w:rPr>
          <w:rFonts w:ascii="Times New Roman" w:hAnsi="Times New Roman"/>
          <w:sz w:val="28"/>
          <w:szCs w:val="28"/>
          <w:lang w:val="uk-UA"/>
        </w:rPr>
        <w:t>стратегії України 20</w:t>
      </w:r>
      <w:r w:rsidR="001530E0">
        <w:rPr>
          <w:rFonts w:ascii="Times New Roman" w:hAnsi="Times New Roman"/>
          <w:sz w:val="28"/>
          <w:szCs w:val="28"/>
          <w:lang w:val="uk-UA"/>
        </w:rPr>
        <w:t>23</w:t>
      </w:r>
      <w:r w:rsidR="001D6256" w:rsidRPr="001320B9">
        <w:rPr>
          <w:rFonts w:ascii="Times New Roman" w:hAnsi="Times New Roman"/>
          <w:sz w:val="28"/>
          <w:szCs w:val="28"/>
          <w:lang w:val="uk-UA"/>
        </w:rPr>
        <w:t>-202</w:t>
      </w:r>
      <w:r w:rsidR="001530E0">
        <w:rPr>
          <w:rFonts w:ascii="Times New Roman" w:hAnsi="Times New Roman"/>
          <w:sz w:val="28"/>
          <w:szCs w:val="28"/>
          <w:lang w:val="uk-UA"/>
        </w:rPr>
        <w:t>7</w:t>
      </w:r>
      <w:r w:rsidR="00C729A7" w:rsidRPr="001320B9">
        <w:rPr>
          <w:rFonts w:ascii="Times New Roman" w:hAnsi="Times New Roman"/>
          <w:sz w:val="28"/>
          <w:szCs w:val="28"/>
          <w:lang w:val="uk-UA"/>
        </w:rPr>
        <w:t>,</w:t>
      </w:r>
      <w:r w:rsidR="001D6256" w:rsidRPr="001320B9">
        <w:rPr>
          <w:rFonts w:ascii="Times New Roman" w:hAnsi="Times New Roman"/>
          <w:sz w:val="28"/>
          <w:szCs w:val="28"/>
          <w:lang w:val="uk-UA"/>
        </w:rPr>
        <w:t xml:space="preserve"> д</w:t>
      </w:r>
      <w:r w:rsidRPr="001320B9">
        <w:rPr>
          <w:rFonts w:ascii="Times New Roman" w:hAnsi="Times New Roman"/>
          <w:sz w:val="28"/>
          <w:szCs w:val="28"/>
          <w:lang w:val="uk-UA"/>
        </w:rPr>
        <w:t>ослідження</w:t>
      </w:r>
      <w:r w:rsidR="001D6256" w:rsidRPr="001320B9">
        <w:rPr>
          <w:rFonts w:ascii="Times New Roman" w:hAnsi="Times New Roman"/>
          <w:sz w:val="28"/>
          <w:szCs w:val="28"/>
          <w:lang w:val="uk-UA"/>
        </w:rPr>
        <w:t>,</w:t>
      </w:r>
      <w:r w:rsidRPr="001320B9">
        <w:rPr>
          <w:rFonts w:ascii="Times New Roman" w:hAnsi="Times New Roman"/>
          <w:sz w:val="28"/>
          <w:szCs w:val="28"/>
          <w:lang w:val="uk-UA"/>
        </w:rPr>
        <w:t xml:space="preserve"> щодо секторальної стратегії розвитку інформаційно-</w:t>
      </w:r>
      <w:r w:rsidRPr="001320B9">
        <w:rPr>
          <w:rFonts w:ascii="Times New Roman" w:hAnsi="Times New Roman"/>
          <w:sz w:val="28"/>
          <w:szCs w:val="28"/>
          <w:lang w:val="uk-UA"/>
        </w:rPr>
        <w:lastRenderedPageBreak/>
        <w:t>комунікаційних технологій</w:t>
      </w:r>
      <w:r w:rsidR="00C729A7" w:rsidRPr="001320B9">
        <w:rPr>
          <w:rFonts w:ascii="Times New Roman" w:hAnsi="Times New Roman"/>
          <w:sz w:val="28"/>
          <w:szCs w:val="28"/>
          <w:lang w:val="uk-UA"/>
        </w:rPr>
        <w:t>, виділяє ряд проблем, актуальних для сектору ІКТ України</w:t>
      </w:r>
      <w:r w:rsidR="003A07D9" w:rsidRPr="001320B9">
        <w:rPr>
          <w:rFonts w:ascii="Times New Roman" w:hAnsi="Times New Roman"/>
          <w:sz w:val="28"/>
          <w:szCs w:val="28"/>
          <w:lang w:val="uk-UA"/>
        </w:rPr>
        <w:t xml:space="preserve"> [</w:t>
      </w:r>
      <w:r w:rsidR="0009157F">
        <w:rPr>
          <w:rFonts w:ascii="Times New Roman" w:hAnsi="Times New Roman"/>
          <w:sz w:val="28"/>
          <w:szCs w:val="28"/>
          <w:lang w:val="uk-UA"/>
        </w:rPr>
        <w:t>3</w:t>
      </w:r>
      <w:r w:rsidR="00AE6136" w:rsidRPr="00AE6136">
        <w:rPr>
          <w:rFonts w:ascii="Times New Roman" w:hAnsi="Times New Roman"/>
          <w:sz w:val="28"/>
          <w:szCs w:val="28"/>
          <w:lang w:val="uk-UA"/>
        </w:rPr>
        <w:t>8</w:t>
      </w:r>
      <w:r w:rsidR="003A07D9" w:rsidRPr="001320B9">
        <w:rPr>
          <w:rFonts w:ascii="Times New Roman" w:hAnsi="Times New Roman"/>
          <w:sz w:val="28"/>
          <w:szCs w:val="28"/>
          <w:lang w:val="uk-UA"/>
        </w:rPr>
        <w:t>]</w:t>
      </w:r>
      <w:r w:rsidR="00C729A7" w:rsidRPr="001320B9">
        <w:rPr>
          <w:rFonts w:ascii="Times New Roman" w:hAnsi="Times New Roman"/>
          <w:sz w:val="28"/>
          <w:szCs w:val="28"/>
          <w:lang w:val="uk-UA"/>
        </w:rPr>
        <w:t>.</w:t>
      </w:r>
    </w:p>
    <w:p w:rsidR="008E03DC" w:rsidRDefault="008E03DC" w:rsidP="00F447E6">
      <w:pPr>
        <w:spacing w:after="0" w:line="360" w:lineRule="auto"/>
        <w:ind w:firstLine="720"/>
        <w:contextualSpacing/>
        <w:jc w:val="both"/>
        <w:rPr>
          <w:rFonts w:ascii="Times New Roman" w:hAnsi="Times New Roman"/>
          <w:sz w:val="28"/>
          <w:szCs w:val="28"/>
          <w:lang w:val="uk-UA"/>
        </w:rPr>
      </w:pPr>
    </w:p>
    <w:p w:rsidR="008E03DC" w:rsidRDefault="008E03DC" w:rsidP="008E03DC">
      <w:pPr>
        <w:spacing w:after="0" w:line="360" w:lineRule="auto"/>
        <w:ind w:firstLine="720"/>
        <w:rPr>
          <w:rFonts w:ascii="Times New Roman" w:hAnsi="Times New Roman"/>
          <w:b/>
          <w:sz w:val="28"/>
          <w:szCs w:val="28"/>
          <w:lang w:val="uk-UA"/>
        </w:rPr>
      </w:pPr>
      <w:r w:rsidRPr="008E03DC">
        <w:rPr>
          <w:rFonts w:ascii="Times New Roman" w:hAnsi="Times New Roman"/>
          <w:b/>
          <w:sz w:val="28"/>
          <w:szCs w:val="28"/>
        </w:rPr>
        <w:t>3.</w:t>
      </w:r>
      <w:r>
        <w:rPr>
          <w:rFonts w:ascii="Times New Roman" w:hAnsi="Times New Roman"/>
          <w:b/>
          <w:sz w:val="28"/>
          <w:szCs w:val="28"/>
          <w:lang w:val="uk-UA"/>
        </w:rPr>
        <w:t>2</w:t>
      </w:r>
      <w:r w:rsidRPr="008E03DC">
        <w:rPr>
          <w:rFonts w:ascii="Times New Roman" w:hAnsi="Times New Roman"/>
          <w:b/>
          <w:sz w:val="28"/>
          <w:szCs w:val="28"/>
        </w:rPr>
        <w:t xml:space="preserve">. </w:t>
      </w:r>
      <w:r>
        <w:rPr>
          <w:rFonts w:ascii="Times New Roman" w:hAnsi="Times New Roman"/>
          <w:b/>
          <w:sz w:val="28"/>
          <w:szCs w:val="28"/>
          <w:lang w:val="uk-UA"/>
        </w:rPr>
        <w:t>Проблеми і</w:t>
      </w:r>
      <w:r w:rsidRPr="008E03DC">
        <w:rPr>
          <w:rFonts w:ascii="Times New Roman" w:hAnsi="Times New Roman"/>
          <w:b/>
          <w:sz w:val="28"/>
          <w:szCs w:val="28"/>
        </w:rPr>
        <w:t xml:space="preserve"> </w:t>
      </w:r>
      <w:r>
        <w:rPr>
          <w:rFonts w:ascii="Times New Roman" w:hAnsi="Times New Roman"/>
          <w:b/>
          <w:sz w:val="28"/>
          <w:szCs w:val="28"/>
          <w:lang w:val="uk-UA"/>
        </w:rPr>
        <w:t xml:space="preserve">перспективи </w:t>
      </w:r>
      <w:r w:rsidRPr="008E03DC">
        <w:rPr>
          <w:rFonts w:ascii="Times New Roman" w:hAnsi="Times New Roman"/>
          <w:b/>
          <w:sz w:val="28"/>
          <w:szCs w:val="28"/>
        </w:rPr>
        <w:t>розвитку сектору ІКТ України</w:t>
      </w:r>
    </w:p>
    <w:p w:rsidR="008E03DC" w:rsidRPr="001320B9" w:rsidRDefault="008E03DC" w:rsidP="00F447E6">
      <w:pPr>
        <w:spacing w:after="0" w:line="360" w:lineRule="auto"/>
        <w:ind w:firstLine="720"/>
        <w:contextualSpacing/>
        <w:jc w:val="both"/>
        <w:rPr>
          <w:rFonts w:ascii="Times New Roman" w:hAnsi="Times New Roman"/>
          <w:sz w:val="28"/>
          <w:szCs w:val="28"/>
          <w:lang w:val="uk-UA"/>
        </w:rPr>
      </w:pPr>
    </w:p>
    <w:p w:rsidR="00B172B7" w:rsidRPr="001320B9" w:rsidRDefault="00F22014" w:rsidP="00F447E6">
      <w:pPr>
        <w:spacing w:after="0" w:line="360" w:lineRule="auto"/>
        <w:ind w:firstLine="720"/>
        <w:contextualSpacing/>
        <w:jc w:val="both"/>
        <w:rPr>
          <w:rFonts w:ascii="Times New Roman" w:hAnsi="Times New Roman"/>
          <w:sz w:val="28"/>
          <w:szCs w:val="28"/>
          <w:lang w:val="uk-UA"/>
        </w:rPr>
      </w:pPr>
      <w:r w:rsidRPr="001320B9">
        <w:rPr>
          <w:rFonts w:ascii="Times New Roman" w:hAnsi="Times New Roman"/>
          <w:sz w:val="28"/>
          <w:szCs w:val="28"/>
          <w:lang w:val="uk-UA"/>
        </w:rPr>
        <w:t>Серед основних проблем, що стають на шляху більш швидкого та ефективного розвитку сектору ІКТ України</w:t>
      </w:r>
      <w:r w:rsidR="005E1C95" w:rsidRPr="001320B9">
        <w:rPr>
          <w:rFonts w:ascii="Times New Roman" w:hAnsi="Times New Roman"/>
          <w:sz w:val="28"/>
          <w:szCs w:val="28"/>
          <w:lang w:val="uk-UA"/>
        </w:rPr>
        <w:t>:</w:t>
      </w:r>
    </w:p>
    <w:p w:rsidR="00B2383E" w:rsidRPr="001320B9" w:rsidRDefault="00B2383E"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Недостатній захист прав інтелектуальної власності через недостатній рівень дотримання законодавства та необов’язковий характер його виконання. Через такі риски, українські компанії реєструють права на свою інтелектуальну власність закордоном.</w:t>
      </w:r>
    </w:p>
    <w:p w:rsidR="00B2383E" w:rsidRPr="001320B9" w:rsidRDefault="005733C9"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Недосконалість та непередбаченість податкового законодавства та високий рівень бюрократії. Ряд регуляторних проблем в українському законодавстві змушує українські компанії розміщувати та реєструвати свої головні офіси за кордоном, а також зменшує інвестиційну привабливість України.</w:t>
      </w:r>
    </w:p>
    <w:p w:rsidR="005733C9" w:rsidRPr="001320B9" w:rsidRDefault="005733C9"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Застаріле трудове законодавство. Наразі існує велика кількість обмежень і регулювань в трудовому законодавстві, що залишились ще з радянських часів. Зокрема через них, багато українських компаній в секторі ІКТ використовують роботу підрядників замість співробітників, а також не інтегрують стажування студентів у свою діяльність з підготовки кадрів.</w:t>
      </w:r>
    </w:p>
    <w:p w:rsidR="005733C9" w:rsidRPr="001320B9" w:rsidRDefault="005733C9"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 xml:space="preserve">Недостатній маркетинг країни та загальне глобальне позиціонування України як інтернаціонального ІКТ-хабу. </w:t>
      </w:r>
      <w:r w:rsidR="003205FD" w:rsidRPr="001320B9">
        <w:rPr>
          <w:rFonts w:ascii="Times New Roman" w:hAnsi="Times New Roman"/>
          <w:sz w:val="28"/>
          <w:szCs w:val="28"/>
          <w:lang w:val="uk-UA"/>
        </w:rPr>
        <w:t>В Україні відсутня єдина скоординована державна політика просунення сектору ІКТ України на глобальному рівні. Наразі відсутні державні торгові місії та підприємці, уповноважені індустрією, які системно працюють з глобальним ринком.</w:t>
      </w:r>
    </w:p>
    <w:p w:rsidR="003205FD" w:rsidRPr="001320B9" w:rsidRDefault="003205FD"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 xml:space="preserve">Недостатня інституційна підтримка з боку держави. В Україні лише ведуться розмови про необхідність створення єдиного ІТ-центру, що буде координувати національний розвиток в секторі, однак поки виникають </w:t>
      </w:r>
      <w:r w:rsidRPr="001320B9">
        <w:rPr>
          <w:rFonts w:ascii="Times New Roman" w:hAnsi="Times New Roman"/>
          <w:sz w:val="28"/>
          <w:szCs w:val="28"/>
          <w:lang w:val="uk-UA"/>
        </w:rPr>
        <w:lastRenderedPageBreak/>
        <w:t>лише поодинокі кластери, що найчастіше не отримують поміч збоку держави.</w:t>
      </w:r>
    </w:p>
    <w:p w:rsidR="003205FD" w:rsidRPr="001320B9" w:rsidRDefault="003205FD" w:rsidP="006A1E2D">
      <w:pPr>
        <w:pStyle w:val="a4"/>
        <w:numPr>
          <w:ilvl w:val="0"/>
          <w:numId w:val="2"/>
        </w:numPr>
        <w:spacing w:after="0" w:line="360" w:lineRule="auto"/>
        <w:ind w:left="0" w:firstLine="720"/>
        <w:jc w:val="both"/>
        <w:rPr>
          <w:rFonts w:ascii="Times New Roman" w:hAnsi="Times New Roman"/>
          <w:sz w:val="28"/>
          <w:szCs w:val="28"/>
          <w:lang w:val="uk-UA"/>
        </w:rPr>
      </w:pPr>
      <w:r w:rsidRPr="001320B9">
        <w:rPr>
          <w:rFonts w:ascii="Times New Roman" w:hAnsi="Times New Roman"/>
          <w:sz w:val="28"/>
          <w:szCs w:val="28"/>
          <w:lang w:val="uk-UA"/>
        </w:rPr>
        <w:t>Обмежена наявність та доступ до механізмів фінансування. Існує серйозна потреба у фінансованих державою механізм</w:t>
      </w:r>
      <w:r w:rsidR="005E1C95" w:rsidRPr="001320B9">
        <w:rPr>
          <w:rFonts w:ascii="Times New Roman" w:hAnsi="Times New Roman"/>
          <w:sz w:val="28"/>
          <w:szCs w:val="28"/>
          <w:lang w:val="uk-UA"/>
        </w:rPr>
        <w:t>ах</w:t>
      </w:r>
      <w:r w:rsidRPr="001320B9">
        <w:rPr>
          <w:rFonts w:ascii="Times New Roman" w:hAnsi="Times New Roman"/>
          <w:sz w:val="28"/>
          <w:szCs w:val="28"/>
          <w:lang w:val="uk-UA"/>
        </w:rPr>
        <w:t xml:space="preserve"> підтримки компаній на ранніх етапах їх створення та залучення венчурного капіталу.</w:t>
      </w:r>
      <w:r w:rsidR="005E1C95" w:rsidRPr="001320B9">
        <w:rPr>
          <w:rFonts w:ascii="Times New Roman" w:hAnsi="Times New Roman"/>
          <w:sz w:val="28"/>
          <w:szCs w:val="28"/>
          <w:lang w:val="uk-UA"/>
        </w:rPr>
        <w:t xml:space="preserve"> Через слабку інвестиційну привабливість України, в країні майже не розвинуті краудфандинг, ризикове фінансування на ранніх етапах, бізнес-ангели, венчурний мікрокапітал тощо.</w:t>
      </w:r>
    </w:p>
    <w:p w:rsidR="00516277" w:rsidRPr="00722AFE" w:rsidRDefault="00AF70CD" w:rsidP="00FF3761">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Проаналізувавши сектор ІКТ України, а саме показники експорту та імпорту товарів та послуг, додану вартість</w:t>
      </w:r>
      <w:r w:rsidR="00CF0053">
        <w:rPr>
          <w:rFonts w:ascii="Times New Roman" w:hAnsi="Times New Roman"/>
          <w:sz w:val="28"/>
          <w:szCs w:val="28"/>
          <w:lang w:val="uk-UA"/>
        </w:rPr>
        <w:t xml:space="preserve"> та робочу силу, можемо зробити наступні висновки.</w:t>
      </w:r>
      <w:r w:rsidR="00C15DB8">
        <w:rPr>
          <w:rFonts w:ascii="Times New Roman" w:hAnsi="Times New Roman"/>
          <w:sz w:val="28"/>
          <w:szCs w:val="28"/>
          <w:lang w:val="uk-UA"/>
        </w:rPr>
        <w:t xml:space="preserve"> Сектор ІКТ України характеризується занепадом виробництва та експорту технологічної продукції</w:t>
      </w:r>
      <w:r w:rsidR="00722AFE">
        <w:rPr>
          <w:rFonts w:ascii="Times New Roman" w:hAnsi="Times New Roman"/>
          <w:sz w:val="28"/>
          <w:szCs w:val="28"/>
          <w:lang w:val="uk-UA"/>
        </w:rPr>
        <w:t xml:space="preserve">, що в результаті призводить до значного </w:t>
      </w:r>
      <w:r w:rsidR="00722AFE" w:rsidRPr="00FF3761">
        <w:rPr>
          <w:rFonts w:ascii="Times New Roman" w:hAnsi="Times New Roman"/>
          <w:sz w:val="28"/>
          <w:szCs w:val="28"/>
          <w:lang w:val="uk-UA"/>
        </w:rPr>
        <w:t>дефіциту торгівельного балансу товарів ІКТ. Однак, сектор послуг демонструє позитивну динаміку, де експорт послуг, зокрема комп’ютерних, суттєво зростає кожного року. Це в першу чергу пов’язано з розвитком аутсорсингової діяльності та привабливості України, як країни з якісною та відносно недорогою робочою силою в секторі ІКТ.</w:t>
      </w:r>
      <w:r w:rsidR="00FF3761" w:rsidRPr="00FF3761">
        <w:rPr>
          <w:rFonts w:ascii="Times New Roman" w:hAnsi="Times New Roman"/>
          <w:sz w:val="28"/>
          <w:szCs w:val="28"/>
          <w:lang w:val="uk-UA"/>
        </w:rPr>
        <w:t>Сектор послуг ІКТ в Україні можна вважати одним із найперспективніших з точки зору нарощування експорту та залучення іноземного капіталу, однак є ряд перешкод, що заважають повномасштабному розвитку сектора</w:t>
      </w:r>
      <w:r w:rsidR="00FF3761">
        <w:rPr>
          <w:rFonts w:ascii="Times New Roman" w:hAnsi="Times New Roman"/>
          <w:sz w:val="28"/>
          <w:szCs w:val="28"/>
          <w:lang w:val="uk-UA"/>
        </w:rPr>
        <w:t>. Серед них зокрема недостатня інституційна підтримка сектору та застаріле законодавство.</w:t>
      </w:r>
      <w:r w:rsidR="00516277" w:rsidRPr="001320B9">
        <w:rPr>
          <w:rFonts w:ascii="Times New Roman" w:hAnsi="Times New Roman"/>
          <w:sz w:val="28"/>
          <w:szCs w:val="28"/>
          <w:lang w:val="uk-UA"/>
        </w:rPr>
        <w:br w:type="page"/>
      </w:r>
    </w:p>
    <w:p w:rsidR="008573DB" w:rsidRDefault="003A07D9" w:rsidP="003A07D9">
      <w:pPr>
        <w:pStyle w:val="1"/>
        <w:spacing w:line="360" w:lineRule="auto"/>
        <w:jc w:val="center"/>
        <w:rPr>
          <w:rFonts w:ascii="Times New Roman" w:hAnsi="Times New Roman"/>
          <w:b/>
          <w:color w:val="000000" w:themeColor="text1"/>
          <w:sz w:val="28"/>
          <w:szCs w:val="28"/>
          <w:lang w:val="uk-UA"/>
        </w:rPr>
      </w:pPr>
      <w:bookmarkStart w:id="19" w:name="_Toc43833031"/>
      <w:r w:rsidRPr="001320B9">
        <w:rPr>
          <w:rFonts w:ascii="Times New Roman" w:hAnsi="Times New Roman"/>
          <w:b/>
          <w:color w:val="000000" w:themeColor="text1"/>
          <w:sz w:val="28"/>
          <w:szCs w:val="28"/>
          <w:lang w:val="uk-UA"/>
        </w:rPr>
        <w:lastRenderedPageBreak/>
        <w:t>ВИСНОВКИ</w:t>
      </w:r>
      <w:bookmarkEnd w:id="19"/>
    </w:p>
    <w:p w:rsidR="002B080F" w:rsidRPr="002B080F" w:rsidRDefault="002B080F" w:rsidP="002B080F">
      <w:pPr>
        <w:rPr>
          <w:lang w:val="uk-UA"/>
        </w:rPr>
      </w:pPr>
    </w:p>
    <w:p w:rsidR="00F22014" w:rsidRPr="001320B9" w:rsidRDefault="00F22014"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У результаті аналізу проведеного в даній роботі, можемо зробити наступні висновки.</w:t>
      </w:r>
    </w:p>
    <w:p w:rsidR="00F22014" w:rsidRPr="001320B9" w:rsidRDefault="00F22014"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Індустрія інформаційно-комунікаційних технологій зростає та вдосконалюється з вражаючою швидкістю в більшості країнах світу. Сектор ІКТ не є класичним сектором економіки, що лише привносить свій внесок як джерело прибутків. Розвиток сектору ІКТ має прямий вплив на розвиток багатьох інших секторів економіки, через д</w:t>
      </w:r>
      <w:r w:rsidR="006A1E2D">
        <w:rPr>
          <w:rFonts w:ascii="Times New Roman" w:hAnsi="Times New Roman"/>
          <w:sz w:val="28"/>
          <w:szCs w:val="28"/>
          <w:lang w:val="uk-UA"/>
        </w:rPr>
        <w:t>і</w:t>
      </w:r>
      <w:r w:rsidRPr="001320B9">
        <w:rPr>
          <w:rFonts w:ascii="Times New Roman" w:hAnsi="Times New Roman"/>
          <w:sz w:val="28"/>
          <w:szCs w:val="28"/>
          <w:lang w:val="uk-UA"/>
        </w:rPr>
        <w:t>джиталізацію та впровадження можливостей для більш швидкого росту.</w:t>
      </w:r>
    </w:p>
    <w:p w:rsidR="00E31B1D" w:rsidRPr="001320B9" w:rsidRDefault="00E31B1D"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Німецький сектор ІКТ є провідним гравцем серед країн Європейського Союзу, та має високорозвинену технологічну базу та людський капітал. Німеччина є переважно імпортером продукції та послуг в секторі ІКТ, тому сальдо торговельного балансу є стабільно від’ємним. Однак експорт товарів та послуг в секторі також складає суттєву частку від загального експорту країни, а дефіцит у секторі послуг є незначним. Німецький сектор ІКТ продовжує нарощувати обсяги створення доданої вартості, що складає близько 4,5% від загальноекономічних показників. Країна має найбільший показник продуктивності робочої сили серед розглянутих країн, та досить високий показник, якщо розглядати його на загальноєвропейському рівні. Це пояснюється наявністю розвиненої технологічної бази та спеціалістів найвищого класу. </w:t>
      </w:r>
    </w:p>
    <w:p w:rsidR="00E31B1D" w:rsidRPr="001320B9" w:rsidRDefault="00E31B1D"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Чеський сектор ІКТ характеризується досить розвиненим виробництвом товарів, що не є характерним для інших країн, де економіка зміщується до сектору послуг. Експорт товарів ІКТ становить близько 15% від загального експорту Чехії, збільшуючи частку щороку. Експорт послуг ІКТ також складає суттєву частку в торговельному балансі Чехії, та активно збільшується. Чеські комп’ютерні послуги (зокрема аутсорсингові) все більше проникають на ринки Західної Європи та США. Ринок праці в секторі </w:t>
      </w:r>
      <w:r w:rsidRPr="001320B9">
        <w:rPr>
          <w:rFonts w:ascii="Times New Roman" w:hAnsi="Times New Roman"/>
          <w:sz w:val="28"/>
          <w:szCs w:val="28"/>
          <w:lang w:val="uk-UA"/>
        </w:rPr>
        <w:lastRenderedPageBreak/>
        <w:t xml:space="preserve">ІКТ Чехії збільшується зі швидкістю вдвічі швидшою за німецький та робить великий внесок в створення нових робочих місць в країні. Однак, приріст кваліфікованих спеціалістів значно нижчий. </w:t>
      </w:r>
    </w:p>
    <w:p w:rsidR="00E31B1D" w:rsidRPr="001320B9" w:rsidRDefault="00E31B1D"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Польський сектор ІКТ також має притаманний багатьом європейським країнам дефіцит товарного торгового балансу. Експорт послуг ІКТ складає близько 10% від загального експорту послуг Польщі та демонструє досить швидке зростання. Польща також покращує авторитет своїх компаній, пропонуючих комп’ютерні послуги, на західних ринках. Обсяг доданої вартості, створеної в секторі ІКТ Польщі, є найменшим серед розглянутих країн. Виробничий сектор створює 15 разів менше доданої вартості ніж сектор послуг. Польський сектор ІКТ дає роботу 3% від загального обсягу робочих місць, продуктивність праці є середньоєвропейською.</w:t>
      </w:r>
    </w:p>
    <w:p w:rsidR="00E31B1D" w:rsidRPr="001320B9" w:rsidRDefault="00E31B1D"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Зробивши регресійну модель, метою якої було знайти показники, що мають вплив на обсяги доданої вартості, виробленої в секторі ІКТ Чехії, було виявлено, що валові національні витрати, ставка по кредитам та безробіття мають прямий вплив на обраний показник. Цікавим висновком також є те, що показник прямих іноземних інвестицій має мінімальний вплив. </w:t>
      </w:r>
    </w:p>
    <w:p w:rsidR="00F22014" w:rsidRPr="001320B9" w:rsidRDefault="00E31B1D" w:rsidP="003A07D9">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Розглянувши сектор ІКТ України, можемо зробити висновок, що структурно він більше схожий на польський, однак зі своїми важливими відмінностями. Перш за все це дуже низькі показники експорту продукції ІКТ, через катастрофічно малі обсяги високотехнологічного виробництва на території країни. Основним драйвером сектору є сектор послуг, та комп’ютерні послуги зокрема. Сектор ІКТ України ще досить молодий та потребує державної підтримки, щоб використати весь свій потенціал, який в першу чергу базується на якісній робочій силі.</w:t>
      </w:r>
      <w:r w:rsidR="003A07D9" w:rsidRPr="001320B9">
        <w:rPr>
          <w:rFonts w:ascii="Times New Roman" w:hAnsi="Times New Roman"/>
          <w:sz w:val="28"/>
          <w:szCs w:val="28"/>
          <w:lang w:val="uk-UA"/>
        </w:rPr>
        <w:t xml:space="preserve"> Також існує ряд проблем та перепон, що мають бути вирішені для ефективного зростання сектору.</w:t>
      </w:r>
    </w:p>
    <w:p w:rsidR="003A07D9" w:rsidRDefault="003A07D9">
      <w:pPr>
        <w:rPr>
          <w:rFonts w:ascii="Times New Roman" w:hAnsi="Times New Roman"/>
          <w:sz w:val="28"/>
          <w:szCs w:val="28"/>
          <w:lang w:val="uk-UA"/>
        </w:rPr>
      </w:pPr>
      <w:r>
        <w:rPr>
          <w:rFonts w:ascii="Times New Roman" w:hAnsi="Times New Roman"/>
          <w:sz w:val="28"/>
          <w:szCs w:val="28"/>
          <w:lang w:val="uk-UA"/>
        </w:rPr>
        <w:br w:type="page"/>
      </w:r>
    </w:p>
    <w:p w:rsidR="00AE6136" w:rsidRDefault="00AE6136" w:rsidP="00AE6136">
      <w:pPr>
        <w:pStyle w:val="1"/>
        <w:spacing w:line="360" w:lineRule="auto"/>
        <w:jc w:val="center"/>
        <w:rPr>
          <w:rFonts w:ascii="Times New Roman" w:hAnsi="Times New Roman"/>
          <w:b/>
          <w:color w:val="000000" w:themeColor="text1"/>
          <w:sz w:val="28"/>
          <w:szCs w:val="28"/>
        </w:rPr>
      </w:pPr>
      <w:bookmarkStart w:id="20" w:name="_Toc41686440"/>
      <w:bookmarkStart w:id="21" w:name="_Toc43833032"/>
      <w:r w:rsidRPr="003A07D9">
        <w:rPr>
          <w:rFonts w:ascii="Times New Roman" w:hAnsi="Times New Roman"/>
          <w:b/>
          <w:color w:val="000000" w:themeColor="text1"/>
          <w:sz w:val="28"/>
          <w:szCs w:val="28"/>
        </w:rPr>
        <w:lastRenderedPageBreak/>
        <w:t>СПИСОК ВИКОРИСТАНИХ ДЖЕРЕЛ</w:t>
      </w:r>
      <w:bookmarkEnd w:id="20"/>
      <w:bookmarkEnd w:id="21"/>
    </w:p>
    <w:p w:rsidR="00AE6136" w:rsidRPr="002B080F" w:rsidRDefault="00AE6136" w:rsidP="00AE6136"/>
    <w:p w:rsidR="00AE6136" w:rsidRPr="00051FE4" w:rsidRDefault="00AE6136" w:rsidP="00E95482">
      <w:pPr>
        <w:pStyle w:val="a4"/>
        <w:keepLines/>
        <w:numPr>
          <w:ilvl w:val="0"/>
          <w:numId w:val="5"/>
        </w:numPr>
        <w:suppressAutoHyphens/>
        <w:spacing w:line="360" w:lineRule="auto"/>
        <w:ind w:left="714" w:hanging="357"/>
        <w:jc w:val="both"/>
        <w:rPr>
          <w:rFonts w:ascii="Times New Roman" w:hAnsi="Times New Roman"/>
          <w:sz w:val="28"/>
          <w:szCs w:val="28"/>
          <w:lang w:val="en-US"/>
        </w:rPr>
      </w:pPr>
      <w:r w:rsidRPr="00051FE4">
        <w:rPr>
          <w:rFonts w:ascii="Times New Roman" w:hAnsi="Times New Roman"/>
          <w:sz w:val="28"/>
          <w:szCs w:val="28"/>
          <w:lang w:val="en-US"/>
        </w:rPr>
        <w:t>ITU Statistics: Individuals using the Internet [</w:t>
      </w:r>
      <w:r w:rsidRPr="001D2F7E">
        <w:rPr>
          <w:rFonts w:ascii="Times New Roman" w:hAnsi="Times New Roman"/>
          <w:sz w:val="28"/>
          <w:szCs w:val="28"/>
        </w:rPr>
        <w:t>Електронний</w:t>
      </w:r>
      <w:r w:rsidRPr="00051FE4">
        <w:rPr>
          <w:rFonts w:ascii="Times New Roman" w:hAnsi="Times New Roman"/>
          <w:sz w:val="28"/>
          <w:szCs w:val="28"/>
          <w:lang w:val="en-US"/>
        </w:rPr>
        <w:t xml:space="preserve"> </w:t>
      </w:r>
      <w:r w:rsidRPr="001D2F7E">
        <w:rPr>
          <w:rFonts w:ascii="Times New Roman" w:hAnsi="Times New Roman"/>
          <w:sz w:val="28"/>
          <w:szCs w:val="28"/>
        </w:rPr>
        <w:t>ресурс</w:t>
      </w:r>
      <w:r w:rsidRPr="00051FE4">
        <w:rPr>
          <w:rFonts w:ascii="Times New Roman" w:hAnsi="Times New Roman"/>
          <w:sz w:val="28"/>
          <w:szCs w:val="28"/>
          <w:lang w:val="en-US"/>
        </w:rPr>
        <w:t>] –</w:t>
      </w:r>
      <w:r w:rsidRPr="001D2F7E">
        <w:rPr>
          <w:rFonts w:ascii="Times New Roman" w:hAnsi="Times New Roman"/>
          <w:sz w:val="28"/>
          <w:szCs w:val="28"/>
        </w:rPr>
        <w:t>Режим</w:t>
      </w:r>
      <w:r w:rsidRPr="00051FE4">
        <w:rPr>
          <w:rFonts w:ascii="Times New Roman" w:hAnsi="Times New Roman"/>
          <w:sz w:val="28"/>
          <w:szCs w:val="28"/>
          <w:lang w:val="en-US"/>
        </w:rPr>
        <w:t> </w:t>
      </w:r>
      <w:r w:rsidRPr="001D2F7E">
        <w:rPr>
          <w:rFonts w:ascii="Times New Roman" w:hAnsi="Times New Roman"/>
          <w:sz w:val="28"/>
          <w:szCs w:val="28"/>
        </w:rPr>
        <w:t>доступу</w:t>
      </w:r>
      <w:r w:rsidRPr="00051FE4">
        <w:rPr>
          <w:rFonts w:ascii="Times New Roman" w:hAnsi="Times New Roman"/>
          <w:sz w:val="28"/>
          <w:szCs w:val="28"/>
          <w:lang w:val="en-US"/>
        </w:rPr>
        <w:t>: https://www.itu.int/en/ITU</w:t>
      </w:r>
      <w:r>
        <w:rPr>
          <w:rFonts w:ascii="Times New Roman" w:hAnsi="Times New Roman"/>
          <w:sz w:val="28"/>
          <w:szCs w:val="28"/>
          <w:lang w:val="en-US"/>
        </w:rPr>
        <w:t>-</w:t>
      </w:r>
      <w:r w:rsidRPr="00051FE4">
        <w:rPr>
          <w:rFonts w:ascii="Times New Roman" w:hAnsi="Times New Roman"/>
          <w:sz w:val="28"/>
          <w:szCs w:val="28"/>
          <w:lang w:val="en-US"/>
        </w:rPr>
        <w:t>D/Statistics/Pages/stat/default.aspx</w:t>
      </w:r>
    </w:p>
    <w:p w:rsidR="00AE6136" w:rsidRPr="001D2F7E"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DD0FE1">
        <w:rPr>
          <w:rFonts w:ascii="Times New Roman" w:hAnsi="Times New Roman"/>
          <w:color w:val="252525"/>
          <w:sz w:val="28"/>
          <w:szCs w:val="28"/>
          <w:lang w:val="en-US"/>
        </w:rPr>
        <w:t>ICT for greater development impact: World Bank Group Strategy for 20</w:t>
      </w:r>
      <w:r w:rsidR="003731D2">
        <w:rPr>
          <w:rFonts w:ascii="Times New Roman" w:hAnsi="Times New Roman"/>
          <w:color w:val="252525"/>
          <w:sz w:val="28"/>
          <w:szCs w:val="28"/>
          <w:lang w:val="uk-UA"/>
        </w:rPr>
        <w:t>2</w:t>
      </w:r>
      <w:r w:rsidRPr="00DD0FE1">
        <w:rPr>
          <w:rFonts w:ascii="Times New Roman" w:hAnsi="Times New Roman"/>
          <w:color w:val="252525"/>
          <w:sz w:val="28"/>
          <w:szCs w:val="28"/>
          <w:lang w:val="en-US"/>
        </w:rPr>
        <w:t>2-20</w:t>
      </w:r>
      <w:r w:rsidR="003731D2">
        <w:rPr>
          <w:rFonts w:ascii="Times New Roman" w:hAnsi="Times New Roman"/>
          <w:color w:val="252525"/>
          <w:sz w:val="28"/>
          <w:szCs w:val="28"/>
          <w:lang w:val="uk-UA"/>
        </w:rPr>
        <w:t>2</w:t>
      </w:r>
      <w:r w:rsidRPr="00DD0FE1">
        <w:rPr>
          <w:rFonts w:ascii="Times New Roman" w:hAnsi="Times New Roman"/>
          <w:color w:val="252525"/>
          <w:sz w:val="28"/>
          <w:szCs w:val="28"/>
          <w:lang w:val="en-US"/>
        </w:rPr>
        <w:t>5 [</w:t>
      </w:r>
      <w:r w:rsidRPr="002B6AA4">
        <w:rPr>
          <w:rFonts w:ascii="Times New Roman" w:hAnsi="Times New Roman"/>
          <w:color w:val="252525"/>
          <w:sz w:val="28"/>
          <w:szCs w:val="28"/>
        </w:rPr>
        <w:t>Електронний</w:t>
      </w:r>
      <w:r w:rsidR="002E2517">
        <w:rPr>
          <w:rFonts w:ascii="Times New Roman" w:hAnsi="Times New Roman"/>
          <w:color w:val="252525"/>
          <w:sz w:val="28"/>
          <w:szCs w:val="28"/>
          <w:lang w:val="uk-UA"/>
        </w:rPr>
        <w:t xml:space="preserve"> </w:t>
      </w:r>
      <w:r w:rsidRPr="002B6AA4">
        <w:rPr>
          <w:rFonts w:ascii="Times New Roman" w:hAnsi="Times New Roman"/>
          <w:color w:val="252525"/>
          <w:sz w:val="28"/>
          <w:szCs w:val="28"/>
        </w:rPr>
        <w:t>ресурс</w:t>
      </w:r>
      <w:r w:rsidRPr="00DD0FE1">
        <w:rPr>
          <w:rFonts w:ascii="Times New Roman" w:hAnsi="Times New Roman"/>
          <w:color w:val="252525"/>
          <w:sz w:val="28"/>
          <w:szCs w:val="28"/>
          <w:lang w:val="en-US"/>
        </w:rPr>
        <w:t xml:space="preserve">] – </w:t>
      </w:r>
      <w:r w:rsidRPr="002B6AA4">
        <w:rPr>
          <w:rFonts w:ascii="Times New Roman" w:hAnsi="Times New Roman"/>
          <w:color w:val="252525"/>
          <w:sz w:val="28"/>
          <w:szCs w:val="28"/>
        </w:rPr>
        <w:t>Режим</w:t>
      </w:r>
      <w:r w:rsidR="004E27A1">
        <w:rPr>
          <w:rFonts w:ascii="Times New Roman" w:hAnsi="Times New Roman"/>
          <w:color w:val="252525"/>
          <w:sz w:val="28"/>
          <w:szCs w:val="28"/>
          <w:lang w:val="uk-UA"/>
        </w:rPr>
        <w:t xml:space="preserve"> </w:t>
      </w:r>
      <w:r w:rsidRPr="002B6AA4">
        <w:rPr>
          <w:rFonts w:ascii="Times New Roman" w:hAnsi="Times New Roman"/>
          <w:color w:val="252525"/>
          <w:sz w:val="28"/>
          <w:szCs w:val="28"/>
        </w:rPr>
        <w:t>доступу</w:t>
      </w:r>
      <w:r w:rsidRPr="00DD0FE1">
        <w:rPr>
          <w:rFonts w:ascii="Times New Roman" w:hAnsi="Times New Roman"/>
          <w:color w:val="252525"/>
          <w:sz w:val="28"/>
          <w:szCs w:val="28"/>
          <w:lang w:val="en-US"/>
        </w:rPr>
        <w:t xml:space="preserve">: </w:t>
      </w:r>
      <w:r w:rsidRPr="00051FE4">
        <w:rPr>
          <w:rFonts w:ascii="Times New Roman" w:hAnsi="Times New Roman"/>
          <w:sz w:val="28"/>
          <w:szCs w:val="28"/>
          <w:lang w:val="en-US"/>
        </w:rPr>
        <w:t>http://documents.worldbank.org/curated/en/285841468337139224/ICT-for-greater-development-impact-World-Bank-Group-Strategy-for-20</w:t>
      </w:r>
      <w:r w:rsidR="003731D2">
        <w:rPr>
          <w:rFonts w:ascii="Times New Roman" w:hAnsi="Times New Roman"/>
          <w:sz w:val="28"/>
          <w:szCs w:val="28"/>
          <w:lang w:val="uk-UA"/>
        </w:rPr>
        <w:t>2</w:t>
      </w:r>
      <w:r w:rsidRPr="00051FE4">
        <w:rPr>
          <w:rFonts w:ascii="Times New Roman" w:hAnsi="Times New Roman"/>
          <w:sz w:val="28"/>
          <w:szCs w:val="28"/>
          <w:lang w:val="en-US"/>
        </w:rPr>
        <w:t>2-20</w:t>
      </w:r>
      <w:r w:rsidR="003731D2">
        <w:rPr>
          <w:rFonts w:ascii="Times New Roman" w:hAnsi="Times New Roman"/>
          <w:sz w:val="28"/>
          <w:szCs w:val="28"/>
          <w:lang w:val="uk-UA"/>
        </w:rPr>
        <w:t>2</w:t>
      </w:r>
      <w:r w:rsidRPr="00051FE4">
        <w:rPr>
          <w:rFonts w:ascii="Times New Roman" w:hAnsi="Times New Roman"/>
          <w:sz w:val="28"/>
          <w:szCs w:val="28"/>
          <w:lang w:val="en-US"/>
        </w:rPr>
        <w:t>5</w:t>
      </w:r>
    </w:p>
    <w:p w:rsidR="00AE6136" w:rsidRPr="001D2F7E" w:rsidRDefault="00AE6136" w:rsidP="00E95482">
      <w:pPr>
        <w:pStyle w:val="a4"/>
        <w:keepNext/>
        <w:numPr>
          <w:ilvl w:val="0"/>
          <w:numId w:val="5"/>
        </w:numPr>
        <w:spacing w:after="0" w:line="360" w:lineRule="auto"/>
        <w:ind w:left="714" w:right="510" w:hanging="357"/>
        <w:jc w:val="both"/>
        <w:rPr>
          <w:rFonts w:ascii="Times New Roman" w:hAnsi="Times New Roman"/>
          <w:color w:val="252525"/>
          <w:sz w:val="28"/>
          <w:szCs w:val="28"/>
          <w:lang w:val="en-US"/>
        </w:rPr>
      </w:pPr>
      <w:r w:rsidRPr="00051FE4">
        <w:rPr>
          <w:rFonts w:ascii="Times New Roman" w:hAnsi="Times New Roman"/>
          <w:sz w:val="28"/>
          <w:szCs w:val="28"/>
          <w:lang w:val="en-US"/>
        </w:rPr>
        <w:t>European Commission: Reflection paper on harnessing globalisation [</w:t>
      </w:r>
      <w:r w:rsidRPr="001D2F7E">
        <w:rPr>
          <w:rFonts w:ascii="Times New Roman" w:hAnsi="Times New Roman"/>
          <w:sz w:val="28"/>
          <w:szCs w:val="28"/>
        </w:rPr>
        <w:t>Електронний</w:t>
      </w:r>
      <w:r>
        <w:rPr>
          <w:rFonts w:ascii="Times New Roman" w:hAnsi="Times New Roman"/>
          <w:sz w:val="28"/>
          <w:szCs w:val="28"/>
          <w:lang w:val="en-US"/>
        </w:rPr>
        <w:t> </w:t>
      </w:r>
      <w:r w:rsidRPr="001D2F7E">
        <w:rPr>
          <w:rFonts w:ascii="Times New Roman" w:hAnsi="Times New Roman"/>
          <w:sz w:val="28"/>
          <w:szCs w:val="28"/>
        </w:rPr>
        <w:t>ресурс</w:t>
      </w:r>
      <w:r w:rsidRPr="00051FE4">
        <w:rPr>
          <w:rFonts w:ascii="Times New Roman" w:hAnsi="Times New Roman"/>
          <w:sz w:val="28"/>
          <w:szCs w:val="28"/>
          <w:lang w:val="en-US"/>
        </w:rPr>
        <w:t>]</w:t>
      </w:r>
      <w:r>
        <w:rPr>
          <w:rFonts w:ascii="Times New Roman" w:hAnsi="Times New Roman"/>
          <w:sz w:val="28"/>
          <w:szCs w:val="28"/>
          <w:lang w:val="en-US"/>
        </w:rPr>
        <w:t> </w:t>
      </w:r>
      <w:r w:rsidRPr="00051FE4">
        <w:rPr>
          <w:rFonts w:ascii="Times New Roman" w:hAnsi="Times New Roman"/>
          <w:sz w:val="28"/>
          <w:szCs w:val="28"/>
          <w:lang w:val="en-US"/>
        </w:rPr>
        <w:t>–</w:t>
      </w:r>
      <w:r>
        <w:rPr>
          <w:rFonts w:ascii="Times New Roman" w:hAnsi="Times New Roman"/>
          <w:sz w:val="28"/>
          <w:szCs w:val="28"/>
          <w:lang w:val="en-US"/>
        </w:rPr>
        <w:t> </w:t>
      </w:r>
      <w:r w:rsidRPr="001D2F7E">
        <w:rPr>
          <w:rFonts w:ascii="Times New Roman" w:hAnsi="Times New Roman"/>
          <w:sz w:val="28"/>
          <w:szCs w:val="28"/>
        </w:rPr>
        <w:t>Режим</w:t>
      </w:r>
      <w:r>
        <w:rPr>
          <w:rFonts w:ascii="Times New Roman" w:hAnsi="Times New Roman"/>
          <w:sz w:val="28"/>
          <w:szCs w:val="28"/>
          <w:lang w:val="en-US"/>
        </w:rPr>
        <w:t> </w:t>
      </w:r>
      <w:r w:rsidRPr="001D2F7E">
        <w:rPr>
          <w:rFonts w:ascii="Times New Roman" w:hAnsi="Times New Roman"/>
          <w:sz w:val="28"/>
          <w:szCs w:val="28"/>
        </w:rPr>
        <w:t>доступу</w:t>
      </w:r>
      <w:r w:rsidRPr="00051FE4">
        <w:rPr>
          <w:rFonts w:ascii="Times New Roman" w:hAnsi="Times New Roman"/>
          <w:sz w:val="28"/>
          <w:szCs w:val="28"/>
          <w:lang w:val="en-US"/>
        </w:rPr>
        <w:t>:</w:t>
      </w:r>
      <w:r>
        <w:rPr>
          <w:rFonts w:ascii="Times New Roman" w:hAnsi="Times New Roman"/>
          <w:sz w:val="28"/>
          <w:szCs w:val="28"/>
          <w:lang w:val="en-US"/>
        </w:rPr>
        <w:t> </w:t>
      </w:r>
      <w:r w:rsidRPr="00051FE4">
        <w:rPr>
          <w:rFonts w:ascii="Times New Roman" w:hAnsi="Times New Roman"/>
          <w:sz w:val="28"/>
          <w:szCs w:val="28"/>
          <w:lang w:val="en-US"/>
        </w:rPr>
        <w:t>https://ec.europa.eu/commission/sites/beta-political/files/reflection-paper-globalisation_en.pdf</w:t>
      </w:r>
    </w:p>
    <w:p w:rsidR="00AE6136" w:rsidRPr="00051FE4"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Defining, Conceptualising and Measuring the Digital Economy/ 20</w:t>
      </w:r>
      <w:r w:rsidR="003731D2">
        <w:rPr>
          <w:rFonts w:ascii="Times New Roman" w:hAnsi="Times New Roman"/>
          <w:color w:val="252525"/>
          <w:sz w:val="28"/>
          <w:szCs w:val="28"/>
          <w:lang w:val="uk-UA"/>
        </w:rPr>
        <w:t>23</w:t>
      </w:r>
      <w:r w:rsidRPr="00051FE4">
        <w:rPr>
          <w:rFonts w:ascii="Times New Roman" w:hAnsi="Times New Roman"/>
          <w:color w:val="252525"/>
          <w:sz w:val="28"/>
          <w:szCs w:val="28"/>
          <w:lang w:val="en-US"/>
        </w:rPr>
        <w:t>. Rumana Bukht,</w:t>
      </w:r>
      <w:r w:rsidRPr="00051FE4">
        <w:rPr>
          <w:lang w:val="en-US"/>
        </w:rPr>
        <w:t> </w:t>
      </w:r>
      <w:r w:rsidRPr="00051FE4">
        <w:rPr>
          <w:rFonts w:ascii="Times New Roman" w:hAnsi="Times New Roman"/>
          <w:color w:val="252525"/>
          <w:sz w:val="28"/>
          <w:szCs w:val="28"/>
          <w:lang w:val="en-US"/>
        </w:rPr>
        <w:t>Richard Heeks [</w:t>
      </w:r>
      <w:r w:rsidRPr="003A07D9">
        <w:rPr>
          <w:rFonts w:ascii="Times New Roman" w:hAnsi="Times New Roman"/>
          <w:color w:val="252525"/>
          <w:sz w:val="28"/>
          <w:szCs w:val="28"/>
        </w:rPr>
        <w:t>Електронний</w:t>
      </w:r>
      <w:r w:rsidR="003731D2">
        <w:rPr>
          <w:rFonts w:ascii="Times New Roman" w:hAnsi="Times New Roman"/>
          <w:color w:val="252525"/>
          <w:sz w:val="28"/>
          <w:szCs w:val="28"/>
          <w:lang w:val="uk-UA"/>
        </w:rPr>
        <w:t xml:space="preserve"> </w:t>
      </w:r>
      <w:r w:rsidRPr="003A07D9">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3A07D9">
        <w:rPr>
          <w:rFonts w:ascii="Times New Roman" w:hAnsi="Times New Roman"/>
          <w:color w:val="252525"/>
          <w:sz w:val="28"/>
          <w:szCs w:val="28"/>
        </w:rPr>
        <w:t>Режим</w:t>
      </w:r>
      <w:r w:rsidR="00E95482">
        <w:rPr>
          <w:rFonts w:ascii="Times New Roman" w:hAnsi="Times New Roman"/>
          <w:color w:val="252525"/>
          <w:sz w:val="28"/>
          <w:szCs w:val="28"/>
          <w:lang w:val="uk-UA"/>
        </w:rPr>
        <w:t xml:space="preserve"> </w:t>
      </w:r>
      <w:r w:rsidRPr="003A07D9">
        <w:rPr>
          <w:rFonts w:ascii="Times New Roman" w:hAnsi="Times New Roman"/>
          <w:color w:val="252525"/>
          <w:sz w:val="28"/>
          <w:szCs w:val="28"/>
        </w:rPr>
        <w:t>доступу</w:t>
      </w:r>
      <w:r w:rsidRPr="00051FE4">
        <w:rPr>
          <w:rFonts w:ascii="Times New Roman" w:hAnsi="Times New Roman"/>
          <w:color w:val="252525"/>
          <w:sz w:val="28"/>
          <w:szCs w:val="28"/>
          <w:lang w:val="en-US"/>
        </w:rPr>
        <w:t xml:space="preserve">: </w:t>
      </w:r>
      <w:r w:rsidRPr="00051FE4">
        <w:rPr>
          <w:rFonts w:ascii="Times New Roman" w:hAnsi="Times New Roman"/>
          <w:sz w:val="28"/>
          <w:szCs w:val="28"/>
          <w:shd w:val="clear" w:color="auto" w:fill="FFFFFF"/>
          <w:lang w:val="en-US"/>
        </w:rPr>
        <w:t>https://www.researchgate.net/publication/327356904_Defining_Conceptualising_and_Measuring_the_Digital_Economy</w:t>
      </w:r>
    </w:p>
    <w:p w:rsidR="00AE6136" w:rsidRPr="003A07D9"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 xml:space="preserve">Intel: Fueling innovation we love and depend on </w:t>
      </w:r>
      <w:r w:rsidRPr="003A07D9">
        <w:rPr>
          <w:rFonts w:ascii="Times New Roman" w:hAnsi="Times New Roman"/>
          <w:color w:val="252525"/>
          <w:sz w:val="28"/>
          <w:szCs w:val="28"/>
          <w:lang w:val="en-US"/>
        </w:rPr>
        <w:t>[</w:t>
      </w:r>
      <w:r w:rsidRPr="009E7CFE">
        <w:rPr>
          <w:rFonts w:ascii="Times New Roman" w:hAnsi="Times New Roman"/>
          <w:color w:val="252525"/>
          <w:sz w:val="28"/>
          <w:szCs w:val="28"/>
        </w:rPr>
        <w:t>Електронний</w:t>
      </w:r>
      <w:r w:rsidR="003731D2">
        <w:rPr>
          <w:rFonts w:ascii="Times New Roman" w:hAnsi="Times New Roman"/>
          <w:color w:val="252525"/>
          <w:sz w:val="28"/>
          <w:szCs w:val="28"/>
          <w:lang w:val="uk-UA"/>
        </w:rPr>
        <w:t xml:space="preserve"> </w:t>
      </w:r>
      <w:r w:rsidRPr="009E7CFE">
        <w:rPr>
          <w:rFonts w:ascii="Times New Roman" w:hAnsi="Times New Roman"/>
          <w:color w:val="252525"/>
          <w:sz w:val="28"/>
          <w:szCs w:val="28"/>
        </w:rPr>
        <w:t>ресурс</w:t>
      </w:r>
      <w:r w:rsidRPr="003A07D9">
        <w:rPr>
          <w:rFonts w:ascii="Times New Roman" w:hAnsi="Times New Roman"/>
          <w:color w:val="252525"/>
          <w:sz w:val="28"/>
          <w:szCs w:val="28"/>
          <w:lang w:val="en-US"/>
        </w:rPr>
        <w:t xml:space="preserve">] – </w:t>
      </w:r>
      <w:r w:rsidRPr="009E7CFE">
        <w:rPr>
          <w:rFonts w:ascii="Times New Roman" w:hAnsi="Times New Roman"/>
          <w:color w:val="252525"/>
          <w:sz w:val="28"/>
          <w:szCs w:val="28"/>
        </w:rPr>
        <w:t>Режимдоступу</w:t>
      </w:r>
      <w:r w:rsidRPr="003A07D9">
        <w:rPr>
          <w:rFonts w:ascii="Times New Roman" w:hAnsi="Times New Roman"/>
          <w:color w:val="252525"/>
          <w:sz w:val="28"/>
          <w:szCs w:val="28"/>
          <w:lang w:val="en-US"/>
        </w:rPr>
        <w:t>:</w:t>
      </w:r>
      <w:r w:rsidRPr="00051FE4">
        <w:rPr>
          <w:rFonts w:ascii="Times New Roman" w:hAnsi="Times New Roman"/>
          <w:sz w:val="28"/>
          <w:szCs w:val="28"/>
          <w:lang w:val="en-US"/>
        </w:rPr>
        <w:t xml:space="preserve"> https://www.intel.com/content/www/us/en/silicon-innovations/moores-law-technology.html?wapkw=moore%ca%b9s+law</w:t>
      </w:r>
    </w:p>
    <w:p w:rsidR="00AE6136" w:rsidRPr="00051FE4"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The ICT revolution, world economic growth, and policy issues / 20</w:t>
      </w:r>
      <w:r w:rsidR="003731D2">
        <w:rPr>
          <w:rFonts w:ascii="Times New Roman" w:hAnsi="Times New Roman"/>
          <w:color w:val="252525"/>
          <w:sz w:val="28"/>
          <w:szCs w:val="28"/>
          <w:lang w:val="uk-UA"/>
        </w:rPr>
        <w:t>22</w:t>
      </w:r>
      <w:r w:rsidRPr="00051FE4">
        <w:rPr>
          <w:rFonts w:ascii="Times New Roman" w:hAnsi="Times New Roman"/>
          <w:color w:val="252525"/>
          <w:sz w:val="28"/>
          <w:szCs w:val="28"/>
          <w:lang w:val="en-US"/>
        </w:rPr>
        <w:t>. Dale W.Jorgensona, Khuong M.Vu [</w:t>
      </w:r>
      <w:r w:rsidRPr="003A07D9">
        <w:rPr>
          <w:rFonts w:ascii="Times New Roman" w:hAnsi="Times New Roman"/>
          <w:color w:val="252525"/>
          <w:sz w:val="28"/>
          <w:szCs w:val="28"/>
        </w:rPr>
        <w:t>Електроннийресурс</w:t>
      </w:r>
      <w:r w:rsidRPr="00051FE4">
        <w:rPr>
          <w:rFonts w:ascii="Times New Roman" w:hAnsi="Times New Roman"/>
          <w:color w:val="252525"/>
          <w:sz w:val="28"/>
          <w:szCs w:val="28"/>
          <w:lang w:val="en-US"/>
        </w:rPr>
        <w:t xml:space="preserve">] – </w:t>
      </w:r>
      <w:r w:rsidRPr="003A07D9">
        <w:rPr>
          <w:rFonts w:ascii="Times New Roman" w:hAnsi="Times New Roman"/>
          <w:color w:val="252525"/>
          <w:sz w:val="28"/>
          <w:szCs w:val="28"/>
        </w:rPr>
        <w:t>Режим</w:t>
      </w:r>
      <w:r w:rsidR="00E95482">
        <w:rPr>
          <w:rFonts w:ascii="Times New Roman" w:hAnsi="Times New Roman"/>
          <w:color w:val="252525"/>
          <w:sz w:val="28"/>
          <w:szCs w:val="28"/>
          <w:lang w:val="uk-UA"/>
        </w:rPr>
        <w:t xml:space="preserve"> </w:t>
      </w:r>
      <w:r w:rsidRPr="003A07D9">
        <w:rPr>
          <w:rFonts w:ascii="Times New Roman" w:hAnsi="Times New Roman"/>
          <w:color w:val="252525"/>
          <w:sz w:val="28"/>
          <w:szCs w:val="28"/>
        </w:rPr>
        <w:t>доступу</w:t>
      </w:r>
      <w:r w:rsidRPr="00051FE4">
        <w:rPr>
          <w:rFonts w:ascii="Times New Roman" w:hAnsi="Times New Roman"/>
          <w:color w:val="252525"/>
          <w:sz w:val="28"/>
          <w:szCs w:val="28"/>
          <w:lang w:val="en-US"/>
        </w:rPr>
        <w:t xml:space="preserve">: </w:t>
      </w:r>
      <w:r w:rsidRPr="00051FE4">
        <w:rPr>
          <w:rFonts w:ascii="Times New Roman" w:hAnsi="Times New Roman"/>
          <w:sz w:val="28"/>
          <w:szCs w:val="28"/>
          <w:shd w:val="clear" w:color="auto" w:fill="FFFFFF"/>
          <w:lang w:val="en-US"/>
        </w:rPr>
        <w:t>https://www.sciencedirect.com/science/article/abs/pii/S0308596116000033?via%3Dihub</w:t>
      </w:r>
    </w:p>
    <w:p w:rsidR="00AE6136" w:rsidRPr="00051FE4"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lastRenderedPageBreak/>
        <w:t>The participation of ict in activitiesof economic subjects in smalleconomy/ 20</w:t>
      </w:r>
      <w:r w:rsidR="003731D2">
        <w:rPr>
          <w:rFonts w:ascii="Times New Roman" w:hAnsi="Times New Roman"/>
          <w:color w:val="252525"/>
          <w:sz w:val="28"/>
          <w:szCs w:val="28"/>
          <w:lang w:val="uk-UA"/>
        </w:rPr>
        <w:t>22</w:t>
      </w:r>
      <w:r w:rsidRPr="00051FE4">
        <w:rPr>
          <w:rFonts w:ascii="Times New Roman" w:hAnsi="Times New Roman"/>
          <w:color w:val="252525"/>
          <w:sz w:val="28"/>
          <w:szCs w:val="28"/>
          <w:lang w:val="en-US"/>
        </w:rPr>
        <w:t>. Valentina Mucunska Palevska, Blagica Novkovska [</w:t>
      </w:r>
      <w:r w:rsidRPr="00843B4E">
        <w:rPr>
          <w:rFonts w:ascii="Times New Roman" w:hAnsi="Times New Roman"/>
          <w:color w:val="252525"/>
          <w:sz w:val="28"/>
          <w:szCs w:val="28"/>
        </w:rPr>
        <w:t>Електронний</w:t>
      </w:r>
      <w:r w:rsidR="003731D2">
        <w:rPr>
          <w:rFonts w:ascii="Times New Roman" w:hAnsi="Times New Roman"/>
          <w:color w:val="252525"/>
          <w:sz w:val="28"/>
          <w:szCs w:val="28"/>
          <w:lang w:val="uk-UA"/>
        </w:rPr>
        <w:t xml:space="preserve">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shd w:val="clear" w:color="auto" w:fill="FFFFFF"/>
          <w:lang w:val="en-US"/>
        </w:rPr>
        <w:t>http://www.utmsjoe.mk/files/Vol.%209%20No.%20</w:t>
      </w:r>
      <w:r w:rsidR="005723F7">
        <w:rPr>
          <w:rFonts w:ascii="Times New Roman" w:hAnsi="Times New Roman"/>
          <w:sz w:val="28"/>
          <w:szCs w:val="28"/>
          <w:shd w:val="clear" w:color="auto" w:fill="FFFFFF"/>
          <w:lang w:val="uk-UA"/>
        </w:rPr>
        <w:t>2</w:t>
      </w:r>
      <w:r w:rsidRPr="00051FE4">
        <w:rPr>
          <w:rFonts w:ascii="Times New Roman" w:hAnsi="Times New Roman"/>
          <w:sz w:val="28"/>
          <w:szCs w:val="28"/>
          <w:shd w:val="clear" w:color="auto" w:fill="FFFFFF"/>
          <w:lang w:val="en-US"/>
        </w:rPr>
        <w:t>2/UTMSJOE-20</w:t>
      </w:r>
      <w:r w:rsidR="003731D2">
        <w:rPr>
          <w:rFonts w:ascii="Times New Roman" w:hAnsi="Times New Roman"/>
          <w:sz w:val="28"/>
          <w:szCs w:val="28"/>
          <w:shd w:val="clear" w:color="auto" w:fill="FFFFFF"/>
          <w:lang w:val="uk-UA"/>
        </w:rPr>
        <w:t>22</w:t>
      </w:r>
      <w:r w:rsidRPr="00051FE4">
        <w:rPr>
          <w:rFonts w:ascii="Times New Roman" w:hAnsi="Times New Roman"/>
          <w:sz w:val="28"/>
          <w:szCs w:val="28"/>
          <w:shd w:val="clear" w:color="auto" w:fill="FFFFFF"/>
          <w:lang w:val="en-US"/>
        </w:rPr>
        <w:t>-0902-05-Mucunska_Palevska-Novkovska.pdf</w:t>
      </w:r>
    </w:p>
    <w:p w:rsidR="00AE6136" w:rsidRPr="003A07D9"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sz w:val="28"/>
          <w:szCs w:val="28"/>
          <w:lang w:val="en-US"/>
        </w:rPr>
        <w:t>European Commission:</w:t>
      </w:r>
      <w:r w:rsidR="003731D2">
        <w:rPr>
          <w:rFonts w:ascii="Times New Roman" w:hAnsi="Times New Roman"/>
          <w:sz w:val="28"/>
          <w:szCs w:val="28"/>
          <w:lang w:val="uk-UA"/>
        </w:rPr>
        <w:t xml:space="preserve"> </w:t>
      </w:r>
      <w:r w:rsidRPr="00051FE4">
        <w:rPr>
          <w:rFonts w:ascii="Times New Roman" w:hAnsi="Times New Roman"/>
          <w:sz w:val="28"/>
          <w:szCs w:val="28"/>
          <w:lang w:val="en-US"/>
        </w:rPr>
        <w:t>The 20</w:t>
      </w:r>
      <w:r w:rsidR="005723F7">
        <w:rPr>
          <w:rFonts w:ascii="Times New Roman" w:hAnsi="Times New Roman"/>
          <w:sz w:val="28"/>
          <w:szCs w:val="28"/>
          <w:lang w:val="uk-UA"/>
        </w:rPr>
        <w:t>23</w:t>
      </w:r>
      <w:r w:rsidRPr="00051FE4">
        <w:rPr>
          <w:rFonts w:ascii="Times New Roman" w:hAnsi="Times New Roman"/>
          <w:sz w:val="28"/>
          <w:szCs w:val="28"/>
          <w:lang w:val="en-US"/>
        </w:rPr>
        <w:t xml:space="preserve"> predict key facts report</w:t>
      </w:r>
      <w:r w:rsidR="005723F7">
        <w:rPr>
          <w:rFonts w:ascii="Times New Roman" w:hAnsi="Times New Roman"/>
          <w:sz w:val="28"/>
          <w:szCs w:val="28"/>
          <w:lang w:val="uk-UA"/>
        </w:rPr>
        <w:t xml:space="preserve">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sidR="005723F7">
        <w:rPr>
          <w:rFonts w:ascii="Times New Roman" w:hAnsi="Times New Roman"/>
          <w:color w:val="252525"/>
          <w:sz w:val="28"/>
          <w:szCs w:val="28"/>
          <w:lang w:val="uk-UA"/>
        </w:rPr>
        <w:t xml:space="preserve">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https://ec.europa.eu/jrc/en/publication/20</w:t>
      </w:r>
      <w:r w:rsidR="005723F7">
        <w:rPr>
          <w:rFonts w:ascii="Times New Roman" w:hAnsi="Times New Roman"/>
          <w:color w:val="252525"/>
          <w:sz w:val="28"/>
          <w:szCs w:val="28"/>
          <w:lang w:val="uk-UA"/>
        </w:rPr>
        <w:t>23</w:t>
      </w:r>
      <w:r w:rsidRPr="00051FE4">
        <w:rPr>
          <w:rFonts w:ascii="Times New Roman" w:hAnsi="Times New Roman"/>
          <w:color w:val="252525"/>
          <w:sz w:val="28"/>
          <w:szCs w:val="28"/>
          <w:lang w:val="en-US"/>
        </w:rPr>
        <w:t>-predict-key-facts-report</w:t>
      </w:r>
    </w:p>
    <w:p w:rsidR="00AE6136" w:rsidRPr="003A07D9"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3A07D9">
        <w:rPr>
          <w:rFonts w:ascii="Times New Roman" w:hAnsi="Times New Roman"/>
          <w:color w:val="252525"/>
          <w:sz w:val="28"/>
          <w:szCs w:val="28"/>
          <w:lang w:val="en-US"/>
        </w:rPr>
        <w:t>Eurostat</w:t>
      </w:r>
      <w:r w:rsidRPr="00051FE4">
        <w:rPr>
          <w:rFonts w:ascii="Times New Roman" w:hAnsi="Times New Roman"/>
          <w:color w:val="252525"/>
          <w:sz w:val="28"/>
          <w:szCs w:val="28"/>
          <w:lang w:val="en-US"/>
        </w:rPr>
        <w:t>: Database [</w:t>
      </w:r>
      <w:r w:rsidRPr="00843B4E">
        <w:rPr>
          <w:rFonts w:ascii="Times New Roman" w:hAnsi="Times New Roman"/>
          <w:color w:val="252525"/>
          <w:sz w:val="28"/>
          <w:szCs w:val="28"/>
        </w:rPr>
        <w:t>Електронний</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https://ec.europa.eu/eurostat/data/database</w:t>
      </w:r>
    </w:p>
    <w:p w:rsidR="00AE6136" w:rsidRPr="00C40E6C" w:rsidRDefault="00AE6136" w:rsidP="00E95482">
      <w:pPr>
        <w:pStyle w:val="a4"/>
        <w:numPr>
          <w:ilvl w:val="0"/>
          <w:numId w:val="5"/>
        </w:numPr>
        <w:spacing w:after="0" w:line="360" w:lineRule="auto"/>
        <w:ind w:right="510"/>
        <w:jc w:val="both"/>
        <w:rPr>
          <w:rFonts w:ascii="Times New Roman" w:hAnsi="Times New Roman"/>
          <w:color w:val="252525"/>
          <w:sz w:val="28"/>
          <w:szCs w:val="28"/>
        </w:rPr>
      </w:pPr>
      <w:r w:rsidRPr="00E6288E">
        <w:rPr>
          <w:rFonts w:ascii="Times New Roman" w:hAnsi="Times New Roman"/>
          <w:color w:val="252525"/>
          <w:sz w:val="28"/>
          <w:szCs w:val="28"/>
          <w:lang w:val="en-US"/>
        </w:rPr>
        <w:t xml:space="preserve">Poland: Export and Import of ICT Goods and Services. </w:t>
      </w:r>
      <w:r w:rsidRPr="00E6288E">
        <w:rPr>
          <w:rFonts w:ascii="Times New Roman" w:hAnsi="Times New Roman"/>
          <w:color w:val="252525"/>
          <w:sz w:val="28"/>
          <w:szCs w:val="28"/>
        </w:rPr>
        <w:t>World</w:t>
      </w:r>
      <w:r w:rsidR="005723F7">
        <w:rPr>
          <w:rFonts w:ascii="Times New Roman" w:hAnsi="Times New Roman"/>
          <w:color w:val="252525"/>
          <w:sz w:val="28"/>
          <w:szCs w:val="28"/>
          <w:lang w:val="uk-UA"/>
        </w:rPr>
        <w:t xml:space="preserve"> </w:t>
      </w:r>
      <w:r w:rsidRPr="00E6288E">
        <w:rPr>
          <w:rFonts w:ascii="Times New Roman" w:hAnsi="Times New Roman"/>
          <w:color w:val="252525"/>
          <w:sz w:val="28"/>
          <w:szCs w:val="28"/>
        </w:rPr>
        <w:t>Bank</w:t>
      </w:r>
      <w:r w:rsidR="005723F7">
        <w:rPr>
          <w:rFonts w:ascii="Times New Roman" w:hAnsi="Times New Roman"/>
          <w:color w:val="252525"/>
          <w:sz w:val="28"/>
          <w:szCs w:val="28"/>
          <w:lang w:val="uk-UA"/>
        </w:rPr>
        <w:t xml:space="preserve"> </w:t>
      </w:r>
      <w:r w:rsidRPr="00E6288E">
        <w:rPr>
          <w:rFonts w:ascii="Times New Roman" w:hAnsi="Times New Roman"/>
          <w:color w:val="252525"/>
          <w:sz w:val="28"/>
          <w:szCs w:val="28"/>
        </w:rPr>
        <w:t xml:space="preserve">Database [Електронний ресурс] – Режим доступу: </w:t>
      </w:r>
      <w:r w:rsidRPr="00C40E6C">
        <w:rPr>
          <w:rFonts w:ascii="Times New Roman" w:hAnsi="Times New Roman"/>
          <w:sz w:val="28"/>
          <w:szCs w:val="28"/>
        </w:rPr>
        <w:t>https://databank.worldbank.org/reports.aspx?source=2&amp;series=BX.GSR.CCIS.CD&amp;country=POL</w:t>
      </w:r>
    </w:p>
    <w:p w:rsidR="00AE6136" w:rsidRPr="00AE6136" w:rsidRDefault="00AE6136" w:rsidP="00E95482">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Export Promotion Portal: T/ICT sector in Poland[</w:t>
      </w:r>
      <w:r w:rsidRPr="00F834EE">
        <w:rPr>
          <w:rFonts w:ascii="Times New Roman" w:hAnsi="Times New Roman"/>
          <w:color w:val="252525"/>
          <w:sz w:val="28"/>
          <w:szCs w:val="28"/>
        </w:rPr>
        <w:t>Електронний</w:t>
      </w:r>
      <w:r w:rsidRPr="00051FE4">
        <w:rPr>
          <w:rFonts w:ascii="Times New Roman" w:hAnsi="Times New Roman"/>
          <w:color w:val="252525"/>
          <w:sz w:val="28"/>
          <w:szCs w:val="28"/>
          <w:lang w:val="en-US"/>
        </w:rPr>
        <w:t xml:space="preserve"> </w:t>
      </w:r>
      <w:r w:rsidRPr="00F834EE">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F834EE">
        <w:rPr>
          <w:rFonts w:ascii="Times New Roman" w:hAnsi="Times New Roman"/>
          <w:color w:val="252525"/>
          <w:sz w:val="28"/>
          <w:szCs w:val="28"/>
        </w:rPr>
        <w:t>Режим</w:t>
      </w:r>
      <w:r w:rsidRPr="00051FE4">
        <w:rPr>
          <w:rFonts w:ascii="Times New Roman" w:hAnsi="Times New Roman"/>
          <w:color w:val="252525"/>
          <w:sz w:val="28"/>
          <w:szCs w:val="28"/>
          <w:lang w:val="en-US"/>
        </w:rPr>
        <w:t xml:space="preserve"> </w:t>
      </w:r>
      <w:r w:rsidRPr="00F834EE">
        <w:rPr>
          <w:rFonts w:ascii="Times New Roman" w:hAnsi="Times New Roman"/>
          <w:color w:val="252525"/>
          <w:sz w:val="28"/>
          <w:szCs w:val="28"/>
        </w:rPr>
        <w:t>доступу</w:t>
      </w:r>
      <w:r w:rsidRPr="00051FE4">
        <w:rPr>
          <w:rFonts w:ascii="Times New Roman" w:hAnsi="Times New Roman"/>
          <w:color w:val="252525"/>
          <w:sz w:val="28"/>
          <w:szCs w:val="28"/>
          <w:lang w:val="en-US"/>
        </w:rPr>
        <w:t>:https://ict.trade.gov.pl/en/news/305511,it-ict-sector-in-poland-report.html</w:t>
      </w:r>
    </w:p>
    <w:p w:rsidR="00AE6136" w:rsidRPr="00AE6136" w:rsidRDefault="00AE6136" w:rsidP="00E95482">
      <w:pPr>
        <w:pStyle w:val="a4"/>
        <w:numPr>
          <w:ilvl w:val="0"/>
          <w:numId w:val="5"/>
        </w:numPr>
        <w:spacing w:after="0" w:line="360" w:lineRule="auto"/>
        <w:ind w:right="510"/>
        <w:jc w:val="both"/>
        <w:rPr>
          <w:rFonts w:ascii="Times New Roman" w:hAnsi="Times New Roman"/>
          <w:color w:val="252525"/>
          <w:sz w:val="28"/>
          <w:szCs w:val="28"/>
        </w:rPr>
      </w:pPr>
      <w:r w:rsidRPr="00E6288E">
        <w:rPr>
          <w:rFonts w:ascii="Times New Roman" w:hAnsi="Times New Roman"/>
          <w:color w:val="252525"/>
          <w:sz w:val="28"/>
          <w:szCs w:val="28"/>
          <w:lang w:val="en-US"/>
        </w:rPr>
        <w:t xml:space="preserve">Germany: Export and Import of ICT Goods and Services. </w:t>
      </w:r>
      <w:r w:rsidRPr="00E6288E">
        <w:rPr>
          <w:rFonts w:ascii="Times New Roman" w:hAnsi="Times New Roman"/>
          <w:color w:val="252525"/>
          <w:sz w:val="28"/>
          <w:szCs w:val="28"/>
        </w:rPr>
        <w:t xml:space="preserve">WorldBankDatabase [Електронний ресурс] – Режим доступу: </w:t>
      </w:r>
      <w:r w:rsidRPr="00C40E6C">
        <w:rPr>
          <w:rFonts w:ascii="Times New Roman" w:hAnsi="Times New Roman"/>
          <w:color w:val="252525"/>
          <w:sz w:val="28"/>
          <w:szCs w:val="28"/>
        </w:rPr>
        <w:t>https://databank.worldbank.org/reports.aspx?source=2&amp;series=BX.GSR.CCIS.CD&amp;country=</w:t>
      </w:r>
      <w:r>
        <w:rPr>
          <w:rFonts w:ascii="Times New Roman" w:hAnsi="Times New Roman"/>
          <w:color w:val="252525"/>
          <w:sz w:val="28"/>
          <w:szCs w:val="28"/>
          <w:lang w:val="en-US"/>
        </w:rPr>
        <w:t>DE</w:t>
      </w:r>
    </w:p>
    <w:p w:rsidR="00AE6136" w:rsidRPr="00B20BC0" w:rsidRDefault="00AE6136" w:rsidP="00E95482">
      <w:pPr>
        <w:pStyle w:val="a4"/>
        <w:numPr>
          <w:ilvl w:val="0"/>
          <w:numId w:val="5"/>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en-US"/>
        </w:rPr>
        <w:t>Germany</w:t>
      </w:r>
      <w:r w:rsidRPr="00C40E6C">
        <w:rPr>
          <w:rFonts w:ascii="Times New Roman" w:hAnsi="Times New Roman"/>
          <w:color w:val="252525"/>
          <w:sz w:val="28"/>
          <w:szCs w:val="28"/>
          <w:lang w:val="en-US"/>
        </w:rPr>
        <w:t xml:space="preserve">: </w:t>
      </w:r>
      <w:r w:rsidRPr="00051FE4">
        <w:rPr>
          <w:rFonts w:ascii="Times New Roman" w:hAnsi="Times New Roman"/>
          <w:color w:val="252525"/>
          <w:sz w:val="28"/>
          <w:szCs w:val="28"/>
          <w:lang w:val="en-US"/>
        </w:rPr>
        <w:t>ICT</w:t>
      </w:r>
      <w:r w:rsidR="005723F7">
        <w:rPr>
          <w:rFonts w:ascii="Times New Roman" w:hAnsi="Times New Roman"/>
          <w:color w:val="252525"/>
          <w:sz w:val="28"/>
          <w:szCs w:val="28"/>
          <w:lang w:val="uk-UA"/>
        </w:rPr>
        <w:t xml:space="preserve"> </w:t>
      </w:r>
      <w:r>
        <w:rPr>
          <w:rFonts w:ascii="Times New Roman" w:hAnsi="Times New Roman"/>
          <w:color w:val="252525"/>
          <w:sz w:val="28"/>
          <w:szCs w:val="28"/>
          <w:lang w:val="en-US"/>
        </w:rPr>
        <w:t>sector</w:t>
      </w:r>
      <w:r w:rsidR="005723F7">
        <w:rPr>
          <w:rFonts w:ascii="Times New Roman" w:hAnsi="Times New Roman"/>
          <w:color w:val="252525"/>
          <w:sz w:val="28"/>
          <w:szCs w:val="28"/>
          <w:lang w:val="uk-UA"/>
        </w:rPr>
        <w:t xml:space="preserve"> </w:t>
      </w:r>
      <w:r>
        <w:rPr>
          <w:rFonts w:ascii="Times New Roman" w:hAnsi="Times New Roman"/>
          <w:color w:val="252525"/>
          <w:sz w:val="28"/>
          <w:szCs w:val="28"/>
          <w:lang w:val="en-US"/>
        </w:rPr>
        <w:t>trade export/import.</w:t>
      </w:r>
      <w:r w:rsidRPr="00051FE4">
        <w:rPr>
          <w:rFonts w:ascii="Times New Roman" w:hAnsi="Times New Roman"/>
          <w:color w:val="252525"/>
          <w:sz w:val="28"/>
          <w:szCs w:val="28"/>
          <w:lang w:val="en-US"/>
        </w:rPr>
        <w:t xml:space="preserve"> Trade</w:t>
      </w:r>
      <w:r w:rsidRPr="00B20BC0">
        <w:rPr>
          <w:rFonts w:ascii="Times New Roman" w:hAnsi="Times New Roman"/>
          <w:color w:val="252525"/>
          <w:sz w:val="28"/>
          <w:szCs w:val="28"/>
        </w:rPr>
        <w:t xml:space="preserve"> </w:t>
      </w:r>
      <w:r w:rsidRPr="00051FE4">
        <w:rPr>
          <w:rFonts w:ascii="Times New Roman" w:hAnsi="Times New Roman"/>
          <w:color w:val="252525"/>
          <w:sz w:val="28"/>
          <w:szCs w:val="28"/>
          <w:lang w:val="en-US"/>
        </w:rPr>
        <w:t>Map</w:t>
      </w:r>
      <w:r w:rsidRPr="00B20BC0">
        <w:rPr>
          <w:rFonts w:ascii="Times New Roman" w:hAnsi="Times New Roman"/>
          <w:color w:val="252525"/>
          <w:sz w:val="28"/>
          <w:szCs w:val="28"/>
        </w:rPr>
        <w:t xml:space="preserve"> [</w:t>
      </w:r>
      <w:r w:rsidRPr="00F834EE">
        <w:rPr>
          <w:rFonts w:ascii="Times New Roman" w:hAnsi="Times New Roman"/>
          <w:color w:val="252525"/>
          <w:sz w:val="28"/>
          <w:szCs w:val="28"/>
        </w:rPr>
        <w:t>Електронний</w:t>
      </w:r>
      <w:r w:rsidRPr="00B20BC0">
        <w:rPr>
          <w:rFonts w:ascii="Times New Roman" w:hAnsi="Times New Roman"/>
          <w:color w:val="252525"/>
          <w:sz w:val="28"/>
          <w:szCs w:val="28"/>
        </w:rPr>
        <w:t xml:space="preserve"> </w:t>
      </w:r>
      <w:r w:rsidRPr="00F834EE">
        <w:rPr>
          <w:rFonts w:ascii="Times New Roman" w:hAnsi="Times New Roman"/>
          <w:color w:val="252525"/>
          <w:sz w:val="28"/>
          <w:szCs w:val="28"/>
        </w:rPr>
        <w:t>ресурс</w:t>
      </w:r>
      <w:r w:rsidRPr="00B20BC0">
        <w:rPr>
          <w:rFonts w:ascii="Times New Roman" w:hAnsi="Times New Roman"/>
          <w:color w:val="252525"/>
          <w:sz w:val="28"/>
          <w:szCs w:val="28"/>
        </w:rPr>
        <w:t xml:space="preserve">] – </w:t>
      </w:r>
      <w:r w:rsidRPr="00F834EE">
        <w:rPr>
          <w:rFonts w:ascii="Times New Roman" w:hAnsi="Times New Roman"/>
          <w:color w:val="252525"/>
          <w:sz w:val="28"/>
          <w:szCs w:val="28"/>
        </w:rPr>
        <w:t>Режим</w:t>
      </w:r>
      <w:r w:rsidRPr="00B20BC0">
        <w:rPr>
          <w:rFonts w:ascii="Times New Roman" w:hAnsi="Times New Roman"/>
          <w:color w:val="252525"/>
          <w:sz w:val="28"/>
          <w:szCs w:val="28"/>
        </w:rPr>
        <w:t xml:space="preserve"> </w:t>
      </w:r>
      <w:r w:rsidRPr="00F834EE">
        <w:rPr>
          <w:rFonts w:ascii="Times New Roman" w:hAnsi="Times New Roman"/>
          <w:color w:val="252525"/>
          <w:sz w:val="28"/>
          <w:szCs w:val="28"/>
        </w:rPr>
        <w:t>доступу</w:t>
      </w:r>
      <w:r w:rsidRPr="00B20BC0">
        <w:rPr>
          <w:rFonts w:ascii="Times New Roman" w:hAnsi="Times New Roman"/>
          <w:color w:val="252525"/>
          <w:sz w:val="28"/>
          <w:szCs w:val="28"/>
        </w:rPr>
        <w:t>:</w:t>
      </w:r>
      <w:r w:rsidRPr="00051FE4">
        <w:rPr>
          <w:rFonts w:ascii="Times New Roman" w:hAnsi="Times New Roman"/>
          <w:sz w:val="28"/>
          <w:szCs w:val="28"/>
          <w:lang w:val="en-US"/>
        </w:rPr>
        <w:t>https</w:t>
      </w:r>
      <w:r w:rsidRPr="00B20BC0">
        <w:rPr>
          <w:rFonts w:ascii="Times New Roman" w:hAnsi="Times New Roman"/>
          <w:sz w:val="28"/>
          <w:szCs w:val="28"/>
        </w:rPr>
        <w:t>://</w:t>
      </w:r>
      <w:r w:rsidRPr="00051FE4">
        <w:rPr>
          <w:rFonts w:ascii="Times New Roman" w:hAnsi="Times New Roman"/>
          <w:sz w:val="28"/>
          <w:szCs w:val="28"/>
          <w:lang w:val="en-US"/>
        </w:rPr>
        <w:t>www</w:t>
      </w:r>
      <w:r w:rsidRPr="00B20BC0">
        <w:rPr>
          <w:rFonts w:ascii="Times New Roman" w:hAnsi="Times New Roman"/>
          <w:sz w:val="28"/>
          <w:szCs w:val="28"/>
        </w:rPr>
        <w:t>.</w:t>
      </w:r>
      <w:r w:rsidRPr="00051FE4">
        <w:rPr>
          <w:rFonts w:ascii="Times New Roman" w:hAnsi="Times New Roman"/>
          <w:sz w:val="28"/>
          <w:szCs w:val="28"/>
          <w:lang w:val="en-US"/>
        </w:rPr>
        <w:t>trademap</w:t>
      </w:r>
      <w:r w:rsidRPr="00B20BC0">
        <w:rPr>
          <w:rFonts w:ascii="Times New Roman" w:hAnsi="Times New Roman"/>
          <w:sz w:val="28"/>
          <w:szCs w:val="28"/>
        </w:rPr>
        <w:t>.</w:t>
      </w:r>
      <w:r w:rsidRPr="00051FE4">
        <w:rPr>
          <w:rFonts w:ascii="Times New Roman" w:hAnsi="Times New Roman"/>
          <w:sz w:val="28"/>
          <w:szCs w:val="28"/>
          <w:lang w:val="en-US"/>
        </w:rPr>
        <w:t>org</w:t>
      </w:r>
      <w:r w:rsidRPr="00B20BC0">
        <w:rPr>
          <w:rFonts w:ascii="Times New Roman" w:hAnsi="Times New Roman"/>
          <w:sz w:val="28"/>
          <w:szCs w:val="28"/>
        </w:rPr>
        <w:t>/</w:t>
      </w:r>
    </w:p>
    <w:p w:rsidR="00AE6136" w:rsidRPr="00D7521D" w:rsidRDefault="00AE6136" w:rsidP="00E95482">
      <w:pPr>
        <w:pStyle w:val="a4"/>
        <w:numPr>
          <w:ilvl w:val="0"/>
          <w:numId w:val="5"/>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en-US"/>
        </w:rPr>
        <w:t xml:space="preserve">Czech Republic: Export and Import of ICT Goods and Services. </w:t>
      </w:r>
      <w:r>
        <w:rPr>
          <w:rFonts w:ascii="Times New Roman" w:hAnsi="Times New Roman"/>
          <w:color w:val="252525"/>
          <w:sz w:val="28"/>
          <w:szCs w:val="28"/>
        </w:rPr>
        <w:t>World</w:t>
      </w:r>
      <w:r w:rsidR="005723F7">
        <w:rPr>
          <w:rFonts w:ascii="Times New Roman" w:hAnsi="Times New Roman"/>
          <w:color w:val="252525"/>
          <w:sz w:val="28"/>
          <w:szCs w:val="28"/>
          <w:lang w:val="uk-UA"/>
        </w:rPr>
        <w:t xml:space="preserve"> </w:t>
      </w:r>
      <w:r>
        <w:rPr>
          <w:rFonts w:ascii="Times New Roman" w:hAnsi="Times New Roman"/>
          <w:color w:val="252525"/>
          <w:sz w:val="28"/>
          <w:szCs w:val="28"/>
        </w:rPr>
        <w:t>B</w:t>
      </w:r>
      <w:r w:rsidRPr="000A69C0">
        <w:rPr>
          <w:rFonts w:ascii="Times New Roman" w:hAnsi="Times New Roman"/>
          <w:color w:val="252525"/>
          <w:sz w:val="28"/>
          <w:szCs w:val="28"/>
        </w:rPr>
        <w:t>ank</w:t>
      </w:r>
      <w:r w:rsidR="005723F7">
        <w:rPr>
          <w:rFonts w:ascii="Times New Roman" w:hAnsi="Times New Roman"/>
          <w:color w:val="252525"/>
          <w:sz w:val="28"/>
          <w:szCs w:val="28"/>
          <w:lang w:val="uk-UA"/>
        </w:rPr>
        <w:t xml:space="preserve"> </w:t>
      </w:r>
      <w:r>
        <w:rPr>
          <w:rFonts w:ascii="Times New Roman" w:hAnsi="Times New Roman"/>
          <w:color w:val="252525"/>
          <w:sz w:val="28"/>
          <w:szCs w:val="28"/>
        </w:rPr>
        <w:t>D</w:t>
      </w:r>
      <w:r w:rsidRPr="000A69C0">
        <w:rPr>
          <w:rFonts w:ascii="Times New Roman" w:hAnsi="Times New Roman"/>
          <w:color w:val="252525"/>
          <w:sz w:val="28"/>
          <w:szCs w:val="28"/>
        </w:rPr>
        <w:t>atabase</w:t>
      </w:r>
      <w:r w:rsidR="005723F7">
        <w:rPr>
          <w:rFonts w:ascii="Times New Roman" w:hAnsi="Times New Roman"/>
          <w:color w:val="252525"/>
          <w:sz w:val="28"/>
          <w:szCs w:val="28"/>
          <w:lang w:val="uk-UA"/>
        </w:rPr>
        <w:t xml:space="preserve"> </w:t>
      </w:r>
      <w:r w:rsidRPr="000A69C0">
        <w:rPr>
          <w:rFonts w:ascii="Times New Roman" w:hAnsi="Times New Roman"/>
          <w:color w:val="252525"/>
          <w:sz w:val="28"/>
          <w:szCs w:val="28"/>
        </w:rPr>
        <w:t>[Електронний ресурс] – Режим доступу:</w:t>
      </w:r>
      <w:r w:rsidRPr="00C40E6C">
        <w:rPr>
          <w:rFonts w:ascii="Times New Roman" w:hAnsi="Times New Roman"/>
          <w:sz w:val="28"/>
          <w:szCs w:val="28"/>
          <w:lang w:val="en-US"/>
        </w:rPr>
        <w:t>https</w:t>
      </w:r>
      <w:r w:rsidRPr="00C40E6C">
        <w:rPr>
          <w:rFonts w:ascii="Times New Roman" w:hAnsi="Times New Roman"/>
          <w:sz w:val="28"/>
          <w:szCs w:val="28"/>
        </w:rPr>
        <w:t>://</w:t>
      </w:r>
      <w:r w:rsidRPr="00C40E6C">
        <w:rPr>
          <w:rFonts w:ascii="Times New Roman" w:hAnsi="Times New Roman"/>
          <w:sz w:val="28"/>
          <w:szCs w:val="28"/>
          <w:lang w:val="en-US"/>
        </w:rPr>
        <w:t>databank</w:t>
      </w:r>
      <w:r w:rsidRPr="00C40E6C">
        <w:rPr>
          <w:rFonts w:ascii="Times New Roman" w:hAnsi="Times New Roman"/>
          <w:sz w:val="28"/>
          <w:szCs w:val="28"/>
        </w:rPr>
        <w:t>.</w:t>
      </w:r>
      <w:r w:rsidRPr="00C40E6C">
        <w:rPr>
          <w:rFonts w:ascii="Times New Roman" w:hAnsi="Times New Roman"/>
          <w:sz w:val="28"/>
          <w:szCs w:val="28"/>
          <w:lang w:val="en-US"/>
        </w:rPr>
        <w:t>worldbank</w:t>
      </w:r>
      <w:r w:rsidRPr="00C40E6C">
        <w:rPr>
          <w:rFonts w:ascii="Times New Roman" w:hAnsi="Times New Roman"/>
          <w:sz w:val="28"/>
          <w:szCs w:val="28"/>
        </w:rPr>
        <w:t>.</w:t>
      </w:r>
      <w:r w:rsidRPr="00C40E6C">
        <w:rPr>
          <w:rFonts w:ascii="Times New Roman" w:hAnsi="Times New Roman"/>
          <w:sz w:val="28"/>
          <w:szCs w:val="28"/>
          <w:lang w:val="en-US"/>
        </w:rPr>
        <w:t>org</w:t>
      </w:r>
      <w:r w:rsidRPr="00C40E6C">
        <w:rPr>
          <w:rFonts w:ascii="Times New Roman" w:hAnsi="Times New Roman"/>
          <w:sz w:val="28"/>
          <w:szCs w:val="28"/>
        </w:rPr>
        <w:t>/</w:t>
      </w:r>
      <w:r w:rsidRPr="00C40E6C">
        <w:rPr>
          <w:rFonts w:ascii="Times New Roman" w:hAnsi="Times New Roman"/>
          <w:sz w:val="28"/>
          <w:szCs w:val="28"/>
          <w:lang w:val="en-US"/>
        </w:rPr>
        <w:t>reports</w:t>
      </w:r>
      <w:r w:rsidRPr="00C40E6C">
        <w:rPr>
          <w:rFonts w:ascii="Times New Roman" w:hAnsi="Times New Roman"/>
          <w:sz w:val="28"/>
          <w:szCs w:val="28"/>
        </w:rPr>
        <w:t>.</w:t>
      </w:r>
      <w:r w:rsidRPr="00C40E6C">
        <w:rPr>
          <w:rFonts w:ascii="Times New Roman" w:hAnsi="Times New Roman"/>
          <w:sz w:val="28"/>
          <w:szCs w:val="28"/>
          <w:lang w:val="en-US"/>
        </w:rPr>
        <w:t>aspx</w:t>
      </w:r>
      <w:r w:rsidRPr="00C40E6C">
        <w:rPr>
          <w:rFonts w:ascii="Times New Roman" w:hAnsi="Times New Roman"/>
          <w:sz w:val="28"/>
          <w:szCs w:val="28"/>
        </w:rPr>
        <w:t>?</w:t>
      </w:r>
      <w:r w:rsidRPr="00C40E6C">
        <w:rPr>
          <w:rFonts w:ascii="Times New Roman" w:hAnsi="Times New Roman"/>
          <w:sz w:val="28"/>
          <w:szCs w:val="28"/>
          <w:lang w:val="en-US"/>
        </w:rPr>
        <w:t>source</w:t>
      </w:r>
      <w:r w:rsidRPr="00C40E6C">
        <w:rPr>
          <w:rFonts w:ascii="Times New Roman" w:hAnsi="Times New Roman"/>
          <w:sz w:val="28"/>
          <w:szCs w:val="28"/>
        </w:rPr>
        <w:t>=2&amp;</w:t>
      </w:r>
      <w:r w:rsidRPr="00C40E6C">
        <w:rPr>
          <w:rFonts w:ascii="Times New Roman" w:hAnsi="Times New Roman"/>
          <w:sz w:val="28"/>
          <w:szCs w:val="28"/>
          <w:lang w:val="en-US"/>
        </w:rPr>
        <w:t>series</w:t>
      </w:r>
      <w:r w:rsidRPr="00C40E6C">
        <w:rPr>
          <w:rFonts w:ascii="Times New Roman" w:hAnsi="Times New Roman"/>
          <w:sz w:val="28"/>
          <w:szCs w:val="28"/>
        </w:rPr>
        <w:t>=</w:t>
      </w:r>
      <w:r w:rsidRPr="00C40E6C">
        <w:rPr>
          <w:rFonts w:ascii="Times New Roman" w:hAnsi="Times New Roman"/>
          <w:sz w:val="28"/>
          <w:szCs w:val="28"/>
          <w:lang w:val="en-US"/>
        </w:rPr>
        <w:t>BX</w:t>
      </w:r>
      <w:r w:rsidRPr="00C40E6C">
        <w:rPr>
          <w:rFonts w:ascii="Times New Roman" w:hAnsi="Times New Roman"/>
          <w:sz w:val="28"/>
          <w:szCs w:val="28"/>
        </w:rPr>
        <w:t>.</w:t>
      </w:r>
      <w:r w:rsidRPr="00C40E6C">
        <w:rPr>
          <w:rFonts w:ascii="Times New Roman" w:hAnsi="Times New Roman"/>
          <w:sz w:val="28"/>
          <w:szCs w:val="28"/>
          <w:lang w:val="en-US"/>
        </w:rPr>
        <w:t>GSR</w:t>
      </w:r>
      <w:r w:rsidRPr="00C40E6C">
        <w:rPr>
          <w:rFonts w:ascii="Times New Roman" w:hAnsi="Times New Roman"/>
          <w:sz w:val="28"/>
          <w:szCs w:val="28"/>
        </w:rPr>
        <w:t>.</w:t>
      </w:r>
      <w:r w:rsidRPr="00C40E6C">
        <w:rPr>
          <w:rFonts w:ascii="Times New Roman" w:hAnsi="Times New Roman"/>
          <w:sz w:val="28"/>
          <w:szCs w:val="28"/>
          <w:lang w:val="en-US"/>
        </w:rPr>
        <w:t>CCIS</w:t>
      </w:r>
      <w:r w:rsidRPr="00C40E6C">
        <w:rPr>
          <w:rFonts w:ascii="Times New Roman" w:hAnsi="Times New Roman"/>
          <w:sz w:val="28"/>
          <w:szCs w:val="28"/>
        </w:rPr>
        <w:t>.</w:t>
      </w:r>
      <w:r w:rsidRPr="00C40E6C">
        <w:rPr>
          <w:rFonts w:ascii="Times New Roman" w:hAnsi="Times New Roman"/>
          <w:sz w:val="28"/>
          <w:szCs w:val="28"/>
          <w:lang w:val="en-US"/>
        </w:rPr>
        <w:t>CD</w:t>
      </w:r>
      <w:r w:rsidRPr="00C40E6C">
        <w:rPr>
          <w:rFonts w:ascii="Times New Roman" w:hAnsi="Times New Roman"/>
          <w:sz w:val="28"/>
          <w:szCs w:val="28"/>
        </w:rPr>
        <w:t>&amp;</w:t>
      </w:r>
      <w:r w:rsidRPr="00C40E6C">
        <w:rPr>
          <w:rFonts w:ascii="Times New Roman" w:hAnsi="Times New Roman"/>
          <w:sz w:val="28"/>
          <w:szCs w:val="28"/>
          <w:lang w:val="en-US"/>
        </w:rPr>
        <w:t>country</w:t>
      </w:r>
      <w:r w:rsidRPr="00C40E6C">
        <w:rPr>
          <w:rFonts w:ascii="Times New Roman" w:hAnsi="Times New Roman"/>
          <w:sz w:val="28"/>
          <w:szCs w:val="28"/>
        </w:rPr>
        <w:t>=</w:t>
      </w:r>
      <w:r>
        <w:rPr>
          <w:rFonts w:ascii="Times New Roman" w:hAnsi="Times New Roman"/>
          <w:sz w:val="28"/>
          <w:szCs w:val="28"/>
          <w:lang w:val="en-US"/>
        </w:rPr>
        <w:t>CZ</w:t>
      </w:r>
    </w:p>
    <w:p w:rsidR="00D7521D" w:rsidRPr="009025FE" w:rsidRDefault="00D7521D" w:rsidP="00D7521D">
      <w:pPr>
        <w:pStyle w:val="a4"/>
        <w:spacing w:after="0" w:line="360" w:lineRule="auto"/>
        <w:ind w:right="510"/>
        <w:jc w:val="both"/>
        <w:rPr>
          <w:rFonts w:ascii="Times New Roman" w:hAnsi="Times New Roman"/>
          <w:color w:val="252525"/>
          <w:sz w:val="28"/>
          <w:szCs w:val="28"/>
        </w:rPr>
      </w:pPr>
    </w:p>
    <w:p w:rsidR="00D7521D" w:rsidRPr="00D7521D" w:rsidRDefault="009025FE" w:rsidP="00D7521D">
      <w:pPr>
        <w:pStyle w:val="a4"/>
        <w:numPr>
          <w:ilvl w:val="0"/>
          <w:numId w:val="5"/>
        </w:numPr>
        <w:spacing w:after="0" w:line="360" w:lineRule="auto"/>
        <w:ind w:left="714" w:right="510" w:hanging="357"/>
        <w:jc w:val="both"/>
        <w:rPr>
          <w:rFonts w:ascii="Times New Roman" w:hAnsi="Times New Roman"/>
          <w:sz w:val="28"/>
          <w:szCs w:val="28"/>
          <w:lang w:val="en-US"/>
        </w:rPr>
      </w:pPr>
      <w:r w:rsidRPr="00D7521D">
        <w:rPr>
          <w:rFonts w:ascii="Times New Roman" w:hAnsi="Times New Roman"/>
          <w:sz w:val="28"/>
          <w:szCs w:val="28"/>
          <w:lang w:val="en-US"/>
        </w:rPr>
        <w:lastRenderedPageBreak/>
        <w:t>Priyanka Khati and Chanwahn Kim (2023)</w:t>
      </w:r>
      <w:r w:rsidR="00D7521D">
        <w:rPr>
          <w:rFonts w:ascii="Times New Roman" w:hAnsi="Times New Roman"/>
          <w:sz w:val="28"/>
          <w:szCs w:val="28"/>
          <w:lang w:val="en-US"/>
        </w:rPr>
        <w:t>.</w:t>
      </w:r>
      <w:r w:rsidRPr="00D7521D">
        <w:rPr>
          <w:rFonts w:ascii="Times New Roman" w:hAnsi="Times New Roman"/>
          <w:sz w:val="28"/>
          <w:szCs w:val="28"/>
          <w:lang w:val="en-US"/>
        </w:rPr>
        <w:t xml:space="preserve"> Impact of India’s Free Trade Agreement with ASEAN on Its Goods Exports: A Gravity Model Analysis//</w:t>
      </w:r>
      <w:r w:rsidR="00D7521D" w:rsidRPr="00D7521D">
        <w:rPr>
          <w:rFonts w:ascii="Times New Roman" w:eastAsiaTheme="majorEastAsia" w:hAnsi="Times New Roman"/>
          <w:sz w:val="28"/>
          <w:szCs w:val="28"/>
          <w:lang w:val="en-US"/>
        </w:rPr>
        <w:t>Economies</w:t>
      </w:r>
      <w:r w:rsidR="00D7521D" w:rsidRPr="00D7521D">
        <w:rPr>
          <w:rFonts w:ascii="Times New Roman" w:hAnsi="Times New Roman"/>
          <w:sz w:val="28"/>
          <w:szCs w:val="28"/>
          <w:lang w:val="en-US"/>
        </w:rPr>
        <w:t> 2023</w:t>
      </w:r>
      <w:r w:rsidR="00D7521D">
        <w:rPr>
          <w:rFonts w:ascii="Times New Roman" w:hAnsi="Times New Roman"/>
          <w:sz w:val="28"/>
          <w:szCs w:val="28"/>
          <w:lang w:val="en-US"/>
        </w:rPr>
        <w:t>,</w:t>
      </w:r>
      <w:r w:rsidR="00D7521D" w:rsidRPr="00D7521D">
        <w:rPr>
          <w:rFonts w:ascii="Times New Roman" w:eastAsiaTheme="majorEastAsia" w:hAnsi="Times New Roman"/>
          <w:sz w:val="28"/>
          <w:szCs w:val="28"/>
          <w:lang w:val="en-US"/>
        </w:rPr>
        <w:t>11</w:t>
      </w:r>
      <w:r w:rsidR="00D7521D">
        <w:rPr>
          <w:rFonts w:ascii="Times New Roman" w:hAnsi="Times New Roman"/>
          <w:sz w:val="28"/>
          <w:szCs w:val="28"/>
          <w:lang w:val="en-US"/>
        </w:rPr>
        <w:t>(1),</w:t>
      </w:r>
      <w:r w:rsidR="00D7521D" w:rsidRPr="00D7521D">
        <w:rPr>
          <w:rFonts w:ascii="Times New Roman" w:hAnsi="Times New Roman"/>
          <w:sz w:val="28"/>
          <w:szCs w:val="28"/>
          <w:lang w:val="en-US"/>
        </w:rPr>
        <w:t>8; </w:t>
      </w:r>
      <w:r w:rsidR="00A55FBF" w:rsidRPr="00A55FBF">
        <w:rPr>
          <w:rFonts w:ascii="Times New Roman" w:hAnsi="Times New Roman"/>
          <w:color w:val="252525"/>
          <w:sz w:val="28"/>
          <w:szCs w:val="28"/>
          <w:lang w:val="en-US"/>
        </w:rPr>
        <w:t>[</w:t>
      </w:r>
      <w:r w:rsidR="00A55FBF" w:rsidRPr="000A69C0">
        <w:rPr>
          <w:rFonts w:ascii="Times New Roman" w:hAnsi="Times New Roman"/>
          <w:color w:val="252525"/>
          <w:sz w:val="28"/>
          <w:szCs w:val="28"/>
        </w:rPr>
        <w:t>Електронний</w:t>
      </w:r>
      <w:r w:rsidR="00A55FBF" w:rsidRPr="00A55FBF">
        <w:rPr>
          <w:rFonts w:ascii="Times New Roman" w:hAnsi="Times New Roman"/>
          <w:color w:val="252525"/>
          <w:sz w:val="28"/>
          <w:szCs w:val="28"/>
          <w:lang w:val="en-US"/>
        </w:rPr>
        <w:t xml:space="preserve"> </w:t>
      </w:r>
      <w:r w:rsidR="00A55FBF" w:rsidRPr="000A69C0">
        <w:rPr>
          <w:rFonts w:ascii="Times New Roman" w:hAnsi="Times New Roman"/>
          <w:color w:val="252525"/>
          <w:sz w:val="28"/>
          <w:szCs w:val="28"/>
        </w:rPr>
        <w:t>ресурс</w:t>
      </w:r>
      <w:r w:rsidR="00A55FBF" w:rsidRPr="00A55FBF">
        <w:rPr>
          <w:rFonts w:ascii="Times New Roman" w:hAnsi="Times New Roman"/>
          <w:color w:val="252525"/>
          <w:sz w:val="28"/>
          <w:szCs w:val="28"/>
          <w:lang w:val="en-US"/>
        </w:rPr>
        <w:t xml:space="preserve">] – </w:t>
      </w:r>
      <w:r w:rsidR="00A55FBF" w:rsidRPr="000A69C0">
        <w:rPr>
          <w:rFonts w:ascii="Times New Roman" w:hAnsi="Times New Roman"/>
          <w:color w:val="252525"/>
          <w:sz w:val="28"/>
          <w:szCs w:val="28"/>
        </w:rPr>
        <w:t>Режим</w:t>
      </w:r>
      <w:r w:rsidR="00A55FBF" w:rsidRPr="00A55FBF">
        <w:rPr>
          <w:rFonts w:ascii="Times New Roman" w:hAnsi="Times New Roman"/>
          <w:color w:val="252525"/>
          <w:sz w:val="28"/>
          <w:szCs w:val="28"/>
          <w:lang w:val="en-US"/>
        </w:rPr>
        <w:t xml:space="preserve"> </w:t>
      </w:r>
      <w:r w:rsidR="00A55FBF" w:rsidRPr="000A69C0">
        <w:rPr>
          <w:rFonts w:ascii="Times New Roman" w:hAnsi="Times New Roman"/>
          <w:color w:val="252525"/>
          <w:sz w:val="28"/>
          <w:szCs w:val="28"/>
        </w:rPr>
        <w:t>доступу</w:t>
      </w:r>
      <w:r w:rsidR="00A55FBF" w:rsidRPr="00A55FBF">
        <w:rPr>
          <w:rFonts w:ascii="Times New Roman" w:hAnsi="Times New Roman"/>
          <w:color w:val="252525"/>
          <w:sz w:val="28"/>
          <w:szCs w:val="28"/>
          <w:lang w:val="en-US"/>
        </w:rPr>
        <w:t>:</w:t>
      </w:r>
      <w:r w:rsidR="00A55FBF">
        <w:rPr>
          <w:rFonts w:ascii="Times New Roman" w:hAnsi="Times New Roman"/>
          <w:color w:val="252525"/>
          <w:sz w:val="28"/>
          <w:szCs w:val="28"/>
          <w:lang w:val="en-US"/>
        </w:rPr>
        <w:t xml:space="preserve"> </w:t>
      </w:r>
      <w:r w:rsidR="00D7521D" w:rsidRPr="00D7521D">
        <w:rPr>
          <w:rFonts w:ascii="Times New Roman" w:eastAsiaTheme="majorEastAsia" w:hAnsi="Times New Roman"/>
          <w:sz w:val="28"/>
          <w:szCs w:val="28"/>
          <w:lang w:val="en-US"/>
        </w:rPr>
        <w:t>https://doi.org/10.3390/economies11010008</w:t>
      </w:r>
    </w:p>
    <w:p w:rsidR="00AE6136" w:rsidRPr="00D7521D" w:rsidRDefault="00AE6136" w:rsidP="00D7521D">
      <w:pPr>
        <w:pStyle w:val="a4"/>
        <w:numPr>
          <w:ilvl w:val="0"/>
          <w:numId w:val="5"/>
        </w:numPr>
        <w:spacing w:after="0" w:line="360" w:lineRule="auto"/>
        <w:ind w:left="714" w:right="510" w:hanging="357"/>
        <w:jc w:val="both"/>
        <w:rPr>
          <w:rFonts w:ascii="Times New Roman" w:hAnsi="Times New Roman"/>
          <w:sz w:val="28"/>
          <w:szCs w:val="28"/>
          <w:lang w:val="en-US"/>
        </w:rPr>
      </w:pPr>
      <w:r w:rsidRPr="00D7521D">
        <w:rPr>
          <w:rFonts w:ascii="Times New Roman" w:hAnsi="Times New Roman"/>
          <w:sz w:val="28"/>
          <w:szCs w:val="28"/>
          <w:lang w:val="en-US"/>
        </w:rPr>
        <w:t>Czechia:</w:t>
      </w:r>
      <w:r w:rsidR="003265D1" w:rsidRPr="00D7521D">
        <w:rPr>
          <w:rFonts w:ascii="Times New Roman" w:hAnsi="Times New Roman"/>
          <w:sz w:val="28"/>
          <w:szCs w:val="28"/>
          <w:lang w:val="uk-UA"/>
        </w:rPr>
        <w:t xml:space="preserve"> </w:t>
      </w:r>
      <w:r w:rsidRPr="00D7521D">
        <w:rPr>
          <w:rFonts w:ascii="Times New Roman" w:hAnsi="Times New Roman"/>
          <w:sz w:val="28"/>
          <w:szCs w:val="28"/>
          <w:lang w:val="en-US"/>
        </w:rPr>
        <w:t>ICT external trade</w:t>
      </w:r>
      <w:r w:rsidR="00A55FBF">
        <w:rPr>
          <w:rFonts w:ascii="Times New Roman" w:hAnsi="Times New Roman"/>
          <w:sz w:val="28"/>
          <w:szCs w:val="28"/>
          <w:lang w:val="en-US"/>
        </w:rPr>
        <w:t xml:space="preserve"> </w:t>
      </w:r>
      <w:r w:rsidRPr="00D7521D">
        <w:rPr>
          <w:rFonts w:ascii="Times New Roman" w:hAnsi="Times New Roman"/>
          <w:color w:val="252525"/>
          <w:sz w:val="28"/>
          <w:szCs w:val="28"/>
          <w:lang w:val="en-US"/>
        </w:rPr>
        <w:t>[</w:t>
      </w:r>
      <w:r w:rsidRPr="00D7521D">
        <w:rPr>
          <w:rFonts w:ascii="Times New Roman" w:hAnsi="Times New Roman"/>
          <w:color w:val="252525"/>
          <w:sz w:val="28"/>
          <w:szCs w:val="28"/>
        </w:rPr>
        <w:t>Електронний</w:t>
      </w:r>
      <w:r w:rsidRPr="00D7521D">
        <w:rPr>
          <w:rFonts w:ascii="Times New Roman" w:hAnsi="Times New Roman"/>
          <w:color w:val="252525"/>
          <w:sz w:val="28"/>
          <w:szCs w:val="28"/>
          <w:lang w:val="en-US"/>
        </w:rPr>
        <w:t xml:space="preserve"> </w:t>
      </w:r>
      <w:r w:rsidRPr="00D7521D">
        <w:rPr>
          <w:rFonts w:ascii="Times New Roman" w:hAnsi="Times New Roman"/>
          <w:color w:val="252525"/>
          <w:sz w:val="28"/>
          <w:szCs w:val="28"/>
        </w:rPr>
        <w:t>ресурс</w:t>
      </w:r>
      <w:r w:rsidRPr="00D7521D">
        <w:rPr>
          <w:rFonts w:ascii="Times New Roman" w:hAnsi="Times New Roman"/>
          <w:color w:val="252525"/>
          <w:sz w:val="28"/>
          <w:szCs w:val="28"/>
          <w:lang w:val="en-US"/>
        </w:rPr>
        <w:t xml:space="preserve">] – </w:t>
      </w:r>
      <w:r w:rsidRPr="00D7521D">
        <w:rPr>
          <w:rFonts w:ascii="Times New Roman" w:hAnsi="Times New Roman"/>
          <w:color w:val="252525"/>
          <w:sz w:val="28"/>
          <w:szCs w:val="28"/>
        </w:rPr>
        <w:t>Режим</w:t>
      </w:r>
      <w:r w:rsidRPr="00D7521D">
        <w:rPr>
          <w:rFonts w:ascii="Times New Roman" w:hAnsi="Times New Roman"/>
          <w:color w:val="252525"/>
          <w:sz w:val="28"/>
          <w:szCs w:val="28"/>
          <w:lang w:val="en-US"/>
        </w:rPr>
        <w:t xml:space="preserve"> </w:t>
      </w:r>
      <w:r w:rsidRPr="00D7521D">
        <w:rPr>
          <w:rFonts w:ascii="Times New Roman" w:hAnsi="Times New Roman"/>
          <w:color w:val="252525"/>
          <w:sz w:val="28"/>
          <w:szCs w:val="28"/>
        </w:rPr>
        <w:t>доступу</w:t>
      </w:r>
      <w:r w:rsidRPr="00D7521D">
        <w:rPr>
          <w:rFonts w:ascii="Times New Roman" w:hAnsi="Times New Roman"/>
          <w:color w:val="252525"/>
          <w:sz w:val="28"/>
          <w:szCs w:val="28"/>
          <w:lang w:val="en-US"/>
        </w:rPr>
        <w:t>:https://www.czso.cz/documents/10180/90577073/06300619_d.pdf/fc49f501-305f-475b-8b8b-574e7cde0feb?version=1.1</w:t>
      </w:r>
    </w:p>
    <w:p w:rsidR="00AE6136" w:rsidRPr="004C0D3B"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Value Added in Polish ICT sector. </w:t>
      </w:r>
      <w:r w:rsidRPr="00051FE4">
        <w:rPr>
          <w:rFonts w:ascii="Times New Roman" w:hAnsi="Times New Roman"/>
          <w:sz w:val="28"/>
          <w:szCs w:val="28"/>
          <w:lang w:val="en-US"/>
        </w:rPr>
        <w:t>European CommissionI</w:t>
      </w:r>
      <w:r>
        <w:rPr>
          <w:rFonts w:ascii="Times New Roman" w:hAnsi="Times New Roman"/>
          <w:sz w:val="28"/>
          <w:szCs w:val="28"/>
          <w:lang w:val="en-US"/>
        </w:rPr>
        <w:t>CT</w:t>
      </w:r>
      <w:r w:rsidRPr="00051FE4">
        <w:rPr>
          <w:rFonts w:ascii="Times New Roman" w:hAnsi="Times New Roman"/>
          <w:sz w:val="28"/>
          <w:szCs w:val="28"/>
          <w:lang w:val="en-US"/>
        </w:rPr>
        <w:t>-sector-analysis</w:t>
      </w:r>
      <w:r>
        <w:rPr>
          <w:rFonts w:ascii="Times New Roman" w:hAnsi="Times New Roman"/>
          <w:sz w:val="28"/>
          <w:szCs w:val="28"/>
          <w:lang w:val="en-US"/>
        </w:rPr>
        <w:t> Meta Data</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lang w:val="en-US"/>
        </w:rPr>
        <w:t>https://ec.europa.eu/jrc/en/predict/ict-sector-analysis-2019/data-metadata</w:t>
      </w:r>
    </w:p>
    <w:p w:rsidR="00AE6136" w:rsidRPr="004C0D3B"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 Value Added in German ICT sector. </w:t>
      </w:r>
      <w:r w:rsidRPr="00051FE4">
        <w:rPr>
          <w:rFonts w:ascii="Times New Roman" w:hAnsi="Times New Roman"/>
          <w:sz w:val="28"/>
          <w:szCs w:val="28"/>
          <w:lang w:val="en-US"/>
        </w:rPr>
        <w:t>European CommissionI</w:t>
      </w:r>
      <w:r>
        <w:rPr>
          <w:rFonts w:ascii="Times New Roman" w:hAnsi="Times New Roman"/>
          <w:sz w:val="28"/>
          <w:szCs w:val="28"/>
          <w:lang w:val="en-US"/>
        </w:rPr>
        <w:t>CT</w:t>
      </w:r>
      <w:r w:rsidRPr="00051FE4">
        <w:rPr>
          <w:rFonts w:ascii="Times New Roman" w:hAnsi="Times New Roman"/>
          <w:sz w:val="28"/>
          <w:szCs w:val="28"/>
          <w:lang w:val="en-US"/>
        </w:rPr>
        <w:t>-sector-analysis</w:t>
      </w:r>
      <w:r>
        <w:rPr>
          <w:rFonts w:ascii="Times New Roman" w:hAnsi="Times New Roman"/>
          <w:sz w:val="28"/>
          <w:szCs w:val="28"/>
          <w:lang w:val="en-US"/>
        </w:rPr>
        <w:t> Meta Data</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lang w:val="en-US"/>
        </w:rPr>
        <w:t>https://ec.europa.eu/jrc/en/predict/ict-sector-analysis-20</w:t>
      </w:r>
      <w:r w:rsidR="00A55FBF">
        <w:rPr>
          <w:rFonts w:ascii="Times New Roman" w:hAnsi="Times New Roman"/>
          <w:sz w:val="28"/>
          <w:szCs w:val="28"/>
          <w:lang w:val="en-US"/>
        </w:rPr>
        <w:t>23</w:t>
      </w:r>
      <w:r w:rsidRPr="00051FE4">
        <w:rPr>
          <w:rFonts w:ascii="Times New Roman" w:hAnsi="Times New Roman"/>
          <w:sz w:val="28"/>
          <w:szCs w:val="28"/>
          <w:lang w:val="en-US"/>
        </w:rPr>
        <w:t>/data-metadata</w:t>
      </w:r>
    </w:p>
    <w:p w:rsidR="00AE6136" w:rsidRPr="007F559E" w:rsidRDefault="00AE6136" w:rsidP="00D7521D">
      <w:pPr>
        <w:pStyle w:val="a4"/>
        <w:numPr>
          <w:ilvl w:val="0"/>
          <w:numId w:val="5"/>
        </w:numPr>
        <w:spacing w:after="0" w:line="360" w:lineRule="auto"/>
        <w:ind w:right="510"/>
        <w:jc w:val="both"/>
        <w:rPr>
          <w:rFonts w:ascii="Times New Roman" w:hAnsi="Times New Roman"/>
          <w:color w:val="000000" w:themeColor="text1"/>
          <w:sz w:val="28"/>
          <w:szCs w:val="28"/>
          <w:lang w:val="en-US"/>
        </w:rPr>
      </w:pPr>
      <w:r>
        <w:rPr>
          <w:rFonts w:ascii="Times New Roman" w:hAnsi="Times New Roman"/>
          <w:color w:val="252525"/>
          <w:sz w:val="28"/>
          <w:szCs w:val="28"/>
          <w:lang w:val="en-US"/>
        </w:rPr>
        <w:t xml:space="preserve"> Value Added in Czech ICT sector. </w:t>
      </w:r>
      <w:r w:rsidRPr="00051FE4">
        <w:rPr>
          <w:rFonts w:ascii="Times New Roman" w:hAnsi="Times New Roman"/>
          <w:sz w:val="28"/>
          <w:szCs w:val="28"/>
          <w:lang w:val="en-US"/>
        </w:rPr>
        <w:t>European CommissionIct-sector-analysis</w:t>
      </w:r>
      <w:r>
        <w:rPr>
          <w:rFonts w:ascii="Times New Roman" w:hAnsi="Times New Roman"/>
          <w:sz w:val="28"/>
          <w:szCs w:val="28"/>
          <w:lang w:val="en-US"/>
        </w:rPr>
        <w:t> Meta Data</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Style w:val="a3"/>
          <w:rFonts w:ascii="Times New Roman" w:hAnsi="Times New Roman"/>
          <w:color w:val="000000" w:themeColor="text1"/>
          <w:sz w:val="28"/>
          <w:szCs w:val="28"/>
          <w:u w:val="none"/>
          <w:lang w:val="en-US"/>
        </w:rPr>
        <w:t>https://ec.europa.eu/jrc/en/predict/ict-sector-analysis-20</w:t>
      </w:r>
      <w:r w:rsidR="00A55FBF">
        <w:rPr>
          <w:rStyle w:val="a3"/>
          <w:rFonts w:ascii="Times New Roman" w:hAnsi="Times New Roman"/>
          <w:color w:val="000000" w:themeColor="text1"/>
          <w:sz w:val="28"/>
          <w:szCs w:val="28"/>
          <w:u w:val="none"/>
          <w:lang w:val="en-US"/>
        </w:rPr>
        <w:t>23</w:t>
      </w:r>
      <w:r w:rsidRPr="00051FE4">
        <w:rPr>
          <w:rStyle w:val="a3"/>
          <w:rFonts w:ascii="Times New Roman" w:hAnsi="Times New Roman"/>
          <w:color w:val="000000" w:themeColor="text1"/>
          <w:sz w:val="28"/>
          <w:szCs w:val="28"/>
          <w:u w:val="none"/>
          <w:lang w:val="en-US"/>
        </w:rPr>
        <w:t>/data-metadata</w:t>
      </w:r>
    </w:p>
    <w:p w:rsidR="00AE6136" w:rsidRPr="00051FE4"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Codecool Report 2019[</w:t>
      </w:r>
      <w:r w:rsidRPr="00843B4E">
        <w:rPr>
          <w:rFonts w:ascii="Times New Roman" w:hAnsi="Times New Roman"/>
          <w:color w:val="252525"/>
          <w:sz w:val="28"/>
          <w:szCs w:val="28"/>
        </w:rPr>
        <w:t>Електроннийресурс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:https://codecool.com/en/corporate/knowledge/blog/codecool-report-20</w:t>
      </w:r>
      <w:r w:rsidR="00A55FBF">
        <w:rPr>
          <w:rFonts w:ascii="Times New Roman" w:hAnsi="Times New Roman"/>
          <w:color w:val="252525"/>
          <w:sz w:val="28"/>
          <w:szCs w:val="28"/>
          <w:lang w:val="en-US"/>
        </w:rPr>
        <w:t>23</w:t>
      </w:r>
      <w:r w:rsidRPr="00051FE4">
        <w:rPr>
          <w:rFonts w:ascii="Times New Roman" w:hAnsi="Times New Roman"/>
          <w:color w:val="252525"/>
          <w:sz w:val="28"/>
          <w:szCs w:val="28"/>
          <w:lang w:val="en-US"/>
        </w:rPr>
        <w:t>/</w:t>
      </w:r>
    </w:p>
    <w:p w:rsidR="00AE6136"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Czechia</w:t>
      </w:r>
      <w:r w:rsidRPr="00AE6136">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AE6136">
        <w:rPr>
          <w:rFonts w:ascii="Times New Roman" w:hAnsi="Times New Roman"/>
          <w:color w:val="252525"/>
          <w:sz w:val="28"/>
          <w:szCs w:val="28"/>
          <w:lang w:val="en-US"/>
        </w:rPr>
        <w:t>.</w:t>
      </w:r>
      <w:r>
        <w:rPr>
          <w:rFonts w:ascii="Times New Roman" w:hAnsi="Times New Roman"/>
          <w:color w:val="252525"/>
          <w:sz w:val="28"/>
          <w:szCs w:val="28"/>
          <w:lang w:val="en-US"/>
        </w:rPr>
        <w:t> </w:t>
      </w:r>
      <w:r w:rsidRPr="00051FE4">
        <w:rPr>
          <w:rFonts w:ascii="Times New Roman" w:hAnsi="Times New Roman"/>
          <w:sz w:val="28"/>
          <w:szCs w:val="28"/>
          <w:lang w:val="en-US"/>
        </w:rPr>
        <w:t>European</w:t>
      </w:r>
      <w:r>
        <w:rPr>
          <w:rFonts w:ascii="Times New Roman" w:hAnsi="Times New Roman"/>
          <w:sz w:val="28"/>
          <w:szCs w:val="28"/>
          <w:lang w:val="en-US"/>
        </w:rPr>
        <w:t> </w:t>
      </w:r>
      <w:r w:rsidRPr="00051FE4">
        <w:rPr>
          <w:rFonts w:ascii="Times New Roman" w:hAnsi="Times New Roman"/>
          <w:sz w:val="28"/>
          <w:szCs w:val="28"/>
          <w:lang w:val="en-US"/>
        </w:rPr>
        <w:t>Commission</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lang w:val="en-US"/>
        </w:rPr>
        <w:t>https://ec.europa.eu/eurostat/web/digital-economy-and-society/data/database</w:t>
      </w:r>
    </w:p>
    <w:p w:rsidR="00AE6136" w:rsidRPr="00382F17"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3A07D9">
        <w:rPr>
          <w:rFonts w:ascii="Times New Roman" w:hAnsi="Times New Roman"/>
          <w:color w:val="252525"/>
          <w:sz w:val="28"/>
          <w:szCs w:val="28"/>
          <w:lang w:val="en-US"/>
        </w:rPr>
        <w:t xml:space="preserve">Czech </w:t>
      </w:r>
      <w:r>
        <w:rPr>
          <w:rFonts w:ascii="Times New Roman" w:hAnsi="Times New Roman"/>
          <w:color w:val="252525"/>
          <w:sz w:val="28"/>
          <w:szCs w:val="28"/>
          <w:lang w:val="en-US"/>
        </w:rPr>
        <w:t>R</w:t>
      </w:r>
      <w:r w:rsidRPr="003A07D9">
        <w:rPr>
          <w:rFonts w:ascii="Times New Roman" w:hAnsi="Times New Roman"/>
          <w:color w:val="252525"/>
          <w:sz w:val="28"/>
          <w:szCs w:val="28"/>
          <w:lang w:val="en-US"/>
        </w:rPr>
        <w:t>epublicand world</w:t>
      </w:r>
      <w:r w:rsidRPr="00051FE4">
        <w:rPr>
          <w:rFonts w:ascii="Times New Roman" w:hAnsi="Times New Roman"/>
          <w:color w:val="252525"/>
          <w:sz w:val="28"/>
          <w:szCs w:val="28"/>
          <w:lang w:val="en-US"/>
        </w:rPr>
        <w:t>: Digitaleconomyczech republicand worldin</w:t>
      </w:r>
      <w:r>
        <w:rPr>
          <w:rFonts w:ascii="Times New Roman" w:hAnsi="Times New Roman"/>
          <w:color w:val="252525"/>
          <w:sz w:val="28"/>
          <w:szCs w:val="28"/>
          <w:lang w:val="uk-UA"/>
        </w:rPr>
        <w:t> </w:t>
      </w:r>
      <w:r w:rsidRPr="00051FE4">
        <w:rPr>
          <w:rFonts w:ascii="Times New Roman" w:hAnsi="Times New Roman"/>
          <w:color w:val="252525"/>
          <w:sz w:val="28"/>
          <w:szCs w:val="28"/>
          <w:lang w:val="en-US"/>
        </w:rPr>
        <w:t>figures 20</w:t>
      </w:r>
      <w:r w:rsidR="00A55FBF">
        <w:rPr>
          <w:rFonts w:ascii="Times New Roman" w:hAnsi="Times New Roman"/>
          <w:color w:val="252525"/>
          <w:sz w:val="28"/>
          <w:szCs w:val="28"/>
          <w:lang w:val="en-US"/>
        </w:rPr>
        <w:t>23</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Електронний</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w:t>
      </w:r>
      <w:r w:rsidRPr="00051FE4">
        <w:rPr>
          <w:rFonts w:ascii="Times New Roman" w:hAnsi="Times New Roman"/>
          <w:color w:val="252525"/>
          <w:sz w:val="28"/>
          <w:szCs w:val="28"/>
          <w:lang w:val="en-US"/>
        </w:rPr>
        <w:lastRenderedPageBreak/>
        <w:t>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https://www.czso.cz/documents/10180/90577073/06300619.pdf/bbcfeaa3-076a-43d6-ac06-20c6136408f8?version=1.1</w:t>
      </w:r>
    </w:p>
    <w:p w:rsidR="00AE6136" w:rsidRPr="00382F17"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DigitalEconomyMonitoring Report 20</w:t>
      </w:r>
      <w:r w:rsidR="00A55FBF">
        <w:rPr>
          <w:rFonts w:ascii="Times New Roman" w:hAnsi="Times New Roman"/>
          <w:color w:val="252525"/>
          <w:sz w:val="28"/>
          <w:szCs w:val="28"/>
          <w:lang w:val="en-US"/>
        </w:rPr>
        <w:t>22</w:t>
      </w:r>
      <w:r>
        <w:rPr>
          <w:rFonts w:ascii="Times New Roman" w:hAnsi="Times New Roman"/>
          <w:color w:val="252525"/>
          <w:sz w:val="28"/>
          <w:szCs w:val="28"/>
          <w:lang w:val="en-US"/>
        </w:rPr>
        <w:t xml:space="preserve">. </w:t>
      </w:r>
      <w:r w:rsidRPr="00B413D7">
        <w:rPr>
          <w:rFonts w:ascii="Times New Roman" w:hAnsi="Times New Roman"/>
          <w:color w:val="252525"/>
          <w:sz w:val="28"/>
          <w:szCs w:val="28"/>
          <w:lang w:val="en-US"/>
        </w:rPr>
        <w:t>Federal Ministry for Economic Affairs and</w:t>
      </w:r>
      <w:r w:rsidRPr="00382F17">
        <w:rPr>
          <w:rFonts w:ascii="Times New Roman" w:hAnsi="Times New Roman"/>
          <w:color w:val="252525"/>
          <w:sz w:val="28"/>
          <w:szCs w:val="28"/>
          <w:lang w:val="en-US"/>
        </w:rPr>
        <w:t>Energy (BMWi) [</w:t>
      </w:r>
      <w:r w:rsidRPr="00382F17">
        <w:rPr>
          <w:rFonts w:ascii="Times New Roman" w:hAnsi="Times New Roman"/>
          <w:color w:val="252525"/>
          <w:sz w:val="28"/>
          <w:szCs w:val="28"/>
        </w:rPr>
        <w:t>Електроннийресурс</w:t>
      </w:r>
      <w:r w:rsidRPr="00382F17">
        <w:rPr>
          <w:rFonts w:ascii="Times New Roman" w:hAnsi="Times New Roman"/>
          <w:color w:val="252525"/>
          <w:sz w:val="28"/>
          <w:szCs w:val="28"/>
          <w:lang w:val="en-US"/>
        </w:rPr>
        <w:t xml:space="preserve">] – </w:t>
      </w:r>
      <w:r w:rsidRPr="00382F17">
        <w:rPr>
          <w:rFonts w:ascii="Times New Roman" w:hAnsi="Times New Roman"/>
          <w:color w:val="252525"/>
          <w:sz w:val="28"/>
          <w:szCs w:val="28"/>
        </w:rPr>
        <w:t>Режим</w:t>
      </w:r>
      <w:r w:rsidR="00EA36D2">
        <w:rPr>
          <w:rFonts w:ascii="Times New Roman" w:hAnsi="Times New Roman"/>
          <w:color w:val="252525"/>
          <w:sz w:val="28"/>
          <w:szCs w:val="28"/>
          <w:lang w:val="uk-UA"/>
        </w:rPr>
        <w:t> </w:t>
      </w:r>
      <w:r w:rsidRPr="00382F17">
        <w:rPr>
          <w:rFonts w:ascii="Times New Roman" w:hAnsi="Times New Roman"/>
          <w:color w:val="252525"/>
          <w:sz w:val="28"/>
          <w:szCs w:val="28"/>
        </w:rPr>
        <w:t>доступу</w:t>
      </w:r>
      <w:r w:rsidRPr="00382F17">
        <w:rPr>
          <w:rFonts w:ascii="Times New Roman" w:hAnsi="Times New Roman"/>
          <w:color w:val="252525"/>
          <w:sz w:val="28"/>
          <w:szCs w:val="28"/>
          <w:lang w:val="en-US"/>
        </w:rPr>
        <w:t>:</w:t>
      </w:r>
      <w:r>
        <w:rPr>
          <w:rFonts w:ascii="Times New Roman" w:hAnsi="Times New Roman"/>
          <w:color w:val="252525"/>
          <w:sz w:val="28"/>
          <w:szCs w:val="28"/>
          <w:lang w:val="en-US"/>
        </w:rPr>
        <w:t> </w:t>
      </w:r>
      <w:r w:rsidRPr="00382F17">
        <w:rPr>
          <w:rFonts w:ascii="Times New Roman" w:hAnsi="Times New Roman"/>
          <w:color w:val="252525"/>
          <w:sz w:val="28"/>
          <w:szCs w:val="28"/>
          <w:lang w:val="en-US"/>
        </w:rPr>
        <w:t>http://ftp.zew.de/pub/zew-docs/gutachten/ZEWKantarTNS_Monitoring_Report_ICT_20</w:t>
      </w:r>
      <w:r w:rsidR="00A55FBF">
        <w:rPr>
          <w:rFonts w:ascii="Times New Roman" w:hAnsi="Times New Roman"/>
          <w:color w:val="252525"/>
          <w:sz w:val="28"/>
          <w:szCs w:val="28"/>
          <w:lang w:val="en-US"/>
        </w:rPr>
        <w:t>23</w:t>
      </w:r>
      <w:r w:rsidRPr="00382F17">
        <w:rPr>
          <w:rFonts w:ascii="Times New Roman" w:hAnsi="Times New Roman"/>
          <w:color w:val="252525"/>
          <w:sz w:val="28"/>
          <w:szCs w:val="28"/>
          <w:lang w:val="en-US"/>
        </w:rPr>
        <w:t>_Compact.pdf</w:t>
      </w:r>
    </w:p>
    <w:p w:rsidR="00AE6136" w:rsidRPr="00B413D7"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Germany</w:t>
      </w:r>
      <w:r w:rsidRPr="00B413D7">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B413D7">
        <w:rPr>
          <w:rFonts w:ascii="Times New Roman" w:hAnsi="Times New Roman"/>
          <w:color w:val="252525"/>
          <w:sz w:val="28"/>
          <w:szCs w:val="28"/>
          <w:lang w:val="en-US"/>
        </w:rPr>
        <w:t>.</w:t>
      </w:r>
      <w:r>
        <w:rPr>
          <w:rFonts w:ascii="Times New Roman" w:hAnsi="Times New Roman"/>
          <w:color w:val="252525"/>
          <w:sz w:val="28"/>
          <w:szCs w:val="28"/>
          <w:lang w:val="en-US"/>
        </w:rPr>
        <w:t> </w:t>
      </w:r>
      <w:r w:rsidRPr="00051FE4">
        <w:rPr>
          <w:rFonts w:ascii="Times New Roman" w:hAnsi="Times New Roman"/>
          <w:sz w:val="28"/>
          <w:szCs w:val="28"/>
          <w:lang w:val="en-US"/>
        </w:rPr>
        <w:t>European</w:t>
      </w:r>
      <w:r>
        <w:rPr>
          <w:rFonts w:ascii="Times New Roman" w:hAnsi="Times New Roman"/>
          <w:sz w:val="28"/>
          <w:szCs w:val="28"/>
          <w:lang w:val="en-US"/>
        </w:rPr>
        <w:t> </w:t>
      </w:r>
      <w:r w:rsidRPr="00051FE4">
        <w:rPr>
          <w:rFonts w:ascii="Times New Roman" w:hAnsi="Times New Roman"/>
          <w:sz w:val="28"/>
          <w:szCs w:val="28"/>
          <w:lang w:val="en-US"/>
        </w:rPr>
        <w:t>Commission</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w:t>
      </w:r>
      <w:r w:rsidR="00EA36D2">
        <w:rPr>
          <w:rFonts w:ascii="Times New Roman" w:hAnsi="Times New Roman"/>
          <w:color w:val="252525"/>
          <w:sz w:val="28"/>
          <w:szCs w:val="28"/>
          <w:lang w:val="uk-UA"/>
        </w:rPr>
        <w:t>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lang w:val="en-US"/>
        </w:rPr>
        <w:t>https://ec.europa.eu/eurostat/web/digital-economy-and-society/data/database</w:t>
      </w:r>
    </w:p>
    <w:p w:rsidR="00AE6136" w:rsidRPr="00B413D7"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B413D7">
        <w:rPr>
          <w:rFonts w:ascii="Times New Roman" w:hAnsi="Times New Roman"/>
          <w:color w:val="252525"/>
          <w:sz w:val="28"/>
          <w:szCs w:val="28"/>
          <w:lang w:val="en-US"/>
        </w:rPr>
        <w:t>The Digital Strategy 2025</w:t>
      </w:r>
      <w:r>
        <w:rPr>
          <w:rFonts w:ascii="Times New Roman" w:hAnsi="Times New Roman"/>
          <w:color w:val="252525"/>
          <w:sz w:val="28"/>
          <w:szCs w:val="28"/>
          <w:lang w:val="en-US"/>
        </w:rPr>
        <w:t xml:space="preserve">. </w:t>
      </w:r>
      <w:r w:rsidRPr="00B413D7">
        <w:rPr>
          <w:rFonts w:ascii="Times New Roman" w:hAnsi="Times New Roman"/>
          <w:color w:val="252525"/>
          <w:sz w:val="28"/>
          <w:szCs w:val="28"/>
          <w:lang w:val="en-US"/>
        </w:rPr>
        <w:t>Federal Ministry for Economic Affairs and</w:t>
      </w:r>
    </w:p>
    <w:p w:rsidR="00AE6136" w:rsidRPr="00B413D7" w:rsidRDefault="00AE6136" w:rsidP="00E95482">
      <w:pPr>
        <w:pStyle w:val="a4"/>
        <w:spacing w:after="0" w:line="360" w:lineRule="auto"/>
        <w:ind w:right="510"/>
        <w:jc w:val="both"/>
        <w:rPr>
          <w:rFonts w:ascii="Times New Roman" w:hAnsi="Times New Roman"/>
          <w:color w:val="252525"/>
          <w:sz w:val="28"/>
          <w:szCs w:val="28"/>
        </w:rPr>
      </w:pPr>
      <w:r w:rsidRPr="00B413D7">
        <w:rPr>
          <w:rFonts w:ascii="Times New Roman" w:hAnsi="Times New Roman"/>
          <w:color w:val="252525"/>
          <w:sz w:val="28"/>
          <w:szCs w:val="28"/>
          <w:lang w:val="en-US"/>
        </w:rPr>
        <w:t>Energy</w:t>
      </w:r>
      <w:r w:rsidRPr="00B413D7">
        <w:rPr>
          <w:rFonts w:ascii="Times New Roman" w:hAnsi="Times New Roman"/>
          <w:color w:val="252525"/>
          <w:sz w:val="28"/>
          <w:szCs w:val="28"/>
        </w:rPr>
        <w:t xml:space="preserve"> (</w:t>
      </w:r>
      <w:r w:rsidRPr="00B413D7">
        <w:rPr>
          <w:rFonts w:ascii="Times New Roman" w:hAnsi="Times New Roman"/>
          <w:color w:val="252525"/>
          <w:sz w:val="28"/>
          <w:szCs w:val="28"/>
          <w:lang w:val="en-US"/>
        </w:rPr>
        <w:t>BMWi</w:t>
      </w:r>
      <w:r w:rsidRPr="00B413D7">
        <w:rPr>
          <w:rFonts w:ascii="Times New Roman" w:hAnsi="Times New Roman"/>
          <w:color w:val="252525"/>
          <w:sz w:val="28"/>
          <w:szCs w:val="28"/>
        </w:rPr>
        <w:t xml:space="preserve">) [Електронний ресурс] – Режим доступу: </w:t>
      </w:r>
      <w:r w:rsidRPr="00B413D7">
        <w:rPr>
          <w:rFonts w:ascii="Times New Roman" w:hAnsi="Times New Roman"/>
          <w:color w:val="252525"/>
          <w:sz w:val="28"/>
          <w:szCs w:val="28"/>
          <w:lang w:val="en-US"/>
        </w:rPr>
        <w:t>https</w:t>
      </w:r>
      <w:r w:rsidRPr="00B413D7">
        <w:rPr>
          <w:rFonts w:ascii="Times New Roman" w:hAnsi="Times New Roman"/>
          <w:color w:val="252525"/>
          <w:sz w:val="28"/>
          <w:szCs w:val="28"/>
        </w:rPr>
        <w:t>://</w:t>
      </w:r>
      <w:r w:rsidRPr="00B413D7">
        <w:rPr>
          <w:rFonts w:ascii="Times New Roman" w:hAnsi="Times New Roman"/>
          <w:color w:val="252525"/>
          <w:sz w:val="28"/>
          <w:szCs w:val="28"/>
          <w:lang w:val="en-US"/>
        </w:rPr>
        <w:t>www</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de</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Redaktion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EN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Publikation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strategy</w:t>
      </w:r>
      <w:r w:rsidRPr="00B413D7">
        <w:rPr>
          <w:rFonts w:ascii="Times New Roman" w:hAnsi="Times New Roman"/>
          <w:color w:val="252525"/>
          <w:sz w:val="28"/>
          <w:szCs w:val="28"/>
        </w:rPr>
        <w:t>-2025.</w:t>
      </w:r>
      <w:r w:rsidRPr="00B413D7">
        <w:rPr>
          <w:rFonts w:ascii="Times New Roman" w:hAnsi="Times New Roman"/>
          <w:color w:val="252525"/>
          <w:sz w:val="28"/>
          <w:szCs w:val="28"/>
          <w:lang w:val="en-US"/>
        </w:rPr>
        <w:t>pdf</w:t>
      </w:r>
      <w:r w:rsidRPr="00B413D7">
        <w:rPr>
          <w:rFonts w:ascii="Times New Roman" w:hAnsi="Times New Roman"/>
          <w:color w:val="252525"/>
          <w:sz w:val="28"/>
          <w:szCs w:val="28"/>
        </w:rPr>
        <w:t>?__</w:t>
      </w:r>
      <w:r w:rsidRPr="00B413D7">
        <w:rPr>
          <w:rFonts w:ascii="Times New Roman" w:hAnsi="Times New Roman"/>
          <w:color w:val="252525"/>
          <w:sz w:val="28"/>
          <w:szCs w:val="28"/>
          <w:lang w:val="en-US"/>
        </w:rPr>
        <w:t>blob</w:t>
      </w:r>
      <w:r w:rsidRPr="00B413D7">
        <w:rPr>
          <w:rFonts w:ascii="Times New Roman" w:hAnsi="Times New Roman"/>
          <w:color w:val="252525"/>
          <w:sz w:val="28"/>
          <w:szCs w:val="28"/>
        </w:rPr>
        <w:t>=</w:t>
      </w:r>
      <w:r w:rsidRPr="00B413D7">
        <w:rPr>
          <w:rFonts w:ascii="Times New Roman" w:hAnsi="Times New Roman"/>
          <w:color w:val="252525"/>
          <w:sz w:val="28"/>
          <w:szCs w:val="28"/>
          <w:lang w:val="en-US"/>
        </w:rPr>
        <w:t>publicationFile</w:t>
      </w:r>
      <w:r w:rsidRPr="00B413D7">
        <w:rPr>
          <w:rFonts w:ascii="Times New Roman" w:hAnsi="Times New Roman"/>
          <w:color w:val="252525"/>
          <w:sz w:val="28"/>
          <w:szCs w:val="28"/>
        </w:rPr>
        <w:t>&amp;</w:t>
      </w:r>
      <w:r w:rsidRPr="00B413D7">
        <w:rPr>
          <w:rFonts w:ascii="Times New Roman" w:hAnsi="Times New Roman"/>
          <w:color w:val="252525"/>
          <w:sz w:val="28"/>
          <w:szCs w:val="28"/>
          <w:lang w:val="en-US"/>
        </w:rPr>
        <w:t>v</w:t>
      </w:r>
      <w:r w:rsidRPr="00B413D7">
        <w:rPr>
          <w:rFonts w:ascii="Times New Roman" w:hAnsi="Times New Roman"/>
          <w:color w:val="252525"/>
          <w:sz w:val="28"/>
          <w:szCs w:val="28"/>
        </w:rPr>
        <w:t>=9</w:t>
      </w:r>
    </w:p>
    <w:p w:rsidR="00AE6136" w:rsidRPr="00AE6136"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Poland</w:t>
      </w:r>
      <w:r w:rsidRPr="00AE6136">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AE6136">
        <w:rPr>
          <w:rFonts w:ascii="Times New Roman" w:hAnsi="Times New Roman"/>
          <w:color w:val="252525"/>
          <w:sz w:val="28"/>
          <w:szCs w:val="28"/>
          <w:lang w:val="en-US"/>
        </w:rPr>
        <w:t>.</w:t>
      </w:r>
      <w:r>
        <w:rPr>
          <w:rFonts w:ascii="Times New Roman" w:hAnsi="Times New Roman"/>
          <w:color w:val="252525"/>
          <w:sz w:val="28"/>
          <w:szCs w:val="28"/>
          <w:lang w:val="en-US"/>
        </w:rPr>
        <w:t> </w:t>
      </w:r>
      <w:r w:rsidRPr="00051FE4">
        <w:rPr>
          <w:rFonts w:ascii="Times New Roman" w:hAnsi="Times New Roman"/>
          <w:sz w:val="28"/>
          <w:szCs w:val="28"/>
          <w:lang w:val="en-US"/>
        </w:rPr>
        <w:t>European</w:t>
      </w:r>
      <w:r>
        <w:rPr>
          <w:rFonts w:ascii="Times New Roman" w:hAnsi="Times New Roman"/>
          <w:sz w:val="28"/>
          <w:szCs w:val="28"/>
          <w:lang w:val="en-US"/>
        </w:rPr>
        <w:t> </w:t>
      </w:r>
      <w:r w:rsidRPr="00051FE4">
        <w:rPr>
          <w:rFonts w:ascii="Times New Roman" w:hAnsi="Times New Roman"/>
          <w:sz w:val="28"/>
          <w:szCs w:val="28"/>
          <w:lang w:val="en-US"/>
        </w:rPr>
        <w:t>Commission</w:t>
      </w:r>
      <w:r>
        <w:rPr>
          <w:rFonts w:ascii="Times New Roman" w:hAnsi="Times New Roman"/>
          <w:b/>
          <w:sz w:val="28"/>
          <w:szCs w:val="28"/>
          <w:lang w:val="en-US"/>
        </w:rPr>
        <w:t> </w:t>
      </w:r>
      <w:r w:rsidRPr="00051FE4">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51FE4">
        <w:rPr>
          <w:rFonts w:ascii="Times New Roman" w:hAnsi="Times New Roman"/>
          <w:color w:val="252525"/>
          <w:sz w:val="28"/>
          <w:szCs w:val="28"/>
          <w:lang w:val="en-US"/>
        </w:rPr>
        <w:t>: </w:t>
      </w:r>
      <w:r w:rsidRPr="00051FE4">
        <w:rPr>
          <w:rFonts w:ascii="Times New Roman" w:hAnsi="Times New Roman"/>
          <w:sz w:val="28"/>
          <w:szCs w:val="28"/>
          <w:lang w:val="en-US"/>
        </w:rPr>
        <w:t>https://ec.europa.eu/eurostat/web/digital-economy-and-society/data/database</w:t>
      </w:r>
    </w:p>
    <w:p w:rsidR="00AE6136" w:rsidRPr="004611A7"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Czech Republic: General Economic Indicators.</w:t>
      </w:r>
      <w:r w:rsidR="00A55FBF">
        <w:rPr>
          <w:rFonts w:ascii="Times New Roman" w:hAnsi="Times New Roman"/>
          <w:color w:val="252525"/>
          <w:sz w:val="28"/>
          <w:szCs w:val="28"/>
          <w:lang w:val="en-US"/>
        </w:rPr>
        <w:t xml:space="preserve"> </w:t>
      </w:r>
      <w:r w:rsidRPr="00051FE4">
        <w:rPr>
          <w:rFonts w:ascii="Times New Roman" w:hAnsi="Times New Roman"/>
          <w:color w:val="252525"/>
          <w:sz w:val="28"/>
          <w:szCs w:val="28"/>
          <w:lang w:val="en-US"/>
        </w:rPr>
        <w:t>WorldBankDatabase</w:t>
      </w:r>
      <w:r w:rsidR="00A55FBF">
        <w:rPr>
          <w:rFonts w:ascii="Times New Roman" w:hAnsi="Times New Roman"/>
          <w:color w:val="252525"/>
          <w:sz w:val="28"/>
          <w:szCs w:val="28"/>
          <w:lang w:val="en-US"/>
        </w:rPr>
        <w:t xml:space="preserve"> </w:t>
      </w:r>
      <w:r w:rsidRPr="00051FE4">
        <w:rPr>
          <w:rFonts w:ascii="Times New Roman" w:hAnsi="Times New Roman"/>
          <w:color w:val="252525"/>
          <w:sz w:val="28"/>
          <w:szCs w:val="28"/>
          <w:lang w:val="en-US"/>
        </w:rPr>
        <w:t>[</w:t>
      </w:r>
      <w:r w:rsidRPr="000A69C0">
        <w:rPr>
          <w:rFonts w:ascii="Times New Roman" w:hAnsi="Times New Roman"/>
          <w:color w:val="252525"/>
          <w:sz w:val="28"/>
          <w:szCs w:val="28"/>
        </w:rPr>
        <w:t>Електронний</w:t>
      </w:r>
      <w:r>
        <w:rPr>
          <w:rFonts w:ascii="Times New Roman" w:hAnsi="Times New Roman"/>
          <w:color w:val="252525"/>
          <w:sz w:val="28"/>
          <w:szCs w:val="28"/>
          <w:lang w:val="en-US"/>
        </w:rPr>
        <w:t> </w:t>
      </w:r>
      <w:r w:rsidRPr="000A69C0">
        <w:rPr>
          <w:rFonts w:ascii="Times New Roman" w:hAnsi="Times New Roman"/>
          <w:color w:val="252525"/>
          <w:sz w:val="28"/>
          <w:szCs w:val="28"/>
        </w:rPr>
        <w:t>ресурс</w:t>
      </w:r>
      <w:r w:rsidRPr="00051FE4">
        <w:rPr>
          <w:rFonts w:ascii="Times New Roman" w:hAnsi="Times New Roman"/>
          <w:color w:val="252525"/>
          <w:sz w:val="28"/>
          <w:szCs w:val="28"/>
          <w:lang w:val="en-US"/>
        </w:rPr>
        <w:t>]</w:t>
      </w:r>
      <w:r>
        <w:rPr>
          <w:rFonts w:ascii="Times New Roman" w:hAnsi="Times New Roman"/>
          <w:color w:val="252525"/>
          <w:sz w:val="28"/>
          <w:szCs w:val="28"/>
          <w:lang w:val="en-US"/>
        </w:rPr>
        <w:t> </w:t>
      </w:r>
      <w:r w:rsidRPr="00051FE4">
        <w:rPr>
          <w:rFonts w:ascii="Times New Roman" w:hAnsi="Times New Roman"/>
          <w:color w:val="252525"/>
          <w:sz w:val="28"/>
          <w:szCs w:val="28"/>
          <w:lang w:val="en-US"/>
        </w:rPr>
        <w:t>–</w:t>
      </w:r>
      <w:r>
        <w:rPr>
          <w:rFonts w:ascii="Times New Roman" w:hAnsi="Times New Roman"/>
          <w:color w:val="252525"/>
          <w:sz w:val="28"/>
          <w:szCs w:val="28"/>
          <w:lang w:val="en-US"/>
        </w:rPr>
        <w:t> </w:t>
      </w:r>
      <w:r w:rsidRPr="000A69C0">
        <w:rPr>
          <w:rFonts w:ascii="Times New Roman" w:hAnsi="Times New Roman"/>
          <w:color w:val="252525"/>
          <w:sz w:val="28"/>
          <w:szCs w:val="28"/>
        </w:rPr>
        <w:t>Режим</w:t>
      </w:r>
      <w:r>
        <w:rPr>
          <w:rFonts w:ascii="Times New Roman" w:hAnsi="Times New Roman"/>
          <w:color w:val="252525"/>
          <w:sz w:val="28"/>
          <w:szCs w:val="28"/>
          <w:lang w:val="en-US"/>
        </w:rPr>
        <w:t> </w:t>
      </w:r>
      <w:r w:rsidRPr="000A69C0">
        <w:rPr>
          <w:rFonts w:ascii="Times New Roman" w:hAnsi="Times New Roman"/>
          <w:color w:val="252525"/>
          <w:sz w:val="28"/>
          <w:szCs w:val="28"/>
        </w:rPr>
        <w:t>доступу</w:t>
      </w:r>
      <w:r w:rsidRPr="00051FE4">
        <w:rPr>
          <w:rFonts w:ascii="Times New Roman" w:hAnsi="Times New Roman"/>
          <w:color w:val="252525"/>
          <w:sz w:val="28"/>
          <w:szCs w:val="28"/>
          <w:lang w:val="en-US"/>
        </w:rPr>
        <w:t>:</w:t>
      </w:r>
      <w:r>
        <w:rPr>
          <w:rFonts w:ascii="Times New Roman" w:hAnsi="Times New Roman"/>
          <w:color w:val="252525"/>
          <w:sz w:val="28"/>
          <w:szCs w:val="28"/>
          <w:lang w:val="en-US"/>
        </w:rPr>
        <w:t> </w:t>
      </w:r>
      <w:r w:rsidRPr="00C40E6C">
        <w:rPr>
          <w:rFonts w:ascii="Times New Roman" w:hAnsi="Times New Roman"/>
          <w:sz w:val="28"/>
          <w:szCs w:val="28"/>
          <w:lang w:val="en-US"/>
        </w:rPr>
        <w:t>https</w:t>
      </w:r>
      <w:r w:rsidRPr="004611A7">
        <w:rPr>
          <w:rFonts w:ascii="Times New Roman" w:hAnsi="Times New Roman"/>
          <w:sz w:val="28"/>
          <w:szCs w:val="28"/>
          <w:lang w:val="en-US"/>
        </w:rPr>
        <w:t>://</w:t>
      </w:r>
      <w:r w:rsidRPr="00C40E6C">
        <w:rPr>
          <w:rFonts w:ascii="Times New Roman" w:hAnsi="Times New Roman"/>
          <w:sz w:val="28"/>
          <w:szCs w:val="28"/>
          <w:lang w:val="en-US"/>
        </w:rPr>
        <w:t>databank</w:t>
      </w:r>
      <w:r w:rsidRPr="004611A7">
        <w:rPr>
          <w:rFonts w:ascii="Times New Roman" w:hAnsi="Times New Roman"/>
          <w:sz w:val="28"/>
          <w:szCs w:val="28"/>
          <w:lang w:val="en-US"/>
        </w:rPr>
        <w:t>.</w:t>
      </w:r>
      <w:r w:rsidRPr="00C40E6C">
        <w:rPr>
          <w:rFonts w:ascii="Times New Roman" w:hAnsi="Times New Roman"/>
          <w:sz w:val="28"/>
          <w:szCs w:val="28"/>
          <w:lang w:val="en-US"/>
        </w:rPr>
        <w:t>worldbank</w:t>
      </w:r>
      <w:r w:rsidRPr="004611A7">
        <w:rPr>
          <w:rFonts w:ascii="Times New Roman" w:hAnsi="Times New Roman"/>
          <w:sz w:val="28"/>
          <w:szCs w:val="28"/>
          <w:lang w:val="en-US"/>
        </w:rPr>
        <w:t>.</w:t>
      </w:r>
      <w:r w:rsidRPr="00C40E6C">
        <w:rPr>
          <w:rFonts w:ascii="Times New Roman" w:hAnsi="Times New Roman"/>
          <w:sz w:val="28"/>
          <w:szCs w:val="28"/>
          <w:lang w:val="en-US"/>
        </w:rPr>
        <w:t>org</w:t>
      </w:r>
    </w:p>
    <w:p w:rsidR="00AE6136" w:rsidRPr="00051FE4" w:rsidRDefault="00AE6136" w:rsidP="00D7521D">
      <w:pPr>
        <w:pStyle w:val="a4"/>
        <w:numPr>
          <w:ilvl w:val="0"/>
          <w:numId w:val="5"/>
        </w:numPr>
        <w:spacing w:after="0" w:line="360" w:lineRule="auto"/>
        <w:ind w:right="510"/>
        <w:jc w:val="both"/>
        <w:rPr>
          <w:rFonts w:ascii="Times New Roman" w:hAnsi="Times New Roman"/>
          <w:sz w:val="28"/>
          <w:szCs w:val="28"/>
          <w:lang w:val="en-US"/>
        </w:rPr>
      </w:pPr>
      <w:r w:rsidRPr="00051FE4">
        <w:rPr>
          <w:rFonts w:ascii="Times New Roman" w:hAnsi="Times New Roman"/>
          <w:sz w:val="28"/>
          <w:szCs w:val="28"/>
          <w:lang w:val="en-US"/>
        </w:rPr>
        <w:t>The World Bank Group: PATH FOR UKRAINE’S ECONOMIC GROWTH: TECHNOLOGY UPGRADING </w:t>
      </w:r>
      <w:r w:rsidRPr="00051FE4">
        <w:rPr>
          <w:rFonts w:ascii="Times New Roman" w:hAnsi="Times New Roman"/>
          <w:color w:val="252525"/>
          <w:sz w:val="28"/>
          <w:szCs w:val="28"/>
          <w:lang w:val="en-US"/>
        </w:rPr>
        <w:t>[</w:t>
      </w:r>
      <w:r w:rsidRPr="00943A54">
        <w:rPr>
          <w:rFonts w:ascii="Times New Roman" w:hAnsi="Times New Roman"/>
          <w:color w:val="252525"/>
          <w:sz w:val="28"/>
          <w:szCs w:val="28"/>
        </w:rPr>
        <w:t>Електронний</w:t>
      </w:r>
      <w:r w:rsidRPr="00051FE4">
        <w:rPr>
          <w:rFonts w:ascii="Times New Roman" w:hAnsi="Times New Roman"/>
          <w:color w:val="252525"/>
          <w:sz w:val="28"/>
          <w:szCs w:val="28"/>
          <w:lang w:val="en-US"/>
        </w:rPr>
        <w:t> </w:t>
      </w:r>
      <w:r w:rsidRPr="00943A54">
        <w:rPr>
          <w:rFonts w:ascii="Times New Roman" w:hAnsi="Times New Roman"/>
          <w:color w:val="252525"/>
          <w:sz w:val="28"/>
          <w:szCs w:val="28"/>
        </w:rPr>
        <w:t>ресурс</w:t>
      </w:r>
      <w:r w:rsidRPr="00051FE4">
        <w:rPr>
          <w:rFonts w:ascii="Times New Roman" w:hAnsi="Times New Roman"/>
          <w:color w:val="252525"/>
          <w:sz w:val="28"/>
          <w:szCs w:val="28"/>
          <w:lang w:val="en-US"/>
        </w:rPr>
        <w:t>] – </w:t>
      </w:r>
      <w:r w:rsidRPr="00943A54">
        <w:rPr>
          <w:rFonts w:ascii="Times New Roman" w:hAnsi="Times New Roman"/>
          <w:color w:val="252525"/>
          <w:sz w:val="28"/>
          <w:szCs w:val="28"/>
        </w:rPr>
        <w:t>Режим</w:t>
      </w:r>
      <w:r w:rsidRPr="00051FE4">
        <w:rPr>
          <w:rFonts w:ascii="Times New Roman" w:hAnsi="Times New Roman"/>
          <w:color w:val="252525"/>
          <w:sz w:val="28"/>
          <w:szCs w:val="28"/>
          <w:lang w:val="en-US"/>
        </w:rPr>
        <w:t> </w:t>
      </w:r>
      <w:r w:rsidRPr="00943A54">
        <w:rPr>
          <w:rFonts w:ascii="Times New Roman" w:hAnsi="Times New Roman"/>
          <w:color w:val="252525"/>
          <w:sz w:val="28"/>
          <w:szCs w:val="28"/>
        </w:rPr>
        <w:t>доступу</w:t>
      </w:r>
      <w:r w:rsidRPr="00051FE4">
        <w:rPr>
          <w:rFonts w:ascii="Times New Roman" w:hAnsi="Times New Roman"/>
          <w:color w:val="252525"/>
          <w:sz w:val="28"/>
          <w:szCs w:val="28"/>
          <w:lang w:val="en-US"/>
        </w:rPr>
        <w:t>: http://documents.worldbank.org/curated/en/880431575641119051/pdf/Path-for-Ukraines-Economic-Growth-Technology-Upgrading.pdf</w:t>
      </w:r>
    </w:p>
    <w:p w:rsidR="00AE6136" w:rsidRPr="00920C34" w:rsidRDefault="00AE6136" w:rsidP="00D7521D">
      <w:pPr>
        <w:pStyle w:val="a4"/>
        <w:numPr>
          <w:ilvl w:val="0"/>
          <w:numId w:val="5"/>
        </w:numPr>
        <w:spacing w:after="0" w:line="360" w:lineRule="auto"/>
        <w:ind w:right="510"/>
        <w:jc w:val="both"/>
        <w:rPr>
          <w:rFonts w:ascii="Times New Roman" w:hAnsi="Times New Roman"/>
          <w:color w:val="252525"/>
          <w:sz w:val="28"/>
          <w:szCs w:val="28"/>
        </w:rPr>
      </w:pPr>
      <w:r w:rsidRPr="00051FE4">
        <w:rPr>
          <w:rFonts w:ascii="Times New Roman" w:hAnsi="Times New Roman"/>
          <w:color w:val="252525"/>
          <w:sz w:val="28"/>
          <w:szCs w:val="28"/>
          <w:lang w:val="en-US"/>
        </w:rPr>
        <w:t> </w:t>
      </w:r>
      <w:r w:rsidRPr="004611A7">
        <w:rPr>
          <w:rFonts w:ascii="Times New Roman" w:hAnsi="Times New Roman"/>
          <w:color w:val="252525"/>
          <w:sz w:val="28"/>
          <w:szCs w:val="28"/>
        </w:rPr>
        <w:t>Валовий внутрішній продукт виробничим методом та валова додана вартість за видами економічної діяльності (201</w:t>
      </w:r>
      <w:r w:rsidR="00A55FBF" w:rsidRPr="00A55FBF">
        <w:rPr>
          <w:rFonts w:ascii="Times New Roman" w:hAnsi="Times New Roman"/>
          <w:color w:val="252525"/>
          <w:sz w:val="28"/>
          <w:szCs w:val="28"/>
        </w:rPr>
        <w:t>4</w:t>
      </w:r>
      <w:r w:rsidRPr="004611A7">
        <w:rPr>
          <w:rFonts w:ascii="Times New Roman" w:hAnsi="Times New Roman"/>
          <w:color w:val="252525"/>
          <w:sz w:val="28"/>
          <w:szCs w:val="28"/>
        </w:rPr>
        <w:t>-20</w:t>
      </w:r>
      <w:r w:rsidR="00A55FBF" w:rsidRPr="00A55FBF">
        <w:rPr>
          <w:rFonts w:ascii="Times New Roman" w:hAnsi="Times New Roman"/>
          <w:color w:val="252525"/>
          <w:sz w:val="28"/>
          <w:szCs w:val="28"/>
        </w:rPr>
        <w:t>22</w:t>
      </w:r>
      <w:r w:rsidRPr="004611A7">
        <w:rPr>
          <w:rFonts w:ascii="Times New Roman" w:hAnsi="Times New Roman"/>
          <w:color w:val="252525"/>
          <w:sz w:val="28"/>
          <w:szCs w:val="28"/>
        </w:rPr>
        <w:t>рр.)</w:t>
      </w:r>
      <w:r w:rsidR="00A55FBF" w:rsidRPr="00A55FBF">
        <w:rPr>
          <w:rFonts w:ascii="Times New Roman" w:hAnsi="Times New Roman"/>
          <w:color w:val="252525"/>
          <w:sz w:val="28"/>
          <w:szCs w:val="28"/>
        </w:rPr>
        <w:t xml:space="preserve"> </w:t>
      </w:r>
      <w:r>
        <w:rPr>
          <w:rFonts w:ascii="Times New Roman" w:hAnsi="Times New Roman"/>
          <w:color w:val="252525"/>
          <w:sz w:val="28"/>
          <w:szCs w:val="28"/>
        </w:rPr>
        <w:t>UKRSTAT: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943A54">
        <w:rPr>
          <w:rFonts w:ascii="Times New Roman" w:hAnsi="Times New Roman"/>
          <w:color w:val="252525"/>
          <w:sz w:val="28"/>
          <w:szCs w:val="28"/>
        </w:rPr>
        <w:t>[</w:t>
      </w:r>
      <w:r w:rsidRPr="001E5820">
        <w:rPr>
          <w:rFonts w:ascii="Times New Roman" w:hAnsi="Times New Roman"/>
          <w:color w:val="252525"/>
          <w:sz w:val="28"/>
          <w:szCs w:val="28"/>
        </w:rPr>
        <w:t>Електронний</w:t>
      </w:r>
      <w:r w:rsidRPr="00943A54">
        <w:rPr>
          <w:rFonts w:ascii="Times New Roman" w:hAnsi="Times New Roman"/>
          <w:color w:val="252525"/>
          <w:sz w:val="28"/>
          <w:szCs w:val="28"/>
        </w:rPr>
        <w:t> </w:t>
      </w:r>
      <w:r w:rsidRPr="001E5820">
        <w:rPr>
          <w:rFonts w:ascii="Times New Roman" w:hAnsi="Times New Roman"/>
          <w:color w:val="252525"/>
          <w:sz w:val="28"/>
          <w:szCs w:val="28"/>
        </w:rPr>
        <w:t>ресурс</w:t>
      </w:r>
      <w:r w:rsidRPr="00943A54">
        <w:rPr>
          <w:rFonts w:ascii="Times New Roman" w:hAnsi="Times New Roman"/>
          <w:color w:val="252525"/>
          <w:sz w:val="28"/>
          <w:szCs w:val="28"/>
        </w:rPr>
        <w:t>] –</w:t>
      </w:r>
      <w:r w:rsidRPr="00943A54">
        <w:rPr>
          <w:rFonts w:ascii="Times New Roman" w:hAnsi="Times New Roman"/>
          <w:color w:val="252525"/>
          <w:sz w:val="28"/>
          <w:szCs w:val="28"/>
        </w:rPr>
        <w:lastRenderedPageBreak/>
        <w:t> </w:t>
      </w:r>
      <w:r w:rsidRPr="001E5820">
        <w:rPr>
          <w:rFonts w:ascii="Times New Roman" w:hAnsi="Times New Roman"/>
          <w:color w:val="252525"/>
          <w:sz w:val="28"/>
          <w:szCs w:val="28"/>
        </w:rPr>
        <w:t>Режим</w:t>
      </w:r>
      <w:r w:rsidRPr="00943A54">
        <w:rPr>
          <w:rFonts w:ascii="Times New Roman" w:hAnsi="Times New Roman"/>
          <w:color w:val="252525"/>
          <w:sz w:val="28"/>
          <w:szCs w:val="28"/>
        </w:rPr>
        <w:t> </w:t>
      </w:r>
      <w:r w:rsidRPr="001E5820">
        <w:rPr>
          <w:rFonts w:ascii="Times New Roman" w:hAnsi="Times New Roman"/>
          <w:color w:val="252525"/>
          <w:sz w:val="28"/>
          <w:szCs w:val="28"/>
        </w:rPr>
        <w:t>доступу</w:t>
      </w:r>
      <w:r w:rsidRPr="00943A54">
        <w:rPr>
          <w:rFonts w:ascii="Times New Roman" w:hAnsi="Times New Roman"/>
          <w:color w:val="252525"/>
          <w:sz w:val="28"/>
          <w:szCs w:val="28"/>
        </w:rPr>
        <w:t>:</w:t>
      </w:r>
      <w:r w:rsidRPr="001E5820">
        <w:rPr>
          <w:rFonts w:ascii="Times New Roman" w:hAnsi="Times New Roman"/>
          <w:color w:val="252525"/>
          <w:sz w:val="28"/>
          <w:szCs w:val="28"/>
        </w:rPr>
        <w:t> </w:t>
      </w:r>
      <w:r w:rsidRPr="00AE6136">
        <w:rPr>
          <w:rFonts w:ascii="Times New Roman" w:hAnsi="Times New Roman"/>
          <w:color w:val="252525"/>
          <w:sz w:val="28"/>
          <w:szCs w:val="28"/>
        </w:rPr>
        <w:t>http://ukrstat.gov.ua/operativ/operativ20</w:t>
      </w:r>
      <w:r w:rsidR="00A55FBF" w:rsidRPr="00A55FBF">
        <w:rPr>
          <w:rFonts w:ascii="Times New Roman" w:hAnsi="Times New Roman"/>
          <w:color w:val="252525"/>
          <w:sz w:val="28"/>
          <w:szCs w:val="28"/>
        </w:rPr>
        <w:t>12</w:t>
      </w:r>
      <w:r w:rsidRPr="00AE6136">
        <w:rPr>
          <w:rFonts w:ascii="Times New Roman" w:hAnsi="Times New Roman"/>
          <w:color w:val="252525"/>
          <w:sz w:val="28"/>
          <w:szCs w:val="28"/>
        </w:rPr>
        <w:t>/vvp/vvp_ric/arh_vtr_u.htm</w:t>
      </w:r>
    </w:p>
    <w:p w:rsidR="00AE6136" w:rsidRPr="001E5820" w:rsidRDefault="00AE6136" w:rsidP="00D7521D">
      <w:pPr>
        <w:pStyle w:val="a4"/>
        <w:numPr>
          <w:ilvl w:val="0"/>
          <w:numId w:val="5"/>
        </w:numPr>
        <w:spacing w:after="0" w:line="360" w:lineRule="auto"/>
        <w:ind w:right="510"/>
        <w:jc w:val="both"/>
        <w:rPr>
          <w:rFonts w:ascii="Times New Roman" w:hAnsi="Times New Roman"/>
          <w:color w:val="252525"/>
          <w:sz w:val="28"/>
          <w:szCs w:val="28"/>
        </w:rPr>
      </w:pPr>
      <w:r w:rsidRPr="00920C34">
        <w:rPr>
          <w:rFonts w:ascii="Times New Roman" w:hAnsi="Times New Roman"/>
          <w:color w:val="252525"/>
          <w:sz w:val="28"/>
          <w:szCs w:val="28"/>
        </w:rPr>
        <w:t>Динаміка зовнішньої торгівлі послугами за видами (200</w:t>
      </w:r>
      <w:r w:rsidR="00A55FBF" w:rsidRPr="00A55FBF">
        <w:rPr>
          <w:rFonts w:ascii="Times New Roman" w:hAnsi="Times New Roman"/>
          <w:color w:val="252525"/>
          <w:sz w:val="28"/>
          <w:szCs w:val="28"/>
        </w:rPr>
        <w:t>4</w:t>
      </w:r>
      <w:r w:rsidRPr="00920C34">
        <w:rPr>
          <w:rFonts w:ascii="Times New Roman" w:hAnsi="Times New Roman"/>
          <w:color w:val="252525"/>
          <w:sz w:val="28"/>
          <w:szCs w:val="28"/>
        </w:rPr>
        <w:t>-</w:t>
      </w:r>
      <w:r>
        <w:rPr>
          <w:rFonts w:ascii="Times New Roman" w:hAnsi="Times New Roman"/>
          <w:color w:val="252525"/>
          <w:sz w:val="28"/>
          <w:szCs w:val="28"/>
          <w:lang w:val="uk-UA"/>
        </w:rPr>
        <w:t>20</w:t>
      </w:r>
      <w:r w:rsidR="00A55FBF" w:rsidRPr="00A55FBF">
        <w:rPr>
          <w:rFonts w:ascii="Times New Roman" w:hAnsi="Times New Roman"/>
          <w:color w:val="252525"/>
          <w:sz w:val="28"/>
          <w:szCs w:val="28"/>
        </w:rPr>
        <w:t>2</w:t>
      </w:r>
      <w:r w:rsidR="008B2A5B">
        <w:rPr>
          <w:rFonts w:ascii="Times New Roman" w:hAnsi="Times New Roman"/>
          <w:color w:val="252525"/>
          <w:sz w:val="28"/>
          <w:szCs w:val="28"/>
          <w:lang w:val="uk-UA"/>
        </w:rPr>
        <w:t>2</w:t>
      </w:r>
      <w:r>
        <w:rPr>
          <w:rFonts w:ascii="Times New Roman" w:hAnsi="Times New Roman"/>
          <w:color w:val="252525"/>
          <w:sz w:val="28"/>
          <w:szCs w:val="28"/>
          <w:lang w:val="uk-UA"/>
        </w:rPr>
        <w:t>рр.</w:t>
      </w:r>
      <w:r w:rsidRPr="00920C34">
        <w:rPr>
          <w:rFonts w:ascii="Times New Roman" w:hAnsi="Times New Roman"/>
          <w:color w:val="252525"/>
          <w:sz w:val="28"/>
          <w:szCs w:val="28"/>
        </w:rPr>
        <w:t>)</w:t>
      </w:r>
      <w:r w:rsidR="00A55FBF" w:rsidRPr="00A55FBF">
        <w:rPr>
          <w:rFonts w:ascii="Times New Roman" w:hAnsi="Times New Roman"/>
          <w:color w:val="252525"/>
          <w:sz w:val="28"/>
          <w:szCs w:val="28"/>
        </w:rPr>
        <w:t xml:space="preserve"> </w:t>
      </w:r>
      <w:r>
        <w:rPr>
          <w:rFonts w:ascii="Times New Roman" w:hAnsi="Times New Roman"/>
          <w:color w:val="252525"/>
          <w:sz w:val="28"/>
          <w:szCs w:val="28"/>
        </w:rPr>
        <w:t>UKRSTAT: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943A54">
        <w:rPr>
          <w:rFonts w:ascii="Times New Roman" w:hAnsi="Times New Roman"/>
          <w:color w:val="252525"/>
          <w:sz w:val="28"/>
          <w:szCs w:val="28"/>
        </w:rPr>
        <w:t>[</w:t>
      </w:r>
      <w:r w:rsidRPr="001E5820">
        <w:rPr>
          <w:rFonts w:ascii="Times New Roman" w:hAnsi="Times New Roman"/>
          <w:color w:val="252525"/>
          <w:sz w:val="28"/>
          <w:szCs w:val="28"/>
        </w:rPr>
        <w:t>Електронний</w:t>
      </w:r>
      <w:r w:rsidRPr="00943A54">
        <w:rPr>
          <w:rFonts w:ascii="Times New Roman" w:hAnsi="Times New Roman"/>
          <w:color w:val="252525"/>
          <w:sz w:val="28"/>
          <w:szCs w:val="28"/>
        </w:rPr>
        <w:t> </w:t>
      </w:r>
      <w:r w:rsidRPr="001E5820">
        <w:rPr>
          <w:rFonts w:ascii="Times New Roman" w:hAnsi="Times New Roman"/>
          <w:color w:val="252525"/>
          <w:sz w:val="28"/>
          <w:szCs w:val="28"/>
        </w:rPr>
        <w:t>ресурс</w:t>
      </w:r>
      <w:r w:rsidRPr="00943A54">
        <w:rPr>
          <w:rFonts w:ascii="Times New Roman" w:hAnsi="Times New Roman"/>
          <w:color w:val="252525"/>
          <w:sz w:val="28"/>
          <w:szCs w:val="28"/>
        </w:rPr>
        <w:t>] – </w:t>
      </w:r>
      <w:r w:rsidRPr="001E5820">
        <w:rPr>
          <w:rFonts w:ascii="Times New Roman" w:hAnsi="Times New Roman"/>
          <w:color w:val="252525"/>
          <w:sz w:val="28"/>
          <w:szCs w:val="28"/>
        </w:rPr>
        <w:t>Режим</w:t>
      </w:r>
      <w:r w:rsidRPr="00943A54">
        <w:rPr>
          <w:rFonts w:ascii="Times New Roman" w:hAnsi="Times New Roman"/>
          <w:color w:val="252525"/>
          <w:sz w:val="28"/>
          <w:szCs w:val="28"/>
        </w:rPr>
        <w:t> </w:t>
      </w:r>
      <w:r w:rsidRPr="001E5820">
        <w:rPr>
          <w:rFonts w:ascii="Times New Roman" w:hAnsi="Times New Roman"/>
          <w:color w:val="252525"/>
          <w:sz w:val="28"/>
          <w:szCs w:val="28"/>
        </w:rPr>
        <w:t>доступу</w:t>
      </w:r>
      <w:r w:rsidRPr="00943A54">
        <w:rPr>
          <w:rFonts w:ascii="Times New Roman" w:hAnsi="Times New Roman"/>
          <w:color w:val="252525"/>
          <w:sz w:val="28"/>
          <w:szCs w:val="28"/>
        </w:rPr>
        <w:t>:</w:t>
      </w:r>
      <w:r w:rsidRPr="001E5820">
        <w:rPr>
          <w:rFonts w:ascii="Times New Roman" w:hAnsi="Times New Roman"/>
          <w:color w:val="252525"/>
          <w:sz w:val="28"/>
          <w:szCs w:val="28"/>
        </w:rPr>
        <w:t> </w:t>
      </w:r>
      <w:r w:rsidRPr="00AE6136">
        <w:rPr>
          <w:rFonts w:ascii="Times New Roman" w:hAnsi="Times New Roman"/>
          <w:color w:val="252525"/>
          <w:sz w:val="28"/>
          <w:szCs w:val="28"/>
        </w:rPr>
        <w:t>http://ukrstat.gov.ua/</w:t>
      </w:r>
    </w:p>
    <w:p w:rsidR="00AE6136" w:rsidRDefault="00AE6136" w:rsidP="00D7521D">
      <w:pPr>
        <w:pStyle w:val="a4"/>
        <w:numPr>
          <w:ilvl w:val="0"/>
          <w:numId w:val="5"/>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rPr>
        <w:t xml:space="preserve"> UNSTAD: </w:t>
      </w:r>
      <w:r w:rsidRPr="0055086A">
        <w:rPr>
          <w:rFonts w:ascii="Times New Roman" w:hAnsi="Times New Roman"/>
          <w:color w:val="252525"/>
          <w:sz w:val="28"/>
          <w:szCs w:val="28"/>
        </w:rPr>
        <w:t>Database[Електронний ресурс] – Режим доступу:https://unctadstat.unctad.org/EN/</w:t>
      </w:r>
    </w:p>
    <w:p w:rsidR="00AE6136" w:rsidRPr="00051FE4"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B20BC0">
        <w:rPr>
          <w:rFonts w:ascii="Times New Roman" w:hAnsi="Times New Roman"/>
          <w:color w:val="252525"/>
          <w:sz w:val="28"/>
          <w:szCs w:val="28"/>
        </w:rPr>
        <w:t xml:space="preserve"> </w:t>
      </w:r>
      <w:r w:rsidRPr="00051FE4">
        <w:rPr>
          <w:rFonts w:ascii="Times New Roman" w:hAnsi="Times New Roman"/>
          <w:color w:val="252525"/>
          <w:sz w:val="28"/>
          <w:szCs w:val="28"/>
          <w:lang w:val="en-US"/>
        </w:rPr>
        <w:t>IAOP: The 20</w:t>
      </w:r>
      <w:r w:rsidR="00A55FBF">
        <w:rPr>
          <w:rFonts w:ascii="Times New Roman" w:hAnsi="Times New Roman"/>
          <w:color w:val="252525"/>
          <w:sz w:val="28"/>
          <w:szCs w:val="28"/>
          <w:lang w:val="en-US"/>
        </w:rPr>
        <w:t>22</w:t>
      </w:r>
      <w:r w:rsidRPr="00051FE4">
        <w:rPr>
          <w:rFonts w:ascii="Times New Roman" w:hAnsi="Times New Roman"/>
          <w:color w:val="252525"/>
          <w:sz w:val="28"/>
          <w:szCs w:val="28"/>
          <w:lang w:val="en-US"/>
        </w:rPr>
        <w:t xml:space="preserve"> Global Outsourcing 100[</w:t>
      </w:r>
      <w:r w:rsidRPr="005555A3">
        <w:rPr>
          <w:rFonts w:ascii="Times New Roman" w:hAnsi="Times New Roman"/>
          <w:color w:val="252525"/>
          <w:sz w:val="28"/>
          <w:szCs w:val="28"/>
        </w:rPr>
        <w:t>Електронний</w:t>
      </w:r>
      <w:r w:rsidRPr="00051FE4">
        <w:rPr>
          <w:rFonts w:ascii="Times New Roman" w:hAnsi="Times New Roman"/>
          <w:color w:val="252525"/>
          <w:sz w:val="28"/>
          <w:szCs w:val="28"/>
          <w:lang w:val="en-US"/>
        </w:rPr>
        <w:t xml:space="preserve"> </w:t>
      </w:r>
      <w:r w:rsidRPr="005555A3">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5555A3">
        <w:rPr>
          <w:rFonts w:ascii="Times New Roman" w:hAnsi="Times New Roman"/>
          <w:color w:val="252525"/>
          <w:sz w:val="28"/>
          <w:szCs w:val="28"/>
        </w:rPr>
        <w:t>Режим</w:t>
      </w:r>
      <w:r w:rsidRPr="00051FE4">
        <w:rPr>
          <w:rFonts w:ascii="Times New Roman" w:hAnsi="Times New Roman"/>
          <w:color w:val="252525"/>
          <w:sz w:val="28"/>
          <w:szCs w:val="28"/>
          <w:lang w:val="en-US"/>
        </w:rPr>
        <w:t xml:space="preserve"> </w:t>
      </w:r>
      <w:r w:rsidRPr="005555A3">
        <w:rPr>
          <w:rFonts w:ascii="Times New Roman" w:hAnsi="Times New Roman"/>
          <w:color w:val="252525"/>
          <w:sz w:val="28"/>
          <w:szCs w:val="28"/>
        </w:rPr>
        <w:t>доступу</w:t>
      </w:r>
      <w:r w:rsidRPr="00051FE4">
        <w:rPr>
          <w:rFonts w:ascii="Times New Roman" w:hAnsi="Times New Roman"/>
          <w:color w:val="252525"/>
          <w:sz w:val="28"/>
          <w:szCs w:val="28"/>
          <w:lang w:val="en-US"/>
        </w:rPr>
        <w:t>:https://www.iaop.org/Content/19/165/4987</w:t>
      </w:r>
    </w:p>
    <w:p w:rsidR="00AE6136" w:rsidRPr="00FB4DCC" w:rsidRDefault="00AE6136" w:rsidP="00D7521D">
      <w:pPr>
        <w:pStyle w:val="a4"/>
        <w:numPr>
          <w:ilvl w:val="0"/>
          <w:numId w:val="5"/>
        </w:numPr>
        <w:spacing w:line="360" w:lineRule="auto"/>
        <w:jc w:val="both"/>
        <w:rPr>
          <w:rFonts w:ascii="Times New Roman" w:hAnsi="Times New Roman"/>
          <w:color w:val="252525"/>
          <w:sz w:val="28"/>
          <w:szCs w:val="28"/>
          <w:lang w:val="en-US"/>
        </w:rPr>
      </w:pPr>
      <w:r w:rsidRPr="00B20BC0">
        <w:rPr>
          <w:rFonts w:ascii="Times New Roman" w:hAnsi="Times New Roman"/>
          <w:color w:val="252525"/>
          <w:sz w:val="28"/>
          <w:szCs w:val="28"/>
          <w:lang w:val="en-US"/>
        </w:rPr>
        <w:t xml:space="preserve"> </w:t>
      </w:r>
      <w:r w:rsidR="00FB4DCC" w:rsidRPr="00FB4DCC">
        <w:rPr>
          <w:rFonts w:ascii="Times New Roman" w:hAnsi="Times New Roman"/>
          <w:color w:val="252525"/>
          <w:sz w:val="28"/>
          <w:szCs w:val="28"/>
        </w:rPr>
        <w:t>Ніколаєв Ю.О</w:t>
      </w:r>
      <w:r w:rsidRPr="00FB4DCC">
        <w:rPr>
          <w:rFonts w:ascii="Times New Roman" w:hAnsi="Times New Roman"/>
          <w:color w:val="252525"/>
          <w:sz w:val="28"/>
          <w:szCs w:val="28"/>
        </w:rPr>
        <w:t xml:space="preserve">. </w:t>
      </w:r>
      <w:r w:rsidR="00FB4DCC">
        <w:rPr>
          <w:rFonts w:ascii="Times New Roman" w:hAnsi="Times New Roman"/>
          <w:color w:val="252525"/>
          <w:sz w:val="28"/>
          <w:szCs w:val="28"/>
          <w:lang w:val="uk-UA"/>
        </w:rPr>
        <w:t xml:space="preserve">Кластерний механізм в секторі високих технологій </w:t>
      </w:r>
      <w:r w:rsidRPr="00FB4DCC">
        <w:rPr>
          <w:rFonts w:ascii="Times New Roman" w:hAnsi="Times New Roman"/>
          <w:color w:val="252525"/>
          <w:sz w:val="28"/>
          <w:szCs w:val="28"/>
        </w:rPr>
        <w:t xml:space="preserve">// </w:t>
      </w:r>
      <w:r w:rsidR="00FB4DCC">
        <w:rPr>
          <w:rFonts w:ascii="Times New Roman" w:hAnsi="Times New Roman"/>
          <w:color w:val="252525"/>
          <w:sz w:val="28"/>
          <w:szCs w:val="28"/>
          <w:lang w:val="uk-UA"/>
        </w:rPr>
        <w:t>Міжнародн</w:t>
      </w:r>
      <w:r w:rsidRPr="00DD0FE1">
        <w:rPr>
          <w:rFonts w:ascii="Times New Roman" w:hAnsi="Times New Roman"/>
          <w:color w:val="252525"/>
          <w:sz w:val="28"/>
          <w:szCs w:val="28"/>
        </w:rPr>
        <w:t>а</w:t>
      </w:r>
      <w:r w:rsidRPr="00FB4DCC">
        <w:rPr>
          <w:rFonts w:ascii="Times New Roman" w:hAnsi="Times New Roman"/>
          <w:color w:val="252525"/>
          <w:sz w:val="28"/>
          <w:szCs w:val="28"/>
        </w:rPr>
        <w:t xml:space="preserve"> </w:t>
      </w:r>
      <w:r w:rsidRPr="00DD0FE1">
        <w:rPr>
          <w:rFonts w:ascii="Times New Roman" w:hAnsi="Times New Roman"/>
          <w:color w:val="252525"/>
          <w:sz w:val="28"/>
          <w:szCs w:val="28"/>
        </w:rPr>
        <w:t>науково</w:t>
      </w:r>
      <w:r w:rsidRPr="00FB4DCC">
        <w:rPr>
          <w:rFonts w:ascii="Times New Roman" w:hAnsi="Times New Roman"/>
          <w:color w:val="252525"/>
          <w:sz w:val="28"/>
          <w:szCs w:val="28"/>
        </w:rPr>
        <w:t>-</w:t>
      </w:r>
      <w:r w:rsidRPr="00DD0FE1">
        <w:rPr>
          <w:rFonts w:ascii="Times New Roman" w:hAnsi="Times New Roman"/>
          <w:color w:val="252525"/>
          <w:sz w:val="28"/>
          <w:szCs w:val="28"/>
        </w:rPr>
        <w:t>практична</w:t>
      </w:r>
      <w:r w:rsidRPr="00FB4DCC">
        <w:rPr>
          <w:rFonts w:ascii="Times New Roman" w:hAnsi="Times New Roman"/>
          <w:color w:val="252525"/>
          <w:sz w:val="28"/>
          <w:szCs w:val="28"/>
        </w:rPr>
        <w:t xml:space="preserve"> </w:t>
      </w:r>
      <w:r w:rsidRPr="00DD0FE1">
        <w:rPr>
          <w:rFonts w:ascii="Times New Roman" w:hAnsi="Times New Roman"/>
          <w:color w:val="252525"/>
          <w:sz w:val="28"/>
          <w:szCs w:val="28"/>
        </w:rPr>
        <w:t>інтернет</w:t>
      </w:r>
      <w:r w:rsidRPr="00FB4DCC">
        <w:rPr>
          <w:rFonts w:ascii="Times New Roman" w:hAnsi="Times New Roman"/>
          <w:color w:val="252525"/>
          <w:sz w:val="28"/>
          <w:szCs w:val="28"/>
        </w:rPr>
        <w:t>-</w:t>
      </w:r>
      <w:r w:rsidRPr="00DD0FE1">
        <w:rPr>
          <w:rFonts w:ascii="Times New Roman" w:hAnsi="Times New Roman"/>
          <w:color w:val="252525"/>
          <w:sz w:val="28"/>
          <w:szCs w:val="28"/>
        </w:rPr>
        <w:t>конференція</w:t>
      </w:r>
      <w:r w:rsidRPr="00FB4DCC">
        <w:rPr>
          <w:rFonts w:ascii="Times New Roman" w:hAnsi="Times New Roman"/>
          <w:color w:val="252525"/>
          <w:sz w:val="28"/>
          <w:szCs w:val="28"/>
        </w:rPr>
        <w:t xml:space="preserve"> «</w:t>
      </w:r>
      <w:r w:rsidR="00100EF7">
        <w:rPr>
          <w:rFonts w:ascii="Times New Roman" w:hAnsi="Times New Roman"/>
          <w:color w:val="252525"/>
          <w:sz w:val="28"/>
          <w:szCs w:val="28"/>
          <w:lang w:val="uk-UA"/>
        </w:rPr>
        <w:t>Добробут націй в умовах глобальної нестабільності</w:t>
      </w:r>
      <w:r w:rsidRPr="00FB4DCC">
        <w:rPr>
          <w:rFonts w:ascii="Times New Roman" w:hAnsi="Times New Roman"/>
          <w:color w:val="252525"/>
          <w:sz w:val="28"/>
          <w:szCs w:val="28"/>
        </w:rPr>
        <w:t>»– 202</w:t>
      </w:r>
      <w:r w:rsidR="00100EF7">
        <w:rPr>
          <w:rFonts w:ascii="Times New Roman" w:hAnsi="Times New Roman"/>
          <w:color w:val="252525"/>
          <w:sz w:val="28"/>
          <w:szCs w:val="28"/>
          <w:lang w:val="uk-UA"/>
        </w:rPr>
        <w:t>2</w:t>
      </w:r>
      <w:r w:rsidRPr="00FB4DCC">
        <w:rPr>
          <w:rFonts w:ascii="Times New Roman" w:hAnsi="Times New Roman"/>
          <w:color w:val="252525"/>
          <w:sz w:val="28"/>
          <w:szCs w:val="28"/>
        </w:rPr>
        <w:t xml:space="preserve">.  </w:t>
      </w:r>
      <w:r w:rsidRPr="00FB4DCC">
        <w:rPr>
          <w:rFonts w:ascii="Times New Roman" w:hAnsi="Times New Roman"/>
          <w:color w:val="000000" w:themeColor="text1"/>
          <w:sz w:val="28"/>
          <w:szCs w:val="28"/>
          <w:lang w:val="en-US"/>
        </w:rPr>
        <w:t xml:space="preserve">– </w:t>
      </w:r>
      <w:r w:rsidRPr="0042119A">
        <w:rPr>
          <w:rFonts w:ascii="Times New Roman" w:hAnsi="Times New Roman"/>
          <w:color w:val="000000" w:themeColor="text1"/>
          <w:sz w:val="28"/>
          <w:szCs w:val="28"/>
        </w:rPr>
        <w:t>С</w:t>
      </w:r>
      <w:r w:rsidRPr="00FB4DCC">
        <w:rPr>
          <w:rFonts w:ascii="Times New Roman" w:hAnsi="Times New Roman"/>
          <w:color w:val="000000" w:themeColor="text1"/>
          <w:sz w:val="28"/>
          <w:szCs w:val="28"/>
          <w:lang w:val="en-US"/>
        </w:rPr>
        <w:t xml:space="preserve">. </w:t>
      </w:r>
      <w:r w:rsidRPr="0042119A">
        <w:rPr>
          <w:rFonts w:ascii="Times New Roman" w:hAnsi="Times New Roman"/>
          <w:color w:val="000000" w:themeColor="text1"/>
          <w:sz w:val="28"/>
          <w:szCs w:val="28"/>
          <w:lang w:val="uk-UA"/>
        </w:rPr>
        <w:t>1</w:t>
      </w:r>
      <w:r w:rsidRPr="00FB4DCC">
        <w:rPr>
          <w:rFonts w:ascii="Times New Roman" w:hAnsi="Times New Roman"/>
          <w:color w:val="000000" w:themeColor="text1"/>
          <w:sz w:val="28"/>
          <w:szCs w:val="28"/>
          <w:lang w:val="en-US"/>
        </w:rPr>
        <w:t>34-138.</w:t>
      </w:r>
    </w:p>
    <w:p w:rsidR="00AE6136" w:rsidRPr="00051FE4" w:rsidRDefault="00AE6136" w:rsidP="00D7521D">
      <w:pPr>
        <w:pStyle w:val="a4"/>
        <w:numPr>
          <w:ilvl w:val="0"/>
          <w:numId w:val="5"/>
        </w:numPr>
        <w:spacing w:line="360" w:lineRule="auto"/>
        <w:jc w:val="both"/>
        <w:rPr>
          <w:rFonts w:ascii="Times New Roman" w:hAnsi="Times New Roman"/>
          <w:color w:val="252525"/>
          <w:sz w:val="28"/>
          <w:szCs w:val="28"/>
          <w:lang w:val="uk-UA"/>
        </w:rPr>
      </w:pPr>
      <w:r w:rsidRPr="00242BF2">
        <w:rPr>
          <w:rFonts w:ascii="Times New Roman" w:hAnsi="Times New Roman"/>
          <w:color w:val="252525"/>
          <w:sz w:val="28"/>
          <w:szCs w:val="28"/>
        </w:rPr>
        <w:t>Зайняте населення за видами економічної діяльності у 201</w:t>
      </w:r>
      <w:r w:rsidR="00100EF7">
        <w:rPr>
          <w:rFonts w:ascii="Times New Roman" w:hAnsi="Times New Roman"/>
          <w:color w:val="252525"/>
          <w:sz w:val="28"/>
          <w:szCs w:val="28"/>
          <w:lang w:val="uk-UA"/>
        </w:rPr>
        <w:t>6</w:t>
      </w:r>
      <w:r w:rsidRPr="00242BF2">
        <w:rPr>
          <w:rFonts w:ascii="Times New Roman" w:hAnsi="Times New Roman"/>
          <w:color w:val="252525"/>
          <w:sz w:val="28"/>
          <w:szCs w:val="28"/>
        </w:rPr>
        <w:t>-20</w:t>
      </w:r>
      <w:r w:rsidR="00100EF7">
        <w:rPr>
          <w:rFonts w:ascii="Times New Roman" w:hAnsi="Times New Roman"/>
          <w:color w:val="252525"/>
          <w:sz w:val="28"/>
          <w:szCs w:val="28"/>
          <w:lang w:val="uk-UA"/>
        </w:rPr>
        <w:t>22</w:t>
      </w:r>
      <w:r w:rsidR="00100EF7">
        <w:rPr>
          <w:rFonts w:ascii="Times New Roman" w:hAnsi="Times New Roman"/>
          <w:color w:val="252525"/>
          <w:sz w:val="28"/>
          <w:szCs w:val="28"/>
        </w:rPr>
        <w:t xml:space="preserve"> роках</w:t>
      </w:r>
      <w:r>
        <w:rPr>
          <w:rFonts w:ascii="Times New Roman" w:hAnsi="Times New Roman"/>
          <w:color w:val="252525"/>
          <w:sz w:val="28"/>
          <w:szCs w:val="28"/>
          <w:lang w:val="uk-UA"/>
        </w:rPr>
        <w:t>. </w:t>
      </w:r>
      <w:r>
        <w:rPr>
          <w:rFonts w:ascii="Times New Roman" w:hAnsi="Times New Roman"/>
          <w:color w:val="252525"/>
          <w:sz w:val="28"/>
          <w:szCs w:val="28"/>
        </w:rPr>
        <w:t>UKRSTAT</w:t>
      </w:r>
      <w:r w:rsidRPr="00051FE4">
        <w:rPr>
          <w:rFonts w:ascii="Times New Roman" w:hAnsi="Times New Roman"/>
          <w:color w:val="252525"/>
          <w:sz w:val="28"/>
          <w:szCs w:val="28"/>
          <w:lang w:val="uk-UA"/>
        </w:rPr>
        <w: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051FE4">
        <w:rPr>
          <w:rFonts w:ascii="Times New Roman" w:hAnsi="Times New Roman"/>
          <w:color w:val="252525"/>
          <w:sz w:val="28"/>
          <w:szCs w:val="28"/>
          <w:lang w:val="uk-UA"/>
        </w:rPr>
        <w:t>[Електронний</w:t>
      </w:r>
      <w:r w:rsidRPr="00943A54">
        <w:rPr>
          <w:rFonts w:ascii="Times New Roman" w:hAnsi="Times New Roman"/>
          <w:color w:val="252525"/>
          <w:sz w:val="28"/>
          <w:szCs w:val="28"/>
        </w:rPr>
        <w:t> </w:t>
      </w:r>
      <w:r w:rsidRPr="00051FE4">
        <w:rPr>
          <w:rFonts w:ascii="Times New Roman" w:hAnsi="Times New Roman"/>
          <w:color w:val="252525"/>
          <w:sz w:val="28"/>
          <w:szCs w:val="28"/>
          <w:lang w:val="uk-UA"/>
        </w:rPr>
        <w:t>ресурс]</w:t>
      </w:r>
      <w:r w:rsidRPr="00943A54">
        <w:rPr>
          <w:rFonts w:ascii="Times New Roman" w:hAnsi="Times New Roman"/>
          <w:color w:val="252525"/>
          <w:sz w:val="28"/>
          <w:szCs w:val="28"/>
        </w:rPr>
        <w:t> </w:t>
      </w:r>
      <w:r w:rsidRPr="00051FE4">
        <w:rPr>
          <w:rFonts w:ascii="Times New Roman" w:hAnsi="Times New Roman"/>
          <w:color w:val="252525"/>
          <w:sz w:val="28"/>
          <w:szCs w:val="28"/>
          <w:lang w:val="uk-UA"/>
        </w:rPr>
        <w:t>–</w:t>
      </w:r>
      <w:r w:rsidRPr="00943A54">
        <w:rPr>
          <w:rFonts w:ascii="Times New Roman" w:hAnsi="Times New Roman"/>
          <w:color w:val="252525"/>
          <w:sz w:val="28"/>
          <w:szCs w:val="28"/>
        </w:rPr>
        <w:t> </w:t>
      </w:r>
      <w:r w:rsidRPr="00051FE4">
        <w:rPr>
          <w:rFonts w:ascii="Times New Roman" w:hAnsi="Times New Roman"/>
          <w:color w:val="252525"/>
          <w:sz w:val="28"/>
          <w:szCs w:val="28"/>
          <w:lang w:val="uk-UA"/>
        </w:rPr>
        <w:t>Режим</w:t>
      </w:r>
      <w:r w:rsidRPr="00943A54">
        <w:rPr>
          <w:rFonts w:ascii="Times New Roman" w:hAnsi="Times New Roman"/>
          <w:color w:val="252525"/>
          <w:sz w:val="28"/>
          <w:szCs w:val="28"/>
        </w:rPr>
        <w:t> </w:t>
      </w:r>
      <w:r w:rsidRPr="00051FE4">
        <w:rPr>
          <w:rFonts w:ascii="Times New Roman" w:hAnsi="Times New Roman"/>
          <w:color w:val="252525"/>
          <w:sz w:val="28"/>
          <w:szCs w:val="28"/>
          <w:lang w:val="uk-UA"/>
        </w:rPr>
        <w:t>доступу:</w:t>
      </w:r>
      <w:r w:rsidRPr="001E5820">
        <w:rPr>
          <w:rFonts w:ascii="Times New Roman" w:hAnsi="Times New Roman"/>
          <w:color w:val="252525"/>
          <w:sz w:val="28"/>
          <w:szCs w:val="28"/>
        </w:rPr>
        <w:t> </w:t>
      </w:r>
      <w:r w:rsidRPr="00AE6136">
        <w:rPr>
          <w:rFonts w:ascii="Times New Roman" w:hAnsi="Times New Roman"/>
          <w:color w:val="252525"/>
          <w:sz w:val="28"/>
          <w:szCs w:val="28"/>
        </w:rPr>
        <w:t>http</w:t>
      </w:r>
      <w:r w:rsidRPr="00051FE4">
        <w:rPr>
          <w:rFonts w:ascii="Times New Roman" w:hAnsi="Times New Roman"/>
          <w:color w:val="252525"/>
          <w:sz w:val="28"/>
          <w:szCs w:val="28"/>
          <w:lang w:val="uk-UA"/>
        </w:rPr>
        <w:t>://</w:t>
      </w:r>
      <w:r w:rsidRPr="00AE6136">
        <w:rPr>
          <w:rFonts w:ascii="Times New Roman" w:hAnsi="Times New Roman"/>
          <w:color w:val="252525"/>
          <w:sz w:val="28"/>
          <w:szCs w:val="28"/>
        </w:rPr>
        <w:t>ukrstat</w:t>
      </w:r>
      <w:r w:rsidRPr="00051FE4">
        <w:rPr>
          <w:rFonts w:ascii="Times New Roman" w:hAnsi="Times New Roman"/>
          <w:color w:val="252525"/>
          <w:sz w:val="28"/>
          <w:szCs w:val="28"/>
          <w:lang w:val="uk-UA"/>
        </w:rPr>
        <w:t>.</w:t>
      </w:r>
      <w:r w:rsidRPr="00AE6136">
        <w:rPr>
          <w:rFonts w:ascii="Times New Roman" w:hAnsi="Times New Roman"/>
          <w:color w:val="252525"/>
          <w:sz w:val="28"/>
          <w:szCs w:val="28"/>
        </w:rPr>
        <w:t>gov</w:t>
      </w:r>
      <w:r w:rsidRPr="00051FE4">
        <w:rPr>
          <w:rFonts w:ascii="Times New Roman" w:hAnsi="Times New Roman"/>
          <w:color w:val="252525"/>
          <w:sz w:val="28"/>
          <w:szCs w:val="28"/>
          <w:lang w:val="uk-UA"/>
        </w:rPr>
        <w:t>.</w:t>
      </w:r>
      <w:r w:rsidRPr="00AE6136">
        <w:rPr>
          <w:rFonts w:ascii="Times New Roman" w:hAnsi="Times New Roman"/>
          <w:color w:val="252525"/>
          <w:sz w:val="28"/>
          <w:szCs w:val="28"/>
        </w:rPr>
        <w:t>ua</w:t>
      </w:r>
      <w:r w:rsidRPr="00051FE4">
        <w:rPr>
          <w:rFonts w:ascii="Times New Roman" w:hAnsi="Times New Roman"/>
          <w:color w:val="252525"/>
          <w:sz w:val="28"/>
          <w:szCs w:val="28"/>
          <w:lang w:val="uk-UA"/>
        </w:rPr>
        <w:t>/</w:t>
      </w:r>
    </w:p>
    <w:p w:rsidR="00AE6136" w:rsidRPr="00051FE4"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IT Industry in Ukraine. 20</w:t>
      </w:r>
      <w:r w:rsidR="00100EF7">
        <w:rPr>
          <w:rFonts w:ascii="Times New Roman" w:hAnsi="Times New Roman"/>
          <w:color w:val="252525"/>
          <w:sz w:val="28"/>
          <w:szCs w:val="28"/>
          <w:lang w:val="uk-UA"/>
        </w:rPr>
        <w:t>22</w:t>
      </w:r>
      <w:r w:rsidRPr="00051FE4">
        <w:rPr>
          <w:rFonts w:ascii="Times New Roman" w:hAnsi="Times New Roman"/>
          <w:color w:val="252525"/>
          <w:sz w:val="28"/>
          <w:szCs w:val="28"/>
          <w:lang w:val="en-US"/>
        </w:rPr>
        <w:t xml:space="preserve"> Market Report: UKRAINETHE COUNTRY THAT CODES[</w:t>
      </w:r>
      <w:r w:rsidRPr="0055086A">
        <w:rPr>
          <w:rFonts w:ascii="Times New Roman" w:hAnsi="Times New Roman"/>
          <w:color w:val="252525"/>
          <w:sz w:val="28"/>
          <w:szCs w:val="28"/>
        </w:rPr>
        <w:t>Електронний</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доступу</w:t>
      </w:r>
      <w:r w:rsidRPr="00051FE4">
        <w:rPr>
          <w:rFonts w:ascii="Times New Roman" w:hAnsi="Times New Roman"/>
          <w:color w:val="252525"/>
          <w:sz w:val="28"/>
          <w:szCs w:val="28"/>
          <w:lang w:val="en-US"/>
        </w:rPr>
        <w:t>:https://s3-eu-west-1.amazonaws.com/new.n-ix.com/uploads/20</w:t>
      </w:r>
      <w:r w:rsidR="00100EF7">
        <w:rPr>
          <w:rFonts w:ascii="Times New Roman" w:hAnsi="Times New Roman"/>
          <w:color w:val="252525"/>
          <w:sz w:val="28"/>
          <w:szCs w:val="28"/>
          <w:lang w:val="uk-UA"/>
        </w:rPr>
        <w:t>23</w:t>
      </w:r>
      <w:r w:rsidRPr="00051FE4">
        <w:rPr>
          <w:rFonts w:ascii="Times New Roman" w:hAnsi="Times New Roman"/>
          <w:color w:val="252525"/>
          <w:sz w:val="28"/>
          <w:szCs w:val="28"/>
          <w:lang w:val="en-US"/>
        </w:rPr>
        <w:t>/0</w:t>
      </w:r>
      <w:r w:rsidR="00100EF7">
        <w:rPr>
          <w:rFonts w:ascii="Times New Roman" w:hAnsi="Times New Roman"/>
          <w:color w:val="252525"/>
          <w:sz w:val="28"/>
          <w:szCs w:val="28"/>
          <w:lang w:val="uk-UA"/>
        </w:rPr>
        <w:t>1</w:t>
      </w:r>
      <w:r w:rsidRPr="00051FE4">
        <w:rPr>
          <w:rFonts w:ascii="Times New Roman" w:hAnsi="Times New Roman"/>
          <w:color w:val="252525"/>
          <w:sz w:val="28"/>
          <w:szCs w:val="28"/>
          <w:lang w:val="en-US"/>
        </w:rPr>
        <w:t>/29/Ukr-report-29.pdf</w:t>
      </w:r>
    </w:p>
    <w:p w:rsidR="00AE6136" w:rsidRPr="00051FE4"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051FE4">
        <w:rPr>
          <w:rFonts w:ascii="Times New Roman" w:hAnsi="Times New Roman"/>
          <w:color w:val="252525"/>
          <w:sz w:val="28"/>
          <w:szCs w:val="28"/>
          <w:lang w:val="en-US"/>
        </w:rPr>
        <w:t>Techecosystem guide to Ukraine 20</w:t>
      </w:r>
      <w:r w:rsidR="00100EF7">
        <w:rPr>
          <w:rFonts w:ascii="Times New Roman" w:hAnsi="Times New Roman"/>
          <w:color w:val="252525"/>
          <w:sz w:val="28"/>
          <w:szCs w:val="28"/>
          <w:lang w:val="uk-UA"/>
        </w:rPr>
        <w:t>23</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Електронний</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sidR="00EA36D2">
        <w:rPr>
          <w:rFonts w:ascii="Times New Roman" w:hAnsi="Times New Roman"/>
          <w:color w:val="252525"/>
          <w:sz w:val="28"/>
          <w:szCs w:val="28"/>
          <w:lang w:val="uk-UA"/>
        </w:rPr>
        <w:t> </w:t>
      </w:r>
      <w:r w:rsidRPr="0055086A">
        <w:rPr>
          <w:rFonts w:ascii="Times New Roman" w:hAnsi="Times New Roman"/>
          <w:color w:val="252525"/>
          <w:sz w:val="28"/>
          <w:szCs w:val="28"/>
        </w:rPr>
        <w:t>доступу</w:t>
      </w:r>
      <w:r w:rsidRPr="00051FE4">
        <w:rPr>
          <w:rFonts w:ascii="Times New Roman" w:hAnsi="Times New Roman"/>
          <w:color w:val="252525"/>
          <w:sz w:val="28"/>
          <w:szCs w:val="28"/>
          <w:lang w:val="en-US"/>
        </w:rPr>
        <w:t>: https://data.unit.city/tech-guide/Tech_Ecosystem_Guide_To_Ukraine_En-1.1.pdf</w:t>
      </w:r>
    </w:p>
    <w:p w:rsidR="00AE6136" w:rsidRPr="00051FE4" w:rsidRDefault="00AE6136" w:rsidP="00D7521D">
      <w:pPr>
        <w:pStyle w:val="a4"/>
        <w:numPr>
          <w:ilvl w:val="0"/>
          <w:numId w:val="5"/>
        </w:numPr>
        <w:spacing w:after="0" w:line="360" w:lineRule="auto"/>
        <w:ind w:right="510"/>
        <w:jc w:val="both"/>
        <w:rPr>
          <w:rFonts w:ascii="Times New Roman" w:hAnsi="Times New Roman"/>
          <w:color w:val="252525"/>
          <w:sz w:val="28"/>
          <w:szCs w:val="28"/>
          <w:lang w:val="en-US"/>
        </w:rPr>
      </w:pPr>
      <w:r w:rsidRPr="003A07D9">
        <w:rPr>
          <w:rFonts w:ascii="Times New Roman" w:hAnsi="Times New Roman"/>
          <w:color w:val="252525"/>
          <w:sz w:val="28"/>
          <w:szCs w:val="28"/>
          <w:lang w:val="en-US"/>
        </w:rPr>
        <w:t>International Labour Organization</w:t>
      </w:r>
      <w:r w:rsidRPr="00051FE4">
        <w:rPr>
          <w:rFonts w:ascii="Times New Roman" w:hAnsi="Times New Roman"/>
          <w:color w:val="252525"/>
          <w:sz w:val="28"/>
          <w:szCs w:val="28"/>
          <w:lang w:val="en-US"/>
        </w:rPr>
        <w:t>: Work on digitallabour platforms in Ukraine[</w:t>
      </w:r>
      <w:r w:rsidRPr="0055086A">
        <w:rPr>
          <w:rFonts w:ascii="Times New Roman" w:hAnsi="Times New Roman"/>
          <w:color w:val="252525"/>
          <w:sz w:val="28"/>
          <w:szCs w:val="28"/>
        </w:rPr>
        <w:t>Електронний</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51FE4">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sidRPr="00051FE4">
        <w:rPr>
          <w:rFonts w:ascii="Times New Roman" w:hAnsi="Times New Roman"/>
          <w:color w:val="252525"/>
          <w:sz w:val="28"/>
          <w:szCs w:val="28"/>
          <w:lang w:val="en-US"/>
        </w:rPr>
        <w:t xml:space="preserve"> </w:t>
      </w:r>
      <w:r w:rsidRPr="0055086A">
        <w:rPr>
          <w:rFonts w:ascii="Times New Roman" w:hAnsi="Times New Roman"/>
          <w:color w:val="252525"/>
          <w:sz w:val="28"/>
          <w:szCs w:val="28"/>
        </w:rPr>
        <w:t>доступу</w:t>
      </w:r>
      <w:r w:rsidRPr="00051FE4">
        <w:rPr>
          <w:rFonts w:ascii="Times New Roman" w:hAnsi="Times New Roman"/>
          <w:color w:val="252525"/>
          <w:sz w:val="28"/>
          <w:szCs w:val="28"/>
          <w:lang w:val="en-US"/>
        </w:rPr>
        <w:t>:https://www.ilo.org/wcmsp5/groups/public/---ed_protect/---protrav/---travail/documents/publication/wcms_635370.pdf</w:t>
      </w:r>
    </w:p>
    <w:p w:rsidR="00AE6136" w:rsidRPr="00511CBE" w:rsidRDefault="00AE6136" w:rsidP="00D7521D">
      <w:pPr>
        <w:pStyle w:val="a4"/>
        <w:numPr>
          <w:ilvl w:val="0"/>
          <w:numId w:val="5"/>
        </w:numPr>
        <w:spacing w:after="0" w:line="360" w:lineRule="auto"/>
        <w:ind w:right="510"/>
        <w:jc w:val="both"/>
        <w:rPr>
          <w:rFonts w:ascii="Times New Roman" w:hAnsi="Times New Roman"/>
          <w:color w:val="252525"/>
          <w:sz w:val="28"/>
          <w:szCs w:val="28"/>
        </w:rPr>
      </w:pPr>
      <w:r w:rsidRPr="00B20BC0">
        <w:rPr>
          <w:rFonts w:ascii="Times New Roman" w:hAnsi="Times New Roman"/>
          <w:color w:val="252525"/>
          <w:sz w:val="28"/>
          <w:szCs w:val="28"/>
          <w:lang w:val="en-US"/>
        </w:rPr>
        <w:t xml:space="preserve"> </w:t>
      </w:r>
      <w:r w:rsidRPr="001E5820">
        <w:rPr>
          <w:rFonts w:ascii="Times New Roman" w:hAnsi="Times New Roman"/>
          <w:color w:val="252525"/>
          <w:sz w:val="28"/>
          <w:szCs w:val="28"/>
        </w:rPr>
        <w:t>Міністерство розвитку економіки,</w:t>
      </w:r>
      <w:r w:rsidR="00100EF7">
        <w:rPr>
          <w:rFonts w:ascii="Times New Roman" w:hAnsi="Times New Roman"/>
          <w:color w:val="252525"/>
          <w:sz w:val="28"/>
          <w:szCs w:val="28"/>
          <w:lang w:val="uk-UA"/>
        </w:rPr>
        <w:t xml:space="preserve"> </w:t>
      </w:r>
      <w:r w:rsidRPr="001E5820">
        <w:rPr>
          <w:rFonts w:ascii="Times New Roman" w:hAnsi="Times New Roman"/>
          <w:color w:val="252525"/>
          <w:sz w:val="28"/>
          <w:szCs w:val="28"/>
        </w:rPr>
        <w:t>торгівлі та сільського господарства України</w:t>
      </w:r>
      <w:r>
        <w:rPr>
          <w:rFonts w:ascii="Times New Roman" w:hAnsi="Times New Roman"/>
          <w:color w:val="252525"/>
          <w:sz w:val="28"/>
          <w:szCs w:val="28"/>
          <w:lang w:val="uk-UA"/>
        </w:rPr>
        <w:t xml:space="preserve">. </w:t>
      </w:r>
      <w:r w:rsidRPr="001E5820">
        <w:rPr>
          <w:rFonts w:ascii="Times New Roman" w:hAnsi="Times New Roman"/>
          <w:color w:val="252525"/>
          <w:sz w:val="28"/>
          <w:szCs w:val="28"/>
          <w:lang w:val="uk-UA"/>
        </w:rPr>
        <w:t>Д</w:t>
      </w:r>
      <w:r w:rsidRPr="001E5820">
        <w:rPr>
          <w:rFonts w:ascii="Times New Roman" w:hAnsi="Times New Roman"/>
          <w:color w:val="252525"/>
          <w:sz w:val="28"/>
          <w:szCs w:val="28"/>
        </w:rPr>
        <w:t xml:space="preserve">ослідження секторальної стратегії розвитку інформаційно-комунікаційних технологій в 2019-2023 </w:t>
      </w:r>
      <w:r w:rsidRPr="001E5820">
        <w:rPr>
          <w:rFonts w:ascii="Times New Roman" w:hAnsi="Times New Roman"/>
          <w:color w:val="252525"/>
          <w:sz w:val="28"/>
          <w:szCs w:val="28"/>
        </w:rPr>
        <w:lastRenderedPageBreak/>
        <w:t>роках</w:t>
      </w:r>
      <w:r w:rsidR="00EA36D2">
        <w:rPr>
          <w:rFonts w:ascii="Times New Roman" w:hAnsi="Times New Roman"/>
          <w:color w:val="252525"/>
          <w:sz w:val="28"/>
          <w:szCs w:val="28"/>
          <w:lang w:val="uk-UA"/>
        </w:rPr>
        <w:t> </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sidRPr="001E5820">
        <w:rPr>
          <w:rFonts w:ascii="Times New Roman" w:hAnsi="Times New Roman"/>
          <w:color w:val="252525"/>
          <w:sz w:val="28"/>
          <w:szCs w:val="28"/>
          <w:lang w:val="en-US"/>
        </w:rPr>
        <w:t> </w:t>
      </w:r>
      <w:r w:rsidR="00511CBE" w:rsidRPr="00511CBE">
        <w:rPr>
          <w:rFonts w:ascii="Times New Roman" w:hAnsi="Times New Roman"/>
          <w:sz w:val="28"/>
          <w:szCs w:val="28"/>
          <w:lang w:val="uk-UA"/>
        </w:rPr>
        <w:t>http://www.me.gov.ua/Documents/Download?id=798fe949-f5fc-473b-8909-ed6217264dd9</w:t>
      </w:r>
    </w:p>
    <w:p w:rsidR="00511CBE" w:rsidRPr="002A2362" w:rsidRDefault="00511CBE" w:rsidP="00D7521D">
      <w:pPr>
        <w:pStyle w:val="a4"/>
        <w:numPr>
          <w:ilvl w:val="0"/>
          <w:numId w:val="5"/>
        </w:numPr>
        <w:spacing w:after="0" w:line="360" w:lineRule="auto"/>
        <w:ind w:right="510"/>
        <w:jc w:val="both"/>
        <w:rPr>
          <w:rFonts w:ascii="Times New Roman" w:hAnsi="Times New Roman"/>
          <w:color w:val="252525"/>
          <w:sz w:val="28"/>
          <w:szCs w:val="28"/>
        </w:rPr>
      </w:pPr>
      <w:r w:rsidRPr="00511CBE">
        <w:rPr>
          <w:rFonts w:ascii="Times New Roman" w:hAnsi="Times New Roman"/>
          <w:color w:val="252525"/>
          <w:sz w:val="28"/>
          <w:szCs w:val="28"/>
        </w:rPr>
        <w:t>Скільки ІТ-спеціалістів в Україні</w:t>
      </w:r>
      <w:r>
        <w:rPr>
          <w:rFonts w:ascii="Times New Roman" w:hAnsi="Times New Roman"/>
          <w:color w:val="252525"/>
          <w:sz w:val="28"/>
          <w:szCs w:val="28"/>
        </w:rPr>
        <w:t xml:space="preserve"> станом на 202</w:t>
      </w:r>
      <w:r w:rsidR="00100EF7">
        <w:rPr>
          <w:rFonts w:ascii="Times New Roman" w:hAnsi="Times New Roman"/>
          <w:color w:val="252525"/>
          <w:sz w:val="28"/>
          <w:szCs w:val="28"/>
          <w:lang w:val="uk-UA"/>
        </w:rPr>
        <w:t>3</w:t>
      </w:r>
      <w:r>
        <w:rPr>
          <w:rFonts w:ascii="Times New Roman" w:hAnsi="Times New Roman"/>
          <w:color w:val="252525"/>
          <w:sz w:val="28"/>
          <w:szCs w:val="28"/>
        </w:rPr>
        <w:t xml:space="preserve"> </w:t>
      </w:r>
      <w:r>
        <w:rPr>
          <w:rFonts w:ascii="Times New Roman" w:hAnsi="Times New Roman"/>
          <w:color w:val="252525"/>
          <w:sz w:val="28"/>
          <w:szCs w:val="28"/>
          <w:lang w:val="uk-UA"/>
        </w:rPr>
        <w:t>рік</w:t>
      </w:r>
      <w:r>
        <w:rPr>
          <w:rFonts w:ascii="Times New Roman" w:hAnsi="Times New Roman"/>
          <w:color w:val="252525"/>
          <w:sz w:val="28"/>
          <w:szCs w:val="28"/>
        </w:rPr>
        <w:t xml:space="preserve">. </w:t>
      </w:r>
      <w:r w:rsidR="002A2362">
        <w:rPr>
          <w:rFonts w:ascii="Times New Roman" w:hAnsi="Times New Roman"/>
          <w:color w:val="252525"/>
          <w:sz w:val="28"/>
          <w:szCs w:val="28"/>
        </w:rPr>
        <w:t xml:space="preserve">ДОУ. </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sidRPr="001E5820">
        <w:rPr>
          <w:rFonts w:ascii="Times New Roman" w:hAnsi="Times New Roman"/>
          <w:color w:val="252525"/>
          <w:sz w:val="28"/>
          <w:szCs w:val="28"/>
          <w:lang w:val="en-US"/>
        </w:rPr>
        <w:t> </w:t>
      </w:r>
      <w:r w:rsidR="002A2362" w:rsidRPr="002A2362">
        <w:rPr>
          <w:rFonts w:ascii="Times New Roman" w:hAnsi="Times New Roman"/>
          <w:color w:val="252525"/>
          <w:sz w:val="28"/>
          <w:szCs w:val="28"/>
          <w:lang w:val="en-US"/>
        </w:rPr>
        <w:t>https</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dou</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ua</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lenta</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articles</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how</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many</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devs</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in</w:t>
      </w:r>
      <w:r w:rsidR="002A2362" w:rsidRPr="002A2362">
        <w:rPr>
          <w:rFonts w:ascii="Times New Roman" w:hAnsi="Times New Roman"/>
          <w:color w:val="252525"/>
          <w:sz w:val="28"/>
          <w:szCs w:val="28"/>
        </w:rPr>
        <w:t>-</w:t>
      </w:r>
      <w:r w:rsidR="002A2362" w:rsidRPr="002A2362">
        <w:rPr>
          <w:rFonts w:ascii="Times New Roman" w:hAnsi="Times New Roman"/>
          <w:color w:val="252525"/>
          <w:sz w:val="28"/>
          <w:szCs w:val="28"/>
          <w:lang w:val="en-US"/>
        </w:rPr>
        <w:t>ukraine</w:t>
      </w:r>
      <w:r w:rsidR="002A2362" w:rsidRPr="002A2362">
        <w:rPr>
          <w:rFonts w:ascii="Times New Roman" w:hAnsi="Times New Roman"/>
          <w:color w:val="252525"/>
          <w:sz w:val="28"/>
          <w:szCs w:val="28"/>
        </w:rPr>
        <w:t>-20</w:t>
      </w:r>
      <w:r w:rsidR="00100EF7">
        <w:rPr>
          <w:rFonts w:ascii="Times New Roman" w:hAnsi="Times New Roman"/>
          <w:color w:val="252525"/>
          <w:sz w:val="28"/>
          <w:szCs w:val="28"/>
          <w:lang w:val="uk-UA"/>
        </w:rPr>
        <w:t>23</w:t>
      </w:r>
      <w:r w:rsidR="002A2362" w:rsidRPr="002A2362">
        <w:rPr>
          <w:rFonts w:ascii="Times New Roman" w:hAnsi="Times New Roman"/>
          <w:color w:val="252525"/>
          <w:sz w:val="28"/>
          <w:szCs w:val="28"/>
        </w:rPr>
        <w:t>/</w:t>
      </w:r>
    </w:p>
    <w:p w:rsidR="002A2362" w:rsidRPr="001E5820" w:rsidRDefault="002A2362" w:rsidP="00D7521D">
      <w:pPr>
        <w:pStyle w:val="a4"/>
        <w:numPr>
          <w:ilvl w:val="0"/>
          <w:numId w:val="5"/>
        </w:numPr>
        <w:spacing w:after="0" w:line="360" w:lineRule="auto"/>
        <w:ind w:right="510"/>
        <w:jc w:val="both"/>
        <w:rPr>
          <w:rFonts w:ascii="Times New Roman" w:hAnsi="Times New Roman"/>
          <w:color w:val="252525"/>
          <w:sz w:val="28"/>
          <w:szCs w:val="28"/>
        </w:rPr>
      </w:pPr>
      <w:r w:rsidRPr="002A2362">
        <w:rPr>
          <w:rFonts w:ascii="Times New Roman" w:hAnsi="Times New Roman"/>
          <w:color w:val="252525"/>
          <w:sz w:val="28"/>
          <w:szCs w:val="28"/>
          <w:lang w:val="uk-UA"/>
        </w:rPr>
        <w:t>Єдиний державний реєстр юридичних осіб, фізичних осіб-підприємців та громадських формувань</w:t>
      </w:r>
      <w:r>
        <w:rPr>
          <w:rFonts w:ascii="Times New Roman" w:hAnsi="Times New Roman"/>
          <w:color w:val="252525"/>
          <w:sz w:val="28"/>
          <w:szCs w:val="28"/>
          <w:lang w:val="uk-UA"/>
        </w:rPr>
        <w:t>.</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sidRPr="002A2362">
        <w:rPr>
          <w:rFonts w:ascii="Times New Roman" w:hAnsi="Times New Roman"/>
          <w:color w:val="252525"/>
          <w:sz w:val="28"/>
          <w:szCs w:val="28"/>
          <w:lang w:val="uk-UA"/>
        </w:rPr>
        <w:t>https://data.gov.ua/dataset/1c7f3815-3259-45e0-bdf1-64dca07ddc10</w:t>
      </w:r>
    </w:p>
    <w:p w:rsidR="003E7962" w:rsidRPr="00CE0F8F" w:rsidRDefault="003E7962" w:rsidP="002E2517">
      <w:pPr>
        <w:jc w:val="both"/>
        <w:rPr>
          <w:rFonts w:ascii="Times New Roman" w:eastAsiaTheme="majorEastAsia" w:hAnsi="Times New Roman"/>
          <w:color w:val="2F5496" w:themeColor="accent1" w:themeShade="BF"/>
          <w:sz w:val="28"/>
          <w:szCs w:val="28"/>
        </w:rPr>
      </w:pPr>
      <w:r w:rsidRPr="00CE0F8F">
        <w:rPr>
          <w:rFonts w:ascii="Times New Roman" w:hAnsi="Times New Roman"/>
          <w:sz w:val="28"/>
          <w:szCs w:val="28"/>
        </w:rPr>
        <w:br w:type="page"/>
      </w:r>
    </w:p>
    <w:p w:rsidR="003E7962" w:rsidRPr="00970AD1" w:rsidRDefault="003E7962" w:rsidP="003E7962">
      <w:pPr>
        <w:pageBreakBefore/>
        <w:spacing w:after="120"/>
        <w:ind w:firstLine="709"/>
        <w:jc w:val="right"/>
        <w:rPr>
          <w:rFonts w:ascii="Times New Roman" w:hAnsi="Times New Roman"/>
          <w:sz w:val="24"/>
          <w:szCs w:val="24"/>
          <w:lang w:val="az-Cyrl-AZ"/>
        </w:rPr>
      </w:pPr>
      <w:r w:rsidRPr="00970AD1">
        <w:rPr>
          <w:rFonts w:ascii="Times New Roman" w:hAnsi="Times New Roman"/>
          <w:sz w:val="24"/>
          <w:szCs w:val="24"/>
          <w:lang w:val="az-Cyrl-AZ"/>
        </w:rPr>
        <w:lastRenderedPageBreak/>
        <w:t>ЗАТВЕРДЖЕНО</w:t>
      </w:r>
    </w:p>
    <w:p w:rsidR="003E7962" w:rsidRPr="00970AD1" w:rsidRDefault="003E7962" w:rsidP="003E7962">
      <w:pPr>
        <w:spacing w:after="120"/>
        <w:ind w:firstLine="709"/>
        <w:jc w:val="right"/>
        <w:rPr>
          <w:rFonts w:ascii="Times New Roman" w:hAnsi="Times New Roman"/>
          <w:sz w:val="24"/>
          <w:szCs w:val="24"/>
          <w:lang w:val="az-Cyrl-AZ"/>
        </w:rPr>
      </w:pPr>
      <w:r w:rsidRPr="00970AD1">
        <w:rPr>
          <w:rFonts w:ascii="Times New Roman" w:hAnsi="Times New Roman"/>
          <w:sz w:val="24"/>
          <w:szCs w:val="24"/>
          <w:lang w:val="az-Cyrl-AZ"/>
        </w:rPr>
        <w:t>рішенням Вченої ради ФМВПС</w:t>
      </w:r>
    </w:p>
    <w:p w:rsidR="003E7962" w:rsidRPr="00970AD1" w:rsidRDefault="003E7962" w:rsidP="003E7962">
      <w:pPr>
        <w:spacing w:after="120"/>
        <w:ind w:firstLine="709"/>
        <w:jc w:val="right"/>
        <w:rPr>
          <w:rFonts w:ascii="Times New Roman" w:hAnsi="Times New Roman"/>
          <w:sz w:val="24"/>
          <w:szCs w:val="24"/>
          <w:lang w:val="az-Cyrl-AZ"/>
        </w:rPr>
      </w:pPr>
      <w:r w:rsidRPr="00970AD1">
        <w:rPr>
          <w:rFonts w:ascii="Times New Roman" w:hAnsi="Times New Roman"/>
          <w:sz w:val="24"/>
          <w:szCs w:val="24"/>
          <w:lang w:val="az-Cyrl-AZ"/>
        </w:rPr>
        <w:t>протокол №3 від 28.11.2018 р.</w:t>
      </w:r>
    </w:p>
    <w:p w:rsidR="003E7962" w:rsidRDefault="003E7962" w:rsidP="003E7962">
      <w:pPr>
        <w:spacing w:after="120"/>
        <w:ind w:firstLine="709"/>
        <w:jc w:val="right"/>
        <w:rPr>
          <w:i/>
          <w:sz w:val="18"/>
          <w:szCs w:val="18"/>
          <w:lang w:val="az-Cyrl-AZ"/>
        </w:rPr>
      </w:pPr>
    </w:p>
    <w:p w:rsidR="003E7962" w:rsidRDefault="003E7962" w:rsidP="003E7962">
      <w:pPr>
        <w:spacing w:after="120"/>
        <w:ind w:firstLine="709"/>
        <w:jc w:val="center"/>
        <w:rPr>
          <w:lang w:val="az-Cyrl-AZ"/>
        </w:rPr>
      </w:pPr>
    </w:p>
    <w:p w:rsidR="003E7962" w:rsidRPr="00970AD1" w:rsidRDefault="003E7962" w:rsidP="003E7962">
      <w:pPr>
        <w:spacing w:after="120"/>
        <w:ind w:firstLine="709"/>
        <w:jc w:val="center"/>
        <w:rPr>
          <w:rFonts w:ascii="Times New Roman" w:hAnsi="Times New Roman"/>
          <w:sz w:val="28"/>
          <w:szCs w:val="28"/>
          <w:lang w:val="az-Cyrl-AZ"/>
        </w:rPr>
      </w:pPr>
      <w:r w:rsidRPr="00970AD1">
        <w:rPr>
          <w:rFonts w:ascii="Times New Roman" w:hAnsi="Times New Roman"/>
          <w:b/>
          <w:bCs/>
          <w:sz w:val="28"/>
          <w:szCs w:val="28"/>
          <w:lang w:val="az-Cyrl-AZ"/>
        </w:rPr>
        <w:t>РОЗПИСКА</w:t>
      </w:r>
    </w:p>
    <w:p w:rsidR="003E7962" w:rsidRPr="00970AD1" w:rsidRDefault="003E7962" w:rsidP="003E7962">
      <w:pPr>
        <w:spacing w:after="120"/>
        <w:ind w:firstLine="709"/>
        <w:jc w:val="center"/>
        <w:rPr>
          <w:rFonts w:ascii="Times New Roman" w:hAnsi="Times New Roman"/>
          <w:sz w:val="28"/>
          <w:szCs w:val="28"/>
          <w:lang w:val="az-Cyrl-AZ"/>
        </w:rPr>
      </w:pPr>
    </w:p>
    <w:p w:rsidR="003E7962" w:rsidRPr="00970AD1" w:rsidRDefault="003E7962" w:rsidP="003E7962">
      <w:pPr>
        <w:spacing w:line="360" w:lineRule="auto"/>
        <w:jc w:val="both"/>
        <w:rPr>
          <w:rFonts w:ascii="Times New Roman" w:hAnsi="Times New Roman"/>
          <w:sz w:val="28"/>
          <w:szCs w:val="28"/>
          <w:lang w:val="az-Cyrl-AZ"/>
        </w:rPr>
      </w:pPr>
      <w:r w:rsidRPr="00970AD1">
        <w:rPr>
          <w:rFonts w:ascii="Times New Roman" w:hAnsi="Times New Roman"/>
          <w:sz w:val="28"/>
          <w:szCs w:val="28"/>
          <w:lang w:val="az-Cyrl-AZ"/>
        </w:rPr>
        <w:t xml:space="preserve">Я, </w:t>
      </w:r>
      <w:r w:rsidR="00100EF7">
        <w:rPr>
          <w:rFonts w:ascii="Times New Roman" w:hAnsi="Times New Roman"/>
          <w:sz w:val="28"/>
          <w:szCs w:val="28"/>
          <w:lang w:val="uk-UA"/>
        </w:rPr>
        <w:t>Форостовець Ганна Ігорівна</w:t>
      </w:r>
      <w:r w:rsidRPr="00970AD1">
        <w:rPr>
          <w:rFonts w:ascii="Times New Roman" w:hAnsi="Times New Roman"/>
          <w:sz w:val="28"/>
          <w:szCs w:val="28"/>
          <w:lang w:val="az-Cyrl-AZ"/>
        </w:rPr>
        <w:t>, підтверджую, що моя дипломна робота за темою: «</w:t>
      </w:r>
      <w:r w:rsidR="00100EF7" w:rsidRPr="00100EF7">
        <w:rPr>
          <w:rFonts w:ascii="Times New Roman" w:hAnsi="Times New Roman"/>
          <w:sz w:val="28"/>
          <w:szCs w:val="28"/>
          <w:lang w:val="uk-UA"/>
        </w:rPr>
        <w:t>Порівняльний аналіз сектору інформаційно-комунікаційних технологій Німеччини, Польщі та Чехії</w:t>
      </w:r>
      <w:r w:rsidRPr="00970AD1">
        <w:rPr>
          <w:rFonts w:ascii="Times New Roman" w:hAnsi="Times New Roman"/>
          <w:sz w:val="28"/>
          <w:szCs w:val="28"/>
          <w:lang w:val="az-Cyrl-AZ"/>
        </w:rPr>
        <w:t xml:space="preserve">» повністю відповідає всім вимогам академічної доброчесності, не містить в собі плагіату, а </w:t>
      </w:r>
      <w:bookmarkStart w:id="22" w:name="__DdeLink__277_1652329276"/>
      <w:r w:rsidRPr="00970AD1">
        <w:rPr>
          <w:rFonts w:ascii="Times New Roman" w:hAnsi="Times New Roman"/>
          <w:sz w:val="28"/>
          <w:szCs w:val="28"/>
          <w:lang w:val="az-Cyrl-AZ"/>
        </w:rPr>
        <w:t>електронна версія роботи</w:t>
      </w:r>
      <w:bookmarkEnd w:id="22"/>
      <w:r w:rsidRPr="00970AD1">
        <w:rPr>
          <w:rFonts w:ascii="Times New Roman" w:hAnsi="Times New Roman"/>
          <w:sz w:val="28"/>
          <w:szCs w:val="28"/>
          <w:lang w:val="az-Cyrl-AZ"/>
        </w:rPr>
        <w:t>, яка додається на диску, є тотожною її паперовому варіанту.</w:t>
      </w:r>
    </w:p>
    <w:p w:rsidR="003E7962" w:rsidRPr="00970AD1" w:rsidRDefault="003E7962" w:rsidP="003E7962">
      <w:pPr>
        <w:spacing w:line="360" w:lineRule="auto"/>
        <w:ind w:firstLine="708"/>
        <w:rPr>
          <w:rFonts w:ascii="Times New Roman" w:hAnsi="Times New Roman"/>
          <w:sz w:val="28"/>
          <w:szCs w:val="28"/>
          <w:lang w:val="az-Cyrl-AZ"/>
        </w:rPr>
      </w:pPr>
    </w:p>
    <w:p w:rsidR="003E7962" w:rsidRPr="00970AD1" w:rsidRDefault="003E7962" w:rsidP="003E7962">
      <w:pPr>
        <w:spacing w:line="360" w:lineRule="auto"/>
        <w:ind w:firstLine="708"/>
        <w:rPr>
          <w:rFonts w:ascii="Times New Roman" w:hAnsi="Times New Roman"/>
          <w:sz w:val="28"/>
          <w:szCs w:val="28"/>
          <w:lang w:val="az-Cyrl-AZ"/>
        </w:rPr>
      </w:pPr>
    </w:p>
    <w:p w:rsidR="003E7962" w:rsidRPr="00970AD1" w:rsidRDefault="003E7962" w:rsidP="003E7962">
      <w:pPr>
        <w:tabs>
          <w:tab w:val="left" w:pos="5820"/>
        </w:tabs>
        <w:spacing w:line="360" w:lineRule="auto"/>
        <w:ind w:firstLine="708"/>
        <w:rPr>
          <w:rFonts w:ascii="Times New Roman" w:hAnsi="Times New Roman"/>
          <w:i/>
          <w:sz w:val="28"/>
          <w:szCs w:val="28"/>
          <w:lang w:val="az-Cyrl-AZ"/>
        </w:rPr>
      </w:pPr>
      <w:r>
        <w:rPr>
          <w:rFonts w:ascii="Times New Roman" w:hAnsi="Times New Roman"/>
          <w:sz w:val="28"/>
          <w:szCs w:val="28"/>
          <w:lang w:val="az-Cyrl-AZ"/>
        </w:rPr>
        <w:t>2</w:t>
      </w:r>
      <w:r w:rsidR="00100EF7">
        <w:rPr>
          <w:rFonts w:ascii="Times New Roman" w:hAnsi="Times New Roman"/>
          <w:sz w:val="28"/>
          <w:szCs w:val="28"/>
          <w:lang w:val="az-Cyrl-AZ"/>
        </w:rPr>
        <w:t>9</w:t>
      </w:r>
      <w:r w:rsidRPr="00970AD1">
        <w:rPr>
          <w:rFonts w:ascii="Times New Roman" w:hAnsi="Times New Roman"/>
          <w:sz w:val="28"/>
          <w:szCs w:val="28"/>
          <w:lang w:val="az-Cyrl-AZ"/>
        </w:rPr>
        <w:t>.</w:t>
      </w:r>
      <w:r>
        <w:rPr>
          <w:rFonts w:ascii="Times New Roman" w:hAnsi="Times New Roman"/>
          <w:sz w:val="28"/>
          <w:szCs w:val="28"/>
          <w:lang w:val="az-Cyrl-AZ"/>
        </w:rPr>
        <w:t>05</w:t>
      </w:r>
      <w:r w:rsidRPr="00970AD1">
        <w:rPr>
          <w:rFonts w:ascii="Times New Roman" w:hAnsi="Times New Roman"/>
          <w:sz w:val="28"/>
          <w:szCs w:val="28"/>
          <w:lang w:val="az-Cyrl-AZ"/>
        </w:rPr>
        <w:t>.20</w:t>
      </w:r>
      <w:r>
        <w:rPr>
          <w:rFonts w:ascii="Times New Roman" w:hAnsi="Times New Roman"/>
          <w:sz w:val="28"/>
          <w:szCs w:val="28"/>
          <w:lang w:val="az-Cyrl-AZ"/>
        </w:rPr>
        <w:t>2</w:t>
      </w:r>
      <w:r w:rsidR="00100EF7">
        <w:rPr>
          <w:rFonts w:ascii="Times New Roman" w:hAnsi="Times New Roman"/>
          <w:sz w:val="28"/>
          <w:szCs w:val="28"/>
          <w:lang w:val="az-Cyrl-AZ"/>
        </w:rPr>
        <w:t>3</w:t>
      </w:r>
      <w:r w:rsidRPr="00970AD1">
        <w:rPr>
          <w:rFonts w:ascii="Times New Roman" w:hAnsi="Times New Roman"/>
          <w:sz w:val="28"/>
          <w:szCs w:val="28"/>
          <w:lang w:val="az-Cyrl-AZ"/>
        </w:rPr>
        <w:tab/>
        <w:t>________________</w:t>
      </w:r>
    </w:p>
    <w:p w:rsidR="003E7962" w:rsidRPr="00970AD1" w:rsidRDefault="003E7962" w:rsidP="003E7962">
      <w:pPr>
        <w:tabs>
          <w:tab w:val="left" w:pos="6435"/>
        </w:tabs>
        <w:spacing w:line="360" w:lineRule="auto"/>
        <w:ind w:firstLine="708"/>
        <w:rPr>
          <w:rFonts w:ascii="Times New Roman" w:hAnsi="Times New Roman"/>
          <w:sz w:val="28"/>
          <w:szCs w:val="28"/>
          <w:lang w:val="az-Cyrl-AZ"/>
        </w:rPr>
      </w:pPr>
      <w:r w:rsidRPr="00970AD1">
        <w:rPr>
          <w:rFonts w:ascii="Times New Roman" w:hAnsi="Times New Roman"/>
          <w:i/>
          <w:sz w:val="28"/>
          <w:szCs w:val="28"/>
          <w:lang w:val="az-Cyrl-AZ"/>
        </w:rPr>
        <w:t xml:space="preserve">        (дата)</w:t>
      </w:r>
      <w:r w:rsidRPr="00970AD1">
        <w:rPr>
          <w:rFonts w:ascii="Times New Roman" w:hAnsi="Times New Roman"/>
          <w:sz w:val="28"/>
          <w:szCs w:val="28"/>
          <w:lang w:val="az-Cyrl-AZ"/>
        </w:rPr>
        <w:tab/>
      </w:r>
      <w:r w:rsidRPr="00970AD1">
        <w:rPr>
          <w:rFonts w:ascii="Times New Roman" w:hAnsi="Times New Roman"/>
          <w:i/>
          <w:sz w:val="28"/>
          <w:szCs w:val="28"/>
          <w:lang w:val="az-Cyrl-AZ"/>
        </w:rPr>
        <w:t>(підпис)</w:t>
      </w:r>
    </w:p>
    <w:p w:rsidR="003E7962" w:rsidRDefault="003E7962" w:rsidP="003E7962">
      <w:pPr>
        <w:rPr>
          <w:sz w:val="36"/>
          <w:szCs w:val="36"/>
          <w:lang w:val="az-Cyrl-AZ"/>
        </w:rPr>
      </w:pPr>
    </w:p>
    <w:p w:rsidR="003E7962" w:rsidRDefault="003E7962" w:rsidP="003E7962">
      <w:pPr>
        <w:rPr>
          <w:lang w:val="az-Cyrl-AZ"/>
        </w:rPr>
      </w:pPr>
    </w:p>
    <w:p w:rsidR="003E7962" w:rsidRDefault="003E7962" w:rsidP="003E7962">
      <w:pPr>
        <w:pStyle w:val="14"/>
        <w:snapToGrid w:val="0"/>
        <w:spacing w:line="360" w:lineRule="auto"/>
        <w:jc w:val="left"/>
        <w:rPr>
          <w:lang w:val="az-Cyrl-AZ"/>
        </w:rPr>
      </w:pPr>
    </w:p>
    <w:p w:rsidR="003A07D9" w:rsidRPr="003A07D9" w:rsidRDefault="003A07D9" w:rsidP="00AE6136">
      <w:pPr>
        <w:pStyle w:val="1"/>
        <w:spacing w:line="360" w:lineRule="auto"/>
        <w:jc w:val="center"/>
        <w:rPr>
          <w:rFonts w:ascii="Times New Roman" w:hAnsi="Times New Roman"/>
          <w:sz w:val="28"/>
          <w:szCs w:val="28"/>
        </w:rPr>
      </w:pPr>
    </w:p>
    <w:sectPr w:rsidR="003A07D9" w:rsidRPr="003A07D9" w:rsidSect="009E00BA">
      <w:headerReference w:type="default" r:id="rId9"/>
      <w:pgSz w:w="11906" w:h="16838"/>
      <w:pgMar w:top="1134" w:right="85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86D" w:rsidRDefault="00BC486D" w:rsidP="009E00BA">
      <w:pPr>
        <w:spacing w:after="0" w:line="240" w:lineRule="auto"/>
      </w:pPr>
      <w:r>
        <w:separator/>
      </w:r>
    </w:p>
  </w:endnote>
  <w:endnote w:type="continuationSeparator" w:id="0">
    <w:p w:rsidR="00BC486D" w:rsidRDefault="00BC486D" w:rsidP="009E0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86D" w:rsidRDefault="00BC486D" w:rsidP="009E00BA">
      <w:pPr>
        <w:spacing w:after="0" w:line="240" w:lineRule="auto"/>
      </w:pPr>
      <w:r>
        <w:separator/>
      </w:r>
    </w:p>
  </w:footnote>
  <w:footnote w:type="continuationSeparator" w:id="0">
    <w:p w:rsidR="00BC486D" w:rsidRDefault="00BC486D" w:rsidP="009E00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3DC" w:rsidRDefault="00BC486D">
    <w:pPr>
      <w:pStyle w:val="ae"/>
      <w:jc w:val="right"/>
    </w:pPr>
    <w:r>
      <w:fldChar w:fldCharType="begin"/>
    </w:r>
    <w:r>
      <w:instrText>PAGE   \* MERGEFORMAT</w:instrText>
    </w:r>
    <w:r>
      <w:fldChar w:fldCharType="separate"/>
    </w:r>
    <w:r w:rsidR="00112F5A">
      <w:rPr>
        <w:noProof/>
      </w:rPr>
      <w:t>49</w:t>
    </w:r>
    <w:r>
      <w:rPr>
        <w:noProof/>
      </w:rPr>
      <w:fldChar w:fldCharType="end"/>
    </w:r>
  </w:p>
  <w:p w:rsidR="008E03DC" w:rsidRDefault="008E03DC">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95BD2"/>
    <w:multiLevelType w:val="hybridMultilevel"/>
    <w:tmpl w:val="BDC81410"/>
    <w:lvl w:ilvl="0" w:tplc="AF944460">
      <w:start w:val="1"/>
      <w:numFmt w:val="decimal"/>
      <w:lvlText w:val="%1."/>
      <w:lvlJc w:val="left"/>
      <w:pPr>
        <w:ind w:left="720" w:hanging="360"/>
      </w:pPr>
      <w:rPr>
        <w:rFonts w:ascii="Times New Roman" w:hAnsi="Times New Roman" w:cs="Times New Roman" w:hint="default"/>
        <w:b w:val="0"/>
        <w:color w:val="00000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B6969AD"/>
    <w:multiLevelType w:val="hybridMultilevel"/>
    <w:tmpl w:val="34809786"/>
    <w:lvl w:ilvl="0" w:tplc="AF944460">
      <w:start w:val="1"/>
      <w:numFmt w:val="decimal"/>
      <w:lvlText w:val="%1."/>
      <w:lvlJc w:val="left"/>
      <w:pPr>
        <w:ind w:left="720" w:hanging="360"/>
      </w:pPr>
      <w:rPr>
        <w:rFonts w:ascii="Times New Roman" w:hAnsi="Times New Roman" w:cs="Times New Roman" w:hint="default"/>
        <w:b w:val="0"/>
        <w:color w:val="00000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14B7DD0"/>
    <w:multiLevelType w:val="hybridMultilevel"/>
    <w:tmpl w:val="34809786"/>
    <w:lvl w:ilvl="0" w:tplc="AF944460">
      <w:start w:val="1"/>
      <w:numFmt w:val="decimal"/>
      <w:lvlText w:val="%1."/>
      <w:lvlJc w:val="left"/>
      <w:pPr>
        <w:ind w:left="720" w:hanging="360"/>
      </w:pPr>
      <w:rPr>
        <w:rFonts w:ascii="Times New Roman" w:hAnsi="Times New Roman" w:cs="Times New Roman" w:hint="default"/>
        <w:b w:val="0"/>
        <w:color w:val="00000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22DD226E"/>
    <w:multiLevelType w:val="hybridMultilevel"/>
    <w:tmpl w:val="ECA8A3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2A861232"/>
    <w:multiLevelType w:val="multilevel"/>
    <w:tmpl w:val="76DE944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489C5D2E"/>
    <w:multiLevelType w:val="hybridMultilevel"/>
    <w:tmpl w:val="5D88B2BC"/>
    <w:lvl w:ilvl="0" w:tplc="55AAE04C">
      <w:start w:val="1"/>
      <w:numFmt w:val="bullet"/>
      <w:lvlText w:val="-"/>
      <w:lvlJc w:val="left"/>
      <w:pPr>
        <w:ind w:left="928" w:hanging="360"/>
      </w:pPr>
      <w:rPr>
        <w:rFonts w:ascii="Times New Roman" w:eastAsia="Times New Roman" w:hAnsi="Times New Roman" w:hint="default"/>
      </w:rPr>
    </w:lvl>
    <w:lvl w:ilvl="1" w:tplc="04090003">
      <w:start w:val="1"/>
      <w:numFmt w:val="bullet"/>
      <w:lvlText w:val="o"/>
      <w:lvlJc w:val="left"/>
      <w:pPr>
        <w:ind w:left="1648" w:hanging="360"/>
      </w:pPr>
      <w:rPr>
        <w:rFonts w:ascii="Courier New" w:hAnsi="Courier New" w:hint="default"/>
      </w:rPr>
    </w:lvl>
    <w:lvl w:ilvl="2" w:tplc="04090005">
      <w:start w:val="1"/>
      <w:numFmt w:val="bullet"/>
      <w:lvlText w:val=""/>
      <w:lvlJc w:val="left"/>
      <w:pPr>
        <w:ind w:left="2368" w:hanging="360"/>
      </w:pPr>
      <w:rPr>
        <w:rFonts w:ascii="Wingdings" w:hAnsi="Wingdings" w:hint="default"/>
      </w:rPr>
    </w:lvl>
    <w:lvl w:ilvl="3" w:tplc="04090001">
      <w:start w:val="1"/>
      <w:numFmt w:val="bullet"/>
      <w:lvlText w:val=""/>
      <w:lvlJc w:val="left"/>
      <w:pPr>
        <w:ind w:left="3088" w:hanging="360"/>
      </w:pPr>
      <w:rPr>
        <w:rFonts w:ascii="Symbol" w:hAnsi="Symbol" w:hint="default"/>
      </w:rPr>
    </w:lvl>
    <w:lvl w:ilvl="4" w:tplc="04090003">
      <w:start w:val="1"/>
      <w:numFmt w:val="bullet"/>
      <w:lvlText w:val="o"/>
      <w:lvlJc w:val="left"/>
      <w:pPr>
        <w:ind w:left="3808" w:hanging="360"/>
      </w:pPr>
      <w:rPr>
        <w:rFonts w:ascii="Courier New" w:hAnsi="Courier New" w:hint="default"/>
      </w:rPr>
    </w:lvl>
    <w:lvl w:ilvl="5" w:tplc="04090005">
      <w:start w:val="1"/>
      <w:numFmt w:val="bullet"/>
      <w:lvlText w:val=""/>
      <w:lvlJc w:val="left"/>
      <w:pPr>
        <w:ind w:left="4528" w:hanging="360"/>
      </w:pPr>
      <w:rPr>
        <w:rFonts w:ascii="Wingdings" w:hAnsi="Wingdings" w:hint="default"/>
      </w:rPr>
    </w:lvl>
    <w:lvl w:ilvl="6" w:tplc="04090001">
      <w:start w:val="1"/>
      <w:numFmt w:val="bullet"/>
      <w:lvlText w:val=""/>
      <w:lvlJc w:val="left"/>
      <w:pPr>
        <w:ind w:left="5248" w:hanging="360"/>
      </w:pPr>
      <w:rPr>
        <w:rFonts w:ascii="Symbol" w:hAnsi="Symbol" w:hint="default"/>
      </w:rPr>
    </w:lvl>
    <w:lvl w:ilvl="7" w:tplc="04090003">
      <w:start w:val="1"/>
      <w:numFmt w:val="bullet"/>
      <w:lvlText w:val="o"/>
      <w:lvlJc w:val="left"/>
      <w:pPr>
        <w:ind w:left="5968" w:hanging="360"/>
      </w:pPr>
      <w:rPr>
        <w:rFonts w:ascii="Courier New" w:hAnsi="Courier New" w:hint="default"/>
      </w:rPr>
    </w:lvl>
    <w:lvl w:ilvl="8" w:tplc="04090005">
      <w:start w:val="1"/>
      <w:numFmt w:val="bullet"/>
      <w:lvlText w:val=""/>
      <w:lvlJc w:val="left"/>
      <w:pPr>
        <w:ind w:left="6688" w:hanging="360"/>
      </w:pPr>
      <w:rPr>
        <w:rFonts w:ascii="Wingdings" w:hAnsi="Wingdings" w:hint="default"/>
      </w:rPr>
    </w:lvl>
  </w:abstractNum>
  <w:abstractNum w:abstractNumId="6">
    <w:nsid w:val="4C77321C"/>
    <w:multiLevelType w:val="hybridMultilevel"/>
    <w:tmpl w:val="3BBE3EFE"/>
    <w:lvl w:ilvl="0" w:tplc="20000001">
      <w:start w:val="1"/>
      <w:numFmt w:val="bullet"/>
      <w:lvlText w:val=""/>
      <w:lvlJc w:val="left"/>
      <w:pPr>
        <w:ind w:hanging="360"/>
      </w:pPr>
      <w:rPr>
        <w:rFonts w:ascii="Symbol" w:hAnsi="Symbol" w:hint="default"/>
      </w:rPr>
    </w:lvl>
    <w:lvl w:ilvl="1" w:tplc="20000003" w:tentative="1">
      <w:start w:val="1"/>
      <w:numFmt w:val="bullet"/>
      <w:lvlText w:val="o"/>
      <w:lvlJc w:val="left"/>
      <w:pPr>
        <w:ind w:left="720" w:hanging="360"/>
      </w:pPr>
      <w:rPr>
        <w:rFonts w:ascii="Courier New" w:hAnsi="Courier New" w:hint="default"/>
      </w:rPr>
    </w:lvl>
    <w:lvl w:ilvl="2" w:tplc="20000005" w:tentative="1">
      <w:start w:val="1"/>
      <w:numFmt w:val="bullet"/>
      <w:lvlText w:val=""/>
      <w:lvlJc w:val="left"/>
      <w:pPr>
        <w:ind w:left="1440" w:hanging="360"/>
      </w:pPr>
      <w:rPr>
        <w:rFonts w:ascii="Wingdings" w:hAnsi="Wingdings" w:hint="default"/>
      </w:rPr>
    </w:lvl>
    <w:lvl w:ilvl="3" w:tplc="20000001" w:tentative="1">
      <w:start w:val="1"/>
      <w:numFmt w:val="bullet"/>
      <w:lvlText w:val=""/>
      <w:lvlJc w:val="left"/>
      <w:pPr>
        <w:ind w:left="2160" w:hanging="360"/>
      </w:pPr>
      <w:rPr>
        <w:rFonts w:ascii="Symbol" w:hAnsi="Symbol" w:hint="default"/>
      </w:rPr>
    </w:lvl>
    <w:lvl w:ilvl="4" w:tplc="20000003" w:tentative="1">
      <w:start w:val="1"/>
      <w:numFmt w:val="bullet"/>
      <w:lvlText w:val="o"/>
      <w:lvlJc w:val="left"/>
      <w:pPr>
        <w:ind w:left="2880" w:hanging="360"/>
      </w:pPr>
      <w:rPr>
        <w:rFonts w:ascii="Courier New" w:hAnsi="Courier New" w:hint="default"/>
      </w:rPr>
    </w:lvl>
    <w:lvl w:ilvl="5" w:tplc="20000005" w:tentative="1">
      <w:start w:val="1"/>
      <w:numFmt w:val="bullet"/>
      <w:lvlText w:val=""/>
      <w:lvlJc w:val="left"/>
      <w:pPr>
        <w:ind w:left="3600" w:hanging="360"/>
      </w:pPr>
      <w:rPr>
        <w:rFonts w:ascii="Wingdings" w:hAnsi="Wingdings" w:hint="default"/>
      </w:rPr>
    </w:lvl>
    <w:lvl w:ilvl="6" w:tplc="20000001" w:tentative="1">
      <w:start w:val="1"/>
      <w:numFmt w:val="bullet"/>
      <w:lvlText w:val=""/>
      <w:lvlJc w:val="left"/>
      <w:pPr>
        <w:ind w:left="4320" w:hanging="360"/>
      </w:pPr>
      <w:rPr>
        <w:rFonts w:ascii="Symbol" w:hAnsi="Symbol" w:hint="default"/>
      </w:rPr>
    </w:lvl>
    <w:lvl w:ilvl="7" w:tplc="20000003" w:tentative="1">
      <w:start w:val="1"/>
      <w:numFmt w:val="bullet"/>
      <w:lvlText w:val="o"/>
      <w:lvlJc w:val="left"/>
      <w:pPr>
        <w:ind w:left="5040" w:hanging="360"/>
      </w:pPr>
      <w:rPr>
        <w:rFonts w:ascii="Courier New" w:hAnsi="Courier New" w:hint="default"/>
      </w:rPr>
    </w:lvl>
    <w:lvl w:ilvl="8" w:tplc="20000005" w:tentative="1">
      <w:start w:val="1"/>
      <w:numFmt w:val="bullet"/>
      <w:lvlText w:val=""/>
      <w:lvlJc w:val="left"/>
      <w:pPr>
        <w:ind w:left="5760" w:hanging="360"/>
      </w:pPr>
      <w:rPr>
        <w:rFonts w:ascii="Wingdings" w:hAnsi="Wingdings" w:hint="default"/>
      </w:rPr>
    </w:lvl>
  </w:abstractNum>
  <w:num w:numId="1">
    <w:abstractNumId w:val="3"/>
  </w:num>
  <w:num w:numId="2">
    <w:abstractNumId w:val="6"/>
  </w:num>
  <w:num w:numId="3">
    <w:abstractNumId w:val="4"/>
  </w:num>
  <w:num w:numId="4">
    <w:abstractNumId w:val="5"/>
  </w:num>
  <w:num w:numId="5">
    <w:abstractNumId w:val="0"/>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8C1"/>
    <w:rsid w:val="00000FAB"/>
    <w:rsid w:val="00016349"/>
    <w:rsid w:val="000209A6"/>
    <w:rsid w:val="0004380E"/>
    <w:rsid w:val="00046453"/>
    <w:rsid w:val="00051FE4"/>
    <w:rsid w:val="00056324"/>
    <w:rsid w:val="000708E5"/>
    <w:rsid w:val="00081D07"/>
    <w:rsid w:val="000855F5"/>
    <w:rsid w:val="00087C3D"/>
    <w:rsid w:val="0009157F"/>
    <w:rsid w:val="000A2268"/>
    <w:rsid w:val="000A69C0"/>
    <w:rsid w:val="000B23FE"/>
    <w:rsid w:val="000C3223"/>
    <w:rsid w:val="000D2FF4"/>
    <w:rsid w:val="000E3603"/>
    <w:rsid w:val="000E3B01"/>
    <w:rsid w:val="000F4DE9"/>
    <w:rsid w:val="000F69E5"/>
    <w:rsid w:val="00100EF7"/>
    <w:rsid w:val="0010211A"/>
    <w:rsid w:val="00112F5A"/>
    <w:rsid w:val="00114C43"/>
    <w:rsid w:val="0011597E"/>
    <w:rsid w:val="00122ABE"/>
    <w:rsid w:val="00130EDF"/>
    <w:rsid w:val="00131EEB"/>
    <w:rsid w:val="001320B9"/>
    <w:rsid w:val="001530E0"/>
    <w:rsid w:val="001622EE"/>
    <w:rsid w:val="00165365"/>
    <w:rsid w:val="0017240E"/>
    <w:rsid w:val="001769B0"/>
    <w:rsid w:val="001941AF"/>
    <w:rsid w:val="00194D74"/>
    <w:rsid w:val="001A2FB0"/>
    <w:rsid w:val="001A46DF"/>
    <w:rsid w:val="001A6A71"/>
    <w:rsid w:val="001B35C2"/>
    <w:rsid w:val="001C3ABA"/>
    <w:rsid w:val="001D2F7E"/>
    <w:rsid w:val="001D6256"/>
    <w:rsid w:val="001E5820"/>
    <w:rsid w:val="001F77DB"/>
    <w:rsid w:val="00202557"/>
    <w:rsid w:val="002060E7"/>
    <w:rsid w:val="00211518"/>
    <w:rsid w:val="00214D41"/>
    <w:rsid w:val="00230334"/>
    <w:rsid w:val="002333F3"/>
    <w:rsid w:val="00235E87"/>
    <w:rsid w:val="00236E5F"/>
    <w:rsid w:val="00242195"/>
    <w:rsid w:val="002421B0"/>
    <w:rsid w:val="00242BF2"/>
    <w:rsid w:val="00255954"/>
    <w:rsid w:val="002719F8"/>
    <w:rsid w:val="00271EBF"/>
    <w:rsid w:val="002818B6"/>
    <w:rsid w:val="00284D4D"/>
    <w:rsid w:val="0029013F"/>
    <w:rsid w:val="00290172"/>
    <w:rsid w:val="00292093"/>
    <w:rsid w:val="002922DC"/>
    <w:rsid w:val="002A2362"/>
    <w:rsid w:val="002B080F"/>
    <w:rsid w:val="002B6AA4"/>
    <w:rsid w:val="002B6B8B"/>
    <w:rsid w:val="002C1F70"/>
    <w:rsid w:val="002C239C"/>
    <w:rsid w:val="002C3FA8"/>
    <w:rsid w:val="002D1E61"/>
    <w:rsid w:val="002D6C03"/>
    <w:rsid w:val="002D7F68"/>
    <w:rsid w:val="002E04B2"/>
    <w:rsid w:val="002E2517"/>
    <w:rsid w:val="002E46E5"/>
    <w:rsid w:val="002E6725"/>
    <w:rsid w:val="0030774A"/>
    <w:rsid w:val="00314391"/>
    <w:rsid w:val="003205FD"/>
    <w:rsid w:val="003265D1"/>
    <w:rsid w:val="00332D6A"/>
    <w:rsid w:val="00340F26"/>
    <w:rsid w:val="00341EE1"/>
    <w:rsid w:val="00357EAE"/>
    <w:rsid w:val="00363ACA"/>
    <w:rsid w:val="003700D2"/>
    <w:rsid w:val="00371150"/>
    <w:rsid w:val="00371955"/>
    <w:rsid w:val="00372519"/>
    <w:rsid w:val="003731D2"/>
    <w:rsid w:val="00373FB3"/>
    <w:rsid w:val="00375EBB"/>
    <w:rsid w:val="00380E91"/>
    <w:rsid w:val="00381EEF"/>
    <w:rsid w:val="00382F17"/>
    <w:rsid w:val="003840E9"/>
    <w:rsid w:val="003A07D9"/>
    <w:rsid w:val="003A7056"/>
    <w:rsid w:val="003A7D8D"/>
    <w:rsid w:val="003B2F0C"/>
    <w:rsid w:val="003B3AC0"/>
    <w:rsid w:val="003D033B"/>
    <w:rsid w:val="003D3AF8"/>
    <w:rsid w:val="003D76AB"/>
    <w:rsid w:val="003E742D"/>
    <w:rsid w:val="003E7962"/>
    <w:rsid w:val="003F65AB"/>
    <w:rsid w:val="00405CDD"/>
    <w:rsid w:val="0042119A"/>
    <w:rsid w:val="004241D6"/>
    <w:rsid w:val="00435B96"/>
    <w:rsid w:val="004401DA"/>
    <w:rsid w:val="00444952"/>
    <w:rsid w:val="00444D5B"/>
    <w:rsid w:val="00447DF6"/>
    <w:rsid w:val="0045188D"/>
    <w:rsid w:val="004572E2"/>
    <w:rsid w:val="004601ED"/>
    <w:rsid w:val="004611A7"/>
    <w:rsid w:val="004725CF"/>
    <w:rsid w:val="004806E7"/>
    <w:rsid w:val="00486C01"/>
    <w:rsid w:val="0049060F"/>
    <w:rsid w:val="0049655A"/>
    <w:rsid w:val="00496B4D"/>
    <w:rsid w:val="004A26C3"/>
    <w:rsid w:val="004B7E76"/>
    <w:rsid w:val="004C05ED"/>
    <w:rsid w:val="004C0D3B"/>
    <w:rsid w:val="004D26ED"/>
    <w:rsid w:val="004D6DBA"/>
    <w:rsid w:val="004D7DFB"/>
    <w:rsid w:val="004E27A1"/>
    <w:rsid w:val="004E6BD6"/>
    <w:rsid w:val="004E7140"/>
    <w:rsid w:val="00503102"/>
    <w:rsid w:val="00507DDA"/>
    <w:rsid w:val="00511CBE"/>
    <w:rsid w:val="00516277"/>
    <w:rsid w:val="00521423"/>
    <w:rsid w:val="005329F2"/>
    <w:rsid w:val="00536569"/>
    <w:rsid w:val="0055086A"/>
    <w:rsid w:val="00554243"/>
    <w:rsid w:val="005555A3"/>
    <w:rsid w:val="005723F7"/>
    <w:rsid w:val="005733C9"/>
    <w:rsid w:val="00574D5B"/>
    <w:rsid w:val="00580734"/>
    <w:rsid w:val="00584F18"/>
    <w:rsid w:val="005A36FC"/>
    <w:rsid w:val="005A5864"/>
    <w:rsid w:val="005D0991"/>
    <w:rsid w:val="005E1C95"/>
    <w:rsid w:val="005E47F8"/>
    <w:rsid w:val="005E571A"/>
    <w:rsid w:val="005F284F"/>
    <w:rsid w:val="005F4FDA"/>
    <w:rsid w:val="00602E8B"/>
    <w:rsid w:val="00611D60"/>
    <w:rsid w:val="006150C7"/>
    <w:rsid w:val="0063003C"/>
    <w:rsid w:val="00632994"/>
    <w:rsid w:val="006330A2"/>
    <w:rsid w:val="00640CB6"/>
    <w:rsid w:val="00646616"/>
    <w:rsid w:val="006553EE"/>
    <w:rsid w:val="006718A1"/>
    <w:rsid w:val="00671C40"/>
    <w:rsid w:val="00672B96"/>
    <w:rsid w:val="00674674"/>
    <w:rsid w:val="006950BA"/>
    <w:rsid w:val="006A1E2D"/>
    <w:rsid w:val="006A586F"/>
    <w:rsid w:val="006B445F"/>
    <w:rsid w:val="006C056B"/>
    <w:rsid w:val="006C6F15"/>
    <w:rsid w:val="006D0366"/>
    <w:rsid w:val="006E163A"/>
    <w:rsid w:val="006F4D52"/>
    <w:rsid w:val="00714F80"/>
    <w:rsid w:val="00722AFE"/>
    <w:rsid w:val="00725A27"/>
    <w:rsid w:val="007261C9"/>
    <w:rsid w:val="00740C56"/>
    <w:rsid w:val="00755B85"/>
    <w:rsid w:val="00770E51"/>
    <w:rsid w:val="00772576"/>
    <w:rsid w:val="007818C1"/>
    <w:rsid w:val="00793943"/>
    <w:rsid w:val="00797C61"/>
    <w:rsid w:val="007B039F"/>
    <w:rsid w:val="007B18FF"/>
    <w:rsid w:val="007C790E"/>
    <w:rsid w:val="007D569A"/>
    <w:rsid w:val="007E0749"/>
    <w:rsid w:val="007E0CCD"/>
    <w:rsid w:val="007E0D2D"/>
    <w:rsid w:val="007F559E"/>
    <w:rsid w:val="00816979"/>
    <w:rsid w:val="00816B53"/>
    <w:rsid w:val="00817810"/>
    <w:rsid w:val="0083392F"/>
    <w:rsid w:val="00843B4E"/>
    <w:rsid w:val="008512F4"/>
    <w:rsid w:val="008519A6"/>
    <w:rsid w:val="0085236B"/>
    <w:rsid w:val="00854547"/>
    <w:rsid w:val="008573DB"/>
    <w:rsid w:val="00862961"/>
    <w:rsid w:val="00865BE5"/>
    <w:rsid w:val="00890E94"/>
    <w:rsid w:val="00891005"/>
    <w:rsid w:val="00893B1D"/>
    <w:rsid w:val="008A1EF7"/>
    <w:rsid w:val="008A4EA8"/>
    <w:rsid w:val="008A5FDB"/>
    <w:rsid w:val="008B2A5B"/>
    <w:rsid w:val="008B7E3D"/>
    <w:rsid w:val="008C524B"/>
    <w:rsid w:val="008C7FCF"/>
    <w:rsid w:val="008D3215"/>
    <w:rsid w:val="008E03DC"/>
    <w:rsid w:val="008E3EEC"/>
    <w:rsid w:val="008E420F"/>
    <w:rsid w:val="008F78ED"/>
    <w:rsid w:val="009025FE"/>
    <w:rsid w:val="009152BB"/>
    <w:rsid w:val="00920C34"/>
    <w:rsid w:val="00920DE1"/>
    <w:rsid w:val="00940AA7"/>
    <w:rsid w:val="00943205"/>
    <w:rsid w:val="00943A54"/>
    <w:rsid w:val="00957280"/>
    <w:rsid w:val="0096132F"/>
    <w:rsid w:val="00970AD1"/>
    <w:rsid w:val="00977644"/>
    <w:rsid w:val="00983A0D"/>
    <w:rsid w:val="00984F6A"/>
    <w:rsid w:val="00985D53"/>
    <w:rsid w:val="009975B2"/>
    <w:rsid w:val="009D19AC"/>
    <w:rsid w:val="009E00BA"/>
    <w:rsid w:val="009E7CFE"/>
    <w:rsid w:val="00A02F93"/>
    <w:rsid w:val="00A0413A"/>
    <w:rsid w:val="00A1207B"/>
    <w:rsid w:val="00A15BA0"/>
    <w:rsid w:val="00A178CF"/>
    <w:rsid w:val="00A3068D"/>
    <w:rsid w:val="00A43D83"/>
    <w:rsid w:val="00A504A3"/>
    <w:rsid w:val="00A529A0"/>
    <w:rsid w:val="00A55FBF"/>
    <w:rsid w:val="00A81961"/>
    <w:rsid w:val="00A921D7"/>
    <w:rsid w:val="00AA0BA2"/>
    <w:rsid w:val="00AA1B22"/>
    <w:rsid w:val="00AB1E49"/>
    <w:rsid w:val="00AC0210"/>
    <w:rsid w:val="00AC0883"/>
    <w:rsid w:val="00AE6136"/>
    <w:rsid w:val="00AF229E"/>
    <w:rsid w:val="00AF70CD"/>
    <w:rsid w:val="00B172B7"/>
    <w:rsid w:val="00B20BC0"/>
    <w:rsid w:val="00B2340C"/>
    <w:rsid w:val="00B2383E"/>
    <w:rsid w:val="00B23CF8"/>
    <w:rsid w:val="00B35036"/>
    <w:rsid w:val="00B413D7"/>
    <w:rsid w:val="00B473B5"/>
    <w:rsid w:val="00B50280"/>
    <w:rsid w:val="00B5154D"/>
    <w:rsid w:val="00B52B69"/>
    <w:rsid w:val="00B71289"/>
    <w:rsid w:val="00B7169B"/>
    <w:rsid w:val="00B76229"/>
    <w:rsid w:val="00B77C82"/>
    <w:rsid w:val="00B80311"/>
    <w:rsid w:val="00B82ED9"/>
    <w:rsid w:val="00B9363F"/>
    <w:rsid w:val="00BA5DA9"/>
    <w:rsid w:val="00BC465A"/>
    <w:rsid w:val="00BC486D"/>
    <w:rsid w:val="00BC6096"/>
    <w:rsid w:val="00BC6B06"/>
    <w:rsid w:val="00BE6FBF"/>
    <w:rsid w:val="00BF2991"/>
    <w:rsid w:val="00BF4D4B"/>
    <w:rsid w:val="00C035B2"/>
    <w:rsid w:val="00C065F7"/>
    <w:rsid w:val="00C11877"/>
    <w:rsid w:val="00C14DE2"/>
    <w:rsid w:val="00C15DB8"/>
    <w:rsid w:val="00C1775E"/>
    <w:rsid w:val="00C2086E"/>
    <w:rsid w:val="00C254A3"/>
    <w:rsid w:val="00C40E6C"/>
    <w:rsid w:val="00C4121E"/>
    <w:rsid w:val="00C472AA"/>
    <w:rsid w:val="00C54445"/>
    <w:rsid w:val="00C729A7"/>
    <w:rsid w:val="00C737B5"/>
    <w:rsid w:val="00C822BE"/>
    <w:rsid w:val="00C845A0"/>
    <w:rsid w:val="00C97745"/>
    <w:rsid w:val="00CA4876"/>
    <w:rsid w:val="00CA70F9"/>
    <w:rsid w:val="00CB5CA6"/>
    <w:rsid w:val="00CD34BF"/>
    <w:rsid w:val="00CD4759"/>
    <w:rsid w:val="00CD7D8E"/>
    <w:rsid w:val="00CE046B"/>
    <w:rsid w:val="00CE0F8F"/>
    <w:rsid w:val="00CE5CEA"/>
    <w:rsid w:val="00CF0053"/>
    <w:rsid w:val="00CF1273"/>
    <w:rsid w:val="00CF150E"/>
    <w:rsid w:val="00D06616"/>
    <w:rsid w:val="00D11F64"/>
    <w:rsid w:val="00D12DFC"/>
    <w:rsid w:val="00D4248D"/>
    <w:rsid w:val="00D4350F"/>
    <w:rsid w:val="00D6130A"/>
    <w:rsid w:val="00D62AFD"/>
    <w:rsid w:val="00D65CC4"/>
    <w:rsid w:val="00D7521D"/>
    <w:rsid w:val="00D83AB4"/>
    <w:rsid w:val="00D84C4B"/>
    <w:rsid w:val="00D94968"/>
    <w:rsid w:val="00DA04F9"/>
    <w:rsid w:val="00DA17D1"/>
    <w:rsid w:val="00DB48AB"/>
    <w:rsid w:val="00DB6CE5"/>
    <w:rsid w:val="00DC4493"/>
    <w:rsid w:val="00DD07A7"/>
    <w:rsid w:val="00DD0FE1"/>
    <w:rsid w:val="00DF258A"/>
    <w:rsid w:val="00DF70C3"/>
    <w:rsid w:val="00E0285A"/>
    <w:rsid w:val="00E103FC"/>
    <w:rsid w:val="00E10CCF"/>
    <w:rsid w:val="00E23F50"/>
    <w:rsid w:val="00E25718"/>
    <w:rsid w:val="00E268C5"/>
    <w:rsid w:val="00E31B1D"/>
    <w:rsid w:val="00E43DE2"/>
    <w:rsid w:val="00E5277E"/>
    <w:rsid w:val="00E53070"/>
    <w:rsid w:val="00E5694E"/>
    <w:rsid w:val="00E6288E"/>
    <w:rsid w:val="00E65DE1"/>
    <w:rsid w:val="00E71903"/>
    <w:rsid w:val="00E76301"/>
    <w:rsid w:val="00E93091"/>
    <w:rsid w:val="00E95482"/>
    <w:rsid w:val="00EA3395"/>
    <w:rsid w:val="00EA36D2"/>
    <w:rsid w:val="00EB3D7D"/>
    <w:rsid w:val="00EB3FAE"/>
    <w:rsid w:val="00EE1C45"/>
    <w:rsid w:val="00EE5531"/>
    <w:rsid w:val="00F02698"/>
    <w:rsid w:val="00F04733"/>
    <w:rsid w:val="00F151FF"/>
    <w:rsid w:val="00F22014"/>
    <w:rsid w:val="00F249F3"/>
    <w:rsid w:val="00F25631"/>
    <w:rsid w:val="00F34F17"/>
    <w:rsid w:val="00F417CF"/>
    <w:rsid w:val="00F422A1"/>
    <w:rsid w:val="00F447E6"/>
    <w:rsid w:val="00F52CC1"/>
    <w:rsid w:val="00F60A05"/>
    <w:rsid w:val="00F6688C"/>
    <w:rsid w:val="00F7056B"/>
    <w:rsid w:val="00F834EE"/>
    <w:rsid w:val="00F936AC"/>
    <w:rsid w:val="00FA07CD"/>
    <w:rsid w:val="00FA1AD7"/>
    <w:rsid w:val="00FA22A1"/>
    <w:rsid w:val="00FB19CF"/>
    <w:rsid w:val="00FB2561"/>
    <w:rsid w:val="00FB4DCC"/>
    <w:rsid w:val="00FD6300"/>
    <w:rsid w:val="00FD6750"/>
    <w:rsid w:val="00FD7072"/>
    <w:rsid w:val="00FF3761"/>
    <w:rsid w:val="00FF4D8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19A6"/>
    <w:rPr>
      <w:rFonts w:cs="Times New Roman"/>
    </w:rPr>
  </w:style>
  <w:style w:type="paragraph" w:styleId="1">
    <w:name w:val="heading 1"/>
    <w:basedOn w:val="a"/>
    <w:next w:val="a"/>
    <w:link w:val="10"/>
    <w:uiPriority w:val="9"/>
    <w:qFormat/>
    <w:rsid w:val="00BE6FBF"/>
    <w:pPr>
      <w:keepNext/>
      <w:keepLines/>
      <w:spacing w:before="240" w:after="0"/>
      <w:outlineLvl w:val="0"/>
    </w:pPr>
    <w:rPr>
      <w:rFonts w:asciiTheme="majorHAnsi" w:eastAsiaTheme="majorEastAsia" w:hAnsiTheme="majorHAnsi"/>
      <w:color w:val="2F5496" w:themeColor="accent1" w:themeShade="BF"/>
      <w:sz w:val="32"/>
      <w:szCs w:val="32"/>
    </w:rPr>
  </w:style>
  <w:style w:type="paragraph" w:styleId="2">
    <w:name w:val="heading 2"/>
    <w:basedOn w:val="a"/>
    <w:next w:val="a"/>
    <w:link w:val="20"/>
    <w:uiPriority w:val="9"/>
    <w:unhideWhenUsed/>
    <w:qFormat/>
    <w:rsid w:val="00DB48AB"/>
    <w:pPr>
      <w:keepNext/>
      <w:keepLines/>
      <w:spacing w:before="40" w:after="0"/>
      <w:outlineLvl w:val="1"/>
    </w:pPr>
    <w:rPr>
      <w:rFonts w:asciiTheme="majorHAnsi" w:eastAsiaTheme="majorEastAsia" w:hAnsiTheme="majorHAns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BE6FBF"/>
    <w:rPr>
      <w:rFonts w:asciiTheme="majorHAnsi" w:eastAsiaTheme="majorEastAsia" w:hAnsiTheme="majorHAnsi" w:cs="Times New Roman"/>
      <w:color w:val="2F5496" w:themeColor="accent1" w:themeShade="BF"/>
      <w:sz w:val="32"/>
      <w:szCs w:val="32"/>
    </w:rPr>
  </w:style>
  <w:style w:type="character" w:customStyle="1" w:styleId="20">
    <w:name w:val="Заголовок 2 Знак"/>
    <w:basedOn w:val="a0"/>
    <w:link w:val="2"/>
    <w:uiPriority w:val="9"/>
    <w:locked/>
    <w:rsid w:val="00DB48AB"/>
    <w:rPr>
      <w:rFonts w:asciiTheme="majorHAnsi" w:eastAsiaTheme="majorEastAsia" w:hAnsiTheme="majorHAnsi" w:cs="Times New Roman"/>
      <w:color w:val="2F5496" w:themeColor="accent1" w:themeShade="BF"/>
      <w:sz w:val="26"/>
      <w:szCs w:val="26"/>
    </w:rPr>
  </w:style>
  <w:style w:type="character" w:styleId="a3">
    <w:name w:val="Hyperlink"/>
    <w:basedOn w:val="a0"/>
    <w:uiPriority w:val="99"/>
    <w:unhideWhenUsed/>
    <w:rsid w:val="00F6688C"/>
    <w:rPr>
      <w:rFonts w:cs="Times New Roman"/>
      <w:color w:val="0000FF"/>
      <w:u w:val="single"/>
    </w:rPr>
  </w:style>
  <w:style w:type="paragraph" w:styleId="a4">
    <w:name w:val="List Paragraph"/>
    <w:basedOn w:val="a"/>
    <w:uiPriority w:val="34"/>
    <w:qFormat/>
    <w:rsid w:val="008A5FDB"/>
    <w:pPr>
      <w:ind w:left="720"/>
      <w:contextualSpacing/>
    </w:pPr>
  </w:style>
  <w:style w:type="character" w:styleId="a5">
    <w:name w:val="FollowedHyperlink"/>
    <w:basedOn w:val="a0"/>
    <w:uiPriority w:val="99"/>
    <w:semiHidden/>
    <w:unhideWhenUsed/>
    <w:rsid w:val="003F65AB"/>
    <w:rPr>
      <w:rFonts w:cs="Times New Roman"/>
      <w:color w:val="954F72" w:themeColor="followedHyperlink"/>
      <w:u w:val="single"/>
    </w:rPr>
  </w:style>
  <w:style w:type="character" w:customStyle="1" w:styleId="UnresolvedMention">
    <w:name w:val="Unresolved Mention"/>
    <w:basedOn w:val="a0"/>
    <w:uiPriority w:val="99"/>
    <w:semiHidden/>
    <w:unhideWhenUsed/>
    <w:rsid w:val="00340F26"/>
    <w:rPr>
      <w:rFonts w:cs="Times New Roman"/>
      <w:color w:val="605E5C"/>
      <w:shd w:val="clear" w:color="auto" w:fill="E1DFDD"/>
    </w:rPr>
  </w:style>
  <w:style w:type="paragraph" w:styleId="a6">
    <w:name w:val="Title"/>
    <w:basedOn w:val="a"/>
    <w:next w:val="a"/>
    <w:link w:val="a7"/>
    <w:uiPriority w:val="10"/>
    <w:qFormat/>
    <w:rsid w:val="00C254A3"/>
    <w:pPr>
      <w:spacing w:after="0" w:line="240" w:lineRule="auto"/>
      <w:contextualSpacing/>
    </w:pPr>
    <w:rPr>
      <w:rFonts w:asciiTheme="majorHAnsi" w:eastAsiaTheme="majorEastAsia" w:hAnsiTheme="majorHAnsi"/>
      <w:spacing w:val="-10"/>
      <w:kern w:val="28"/>
      <w:sz w:val="56"/>
      <w:szCs w:val="56"/>
    </w:rPr>
  </w:style>
  <w:style w:type="character" w:customStyle="1" w:styleId="a7">
    <w:name w:val="Название Знак"/>
    <w:basedOn w:val="a0"/>
    <w:link w:val="a6"/>
    <w:uiPriority w:val="10"/>
    <w:locked/>
    <w:rsid w:val="00C254A3"/>
    <w:rPr>
      <w:rFonts w:asciiTheme="majorHAnsi" w:eastAsiaTheme="majorEastAsia" w:hAnsiTheme="majorHAnsi" w:cs="Times New Roman"/>
      <w:spacing w:val="-10"/>
      <w:kern w:val="28"/>
      <w:sz w:val="56"/>
      <w:szCs w:val="56"/>
    </w:rPr>
  </w:style>
  <w:style w:type="paragraph" w:styleId="a8">
    <w:name w:val="Normal (Web)"/>
    <w:basedOn w:val="a"/>
    <w:uiPriority w:val="99"/>
    <w:semiHidden/>
    <w:unhideWhenUsed/>
    <w:rsid w:val="00DB48AB"/>
    <w:pPr>
      <w:spacing w:before="100" w:beforeAutospacing="1" w:after="100" w:afterAutospacing="1" w:line="240" w:lineRule="auto"/>
    </w:pPr>
    <w:rPr>
      <w:rFonts w:ascii="Times New Roman" w:hAnsi="Times New Roman"/>
      <w:sz w:val="24"/>
      <w:szCs w:val="24"/>
    </w:rPr>
  </w:style>
  <w:style w:type="table" w:styleId="a9">
    <w:name w:val="Table Grid"/>
    <w:basedOn w:val="a1"/>
    <w:uiPriority w:val="59"/>
    <w:rsid w:val="00C472AA"/>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ubtle Emphasis"/>
    <w:basedOn w:val="a0"/>
    <w:uiPriority w:val="19"/>
    <w:qFormat/>
    <w:rsid w:val="00C472AA"/>
    <w:rPr>
      <w:rFonts w:ascii="Times New Roman" w:hAnsi="Times New Roman" w:cs="Times New Roman"/>
      <w:i/>
      <w:iCs/>
      <w:color w:val="808080" w:themeColor="text1" w:themeTint="7F"/>
    </w:rPr>
  </w:style>
  <w:style w:type="character" w:customStyle="1" w:styleId="11">
    <w:name w:val="Неразрешенное упоминание1"/>
    <w:basedOn w:val="a0"/>
    <w:uiPriority w:val="99"/>
    <w:semiHidden/>
    <w:unhideWhenUsed/>
    <w:rsid w:val="003A07D9"/>
    <w:rPr>
      <w:rFonts w:cs="Times New Roman"/>
      <w:color w:val="605E5C"/>
      <w:shd w:val="clear" w:color="auto" w:fill="E1DFDD"/>
    </w:rPr>
  </w:style>
  <w:style w:type="paragraph" w:styleId="ab">
    <w:name w:val="Body Text"/>
    <w:basedOn w:val="a"/>
    <w:link w:val="ac"/>
    <w:uiPriority w:val="99"/>
    <w:rsid w:val="002B080F"/>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ac">
    <w:name w:val="Основной текст Знак"/>
    <w:basedOn w:val="a0"/>
    <w:link w:val="ab"/>
    <w:uiPriority w:val="99"/>
    <w:locked/>
    <w:rsid w:val="002B080F"/>
    <w:rPr>
      <w:rFonts w:ascii="Times New Roman" w:eastAsia="SimSun" w:hAnsi="Times New Roman" w:cs="Lucida Sans"/>
      <w:kern w:val="1"/>
      <w:sz w:val="24"/>
      <w:szCs w:val="24"/>
      <w:lang w:val="ru-RU" w:eastAsia="hi-IN" w:bidi="hi-IN"/>
    </w:rPr>
  </w:style>
  <w:style w:type="paragraph" w:customStyle="1" w:styleId="12">
    <w:name w:val="Обычный1"/>
    <w:rsid w:val="002B080F"/>
    <w:pPr>
      <w:widowControl w:val="0"/>
      <w:shd w:val="clear" w:color="auto" w:fill="FFFFFF"/>
      <w:suppressAutoHyphens/>
      <w:spacing w:after="0" w:line="100" w:lineRule="atLeast"/>
    </w:pPr>
    <w:rPr>
      <w:rFonts w:ascii="Times New Roman" w:hAnsi="Times New Roman" w:cs="Times New Roman"/>
      <w:color w:val="000000"/>
      <w:kern w:val="1"/>
      <w:sz w:val="24"/>
      <w:szCs w:val="24"/>
      <w:u w:color="000000"/>
      <w:lang w:eastAsia="hi-IN" w:bidi="hi-IN"/>
    </w:rPr>
  </w:style>
  <w:style w:type="paragraph" w:styleId="ad">
    <w:name w:val="TOC Heading"/>
    <w:basedOn w:val="1"/>
    <w:next w:val="a"/>
    <w:uiPriority w:val="39"/>
    <w:unhideWhenUsed/>
    <w:qFormat/>
    <w:rsid w:val="00AA0BA2"/>
    <w:pPr>
      <w:outlineLvl w:val="9"/>
    </w:pPr>
  </w:style>
  <w:style w:type="paragraph" w:styleId="13">
    <w:name w:val="toc 1"/>
    <w:basedOn w:val="a"/>
    <w:next w:val="a"/>
    <w:autoRedefine/>
    <w:uiPriority w:val="39"/>
    <w:unhideWhenUsed/>
    <w:rsid w:val="00AA0BA2"/>
    <w:pPr>
      <w:spacing w:after="100"/>
    </w:pPr>
  </w:style>
  <w:style w:type="paragraph" w:styleId="21">
    <w:name w:val="toc 2"/>
    <w:basedOn w:val="a"/>
    <w:next w:val="a"/>
    <w:autoRedefine/>
    <w:uiPriority w:val="39"/>
    <w:unhideWhenUsed/>
    <w:rsid w:val="00AA0BA2"/>
    <w:pPr>
      <w:spacing w:after="100"/>
      <w:ind w:left="220"/>
    </w:pPr>
  </w:style>
  <w:style w:type="paragraph" w:styleId="ae">
    <w:name w:val="header"/>
    <w:basedOn w:val="a"/>
    <w:link w:val="af"/>
    <w:uiPriority w:val="99"/>
    <w:unhideWhenUsed/>
    <w:rsid w:val="009E00BA"/>
    <w:pPr>
      <w:tabs>
        <w:tab w:val="center" w:pos="4677"/>
        <w:tab w:val="right" w:pos="9355"/>
      </w:tabs>
      <w:spacing w:after="0" w:line="240" w:lineRule="auto"/>
    </w:pPr>
  </w:style>
  <w:style w:type="character" w:customStyle="1" w:styleId="af">
    <w:name w:val="Верхний колонтитул Знак"/>
    <w:basedOn w:val="a0"/>
    <w:link w:val="ae"/>
    <w:uiPriority w:val="99"/>
    <w:locked/>
    <w:rsid w:val="009E00BA"/>
    <w:rPr>
      <w:rFonts w:cs="Times New Roman"/>
    </w:rPr>
  </w:style>
  <w:style w:type="paragraph" w:styleId="af0">
    <w:name w:val="footer"/>
    <w:basedOn w:val="a"/>
    <w:link w:val="af1"/>
    <w:uiPriority w:val="99"/>
    <w:unhideWhenUsed/>
    <w:rsid w:val="009E00BA"/>
    <w:pPr>
      <w:tabs>
        <w:tab w:val="center" w:pos="4677"/>
        <w:tab w:val="right" w:pos="9355"/>
      </w:tabs>
      <w:spacing w:after="0" w:line="240" w:lineRule="auto"/>
    </w:pPr>
  </w:style>
  <w:style w:type="character" w:customStyle="1" w:styleId="af1">
    <w:name w:val="Нижний колонтитул Знак"/>
    <w:basedOn w:val="a0"/>
    <w:link w:val="af0"/>
    <w:uiPriority w:val="99"/>
    <w:locked/>
    <w:rsid w:val="009E00BA"/>
    <w:rPr>
      <w:rFonts w:cs="Times New Roman"/>
    </w:rPr>
  </w:style>
  <w:style w:type="paragraph" w:customStyle="1" w:styleId="14">
    <w:name w:val="Заголовок1"/>
    <w:basedOn w:val="a"/>
    <w:next w:val="ab"/>
    <w:uiPriority w:val="99"/>
    <w:rsid w:val="003E7962"/>
    <w:pPr>
      <w:suppressAutoHyphens/>
      <w:spacing w:after="0" w:line="240" w:lineRule="auto"/>
      <w:jc w:val="center"/>
    </w:pPr>
    <w:rPr>
      <w:rFonts w:ascii="Times New Roman" w:hAnsi="Times New Roman"/>
      <w:b/>
      <w:sz w:val="28"/>
      <w:szCs w:val="20"/>
      <w:lang w:val="uk-UA" w:eastAsia="ar-SA"/>
    </w:rPr>
  </w:style>
  <w:style w:type="paragraph" w:styleId="af2">
    <w:name w:val="Balloon Text"/>
    <w:basedOn w:val="a"/>
    <w:link w:val="af3"/>
    <w:uiPriority w:val="99"/>
    <w:semiHidden/>
    <w:unhideWhenUsed/>
    <w:rsid w:val="00DA04F9"/>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locked/>
    <w:rsid w:val="00DA04F9"/>
    <w:rPr>
      <w:rFonts w:ascii="Segoe UI" w:hAnsi="Segoe UI" w:cs="Segoe UI"/>
      <w:sz w:val="18"/>
      <w:szCs w:val="18"/>
    </w:rPr>
  </w:style>
  <w:style w:type="paragraph" w:styleId="HTML">
    <w:name w:val="HTML Preformatted"/>
    <w:basedOn w:val="a"/>
    <w:link w:val="HTML0"/>
    <w:uiPriority w:val="99"/>
    <w:unhideWhenUsed/>
    <w:rsid w:val="00F422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bidi="my-MM"/>
    </w:rPr>
  </w:style>
  <w:style w:type="character" w:customStyle="1" w:styleId="HTML0">
    <w:name w:val="Стандартный HTML Знак"/>
    <w:basedOn w:val="a0"/>
    <w:link w:val="HTML"/>
    <w:uiPriority w:val="99"/>
    <w:rsid w:val="00F422A1"/>
    <w:rPr>
      <w:rFonts w:ascii="Courier New" w:hAnsi="Courier New" w:cs="Courier New"/>
      <w:sz w:val="20"/>
      <w:szCs w:val="20"/>
      <w:lang w:val="uk-UA" w:eastAsia="uk-UA" w:bidi="my-MM"/>
    </w:rPr>
  </w:style>
  <w:style w:type="character" w:customStyle="1" w:styleId="y2iqfc">
    <w:name w:val="y2iqfc"/>
    <w:basedOn w:val="a0"/>
    <w:rsid w:val="00983A0D"/>
  </w:style>
  <w:style w:type="character" w:customStyle="1" w:styleId="inlineblock">
    <w:name w:val="inlineblock"/>
    <w:basedOn w:val="a0"/>
    <w:rsid w:val="009025FE"/>
  </w:style>
  <w:style w:type="character" w:customStyle="1" w:styleId="sciprofiles-linkname">
    <w:name w:val="sciprofiles-link__name"/>
    <w:basedOn w:val="a0"/>
    <w:rsid w:val="009025FE"/>
  </w:style>
  <w:style w:type="character" w:styleId="af4">
    <w:name w:val="Emphasis"/>
    <w:basedOn w:val="a0"/>
    <w:uiPriority w:val="20"/>
    <w:qFormat/>
    <w:rsid w:val="00D7521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19A6"/>
    <w:rPr>
      <w:rFonts w:cs="Times New Roman"/>
    </w:rPr>
  </w:style>
  <w:style w:type="paragraph" w:styleId="1">
    <w:name w:val="heading 1"/>
    <w:basedOn w:val="a"/>
    <w:next w:val="a"/>
    <w:link w:val="10"/>
    <w:uiPriority w:val="9"/>
    <w:qFormat/>
    <w:rsid w:val="00BE6FBF"/>
    <w:pPr>
      <w:keepNext/>
      <w:keepLines/>
      <w:spacing w:before="240" w:after="0"/>
      <w:outlineLvl w:val="0"/>
    </w:pPr>
    <w:rPr>
      <w:rFonts w:asciiTheme="majorHAnsi" w:eastAsiaTheme="majorEastAsia" w:hAnsiTheme="majorHAnsi"/>
      <w:color w:val="2F5496" w:themeColor="accent1" w:themeShade="BF"/>
      <w:sz w:val="32"/>
      <w:szCs w:val="32"/>
    </w:rPr>
  </w:style>
  <w:style w:type="paragraph" w:styleId="2">
    <w:name w:val="heading 2"/>
    <w:basedOn w:val="a"/>
    <w:next w:val="a"/>
    <w:link w:val="20"/>
    <w:uiPriority w:val="9"/>
    <w:unhideWhenUsed/>
    <w:qFormat/>
    <w:rsid w:val="00DB48AB"/>
    <w:pPr>
      <w:keepNext/>
      <w:keepLines/>
      <w:spacing w:before="40" w:after="0"/>
      <w:outlineLvl w:val="1"/>
    </w:pPr>
    <w:rPr>
      <w:rFonts w:asciiTheme="majorHAnsi" w:eastAsiaTheme="majorEastAsia" w:hAnsiTheme="majorHAns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BE6FBF"/>
    <w:rPr>
      <w:rFonts w:asciiTheme="majorHAnsi" w:eastAsiaTheme="majorEastAsia" w:hAnsiTheme="majorHAnsi" w:cs="Times New Roman"/>
      <w:color w:val="2F5496" w:themeColor="accent1" w:themeShade="BF"/>
      <w:sz w:val="32"/>
      <w:szCs w:val="32"/>
    </w:rPr>
  </w:style>
  <w:style w:type="character" w:customStyle="1" w:styleId="20">
    <w:name w:val="Заголовок 2 Знак"/>
    <w:basedOn w:val="a0"/>
    <w:link w:val="2"/>
    <w:uiPriority w:val="9"/>
    <w:locked/>
    <w:rsid w:val="00DB48AB"/>
    <w:rPr>
      <w:rFonts w:asciiTheme="majorHAnsi" w:eastAsiaTheme="majorEastAsia" w:hAnsiTheme="majorHAnsi" w:cs="Times New Roman"/>
      <w:color w:val="2F5496" w:themeColor="accent1" w:themeShade="BF"/>
      <w:sz w:val="26"/>
      <w:szCs w:val="26"/>
    </w:rPr>
  </w:style>
  <w:style w:type="character" w:styleId="a3">
    <w:name w:val="Hyperlink"/>
    <w:basedOn w:val="a0"/>
    <w:uiPriority w:val="99"/>
    <w:unhideWhenUsed/>
    <w:rsid w:val="00F6688C"/>
    <w:rPr>
      <w:rFonts w:cs="Times New Roman"/>
      <w:color w:val="0000FF"/>
      <w:u w:val="single"/>
    </w:rPr>
  </w:style>
  <w:style w:type="paragraph" w:styleId="a4">
    <w:name w:val="List Paragraph"/>
    <w:basedOn w:val="a"/>
    <w:uiPriority w:val="34"/>
    <w:qFormat/>
    <w:rsid w:val="008A5FDB"/>
    <w:pPr>
      <w:ind w:left="720"/>
      <w:contextualSpacing/>
    </w:pPr>
  </w:style>
  <w:style w:type="character" w:styleId="a5">
    <w:name w:val="FollowedHyperlink"/>
    <w:basedOn w:val="a0"/>
    <w:uiPriority w:val="99"/>
    <w:semiHidden/>
    <w:unhideWhenUsed/>
    <w:rsid w:val="003F65AB"/>
    <w:rPr>
      <w:rFonts w:cs="Times New Roman"/>
      <w:color w:val="954F72" w:themeColor="followedHyperlink"/>
      <w:u w:val="single"/>
    </w:rPr>
  </w:style>
  <w:style w:type="character" w:customStyle="1" w:styleId="UnresolvedMention">
    <w:name w:val="Unresolved Mention"/>
    <w:basedOn w:val="a0"/>
    <w:uiPriority w:val="99"/>
    <w:semiHidden/>
    <w:unhideWhenUsed/>
    <w:rsid w:val="00340F26"/>
    <w:rPr>
      <w:rFonts w:cs="Times New Roman"/>
      <w:color w:val="605E5C"/>
      <w:shd w:val="clear" w:color="auto" w:fill="E1DFDD"/>
    </w:rPr>
  </w:style>
  <w:style w:type="paragraph" w:styleId="a6">
    <w:name w:val="Title"/>
    <w:basedOn w:val="a"/>
    <w:next w:val="a"/>
    <w:link w:val="a7"/>
    <w:uiPriority w:val="10"/>
    <w:qFormat/>
    <w:rsid w:val="00C254A3"/>
    <w:pPr>
      <w:spacing w:after="0" w:line="240" w:lineRule="auto"/>
      <w:contextualSpacing/>
    </w:pPr>
    <w:rPr>
      <w:rFonts w:asciiTheme="majorHAnsi" w:eastAsiaTheme="majorEastAsia" w:hAnsiTheme="majorHAnsi"/>
      <w:spacing w:val="-10"/>
      <w:kern w:val="28"/>
      <w:sz w:val="56"/>
      <w:szCs w:val="56"/>
    </w:rPr>
  </w:style>
  <w:style w:type="character" w:customStyle="1" w:styleId="a7">
    <w:name w:val="Название Знак"/>
    <w:basedOn w:val="a0"/>
    <w:link w:val="a6"/>
    <w:uiPriority w:val="10"/>
    <w:locked/>
    <w:rsid w:val="00C254A3"/>
    <w:rPr>
      <w:rFonts w:asciiTheme="majorHAnsi" w:eastAsiaTheme="majorEastAsia" w:hAnsiTheme="majorHAnsi" w:cs="Times New Roman"/>
      <w:spacing w:val="-10"/>
      <w:kern w:val="28"/>
      <w:sz w:val="56"/>
      <w:szCs w:val="56"/>
    </w:rPr>
  </w:style>
  <w:style w:type="paragraph" w:styleId="a8">
    <w:name w:val="Normal (Web)"/>
    <w:basedOn w:val="a"/>
    <w:uiPriority w:val="99"/>
    <w:semiHidden/>
    <w:unhideWhenUsed/>
    <w:rsid w:val="00DB48AB"/>
    <w:pPr>
      <w:spacing w:before="100" w:beforeAutospacing="1" w:after="100" w:afterAutospacing="1" w:line="240" w:lineRule="auto"/>
    </w:pPr>
    <w:rPr>
      <w:rFonts w:ascii="Times New Roman" w:hAnsi="Times New Roman"/>
      <w:sz w:val="24"/>
      <w:szCs w:val="24"/>
    </w:rPr>
  </w:style>
  <w:style w:type="table" w:styleId="a9">
    <w:name w:val="Table Grid"/>
    <w:basedOn w:val="a1"/>
    <w:uiPriority w:val="59"/>
    <w:rsid w:val="00C472AA"/>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ubtle Emphasis"/>
    <w:basedOn w:val="a0"/>
    <w:uiPriority w:val="19"/>
    <w:qFormat/>
    <w:rsid w:val="00C472AA"/>
    <w:rPr>
      <w:rFonts w:ascii="Times New Roman" w:hAnsi="Times New Roman" w:cs="Times New Roman"/>
      <w:i/>
      <w:iCs/>
      <w:color w:val="808080" w:themeColor="text1" w:themeTint="7F"/>
    </w:rPr>
  </w:style>
  <w:style w:type="character" w:customStyle="1" w:styleId="11">
    <w:name w:val="Неразрешенное упоминание1"/>
    <w:basedOn w:val="a0"/>
    <w:uiPriority w:val="99"/>
    <w:semiHidden/>
    <w:unhideWhenUsed/>
    <w:rsid w:val="003A07D9"/>
    <w:rPr>
      <w:rFonts w:cs="Times New Roman"/>
      <w:color w:val="605E5C"/>
      <w:shd w:val="clear" w:color="auto" w:fill="E1DFDD"/>
    </w:rPr>
  </w:style>
  <w:style w:type="paragraph" w:styleId="ab">
    <w:name w:val="Body Text"/>
    <w:basedOn w:val="a"/>
    <w:link w:val="ac"/>
    <w:uiPriority w:val="99"/>
    <w:rsid w:val="002B080F"/>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ac">
    <w:name w:val="Основной текст Знак"/>
    <w:basedOn w:val="a0"/>
    <w:link w:val="ab"/>
    <w:uiPriority w:val="99"/>
    <w:locked/>
    <w:rsid w:val="002B080F"/>
    <w:rPr>
      <w:rFonts w:ascii="Times New Roman" w:eastAsia="SimSun" w:hAnsi="Times New Roman" w:cs="Lucida Sans"/>
      <w:kern w:val="1"/>
      <w:sz w:val="24"/>
      <w:szCs w:val="24"/>
      <w:lang w:val="ru-RU" w:eastAsia="hi-IN" w:bidi="hi-IN"/>
    </w:rPr>
  </w:style>
  <w:style w:type="paragraph" w:customStyle="1" w:styleId="12">
    <w:name w:val="Обычный1"/>
    <w:rsid w:val="002B080F"/>
    <w:pPr>
      <w:widowControl w:val="0"/>
      <w:shd w:val="clear" w:color="auto" w:fill="FFFFFF"/>
      <w:suppressAutoHyphens/>
      <w:spacing w:after="0" w:line="100" w:lineRule="atLeast"/>
    </w:pPr>
    <w:rPr>
      <w:rFonts w:ascii="Times New Roman" w:hAnsi="Times New Roman" w:cs="Times New Roman"/>
      <w:color w:val="000000"/>
      <w:kern w:val="1"/>
      <w:sz w:val="24"/>
      <w:szCs w:val="24"/>
      <w:u w:color="000000"/>
      <w:lang w:eastAsia="hi-IN" w:bidi="hi-IN"/>
    </w:rPr>
  </w:style>
  <w:style w:type="paragraph" w:styleId="ad">
    <w:name w:val="TOC Heading"/>
    <w:basedOn w:val="1"/>
    <w:next w:val="a"/>
    <w:uiPriority w:val="39"/>
    <w:unhideWhenUsed/>
    <w:qFormat/>
    <w:rsid w:val="00AA0BA2"/>
    <w:pPr>
      <w:outlineLvl w:val="9"/>
    </w:pPr>
  </w:style>
  <w:style w:type="paragraph" w:styleId="13">
    <w:name w:val="toc 1"/>
    <w:basedOn w:val="a"/>
    <w:next w:val="a"/>
    <w:autoRedefine/>
    <w:uiPriority w:val="39"/>
    <w:unhideWhenUsed/>
    <w:rsid w:val="00AA0BA2"/>
    <w:pPr>
      <w:spacing w:after="100"/>
    </w:pPr>
  </w:style>
  <w:style w:type="paragraph" w:styleId="21">
    <w:name w:val="toc 2"/>
    <w:basedOn w:val="a"/>
    <w:next w:val="a"/>
    <w:autoRedefine/>
    <w:uiPriority w:val="39"/>
    <w:unhideWhenUsed/>
    <w:rsid w:val="00AA0BA2"/>
    <w:pPr>
      <w:spacing w:after="100"/>
      <w:ind w:left="220"/>
    </w:pPr>
  </w:style>
  <w:style w:type="paragraph" w:styleId="ae">
    <w:name w:val="header"/>
    <w:basedOn w:val="a"/>
    <w:link w:val="af"/>
    <w:uiPriority w:val="99"/>
    <w:unhideWhenUsed/>
    <w:rsid w:val="009E00BA"/>
    <w:pPr>
      <w:tabs>
        <w:tab w:val="center" w:pos="4677"/>
        <w:tab w:val="right" w:pos="9355"/>
      </w:tabs>
      <w:spacing w:after="0" w:line="240" w:lineRule="auto"/>
    </w:pPr>
  </w:style>
  <w:style w:type="character" w:customStyle="1" w:styleId="af">
    <w:name w:val="Верхний колонтитул Знак"/>
    <w:basedOn w:val="a0"/>
    <w:link w:val="ae"/>
    <w:uiPriority w:val="99"/>
    <w:locked/>
    <w:rsid w:val="009E00BA"/>
    <w:rPr>
      <w:rFonts w:cs="Times New Roman"/>
    </w:rPr>
  </w:style>
  <w:style w:type="paragraph" w:styleId="af0">
    <w:name w:val="footer"/>
    <w:basedOn w:val="a"/>
    <w:link w:val="af1"/>
    <w:uiPriority w:val="99"/>
    <w:unhideWhenUsed/>
    <w:rsid w:val="009E00BA"/>
    <w:pPr>
      <w:tabs>
        <w:tab w:val="center" w:pos="4677"/>
        <w:tab w:val="right" w:pos="9355"/>
      </w:tabs>
      <w:spacing w:after="0" w:line="240" w:lineRule="auto"/>
    </w:pPr>
  </w:style>
  <w:style w:type="character" w:customStyle="1" w:styleId="af1">
    <w:name w:val="Нижний колонтитул Знак"/>
    <w:basedOn w:val="a0"/>
    <w:link w:val="af0"/>
    <w:uiPriority w:val="99"/>
    <w:locked/>
    <w:rsid w:val="009E00BA"/>
    <w:rPr>
      <w:rFonts w:cs="Times New Roman"/>
    </w:rPr>
  </w:style>
  <w:style w:type="paragraph" w:customStyle="1" w:styleId="14">
    <w:name w:val="Заголовок1"/>
    <w:basedOn w:val="a"/>
    <w:next w:val="ab"/>
    <w:uiPriority w:val="99"/>
    <w:rsid w:val="003E7962"/>
    <w:pPr>
      <w:suppressAutoHyphens/>
      <w:spacing w:after="0" w:line="240" w:lineRule="auto"/>
      <w:jc w:val="center"/>
    </w:pPr>
    <w:rPr>
      <w:rFonts w:ascii="Times New Roman" w:hAnsi="Times New Roman"/>
      <w:b/>
      <w:sz w:val="28"/>
      <w:szCs w:val="20"/>
      <w:lang w:val="uk-UA" w:eastAsia="ar-SA"/>
    </w:rPr>
  </w:style>
  <w:style w:type="paragraph" w:styleId="af2">
    <w:name w:val="Balloon Text"/>
    <w:basedOn w:val="a"/>
    <w:link w:val="af3"/>
    <w:uiPriority w:val="99"/>
    <w:semiHidden/>
    <w:unhideWhenUsed/>
    <w:rsid w:val="00DA04F9"/>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locked/>
    <w:rsid w:val="00DA04F9"/>
    <w:rPr>
      <w:rFonts w:ascii="Segoe UI" w:hAnsi="Segoe UI" w:cs="Segoe UI"/>
      <w:sz w:val="18"/>
      <w:szCs w:val="18"/>
    </w:rPr>
  </w:style>
  <w:style w:type="paragraph" w:styleId="HTML">
    <w:name w:val="HTML Preformatted"/>
    <w:basedOn w:val="a"/>
    <w:link w:val="HTML0"/>
    <w:uiPriority w:val="99"/>
    <w:unhideWhenUsed/>
    <w:rsid w:val="00F422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bidi="my-MM"/>
    </w:rPr>
  </w:style>
  <w:style w:type="character" w:customStyle="1" w:styleId="HTML0">
    <w:name w:val="Стандартный HTML Знак"/>
    <w:basedOn w:val="a0"/>
    <w:link w:val="HTML"/>
    <w:uiPriority w:val="99"/>
    <w:rsid w:val="00F422A1"/>
    <w:rPr>
      <w:rFonts w:ascii="Courier New" w:hAnsi="Courier New" w:cs="Courier New"/>
      <w:sz w:val="20"/>
      <w:szCs w:val="20"/>
      <w:lang w:val="uk-UA" w:eastAsia="uk-UA" w:bidi="my-MM"/>
    </w:rPr>
  </w:style>
  <w:style w:type="character" w:customStyle="1" w:styleId="y2iqfc">
    <w:name w:val="y2iqfc"/>
    <w:basedOn w:val="a0"/>
    <w:rsid w:val="00983A0D"/>
  </w:style>
  <w:style w:type="character" w:customStyle="1" w:styleId="inlineblock">
    <w:name w:val="inlineblock"/>
    <w:basedOn w:val="a0"/>
    <w:rsid w:val="009025FE"/>
  </w:style>
  <w:style w:type="character" w:customStyle="1" w:styleId="sciprofiles-linkname">
    <w:name w:val="sciprofiles-link__name"/>
    <w:basedOn w:val="a0"/>
    <w:rsid w:val="009025FE"/>
  </w:style>
  <w:style w:type="character" w:styleId="af4">
    <w:name w:val="Emphasis"/>
    <w:basedOn w:val="a0"/>
    <w:uiPriority w:val="20"/>
    <w:qFormat/>
    <w:rsid w:val="00D752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6935787">
      <w:bodyDiv w:val="1"/>
      <w:marLeft w:val="0"/>
      <w:marRight w:val="0"/>
      <w:marTop w:val="0"/>
      <w:marBottom w:val="0"/>
      <w:divBdr>
        <w:top w:val="none" w:sz="0" w:space="0" w:color="auto"/>
        <w:left w:val="none" w:sz="0" w:space="0" w:color="auto"/>
        <w:bottom w:val="none" w:sz="0" w:space="0" w:color="auto"/>
        <w:right w:val="none" w:sz="0" w:space="0" w:color="auto"/>
      </w:divBdr>
    </w:div>
    <w:div w:id="1072434771">
      <w:bodyDiv w:val="1"/>
      <w:marLeft w:val="0"/>
      <w:marRight w:val="0"/>
      <w:marTop w:val="0"/>
      <w:marBottom w:val="0"/>
      <w:divBdr>
        <w:top w:val="none" w:sz="0" w:space="0" w:color="auto"/>
        <w:left w:val="none" w:sz="0" w:space="0" w:color="auto"/>
        <w:bottom w:val="none" w:sz="0" w:space="0" w:color="auto"/>
        <w:right w:val="none" w:sz="0" w:space="0" w:color="auto"/>
      </w:divBdr>
      <w:divsChild>
        <w:div w:id="1459955516">
          <w:marLeft w:val="0"/>
          <w:marRight w:val="0"/>
          <w:marTop w:val="0"/>
          <w:marBottom w:val="0"/>
          <w:divBdr>
            <w:top w:val="none" w:sz="0" w:space="0" w:color="auto"/>
            <w:left w:val="none" w:sz="0" w:space="0" w:color="auto"/>
            <w:bottom w:val="none" w:sz="0" w:space="0" w:color="auto"/>
            <w:right w:val="none" w:sz="0" w:space="0" w:color="auto"/>
          </w:divBdr>
        </w:div>
        <w:div w:id="1007246227">
          <w:marLeft w:val="0"/>
          <w:marRight w:val="0"/>
          <w:marTop w:val="0"/>
          <w:marBottom w:val="0"/>
          <w:divBdr>
            <w:top w:val="none" w:sz="0" w:space="0" w:color="auto"/>
            <w:left w:val="none" w:sz="0" w:space="0" w:color="auto"/>
            <w:bottom w:val="none" w:sz="0" w:space="0" w:color="auto"/>
            <w:right w:val="none" w:sz="0" w:space="0" w:color="auto"/>
          </w:divBdr>
        </w:div>
      </w:divsChild>
    </w:div>
    <w:div w:id="1156579568">
      <w:marLeft w:val="0"/>
      <w:marRight w:val="0"/>
      <w:marTop w:val="0"/>
      <w:marBottom w:val="0"/>
      <w:divBdr>
        <w:top w:val="none" w:sz="0" w:space="0" w:color="auto"/>
        <w:left w:val="none" w:sz="0" w:space="0" w:color="auto"/>
        <w:bottom w:val="none" w:sz="0" w:space="0" w:color="auto"/>
        <w:right w:val="none" w:sz="0" w:space="0" w:color="auto"/>
      </w:divBdr>
    </w:div>
    <w:div w:id="1156579569">
      <w:marLeft w:val="0"/>
      <w:marRight w:val="0"/>
      <w:marTop w:val="0"/>
      <w:marBottom w:val="0"/>
      <w:divBdr>
        <w:top w:val="none" w:sz="0" w:space="0" w:color="auto"/>
        <w:left w:val="none" w:sz="0" w:space="0" w:color="auto"/>
        <w:bottom w:val="none" w:sz="0" w:space="0" w:color="auto"/>
        <w:right w:val="none" w:sz="0" w:space="0" w:color="auto"/>
      </w:divBdr>
    </w:div>
    <w:div w:id="1156579570">
      <w:marLeft w:val="0"/>
      <w:marRight w:val="0"/>
      <w:marTop w:val="0"/>
      <w:marBottom w:val="0"/>
      <w:divBdr>
        <w:top w:val="none" w:sz="0" w:space="0" w:color="auto"/>
        <w:left w:val="none" w:sz="0" w:space="0" w:color="auto"/>
        <w:bottom w:val="none" w:sz="0" w:space="0" w:color="auto"/>
        <w:right w:val="none" w:sz="0" w:space="0" w:color="auto"/>
      </w:divBdr>
    </w:div>
    <w:div w:id="1156579571">
      <w:marLeft w:val="0"/>
      <w:marRight w:val="0"/>
      <w:marTop w:val="0"/>
      <w:marBottom w:val="0"/>
      <w:divBdr>
        <w:top w:val="none" w:sz="0" w:space="0" w:color="auto"/>
        <w:left w:val="none" w:sz="0" w:space="0" w:color="auto"/>
        <w:bottom w:val="none" w:sz="0" w:space="0" w:color="auto"/>
        <w:right w:val="none" w:sz="0" w:space="0" w:color="auto"/>
      </w:divBdr>
    </w:div>
    <w:div w:id="1156579572">
      <w:marLeft w:val="0"/>
      <w:marRight w:val="0"/>
      <w:marTop w:val="0"/>
      <w:marBottom w:val="0"/>
      <w:divBdr>
        <w:top w:val="none" w:sz="0" w:space="0" w:color="auto"/>
        <w:left w:val="none" w:sz="0" w:space="0" w:color="auto"/>
        <w:bottom w:val="none" w:sz="0" w:space="0" w:color="auto"/>
        <w:right w:val="none" w:sz="0" w:space="0" w:color="auto"/>
      </w:divBdr>
    </w:div>
    <w:div w:id="1156579573">
      <w:marLeft w:val="0"/>
      <w:marRight w:val="0"/>
      <w:marTop w:val="0"/>
      <w:marBottom w:val="0"/>
      <w:divBdr>
        <w:top w:val="none" w:sz="0" w:space="0" w:color="auto"/>
        <w:left w:val="none" w:sz="0" w:space="0" w:color="auto"/>
        <w:bottom w:val="none" w:sz="0" w:space="0" w:color="auto"/>
        <w:right w:val="none" w:sz="0" w:space="0" w:color="auto"/>
      </w:divBdr>
    </w:div>
    <w:div w:id="1156579574">
      <w:marLeft w:val="0"/>
      <w:marRight w:val="0"/>
      <w:marTop w:val="0"/>
      <w:marBottom w:val="0"/>
      <w:divBdr>
        <w:top w:val="none" w:sz="0" w:space="0" w:color="auto"/>
        <w:left w:val="none" w:sz="0" w:space="0" w:color="auto"/>
        <w:bottom w:val="none" w:sz="0" w:space="0" w:color="auto"/>
        <w:right w:val="none" w:sz="0" w:space="0" w:color="auto"/>
      </w:divBdr>
    </w:div>
    <w:div w:id="1156579575">
      <w:marLeft w:val="0"/>
      <w:marRight w:val="0"/>
      <w:marTop w:val="0"/>
      <w:marBottom w:val="0"/>
      <w:divBdr>
        <w:top w:val="none" w:sz="0" w:space="0" w:color="auto"/>
        <w:left w:val="none" w:sz="0" w:space="0" w:color="auto"/>
        <w:bottom w:val="none" w:sz="0" w:space="0" w:color="auto"/>
        <w:right w:val="none" w:sz="0" w:space="0" w:color="auto"/>
      </w:divBdr>
    </w:div>
    <w:div w:id="1156579576">
      <w:marLeft w:val="0"/>
      <w:marRight w:val="0"/>
      <w:marTop w:val="0"/>
      <w:marBottom w:val="0"/>
      <w:divBdr>
        <w:top w:val="none" w:sz="0" w:space="0" w:color="auto"/>
        <w:left w:val="none" w:sz="0" w:space="0" w:color="auto"/>
        <w:bottom w:val="none" w:sz="0" w:space="0" w:color="auto"/>
        <w:right w:val="none" w:sz="0" w:space="0" w:color="auto"/>
      </w:divBdr>
    </w:div>
    <w:div w:id="1156579577">
      <w:marLeft w:val="0"/>
      <w:marRight w:val="0"/>
      <w:marTop w:val="0"/>
      <w:marBottom w:val="0"/>
      <w:divBdr>
        <w:top w:val="none" w:sz="0" w:space="0" w:color="auto"/>
        <w:left w:val="none" w:sz="0" w:space="0" w:color="auto"/>
        <w:bottom w:val="none" w:sz="0" w:space="0" w:color="auto"/>
        <w:right w:val="none" w:sz="0" w:space="0" w:color="auto"/>
      </w:divBdr>
    </w:div>
    <w:div w:id="1156579578">
      <w:marLeft w:val="0"/>
      <w:marRight w:val="0"/>
      <w:marTop w:val="0"/>
      <w:marBottom w:val="0"/>
      <w:divBdr>
        <w:top w:val="none" w:sz="0" w:space="0" w:color="auto"/>
        <w:left w:val="none" w:sz="0" w:space="0" w:color="auto"/>
        <w:bottom w:val="none" w:sz="0" w:space="0" w:color="auto"/>
        <w:right w:val="none" w:sz="0" w:space="0" w:color="auto"/>
      </w:divBdr>
    </w:div>
    <w:div w:id="1156579579">
      <w:marLeft w:val="0"/>
      <w:marRight w:val="0"/>
      <w:marTop w:val="0"/>
      <w:marBottom w:val="0"/>
      <w:divBdr>
        <w:top w:val="none" w:sz="0" w:space="0" w:color="auto"/>
        <w:left w:val="none" w:sz="0" w:space="0" w:color="auto"/>
        <w:bottom w:val="none" w:sz="0" w:space="0" w:color="auto"/>
        <w:right w:val="none" w:sz="0" w:space="0" w:color="auto"/>
      </w:divBdr>
    </w:div>
    <w:div w:id="1156579580">
      <w:marLeft w:val="0"/>
      <w:marRight w:val="0"/>
      <w:marTop w:val="0"/>
      <w:marBottom w:val="0"/>
      <w:divBdr>
        <w:top w:val="none" w:sz="0" w:space="0" w:color="auto"/>
        <w:left w:val="none" w:sz="0" w:space="0" w:color="auto"/>
        <w:bottom w:val="none" w:sz="0" w:space="0" w:color="auto"/>
        <w:right w:val="none" w:sz="0" w:space="0" w:color="auto"/>
      </w:divBdr>
    </w:div>
    <w:div w:id="1156579581">
      <w:marLeft w:val="0"/>
      <w:marRight w:val="0"/>
      <w:marTop w:val="0"/>
      <w:marBottom w:val="0"/>
      <w:divBdr>
        <w:top w:val="none" w:sz="0" w:space="0" w:color="auto"/>
        <w:left w:val="none" w:sz="0" w:space="0" w:color="auto"/>
        <w:bottom w:val="none" w:sz="0" w:space="0" w:color="auto"/>
        <w:right w:val="none" w:sz="0" w:space="0" w:color="auto"/>
      </w:divBdr>
    </w:div>
    <w:div w:id="1156579582">
      <w:marLeft w:val="0"/>
      <w:marRight w:val="0"/>
      <w:marTop w:val="0"/>
      <w:marBottom w:val="0"/>
      <w:divBdr>
        <w:top w:val="none" w:sz="0" w:space="0" w:color="auto"/>
        <w:left w:val="none" w:sz="0" w:space="0" w:color="auto"/>
        <w:bottom w:val="none" w:sz="0" w:space="0" w:color="auto"/>
        <w:right w:val="none" w:sz="0" w:space="0" w:color="auto"/>
      </w:divBdr>
    </w:div>
    <w:div w:id="1156579583">
      <w:marLeft w:val="0"/>
      <w:marRight w:val="0"/>
      <w:marTop w:val="0"/>
      <w:marBottom w:val="0"/>
      <w:divBdr>
        <w:top w:val="none" w:sz="0" w:space="0" w:color="auto"/>
        <w:left w:val="none" w:sz="0" w:space="0" w:color="auto"/>
        <w:bottom w:val="none" w:sz="0" w:space="0" w:color="auto"/>
        <w:right w:val="none" w:sz="0" w:space="0" w:color="auto"/>
      </w:divBdr>
    </w:div>
    <w:div w:id="1156579584">
      <w:marLeft w:val="0"/>
      <w:marRight w:val="0"/>
      <w:marTop w:val="0"/>
      <w:marBottom w:val="0"/>
      <w:divBdr>
        <w:top w:val="none" w:sz="0" w:space="0" w:color="auto"/>
        <w:left w:val="none" w:sz="0" w:space="0" w:color="auto"/>
        <w:bottom w:val="none" w:sz="0" w:space="0" w:color="auto"/>
        <w:right w:val="none" w:sz="0" w:space="0" w:color="auto"/>
      </w:divBdr>
    </w:div>
    <w:div w:id="1156579585">
      <w:marLeft w:val="0"/>
      <w:marRight w:val="0"/>
      <w:marTop w:val="0"/>
      <w:marBottom w:val="0"/>
      <w:divBdr>
        <w:top w:val="none" w:sz="0" w:space="0" w:color="auto"/>
        <w:left w:val="none" w:sz="0" w:space="0" w:color="auto"/>
        <w:bottom w:val="none" w:sz="0" w:space="0" w:color="auto"/>
        <w:right w:val="none" w:sz="0" w:space="0" w:color="auto"/>
      </w:divBdr>
    </w:div>
    <w:div w:id="1156579586">
      <w:marLeft w:val="0"/>
      <w:marRight w:val="0"/>
      <w:marTop w:val="0"/>
      <w:marBottom w:val="0"/>
      <w:divBdr>
        <w:top w:val="none" w:sz="0" w:space="0" w:color="auto"/>
        <w:left w:val="none" w:sz="0" w:space="0" w:color="auto"/>
        <w:bottom w:val="none" w:sz="0" w:space="0" w:color="auto"/>
        <w:right w:val="none" w:sz="0" w:space="0" w:color="auto"/>
      </w:divBdr>
    </w:div>
    <w:div w:id="1156579587">
      <w:marLeft w:val="0"/>
      <w:marRight w:val="0"/>
      <w:marTop w:val="0"/>
      <w:marBottom w:val="0"/>
      <w:divBdr>
        <w:top w:val="none" w:sz="0" w:space="0" w:color="auto"/>
        <w:left w:val="none" w:sz="0" w:space="0" w:color="auto"/>
        <w:bottom w:val="none" w:sz="0" w:space="0" w:color="auto"/>
        <w:right w:val="none" w:sz="0" w:space="0" w:color="auto"/>
      </w:divBdr>
    </w:div>
    <w:div w:id="1156579588">
      <w:marLeft w:val="0"/>
      <w:marRight w:val="0"/>
      <w:marTop w:val="0"/>
      <w:marBottom w:val="0"/>
      <w:divBdr>
        <w:top w:val="none" w:sz="0" w:space="0" w:color="auto"/>
        <w:left w:val="none" w:sz="0" w:space="0" w:color="auto"/>
        <w:bottom w:val="none" w:sz="0" w:space="0" w:color="auto"/>
        <w:right w:val="none" w:sz="0" w:space="0" w:color="auto"/>
      </w:divBdr>
    </w:div>
    <w:div w:id="1156579589">
      <w:marLeft w:val="0"/>
      <w:marRight w:val="0"/>
      <w:marTop w:val="0"/>
      <w:marBottom w:val="0"/>
      <w:divBdr>
        <w:top w:val="none" w:sz="0" w:space="0" w:color="auto"/>
        <w:left w:val="none" w:sz="0" w:space="0" w:color="auto"/>
        <w:bottom w:val="none" w:sz="0" w:space="0" w:color="auto"/>
        <w:right w:val="none" w:sz="0" w:space="0" w:color="auto"/>
      </w:divBdr>
    </w:div>
    <w:div w:id="1156579590">
      <w:marLeft w:val="0"/>
      <w:marRight w:val="0"/>
      <w:marTop w:val="0"/>
      <w:marBottom w:val="0"/>
      <w:divBdr>
        <w:top w:val="none" w:sz="0" w:space="0" w:color="auto"/>
        <w:left w:val="none" w:sz="0" w:space="0" w:color="auto"/>
        <w:bottom w:val="none" w:sz="0" w:space="0" w:color="auto"/>
        <w:right w:val="none" w:sz="0" w:space="0" w:color="auto"/>
      </w:divBdr>
    </w:div>
    <w:div w:id="1156579591">
      <w:marLeft w:val="0"/>
      <w:marRight w:val="0"/>
      <w:marTop w:val="0"/>
      <w:marBottom w:val="0"/>
      <w:divBdr>
        <w:top w:val="none" w:sz="0" w:space="0" w:color="auto"/>
        <w:left w:val="none" w:sz="0" w:space="0" w:color="auto"/>
        <w:bottom w:val="none" w:sz="0" w:space="0" w:color="auto"/>
        <w:right w:val="none" w:sz="0" w:space="0" w:color="auto"/>
      </w:divBdr>
    </w:div>
    <w:div w:id="1156579592">
      <w:marLeft w:val="0"/>
      <w:marRight w:val="0"/>
      <w:marTop w:val="0"/>
      <w:marBottom w:val="0"/>
      <w:divBdr>
        <w:top w:val="none" w:sz="0" w:space="0" w:color="auto"/>
        <w:left w:val="none" w:sz="0" w:space="0" w:color="auto"/>
        <w:bottom w:val="none" w:sz="0" w:space="0" w:color="auto"/>
        <w:right w:val="none" w:sz="0" w:space="0" w:color="auto"/>
      </w:divBdr>
    </w:div>
    <w:div w:id="1156579593">
      <w:marLeft w:val="0"/>
      <w:marRight w:val="0"/>
      <w:marTop w:val="0"/>
      <w:marBottom w:val="0"/>
      <w:divBdr>
        <w:top w:val="none" w:sz="0" w:space="0" w:color="auto"/>
        <w:left w:val="none" w:sz="0" w:space="0" w:color="auto"/>
        <w:bottom w:val="none" w:sz="0" w:space="0" w:color="auto"/>
        <w:right w:val="none" w:sz="0" w:space="0" w:color="auto"/>
      </w:divBdr>
    </w:div>
    <w:div w:id="1156579594">
      <w:marLeft w:val="0"/>
      <w:marRight w:val="0"/>
      <w:marTop w:val="0"/>
      <w:marBottom w:val="0"/>
      <w:divBdr>
        <w:top w:val="none" w:sz="0" w:space="0" w:color="auto"/>
        <w:left w:val="none" w:sz="0" w:space="0" w:color="auto"/>
        <w:bottom w:val="none" w:sz="0" w:space="0" w:color="auto"/>
        <w:right w:val="none" w:sz="0" w:space="0" w:color="auto"/>
      </w:divBdr>
    </w:div>
    <w:div w:id="1156579595">
      <w:marLeft w:val="0"/>
      <w:marRight w:val="0"/>
      <w:marTop w:val="0"/>
      <w:marBottom w:val="0"/>
      <w:divBdr>
        <w:top w:val="none" w:sz="0" w:space="0" w:color="auto"/>
        <w:left w:val="none" w:sz="0" w:space="0" w:color="auto"/>
        <w:bottom w:val="none" w:sz="0" w:space="0" w:color="auto"/>
        <w:right w:val="none" w:sz="0" w:space="0" w:color="auto"/>
      </w:divBdr>
    </w:div>
    <w:div w:id="1156579596">
      <w:marLeft w:val="0"/>
      <w:marRight w:val="0"/>
      <w:marTop w:val="0"/>
      <w:marBottom w:val="0"/>
      <w:divBdr>
        <w:top w:val="none" w:sz="0" w:space="0" w:color="auto"/>
        <w:left w:val="none" w:sz="0" w:space="0" w:color="auto"/>
        <w:bottom w:val="none" w:sz="0" w:space="0" w:color="auto"/>
        <w:right w:val="none" w:sz="0" w:space="0" w:color="auto"/>
      </w:divBdr>
    </w:div>
    <w:div w:id="1156579597">
      <w:marLeft w:val="0"/>
      <w:marRight w:val="0"/>
      <w:marTop w:val="0"/>
      <w:marBottom w:val="0"/>
      <w:divBdr>
        <w:top w:val="none" w:sz="0" w:space="0" w:color="auto"/>
        <w:left w:val="none" w:sz="0" w:space="0" w:color="auto"/>
        <w:bottom w:val="none" w:sz="0" w:space="0" w:color="auto"/>
        <w:right w:val="none" w:sz="0" w:space="0" w:color="auto"/>
      </w:divBdr>
    </w:div>
    <w:div w:id="1445033813">
      <w:bodyDiv w:val="1"/>
      <w:marLeft w:val="0"/>
      <w:marRight w:val="0"/>
      <w:marTop w:val="0"/>
      <w:marBottom w:val="0"/>
      <w:divBdr>
        <w:top w:val="none" w:sz="0" w:space="0" w:color="auto"/>
        <w:left w:val="none" w:sz="0" w:space="0" w:color="auto"/>
        <w:bottom w:val="none" w:sz="0" w:space="0" w:color="auto"/>
        <w:right w:val="none" w:sz="0" w:space="0" w:color="auto"/>
      </w:divBdr>
    </w:div>
    <w:div w:id="2109496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C9721-95E9-4F9B-AB95-BF5E68447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11052</Words>
  <Characters>63002</Characters>
  <Application>Microsoft Office Word</Application>
  <DocSecurity>0</DocSecurity>
  <Lines>525</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73907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Antoxa</dc:creator>
  <cp:lastModifiedBy>OV</cp:lastModifiedBy>
  <cp:revision>2</cp:revision>
  <cp:lastPrinted>2020-06-25T06:29:00Z</cp:lastPrinted>
  <dcterms:created xsi:type="dcterms:W3CDTF">2023-06-14T11:44:00Z</dcterms:created>
  <dcterms:modified xsi:type="dcterms:W3CDTF">2023-06-14T11:44:00Z</dcterms:modified>
</cp:coreProperties>
</file>