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noProof/>
          <w:color w:val="000000"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8F72FF" wp14:editId="2B3B6B0B">
                <wp:simplePos x="0" y="0"/>
                <wp:positionH relativeFrom="column">
                  <wp:posOffset>6006465</wp:posOffset>
                </wp:positionH>
                <wp:positionV relativeFrom="paragraph">
                  <wp:posOffset>-829310</wp:posOffset>
                </wp:positionV>
                <wp:extent cx="428625" cy="419100"/>
                <wp:effectExtent l="0" t="0" r="28575" b="19050"/>
                <wp:wrapNone/>
                <wp:docPr id="1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72.95pt;margin-top:-65.3pt;width:33.7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" strokecolor="white"/>
            </w:pict>
          </mc:Fallback>
        </mc:AlternateContent>
      </w:r>
      <w:r w:rsidRPr="00042EDA">
        <w:rPr>
          <w:rFonts w:ascii="Times New Roman" w:eastAsia="Calibri" w:hAnsi="Times New Roman" w:cs="Times New Roman"/>
          <w:noProof/>
          <w:color w:val="000000"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8646A3" wp14:editId="37509330">
                <wp:simplePos x="0" y="0"/>
                <wp:positionH relativeFrom="column">
                  <wp:posOffset>5815965</wp:posOffset>
                </wp:positionH>
                <wp:positionV relativeFrom="paragraph">
                  <wp:posOffset>-525145</wp:posOffset>
                </wp:positionV>
                <wp:extent cx="276225" cy="333375"/>
                <wp:effectExtent l="0" t="0" r="28575" b="28575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2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6" style="position:absolute;margin-left:457.95pt;margin-top:-41.35pt;width:21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Біологічний факультет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Кафедра біохімії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Дипломна робота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бакалавра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на тему:</w:t>
      </w:r>
      <w:r w:rsidRPr="00042ED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«Особливості утворення </w:t>
      </w:r>
      <w:proofErr w:type="spellStart"/>
      <w:r w:rsidRPr="00042ED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тіохрому</w:t>
      </w:r>
      <w:proofErr w:type="spellEnd"/>
      <w:r w:rsidRPr="00042ED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в органах щурів при гіпотермії»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x-none"/>
        </w:rPr>
      </w:pPr>
      <w:r w:rsidRPr="00042EDA"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x-none"/>
        </w:rPr>
        <w:br/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x-none"/>
        </w:rPr>
        <w:t>«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Features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formation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thiochrome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organs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rats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with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hypothermia</w:t>
      </w:r>
      <w:proofErr w:type="spellEnd"/>
      <w:r w:rsidRPr="00042E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t>»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0"/>
          <w:lang w:eastAsia="x-none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Calibri" w:hAnsi="Times New Roman" w:cs="Times New Roman"/>
          <w:color w:val="FF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Calibri" w:hAnsi="Times New Roman" w:cs="Times New Roman"/>
          <w:color w:val="FF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Виконала: студентка  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денної форми навчання 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напряму підготовки </w:t>
      </w:r>
      <w:r w:rsidRPr="00042EDA">
        <w:rPr>
          <w:rFonts w:ascii="Times New Roman" w:eastAsia="Calibri" w:hAnsi="Times New Roman" w:cs="Times New Roman"/>
          <w:sz w:val="28"/>
          <w:szCs w:val="28"/>
        </w:rPr>
        <w:t xml:space="preserve">6.040102  </w:t>
      </w: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Біологія 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Райчева</w:t>
      </w:r>
      <w:proofErr w:type="spellEnd"/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Алла Іванівна 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Науковий керівник: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кандидат біологічних наук, доцент 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>Чернадчук</w:t>
      </w:r>
      <w:proofErr w:type="spellEnd"/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Сніжана Сергіївна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Рецензент: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/>
        <w:ind w:firstLine="4678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42ED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кандидат біологічних наук, доцент  </w:t>
      </w:r>
    </w:p>
    <w:p w:rsidR="00042EDA" w:rsidRPr="00042EDA" w:rsidRDefault="00042EDA" w:rsidP="00042EDA">
      <w:pPr>
        <w:tabs>
          <w:tab w:val="left" w:pos="0"/>
          <w:tab w:val="left" w:pos="5103"/>
        </w:tabs>
        <w:autoSpaceDE w:val="0"/>
        <w:autoSpaceDN w:val="0"/>
        <w:adjustRightInd w:val="0"/>
        <w:spacing w:after="0" w:line="240" w:lineRule="auto"/>
        <w:ind w:firstLine="4678"/>
        <w:rPr>
          <w:rFonts w:ascii="Times New Roman" w:eastAsia="Calibri" w:hAnsi="Times New Roman" w:cs="Times New Roman"/>
          <w:sz w:val="28"/>
          <w:szCs w:val="28"/>
        </w:rPr>
      </w:pPr>
      <w:r w:rsidRPr="00042EDA">
        <w:rPr>
          <w:rFonts w:ascii="Times New Roman" w:eastAsia="Calibri" w:hAnsi="Times New Roman" w:cs="Times New Roman"/>
          <w:bCs/>
          <w:sz w:val="28"/>
          <w:szCs w:val="28"/>
        </w:rPr>
        <w:t>Черничко Катерина Йосипівна</w:t>
      </w:r>
    </w:p>
    <w:p w:rsidR="00042EDA" w:rsidRPr="00042EDA" w:rsidRDefault="00042EDA" w:rsidP="00042EDA">
      <w:pPr>
        <w:tabs>
          <w:tab w:val="left" w:pos="0"/>
          <w:tab w:val="left" w:pos="5103"/>
        </w:tabs>
        <w:autoSpaceDE w:val="0"/>
        <w:autoSpaceDN w:val="0"/>
        <w:adjustRightInd w:val="0"/>
        <w:spacing w:after="0" w:line="240" w:lineRule="auto"/>
        <w:ind w:firstLine="4678"/>
        <w:rPr>
          <w:rFonts w:ascii="Times New Roman" w:eastAsia="Calibri" w:hAnsi="Times New Roman" w:cs="Times New Roman"/>
          <w:sz w:val="28"/>
          <w:szCs w:val="28"/>
        </w:rPr>
      </w:pP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615"/>
        <w:gridCol w:w="4615"/>
      </w:tblGrid>
      <w:tr w:rsidR="00042EDA" w:rsidRPr="00042EDA" w:rsidTr="00042EDA">
        <w:trPr>
          <w:trHeight w:val="931"/>
        </w:trPr>
        <w:tc>
          <w:tcPr>
            <w:tcW w:w="4615" w:type="dxa"/>
            <w:hideMark/>
          </w:tcPr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Рекомендовано до захисту: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Протокол засідання кафедри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№ _______від «__»__________р.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Завідувач кафедри  __________ ___________ </w:t>
            </w:r>
          </w:p>
        </w:tc>
        <w:tc>
          <w:tcPr>
            <w:tcW w:w="4615" w:type="dxa"/>
          </w:tcPr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right="-661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Захищено на засіданні ЕК №_____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right="-661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Протокол № ____ від «__»______ р.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Оцінка ____ / ____ / _______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Голова ЕК </w:t>
            </w: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firstLine="851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042EDA" w:rsidRPr="00042EDA" w:rsidRDefault="00042EDA" w:rsidP="00042ED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42EDA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___________              </w:t>
            </w:r>
          </w:p>
        </w:tc>
      </w:tr>
    </w:tbl>
    <w:p w:rsidR="00042EDA" w:rsidRPr="00042EDA" w:rsidRDefault="00042EDA" w:rsidP="00042EDA">
      <w:pPr>
        <w:tabs>
          <w:tab w:val="left" w:pos="0"/>
          <w:tab w:val="left" w:pos="567"/>
        </w:tabs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2EDA" w:rsidRPr="00042EDA" w:rsidRDefault="00042EDA" w:rsidP="00042EDA">
      <w:pPr>
        <w:tabs>
          <w:tab w:val="left" w:pos="0"/>
          <w:tab w:val="left" w:pos="567"/>
        </w:tabs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2EDA" w:rsidRPr="00042EDA" w:rsidRDefault="00042EDA" w:rsidP="00042EDA">
      <w:pPr>
        <w:tabs>
          <w:tab w:val="left" w:pos="0"/>
          <w:tab w:val="left" w:pos="567"/>
        </w:tabs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042EDA" w:rsidRDefault="00042EDA" w:rsidP="00042EDA">
      <w:pPr>
        <w:tabs>
          <w:tab w:val="left" w:pos="0"/>
        </w:tabs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val="ru-RU" w:eastAsia="ru-RU"/>
        </w:rPr>
      </w:pPr>
    </w:p>
    <w:p w:rsidR="00042EDA" w:rsidRDefault="00042EDA" w:rsidP="00042EDA">
      <w:pPr>
        <w:tabs>
          <w:tab w:val="left" w:pos="0"/>
        </w:tabs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val="ru-RU" w:eastAsia="ru-RU"/>
        </w:rPr>
      </w:pPr>
    </w:p>
    <w:p w:rsidR="00042EDA" w:rsidRPr="00042EDA" w:rsidRDefault="00042EDA" w:rsidP="00042EDA">
      <w:pPr>
        <w:tabs>
          <w:tab w:val="left" w:pos="0"/>
        </w:tabs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E4CFB9" wp14:editId="2E01D0D6">
                <wp:simplePos x="0" y="0"/>
                <wp:positionH relativeFrom="column">
                  <wp:posOffset>5730240</wp:posOffset>
                </wp:positionH>
                <wp:positionV relativeFrom="paragraph">
                  <wp:posOffset>-591185</wp:posOffset>
                </wp:positionV>
                <wp:extent cx="428625" cy="419100"/>
                <wp:effectExtent l="0" t="0" r="28575" b="19050"/>
                <wp:wrapNone/>
                <wp:docPr id="11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451.2pt;margin-top:-46.55pt;width:33.75pt;height:3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" strokecolor="white"/>
            </w:pict>
          </mc:Fallback>
        </mc:AlternateContent>
      </w:r>
      <w:r w:rsidRPr="00042EDA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57969" wp14:editId="4AFF788D">
                <wp:simplePos x="0" y="0"/>
                <wp:positionH relativeFrom="column">
                  <wp:posOffset>5796915</wp:posOffset>
                </wp:positionH>
                <wp:positionV relativeFrom="paragraph">
                  <wp:posOffset>-591185</wp:posOffset>
                </wp:positionV>
                <wp:extent cx="428625" cy="419100"/>
                <wp:effectExtent l="0" t="0" r="28575" b="19050"/>
                <wp:wrapNone/>
                <wp:docPr id="10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456.45pt;margin-top:-46.55pt;width:33.75pt;height:3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" strokecolor="white"/>
            </w:pict>
          </mc:Fallback>
        </mc:AlternateContent>
      </w:r>
      <w:r w:rsidRPr="00042EDA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C09708" wp14:editId="086EF7A2">
                <wp:simplePos x="0" y="0"/>
                <wp:positionH relativeFrom="column">
                  <wp:posOffset>5644515</wp:posOffset>
                </wp:positionH>
                <wp:positionV relativeFrom="paragraph">
                  <wp:posOffset>-743585</wp:posOffset>
                </wp:positionV>
                <wp:extent cx="428625" cy="419100"/>
                <wp:effectExtent l="0" t="0" r="28575" b="19050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44.45pt;margin-top:-58.55pt;width:33.75pt;height:3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" strokecolor="white"/>
            </w:pict>
          </mc:Fallback>
        </mc:AlternateContent>
      </w:r>
      <w:r w:rsidRPr="00042EDA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АНОТАЦІЯ</w:t>
      </w:r>
    </w:p>
    <w:p w:rsidR="00042EDA" w:rsidRPr="00042EDA" w:rsidRDefault="00042EDA" w:rsidP="00042EDA">
      <w:pPr>
        <w:widowControl w:val="0"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вмісту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різних тканинах щурів при гіпотермії.</w:t>
      </w:r>
    </w:p>
    <w:p w:rsidR="00042EDA" w:rsidRPr="00042EDA" w:rsidRDefault="00042EDA" w:rsidP="00042EDA">
      <w:pPr>
        <w:widowControl w:val="0"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kern w:val="28"/>
          <w:lang w:val="ru-RU" w:eastAsia="ru-RU"/>
        </w:rPr>
      </w:pPr>
      <w:r w:rsidRPr="00042EDA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Отримані дані свідчить про те,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 при гіпотермії в тканинах печінки і нирок значно збільшувався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щурів у віці 1,5-12 місяців. В тканинах серця і мозку при гіпотермії  значне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підвіщення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відбувалося у всіх вікових групах. </w:t>
      </w:r>
    </w:p>
    <w:p w:rsidR="00042EDA" w:rsidRPr="00042EDA" w:rsidRDefault="00042EDA" w:rsidP="00042EDA">
      <w:pPr>
        <w:widowControl w:val="0"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Роботу викладено на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сторінках, вона містить 1 таблицю та 5 рисунків. Наведено посилання на 53 джерела  літератури (49 кирилицею та 4 латиницею).</w:t>
      </w:r>
    </w:p>
    <w:p w:rsidR="00042EDA" w:rsidRPr="00042EDA" w:rsidRDefault="00042EDA" w:rsidP="00042EDA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Calibri" w:eastAsia="Times New Roman" w:hAnsi="Calibri" w:cs="Times New Roman"/>
          <w:i/>
          <w:lang w:val="ru-RU" w:eastAsia="ru-RU"/>
        </w:rPr>
      </w:pPr>
      <w:r w:rsidRPr="00042ED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гіпотермія.</w:t>
      </w:r>
    </w:p>
    <w:p w:rsidR="00042EDA" w:rsidRPr="00042EDA" w:rsidRDefault="00042EDA" w:rsidP="00042EDA">
      <w:pPr>
        <w:tabs>
          <w:tab w:val="left" w:pos="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2EDA" w:rsidRPr="00042EDA" w:rsidRDefault="00042EDA" w:rsidP="00042EDA">
      <w:pPr>
        <w:widowControl w:val="0"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thiochrome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content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different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tissues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rats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under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influence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acute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blood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loss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investigated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  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obtained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data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indicate that hypothermia in liver and kidney tissues is significantly increased by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thiochrome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 xml:space="preserve"> in rats at the age of 1.5-12 months. Significant changes occur in the tissues of the heart and the brain with hypothermia in all age groups.</w:t>
      </w:r>
    </w:p>
    <w:p w:rsidR="00042EDA" w:rsidRPr="00042EDA" w:rsidRDefault="00042EDA" w:rsidP="00042EDA">
      <w:pPr>
        <w:widowControl w:val="0"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work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contained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</w:t>
      </w:r>
      <w:r w:rsidRPr="00042EDA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>4</w:t>
      </w:r>
      <w:r w:rsidRPr="00042EDA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val="en-US" w:eastAsia="ru-RU"/>
        </w:rPr>
        <w:t>4</w:t>
      </w:r>
      <w:r w:rsidRPr="00042EDA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pages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it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contains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1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tables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5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figures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link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53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literature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sources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(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49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Cyrillic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and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4 </w:t>
      </w:r>
      <w:proofErr w:type="spellStart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Latin</w:t>
      </w:r>
      <w:proofErr w:type="spellEnd"/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).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x-none"/>
        </w:rPr>
      </w:pPr>
      <w:proofErr w:type="spellStart"/>
      <w:r w:rsidRPr="00042ED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x-none"/>
        </w:rPr>
        <w:t>Key</w:t>
      </w:r>
      <w:proofErr w:type="spellEnd"/>
      <w:r w:rsidRPr="00042ED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x-none"/>
        </w:rPr>
        <w:t>words</w:t>
      </w:r>
      <w:proofErr w:type="spellEnd"/>
      <w:r w:rsidRPr="00042ED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x-none"/>
        </w:rPr>
        <w:t>:</w:t>
      </w:r>
      <w:r w:rsidRPr="00042EDA">
        <w:rPr>
          <w:rFonts w:ascii="Times New Roman" w:eastAsia="Times New Roman" w:hAnsi="Times New Roman" w:cs="Times New Roman"/>
          <w:kern w:val="28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x-none"/>
        </w:rPr>
        <w:t>thiohrome</w:t>
      </w:r>
      <w:proofErr w:type="spellEnd"/>
      <w:r w:rsidRPr="00042EDA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x-none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x-none"/>
        </w:rPr>
        <w:t>hypothermia</w:t>
      </w:r>
      <w:proofErr w:type="spellEnd"/>
      <w:r w:rsidRPr="00042EDA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x-none"/>
        </w:rPr>
        <w:t>.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Times New Roman"/>
          <w:color w:val="000000"/>
          <w:sz w:val="20"/>
          <w:szCs w:val="20"/>
          <w:lang w:val="x-none" w:eastAsia="x-none"/>
        </w:rPr>
      </w:pPr>
      <w:r w:rsidRPr="00042EDA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x-none"/>
        </w:rPr>
        <w:br w:type="page"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x-none"/>
        </w:rPr>
        <w:t>ЗМІСТ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libri" w:eastAsia="Times New Roman" w:hAnsi="Calibri" w:cs="Times New Roman"/>
          <w:lang w:eastAsia="uk-UA"/>
        </w:rPr>
      </w:pPr>
      <w:r w:rsidRPr="00042EDA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41EC0A5" wp14:editId="4AD135A9">
                <wp:simplePos x="0" y="0"/>
                <wp:positionH relativeFrom="column">
                  <wp:posOffset>5701665</wp:posOffset>
                </wp:positionH>
                <wp:positionV relativeFrom="paragraph">
                  <wp:posOffset>-767080</wp:posOffset>
                </wp:positionV>
                <wp:extent cx="428625" cy="419100"/>
                <wp:effectExtent l="0" t="0" r="28575" b="19050"/>
                <wp:wrapNone/>
                <wp:docPr id="7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448.95pt;margin-top:-60.4pt;width:33.75pt;height:3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" strokecolor="white"/>
            </w:pict>
          </mc:Fallback>
        </mc:AlternateContent>
      </w:r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fldChar w:fldCharType="begin"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instrText xml:space="preserve"> TOC \o "1-3" \h \z \u </w:instrTex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fldChar w:fldCharType="separate"/>
      </w:r>
      <w:hyperlink r:id="rId6" w:anchor="_Toc516151282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ВСТУП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_Toc516151282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4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7" w:anchor="_Toc516151283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1. ОГЛЯД ЛІТЕРАТУРИ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_Toc516151283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7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8" w:anchor="_Toc516151284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1.1. Загальна характеристика тіаміну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_Toc516151284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7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9" w:anchor="_Toc516151285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1.2. Фізичні властивості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_Toc516151285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9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0" w:anchor="_Toc516151286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1.3. Функції тіаміну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_Toc516151286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10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1" w:anchor="_Toc516151287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1.4. Фізіологічні властивості В</w:t>
        </w:r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vertAlign w:val="subscript"/>
            <w:lang w:val="ru-RU" w:eastAsia="ru-RU"/>
          </w:rPr>
          <w:t>1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_Toc516151287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16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2" w:anchor="_Toc516151288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1.5. Обмін і перетворення тіаміну в організмі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_Toc516151288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18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3" w:anchor="_Toc516151289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1.6. Окиснення тіаміну в організмі до тіохрому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_Toc516151289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19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4" w:anchor="_Toc516151290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1.7. Біологічна роль тіохрому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_Toc516151290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22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5" w:anchor="_Toc516151291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1.8. Загальна характеристика гіпотермії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_Toc516151291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25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6" w:anchor="_Toc516151292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2. МАТЕРІАЛИ І МЕТОДИ ДОСЛІДЖЕННЯ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_Toc516151292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28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7" w:anchor="_Toc516151293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2.1. Матеріал дослідження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_Toc516151293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28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18" w:anchor="_Toc516151294" w:history="1">
        <w:r w:rsidRPr="00042EDA">
          <w:rPr>
            <w:rFonts w:ascii="Calibri" w:eastAsia="Times New Roman" w:hAnsi="Calibri" w:cs="Times New Roman"/>
            <w:noProof/>
            <w:snapToGrid w:val="0"/>
            <w:color w:val="000000"/>
            <w:szCs w:val="28"/>
            <w:u w:val="single"/>
            <w:lang w:eastAsia="ru-RU"/>
          </w:rPr>
          <w:t xml:space="preserve">2.2. </w:t>
        </w:r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Методи дослідження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_Toc516151294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28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4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9" w:anchor="_Toc516151295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2.2.1. Метод визначення тіохрому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_Toc516151295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28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20" w:anchor="_Toc516151296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2.3. Статистична обробка результатів дослідження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_Toc516151296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29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21" w:anchor="_Toc516151297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3. РЕЗУЛЬТАТИ ДОСЛІДЖЕНЬ І ЇХ ОБГОВОРЕННЯ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_Toc516151297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30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22" w:anchor="_Toc516151298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3.1. Вміст тіохрому в тканинах контрольної групи щурів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_Toc516151298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30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ind w:left="22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uk-UA"/>
        </w:rPr>
      </w:pPr>
      <w:hyperlink r:id="rId23" w:anchor="_Toc516151299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3.2. Вміст тіохрому в тканинах щурів при гіпотермії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_Toc516151299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32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24" w:anchor="_Toc516151300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eastAsia="ru-RU"/>
          </w:rPr>
          <w:t>ВИСНОВКИ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_Toc516151300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39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right" w:leader="dot" w:pos="9344"/>
        </w:tabs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25" w:anchor="_Toc516151301" w:history="1">
        <w:r w:rsidRPr="00042EDA">
          <w:rPr>
            <w:rFonts w:ascii="Calibri" w:eastAsia="Times New Roman" w:hAnsi="Calibri" w:cs="Times New Roman"/>
            <w:noProof/>
            <w:color w:val="000000"/>
            <w:szCs w:val="28"/>
            <w:u w:val="single"/>
            <w:lang w:val="ru-RU" w:eastAsia="ru-RU"/>
          </w:rPr>
          <w:t>СПИСОК ЛІТЕРАТУРИ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ab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begin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instrText xml:space="preserve"> PAGEREF _Toc516151301 \h </w:instrTex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separate"/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t>40</w:t>
        </w:r>
        <w:r w:rsidRPr="00042EDA">
          <w:rPr>
            <w:rFonts w:ascii="Calibri" w:eastAsia="Times New Roman" w:hAnsi="Calibri" w:cs="Times New Roman"/>
            <w:noProof/>
            <w:webHidden/>
            <w:color w:val="000000"/>
            <w:szCs w:val="28"/>
            <w:u w:val="single"/>
            <w:lang w:val="ru-RU" w:eastAsia="ru-RU"/>
          </w:rPr>
          <w:fldChar w:fldCharType="end"/>
        </w:r>
      </w:hyperlink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libri" w:eastAsia="Times New Roman" w:hAnsi="Calibri" w:cs="Times New Roman"/>
          <w:lang w:val="ru-RU" w:eastAsia="ru-RU"/>
        </w:rPr>
      </w:pPr>
      <w:r w:rsidRPr="00042ED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fldChar w:fldCharType="end"/>
      </w:r>
    </w:p>
    <w:p w:rsidR="00042EDA" w:rsidRPr="00042EDA" w:rsidRDefault="00042EDA" w:rsidP="00042EDA">
      <w:pPr>
        <w:keepNext/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eastAsia="ru-RU"/>
        </w:rPr>
      </w:pPr>
      <w:r w:rsidRPr="00042EDA">
        <w:rPr>
          <w:rFonts w:ascii="Times New Roman" w:eastAsia="Times New Roman" w:hAnsi="Times New Roman" w:cs="Times New Roman"/>
          <w:i/>
          <w:color w:val="212121"/>
          <w:kern w:val="32"/>
          <w:sz w:val="28"/>
          <w:szCs w:val="28"/>
          <w:lang w:eastAsia="ru-RU"/>
        </w:rPr>
        <w:br w:type="page"/>
      </w:r>
      <w:r w:rsidRPr="00042EDA">
        <w:rPr>
          <w:rFonts w:ascii="Times New Roman" w:eastAsia="Times New Roman" w:hAnsi="Times New Roman" w:cs="Times New Roman"/>
          <w:b/>
          <w:bCs/>
          <w:noProof/>
          <w:kern w:val="32"/>
          <w:sz w:val="28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046551" wp14:editId="5EAFB4DB">
                <wp:simplePos x="0" y="0"/>
                <wp:positionH relativeFrom="column">
                  <wp:posOffset>6054090</wp:posOffset>
                </wp:positionH>
                <wp:positionV relativeFrom="paragraph">
                  <wp:posOffset>-1153160</wp:posOffset>
                </wp:positionV>
                <wp:extent cx="428625" cy="419100"/>
                <wp:effectExtent l="0" t="0" r="28575" b="19050"/>
                <wp:wrapNone/>
                <wp:docPr id="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476.7pt;margin-top:-90.8pt;width:33.75pt;height:3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" strokecolor="white"/>
            </w:pict>
          </mc:Fallback>
        </mc:AlternateContent>
      </w:r>
      <w:bookmarkStart w:id="0" w:name="_Toc516151282"/>
      <w:proofErr w:type="gramStart"/>
      <w:r w:rsidRPr="00042EDA"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val="ru-RU" w:eastAsia="ru-RU"/>
        </w:rPr>
        <w:t>ВСТУП</w:t>
      </w:r>
      <w:bookmarkEnd w:id="0"/>
      <w:proofErr w:type="gramEnd"/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Вивчення закономірностей розвитку організму є головним теоретичним завданням вікової фізіології. На кожному з етапів онтогенезу організм має специфічні особливості, які ніколи не зустрічаються в такому ж поєднанні на інших етапах. Встановлення законів росту і розвитку організму від народження до біологічного дозрівання сприяє розумінню процесів, що призводять згодом до його старіння. Крім того, вивчення онтогенетичних закономірностей необхідно для ефективного пошуку вирішення проблем, які виникають  у процесах метаболізму тканин з віком. 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старінні людини та тварин порушується баланс вітамінів і взаємовідносини між вітамінами-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коензимами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відповідними ферментами, зменшується вміст в органах і тканинах деяких вітамінів. Потреба старіючого організму і забезпеченість вітамінами змінюються дуже істотно. Процес цей йде нерівномірно і залежить від індивідуальних властивостей організму; в процесі свого існування організм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переносить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різні захворювання, що теж позначається на ході старіння. 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Тіамін відіграє важливу роль у взаєминах між вітамінами, які в процесі старіння значно змінюються. Необхідно підкреслити, що оскільки тіамін пов'язаний при реалізації своїх функцій з іншими вітамінами, то брак одного з них може позначитися на обміні речовин, у якому беруть участь всі пов'язані з ним вітаміни.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Коферментні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вітаміни крім класичної функції – участі в якості коферментів в тисячах ферментів, виконують і інші регуляторні функції, які названі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некоферментними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[18]. Проте вивчення метаболізму вітамінів та їх функцій в організмі до теперішнього часу проводиться однобічно. Переважна більшість досліджень присвячені вивченню механізмів перетворення їх у коферменти і ролі коферментів у здійсненні тих чи інших ферментативних реакцій. Лише окремі роботи присвячені вивченню катаболізму вітамінів і біохімічним функціям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катаболітів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[22; 31].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Вітамін B</w:t>
      </w:r>
      <w:r w:rsidRPr="00042ED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або тіамін, впливає на різноманітні фізіологічні функції і біохімічні процеси в організмі, являючись необхідним компонентом регуляції обміну вуглеводів, ліпідів, білків, нуклеїнових кислот та інших вітамінів. Доведено, що найбільша його кількість знаходиться в корі головного мозку, довгастому мозку і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субталамічної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області, тобто в зонах, де відбувається посилене вікове диференціювання нервової тканини. Одним із основних запитань в вивченні функціональної ролі тіаміну в організмі є дослідження депонування, транспорту і включення його у відповідні ферментативні системи з ціллю запобігання порушення обміну.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Тіамін є одним з найважливіших вітамінів, функції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фосфорильованих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 якого добре вивчені [20; 21; 25]. 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кафедрі біохімії Одеського національного університету імені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 xml:space="preserve">І.І. Мечникова протягом останніх років вивчається біохімічна роль основних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катаболітів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тіаміну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4-метил-5-β-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оксиетилтіазолу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[33;37]. 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Calibri" w:eastAsia="Times New Roman" w:hAnsi="Calibri" w:cs="Times New Roman"/>
          <w:lang w:val="ru-RU"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Всупереч встановленим уявленням про те, що ці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катаболіти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біохімічним баластом, призначеним для виведення з організму, було встановлено, що ці речовини і, особливо,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 регуляторами активності багатьох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сполук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Крім того, було встановлено, що швидкість катаболізму тіаміну багато в чому залежить від стану тканини, від наявності в ній патологічних змін [30]. У житті будь-якого організму температура навколишнього середовища є одним з основних факторів, що визначають його існування. Зміна температури веде до найрізноманітніших і часто несприятливих наслідків.</w:t>
      </w:r>
    </w:p>
    <w:p w:rsidR="00042EDA" w:rsidRPr="00042EDA" w:rsidRDefault="00042EDA" w:rsidP="00042EDA">
      <w:pPr>
        <w:tabs>
          <w:tab w:val="left" w:pos="0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один з важливих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некоферментних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метаболітів тіаміну. Серед неспецифічних функцій даного метаболіту важливо відмітити його здатність до участі в процесах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фосфорилювання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Так відомі випадки коли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знижував рівень лабільних фосфатів в серці та мозку щурів. Так як основним джерелом енергії в клітинах є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аденозинтрифосфорна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кислота (АТФ), яка утворюється при окисненні різних поживних речовин в процесі реакцій окиснення та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фосфорилювання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тому дослідження впливу тіаміну і його метаболіту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вміст фосфатів в органах відіграють важливу роль. Енергія АТФ витрачається головним чином на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фосфорилювання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субстратів, що беруть участь в багатьох метаболічних процесах, важливих для існування [5; 23; 24]. </w:t>
      </w:r>
    </w:p>
    <w:p w:rsidR="00042EDA" w:rsidRPr="00042EDA" w:rsidRDefault="00042EDA" w:rsidP="00042EDA">
      <w:pPr>
        <w:tabs>
          <w:tab w:val="left" w:pos="0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різних патологічних процесах вже давно встановлена досить сильна залежність живого організму від наявності вітамінів, зокрема тіаміну. 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зв'язку з вищесказаним, метою даного дослідження було визначити вікові особливості вмісту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тканинах щурів при гіпотермії.</w:t>
      </w:r>
    </w:p>
    <w:p w:rsidR="00042EDA" w:rsidRPr="00042EDA" w:rsidRDefault="00042EDA" w:rsidP="00042EDA">
      <w:pPr>
        <w:tabs>
          <w:tab w:val="left" w:pos="0"/>
          <w:tab w:val="left" w:pos="142"/>
        </w:tabs>
        <w:spacing w:after="0" w:line="360" w:lineRule="auto"/>
        <w:ind w:firstLine="851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У відповідності з метою були поставлені наступні завдання дослідження:</w:t>
      </w:r>
    </w:p>
    <w:p w:rsidR="00042EDA" w:rsidRPr="00042EDA" w:rsidRDefault="00042EDA" w:rsidP="00042EDA">
      <w:pPr>
        <w:numPr>
          <w:ilvl w:val="0"/>
          <w:numId w:val="1"/>
        </w:numPr>
        <w:tabs>
          <w:tab w:val="left" w:pos="0"/>
          <w:tab w:val="left" w:pos="142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Дослідити вміст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мозку, печінці, серці та нирках контрольної групи щурів.</w:t>
      </w:r>
    </w:p>
    <w:p w:rsidR="00042EDA" w:rsidRPr="00042EDA" w:rsidRDefault="00042EDA" w:rsidP="00042EDA">
      <w:pPr>
        <w:numPr>
          <w:ilvl w:val="0"/>
          <w:numId w:val="1"/>
        </w:numPr>
        <w:tabs>
          <w:tab w:val="left" w:pos="0"/>
          <w:tab w:val="left" w:pos="142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Вивчити вміст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мозку, печінці, серці та нирках щурів при гіпотермії.</w:t>
      </w:r>
    </w:p>
    <w:p w:rsidR="00042EDA" w:rsidRPr="00042EDA" w:rsidRDefault="00042EDA" w:rsidP="00042EDA">
      <w:pPr>
        <w:numPr>
          <w:ilvl w:val="0"/>
          <w:numId w:val="1"/>
        </w:numPr>
        <w:tabs>
          <w:tab w:val="left" w:pos="0"/>
          <w:tab w:val="left" w:pos="142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Зробити порівняльний аналіз вмісту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нормі та при гіпотермії.</w:t>
      </w:r>
    </w:p>
    <w:p w:rsidR="00042EDA" w:rsidRPr="00042EDA" w:rsidRDefault="00042EDA" w:rsidP="00042EDA">
      <w:pPr>
        <w:tabs>
          <w:tab w:val="left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lang w:val="ru-RU"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Об'єкт дослідження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метаболізм тіаміну в органах щурів.</w:t>
      </w:r>
    </w:p>
    <w:p w:rsidR="00042EDA" w:rsidRPr="00042EDA" w:rsidRDefault="00042EDA" w:rsidP="00042EDA">
      <w:pPr>
        <w:tabs>
          <w:tab w:val="left" w:pos="0"/>
        </w:tabs>
        <w:spacing w:after="0"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 дослідження: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вміст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тканинах щурів при гіпотермії.</w:t>
      </w:r>
    </w:p>
    <w:p w:rsidR="00371B14" w:rsidRDefault="00371B14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Default="00042EDA">
      <w:pPr>
        <w:rPr>
          <w:lang w:val="ru-RU"/>
        </w:rPr>
      </w:pPr>
    </w:p>
    <w:p w:rsidR="00042EDA" w:rsidRPr="00042EDA" w:rsidRDefault="00042EDA" w:rsidP="00042EDA">
      <w:pPr>
        <w:keepNext/>
        <w:spacing w:before="240"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eastAsia="ru-RU"/>
        </w:rPr>
      </w:pPr>
      <w:bookmarkStart w:id="1" w:name="_Toc516151300"/>
      <w:r w:rsidRPr="00042EDA"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eastAsia="ru-RU"/>
        </w:rPr>
        <w:t>ВИСНОВКИ</w:t>
      </w:r>
      <w:bookmarkEnd w:id="1"/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1. В контрольній групі щурів з віком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збільшувався у всіх досліджуваних тканинах.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2. При гіпотермії в тканинах печінки і нирок значно збільшувався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тіохром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у щурів у віці 1,5-12 місяців.</w:t>
      </w:r>
    </w:p>
    <w:p w:rsidR="00042EDA" w:rsidRPr="00042EDA" w:rsidRDefault="00042EDA" w:rsidP="00042ED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3. В тканинах серця і мозку щурів при гіпотермії відбувалося значне збільшення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тіохрому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у всіх вікових групах.</w:t>
      </w:r>
    </w:p>
    <w:p w:rsidR="00042EDA" w:rsidRPr="00042EDA" w:rsidRDefault="00042EDA" w:rsidP="00042EDA">
      <w:pPr>
        <w:keepNext/>
        <w:spacing w:before="240"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val="ru-RU" w:eastAsia="ru-RU"/>
        </w:rPr>
      </w:pPr>
      <w:r w:rsidRPr="00042EDA">
        <w:rPr>
          <w:rFonts w:ascii="Times New Roman" w:eastAsia="Times New Roman" w:hAnsi="Times New Roman" w:cs="Times New Roman"/>
          <w:kern w:val="32"/>
          <w:sz w:val="28"/>
          <w:szCs w:val="32"/>
          <w:lang w:eastAsia="ru-RU"/>
        </w:rPr>
        <w:br w:type="page"/>
      </w:r>
      <w:bookmarkStart w:id="2" w:name="_Toc516151301"/>
      <w:r w:rsidRPr="00042EDA">
        <w:rPr>
          <w:rFonts w:ascii="Times New Roman" w:eastAsia="Times New Roman" w:hAnsi="Times New Roman" w:cs="Times New Roman"/>
          <w:b/>
          <w:bCs/>
          <w:kern w:val="32"/>
          <w:sz w:val="28"/>
          <w:szCs w:val="32"/>
          <w:lang w:val="ru-RU" w:eastAsia="ru-RU"/>
        </w:rPr>
        <w:t>СПИСОК ЛІТЕРАТУРИ</w:t>
      </w:r>
      <w:bookmarkEnd w:id="2"/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Березов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Т.,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Кровкин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Б.Ф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М: Медицина, 1990.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377-387 с. </w:t>
      </w:r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Березовский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В.М.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 – М.: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Пищ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., 1973.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632 с.</w:t>
      </w:r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Боєчко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Ф.Ф.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Біологічна хімія . – К: Вища школа, 1995.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536 с.</w:t>
      </w:r>
    </w:p>
    <w:p w:rsidR="00042EDA" w:rsidRPr="00042EDA" w:rsidRDefault="00042EDA" w:rsidP="00042EDA">
      <w:pPr>
        <w:tabs>
          <w:tab w:val="num" w:pos="6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4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Бранов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А.С.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Нервная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система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 – М.: Наука, 1988. – 238 с.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5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Витамины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/ Под. ред.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М.И.Смирнова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 – М.: Медицина, 1974. – С. 173-213.</w:t>
      </w:r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Волков О.А.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Спектрофотометричний метод визначення тіаміну та його похідних у фармацевтичних препаратах // Вісник Одеського національного університету. – 2004.- Т. 9, №1. –С. 34-38.</w:t>
      </w:r>
    </w:p>
    <w:p w:rsidR="00042EDA" w:rsidRPr="00042EDA" w:rsidRDefault="00042EDA" w:rsidP="00042EDA">
      <w:pPr>
        <w:tabs>
          <w:tab w:val="num" w:pos="6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Воскобоев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А.И.,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Чернекевич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И.П.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Биосинтез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деградация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транспорт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эфиров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Наука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техника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, 1987. – 200 с.</w:t>
      </w:r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Герасимов П.Н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1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1980.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№ 11.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77-79.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Глицкий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Э.А.,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Ю.М.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Гродно: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Редакционно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издательский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 БССР, 1972. – С. 18-19.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Громова О.А.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Клиническая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фармакология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бенфотиамина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«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старые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показания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новые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обоснования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молекулярного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действия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некоторых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заболеваниях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Репродуктивное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здоровье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подростков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2008.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№1.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С.59-76.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Емельянов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 П.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минеральные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вещества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Полная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энциклопедия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СПб. – 2001. – С. 225-298.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2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Зелинская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Г.А.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Биохимические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аспекты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влияния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на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процессы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старения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, 1979. – С. 54-90.</w:t>
      </w:r>
    </w:p>
    <w:p w:rsidR="00042EDA" w:rsidRPr="00042EDA" w:rsidRDefault="00042EDA" w:rsidP="00042EDA">
      <w:pPr>
        <w:shd w:val="clear" w:color="auto" w:fill="FFFFFF"/>
        <w:spacing w:before="10" w:after="0" w:line="360" w:lineRule="auto"/>
        <w:ind w:right="5"/>
        <w:jc w:val="both"/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/>
        </w:rPr>
        <w:t>3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>Исмагулова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Т.С.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Содержание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витамина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активность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транскетолазы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опухолевой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ткани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нормальной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ткани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гортани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Обмен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витамина</w:t>
      </w:r>
      <w:proofErr w:type="spellEnd"/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у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больных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раком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гортани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динамике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комбинированного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лечения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Здравоохранение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Казахстана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1970.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№ 6.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С. 37-39.</w:t>
      </w:r>
    </w:p>
    <w:p w:rsidR="00042EDA" w:rsidRPr="00042EDA" w:rsidRDefault="00042EDA" w:rsidP="00042EDA">
      <w:pPr>
        <w:tabs>
          <w:tab w:val="num" w:pos="6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4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Капланский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Я.С.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Механизм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действия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витамина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</w:t>
      </w:r>
      <w:r w:rsidRPr="00042EDA">
        <w:rPr>
          <w:rFonts w:ascii="Times New Roman" w:eastAsia="Times New Roman" w:hAnsi="Times New Roman" w:cs="Times New Roman"/>
          <w:sz w:val="28"/>
          <w:szCs w:val="28"/>
          <w:vertAlign w:val="subscript"/>
          <w:lang w:eastAsia="x-none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применения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терапии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поражений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нервной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системы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Достижения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сов.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медицины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 – 1984. – №2. – С. 126-136.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Карась Я.Ю.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Гродно: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Редакционно-издательский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 БССР. – 1972. – С. 37-38.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Карпов Л. М.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Онтогенетические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распределения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эфиров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тканях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соискание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ученой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03.00.04. «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унив.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И. И. Мечникова. – Одесса, 1971. –297с.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17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Карпуть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С.Н.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Гродно: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Редакционно-издательский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 БССР. –1972. – С. 40-41.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Кирилюк А.Г.,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Хмелевский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Ю.В.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1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РР при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всасывании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кишечнике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Достижения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сов.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1978. – Т.24, №1. – С. 67–73.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19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Коденцова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В.М.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рекомендуемых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нормах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потребления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А, Е, С и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  <w:t xml:space="preserve">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2009.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№2.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51-56.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Козлов В.А.,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Сусликов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В.Л.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Хохлова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Е.А.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Взаимосвязь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экскрецией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softHyphen/>
        <w:t xml:space="preserve">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,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поступлением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некоторых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нутриентов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рационом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2004.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Т. 73, №4.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8-11.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Конюхова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О.С.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Результаты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магнийсодержащих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препаратов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нагрузочных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доз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en-US"/>
        </w:rPr>
        <w:t>B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 w:bidi="en-US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en-US"/>
        </w:rPr>
        <w:t xml:space="preserve">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добровольцев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2006.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75, №6.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24-29.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Литвицкий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П.Ф.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Нарушения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обмена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современной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педиатрии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2014.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13, №4.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40-47.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Макарчиков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А.Ф.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метаболизм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функции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Биомедицинская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2009.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55, №.3.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278-297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Мельник Д., Озер Б.Л.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Физиологическая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усвояемость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1980. – № 2. – С.85-86.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26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Мережинский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 Ф.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Механизм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витаминов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Госиздат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БССР, 1989. – С. 110-111. 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27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Ньюсхолм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Э., Старт К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Регуляция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метаболизма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 – М: Мир, 2007. – С.111-343.</w:t>
      </w:r>
    </w:p>
    <w:p w:rsidR="00042EDA" w:rsidRPr="00042EDA" w:rsidRDefault="00042EDA" w:rsidP="00042EDA">
      <w:pPr>
        <w:shd w:val="clear" w:color="auto" w:fill="FFFFFF"/>
        <w:tabs>
          <w:tab w:val="num" w:pos="600"/>
          <w:tab w:val="left" w:pos="845"/>
        </w:tabs>
        <w:spacing w:before="5" w:after="0" w:line="360" w:lineRule="auto"/>
        <w:jc w:val="both"/>
        <w:rPr>
          <w:rFonts w:ascii="Times New Roman" w:eastAsia="Times New Roman" w:hAnsi="Times New Roman" w:cs="Times New Roman"/>
          <w:spacing w:val="-29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28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0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0"/>
          <w:sz w:val="28"/>
          <w:szCs w:val="28"/>
          <w:lang w:eastAsia="ru-RU"/>
        </w:rPr>
        <w:t xml:space="preserve"> Ю. М.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Достижения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сов.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Беларусь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, 1971. - 100 с.</w:t>
      </w:r>
    </w:p>
    <w:p w:rsidR="00042EDA" w:rsidRPr="00042EDA" w:rsidRDefault="00042EDA" w:rsidP="00042EDA">
      <w:pPr>
        <w:shd w:val="clear" w:color="auto" w:fill="FFFFFF"/>
        <w:tabs>
          <w:tab w:val="num" w:pos="6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/>
        </w:rPr>
        <w:t>29</w:t>
      </w:r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3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3"/>
          <w:sz w:val="28"/>
          <w:szCs w:val="28"/>
          <w:lang w:eastAsia="ru-RU"/>
        </w:rPr>
        <w:t xml:space="preserve"> Ю. М.</w:t>
      </w:r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Кокарбоксилаза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другие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тиаминфосфаты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: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Наука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техника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1974. - 263 с. </w:t>
      </w:r>
    </w:p>
    <w:p w:rsidR="00042EDA" w:rsidRPr="00042EDA" w:rsidRDefault="00042EDA" w:rsidP="00042EDA">
      <w:pPr>
        <w:shd w:val="clear" w:color="auto" w:fill="FFFFFF"/>
        <w:tabs>
          <w:tab w:val="num" w:pos="600"/>
        </w:tabs>
        <w:spacing w:before="10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/>
        </w:rPr>
        <w:t>30</w:t>
      </w:r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"/>
          <w:sz w:val="28"/>
          <w:szCs w:val="28"/>
          <w:lang w:eastAsia="ru-RU"/>
        </w:rPr>
        <w:t xml:space="preserve"> Ю.М.</w:t>
      </w:r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 </w:t>
      </w:r>
      <w:proofErr w:type="spellStart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Активные</w:t>
      </w:r>
      <w:proofErr w:type="spellEnd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центры</w:t>
      </w:r>
      <w:proofErr w:type="spellEnd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группировки</w:t>
      </w:r>
      <w:proofErr w:type="spellEnd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молекуле</w:t>
      </w:r>
      <w:proofErr w:type="spellEnd"/>
      <w:r w:rsidRPr="00042EDA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Наука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техника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1975. 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424 с.</w:t>
      </w:r>
    </w:p>
    <w:p w:rsidR="00042EDA" w:rsidRPr="00042EDA" w:rsidRDefault="00042EDA" w:rsidP="00042EDA">
      <w:pPr>
        <w:shd w:val="clear" w:color="auto" w:fill="FFFFFF"/>
        <w:tabs>
          <w:tab w:val="num" w:pos="600"/>
          <w:tab w:val="left" w:pos="792"/>
        </w:tabs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spacing w:val="-21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/>
        </w:rPr>
        <w:t>31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9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9"/>
          <w:sz w:val="28"/>
          <w:szCs w:val="28"/>
          <w:lang w:eastAsia="ru-RU"/>
        </w:rPr>
        <w:t xml:space="preserve"> Ю.М.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Общие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подходы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к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изучению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межвитаминных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отношений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Межвитаминные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взаимоотношения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:</w:t>
      </w:r>
      <w:r w:rsidRPr="00042EDA">
        <w:rPr>
          <w:rFonts w:ascii="Times New Roman" w:eastAsia="Times New Roman" w:hAnsi="Times New Roman" w:cs="Times New Roman"/>
          <w:spacing w:val="67"/>
          <w:sz w:val="28"/>
          <w:szCs w:val="28"/>
          <w:lang w:eastAsia="ru-RU"/>
        </w:rPr>
        <w:t xml:space="preserve"> 3-й</w:t>
      </w:r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Гродненский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симпозиум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, 12-18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сентября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1975 г.: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тезисы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докл</w:t>
      </w:r>
      <w:proofErr w:type="spellEnd"/>
      <w:r w:rsidRPr="00042EDA">
        <w:rPr>
          <w:rFonts w:ascii="Times New Roman" w:eastAsia="Times New Roman" w:hAnsi="Times New Roman" w:cs="Times New Roman"/>
          <w:spacing w:val="-13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– Гродно, 1975.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С. 121-122.</w:t>
      </w:r>
    </w:p>
    <w:p w:rsidR="00042EDA" w:rsidRPr="00042EDA" w:rsidRDefault="00042EDA" w:rsidP="00042EDA">
      <w:pPr>
        <w:tabs>
          <w:tab w:val="num" w:pos="6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3</w:t>
      </w: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x-none"/>
        </w:rPr>
        <w:t>2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Ю.М.,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Балахлеевский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А.И.,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Разумович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 xml:space="preserve"> А.Н. и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др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x-none"/>
        </w:rPr>
        <w:t>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некоторых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последствиях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длительного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введения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организм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избытка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Укр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биохим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журн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x-none"/>
        </w:rPr>
        <w:t>. – 1968. – Т. 40, № 4. – С. 362-366.</w:t>
      </w:r>
    </w:p>
    <w:p w:rsidR="00042EDA" w:rsidRPr="00042EDA" w:rsidRDefault="00042EDA" w:rsidP="00042EDA">
      <w:pPr>
        <w:shd w:val="clear" w:color="auto" w:fill="FFFFFF"/>
        <w:tabs>
          <w:tab w:val="num" w:pos="600"/>
          <w:tab w:val="left" w:pos="792"/>
        </w:tabs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spacing w:val="-18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33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 xml:space="preserve"> Ю.М.,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>Мойсенюк</w:t>
      </w:r>
      <w:proofErr w:type="spellEnd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 xml:space="preserve"> А.Г.,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>Мажуль</w:t>
      </w:r>
      <w:proofErr w:type="spellEnd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 xml:space="preserve"> А.Г.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Механизмы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межвитаминных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взаимоотношений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: Наука и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техника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, 1973.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212 с.</w:t>
      </w:r>
    </w:p>
    <w:p w:rsidR="00042EDA" w:rsidRPr="00042EDA" w:rsidRDefault="00042EDA" w:rsidP="00042EDA">
      <w:pPr>
        <w:shd w:val="clear" w:color="auto" w:fill="FFFFFF"/>
        <w:tabs>
          <w:tab w:val="num" w:pos="600"/>
        </w:tabs>
        <w:spacing w:after="0" w:line="360" w:lineRule="auto"/>
        <w:ind w:right="10"/>
        <w:jc w:val="both"/>
        <w:rPr>
          <w:rFonts w:ascii="Times New Roman" w:eastAsia="Times New Roman" w:hAnsi="Times New Roman" w:cs="Times New Roman"/>
          <w:spacing w:val="-25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/>
        </w:rPr>
        <w:t>34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>Островский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Ю.М.,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>Черникевич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И.И.,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>Воскобоев</w:t>
      </w:r>
      <w:proofErr w:type="spellEnd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 xml:space="preserve"> А.И.,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11"/>
          <w:sz w:val="28"/>
          <w:szCs w:val="28"/>
          <w:lang w:eastAsia="ru-RU"/>
        </w:rPr>
        <w:t>Шелленбергер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аналогов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дрожжевой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тиаминпирофосфокиназой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pacing w:val="-11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//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Журн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биоорган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химии</w:t>
      </w:r>
      <w:proofErr w:type="spellEnd"/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1977.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Т. 3, № 8.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С. 1083-1089.</w:t>
      </w:r>
    </w:p>
    <w:p w:rsidR="00042EDA" w:rsidRPr="00042EDA" w:rsidRDefault="00042EDA" w:rsidP="00042EDA">
      <w:pPr>
        <w:shd w:val="clear" w:color="auto" w:fill="FFFFFF"/>
        <w:spacing w:before="10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/>
        </w:rPr>
        <w:t>35</w:t>
      </w:r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pacing w:val="-6"/>
          <w:sz w:val="28"/>
          <w:szCs w:val="28"/>
          <w:lang w:eastAsia="ru-RU"/>
        </w:rPr>
        <w:t>Петров С.А.</w:t>
      </w:r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Влияние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производных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 на 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активность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трансаминаз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гемолимфы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черноморских</w:t>
      </w:r>
      <w:proofErr w:type="spellEnd"/>
      <w:r w:rsidRPr="00042EDA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мидий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Всесоюзная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конференция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по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морской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биологии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, 7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15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окт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1988 г.: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тезисы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докл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Севастополь, 1988.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С. 58-59.</w:t>
      </w:r>
    </w:p>
    <w:p w:rsidR="00042EDA" w:rsidRPr="00042EDA" w:rsidRDefault="00042EDA" w:rsidP="00042EDA">
      <w:pPr>
        <w:shd w:val="clear" w:color="auto" w:fill="FFFFFF"/>
        <w:spacing w:before="10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Петров С.А.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Регуляция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тиамином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метаболитами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аминокислот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кетокислот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соискание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спец. 03.00.04 «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Минск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, 1992. – 42 с.</w:t>
      </w:r>
    </w:p>
    <w:p w:rsidR="00042EDA" w:rsidRPr="00042EDA" w:rsidRDefault="00042EDA" w:rsidP="00042EDA">
      <w:pPr>
        <w:shd w:val="clear" w:color="auto" w:fill="FFFFFF"/>
        <w:spacing w:before="5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/>
        </w:rPr>
        <w:t>37</w:t>
      </w:r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pacing w:val="-7"/>
          <w:sz w:val="28"/>
          <w:szCs w:val="28"/>
          <w:lang w:eastAsia="ru-RU"/>
        </w:rPr>
        <w:t>Петров С.А.</w:t>
      </w:r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Метаболизм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организме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при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ускоренном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старении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 //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Ускоренное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старение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конф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. 12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18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ноября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1992 г.: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тезисы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докладов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. – </w:t>
      </w:r>
      <w:proofErr w:type="spellStart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>Киев</w:t>
      </w:r>
      <w:proofErr w:type="spellEnd"/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, 1992.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spacing w:val="-7"/>
          <w:sz w:val="28"/>
          <w:szCs w:val="28"/>
          <w:lang w:eastAsia="ru-RU"/>
        </w:rPr>
        <w:t xml:space="preserve"> С. 56-57.</w:t>
      </w:r>
    </w:p>
    <w:p w:rsidR="00042EDA" w:rsidRPr="00042EDA" w:rsidRDefault="00042EDA" w:rsidP="00042EDA">
      <w:pPr>
        <w:shd w:val="clear" w:color="auto" w:fill="FFFFFF"/>
        <w:spacing w:before="5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38.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Петров С.А.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Вивчення метаболізму тіаміну в органах і тканинах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мишей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vivo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vitro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ж. – 1992. – Т. 38, № 1. – С. 69-80.</w:t>
      </w:r>
    </w:p>
    <w:p w:rsidR="00042EDA" w:rsidRPr="00042EDA" w:rsidRDefault="00042EDA" w:rsidP="00042EDA">
      <w:pPr>
        <w:shd w:val="clear" w:color="auto" w:fill="FFFFFF"/>
        <w:spacing w:before="5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39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pacing w:val="-9"/>
          <w:sz w:val="28"/>
          <w:szCs w:val="28"/>
          <w:lang w:eastAsia="ru-RU"/>
        </w:rPr>
        <w:t>Петров С.А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Ингибирование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алкогольдегидрогеназы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тиохромом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Укр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биохим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. ж. – 1992. – Т. 64, № 6. – С. 91-94.</w:t>
      </w:r>
    </w:p>
    <w:p w:rsidR="00042EDA" w:rsidRPr="00042EDA" w:rsidRDefault="00042EDA" w:rsidP="00042EDA">
      <w:pPr>
        <w:shd w:val="clear" w:color="auto" w:fill="FFFFFF"/>
        <w:tabs>
          <w:tab w:val="left" w:pos="826"/>
        </w:tabs>
        <w:spacing w:after="0" w:line="360" w:lineRule="auto"/>
        <w:jc w:val="both"/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/>
        </w:rPr>
        <w:t>40</w:t>
      </w:r>
      <w:r w:rsidRPr="00042EDA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i/>
          <w:spacing w:val="-9"/>
          <w:sz w:val="28"/>
          <w:szCs w:val="28"/>
          <w:lang w:eastAsia="ru-RU"/>
        </w:rPr>
        <w:t>Петров С.А.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Некоферментные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эффекты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метаболитов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Биомедицинская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химия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– 2006. – Т. 52,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вып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. 4. – С. 335-345.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41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Розанов А. Я.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Метаболизм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его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эфиров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дисульфидов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животом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соискание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03.00.04. «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». – 1960, Одесса. – С.42; С.297</w:t>
      </w:r>
    </w:p>
    <w:p w:rsidR="00042EDA" w:rsidRPr="00042EDA" w:rsidRDefault="00042EDA" w:rsidP="00042EDA">
      <w:pPr>
        <w:tabs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42.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Рибіна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А.О., Пархоменко Ю.М., 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Чаусовський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Т.Й.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Зв'язування тіаміну S</w:t>
      </w:r>
      <w:r w:rsidRPr="00042EDA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35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мітохондріями печінки білих щурів у дослідах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біохім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1972. – Т. 44, № 3 – 283-289. </w:t>
      </w:r>
    </w:p>
    <w:p w:rsidR="00042EDA" w:rsidRPr="00042EDA" w:rsidRDefault="00042EDA" w:rsidP="00042EDA">
      <w:pPr>
        <w:tabs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43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Рыбина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Ф.Ф.,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Халмурадов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А.Г., Пархоменко Ю.М.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Белки,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специфически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связывающие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1980. – Т. 52, № 5 – 652-667.</w:t>
      </w:r>
    </w:p>
    <w:p w:rsidR="00042EDA" w:rsidRPr="00042EDA" w:rsidRDefault="00042EDA" w:rsidP="00042EDA">
      <w:pPr>
        <w:tabs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44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Рыбина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А.А.,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Шматько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Т.М.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накопления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фосфорных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эфиров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эритроцитах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1977. – Т. 13, № 6 – С.617-623.</w:t>
      </w:r>
    </w:p>
    <w:p w:rsidR="00042EDA" w:rsidRPr="00042EDA" w:rsidRDefault="00042EDA" w:rsidP="00042EDA">
      <w:pPr>
        <w:tabs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45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Степанова Л.Н., Розанов А.Я.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Возрастные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парентерально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меченых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пантотената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никотината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липоата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пищеварительной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системе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Физиологический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журнал. – 1987. – Т. 33, №1. – С. 46-54.</w:t>
      </w:r>
    </w:p>
    <w:p w:rsidR="00042EDA" w:rsidRPr="00042EDA" w:rsidRDefault="00042EDA" w:rsidP="00042EDA">
      <w:pPr>
        <w:shd w:val="clear" w:color="auto" w:fill="FFFFFF"/>
        <w:tabs>
          <w:tab w:val="num" w:pos="879"/>
        </w:tabs>
        <w:spacing w:after="0" w:line="360" w:lineRule="auto"/>
        <w:ind w:right="3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/>
        </w:rPr>
        <w:t>46</w:t>
      </w:r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pacing w:val="-5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5"/>
          <w:sz w:val="28"/>
          <w:szCs w:val="28"/>
          <w:lang w:eastAsia="ru-RU"/>
        </w:rPr>
        <w:t>Титаев</w:t>
      </w:r>
      <w:proofErr w:type="spellEnd"/>
      <w:r w:rsidRPr="00042EDA">
        <w:rPr>
          <w:rFonts w:ascii="Times New Roman" w:eastAsia="Times New Roman" w:hAnsi="Times New Roman" w:cs="Times New Roman"/>
          <w:i/>
          <w:spacing w:val="-5"/>
          <w:sz w:val="28"/>
          <w:szCs w:val="28"/>
          <w:lang w:eastAsia="ru-RU"/>
        </w:rPr>
        <w:t xml:space="preserve"> А. А.</w:t>
      </w:r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 О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существовании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тиаминдегидрогеназы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Бюлл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1956. – Т. 42, № 11. – С. 77-78.</w:t>
      </w:r>
    </w:p>
    <w:p w:rsidR="00042EDA" w:rsidRPr="00042EDA" w:rsidRDefault="00042EDA" w:rsidP="00042EDA">
      <w:pPr>
        <w:shd w:val="clear" w:color="auto" w:fill="FFFFFF"/>
        <w:tabs>
          <w:tab w:val="num" w:pos="879"/>
        </w:tabs>
        <w:spacing w:after="0" w:line="360" w:lineRule="auto"/>
        <w:ind w:right="3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47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5"/>
          <w:sz w:val="28"/>
          <w:szCs w:val="28"/>
          <w:lang w:eastAsia="ru-RU"/>
        </w:rPr>
        <w:t>Титаев</w:t>
      </w:r>
      <w:proofErr w:type="spellEnd"/>
      <w:r w:rsidRPr="00042EDA">
        <w:rPr>
          <w:rFonts w:ascii="Times New Roman" w:eastAsia="Times New Roman" w:hAnsi="Times New Roman" w:cs="Times New Roman"/>
          <w:i/>
          <w:spacing w:val="-5"/>
          <w:sz w:val="28"/>
          <w:szCs w:val="28"/>
          <w:lang w:eastAsia="ru-RU"/>
        </w:rPr>
        <w:t xml:space="preserve"> А. А.</w:t>
      </w:r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Тиамин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Обмен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,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механизм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действия</w:t>
      </w:r>
      <w:proofErr w:type="spellEnd"/>
      <w:r w:rsidRPr="00042EDA"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Высшая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школа, 1978. – С. 78-87.</w:t>
      </w:r>
    </w:p>
    <w:p w:rsidR="00042EDA" w:rsidRPr="00042EDA" w:rsidRDefault="00042EDA" w:rsidP="00042EDA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48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Шигеев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В.Б.,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Шигеев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С.В., </w:t>
      </w:r>
      <w:proofErr w:type="spellStart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Колударова</w:t>
      </w:r>
      <w:proofErr w:type="spellEnd"/>
      <w:r w:rsidRPr="00042ED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Е.М.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Холодовая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смерть. – М.: </w:t>
      </w:r>
      <w:proofErr w:type="spellStart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Новости</w:t>
      </w:r>
      <w:proofErr w:type="spellEnd"/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2004.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2ED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183 с.</w:t>
      </w:r>
    </w:p>
    <w:p w:rsidR="00042EDA" w:rsidRPr="00042EDA" w:rsidRDefault="00042EDA" w:rsidP="00042EDA">
      <w:pPr>
        <w:shd w:val="clear" w:color="auto" w:fill="FFFFFF"/>
        <w:tabs>
          <w:tab w:val="num" w:pos="879"/>
        </w:tabs>
        <w:spacing w:before="10"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49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Шноль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С.Э.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Существует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тиаминдегидраза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?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Бюлл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эксперим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медицины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1959. – Т. 47, № 1. – С. 29-31.</w:t>
      </w:r>
    </w:p>
    <w:p w:rsidR="00042EDA" w:rsidRPr="00042EDA" w:rsidRDefault="00042EDA" w:rsidP="00042ED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50</w:t>
      </w:r>
      <w:r w:rsidRPr="00042ED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Al-Zami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.,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Al-Chalabi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F., </w:t>
      </w:r>
      <w:proofErr w:type="spellStart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Jaafar</w:t>
      </w:r>
      <w:proofErr w:type="spellEnd"/>
      <w:r w:rsidRPr="00042ED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E.</w:t>
      </w:r>
      <w:r w:rsidRPr="00042ED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J.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Biol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Sci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1983. – Т. </w:t>
      </w:r>
      <w:r w:rsidRPr="00042ED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14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, №1. – Р. 3-14.</w:t>
      </w:r>
    </w:p>
    <w:p w:rsidR="00042EDA" w:rsidRPr="00042EDA" w:rsidRDefault="00042EDA" w:rsidP="00042EDA">
      <w:pPr>
        <w:shd w:val="clear" w:color="auto" w:fill="FFFFFF"/>
        <w:tabs>
          <w:tab w:val="left" w:pos="720"/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51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Barchi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R.L.,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Draun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P.E.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Thiamine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neural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membranes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Enzymic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hydrolysis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thiamine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diphosphate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J.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Neurochem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1972.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19, № 4 – P. 1039-1048. </w:t>
      </w:r>
    </w:p>
    <w:p w:rsidR="00042EDA" w:rsidRPr="00042EDA" w:rsidRDefault="00042EDA" w:rsidP="00042EDA">
      <w:pPr>
        <w:shd w:val="clear" w:color="auto" w:fill="FFFFFF"/>
        <w:tabs>
          <w:tab w:val="left" w:pos="720"/>
          <w:tab w:val="num" w:pos="87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52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Bartley</w:t>
      </w:r>
      <w:proofErr w:type="spellEnd"/>
      <w:r w:rsidRPr="00042ED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W.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Metabolism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thiamine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phosphates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washed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suspensions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kidney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particles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Biochem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J. – 1984. – </w:t>
      </w:r>
      <w:proofErr w:type="spellStart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56, № 3 – P. 379-387. </w:t>
      </w:r>
    </w:p>
    <w:p w:rsidR="00042EDA" w:rsidRPr="00042EDA" w:rsidRDefault="00042EDA" w:rsidP="00042EDA">
      <w:pPr>
        <w:shd w:val="clear" w:color="auto" w:fill="FFFFFF"/>
        <w:tabs>
          <w:tab w:val="left" w:pos="509"/>
          <w:tab w:val="num" w:pos="879"/>
        </w:tabs>
        <w:spacing w:before="5" w:after="0" w:line="360" w:lineRule="auto"/>
        <w:ind w:right="2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2EDA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53</w:t>
      </w:r>
      <w:r w:rsidRPr="00042ED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.  </w:t>
      </w:r>
      <w:proofErr w:type="spellStart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>Breslow</w:t>
      </w:r>
      <w:proofErr w:type="spellEnd"/>
      <w:r w:rsidRPr="00042EDA">
        <w:rPr>
          <w:rFonts w:ascii="Times New Roman" w:eastAsia="Times New Roman" w:hAnsi="Times New Roman" w:cs="Times New Roman"/>
          <w:i/>
          <w:spacing w:val="-8"/>
          <w:sz w:val="28"/>
          <w:szCs w:val="28"/>
          <w:lang w:eastAsia="ru-RU"/>
        </w:rPr>
        <w:t xml:space="preserve"> R.</w:t>
      </w:r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The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mechanism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of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thiamine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action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: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prediction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from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model</w:t>
      </w:r>
      <w:proofErr w:type="spellEnd"/>
      <w:r w:rsidRPr="00042EDA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experiments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 //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Arm.N.Y.Acad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</w:t>
      </w:r>
      <w:proofErr w:type="spellStart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Sci</w:t>
      </w:r>
      <w:proofErr w:type="spellEnd"/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. – 1982.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 xml:space="preserve">№2. </w:t>
      </w:r>
      <w:r w:rsidRPr="00042E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042EDA">
        <w:rPr>
          <w:rFonts w:ascii="Times New Roman" w:eastAsia="Times New Roman" w:hAnsi="Times New Roman" w:cs="Times New Roman"/>
          <w:spacing w:val="-9"/>
          <w:sz w:val="28"/>
          <w:szCs w:val="28"/>
          <w:lang w:eastAsia="ru-RU"/>
        </w:rPr>
        <w:t>P. 445-448.</w:t>
      </w:r>
    </w:p>
    <w:p w:rsidR="00042EDA" w:rsidRPr="00042EDA" w:rsidRDefault="00042EDA">
      <w:bookmarkStart w:id="3" w:name="_GoBack"/>
      <w:bookmarkEnd w:id="3"/>
    </w:p>
    <w:sectPr w:rsidR="00042EDA" w:rsidRPr="00042ED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E14A8"/>
    <w:multiLevelType w:val="multilevel"/>
    <w:tmpl w:val="1D92B91C"/>
    <w:lvl w:ilvl="0">
      <w:start w:val="1"/>
      <w:numFmt w:val="decimal"/>
      <w:lvlText w:val="%1."/>
      <w:lvlJc w:val="left"/>
      <w:pPr>
        <w:ind w:left="1991" w:hanging="1140"/>
      </w:pPr>
    </w:lvl>
    <w:lvl w:ilvl="1">
      <w:start w:val="2"/>
      <w:numFmt w:val="decimal"/>
      <w:isLgl/>
      <w:lvlText w:val="%1.%2."/>
      <w:lvlJc w:val="left"/>
      <w:pPr>
        <w:ind w:left="1646" w:hanging="795"/>
      </w:pPr>
    </w:lvl>
    <w:lvl w:ilvl="2">
      <w:start w:val="1"/>
      <w:numFmt w:val="decimal"/>
      <w:isLgl/>
      <w:lvlText w:val="%1.%2.%3."/>
      <w:lvlJc w:val="left"/>
      <w:pPr>
        <w:ind w:left="1646" w:hanging="795"/>
      </w:pPr>
    </w:lvl>
    <w:lvl w:ilvl="3">
      <w:start w:val="1"/>
      <w:numFmt w:val="decimal"/>
      <w:isLgl/>
      <w:lvlText w:val="%1.%2.%3.%4."/>
      <w:lvlJc w:val="left"/>
      <w:pPr>
        <w:ind w:left="1931" w:hanging="1080"/>
      </w:pPr>
    </w:lvl>
    <w:lvl w:ilvl="4">
      <w:start w:val="1"/>
      <w:numFmt w:val="decimal"/>
      <w:isLgl/>
      <w:lvlText w:val="%1.%2.%3.%4.%5."/>
      <w:lvlJc w:val="left"/>
      <w:pPr>
        <w:ind w:left="1931" w:hanging="1080"/>
      </w:pPr>
    </w:lvl>
    <w:lvl w:ilvl="5">
      <w:start w:val="1"/>
      <w:numFmt w:val="decimal"/>
      <w:isLgl/>
      <w:lvlText w:val="%1.%2.%3.%4.%5.%6."/>
      <w:lvlJc w:val="left"/>
      <w:pPr>
        <w:ind w:left="2291" w:hanging="1440"/>
      </w:pPr>
    </w:lvl>
    <w:lvl w:ilvl="6">
      <w:start w:val="1"/>
      <w:numFmt w:val="decimal"/>
      <w:isLgl/>
      <w:lvlText w:val="%1.%2.%3.%4.%5.%6.%7."/>
      <w:lvlJc w:val="left"/>
      <w:pPr>
        <w:ind w:left="2651" w:hanging="1800"/>
      </w:p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FBE"/>
    <w:rsid w:val="00042EDA"/>
    <w:rsid w:val="00371B14"/>
    <w:rsid w:val="0073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3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6;&#1072;&#1081;&#1095;&#1077;&#1074;&#1072;%20%20&#1040;.%20&#1030;..doc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12353</Words>
  <Characters>7042</Characters>
  <Application>Microsoft Office Word</Application>
  <DocSecurity>0</DocSecurity>
  <Lines>58</Lines>
  <Paragraphs>38</Paragraphs>
  <ScaleCrop>false</ScaleCrop>
  <Company/>
  <LinksUpToDate>false</LinksUpToDate>
  <CharactersWithSpaces>19357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2018-12-05T09:05:00Z</dcterms:created>
  <dcterms:modified xsi:type="dcterms:W3CDTF">2018-12-05T09:07:00Z</dcterms:modified>
</cp:coreProperties>
</file>