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83A" w:rsidRDefault="00E13C24" w:rsidP="00E13C2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Одеський національний університет імені І.І. Мечникова </w:t>
      </w:r>
    </w:p>
    <w:p w:rsidR="00E13C24" w:rsidRDefault="00E13C24" w:rsidP="00E13C24">
      <w:pPr>
        <w:jc w:val="center"/>
        <w:rPr>
          <w:rFonts w:ascii="Times New Roman" w:hAnsi="Times New Roman" w:cs="Times New Roman"/>
          <w:sz w:val="28"/>
          <w:szCs w:val="28"/>
          <w:lang w:val="uk-UA"/>
        </w:rPr>
      </w:pPr>
    </w:p>
    <w:p w:rsidR="00E13C24" w:rsidRDefault="00E13C24" w:rsidP="00E13C2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Факультет психології та соціальної роботи </w:t>
      </w:r>
    </w:p>
    <w:p w:rsidR="00E13C24" w:rsidRDefault="00E13C24" w:rsidP="00E13C24">
      <w:pPr>
        <w:jc w:val="center"/>
        <w:rPr>
          <w:rFonts w:ascii="Times New Roman" w:hAnsi="Times New Roman" w:cs="Times New Roman"/>
          <w:sz w:val="28"/>
          <w:szCs w:val="28"/>
          <w:lang w:val="uk-UA"/>
        </w:rPr>
      </w:pPr>
    </w:p>
    <w:p w:rsidR="00E13C24" w:rsidRDefault="00E13C24" w:rsidP="00E13C24">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w:t>
      </w:r>
      <w:r w:rsidR="00BA1322">
        <w:rPr>
          <w:rFonts w:ascii="Times New Roman" w:hAnsi="Times New Roman" w:cs="Times New Roman"/>
          <w:sz w:val="28"/>
          <w:szCs w:val="28"/>
          <w:lang w:val="uk-UA"/>
        </w:rPr>
        <w:t xml:space="preserve"> соціальної та прикладної психології</w:t>
      </w:r>
      <w:r>
        <w:rPr>
          <w:rFonts w:ascii="Times New Roman" w:hAnsi="Times New Roman" w:cs="Times New Roman"/>
          <w:sz w:val="28"/>
          <w:szCs w:val="28"/>
          <w:lang w:val="uk-UA"/>
        </w:rPr>
        <w:t xml:space="preserve"> </w:t>
      </w:r>
    </w:p>
    <w:p w:rsidR="00E13C24" w:rsidRDefault="00E13C24" w:rsidP="00E13C24">
      <w:pPr>
        <w:jc w:val="center"/>
        <w:rPr>
          <w:rFonts w:ascii="Times New Roman" w:hAnsi="Times New Roman" w:cs="Times New Roman"/>
          <w:sz w:val="28"/>
          <w:szCs w:val="28"/>
          <w:lang w:val="uk-UA"/>
        </w:rPr>
      </w:pPr>
    </w:p>
    <w:p w:rsidR="00E13C24" w:rsidRDefault="00E13C24" w:rsidP="00E13C24">
      <w:pPr>
        <w:jc w:val="center"/>
        <w:rPr>
          <w:rFonts w:ascii="Times New Roman" w:hAnsi="Times New Roman" w:cs="Times New Roman"/>
          <w:sz w:val="28"/>
          <w:szCs w:val="28"/>
          <w:lang w:val="uk-UA"/>
        </w:rPr>
      </w:pPr>
    </w:p>
    <w:p w:rsidR="00E13C24" w:rsidRPr="007C7591" w:rsidRDefault="00E13C24" w:rsidP="00E13C24">
      <w:pPr>
        <w:jc w:val="center"/>
        <w:rPr>
          <w:rFonts w:ascii="Times New Roman" w:hAnsi="Times New Roman" w:cs="Times New Roman"/>
          <w:b/>
          <w:sz w:val="28"/>
          <w:szCs w:val="28"/>
          <w:lang w:val="uk-UA"/>
        </w:rPr>
      </w:pPr>
      <w:r w:rsidRPr="007C7591">
        <w:rPr>
          <w:rFonts w:ascii="Times New Roman" w:hAnsi="Times New Roman" w:cs="Times New Roman"/>
          <w:b/>
          <w:sz w:val="28"/>
          <w:szCs w:val="28"/>
          <w:lang w:val="uk-UA"/>
        </w:rPr>
        <w:t xml:space="preserve">Дипломна робота </w:t>
      </w:r>
    </w:p>
    <w:p w:rsidR="00E13C24" w:rsidRDefault="00E13C24" w:rsidP="00E13C24">
      <w:pPr>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E13C24" w:rsidRDefault="00E13C24" w:rsidP="00E13C24">
      <w:pPr>
        <w:jc w:val="center"/>
        <w:rPr>
          <w:rFonts w:ascii="Times New Roman" w:hAnsi="Times New Roman" w:cs="Times New Roman"/>
          <w:sz w:val="28"/>
          <w:szCs w:val="28"/>
          <w:lang w:val="uk-UA"/>
        </w:rPr>
      </w:pPr>
      <w:r>
        <w:rPr>
          <w:rFonts w:ascii="Times New Roman" w:hAnsi="Times New Roman" w:cs="Times New Roman"/>
          <w:sz w:val="28"/>
          <w:szCs w:val="28"/>
          <w:lang w:val="uk-UA"/>
        </w:rPr>
        <w:t>на тему: Психолого-педагогічні умови побудови рольових взаємин вчителя та учнів початкової школи</w:t>
      </w:r>
    </w:p>
    <w:p w:rsidR="00E13C24" w:rsidRDefault="00E13C24" w:rsidP="00E13C24">
      <w:pPr>
        <w:jc w:val="center"/>
        <w:rPr>
          <w:rFonts w:ascii="Times New Roman" w:hAnsi="Times New Roman" w:cs="Times New Roman"/>
          <w:sz w:val="28"/>
          <w:szCs w:val="28"/>
          <w:lang w:val="uk-UA"/>
        </w:rPr>
      </w:pPr>
    </w:p>
    <w:p w:rsidR="00E13C24" w:rsidRDefault="00E13C24" w:rsidP="00E13C24">
      <w:pPr>
        <w:jc w:val="center"/>
        <w:rPr>
          <w:rFonts w:ascii="Times New Roman" w:hAnsi="Times New Roman" w:cs="Times New Roman"/>
          <w:sz w:val="28"/>
          <w:szCs w:val="28"/>
          <w:lang w:val="uk-UA"/>
        </w:rPr>
      </w:pPr>
    </w:p>
    <w:p w:rsidR="00E13C24" w:rsidRDefault="00E13C24" w:rsidP="00E13C24">
      <w:pPr>
        <w:jc w:val="right"/>
        <w:rPr>
          <w:rFonts w:ascii="Times New Roman" w:hAnsi="Times New Roman" w:cs="Times New Roman"/>
          <w:sz w:val="28"/>
          <w:szCs w:val="28"/>
          <w:lang w:val="uk-UA"/>
        </w:rPr>
      </w:pPr>
    </w:p>
    <w:p w:rsidR="00E13C24" w:rsidRDefault="00E13C24" w:rsidP="00E13C24">
      <w:pPr>
        <w:jc w:val="right"/>
        <w:rPr>
          <w:rFonts w:ascii="Times New Roman" w:hAnsi="Times New Roman" w:cs="Times New Roman"/>
          <w:sz w:val="28"/>
          <w:szCs w:val="28"/>
          <w:lang w:val="uk-UA"/>
        </w:rPr>
      </w:pPr>
    </w:p>
    <w:p w:rsidR="00E13C24" w:rsidRDefault="00E13C24" w:rsidP="00E13C24">
      <w:pPr>
        <w:jc w:val="right"/>
        <w:rPr>
          <w:rFonts w:ascii="Times New Roman" w:hAnsi="Times New Roman" w:cs="Times New Roman"/>
          <w:sz w:val="28"/>
          <w:szCs w:val="28"/>
          <w:lang w:val="uk-UA"/>
        </w:rPr>
      </w:pPr>
    </w:p>
    <w:p w:rsidR="00E13C24" w:rsidRDefault="00E13C24" w:rsidP="00E13C24">
      <w:pPr>
        <w:jc w:val="right"/>
        <w:rPr>
          <w:rFonts w:ascii="Times New Roman" w:hAnsi="Times New Roman" w:cs="Times New Roman"/>
          <w:sz w:val="28"/>
          <w:szCs w:val="28"/>
          <w:lang w:val="uk-UA"/>
        </w:rPr>
      </w:pPr>
    </w:p>
    <w:p w:rsidR="00E13C24" w:rsidRDefault="00E13C24" w:rsidP="00E13C24">
      <w:pPr>
        <w:jc w:val="right"/>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заочної форми навчання</w:t>
      </w:r>
    </w:p>
    <w:p w:rsidR="00E13C24" w:rsidRDefault="00E13C24" w:rsidP="00E13C24">
      <w:pPr>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Спеціальність 053 Психологія</w:t>
      </w:r>
    </w:p>
    <w:p w:rsidR="00E13C24" w:rsidRDefault="00E13C24" w:rsidP="00E13C24">
      <w:pPr>
        <w:jc w:val="right"/>
        <w:rPr>
          <w:rFonts w:ascii="Times New Roman" w:hAnsi="Times New Roman" w:cs="Times New Roman"/>
          <w:sz w:val="28"/>
          <w:szCs w:val="28"/>
          <w:lang w:val="uk-UA"/>
        </w:rPr>
      </w:pPr>
      <w:r>
        <w:rPr>
          <w:rFonts w:ascii="Times New Roman" w:hAnsi="Times New Roman" w:cs="Times New Roman"/>
          <w:sz w:val="28"/>
          <w:szCs w:val="28"/>
          <w:lang w:val="uk-UA"/>
        </w:rPr>
        <w:t>Дзюбенко Валерія Вадимівна</w:t>
      </w:r>
    </w:p>
    <w:p w:rsidR="00E13C24" w:rsidRDefault="00E13C24" w:rsidP="00E13C24">
      <w:pPr>
        <w:jc w:val="right"/>
        <w:rPr>
          <w:rFonts w:ascii="Times New Roman" w:hAnsi="Times New Roman" w:cs="Times New Roman"/>
          <w:sz w:val="28"/>
          <w:szCs w:val="28"/>
          <w:lang w:val="uk-UA"/>
        </w:rPr>
      </w:pPr>
    </w:p>
    <w:p w:rsidR="00E13C24" w:rsidRDefault="00E13C24" w:rsidP="00EC694C">
      <w:pPr>
        <w:jc w:val="right"/>
        <w:rPr>
          <w:rFonts w:ascii="Times New Roman" w:hAnsi="Times New Roman" w:cs="Times New Roman"/>
          <w:sz w:val="28"/>
          <w:szCs w:val="28"/>
          <w:lang w:val="uk-UA"/>
        </w:rPr>
      </w:pPr>
      <w:r>
        <w:rPr>
          <w:rFonts w:ascii="Times New Roman" w:hAnsi="Times New Roman" w:cs="Times New Roman"/>
          <w:sz w:val="28"/>
          <w:szCs w:val="28"/>
          <w:lang w:val="uk-UA"/>
        </w:rPr>
        <w:t>Керівник</w:t>
      </w:r>
      <w:r w:rsidR="00EC694C">
        <w:rPr>
          <w:rFonts w:ascii="Times New Roman" w:hAnsi="Times New Roman" w:cs="Times New Roman"/>
          <w:sz w:val="28"/>
          <w:szCs w:val="28"/>
          <w:lang w:val="uk-UA"/>
        </w:rPr>
        <w:t xml:space="preserve">: </w:t>
      </w:r>
      <w:r>
        <w:rPr>
          <w:rFonts w:ascii="Times New Roman" w:hAnsi="Times New Roman" w:cs="Times New Roman"/>
          <w:sz w:val="28"/>
          <w:szCs w:val="28"/>
          <w:lang w:val="uk-UA"/>
        </w:rPr>
        <w:t>к.психол. наук, доцент Дементьева К.Г.</w:t>
      </w:r>
    </w:p>
    <w:p w:rsidR="00E13C24" w:rsidRDefault="00EC694C" w:rsidP="00EC694C">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3C24">
        <w:rPr>
          <w:rFonts w:ascii="Times New Roman" w:hAnsi="Times New Roman" w:cs="Times New Roman"/>
          <w:sz w:val="28"/>
          <w:szCs w:val="28"/>
          <w:lang w:val="uk-UA"/>
        </w:rPr>
        <w:t>Рецензент:</w:t>
      </w:r>
      <w:r>
        <w:rPr>
          <w:rFonts w:ascii="Times New Roman" w:hAnsi="Times New Roman" w:cs="Times New Roman"/>
          <w:sz w:val="28"/>
          <w:szCs w:val="28"/>
          <w:lang w:val="uk-UA"/>
        </w:rPr>
        <w:t xml:space="preserve"> к.психол. н., доцент кафедри загальної і диференціальної психології Державного закладу «Південноукраїнский національний педагогічний університет імені К.Д. Ушинського», Бриза І.В.</w:t>
      </w:r>
    </w:p>
    <w:p w:rsidR="00EC694C" w:rsidRDefault="00EC694C" w:rsidP="00EC694C">
      <w:pPr>
        <w:jc w:val="right"/>
        <w:rPr>
          <w:rFonts w:ascii="Times New Roman" w:hAnsi="Times New Roman" w:cs="Times New Roman"/>
          <w:sz w:val="28"/>
          <w:szCs w:val="28"/>
          <w:lang w:val="uk-UA"/>
        </w:rPr>
      </w:pPr>
    </w:p>
    <w:p w:rsidR="00EC694C" w:rsidRPr="00EC694C" w:rsidRDefault="00EC694C" w:rsidP="00EC694C">
      <w:pPr>
        <w:pStyle w:val="a3"/>
      </w:pPr>
      <w:r>
        <w:rPr>
          <w:rFonts w:ascii="TimesNewRomanPSMT" w:hAnsi="TimesNewRomanPSMT" w:cs="TimesNewRomanPSMT"/>
          <w:sz w:val="28"/>
          <w:szCs w:val="28"/>
        </w:rPr>
        <w:t xml:space="preserve">Рекомендовано до захисту: </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Захищено на засіданні ЕК No _ </w:t>
      </w:r>
    </w:p>
    <w:p w:rsidR="00EC694C" w:rsidRDefault="00EC694C" w:rsidP="00EC694C">
      <w:pPr>
        <w:pStyle w:val="a3"/>
        <w:rPr>
          <w:rFonts w:ascii="TimesNewRomanPSMT" w:hAnsi="TimesNewRomanPSMT" w:cs="TimesNewRomanPSMT"/>
          <w:sz w:val="28"/>
          <w:szCs w:val="28"/>
        </w:rPr>
      </w:pPr>
      <w:r>
        <w:rPr>
          <w:rFonts w:ascii="TimesNewRomanPSMT" w:hAnsi="TimesNewRomanPSMT" w:cs="TimesNewRomanPSMT"/>
          <w:sz w:val="28"/>
          <w:szCs w:val="28"/>
        </w:rPr>
        <w:t>Протокол засідання кафедри</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протокол No _ від _____20____ р. </w:t>
      </w:r>
    </w:p>
    <w:p w:rsidR="00EC694C" w:rsidRDefault="00EC694C" w:rsidP="00EC694C">
      <w:pPr>
        <w:pStyle w:val="a3"/>
        <w:jc w:val="right"/>
      </w:pPr>
      <w:r>
        <w:rPr>
          <w:rFonts w:ascii="TimesNewRomanPSMT" w:hAnsi="TimesNewRomanPSMT" w:cs="TimesNewRomanPSMT"/>
          <w:sz w:val="28"/>
          <w:szCs w:val="28"/>
        </w:rPr>
        <w:t xml:space="preserve">No _____від ____________20__р. </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Оцінка______________/______/_____ (за національною шкалою, шкалою </w:t>
      </w:r>
    </w:p>
    <w:p w:rsidR="00EC694C" w:rsidRPr="00EC694C" w:rsidRDefault="00EC694C" w:rsidP="00EC694C">
      <w:pPr>
        <w:pStyle w:val="a3"/>
        <w:jc w:val="right"/>
      </w:pPr>
      <w:r>
        <w:rPr>
          <w:rFonts w:ascii="TimesNewRomanPSMT" w:hAnsi="TimesNewRomanPSMT" w:cs="TimesNewRomanPSMT"/>
          <w:sz w:val="28"/>
          <w:szCs w:val="28"/>
        </w:rPr>
        <w:t xml:space="preserve">ЕСТS, бали) </w:t>
      </w:r>
    </w:p>
    <w:p w:rsidR="00EC694C" w:rsidRPr="009362D8" w:rsidRDefault="00EC694C" w:rsidP="00EC694C">
      <w:pPr>
        <w:pStyle w:val="a3"/>
        <w:rPr>
          <w:rFonts w:ascii="TimesNewRomanPSMT" w:hAnsi="TimesNewRomanPSMT" w:cs="TimesNewRomanPSMT"/>
          <w:sz w:val="28"/>
          <w:szCs w:val="28"/>
          <w:lang w:val="uk-UA"/>
        </w:rPr>
      </w:pPr>
      <w:r>
        <w:rPr>
          <w:rFonts w:ascii="TimesNewRomanPSMT" w:hAnsi="TimesNewRomanPSMT" w:cs="TimesNewRomanPSMT"/>
          <w:sz w:val="28"/>
          <w:szCs w:val="28"/>
        </w:rPr>
        <w:t xml:space="preserve">Завідувач кафедри </w:t>
      </w:r>
      <w:r w:rsidR="009362D8">
        <w:rPr>
          <w:rFonts w:ascii="TimesNewRomanPSMT" w:hAnsi="TimesNewRomanPSMT" w:cs="TimesNewRomanPSMT"/>
          <w:sz w:val="28"/>
          <w:szCs w:val="28"/>
          <w:lang w:val="uk-UA"/>
        </w:rPr>
        <w:t xml:space="preserve">                                   </w:t>
      </w:r>
      <w:r w:rsidR="00340C4C">
        <w:rPr>
          <w:rFonts w:ascii="TimesNewRomanPSMT" w:hAnsi="TimesNewRomanPSMT" w:cs="TimesNewRomanPSMT"/>
          <w:sz w:val="28"/>
          <w:szCs w:val="28"/>
          <w:lang w:val="uk-UA"/>
        </w:rPr>
        <w:t xml:space="preserve">                 </w:t>
      </w:r>
      <w:r w:rsidR="009362D8">
        <w:rPr>
          <w:rFonts w:ascii="TimesNewRomanPSMT" w:hAnsi="TimesNewRomanPSMT" w:cs="TimesNewRomanPSMT"/>
          <w:sz w:val="28"/>
          <w:szCs w:val="28"/>
          <w:lang w:val="uk-UA"/>
        </w:rPr>
        <w:t xml:space="preserve">  </w:t>
      </w:r>
      <w:r w:rsidR="009362D8">
        <w:rPr>
          <w:rFonts w:ascii="TimesNewRomanPSMT" w:hAnsi="TimesNewRomanPSMT" w:cs="TimesNewRomanPSMT"/>
          <w:position w:val="-32"/>
          <w:sz w:val="28"/>
          <w:szCs w:val="28"/>
        </w:rPr>
        <w:t>Голова ДЕК</w:t>
      </w:r>
    </w:p>
    <w:p w:rsidR="00340C4C" w:rsidRDefault="009362D8" w:rsidP="00340C4C">
      <w:pPr>
        <w:pStyle w:val="a3"/>
        <w:rPr>
          <w:lang w:val="uk-UA"/>
        </w:rPr>
      </w:pPr>
      <w:r>
        <w:rPr>
          <w:lang w:val="uk-UA"/>
        </w:rPr>
        <w:t>___________   ____________</w:t>
      </w:r>
      <w:r w:rsidR="00340C4C">
        <w:rPr>
          <w:lang w:val="uk-UA"/>
        </w:rPr>
        <w:t xml:space="preserve">                _____________     _______________</w:t>
      </w:r>
    </w:p>
    <w:p w:rsidR="00340C4C" w:rsidRPr="009362D8" w:rsidRDefault="00340C4C" w:rsidP="00340C4C">
      <w:pPr>
        <w:pStyle w:val="a3"/>
        <w:rPr>
          <w:lang w:val="uk-UA"/>
        </w:rPr>
      </w:pPr>
      <w:r>
        <w:rPr>
          <w:lang w:val="uk-UA"/>
        </w:rPr>
        <w:t>(Підпис)                        (ПІП)                  (Підпис)                        (ПІП)</w:t>
      </w:r>
    </w:p>
    <w:p w:rsidR="00340C4C" w:rsidRPr="009362D8" w:rsidRDefault="00340C4C" w:rsidP="00340C4C">
      <w:pPr>
        <w:pStyle w:val="a3"/>
        <w:rPr>
          <w:lang w:val="uk-UA"/>
        </w:rPr>
      </w:pPr>
    </w:p>
    <w:p w:rsidR="00340C4C" w:rsidRDefault="00340C4C" w:rsidP="00340C4C">
      <w:pPr>
        <w:pStyle w:val="a3"/>
        <w:jc w:val="center"/>
        <w:rPr>
          <w:lang w:val="uk-UA"/>
        </w:rPr>
      </w:pPr>
      <w:r>
        <w:rPr>
          <w:lang w:val="uk-UA"/>
        </w:rPr>
        <w:t>Одеса - 2022</w:t>
      </w:r>
    </w:p>
    <w:p w:rsidR="00712AB9" w:rsidRPr="00F56918" w:rsidRDefault="00712AB9" w:rsidP="00712AB9">
      <w:pPr>
        <w:spacing w:line="360" w:lineRule="auto"/>
        <w:ind w:firstLine="567"/>
        <w:jc w:val="center"/>
        <w:rPr>
          <w:rFonts w:ascii="Times New Roman" w:hAnsi="Times New Roman" w:cs="Times New Roman"/>
          <w:b/>
          <w:sz w:val="28"/>
          <w:szCs w:val="28"/>
        </w:rPr>
      </w:pPr>
      <w:r w:rsidRPr="00F56918">
        <w:rPr>
          <w:rFonts w:ascii="Times New Roman" w:hAnsi="Times New Roman" w:cs="Times New Roman"/>
          <w:b/>
          <w:sz w:val="28"/>
          <w:szCs w:val="28"/>
        </w:rPr>
        <w:lastRenderedPageBreak/>
        <w:t>ЗМІСТ</w:t>
      </w:r>
    </w:p>
    <w:sdt>
      <w:sdtPr>
        <w:rPr>
          <w:rFonts w:asciiTheme="minorHAnsi" w:eastAsiaTheme="minorHAnsi" w:hAnsiTheme="minorHAnsi" w:cstheme="minorBidi"/>
          <w:b w:val="0"/>
          <w:bCs w:val="0"/>
          <w:color w:val="auto"/>
          <w:sz w:val="22"/>
          <w:szCs w:val="22"/>
          <w:lang w:val="ru-RU" w:eastAsia="en-US"/>
        </w:rPr>
        <w:id w:val="-1194459238"/>
        <w:docPartObj>
          <w:docPartGallery w:val="Table of Contents"/>
          <w:docPartUnique/>
        </w:docPartObj>
      </w:sdtPr>
      <w:sdtEndPr>
        <w:rPr>
          <w:sz w:val="24"/>
          <w:szCs w:val="24"/>
        </w:rPr>
      </w:sdtEndPr>
      <w:sdtContent>
        <w:p w:rsidR="00712AB9" w:rsidRPr="00F56918" w:rsidRDefault="00712AB9" w:rsidP="00712AB9">
          <w:pPr>
            <w:pStyle w:val="ac"/>
            <w:spacing w:before="0" w:line="360" w:lineRule="auto"/>
            <w:rPr>
              <w:rFonts w:ascii="Times New Roman" w:hAnsi="Times New Roman" w:cs="Times New Roman"/>
              <w:b w:val="0"/>
              <w:sz w:val="36"/>
            </w:rPr>
          </w:pPr>
        </w:p>
        <w:p w:rsidR="00712AB9" w:rsidRPr="00F56918" w:rsidRDefault="00712AB9" w:rsidP="00712AB9">
          <w:pPr>
            <w:pStyle w:val="11"/>
            <w:rPr>
              <w:rFonts w:ascii="Times New Roman" w:eastAsiaTheme="minorEastAsia" w:hAnsi="Times New Roman" w:cs="Times New Roman"/>
              <w:noProof/>
              <w:sz w:val="28"/>
              <w:szCs w:val="28"/>
              <w:lang w:eastAsia="uk-UA"/>
            </w:rPr>
          </w:pPr>
          <w:r w:rsidRPr="00F56918">
            <w:rPr>
              <w:rFonts w:ascii="Times New Roman" w:hAnsi="Times New Roman" w:cs="Times New Roman"/>
              <w:sz w:val="28"/>
              <w:szCs w:val="28"/>
            </w:rPr>
            <w:fldChar w:fldCharType="begin"/>
          </w:r>
          <w:r w:rsidRPr="00F56918">
            <w:rPr>
              <w:rFonts w:ascii="Times New Roman" w:hAnsi="Times New Roman" w:cs="Times New Roman"/>
              <w:sz w:val="28"/>
              <w:szCs w:val="28"/>
            </w:rPr>
            <w:instrText xml:space="preserve"> TOC \o "1-3" \h \z \u </w:instrText>
          </w:r>
          <w:r w:rsidRPr="00F56918">
            <w:rPr>
              <w:rFonts w:ascii="Times New Roman" w:hAnsi="Times New Roman" w:cs="Times New Roman"/>
              <w:sz w:val="28"/>
              <w:szCs w:val="28"/>
            </w:rPr>
            <w:fldChar w:fldCharType="separate"/>
          </w:r>
          <w:hyperlink w:anchor="_Toc115975934" w:history="1">
            <w:r w:rsidRPr="00F56918">
              <w:rPr>
                <w:rStyle w:val="ad"/>
                <w:rFonts w:ascii="Times New Roman" w:hAnsi="Times New Roman" w:cs="Times New Roman"/>
                <w:noProof/>
                <w:sz w:val="28"/>
                <w:szCs w:val="28"/>
              </w:rPr>
              <w:t>ВСТУП</w:t>
            </w:r>
            <w:r w:rsidRPr="00F56918">
              <w:rPr>
                <w:rFonts w:ascii="Times New Roman" w:hAnsi="Times New Roman" w:cs="Times New Roman"/>
                <w:noProof/>
                <w:webHidden/>
                <w:sz w:val="28"/>
                <w:szCs w:val="28"/>
              </w:rPr>
              <w:tab/>
            </w:r>
            <w:r w:rsidRPr="00F56918">
              <w:rPr>
                <w:rFonts w:ascii="Times New Roman" w:hAnsi="Times New Roman" w:cs="Times New Roman"/>
                <w:noProof/>
                <w:webHidden/>
                <w:sz w:val="28"/>
                <w:szCs w:val="28"/>
              </w:rPr>
              <w:fldChar w:fldCharType="begin"/>
            </w:r>
            <w:r w:rsidRPr="00F56918">
              <w:rPr>
                <w:rFonts w:ascii="Times New Roman" w:hAnsi="Times New Roman" w:cs="Times New Roman"/>
                <w:noProof/>
                <w:webHidden/>
                <w:sz w:val="28"/>
                <w:szCs w:val="28"/>
              </w:rPr>
              <w:instrText xml:space="preserve"> PAGEREF _Toc115975934 \h </w:instrText>
            </w:r>
            <w:r w:rsidRPr="00F56918">
              <w:rPr>
                <w:rFonts w:ascii="Times New Roman" w:hAnsi="Times New Roman" w:cs="Times New Roman"/>
                <w:noProof/>
                <w:webHidden/>
                <w:sz w:val="28"/>
                <w:szCs w:val="28"/>
              </w:rPr>
            </w:r>
            <w:r w:rsidRPr="00F56918">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35" w:history="1">
            <w:r w:rsidR="00712AB9" w:rsidRPr="00F56918">
              <w:rPr>
                <w:rStyle w:val="ad"/>
                <w:rFonts w:ascii="Times New Roman" w:hAnsi="Times New Roman" w:cs="Times New Roman"/>
                <w:noProof/>
                <w:sz w:val="28"/>
                <w:szCs w:val="28"/>
              </w:rPr>
              <w:t>РОЗДІЛ 1. ТЕОРЕТИКО-МЕТОДОЛОГІЧНІ ЗАСАДИ ПОБУДОВИ РОЛЬОВИХ ВЗАЄМИН ВЧИТЕЛЯ ТА УЧНІВ ПОЧАТКОВОЇ ШКОЛИ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_Toc115975935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7</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36" w:history="1">
            <w:r w:rsidR="00712AB9" w:rsidRPr="00F56918">
              <w:rPr>
                <w:rStyle w:val="ad"/>
                <w:rFonts w:ascii="Times New Roman" w:hAnsi="Times New Roman" w:cs="Times New Roman"/>
                <w:noProof/>
                <w:sz w:val="28"/>
                <w:szCs w:val="28"/>
              </w:rPr>
              <w:t>1.1. Аналіз категоріального апарату рольових взаємин вчителя та учнів початкової школи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_Toc115975936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7</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37" w:history="1">
            <w:r w:rsidR="00712AB9" w:rsidRPr="00F56918">
              <w:rPr>
                <w:rStyle w:val="ad"/>
                <w:rFonts w:ascii="Times New Roman" w:eastAsia="Calibri" w:hAnsi="Times New Roman" w:cs="Times New Roman"/>
                <w:noProof/>
                <w:sz w:val="28"/>
                <w:szCs w:val="28"/>
              </w:rPr>
              <w:t>1.2. Педагогіка партнерства, як філософське підгрунття взаємодії педагогів та батьків в освітньому процесі</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_Toc115975937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13</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38" w:history="1">
            <w:r w:rsidR="00712AB9" w:rsidRPr="00F56918">
              <w:rPr>
                <w:rStyle w:val="ad"/>
                <w:rFonts w:ascii="Times New Roman" w:hAnsi="Times New Roman" w:cs="Times New Roman"/>
                <w:noProof/>
                <w:sz w:val="28"/>
                <w:szCs w:val="28"/>
              </w:rPr>
              <w:t>1.3. Особливості побудови рольових взаємин вчителя з учнями початкової школи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_Toc115975938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20</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39" w:history="1">
            <w:r w:rsidR="00712AB9" w:rsidRPr="00F56918">
              <w:rPr>
                <w:rStyle w:val="ad"/>
                <w:rFonts w:ascii="Times New Roman" w:hAnsi="Times New Roman" w:cs="Times New Roman"/>
                <w:noProof/>
                <w:sz w:val="28"/>
                <w:szCs w:val="28"/>
              </w:rPr>
              <w:t>Висновки до 1 розділу</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_Toc115975939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31</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40" w:history="1">
            <w:r w:rsidR="00712AB9" w:rsidRPr="00F56918">
              <w:rPr>
                <w:rStyle w:val="ad"/>
                <w:rFonts w:ascii="Times New Roman" w:hAnsi="Times New Roman" w:cs="Times New Roman"/>
                <w:noProof/>
                <w:sz w:val="28"/>
                <w:szCs w:val="28"/>
              </w:rPr>
              <w:t>РОЗДІЛ 2. МЕТОДОЛОГІЯ ДОСЛІДНО-ЕКСПЕРИМЕНТАЛЬНОЇ РОБОТИ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_Toc115975940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33</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1" w:history="1">
            <w:r w:rsidR="00712AB9" w:rsidRPr="00F56918">
              <w:rPr>
                <w:rStyle w:val="ad"/>
                <w:rFonts w:ascii="Times New Roman" w:hAnsi="Times New Roman" w:cs="Times New Roman"/>
                <w:noProof/>
                <w:sz w:val="28"/>
                <w:szCs w:val="28"/>
              </w:rPr>
              <w:t>2.1. Програма вивчення побудови рольових взаємин вчителя і учнів початкової школи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_Toc115975941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33</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2" w:history="1">
            <w:r w:rsidR="00712AB9" w:rsidRPr="00F56918">
              <w:rPr>
                <w:rStyle w:val="ad"/>
                <w:rFonts w:ascii="Times New Roman" w:hAnsi="Times New Roman" w:cs="Times New Roman"/>
                <w:noProof/>
                <w:sz w:val="28"/>
                <w:szCs w:val="28"/>
              </w:rPr>
              <w:t>2.2. Методи дослідження побудови рольових взаємин вчителя і учнів початкової школи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_Toc115975942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36</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43" w:history="1">
            <w:r w:rsidR="00712AB9" w:rsidRPr="00F56918">
              <w:rPr>
                <w:rStyle w:val="ad"/>
                <w:rFonts w:ascii="Times New Roman" w:hAnsi="Times New Roman" w:cs="Times New Roman"/>
                <w:noProof/>
                <w:sz w:val="28"/>
                <w:szCs w:val="28"/>
              </w:rPr>
              <w:t>Висновки до 2 розділу</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_Toc115975943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39</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44" w:history="1">
            <w:r w:rsidR="00712AB9" w:rsidRPr="00F56918">
              <w:rPr>
                <w:rStyle w:val="ad"/>
                <w:rFonts w:ascii="Times New Roman" w:hAnsi="Times New Roman" w:cs="Times New Roman"/>
                <w:noProof/>
                <w:sz w:val="28"/>
                <w:szCs w:val="28"/>
              </w:rPr>
              <w:t>РОЗДІЛ 3. ЕМПІРИЧНЕ ДОСЛІДЖЕННЯ ГОТОВНОСТІ УЧИТЕЛІВ ТА УЧНІВ ПОЧАТКОВОЇ ШКОЛИ ДО РОЛЬОВИХ ВЗАЄМИН</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_Toc115975944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40</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5" w:history="1">
            <w:r w:rsidR="00712AB9">
              <w:rPr>
                <w:rStyle w:val="ad"/>
                <w:rFonts w:ascii="Times New Roman" w:hAnsi="Times New Roman" w:cs="Times New Roman"/>
                <w:noProof/>
                <w:sz w:val="28"/>
                <w:szCs w:val="28"/>
              </w:rPr>
              <w:t>3</w:t>
            </w:r>
            <w:r w:rsidR="00712AB9" w:rsidRPr="00F56918">
              <w:rPr>
                <w:rStyle w:val="ad"/>
                <w:rFonts w:ascii="Times New Roman" w:hAnsi="Times New Roman" w:cs="Times New Roman"/>
                <w:noProof/>
                <w:sz w:val="28"/>
                <w:szCs w:val="28"/>
              </w:rPr>
              <w:t>.1. Аналіз результатів емпіричного дослідження готовності учителів та учнів початкової школи до рольових взаємин</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_Toc115975945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40</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6" w:history="1">
            <w:r w:rsidR="00712AB9" w:rsidRPr="00F56918">
              <w:rPr>
                <w:rStyle w:val="ad"/>
                <w:rFonts w:ascii="Times New Roman" w:eastAsia="Times New Roman" w:hAnsi="Times New Roman" w:cs="Times New Roman"/>
                <w:noProof/>
                <w:sz w:val="28"/>
                <w:szCs w:val="28"/>
                <w:lang w:eastAsia="uk-UA"/>
              </w:rPr>
              <w:t>3.2. Методика формування готовності вчителів початкових класів до рольових взаємин з учнями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_Toc115975946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45</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7" w:history="1">
            <w:r w:rsidR="00712AB9" w:rsidRPr="00F56918">
              <w:rPr>
                <w:rStyle w:val="ad"/>
                <w:rFonts w:ascii="Times New Roman" w:eastAsia="Calibri" w:hAnsi="Times New Roman" w:cs="Times New Roman"/>
                <w:noProof/>
                <w:sz w:val="28"/>
                <w:szCs w:val="28"/>
              </w:rPr>
              <w:t>3.3. Створення психолого-педагогічних умов підготовки молодших школярів до рольових взаємин</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_Toc115975947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53</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2"/>
            <w:rPr>
              <w:rFonts w:ascii="Times New Roman" w:eastAsiaTheme="minorEastAsia" w:hAnsi="Times New Roman" w:cs="Times New Roman"/>
              <w:noProof/>
              <w:sz w:val="28"/>
              <w:szCs w:val="28"/>
              <w:lang w:eastAsia="uk-UA"/>
            </w:rPr>
          </w:pPr>
          <w:hyperlink w:anchor="_Toc115975948" w:history="1">
            <w:r w:rsidR="00712AB9" w:rsidRPr="00F56918">
              <w:rPr>
                <w:rStyle w:val="ad"/>
                <w:rFonts w:ascii="Times New Roman" w:eastAsia="Calibri" w:hAnsi="Times New Roman" w:cs="Times New Roman"/>
                <w:noProof/>
                <w:sz w:val="28"/>
                <w:szCs w:val="28"/>
              </w:rPr>
              <w:t>3.4. Методичні рекомендації педагогам щодо підготовки учнів початкових класі до рольових взаємин</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_Toc115975948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83</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49" w:history="1">
            <w:r w:rsidR="00712AB9" w:rsidRPr="00F56918">
              <w:rPr>
                <w:rStyle w:val="ad"/>
                <w:rFonts w:ascii="Times New Roman" w:hAnsi="Times New Roman" w:cs="Times New Roman"/>
                <w:noProof/>
                <w:sz w:val="28"/>
                <w:szCs w:val="28"/>
              </w:rPr>
              <w:t>Висновки до 3 розділу</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_Toc115975949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85</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50" w:history="1">
            <w:r w:rsidR="00712AB9" w:rsidRPr="00F56918">
              <w:rPr>
                <w:rStyle w:val="ad"/>
                <w:rFonts w:ascii="Times New Roman" w:hAnsi="Times New Roman" w:cs="Times New Roman"/>
                <w:noProof/>
                <w:sz w:val="28"/>
                <w:szCs w:val="28"/>
              </w:rPr>
              <w:t>ВИСНОВКИ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_Toc115975950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87</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51" w:history="1">
            <w:r w:rsidR="00712AB9" w:rsidRPr="00F56918">
              <w:rPr>
                <w:rStyle w:val="ad"/>
                <w:rFonts w:ascii="Times New Roman" w:hAnsi="Times New Roman" w:cs="Times New Roman"/>
                <w:noProof/>
                <w:sz w:val="28"/>
                <w:szCs w:val="28"/>
              </w:rPr>
              <w:t>СПИСОК ЛІТЕРАТУРИ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_Toc115975951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90</w:t>
            </w:r>
            <w:r w:rsidR="00712AB9" w:rsidRPr="00F56918">
              <w:rPr>
                <w:rFonts w:ascii="Times New Roman" w:hAnsi="Times New Roman" w:cs="Times New Roman"/>
                <w:noProof/>
                <w:webHidden/>
                <w:sz w:val="28"/>
                <w:szCs w:val="28"/>
              </w:rPr>
              <w:fldChar w:fldCharType="end"/>
            </w:r>
          </w:hyperlink>
        </w:p>
        <w:p w:rsidR="00712AB9" w:rsidRPr="00F56918" w:rsidRDefault="005B3543" w:rsidP="00712AB9">
          <w:pPr>
            <w:pStyle w:val="11"/>
            <w:rPr>
              <w:rFonts w:ascii="Times New Roman" w:eastAsiaTheme="minorEastAsia" w:hAnsi="Times New Roman" w:cs="Times New Roman"/>
              <w:noProof/>
              <w:sz w:val="28"/>
              <w:szCs w:val="28"/>
              <w:lang w:eastAsia="uk-UA"/>
            </w:rPr>
          </w:pPr>
          <w:hyperlink w:anchor="_Toc115975952" w:history="1">
            <w:r w:rsidR="00712AB9" w:rsidRPr="00F56918">
              <w:rPr>
                <w:rStyle w:val="ad"/>
                <w:rFonts w:ascii="Times New Roman" w:eastAsia="Times New Roman" w:hAnsi="Times New Roman" w:cs="Times New Roman"/>
                <w:noProof/>
                <w:sz w:val="28"/>
                <w:szCs w:val="28"/>
                <w:lang w:eastAsia="ru-RU"/>
              </w:rPr>
              <w:t>ДОДАТКИ</w:t>
            </w:r>
            <w:r w:rsidR="00712AB9" w:rsidRPr="00F56918">
              <w:rPr>
                <w:rFonts w:ascii="Times New Roman" w:hAnsi="Times New Roman" w:cs="Times New Roman"/>
                <w:noProof/>
                <w:webHidden/>
                <w:sz w:val="28"/>
                <w:szCs w:val="28"/>
              </w:rPr>
              <w:tab/>
            </w:r>
            <w:r w:rsidR="00712AB9" w:rsidRPr="00F56918">
              <w:rPr>
                <w:rFonts w:ascii="Times New Roman" w:hAnsi="Times New Roman" w:cs="Times New Roman"/>
                <w:noProof/>
                <w:webHidden/>
                <w:sz w:val="28"/>
                <w:szCs w:val="28"/>
              </w:rPr>
              <w:fldChar w:fldCharType="begin"/>
            </w:r>
            <w:r w:rsidR="00712AB9" w:rsidRPr="00F56918">
              <w:rPr>
                <w:rFonts w:ascii="Times New Roman" w:hAnsi="Times New Roman" w:cs="Times New Roman"/>
                <w:noProof/>
                <w:webHidden/>
                <w:sz w:val="28"/>
                <w:szCs w:val="28"/>
              </w:rPr>
              <w:instrText xml:space="preserve"> PAGEREF _Toc115975952 \h </w:instrText>
            </w:r>
            <w:r w:rsidR="00712AB9" w:rsidRPr="00F56918">
              <w:rPr>
                <w:rFonts w:ascii="Times New Roman" w:hAnsi="Times New Roman" w:cs="Times New Roman"/>
                <w:noProof/>
                <w:webHidden/>
                <w:sz w:val="28"/>
                <w:szCs w:val="28"/>
              </w:rPr>
            </w:r>
            <w:r w:rsidR="00712AB9" w:rsidRPr="00F56918">
              <w:rPr>
                <w:rFonts w:ascii="Times New Roman" w:hAnsi="Times New Roman" w:cs="Times New Roman"/>
                <w:noProof/>
                <w:webHidden/>
                <w:sz w:val="28"/>
                <w:szCs w:val="28"/>
              </w:rPr>
              <w:fldChar w:fldCharType="separate"/>
            </w:r>
            <w:r w:rsidR="00712AB9">
              <w:rPr>
                <w:rFonts w:ascii="Times New Roman" w:hAnsi="Times New Roman" w:cs="Times New Roman"/>
                <w:noProof/>
                <w:webHidden/>
                <w:sz w:val="28"/>
                <w:szCs w:val="28"/>
              </w:rPr>
              <w:t>97</w:t>
            </w:r>
            <w:r w:rsidR="00712AB9" w:rsidRPr="00F56918">
              <w:rPr>
                <w:rFonts w:ascii="Times New Roman" w:hAnsi="Times New Roman" w:cs="Times New Roman"/>
                <w:noProof/>
                <w:webHidden/>
                <w:sz w:val="28"/>
                <w:szCs w:val="28"/>
              </w:rPr>
              <w:fldChar w:fldCharType="end"/>
            </w:r>
          </w:hyperlink>
        </w:p>
        <w:p w:rsidR="00712AB9" w:rsidRPr="00F56918" w:rsidRDefault="00712AB9" w:rsidP="00712AB9">
          <w:r w:rsidRPr="00F56918">
            <w:rPr>
              <w:rFonts w:ascii="Times New Roman" w:hAnsi="Times New Roman" w:cs="Times New Roman"/>
              <w:bCs/>
              <w:sz w:val="28"/>
              <w:szCs w:val="28"/>
            </w:rPr>
            <w:fldChar w:fldCharType="end"/>
          </w:r>
        </w:p>
      </w:sdtContent>
    </w:sdt>
    <w:p w:rsidR="00712AB9" w:rsidRPr="00F56918" w:rsidRDefault="00712AB9" w:rsidP="00712AB9">
      <w:pPr>
        <w:spacing w:line="360" w:lineRule="auto"/>
        <w:ind w:firstLine="567"/>
        <w:rPr>
          <w:rFonts w:ascii="Times New Roman" w:hAnsi="Times New Roman" w:cs="Times New Roman"/>
          <w:sz w:val="28"/>
          <w:szCs w:val="28"/>
        </w:rPr>
      </w:pPr>
      <w:r w:rsidRPr="00F56918">
        <w:rPr>
          <w:rFonts w:ascii="Times New Roman" w:hAnsi="Times New Roman" w:cs="Times New Roman"/>
          <w:sz w:val="28"/>
          <w:szCs w:val="28"/>
        </w:rPr>
        <w:br w:type="page"/>
      </w:r>
    </w:p>
    <w:p w:rsidR="00712AB9" w:rsidRPr="00F56918" w:rsidRDefault="00712AB9" w:rsidP="00712AB9">
      <w:pPr>
        <w:spacing w:after="120" w:line="360" w:lineRule="auto"/>
        <w:ind w:firstLine="567"/>
        <w:jc w:val="center"/>
        <w:outlineLvl w:val="0"/>
        <w:rPr>
          <w:rFonts w:ascii="Times New Roman" w:hAnsi="Times New Roman" w:cs="Times New Roman"/>
          <w:b/>
          <w:sz w:val="28"/>
          <w:szCs w:val="28"/>
        </w:rPr>
      </w:pPr>
      <w:bookmarkStart w:id="0" w:name="_Toc115975934"/>
      <w:r w:rsidRPr="00F56918">
        <w:rPr>
          <w:rFonts w:ascii="Times New Roman" w:hAnsi="Times New Roman" w:cs="Times New Roman"/>
          <w:b/>
          <w:sz w:val="28"/>
          <w:szCs w:val="28"/>
        </w:rPr>
        <w:lastRenderedPageBreak/>
        <w:t>ВСТУП</w:t>
      </w:r>
      <w:bookmarkEnd w:id="0"/>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sz w:val="28"/>
          <w:szCs w:val="28"/>
        </w:rPr>
        <w:t>Актуальність дослідження</w:t>
      </w:r>
      <w:r w:rsidRPr="00F56918">
        <w:rPr>
          <w:rFonts w:ascii="Times New Roman" w:hAnsi="Times New Roman" w:cs="Times New Roman"/>
          <w:sz w:val="28"/>
          <w:szCs w:val="28"/>
        </w:rPr>
        <w:t xml:space="preserve"> визначається необхідністю соціальної практики в знанні психолого-педагогічних особливостей формування і функціонування умов ефективної рольової взаємодії педагога і учнів як чинника успішності навчання учнів початкової школи, а також недостатньою розробленістю цієї проблеми в педагогічній науці. Постійні динамічні процеси, які відбуваються в суспільстві і спричиняють зміни соціально-економічних умов, істотно впливають на процеси розвитку і виховання учнів початкової школи. У зв'язку з цим актуальність проблеми ефективної рольової взаємодії не нова, оскільки визначають її чинники створюють все нові і нові умови. Системне знання про педагогічні умови ефективних рольових взаємин в освітньому процесі може бути використано в освітньому процесі.</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Одним з можливих способів вирішення даного завдання є реалізація особистісно-орієнтованого підходу, що забезпечує розвиток у вчителя якостей особистості, які дозволять йому стати суб'єктом своєї життєдіяльності, зайняти в ній активну, відповідальну «авторську» позицію. Учитель при цьому в своїй діяльності повинен бути орієнтований на переважне розвиток суб'єктності учня, на запуск механізмів саморозвитку.</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Необхідність реалізації особистісно-орієнтованого підходу обумовлена і тим, що традиційна педагогічна освіта не в повній мірі забезпечує потреби суспільства в компетентному вчителі-професіоналі – суб'єкті педагогічної діяльності, за якої можливе утворення відносин партнерства і співробітництва з учнем, тобто суб'єкт-суб'єктна взаємодія в освітньому просторі.</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 xml:space="preserve">Проблема рольових взаємин – не нова наукова проблема. Аналіз наукової літератури показав, що категорія «суб'єкт-суб'єктної взаємодії» набула статусу міждисциплінарного поняття. Залежно від того, як вона вписана в коло наукових інтересів дослідників, вибираються основні аспекти її вивчення в філософських, соціальних, психологічних та педагогічних працях. У філософії «взаємодія» визначається як форма розвитку, здійснювана в певному просторі; в соціальних науках – як різнорівнева, багатофункціональна, спільна </w:t>
      </w:r>
      <w:r w:rsidRPr="00F56918">
        <w:rPr>
          <w:rFonts w:ascii="Times New Roman" w:hAnsi="Times New Roman" w:cs="Times New Roman"/>
          <w:sz w:val="28"/>
          <w:szCs w:val="28"/>
        </w:rPr>
        <w:lastRenderedPageBreak/>
        <w:t>діяльність; в психології – джерело саморозвитку структур, як причина і наслідок взаємодіючих сторін; в педагогіці – як суб'єктивні зв'язки і відносини, як організація діяльності учня.</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Перетворення навчального процесу на рівень особистісної взаємодії означає перехід на якісно інший рівень, рівень взаємодії. Значимість відносин взаємодії в навчальній діяльності була досліджена Ш. Амонашвілі, А. Бодалевим, Л.  Виготським, О. Ільїним, А. Мудриком та ін.</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Оскільки дана проблематика в певній мірі існує на перетині філософії, психології, соціології та педагогіки, то варто взяти до уваги праці представників даних напрямків (Г. Андрєєва, А. Буєва, Я. Коломенський, Д. Леонтьєв, А. Мудрик, Т. Парсонс).</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Відповідної теоретичної та емпіричної розробки набула проблематика: структури особистості (Г. Костюк, В. М’ясищев, С. Максименко); рольової структури особистості (З. Мірошник, Т. Хомуленко); співпраці та взаємодії (Ш.</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Амонашвілі, Л. Божович, Г.Дьяконов, Л. Орбан-Лембрик); взаємодії вчителя та учнів (Ш. Амонашвілі, І. Бех). Проблематика ролі як моделі поведінки в певній мірі прослідковується у теоретичних, практичних та спеціальних розробках як зарубіжних так і вітчизняних науковців. Рольові концепції у вивченні особистості (П. Горностай, Дж. Морено, Р. Лінтон і Дж. Мід); рольовий розвиток особистості (Дж. Морено, Г. Лейтц, А. Шутценбергер) та особливості рольової поведінки і компетентності (О. Михайленко, Б. Хомуленко).</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Досліджувана проблема своєрідно переломлюється щодо рольових взаємин в педагогічних дослідженнях. Вона розглядається з одного боку як особливий вид спільної діяльності і навчальне співробітництво (В. Давидов, Д. Ельконін, В. Ляудіс та ін.) - з іншого – як об'єктивно існуючі відносини суб'єктів і об'єктів діяльності (Ю. Бабанський, І. Лернер та ін.).</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 xml:space="preserve">Проте зазначене вище вказує, що проблема рольової взаємодії в умовах освітнього процесу Нової української школи потребує системного </w:t>
      </w:r>
      <w:r w:rsidRPr="00F56918">
        <w:rPr>
          <w:rFonts w:ascii="Times New Roman" w:hAnsi="Times New Roman" w:cs="Times New Roman"/>
          <w:sz w:val="28"/>
          <w:szCs w:val="28"/>
        </w:rPr>
        <w:lastRenderedPageBreak/>
        <w:t>дослідження та вивчення. Актуальність і значущість розглянутої проблеми її фрагментарність та недостатня представленість у наукових дослідженнях зумовили вибір теми даної роботи «Психолого-педагогічні умови побудови рольових взаємин вчителя та учнів початкової школи».</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Гуманізм як соціально-ціннісний комплекс ідей стає системою поглядів і переконань педагога XXI століття, які стверджують ставлення до людини як до найвищої цінності. У зв'язку з цим висуваються вимоги до педагога: створення умов для повноцінної взаємодії суб'єктів, умов для самопізнання і саморегулювання особистості учня, для соціально прийнятною самореалізації і самоствердження учня. Незважаючи на багатий матеріал з проблеми ефективної взаємодії педагога і учнів в початковій школі залишаються потенціали вдосконалення педагогічної праці.</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i/>
          <w:sz w:val="28"/>
          <w:szCs w:val="28"/>
        </w:rPr>
        <w:t>Об’єкт дослідження</w:t>
      </w:r>
      <w:r w:rsidRPr="00F56918">
        <w:rPr>
          <w:rFonts w:ascii="Times New Roman" w:hAnsi="Times New Roman" w:cs="Times New Roman"/>
          <w:sz w:val="28"/>
          <w:szCs w:val="28"/>
        </w:rPr>
        <w:t xml:space="preserve"> – рольові взаємини вчителя та учнів початкової школи.</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bCs/>
          <w:sz w:val="28"/>
          <w:szCs w:val="28"/>
        </w:rPr>
        <w:t>Предмет дослідження</w:t>
      </w:r>
      <w:r w:rsidRPr="00F56918">
        <w:rPr>
          <w:rFonts w:ascii="Times New Roman" w:hAnsi="Times New Roman" w:cs="Times New Roman"/>
          <w:sz w:val="28"/>
          <w:szCs w:val="28"/>
        </w:rPr>
        <w:t xml:space="preserve"> – психологічні особливості побудови рольових взаємин вчителя</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iCs/>
          <w:sz w:val="28"/>
          <w:szCs w:val="28"/>
        </w:rPr>
        <w:t>Мета дослідження</w:t>
      </w:r>
      <w:r w:rsidRPr="00F56918">
        <w:rPr>
          <w:rFonts w:ascii="Times New Roman" w:hAnsi="Times New Roman" w:cs="Times New Roman"/>
          <w:sz w:val="28"/>
          <w:szCs w:val="28"/>
        </w:rPr>
        <w:t xml:space="preserve"> – теоретично обґрунтувати та експериментально вивчити закономірності та психолого-педагогічні умови побудови рольових взаємин вчителя та учнів початкової школи.</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 xml:space="preserve">Згідно з метою дослідження було визначено такі </w:t>
      </w:r>
      <w:r w:rsidRPr="00F56918">
        <w:rPr>
          <w:rFonts w:ascii="Times New Roman" w:hAnsi="Times New Roman" w:cs="Times New Roman"/>
          <w:b/>
          <w:sz w:val="28"/>
          <w:szCs w:val="28"/>
        </w:rPr>
        <w:t>завдання</w:t>
      </w:r>
      <w:r w:rsidRPr="00F56918">
        <w:rPr>
          <w:rFonts w:ascii="Times New Roman" w:hAnsi="Times New Roman" w:cs="Times New Roman"/>
          <w:sz w:val="28"/>
          <w:szCs w:val="28"/>
        </w:rPr>
        <w:t>:</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1.</w:t>
      </w:r>
      <w:r w:rsidRPr="00F56918">
        <w:rPr>
          <w:rFonts w:ascii="Times New Roman" w:hAnsi="Times New Roman" w:cs="Times New Roman"/>
          <w:sz w:val="28"/>
          <w:szCs w:val="28"/>
        </w:rPr>
        <w:tab/>
        <w:t>Проаналізувати в теорії та практиці особливості побудови рольових взаємин вчителя та учнів початкової школи.</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2.</w:t>
      </w:r>
      <w:r w:rsidRPr="00F56918">
        <w:rPr>
          <w:rFonts w:ascii="Times New Roman" w:hAnsi="Times New Roman" w:cs="Times New Roman"/>
          <w:sz w:val="28"/>
          <w:szCs w:val="28"/>
        </w:rPr>
        <w:tab/>
        <w:t>Розглянути педагогіку партнерства, як філософське підгрунття взаємодії педагогів та учнів в освітньому процесі.</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3.</w:t>
      </w:r>
      <w:r w:rsidRPr="00F56918">
        <w:rPr>
          <w:rFonts w:ascii="Times New Roman" w:hAnsi="Times New Roman" w:cs="Times New Roman"/>
          <w:sz w:val="28"/>
          <w:szCs w:val="28"/>
        </w:rPr>
        <w:tab/>
        <w:t>Теоретично обґрунтувати педагогічні умови та експериментально перевірити зміст, методику підготовки вчителів початкової школи до рольових взаємин з учнями.</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sz w:val="28"/>
          <w:szCs w:val="28"/>
        </w:rPr>
        <w:t>Методи дослідження.</w:t>
      </w:r>
      <w:r w:rsidRPr="00F56918">
        <w:rPr>
          <w:rFonts w:ascii="Times New Roman" w:hAnsi="Times New Roman" w:cs="Times New Roman"/>
          <w:sz w:val="28"/>
          <w:szCs w:val="28"/>
        </w:rPr>
        <w:t xml:space="preserve"> Для вирішення поставлених завдань, досягнення мети гіпотези на різних етапах дослідження використовувалися наступні методи: </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lastRenderedPageBreak/>
        <w:t>-</w:t>
      </w:r>
      <w:r w:rsidRPr="00F56918">
        <w:rPr>
          <w:rFonts w:ascii="Times New Roman" w:hAnsi="Times New Roman" w:cs="Times New Roman"/>
          <w:sz w:val="28"/>
          <w:szCs w:val="28"/>
        </w:rPr>
        <w:tab/>
        <w:t xml:space="preserve">теоретичні – аналіз та узагальнення теоретичних положень і підходів вітчизняних і зарубіжних дослідників у сфері підготовки вчителя до навчання, виховання та розвитку молодших школярів; аналіз сучасного стану впровадження форм та методів виховання у навчально-виховний процес початкової школи; узагальнення теоретичних та експериментальних даних; </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w:t>
      </w:r>
      <w:r w:rsidRPr="00F56918">
        <w:rPr>
          <w:rFonts w:ascii="Times New Roman" w:hAnsi="Times New Roman" w:cs="Times New Roman"/>
          <w:sz w:val="28"/>
          <w:szCs w:val="28"/>
        </w:rPr>
        <w:tab/>
        <w:t xml:space="preserve"> емпіричні – педагогічні спостереження та самоспостереження, опитування (анкетування, тестування, бесіди), тестування вчителів з метою виявлення знань, умінь і навичок щодо використання форм та методів педагогічної взаємодії з учнями; педагогічний експеримент; </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sz w:val="28"/>
          <w:szCs w:val="28"/>
        </w:rPr>
        <w:t xml:space="preserve">- </w:t>
      </w:r>
      <w:r w:rsidRPr="00F56918">
        <w:rPr>
          <w:rFonts w:ascii="Times New Roman" w:hAnsi="Times New Roman" w:cs="Times New Roman"/>
          <w:sz w:val="28"/>
          <w:szCs w:val="28"/>
        </w:rPr>
        <w:tab/>
        <w:t>методи математичної статистики і комп’ютерна обробка експериментальних даних.</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sz w:val="28"/>
          <w:szCs w:val="28"/>
        </w:rPr>
        <w:t>Експериментальна база дослідження.</w:t>
      </w:r>
      <w:r w:rsidRPr="00F56918">
        <w:rPr>
          <w:rFonts w:ascii="Times New Roman" w:hAnsi="Times New Roman" w:cs="Times New Roman"/>
          <w:sz w:val="28"/>
          <w:szCs w:val="28"/>
        </w:rPr>
        <w:t xml:space="preserve"> Дослідно-експериментальна робота виконувалася за допомогою Google-форм з вчителями початкових класів закладів загальної середньої освіти міста Одеса та з учнями 3 класу Одеського закладу загальної середньої освіти № </w:t>
      </w:r>
      <w:r>
        <w:rPr>
          <w:rFonts w:ascii="Times New Roman" w:hAnsi="Times New Roman" w:cs="Times New Roman"/>
          <w:sz w:val="28"/>
          <w:szCs w:val="28"/>
        </w:rPr>
        <w:t>101</w:t>
      </w:r>
      <w:r w:rsidRPr="00F56918">
        <w:rPr>
          <w:rFonts w:ascii="Times New Roman" w:hAnsi="Times New Roman" w:cs="Times New Roman"/>
          <w:sz w:val="28"/>
          <w:szCs w:val="28"/>
        </w:rPr>
        <w:t>.</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sz w:val="28"/>
          <w:szCs w:val="28"/>
        </w:rPr>
        <w:t>Практичне значення дослідження</w:t>
      </w:r>
      <w:r w:rsidRPr="00F56918">
        <w:rPr>
          <w:rFonts w:ascii="Times New Roman" w:hAnsi="Times New Roman" w:cs="Times New Roman"/>
          <w:sz w:val="28"/>
          <w:szCs w:val="28"/>
        </w:rPr>
        <w:t xml:space="preserve"> полягає в тому, що розроблено методичні рекомендації щодо використання форм та методів рольових взаємин. Матеріали дослідження можуть використовуватися у післядипломній педагогічній освіті.</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hAnsi="Times New Roman" w:cs="Times New Roman"/>
          <w:b/>
          <w:bCs/>
          <w:sz w:val="28"/>
          <w:szCs w:val="28"/>
        </w:rPr>
        <w:t>Структура роботи</w:t>
      </w:r>
      <w:r w:rsidRPr="00F56918">
        <w:rPr>
          <w:rFonts w:ascii="Times New Roman" w:hAnsi="Times New Roman" w:cs="Times New Roman"/>
          <w:sz w:val="28"/>
          <w:szCs w:val="28"/>
        </w:rPr>
        <w:t>: робота складається зі вступу, трьох розділів, висновків до розділів, списку літератури, додатків.</w:t>
      </w:r>
    </w:p>
    <w:p w:rsidR="00712AB9" w:rsidRPr="00F56918" w:rsidRDefault="00712AB9" w:rsidP="00712AB9">
      <w:pPr>
        <w:spacing w:line="360" w:lineRule="auto"/>
        <w:ind w:firstLine="567"/>
        <w:rPr>
          <w:rFonts w:ascii="Times New Roman" w:hAnsi="Times New Roman" w:cs="Times New Roman"/>
          <w:sz w:val="28"/>
          <w:szCs w:val="28"/>
        </w:rPr>
      </w:pPr>
      <w:r w:rsidRPr="00F56918">
        <w:rPr>
          <w:rFonts w:ascii="Times New Roman" w:hAnsi="Times New Roman" w:cs="Times New Roman"/>
          <w:sz w:val="28"/>
          <w:szCs w:val="28"/>
        </w:rPr>
        <w:br w:type="page"/>
      </w:r>
    </w:p>
    <w:p w:rsidR="00712AB9" w:rsidRPr="00F56918" w:rsidRDefault="00712AB9" w:rsidP="00712AB9">
      <w:pPr>
        <w:spacing w:after="120" w:line="360" w:lineRule="auto"/>
        <w:jc w:val="center"/>
        <w:outlineLvl w:val="0"/>
        <w:rPr>
          <w:rFonts w:ascii="Times New Roman" w:hAnsi="Times New Roman" w:cs="Times New Roman"/>
          <w:b/>
          <w:sz w:val="28"/>
          <w:szCs w:val="28"/>
        </w:rPr>
      </w:pPr>
      <w:bookmarkStart w:id="1" w:name="_Toc115975950"/>
      <w:r w:rsidRPr="00F56918">
        <w:rPr>
          <w:rFonts w:ascii="Times New Roman" w:hAnsi="Times New Roman" w:cs="Times New Roman"/>
          <w:b/>
          <w:sz w:val="28"/>
          <w:szCs w:val="28"/>
        </w:rPr>
        <w:lastRenderedPageBreak/>
        <w:t>ВИСНОВКИ</w:t>
      </w:r>
      <w:bookmarkEnd w:id="1"/>
    </w:p>
    <w:p w:rsidR="00712AB9" w:rsidRPr="00F56918" w:rsidRDefault="00712AB9" w:rsidP="00712AB9">
      <w:pPr>
        <w:numPr>
          <w:ilvl w:val="0"/>
          <w:numId w:val="2"/>
        </w:numPr>
        <w:tabs>
          <w:tab w:val="left" w:pos="993"/>
        </w:tabs>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t>Оновлені цілі сучасної освіти зумовлюють актуальність проблеми реалізації виховного підходу в педагогічній діяльності вчителя початкових класів. Вирішення цього завдання потребує вдосконалення професійної підготовки педагогів шляхом формування в них готовності до використання форм та методів рольових взаємин з учнями</w:t>
      </w:r>
      <w:r>
        <w:rPr>
          <w:rFonts w:ascii="Times New Roman" w:eastAsia="Times New Roman" w:hAnsi="Times New Roman" w:cs="Times New Roman"/>
          <w:sz w:val="28"/>
          <w:szCs w:val="20"/>
          <w:lang w:eastAsia="ru-RU"/>
        </w:rPr>
        <w:t xml:space="preserve"> </w:t>
      </w:r>
      <w:r w:rsidRPr="00F56918">
        <w:rPr>
          <w:rFonts w:ascii="Times New Roman" w:eastAsia="Times New Roman" w:hAnsi="Times New Roman" w:cs="Times New Roman"/>
          <w:sz w:val="28"/>
          <w:szCs w:val="20"/>
          <w:lang w:eastAsia="ru-RU"/>
        </w:rPr>
        <w:t>в початковій школі.</w:t>
      </w:r>
    </w:p>
    <w:p w:rsidR="00712AB9" w:rsidRPr="00F56918" w:rsidRDefault="00712AB9" w:rsidP="00712AB9">
      <w:pPr>
        <w:numPr>
          <w:ilvl w:val="0"/>
          <w:numId w:val="2"/>
        </w:numPr>
        <w:tabs>
          <w:tab w:val="left" w:pos="993"/>
        </w:tabs>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t>Теоретичні основи підготовки учителів початкових класів до використання технологій рольових взаємин визначаються результатами наукових досліджень з проблем філософії освіти, розвитку особистості молодшого школяра в процесі взаємодії та конкретизуються в положеннях про доцільність гармонізації освітнього процесу; створення позитивного навчального середовища, комфортних умов для розвитку та самовираження особистості.</w:t>
      </w:r>
    </w:p>
    <w:p w:rsidR="00712AB9" w:rsidRPr="00F56918" w:rsidRDefault="00712AB9" w:rsidP="00712AB9">
      <w:pPr>
        <w:numPr>
          <w:ilvl w:val="0"/>
          <w:numId w:val="2"/>
        </w:numPr>
        <w:tabs>
          <w:tab w:val="left" w:pos="993"/>
        </w:tabs>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t xml:space="preserve">Визначальним компонентом теоретичних основ підготовки учителів на є теорія педагогічної майстерності І. Зязюна, в якій наголошується, що ефективне гуманістично-спрямоване виховання може забезпечити лише вчитель-майстер, який володіє професійно-особистісними дидактичними, організаторськими, комунікативними вміннями, має високий рівень педагогічної уяви, емпатії, рефлексії, творчості. </w:t>
      </w:r>
    </w:p>
    <w:p w:rsidR="00712AB9" w:rsidRPr="00F56918" w:rsidRDefault="00712AB9" w:rsidP="00712AB9">
      <w:pPr>
        <w:numPr>
          <w:ilvl w:val="0"/>
          <w:numId w:val="2"/>
        </w:numPr>
        <w:tabs>
          <w:tab w:val="left" w:pos="993"/>
        </w:tabs>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t xml:space="preserve">Особливості використання вчителем початкових класів технологій рольових взаємин виявлені на основі аналізу поглядів видатних педагогів і психологів, сучасних науковців на специфіку організації навчання та виховання молодших школярів, а також дослідження результатів констатувального експерименту стосовно практики організації рольових взаємин з учнями в початковій школі. </w:t>
      </w:r>
      <w:r w:rsidRPr="00F56918">
        <w:rPr>
          <w:rFonts w:ascii="Times New Roman" w:eastAsia="Times New Roman" w:hAnsi="Times New Roman" w:cs="Times New Roman"/>
          <w:sz w:val="28"/>
          <w:szCs w:val="28"/>
          <w:lang w:eastAsia="ru-RU"/>
        </w:rPr>
        <w:t>На уроках використовуються такі принципи: систематичність, послідовність і наступність, гуманізм, демократизм у ставленні до дітей, особистий приклад вчителя, цілеспрямованість, наочність, ініціативність і активність, зв’язок з життям і інші.</w:t>
      </w:r>
    </w:p>
    <w:p w:rsidR="00712AB9" w:rsidRPr="00F56918" w:rsidRDefault="00712AB9" w:rsidP="00712AB9">
      <w:pPr>
        <w:autoSpaceDE w:val="0"/>
        <w:autoSpaceDN w:val="0"/>
        <w:adjustRightInd w:val="0"/>
        <w:spacing w:line="360" w:lineRule="auto"/>
        <w:ind w:firstLine="567"/>
        <w:jc w:val="both"/>
        <w:rPr>
          <w:rFonts w:ascii="Times New Roman" w:eastAsia="Times New Roman" w:hAnsi="Times New Roman" w:cs="Times New Roman"/>
          <w:sz w:val="28"/>
          <w:szCs w:val="20"/>
          <w:lang w:eastAsia="uk-UA"/>
        </w:rPr>
      </w:pPr>
      <w:r w:rsidRPr="00F56918">
        <w:rPr>
          <w:rFonts w:ascii="Times New Roman" w:eastAsia="Times New Roman" w:hAnsi="Times New Roman" w:cs="Times New Roman"/>
          <w:sz w:val="28"/>
          <w:szCs w:val="20"/>
          <w:lang w:eastAsia="ru-RU"/>
        </w:rPr>
        <w:lastRenderedPageBreak/>
        <w:t xml:space="preserve">Теоретико-практична готовність учителів початкових класів до використання технологій рольових взаємин визначається за трьома критеріями: мотиваційним, теоретичним та практичним. Показниками першого критерію прогностичної компетенції є: </w:t>
      </w:r>
      <w:r w:rsidRPr="00F56918">
        <w:rPr>
          <w:rFonts w:ascii="Times New Roman" w:eastAsia="Times New Roman" w:hAnsi="Times New Roman" w:cs="Times New Roman"/>
          <w:sz w:val="28"/>
          <w:szCs w:val="20"/>
          <w:lang w:eastAsia="uk-UA"/>
        </w:rPr>
        <w:t>наявність позитивного відношення досліджуваного до необхідності застосування форм і методів рольових взаємин з учнями в початковій школі; направленість на розв'язання протиріч педагогічного процесу через доцільну організацію навчально-пізнавальної діяльності молодших школярів, їх виховання під час навчального процесу.</w:t>
      </w:r>
    </w:p>
    <w:p w:rsidR="00712AB9" w:rsidRPr="00F56918" w:rsidRDefault="00712AB9" w:rsidP="00712AB9">
      <w:pPr>
        <w:autoSpaceDE w:val="0"/>
        <w:autoSpaceDN w:val="0"/>
        <w:adjustRightInd w:val="0"/>
        <w:spacing w:line="360" w:lineRule="auto"/>
        <w:ind w:firstLine="567"/>
        <w:jc w:val="both"/>
        <w:rPr>
          <w:rFonts w:ascii="Times New Roman" w:eastAsia="Times New Roman" w:hAnsi="Times New Roman" w:cs="Times New Roman"/>
          <w:sz w:val="28"/>
          <w:szCs w:val="20"/>
          <w:lang w:eastAsia="uk-UA"/>
        </w:rPr>
      </w:pPr>
      <w:r w:rsidRPr="00F56918">
        <w:rPr>
          <w:rFonts w:ascii="Times New Roman" w:eastAsia="Times New Roman" w:hAnsi="Times New Roman" w:cs="Times New Roman"/>
          <w:sz w:val="28"/>
          <w:szCs w:val="20"/>
          <w:lang w:eastAsia="ru-RU"/>
        </w:rPr>
        <w:t xml:space="preserve">До показників другого критерію теоретичної компетенції належать: </w:t>
      </w:r>
      <w:r w:rsidRPr="00F56918">
        <w:rPr>
          <w:rFonts w:ascii="Times New Roman" w:eastAsia="Times New Roman" w:hAnsi="Times New Roman" w:cs="Times New Roman"/>
          <w:sz w:val="28"/>
          <w:szCs w:val="20"/>
          <w:lang w:eastAsia="uk-UA"/>
        </w:rPr>
        <w:t>знання педагогічних умов рольових взаємин з учнями в початковій школі; знання можливих варіантів взаємодії учителя і учнів, його керівну роль в процесі рольових взаємин з учнями; знання особливостей взаємодії учнів у процесі проведення рольових взаємин на уроках в початковій школі; знання сутності ігрової технології, технології особистісно-орієнтованого навчання, індивідуальної, колективної роботи; знання психологічних особливостей молодшого школяра; знання особистісних особливостей кожного учня, який навчається у даного вчителя; знання сутності і варіантів застосування форм та методів рольових взаємин відповідно до предмету, теми та умов проведення.</w:t>
      </w:r>
    </w:p>
    <w:p w:rsidR="00712AB9" w:rsidRPr="00F56918" w:rsidRDefault="00712AB9" w:rsidP="00712AB9">
      <w:pPr>
        <w:autoSpaceDE w:val="0"/>
        <w:autoSpaceDN w:val="0"/>
        <w:adjustRightInd w:val="0"/>
        <w:spacing w:line="360" w:lineRule="auto"/>
        <w:ind w:firstLine="567"/>
        <w:jc w:val="both"/>
        <w:rPr>
          <w:rFonts w:ascii="Times New Roman" w:eastAsia="Times New Roman" w:hAnsi="Times New Roman" w:cs="Times New Roman"/>
          <w:sz w:val="28"/>
          <w:szCs w:val="20"/>
          <w:lang w:eastAsia="uk-UA"/>
        </w:rPr>
      </w:pPr>
      <w:r w:rsidRPr="00F56918">
        <w:rPr>
          <w:rFonts w:ascii="Times New Roman" w:eastAsia="Times New Roman" w:hAnsi="Times New Roman" w:cs="Times New Roman"/>
          <w:sz w:val="28"/>
          <w:szCs w:val="20"/>
          <w:lang w:eastAsia="ru-RU"/>
        </w:rPr>
        <w:t xml:space="preserve">Показниками третього критерію практичної педагогічної майстерності у використанні технологій рольових взаємин визначено такі вміння: </w:t>
      </w:r>
      <w:r w:rsidRPr="00F56918">
        <w:rPr>
          <w:rFonts w:ascii="Times New Roman" w:eastAsia="Times New Roman" w:hAnsi="Times New Roman" w:cs="Times New Roman"/>
          <w:sz w:val="28"/>
          <w:szCs w:val="20"/>
          <w:lang w:eastAsia="uk-UA"/>
        </w:rPr>
        <w:t>уміння організовувати взаємодію з учнями в початковій школі; уміння використовувати в організації навчально-пізнавальної діяльності молодших школярів індивідуальні, колективні форми взаємодії; уміння використовувати в організації навчально-пізнавальної діяльності молодших школярів ігрові технології навчання та виховання; володіння методикою застосування у освітньому процесі форм і методів рольових взаємин з учнями в початковій школі; уміння реалізовувати навчальну та виховну мету кожного уроку в початковій школі.</w:t>
      </w:r>
    </w:p>
    <w:p w:rsidR="00712AB9" w:rsidRPr="00F56918" w:rsidRDefault="00712AB9" w:rsidP="00712AB9">
      <w:pPr>
        <w:numPr>
          <w:ilvl w:val="0"/>
          <w:numId w:val="2"/>
        </w:numPr>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lastRenderedPageBreak/>
        <w:t>Комплекс педагогічних умов підготовки учителів початкових класів до використання форм і методів рольових взаємин з учнями в початковій школі складається з компонентів: мотиваційно-цільового, когнітивного та операційного.</w:t>
      </w:r>
    </w:p>
    <w:p w:rsidR="00712AB9" w:rsidRPr="00F56918" w:rsidRDefault="00712AB9" w:rsidP="00712AB9">
      <w:pPr>
        <w:numPr>
          <w:ilvl w:val="0"/>
          <w:numId w:val="2"/>
        </w:numPr>
        <w:spacing w:line="360" w:lineRule="auto"/>
        <w:ind w:left="0" w:firstLine="567"/>
        <w:contextualSpacing/>
        <w:jc w:val="both"/>
        <w:rPr>
          <w:rFonts w:ascii="Times New Roman" w:eastAsia="Times New Roman" w:hAnsi="Times New Roman" w:cs="Times New Roman"/>
          <w:sz w:val="28"/>
          <w:szCs w:val="20"/>
          <w:lang w:eastAsia="ru-RU"/>
        </w:rPr>
      </w:pPr>
      <w:r w:rsidRPr="00F56918">
        <w:rPr>
          <w:rFonts w:ascii="Times New Roman" w:eastAsia="Times New Roman" w:hAnsi="Times New Roman" w:cs="Times New Roman"/>
          <w:sz w:val="28"/>
          <w:szCs w:val="20"/>
          <w:lang w:eastAsia="ru-RU"/>
        </w:rPr>
        <w:t>Ми визначили наступний комплекс педагогічних умов формування комунікативної активності дітей молодшого шкільного віку як основи їх соціальної адаптації: включення молодших школярів в діалогову систему навчання, спрямовану на формування загальнонавчальних комунікативних знань і вмінь; поетапне включення учнів в комунікативно-ігрову діяльність, що сприяє розвитку вмінь продуктивного спілкування з однолітками; використання загальнонавчальних комунікативних знань і вмінь продуктивного спілкування в рішенні життєвих завдань, пов'язаних з соціальною поведінкою учнів; залучення учнів до рефлексивно-оціночну діяльність соціально-комунікативного досвіду, включення молодших школярів в театралізовану діяльність і в метод проектів. Результати повторної діагностики сформованості компонентів комунікативної активності в учнів 3-х класів показали, що відсоток з високим і середнім рівнем сформованості кожної групи комунікативних умінь (комунікація як взаємодія, комунікація як кооперація, комунікація як умова інтеріоризації) в експериментальній групі збільшився, в контрольній групі виявлені незначні зміни. </w:t>
      </w:r>
    </w:p>
    <w:p w:rsidR="00712AB9" w:rsidRPr="00F56918" w:rsidRDefault="00712AB9" w:rsidP="00712AB9">
      <w:pPr>
        <w:spacing w:line="360" w:lineRule="auto"/>
        <w:ind w:firstLine="567"/>
        <w:jc w:val="both"/>
        <w:rPr>
          <w:rFonts w:ascii="Times New Roman" w:hAnsi="Times New Roman" w:cs="Times New Roman"/>
          <w:sz w:val="28"/>
          <w:szCs w:val="28"/>
        </w:rPr>
      </w:pPr>
      <w:r w:rsidRPr="00F56918">
        <w:rPr>
          <w:rFonts w:ascii="Times New Roman" w:eastAsia="Times New Roman" w:hAnsi="Times New Roman" w:cs="Times New Roman"/>
          <w:sz w:val="28"/>
          <w:szCs w:val="20"/>
          <w:lang w:eastAsia="ru-RU"/>
        </w:rPr>
        <w:t>Отже, проведена дослідно-експериментальна робота засвідчила ефективність визначених педагогічних умов підготовки учителів початкових класів до використання форм і методів рольових взаємин з учнями в початковій школі. Загальні результати проведеного експерименту є підґрунтям для такого висновку: забезпечення виявлених педагогічних умов підготовки учителів початкових класів до використання технологій рольових взаємин підвищує ефективність професійної підготовки вчителів до зазначеної діяльності. Дослідження з проблеми підготовки учителів початкових класів до використання форм і методів рольових взаємин з учнями не вичерпуються цією роботою.</w:t>
      </w:r>
      <w:r w:rsidRPr="00F56918">
        <w:rPr>
          <w:rFonts w:ascii="Times New Roman" w:hAnsi="Times New Roman" w:cs="Times New Roman"/>
          <w:sz w:val="28"/>
          <w:szCs w:val="28"/>
        </w:rPr>
        <w:br w:type="page"/>
      </w:r>
    </w:p>
    <w:p w:rsidR="00712AB9" w:rsidRPr="00F56918" w:rsidRDefault="00712AB9" w:rsidP="00712AB9">
      <w:pPr>
        <w:spacing w:after="120" w:line="360" w:lineRule="auto"/>
        <w:jc w:val="center"/>
        <w:outlineLvl w:val="0"/>
        <w:rPr>
          <w:rFonts w:ascii="Times New Roman" w:hAnsi="Times New Roman" w:cs="Times New Roman"/>
          <w:b/>
          <w:sz w:val="28"/>
          <w:szCs w:val="28"/>
        </w:rPr>
      </w:pPr>
      <w:bookmarkStart w:id="2" w:name="_Toc115975951"/>
      <w:r w:rsidRPr="00F56918">
        <w:rPr>
          <w:rFonts w:ascii="Times New Roman" w:hAnsi="Times New Roman" w:cs="Times New Roman"/>
          <w:b/>
          <w:sz w:val="28"/>
          <w:szCs w:val="28"/>
        </w:rPr>
        <w:lastRenderedPageBreak/>
        <w:t>СПИСОК ЛІТЕРАТУРИ</w:t>
      </w:r>
      <w:bookmarkEnd w:id="2"/>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Аматьєва О., Саяпіна С. Психологія педагогічної діяльності. Курс лекцій для вчителів педагогічних спеціальностей вищих навчальних закладів. МОНМС України, Слов'ян. держ. пед. ун-т. Слов'янськ, 2010. 305 c.</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Андрущенко В.П. Роздуми про освіту: статті, нариси, інтерв’ю. К. : Знання України, 2004. 804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Антонова О.Є. Базові знання з педагогіки: становлення, розвиток, технологія формування: [монографія]. Житомир : Житомир. держ. пед. ун-т, 2003. 208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Афоніна Є. В. Психолог у НУШ: радісно та впевнено руш: Путівник психолога в Новій українській школі. Краматорськ: Витоки, 2018. 250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Барабаш О. Педагогіка партнерства – сучасний тип взаємодії між учасниками освітнього процесу.Учитель початкової школи. 2018. № 8. C.3–7.</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Басюк Н. А. Партнерська взаємодія вчителя Нової української школи з батьками молодших школярів. Актуальні проблеми та перспективи дошкільної освіти в сучасному освітньому просторі: збірник науково- методичних праць. за заг. ред. О. О. Максимової, М. А. Федорової. Житомир, ФОП Левковець, 2019. С. 7 - 10.</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Башинська Т. Способи організації взаємодії вчителя й учнів у освітньому процесі початкової школи. Науковий часопис НПУ імені М. П. Драгоманова: зб. наук, праць. 2006. Вип. 3. С. 49-55.</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Бібік Н. М. Нова українська школа: порадник для вчителя. Київ: Літера ЛТД, 2018. 160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Біда О. А. Соціальна компетентність вчителя початкових класів. Вісник Черкаського університету. Серія: Педагогічні науки. Черкаси, 2015. Вип. 6(339). С. 25-28.</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Велитченко Л. К. Педагогічна взаємодія: теоретичні основи психологічного аналізу. О.: ПНЦ АПН України, 2005. 302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Вікова та педагогічна психологія / За ред. О.В. Скрипченко, Л.В. Долинської та ін. К.: Просвіта, 2001. 416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 xml:space="preserve">Видра О.Г. Вікова та педагогічна психологія. Навч.посіб. К.: Центр учбової літератури, 2011. 112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Вишневський О. І. Теоретичні основи сучасної української педагогіки: Посібник для вчителів вищих навчальних закладів. Видання друге, доопрацьоване і доповнене. Дрогобич : Коло, 2006. 326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Власова О.І. Педагогічна психологія: Навч. посібник. К.: Либідь, 2005. 400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Вознюк О. В. Педагогічна синергетика: генеза, теорія і практика: монографія. Житомир: Вид-во ЖДУ імені Івана Франка, 2012. 708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Вознюк О.В. Аналіз співробітництва і партнерства. Збірник науково-методичних матеріалів конференції «Педагогіка партнерства як основа розвитку суб’єктів освітньої діяльності в умовах нової української школи» 15 травня 2019 року, КЗ «Житомирський обласний інститут післядипломної педагогічної освіти».</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Волкова В. Організація освітнього процесу на засадах педагогіки партнерства в умовах реалізації концепції Нової української школи. URL: </w:t>
      </w:r>
      <w:hyperlink r:id="rId7" w:history="1">
        <w:r w:rsidRPr="00F56918">
          <w:rPr>
            <w:rStyle w:val="ad"/>
            <w:rFonts w:ascii="Times New Roman" w:eastAsia="Times New Roman" w:hAnsi="Times New Roman" w:cs="Times New Roman"/>
            <w:sz w:val="28"/>
            <w:lang w:eastAsia="ru-RU"/>
          </w:rPr>
          <w:t>https://naurok.com.ua/organizaciya-navchalno-vihovnogoprocesu- na-zasadah-pedagogiki-partnerstva-v-umovah-reaHzaci-koncepci-novo-ukra-nsko- shkoli-5829.html</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Герасимюк Б.М. Досвід педагогіки партнерства у країнах Європи збірник наукових праць вчителів і магістрантів педагогічного факультету Кам’янець-Подільського національного університету імені Івана Огієнка. Кам’янець-Подільський національний університет імені Івана Огієнка. Київ, Міленіум, 2020. Вип.16. 363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Герасимюк Б.М. Принципи продуктивної взаємодії сторін педагогічного партнерства та шляхи їх реалізації Концептуальні шляхи реформування та розвитку педагогічних наук. Матеріали ІІ науковопрактичної конференції (м. Дніпро, 22-23 травня 2020 р.). - Херсон: Видавництво «Молодий вчений», 2020. 116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Горностай П. П. Психологія рольової самореалізації особистості : дис. докт. псих. наук : 19.00.05, 2009. 429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Гупало Г. Чого має навчати Нова українська школа. Освіторія. 2017. URL:: </w:t>
      </w:r>
      <w:hyperlink r:id="rId8" w:history="1">
        <w:r w:rsidRPr="00F56918">
          <w:rPr>
            <w:rStyle w:val="ad"/>
            <w:rFonts w:ascii="Times New Roman" w:eastAsia="Times New Roman" w:hAnsi="Times New Roman" w:cs="Times New Roman"/>
            <w:sz w:val="28"/>
            <w:lang w:eastAsia="ru-RU"/>
          </w:rPr>
          <w:t>https://osvitoria.media/experience/yak-zminyuyetsya-rol-shkoly-dumky- uchnya-vchvtelya-dyrektora-ta-vvkladachiv-vvshu/</w:t>
        </w:r>
      </w:hyperlink>
    </w:p>
    <w:p w:rsidR="00712AB9" w:rsidRPr="00592B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val="en-US" w:eastAsia="ru-RU"/>
        </w:rPr>
      </w:pPr>
      <w:r w:rsidRPr="00F56918">
        <w:rPr>
          <w:rFonts w:ascii="Times New Roman" w:eastAsia="Times New Roman" w:hAnsi="Times New Roman" w:cs="Times New Roman"/>
          <w:sz w:val="28"/>
          <w:lang w:eastAsia="ru-RU"/>
        </w:rPr>
        <w:t xml:space="preserve">Довіра до освіти починається з педагогіки партнерства, відкритості шкіл, поваги до кожної людини – заступник Міністра Павло Хобзей. </w:t>
      </w:r>
      <w:r w:rsidRPr="00592B18">
        <w:rPr>
          <w:rFonts w:ascii="Times New Roman" w:eastAsia="Times New Roman" w:hAnsi="Times New Roman" w:cs="Times New Roman"/>
          <w:sz w:val="28"/>
          <w:lang w:val="en-US" w:eastAsia="ru-RU"/>
        </w:rPr>
        <w:t xml:space="preserve">URL : </w:t>
      </w:r>
      <w:hyperlink r:id="rId9" w:history="1">
        <w:r w:rsidRPr="00592B18">
          <w:rPr>
            <w:rStyle w:val="ad"/>
            <w:rFonts w:ascii="Times New Roman" w:eastAsia="Times New Roman" w:hAnsi="Times New Roman" w:cs="Times New Roman"/>
            <w:sz w:val="28"/>
            <w:lang w:val="en-US" w:eastAsia="ru-RU"/>
          </w:rPr>
          <w:t>https://mon.gov.ua/ua/news/usi-novivni-novini-2017-12-02-dovira-do-osviti-pochinaetsya-z-pedagogiki-partnerstva-vidkritosti-shkil-povagi-do-kozhnoy</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Енциклопедія освіти / Акад. пед. наук України; голов. ред. В. Г. Кремень. Київ: Юрінком Інтер, 2008. 1040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Єпіхіна М. А. Педагогіка партнерства: аналіз зарубіжного досвіду. Вісник ЛНУ імені Тараса Шевченка. Педагогічні науки №1(324). Ч.2 (2019). С.226-234.</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Заброцький М.М. Педагогічна психологія: Курс лекцій. К.: МАУП, 2000. 100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Завалевський Ю.І. Сучасний вчитель: вимір часу : навч.-метод. посіб.  К. : Букрек, 2008. 288 c.</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Завгородняя О.В. Психологічна підтримка вчителя як суб’єкта педагогічного впливу. Концептуальні засади розвидку освіти дорослих: світовий досвід, українські реалії і перспективи: Збірник наукових статей /За ред. Кременя В.Г., Ничкало Н.Г., Укл. Аніщенко О.В., Лук’янова Л.Б. К.: Знання України, 2018. С. 479-487</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Задорожна-Княгницька Л. В. Нова українська школа в умовах викликів сучасності: зб. тез доповідей І Всеукраїнської науково-практичної конференції, 11 квітня 2019 року. Маріуполь: МДУ, 2019. 248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Закон України «Про освіту». Відомості Верховної ради України. - 2017. № 2145-VIII. URL: </w:t>
      </w:r>
      <w:hyperlink r:id="rId10" w:anchor="Text" w:history="1">
        <w:r w:rsidRPr="00F56918">
          <w:rPr>
            <w:rStyle w:val="ad"/>
            <w:rFonts w:ascii="Times New Roman" w:eastAsia="Times New Roman" w:hAnsi="Times New Roman" w:cs="Times New Roman"/>
            <w:sz w:val="28"/>
            <w:lang w:eastAsia="ru-RU"/>
          </w:rPr>
          <w:t>https://zakon.rada.gov.ua/laws/show/2145-19#Text</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Запорожцева Ю. С. Основні принципи та критерії ефективного партнерства учасників освітнього процесу URL : </w:t>
      </w:r>
      <w:hyperlink r:id="rId11" w:history="1">
        <w:r w:rsidRPr="00F56918">
          <w:rPr>
            <w:rStyle w:val="ad"/>
            <w:rFonts w:ascii="Times New Roman" w:eastAsia="Times New Roman" w:hAnsi="Times New Roman" w:cs="Times New Roman"/>
            <w:sz w:val="28"/>
            <w:lang w:eastAsia="ru-RU"/>
          </w:rPr>
          <w:t>http://confzippo.net.ua/?p=77</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Зливков В.Л., Лукомська С.О. Психологія спілкування педагога: інтегративний підхід [навчальний посібник; 2 видання: розширене та доповнене] К., Ніжин: Видавець ПП Лисенко М.М., 2018. 353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Зливкова В.Л. Психологія педагогічної взаємодії: інтегративний підхід: монографія. Київ, 2019. 259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Зливков В.Л. Психологія педагогічного спілкування: інтегративний підхід. К., Ніжин: Видавець ПП Лисенко М.М. 2018. 277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Зязюн І.А. Філософія педагогічної дії: монографія. Черкаси : ЧНУ імені Богдана Хмельницького, 2008. 608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Калько І.В Педагогіка партнерства як умова реалізації завдань розвитку особистості в контексті нової української школи URL: </w:t>
      </w:r>
      <w:hyperlink r:id="rId12" w:history="1">
        <w:r w:rsidRPr="00F56918">
          <w:rPr>
            <w:rStyle w:val="ad"/>
            <w:rFonts w:ascii="Times New Roman" w:eastAsia="Times New Roman" w:hAnsi="Times New Roman" w:cs="Times New Roman"/>
            <w:sz w:val="28"/>
            <w:lang w:eastAsia="ru-RU"/>
          </w:rPr>
          <w:t>http://www.innovpedagogy.od.ua/archives/2020/21/part 1 /8.pdf</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Коваль Л. В. Професійна підготовка майбутніх учителів початкової школи: технологічна складова: монографія. Донецьк: Юго-Восток, 2009. 375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Концепція нової української школи. URL: </w:t>
      </w:r>
      <w:hyperlink r:id="rId13" w:history="1">
        <w:r w:rsidRPr="00F56918">
          <w:rPr>
            <w:rStyle w:val="ad"/>
            <w:rFonts w:ascii="Times New Roman" w:eastAsia="Times New Roman" w:hAnsi="Times New Roman" w:cs="Times New Roman"/>
            <w:sz w:val="28"/>
            <w:lang w:eastAsia="ru-RU"/>
          </w:rPr>
          <w:t>https://mon.gov.ua/storage/app/media/zagalna%20serednya/nova-ukrainska-shkola-compressed.pdf</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Коханова О. Психологія партнерської взаємодії в освіті: навчально- методичний посібник. Київ: Вид-во ПП Щербатих О.В. 2011.</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Кравчинська Т. С. Педагогіка партнерства - основні ідеї, принципи та сутність Підготовка керівних та педагогічних кадрів до реалізації Концепції Нової української школи: Збірник статей Всеукраїнської науково-практичної Інтернет-конференції, 6 квітня 2017 року. Харків: Харківська академія неперервної освіти, 2017. С. 85-88</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Крик Т. М. Досвід, педагогіка, партнерство. Методичний порадник для вчителів початкових класів, вихователів ГПД, учителів фізичного виховання у молодшій школі, шкільних психологів та батьків. Київ, 2016. 55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 xml:space="preserve">Кушель Н. Теоретичний аналіз рольових моделей особистості. Вісник Інституту розвитку дитини. Сер. : Філософія, педагогіка, психологія. 2014. Вип. 33. С. 143-147.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Матвієнко О. Теоретико-методичні засади підготовки майбутніх учителів до педагогічної взаємодії у освітньому середовищі школи першого ступеня: дис. ... д-ра пед. наук: 13.00.04. Київ, 2010. 650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Мельник О. М. Партнерство в дії. Пілотна модель партнерства у Новій українській школі. Управління школою. № 19-21. 2019. С. 2-8.</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З.М. Психологічна характеристика соціальної ролі у структурі особистості сучасного вчителя. Педагогічна наука: історія, теорія, практика, тенденції розвитку. 2009. № 4. С. 24-25.</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З.М. Модель рольової структури особистості вчителя. Науковий часопис НПУ імені М.П. Драгоманова. Серія № 12. Психологічні науки: Зб. наукових праць. К.: НПУ імені М. П. Драгоманова, 2010. № 30 (54). С. 116-122.</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 М. Про рольову структуру особистості вчителя початкових класів. Педагогіка та психологія. 2011. Вип. 40(2). С. 72-80.</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З.М. Структура особистості вчителя початкових класів: рольовий підхід: монографія. Харків: ФЛП Шейнина Е.В.; ХНПУ, 2011. 306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З.М. Рольовий підхід у підготовці практичного психолога: посібник. Кривий Ріг, 2019. 135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Мірошник З.М. Про рольову структуру особистості вчителя початкових класів. Педагогіка та психологія. 2011. Вип. 40(2). С. 72-80</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Мірошнікова А. Якою буде роль шкільних психологів у Новій українській школі. Освіторія. 2018. Режим доступу до ресурсу: </w:t>
      </w:r>
      <w:hyperlink r:id="rId14" w:history="1">
        <w:r w:rsidRPr="00F56918">
          <w:rPr>
            <w:rStyle w:val="ad"/>
            <w:rFonts w:ascii="Times New Roman" w:eastAsia="Times New Roman" w:hAnsi="Times New Roman" w:cs="Times New Roman"/>
            <w:sz w:val="28"/>
            <w:lang w:eastAsia="ru-RU"/>
          </w:rPr>
          <w:t>https://osvitoria.media/experience/shho-robytymut-shkilni-psyhology-u-novij-ukrayinskij-shkoli/</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Михайленко О.Ю. Рольовий підхід до вивчення особистості. Проблеми сучасної психології. 2013. Вип. 21. С. 426 - 433.</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 xml:space="preserve">Нова українська школа. Концептуальні засади реформування середньої освіти [Електронний ресурс]. Б.в., 2016. 34 с. URL: </w:t>
      </w:r>
      <w:hyperlink r:id="rId15" w:history="1">
        <w:r w:rsidRPr="00F56918">
          <w:rPr>
            <w:rStyle w:val="ad"/>
            <w:rFonts w:ascii="Times New Roman" w:hAnsi="Times New Roman" w:cs="Times New Roman"/>
            <w:sz w:val="28"/>
            <w:szCs w:val="28"/>
            <w:lang w:eastAsia="ru-RU"/>
          </w:rPr>
          <w:t>https://mon.gov.ua/storage/app/media/zagalna%20serednya/nova-ukrainskashkola-compressed.pdf</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Онищук Л.А. Нова українська школа: реалії і перспективи. Український педагогічний журнал. 2018 - № 1. С.47 -53.</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Орбан-Лембрик Л.Е. Психологія професійної комунікації. Чернівці: Книги ХХІ, 2010. 528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Особистість: практичні засади вивчення. Том 1. Навчально-методичний посібник /[Укладачі: Дмитрієва С. М., Бутузова Л. П., Максимець С. М., Король Л.М., Дубравська Н. М., Фриз І. В., Сидоренко Н. І., Стахова О. О., Мачушник О. Л.]. Житомир: видавництво ЖДУ ім. І. Франка, 2011. 371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Особистість: практичні засади вивчення. Том 2. Навчально-методичний посібник/ [Укладачі: Дмитрієва С. М., Максимець С. М., Бутузова Л. П., Дубравська Н. М., Фриз І. В., Сидоренко Н. І., Стахова О. О., Мачушник О. Л.]. Житомир: видавництво ЖДУ ім. І. Франка, 2017. 330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Паніна С. Партнерські стосунки в системі «дитина - батьки – вчитель» як чинник гармонійного розвитку учнів. Початкова школа. 2018. № 9. С. 45-48.</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Педагогіка партнерства. URL: http://www.internatputivl.narod.ru/2017-2018/veresen/nova/02-11-2016-nush2016-kopiya.pdf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Психологія педагогічної взаємодії: інтегративний підхід: монографія /В.Л. Зливков, О.В. Завгородня, С.О. Лукомська, С.О. Копилов, О.В. Котух; за ред. В. Л. Зливкова, С.О. Лукомської. К.: 2019. 259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Психологія діяльності та навчальний менеджмент: Навч.-метод. посіб. Для самост. вивч. дисципліни / В.А. Козаков, М.В. Артюшина, О.М. Котикова та ін.; За заг. Ред. В.А. Козакова. К.: КНЕУ, 2013. 829 с. </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Савченко С.В. Педагогіка партнерства у проекті Концепції «Нової української школи». URL : </w:t>
      </w:r>
      <w:hyperlink r:id="rId16" w:history="1">
        <w:r w:rsidRPr="00F56918">
          <w:rPr>
            <w:rStyle w:val="ad"/>
            <w:rFonts w:ascii="Times New Roman" w:eastAsia="Times New Roman" w:hAnsi="Times New Roman" w:cs="Times New Roman"/>
            <w:sz w:val="28"/>
            <w:lang w:eastAsia="ru-RU"/>
          </w:rPr>
          <w:t>https://www.slideshare.net/ippo-kubg/ss-67119769</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lastRenderedPageBreak/>
        <w:t>Скворцова С. О., Вторнікова Ю. С. Професійно-комунікативна компетентність учителя початкових класів: монографія. Харків: Ранок- НТ, 2013. 290 с.</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Скиба М.. Краще разом. Що таке педагогіка партнерства і навіщо вона в НУШ </w:t>
      </w:r>
      <w:hyperlink r:id="rId17" w:history="1">
        <w:r w:rsidRPr="00F56918">
          <w:rPr>
            <w:rStyle w:val="ad"/>
            <w:rFonts w:ascii="Times New Roman" w:eastAsia="Times New Roman" w:hAnsi="Times New Roman" w:cs="Times New Roman"/>
            <w:sz w:val="28"/>
            <w:lang w:eastAsia="ru-RU"/>
          </w:rPr>
          <w:t>https://nus.org.ua/articles/pedagogika-partnerstva-shho-tse-take-ta- vak-zrozumitv-chv-vona-ve-u-shkoli/</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Старова О. А. Нова українська школа - це освіта нових сенсів, дитиноцентризму і поваги до кожної людини. Впровадження НУШ з досвіду роботи. Всеосвіта. 2020. URL: </w:t>
      </w:r>
      <w:hyperlink r:id="rId18" w:history="1">
        <w:r w:rsidRPr="00F56918">
          <w:rPr>
            <w:rStyle w:val="ad"/>
            <w:rFonts w:ascii="Times New Roman" w:eastAsia="Times New Roman" w:hAnsi="Times New Roman" w:cs="Times New Roman"/>
            <w:sz w:val="28"/>
            <w:lang w:eastAsia="ru-RU"/>
          </w:rPr>
          <w:t>https://vseosvita.ua/library/nova-ukrainska-skola-z-dosvidu-roboti-vcitela-pocatkovih-klasiv-213092.html</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Столяренко О.Б. Поняття міжособистісних взаємин у контексті проблеми розвитку особистості дитини. Проблеми сучасної психології. 2014. Вип. 23. С. 607-619.</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Тимченко Г. О. Психолого-педагогічний супровід дитини в умовах Нової української школи. Початкове навчання та виховання. 2019. № 10-12. С. 14-16</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 xml:space="preserve">Яланська С. П. Психологічні аспекти педагогіки партнерства Нової української школи URL: </w:t>
      </w:r>
      <w:hyperlink r:id="rId19" w:history="1">
        <w:r w:rsidRPr="00F56918">
          <w:rPr>
            <w:rStyle w:val="ad"/>
            <w:rFonts w:ascii="Times New Roman" w:eastAsia="Times New Roman" w:hAnsi="Times New Roman" w:cs="Times New Roman"/>
            <w:sz w:val="28"/>
            <w:lang w:eastAsia="ru-RU"/>
          </w:rPr>
          <w:t>http://dspace.pnpu.edu.ua/bitstream/123456789/8036/1/62.pdf</w:t>
        </w:r>
      </w:hyperlink>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Bidlle B.J. Role theory: Expectations, identities, and behaviors. N.J., etc.: Wiley &amp; Sons, 2020. 60 p.</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F56918">
        <w:rPr>
          <w:rFonts w:ascii="Times New Roman" w:eastAsia="Times New Roman" w:hAnsi="Times New Roman" w:cs="Times New Roman"/>
          <w:sz w:val="28"/>
          <w:lang w:eastAsia="ru-RU"/>
        </w:rPr>
        <w:t>Celce-Murcia M. Communicative competence: A pedagogically motivated model with content specifications / M. Celce-Murcia, Z.Dornyei, S.Thurrell // Issues in Applied linguistics. 1995. Vol. 6(2). P. 5-35.</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592B18">
        <w:rPr>
          <w:rFonts w:ascii="Times New Roman" w:eastAsia="Times New Roman" w:hAnsi="Times New Roman" w:cs="Times New Roman"/>
          <w:sz w:val="28"/>
          <w:lang w:val="en-US" w:eastAsia="ru-RU"/>
        </w:rPr>
        <w:t xml:space="preserve">Gross N., Mason W.S., McEachern A.W. Explorations in role analysis: Studies of the school superintendency role. </w:t>
      </w:r>
      <w:r w:rsidRPr="00F56918">
        <w:rPr>
          <w:rFonts w:ascii="Times New Roman" w:eastAsia="Times New Roman" w:hAnsi="Times New Roman" w:cs="Times New Roman"/>
          <w:sz w:val="28"/>
          <w:lang w:eastAsia="ru-RU"/>
        </w:rPr>
        <w:t>N.Y.: Wilej, 2017. 379 p.</w:t>
      </w:r>
    </w:p>
    <w:p w:rsidR="00712AB9" w:rsidRPr="00F569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eastAsia="Times New Roman" w:hAnsi="Times New Roman" w:cs="Times New Roman"/>
          <w:sz w:val="28"/>
          <w:lang w:eastAsia="ru-RU"/>
        </w:rPr>
      </w:pPr>
      <w:r w:rsidRPr="00592B18">
        <w:rPr>
          <w:rFonts w:ascii="Times New Roman" w:eastAsia="Times New Roman" w:hAnsi="Times New Roman" w:cs="Times New Roman"/>
          <w:sz w:val="28"/>
          <w:lang w:val="en-US" w:eastAsia="ru-RU"/>
        </w:rPr>
        <w:t xml:space="preserve">Tarone E. Communication strategies foreign talk and repair in interlanguage. </w:t>
      </w:r>
      <w:r w:rsidRPr="00F56918">
        <w:rPr>
          <w:rFonts w:ascii="Times New Roman" w:eastAsia="Times New Roman" w:hAnsi="Times New Roman" w:cs="Times New Roman"/>
          <w:sz w:val="28"/>
          <w:lang w:eastAsia="ru-RU"/>
        </w:rPr>
        <w:t>Language Learning. 1980. P. 417-431</w:t>
      </w:r>
    </w:p>
    <w:p w:rsidR="00712AB9" w:rsidRPr="00592B18" w:rsidRDefault="00712AB9" w:rsidP="00712AB9">
      <w:pPr>
        <w:numPr>
          <w:ilvl w:val="0"/>
          <w:numId w:val="3"/>
        </w:numPr>
        <w:tabs>
          <w:tab w:val="left" w:pos="993"/>
        </w:tabs>
        <w:autoSpaceDE w:val="0"/>
        <w:autoSpaceDN w:val="0"/>
        <w:adjustRightInd w:val="0"/>
        <w:spacing w:line="360" w:lineRule="auto"/>
        <w:ind w:left="0" w:firstLine="567"/>
        <w:jc w:val="both"/>
        <w:rPr>
          <w:rFonts w:ascii="Times New Roman" w:hAnsi="Times New Roman" w:cs="Times New Roman"/>
          <w:sz w:val="28"/>
          <w:szCs w:val="28"/>
          <w:lang w:val="en-US"/>
        </w:rPr>
      </w:pPr>
      <w:r w:rsidRPr="00592B18">
        <w:rPr>
          <w:rFonts w:ascii="Times New Roman" w:eastAsia="Times New Roman" w:hAnsi="Times New Roman" w:cs="Times New Roman"/>
          <w:sz w:val="28"/>
          <w:lang w:val="en-US" w:eastAsia="ru-RU"/>
        </w:rPr>
        <w:t>Turner R. H. Role Change. Annual Review of Sociology. 2012.  V.16. P. 67.</w:t>
      </w:r>
      <w:bookmarkStart w:id="3" w:name="_GoBack"/>
      <w:bookmarkEnd w:id="3"/>
    </w:p>
    <w:sectPr w:rsidR="00712AB9" w:rsidRPr="00592B18" w:rsidSect="00712AB9">
      <w:headerReference w:type="even" r:id="rId20"/>
      <w:headerReference w:type="default" r:id="rId21"/>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3543" w:rsidRDefault="005B3543" w:rsidP="00712AB9">
      <w:r>
        <w:separator/>
      </w:r>
    </w:p>
  </w:endnote>
  <w:endnote w:type="continuationSeparator" w:id="0">
    <w:p w:rsidR="005B3543" w:rsidRDefault="005B3543" w:rsidP="00712A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3543" w:rsidRDefault="005B3543" w:rsidP="00712AB9">
      <w:r>
        <w:separator/>
      </w:r>
    </w:p>
  </w:footnote>
  <w:footnote w:type="continuationSeparator" w:id="0">
    <w:p w:rsidR="005B3543" w:rsidRDefault="005B3543" w:rsidP="00712A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1"/>
      </w:rPr>
      <w:id w:val="-1862729700"/>
      <w:docPartObj>
        <w:docPartGallery w:val="Page Numbers (Top of Page)"/>
        <w:docPartUnique/>
      </w:docPartObj>
    </w:sdtPr>
    <w:sdtEndPr>
      <w:rPr>
        <w:rStyle w:val="af1"/>
      </w:rPr>
    </w:sdtEndPr>
    <w:sdtContent>
      <w:p w:rsidR="00712AB9" w:rsidRDefault="00712AB9" w:rsidP="00094296">
        <w:pPr>
          <w:pStyle w:val="a5"/>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end"/>
        </w:r>
      </w:p>
    </w:sdtContent>
  </w:sdt>
  <w:p w:rsidR="00712AB9" w:rsidRDefault="00712AB9" w:rsidP="00712AB9">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1"/>
      </w:rPr>
      <w:id w:val="2089112330"/>
      <w:docPartObj>
        <w:docPartGallery w:val="Page Numbers (Top of Page)"/>
        <w:docPartUnique/>
      </w:docPartObj>
    </w:sdtPr>
    <w:sdtEndPr>
      <w:rPr>
        <w:rStyle w:val="af1"/>
      </w:rPr>
    </w:sdtEndPr>
    <w:sdtContent>
      <w:p w:rsidR="00712AB9" w:rsidRDefault="00712AB9" w:rsidP="00094296">
        <w:pPr>
          <w:pStyle w:val="a5"/>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sidR="00592B18">
          <w:rPr>
            <w:rStyle w:val="af1"/>
            <w:noProof/>
          </w:rPr>
          <w:t>16</w:t>
        </w:r>
        <w:r>
          <w:rPr>
            <w:rStyle w:val="af1"/>
          </w:rPr>
          <w:fldChar w:fldCharType="end"/>
        </w:r>
      </w:p>
    </w:sdtContent>
  </w:sdt>
  <w:p w:rsidR="00712AB9" w:rsidRDefault="00712AB9" w:rsidP="00712AB9">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FA6"/>
    <w:multiLevelType w:val="hybridMultilevel"/>
    <w:tmpl w:val="6A52680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C5308F7"/>
    <w:multiLevelType w:val="hybridMultilevel"/>
    <w:tmpl w:val="36C2040C"/>
    <w:lvl w:ilvl="0" w:tplc="97BCA990">
      <w:start w:val="1"/>
      <w:numFmt w:val="decimal"/>
      <w:lvlText w:val="%1."/>
      <w:lvlJc w:val="left"/>
      <w:pPr>
        <w:ind w:left="101" w:hanging="841"/>
      </w:pPr>
      <w:rPr>
        <w:rFonts w:ascii="Times New Roman" w:eastAsia="Times New Roman" w:hAnsi="Times New Roman" w:cs="Times New Roman"/>
        <w:spacing w:val="-8"/>
        <w:w w:val="101"/>
      </w:rPr>
    </w:lvl>
    <w:lvl w:ilvl="1" w:tplc="16BA2A4E">
      <w:numFmt w:val="bullet"/>
      <w:lvlText w:val="•"/>
      <w:lvlJc w:val="left"/>
      <w:pPr>
        <w:ind w:left="1079" w:hanging="841"/>
      </w:pPr>
      <w:rPr>
        <w:rFonts w:hint="default"/>
      </w:rPr>
    </w:lvl>
    <w:lvl w:ilvl="2" w:tplc="7D3C0624">
      <w:numFmt w:val="bullet"/>
      <w:lvlText w:val="•"/>
      <w:lvlJc w:val="left"/>
      <w:pPr>
        <w:ind w:left="2058" w:hanging="841"/>
      </w:pPr>
      <w:rPr>
        <w:rFonts w:hint="default"/>
      </w:rPr>
    </w:lvl>
    <w:lvl w:ilvl="3" w:tplc="DF964194">
      <w:numFmt w:val="bullet"/>
      <w:lvlText w:val="•"/>
      <w:lvlJc w:val="left"/>
      <w:pPr>
        <w:ind w:left="3037" w:hanging="841"/>
      </w:pPr>
      <w:rPr>
        <w:rFonts w:hint="default"/>
      </w:rPr>
    </w:lvl>
    <w:lvl w:ilvl="4" w:tplc="4EACA612">
      <w:numFmt w:val="bullet"/>
      <w:lvlText w:val="•"/>
      <w:lvlJc w:val="left"/>
      <w:pPr>
        <w:ind w:left="4016" w:hanging="841"/>
      </w:pPr>
      <w:rPr>
        <w:rFonts w:hint="default"/>
      </w:rPr>
    </w:lvl>
    <w:lvl w:ilvl="5" w:tplc="73D07F06">
      <w:numFmt w:val="bullet"/>
      <w:lvlText w:val="•"/>
      <w:lvlJc w:val="left"/>
      <w:pPr>
        <w:ind w:left="4995" w:hanging="841"/>
      </w:pPr>
      <w:rPr>
        <w:rFonts w:hint="default"/>
      </w:rPr>
    </w:lvl>
    <w:lvl w:ilvl="6" w:tplc="95B8417C">
      <w:numFmt w:val="bullet"/>
      <w:lvlText w:val="•"/>
      <w:lvlJc w:val="left"/>
      <w:pPr>
        <w:ind w:left="5974" w:hanging="841"/>
      </w:pPr>
      <w:rPr>
        <w:rFonts w:hint="default"/>
      </w:rPr>
    </w:lvl>
    <w:lvl w:ilvl="7" w:tplc="B36E2D6C">
      <w:numFmt w:val="bullet"/>
      <w:lvlText w:val="•"/>
      <w:lvlJc w:val="left"/>
      <w:pPr>
        <w:ind w:left="6953" w:hanging="841"/>
      </w:pPr>
      <w:rPr>
        <w:rFonts w:hint="default"/>
      </w:rPr>
    </w:lvl>
    <w:lvl w:ilvl="8" w:tplc="FC0AAB40">
      <w:numFmt w:val="bullet"/>
      <w:lvlText w:val="•"/>
      <w:lvlJc w:val="left"/>
      <w:pPr>
        <w:ind w:left="7932" w:hanging="841"/>
      </w:pPr>
      <w:rPr>
        <w:rFonts w:hint="default"/>
      </w:rPr>
    </w:lvl>
  </w:abstractNum>
  <w:abstractNum w:abstractNumId="2">
    <w:nsid w:val="0E3B0D17"/>
    <w:multiLevelType w:val="multilevel"/>
    <w:tmpl w:val="B8D68D1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2161066"/>
    <w:multiLevelType w:val="multilevel"/>
    <w:tmpl w:val="B7E07C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2882F03"/>
    <w:multiLevelType w:val="multilevel"/>
    <w:tmpl w:val="757EFCC8"/>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2F3276A"/>
    <w:multiLevelType w:val="hybridMultilevel"/>
    <w:tmpl w:val="0E727C4A"/>
    <w:lvl w:ilvl="0" w:tplc="E6BC466C">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3C64214"/>
    <w:multiLevelType w:val="singleLevel"/>
    <w:tmpl w:val="43F0B7CC"/>
    <w:lvl w:ilvl="0">
      <w:start w:val="1"/>
      <w:numFmt w:val="bullet"/>
      <w:lvlText w:val=""/>
      <w:lvlJc w:val="left"/>
      <w:pPr>
        <w:tabs>
          <w:tab w:val="num" w:pos="360"/>
        </w:tabs>
        <w:ind w:left="360" w:hanging="360"/>
      </w:pPr>
      <w:rPr>
        <w:rFonts w:ascii="Symbol" w:hAnsi="Symbol" w:hint="default"/>
        <w:color w:val="auto"/>
      </w:rPr>
    </w:lvl>
  </w:abstractNum>
  <w:abstractNum w:abstractNumId="7">
    <w:nsid w:val="183A1F32"/>
    <w:multiLevelType w:val="multilevel"/>
    <w:tmpl w:val="15AE251E"/>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lang w:val="ru-RU" w:eastAsia="ru-RU" w:bidi="ru-RU"/>
      </w:rPr>
    </w:lvl>
    <w:lvl w:ilvl="1">
      <w:start w:val="1"/>
      <w:numFmt w:val="bullet"/>
      <w:lvlText w:val=""/>
      <w:lvlJc w:val="left"/>
      <w:rPr>
        <w:rFonts w:ascii="Symbol" w:hAnsi="Symbol"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DD816EC"/>
    <w:multiLevelType w:val="hybridMultilevel"/>
    <w:tmpl w:val="087853F0"/>
    <w:lvl w:ilvl="0" w:tplc="7AB042F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1F853B0"/>
    <w:multiLevelType w:val="multilevel"/>
    <w:tmpl w:val="7D106F10"/>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9596C94"/>
    <w:multiLevelType w:val="hybridMultilevel"/>
    <w:tmpl w:val="9B3CF94C"/>
    <w:lvl w:ilvl="0" w:tplc="04190001">
      <w:start w:val="1"/>
      <w:numFmt w:val="bullet"/>
      <w:lvlText w:val=""/>
      <w:lvlJc w:val="left"/>
      <w:pPr>
        <w:tabs>
          <w:tab w:val="num" w:pos="780"/>
        </w:tabs>
        <w:ind w:left="780" w:hanging="360"/>
      </w:pPr>
      <w:rPr>
        <w:rFonts w:ascii="Symbol" w:hAnsi="Symbol" w:hint="default"/>
      </w:rPr>
    </w:lvl>
    <w:lvl w:ilvl="1" w:tplc="664CE4DC">
      <w:start w:val="2"/>
      <w:numFmt w:val="bullet"/>
      <w:lvlText w:val="-"/>
      <w:lvlJc w:val="left"/>
      <w:pPr>
        <w:tabs>
          <w:tab w:val="num" w:pos="1500"/>
        </w:tabs>
        <w:ind w:left="1500" w:hanging="360"/>
      </w:pPr>
      <w:rPr>
        <w:rFonts w:ascii="Times New Roman" w:eastAsia="Times New Roman" w:hAnsi="Times New Roman" w:cs="Times New Roman"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11">
    <w:nsid w:val="2A387404"/>
    <w:multiLevelType w:val="hybridMultilevel"/>
    <w:tmpl w:val="13C83A8C"/>
    <w:lvl w:ilvl="0" w:tplc="F6B87620">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2C223FD8"/>
    <w:multiLevelType w:val="hybridMultilevel"/>
    <w:tmpl w:val="678275DE"/>
    <w:lvl w:ilvl="0" w:tplc="56069A84">
      <w:start w:val="1"/>
      <w:numFmt w:val="decimal"/>
      <w:lvlText w:val="%1."/>
      <w:lvlJc w:val="left"/>
      <w:pPr>
        <w:ind w:left="942" w:hanging="3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354021CA"/>
    <w:multiLevelType w:val="multilevel"/>
    <w:tmpl w:val="F4DC4DC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45BF667F"/>
    <w:multiLevelType w:val="hybridMultilevel"/>
    <w:tmpl w:val="A5624908"/>
    <w:lvl w:ilvl="0" w:tplc="7AB042F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48C330EF"/>
    <w:multiLevelType w:val="multilevel"/>
    <w:tmpl w:val="1A3CB7B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E665A0B"/>
    <w:multiLevelType w:val="hybridMultilevel"/>
    <w:tmpl w:val="78C45984"/>
    <w:lvl w:ilvl="0" w:tplc="664CE4DC">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55637F22"/>
    <w:multiLevelType w:val="hybridMultilevel"/>
    <w:tmpl w:val="67FA50C4"/>
    <w:lvl w:ilvl="0" w:tplc="4D8C5B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55BC581E"/>
    <w:multiLevelType w:val="hybridMultilevel"/>
    <w:tmpl w:val="68D648A2"/>
    <w:lvl w:ilvl="0" w:tplc="FD5ECDD4">
      <w:numFmt w:val="bullet"/>
      <w:lvlText w:val="-"/>
      <w:lvlJc w:val="left"/>
      <w:pPr>
        <w:ind w:left="475" w:hanging="140"/>
      </w:pPr>
      <w:rPr>
        <w:rFonts w:ascii="Times New Roman" w:eastAsia="Times New Roman" w:hAnsi="Times New Roman" w:cs="Times New Roman" w:hint="default"/>
        <w:w w:val="100"/>
        <w:sz w:val="24"/>
        <w:szCs w:val="24"/>
      </w:rPr>
    </w:lvl>
    <w:lvl w:ilvl="1" w:tplc="B4ACA192">
      <w:numFmt w:val="bullet"/>
      <w:lvlText w:val="•"/>
      <w:lvlJc w:val="left"/>
      <w:pPr>
        <w:ind w:left="1286" w:hanging="140"/>
      </w:pPr>
      <w:rPr>
        <w:rFonts w:hint="default"/>
      </w:rPr>
    </w:lvl>
    <w:lvl w:ilvl="2" w:tplc="CDCCBCDA">
      <w:numFmt w:val="bullet"/>
      <w:lvlText w:val="•"/>
      <w:lvlJc w:val="left"/>
      <w:pPr>
        <w:ind w:left="2092" w:hanging="140"/>
      </w:pPr>
      <w:rPr>
        <w:rFonts w:hint="default"/>
      </w:rPr>
    </w:lvl>
    <w:lvl w:ilvl="3" w:tplc="8C1ECAC2">
      <w:numFmt w:val="bullet"/>
      <w:lvlText w:val="•"/>
      <w:lvlJc w:val="left"/>
      <w:pPr>
        <w:ind w:left="2898" w:hanging="140"/>
      </w:pPr>
      <w:rPr>
        <w:rFonts w:hint="default"/>
      </w:rPr>
    </w:lvl>
    <w:lvl w:ilvl="4" w:tplc="F042B47A">
      <w:numFmt w:val="bullet"/>
      <w:lvlText w:val="•"/>
      <w:lvlJc w:val="left"/>
      <w:pPr>
        <w:ind w:left="3704" w:hanging="140"/>
      </w:pPr>
      <w:rPr>
        <w:rFonts w:hint="default"/>
      </w:rPr>
    </w:lvl>
    <w:lvl w:ilvl="5" w:tplc="211C7840">
      <w:numFmt w:val="bullet"/>
      <w:lvlText w:val="•"/>
      <w:lvlJc w:val="left"/>
      <w:pPr>
        <w:ind w:left="4510" w:hanging="140"/>
      </w:pPr>
      <w:rPr>
        <w:rFonts w:hint="default"/>
      </w:rPr>
    </w:lvl>
    <w:lvl w:ilvl="6" w:tplc="C90A0B7E">
      <w:numFmt w:val="bullet"/>
      <w:lvlText w:val="•"/>
      <w:lvlJc w:val="left"/>
      <w:pPr>
        <w:ind w:left="5316" w:hanging="140"/>
      </w:pPr>
      <w:rPr>
        <w:rFonts w:hint="default"/>
      </w:rPr>
    </w:lvl>
    <w:lvl w:ilvl="7" w:tplc="316AFADE">
      <w:numFmt w:val="bullet"/>
      <w:lvlText w:val="•"/>
      <w:lvlJc w:val="left"/>
      <w:pPr>
        <w:ind w:left="6122" w:hanging="140"/>
      </w:pPr>
      <w:rPr>
        <w:rFonts w:hint="default"/>
      </w:rPr>
    </w:lvl>
    <w:lvl w:ilvl="8" w:tplc="E0B06750">
      <w:numFmt w:val="bullet"/>
      <w:lvlText w:val="•"/>
      <w:lvlJc w:val="left"/>
      <w:pPr>
        <w:ind w:left="6928" w:hanging="140"/>
      </w:pPr>
      <w:rPr>
        <w:rFonts w:hint="default"/>
      </w:rPr>
    </w:lvl>
  </w:abstractNum>
  <w:abstractNum w:abstractNumId="19">
    <w:nsid w:val="58126179"/>
    <w:multiLevelType w:val="hybridMultilevel"/>
    <w:tmpl w:val="5B0C728A"/>
    <w:lvl w:ilvl="0" w:tplc="43C678CC">
      <w:start w:val="6"/>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5C240CA7"/>
    <w:multiLevelType w:val="hybridMultilevel"/>
    <w:tmpl w:val="83D62978"/>
    <w:lvl w:ilvl="0" w:tplc="8544F180">
      <w:start w:val="1"/>
      <w:numFmt w:val="decimal"/>
      <w:lvlText w:val="%1."/>
      <w:lvlJc w:val="left"/>
      <w:pPr>
        <w:ind w:left="1691"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6067216A"/>
    <w:multiLevelType w:val="hybridMultilevel"/>
    <w:tmpl w:val="8932B5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6674F1D"/>
    <w:multiLevelType w:val="hybridMultilevel"/>
    <w:tmpl w:val="B40CC470"/>
    <w:lvl w:ilvl="0" w:tplc="04190001">
      <w:start w:val="1"/>
      <w:numFmt w:val="bullet"/>
      <w:lvlText w:val=""/>
      <w:lvlJc w:val="left"/>
      <w:pPr>
        <w:tabs>
          <w:tab w:val="num" w:pos="1500"/>
        </w:tabs>
        <w:ind w:left="1500" w:hanging="360"/>
      </w:pPr>
      <w:rPr>
        <w:rFonts w:ascii="Symbol" w:hAnsi="Symbol"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num w:numId="1">
    <w:abstractNumId w:val="1"/>
  </w:num>
  <w:num w:numId="2">
    <w:abstractNumId w:val="11"/>
  </w:num>
  <w:num w:numId="3">
    <w:abstractNumId w:val="20"/>
  </w:num>
  <w:num w:numId="4">
    <w:abstractNumId w:val="18"/>
  </w:num>
  <w:num w:numId="5">
    <w:abstractNumId w:val="10"/>
  </w:num>
  <w:num w:numId="6">
    <w:abstractNumId w:val="16"/>
  </w:num>
  <w:num w:numId="7">
    <w:abstractNumId w:val="0"/>
  </w:num>
  <w:num w:numId="8">
    <w:abstractNumId w:val="22"/>
  </w:num>
  <w:num w:numId="9">
    <w:abstractNumId w:val="13"/>
  </w:num>
  <w:num w:numId="10">
    <w:abstractNumId w:val="12"/>
  </w:num>
  <w:num w:numId="11">
    <w:abstractNumId w:val="2"/>
  </w:num>
  <w:num w:numId="12">
    <w:abstractNumId w:val="15"/>
  </w:num>
  <w:num w:numId="13">
    <w:abstractNumId w:val="3"/>
  </w:num>
  <w:num w:numId="14">
    <w:abstractNumId w:val="21"/>
  </w:num>
  <w:num w:numId="15">
    <w:abstractNumId w:val="6"/>
  </w:num>
  <w:num w:numId="16">
    <w:abstractNumId w:val="19"/>
  </w:num>
  <w:num w:numId="17">
    <w:abstractNumId w:val="14"/>
  </w:num>
  <w:num w:numId="18">
    <w:abstractNumId w:val="9"/>
  </w:num>
  <w:num w:numId="19">
    <w:abstractNumId w:val="4"/>
  </w:num>
  <w:num w:numId="20">
    <w:abstractNumId w:val="7"/>
  </w:num>
  <w:num w:numId="21">
    <w:abstractNumId w:val="8"/>
  </w:num>
  <w:num w:numId="22">
    <w:abstractNumId w:val="17"/>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C24"/>
    <w:rsid w:val="002A0637"/>
    <w:rsid w:val="00340C4C"/>
    <w:rsid w:val="00375342"/>
    <w:rsid w:val="00592B18"/>
    <w:rsid w:val="005B3543"/>
    <w:rsid w:val="005E669A"/>
    <w:rsid w:val="0067688E"/>
    <w:rsid w:val="00712AB9"/>
    <w:rsid w:val="007C7591"/>
    <w:rsid w:val="009362D8"/>
    <w:rsid w:val="00A85D55"/>
    <w:rsid w:val="00BA1322"/>
    <w:rsid w:val="00E13C24"/>
    <w:rsid w:val="00EC6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91C1D5-AB4C-4944-96C1-49A05571B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712AB9"/>
    <w:pPr>
      <w:widowControl w:val="0"/>
      <w:outlineLvl w:val="0"/>
    </w:pPr>
    <w:rPr>
      <w:rFonts w:ascii="Times New Roman" w:eastAsia="Times New Roman" w:hAnsi="Times New Roman" w:cs="Times New Roman"/>
      <w:b/>
      <w:bCs/>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EC694C"/>
    <w:pPr>
      <w:spacing w:before="100" w:beforeAutospacing="1" w:after="100" w:afterAutospacing="1"/>
    </w:pPr>
    <w:rPr>
      <w:rFonts w:ascii="Times New Roman" w:eastAsia="Times New Roman" w:hAnsi="Times New Roman" w:cs="Times New Roman"/>
      <w:lang w:eastAsia="ru-RU"/>
    </w:rPr>
  </w:style>
  <w:style w:type="character" w:customStyle="1" w:styleId="10">
    <w:name w:val="Заголовок 1 Знак"/>
    <w:basedOn w:val="a0"/>
    <w:link w:val="1"/>
    <w:uiPriority w:val="9"/>
    <w:rsid w:val="00712AB9"/>
    <w:rPr>
      <w:rFonts w:ascii="Times New Roman" w:eastAsia="Times New Roman" w:hAnsi="Times New Roman" w:cs="Times New Roman"/>
      <w:b/>
      <w:bCs/>
      <w:sz w:val="28"/>
      <w:szCs w:val="28"/>
      <w:lang w:val="en-US"/>
    </w:rPr>
  </w:style>
  <w:style w:type="paragraph" w:customStyle="1" w:styleId="a4">
    <w:name w:val="ТЕКСТОВКА"/>
    <w:qFormat/>
    <w:rsid w:val="00712AB9"/>
    <w:pPr>
      <w:spacing w:line="360" w:lineRule="auto"/>
      <w:ind w:firstLine="567"/>
      <w:jc w:val="both"/>
    </w:pPr>
    <w:rPr>
      <w:rFonts w:ascii="Times New Roman" w:eastAsia="Times New Roman" w:hAnsi="Times New Roman" w:cs="Times New Roman"/>
      <w:sz w:val="28"/>
      <w:szCs w:val="28"/>
      <w:lang w:val="uk-UA" w:eastAsia="ru-RU"/>
    </w:rPr>
  </w:style>
  <w:style w:type="character" w:customStyle="1" w:styleId="longtext">
    <w:name w:val="long_text"/>
    <w:basedOn w:val="a0"/>
    <w:rsid w:val="00712AB9"/>
  </w:style>
  <w:style w:type="paragraph" w:styleId="a5">
    <w:name w:val="header"/>
    <w:basedOn w:val="a"/>
    <w:link w:val="a6"/>
    <w:uiPriority w:val="99"/>
    <w:unhideWhenUsed/>
    <w:rsid w:val="00712AB9"/>
    <w:pPr>
      <w:tabs>
        <w:tab w:val="center" w:pos="4819"/>
        <w:tab w:val="right" w:pos="9639"/>
      </w:tabs>
    </w:pPr>
    <w:rPr>
      <w:sz w:val="22"/>
      <w:szCs w:val="22"/>
      <w:lang w:val="uk-UA"/>
    </w:rPr>
  </w:style>
  <w:style w:type="character" w:customStyle="1" w:styleId="a6">
    <w:name w:val="Верхний колонтитул Знак"/>
    <w:basedOn w:val="a0"/>
    <w:link w:val="a5"/>
    <w:uiPriority w:val="99"/>
    <w:rsid w:val="00712AB9"/>
    <w:rPr>
      <w:sz w:val="22"/>
      <w:szCs w:val="22"/>
      <w:lang w:val="uk-UA"/>
    </w:rPr>
  </w:style>
  <w:style w:type="paragraph" w:styleId="a7">
    <w:name w:val="footer"/>
    <w:basedOn w:val="a"/>
    <w:link w:val="a8"/>
    <w:uiPriority w:val="99"/>
    <w:unhideWhenUsed/>
    <w:rsid w:val="00712AB9"/>
    <w:pPr>
      <w:tabs>
        <w:tab w:val="center" w:pos="4819"/>
        <w:tab w:val="right" w:pos="9639"/>
      </w:tabs>
    </w:pPr>
    <w:rPr>
      <w:sz w:val="22"/>
      <w:szCs w:val="22"/>
      <w:lang w:val="uk-UA"/>
    </w:rPr>
  </w:style>
  <w:style w:type="character" w:customStyle="1" w:styleId="a8">
    <w:name w:val="Нижний колонтитул Знак"/>
    <w:basedOn w:val="a0"/>
    <w:link w:val="a7"/>
    <w:uiPriority w:val="99"/>
    <w:rsid w:val="00712AB9"/>
    <w:rPr>
      <w:sz w:val="22"/>
      <w:szCs w:val="22"/>
      <w:lang w:val="uk-UA"/>
    </w:rPr>
  </w:style>
  <w:style w:type="table" w:customStyle="1" w:styleId="TableNormal">
    <w:name w:val="Table Normal"/>
    <w:uiPriority w:val="2"/>
    <w:semiHidden/>
    <w:unhideWhenUsed/>
    <w:qFormat/>
    <w:rsid w:val="00712AB9"/>
    <w:pPr>
      <w:widowControl w:val="0"/>
    </w:pPr>
    <w:rPr>
      <w:sz w:val="22"/>
      <w:szCs w:val="22"/>
      <w:lang w:val="en-US"/>
    </w:rPr>
    <w:tblPr>
      <w:tblInd w:w="0" w:type="dxa"/>
      <w:tblCellMar>
        <w:top w:w="0" w:type="dxa"/>
        <w:left w:w="0" w:type="dxa"/>
        <w:bottom w:w="0" w:type="dxa"/>
        <w:right w:w="0" w:type="dxa"/>
      </w:tblCellMar>
    </w:tblPr>
  </w:style>
  <w:style w:type="paragraph" w:styleId="a9">
    <w:name w:val="Body Text"/>
    <w:basedOn w:val="a"/>
    <w:link w:val="aa"/>
    <w:uiPriority w:val="1"/>
    <w:qFormat/>
    <w:rsid w:val="00712AB9"/>
    <w:pPr>
      <w:widowControl w:val="0"/>
      <w:spacing w:before="6"/>
      <w:ind w:left="101" w:firstLine="571"/>
      <w:jc w:val="both"/>
    </w:pPr>
    <w:rPr>
      <w:rFonts w:ascii="Times New Roman" w:eastAsia="Times New Roman" w:hAnsi="Times New Roman" w:cs="Times New Roman"/>
      <w:sz w:val="28"/>
      <w:szCs w:val="28"/>
      <w:lang w:val="en-US"/>
    </w:rPr>
  </w:style>
  <w:style w:type="character" w:customStyle="1" w:styleId="aa">
    <w:name w:val="Основной текст Знак"/>
    <w:basedOn w:val="a0"/>
    <w:link w:val="a9"/>
    <w:uiPriority w:val="1"/>
    <w:rsid w:val="00712AB9"/>
    <w:rPr>
      <w:rFonts w:ascii="Times New Roman" w:eastAsia="Times New Roman" w:hAnsi="Times New Roman" w:cs="Times New Roman"/>
      <w:sz w:val="28"/>
      <w:szCs w:val="28"/>
      <w:lang w:val="en-US"/>
    </w:rPr>
  </w:style>
  <w:style w:type="paragraph" w:styleId="ab">
    <w:name w:val="List Paragraph"/>
    <w:basedOn w:val="a"/>
    <w:uiPriority w:val="34"/>
    <w:qFormat/>
    <w:rsid w:val="00712AB9"/>
    <w:pPr>
      <w:widowControl w:val="0"/>
      <w:spacing w:before="6"/>
      <w:ind w:left="101" w:right="124" w:firstLine="571"/>
      <w:jc w:val="both"/>
    </w:pPr>
    <w:rPr>
      <w:rFonts w:ascii="Times New Roman" w:eastAsia="Times New Roman" w:hAnsi="Times New Roman" w:cs="Times New Roman"/>
      <w:sz w:val="22"/>
      <w:szCs w:val="22"/>
      <w:lang w:val="en-US"/>
    </w:rPr>
  </w:style>
  <w:style w:type="paragraph" w:customStyle="1" w:styleId="TableParagraph">
    <w:name w:val="Table Paragraph"/>
    <w:basedOn w:val="a"/>
    <w:uiPriority w:val="1"/>
    <w:qFormat/>
    <w:rsid w:val="00712AB9"/>
    <w:pPr>
      <w:widowControl w:val="0"/>
    </w:pPr>
    <w:rPr>
      <w:rFonts w:ascii="Times New Roman" w:eastAsia="Times New Roman" w:hAnsi="Times New Roman" w:cs="Times New Roman"/>
      <w:sz w:val="22"/>
      <w:szCs w:val="22"/>
      <w:lang w:val="en-US"/>
    </w:rPr>
  </w:style>
  <w:style w:type="paragraph" w:styleId="ac">
    <w:name w:val="TOC Heading"/>
    <w:basedOn w:val="1"/>
    <w:next w:val="a"/>
    <w:uiPriority w:val="39"/>
    <w:unhideWhenUsed/>
    <w:qFormat/>
    <w:rsid w:val="00712AB9"/>
    <w:pPr>
      <w:keepNext/>
      <w:keepLines/>
      <w:widowControl/>
      <w:spacing w:before="480" w:line="276" w:lineRule="auto"/>
      <w:outlineLvl w:val="9"/>
    </w:pPr>
    <w:rPr>
      <w:rFonts w:asciiTheme="majorHAnsi" w:eastAsiaTheme="majorEastAsia" w:hAnsiTheme="majorHAnsi" w:cstheme="majorBidi"/>
      <w:color w:val="2F5496" w:themeColor="accent1" w:themeShade="BF"/>
      <w:lang w:val="uk-UA" w:eastAsia="uk-UA"/>
    </w:rPr>
  </w:style>
  <w:style w:type="paragraph" w:styleId="11">
    <w:name w:val="toc 1"/>
    <w:basedOn w:val="a"/>
    <w:next w:val="a"/>
    <w:autoRedefine/>
    <w:uiPriority w:val="39"/>
    <w:unhideWhenUsed/>
    <w:rsid w:val="00712AB9"/>
    <w:pPr>
      <w:tabs>
        <w:tab w:val="right" w:leader="dot" w:pos="9344"/>
      </w:tabs>
      <w:spacing w:after="100" w:line="276" w:lineRule="auto"/>
      <w:ind w:left="142"/>
    </w:pPr>
    <w:rPr>
      <w:sz w:val="22"/>
      <w:szCs w:val="22"/>
      <w:lang w:val="uk-UA"/>
    </w:rPr>
  </w:style>
  <w:style w:type="paragraph" w:styleId="2">
    <w:name w:val="toc 2"/>
    <w:basedOn w:val="a"/>
    <w:next w:val="a"/>
    <w:autoRedefine/>
    <w:uiPriority w:val="39"/>
    <w:unhideWhenUsed/>
    <w:rsid w:val="00712AB9"/>
    <w:pPr>
      <w:tabs>
        <w:tab w:val="right" w:leader="dot" w:pos="9344"/>
      </w:tabs>
      <w:spacing w:line="276" w:lineRule="auto"/>
      <w:ind w:left="284"/>
    </w:pPr>
    <w:rPr>
      <w:sz w:val="22"/>
      <w:szCs w:val="22"/>
      <w:lang w:val="uk-UA"/>
    </w:rPr>
  </w:style>
  <w:style w:type="character" w:styleId="ad">
    <w:name w:val="Hyperlink"/>
    <w:basedOn w:val="a0"/>
    <w:uiPriority w:val="99"/>
    <w:unhideWhenUsed/>
    <w:rsid w:val="00712AB9"/>
    <w:rPr>
      <w:color w:val="0563C1" w:themeColor="hyperlink"/>
      <w:u w:val="single"/>
    </w:rPr>
  </w:style>
  <w:style w:type="paragraph" w:styleId="ae">
    <w:name w:val="Balloon Text"/>
    <w:basedOn w:val="a"/>
    <w:link w:val="af"/>
    <w:uiPriority w:val="99"/>
    <w:semiHidden/>
    <w:unhideWhenUsed/>
    <w:rsid w:val="00712AB9"/>
    <w:rPr>
      <w:rFonts w:ascii="Tahoma" w:hAnsi="Tahoma" w:cs="Tahoma"/>
      <w:sz w:val="16"/>
      <w:szCs w:val="16"/>
      <w:lang w:val="uk-UA"/>
    </w:rPr>
  </w:style>
  <w:style w:type="character" w:customStyle="1" w:styleId="af">
    <w:name w:val="Текст выноски Знак"/>
    <w:basedOn w:val="a0"/>
    <w:link w:val="ae"/>
    <w:uiPriority w:val="99"/>
    <w:semiHidden/>
    <w:rsid w:val="00712AB9"/>
    <w:rPr>
      <w:rFonts w:ascii="Tahoma" w:hAnsi="Tahoma" w:cs="Tahoma"/>
      <w:sz w:val="16"/>
      <w:szCs w:val="16"/>
      <w:lang w:val="uk-UA"/>
    </w:rPr>
  </w:style>
  <w:style w:type="paragraph" w:styleId="20">
    <w:name w:val="Body Text 2"/>
    <w:basedOn w:val="a"/>
    <w:link w:val="21"/>
    <w:semiHidden/>
    <w:unhideWhenUsed/>
    <w:rsid w:val="00712AB9"/>
    <w:pPr>
      <w:spacing w:after="120" w:line="480" w:lineRule="auto"/>
    </w:pPr>
    <w:rPr>
      <w:sz w:val="22"/>
      <w:szCs w:val="22"/>
      <w:lang w:val="uk-UA"/>
    </w:rPr>
  </w:style>
  <w:style w:type="character" w:customStyle="1" w:styleId="21">
    <w:name w:val="Основной текст 2 Знак"/>
    <w:basedOn w:val="a0"/>
    <w:link w:val="20"/>
    <w:semiHidden/>
    <w:rsid w:val="00712AB9"/>
    <w:rPr>
      <w:sz w:val="22"/>
      <w:szCs w:val="22"/>
      <w:lang w:val="uk-UA"/>
    </w:rPr>
  </w:style>
  <w:style w:type="character" w:customStyle="1" w:styleId="UnresolvedMention">
    <w:name w:val="Unresolved Mention"/>
    <w:basedOn w:val="a0"/>
    <w:uiPriority w:val="99"/>
    <w:semiHidden/>
    <w:unhideWhenUsed/>
    <w:rsid w:val="00712AB9"/>
    <w:rPr>
      <w:color w:val="605E5C"/>
      <w:shd w:val="clear" w:color="auto" w:fill="E1DFDD"/>
    </w:rPr>
  </w:style>
  <w:style w:type="table" w:styleId="af0">
    <w:name w:val="Table Grid"/>
    <w:basedOn w:val="a1"/>
    <w:uiPriority w:val="39"/>
    <w:rsid w:val="00712AB9"/>
    <w:pPr>
      <w:ind w:firstLine="567"/>
      <w:jc w:val="both"/>
    </w:pPr>
    <w:rPr>
      <w:rFonts w:ascii="Times New Roman" w:hAnsi="Times New Roman"/>
      <w:sz w:val="28"/>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Body Text Indent 3"/>
    <w:basedOn w:val="a"/>
    <w:link w:val="30"/>
    <w:semiHidden/>
    <w:unhideWhenUsed/>
    <w:rsid w:val="00712AB9"/>
    <w:pPr>
      <w:spacing w:after="120" w:line="276" w:lineRule="auto"/>
      <w:ind w:left="283"/>
    </w:pPr>
    <w:rPr>
      <w:sz w:val="16"/>
      <w:szCs w:val="16"/>
      <w:lang w:val="uk-UA"/>
    </w:rPr>
  </w:style>
  <w:style w:type="character" w:customStyle="1" w:styleId="30">
    <w:name w:val="Основной текст с отступом 3 Знак"/>
    <w:basedOn w:val="a0"/>
    <w:link w:val="3"/>
    <w:semiHidden/>
    <w:rsid w:val="00712AB9"/>
    <w:rPr>
      <w:sz w:val="16"/>
      <w:szCs w:val="16"/>
      <w:lang w:val="uk-UA"/>
    </w:rPr>
  </w:style>
  <w:style w:type="numbering" w:customStyle="1" w:styleId="12">
    <w:name w:val="Нет списка1"/>
    <w:next w:val="a2"/>
    <w:uiPriority w:val="99"/>
    <w:semiHidden/>
    <w:unhideWhenUsed/>
    <w:rsid w:val="00712AB9"/>
  </w:style>
  <w:style w:type="character" w:customStyle="1" w:styleId="13">
    <w:name w:val="Заголовок №1_"/>
    <w:basedOn w:val="a0"/>
    <w:link w:val="14"/>
    <w:rsid w:val="00712AB9"/>
    <w:rPr>
      <w:rFonts w:eastAsia="Times New Roman" w:cs="Times New Roman"/>
      <w:szCs w:val="28"/>
      <w:shd w:val="clear" w:color="auto" w:fill="FFFFFF"/>
    </w:rPr>
  </w:style>
  <w:style w:type="character" w:customStyle="1" w:styleId="22">
    <w:name w:val="Основной текст (2)_"/>
    <w:basedOn w:val="a0"/>
    <w:rsid w:val="00712AB9"/>
    <w:rPr>
      <w:rFonts w:ascii="Times New Roman" w:eastAsia="Times New Roman" w:hAnsi="Times New Roman" w:cs="Times New Roman"/>
      <w:b w:val="0"/>
      <w:bCs w:val="0"/>
      <w:i w:val="0"/>
      <w:iCs w:val="0"/>
      <w:smallCaps w:val="0"/>
      <w:strike w:val="0"/>
      <w:sz w:val="28"/>
      <w:szCs w:val="28"/>
      <w:u w:val="none"/>
    </w:rPr>
  </w:style>
  <w:style w:type="character" w:customStyle="1" w:styleId="23">
    <w:name w:val="Основной текст (2) + Курсив"/>
    <w:basedOn w:val="22"/>
    <w:rsid w:val="00712AB9"/>
    <w:rPr>
      <w:rFonts w:ascii="Times New Roman" w:eastAsia="Times New Roman" w:hAnsi="Times New Roman" w:cs="Times New Roman"/>
      <w:b w:val="0"/>
      <w:bCs w:val="0"/>
      <w:i/>
      <w:iCs/>
      <w:smallCaps w:val="0"/>
      <w:strike w:val="0"/>
      <w:color w:val="000000"/>
      <w:spacing w:val="0"/>
      <w:w w:val="100"/>
      <w:position w:val="0"/>
      <w:sz w:val="28"/>
      <w:szCs w:val="28"/>
      <w:u w:val="none"/>
      <w:lang w:val="ru-RU" w:eastAsia="ru-RU" w:bidi="ru-RU"/>
    </w:rPr>
  </w:style>
  <w:style w:type="character" w:customStyle="1" w:styleId="5">
    <w:name w:val="Основной текст (5)_"/>
    <w:basedOn w:val="a0"/>
    <w:link w:val="50"/>
    <w:rsid w:val="00712AB9"/>
    <w:rPr>
      <w:rFonts w:eastAsia="Times New Roman" w:cs="Times New Roman"/>
      <w:i/>
      <w:iCs/>
      <w:szCs w:val="28"/>
      <w:shd w:val="clear" w:color="auto" w:fill="FFFFFF"/>
    </w:rPr>
  </w:style>
  <w:style w:type="character" w:customStyle="1" w:styleId="51">
    <w:name w:val="Основной текст (5) + Не курсив"/>
    <w:basedOn w:val="5"/>
    <w:rsid w:val="00712AB9"/>
    <w:rPr>
      <w:rFonts w:eastAsia="Times New Roman" w:cs="Times New Roman"/>
      <w:i/>
      <w:iCs/>
      <w:color w:val="000000"/>
      <w:spacing w:val="0"/>
      <w:w w:val="100"/>
      <w:position w:val="0"/>
      <w:szCs w:val="28"/>
      <w:shd w:val="clear" w:color="auto" w:fill="FFFFFF"/>
      <w:lang w:val="ru-RU" w:eastAsia="ru-RU" w:bidi="ru-RU"/>
    </w:rPr>
  </w:style>
  <w:style w:type="character" w:customStyle="1" w:styleId="24">
    <w:name w:val="Основной текст (2)"/>
    <w:basedOn w:val="22"/>
    <w:rsid w:val="00712AB9"/>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paragraph" w:customStyle="1" w:styleId="14">
    <w:name w:val="Заголовок №1"/>
    <w:basedOn w:val="a"/>
    <w:link w:val="13"/>
    <w:rsid w:val="00712AB9"/>
    <w:pPr>
      <w:widowControl w:val="0"/>
      <w:shd w:val="clear" w:color="auto" w:fill="FFFFFF"/>
      <w:spacing w:after="120" w:line="0" w:lineRule="atLeast"/>
      <w:ind w:hanging="1420"/>
      <w:outlineLvl w:val="0"/>
    </w:pPr>
    <w:rPr>
      <w:rFonts w:eastAsia="Times New Roman" w:cs="Times New Roman"/>
      <w:szCs w:val="28"/>
    </w:rPr>
  </w:style>
  <w:style w:type="paragraph" w:customStyle="1" w:styleId="50">
    <w:name w:val="Основной текст (5)"/>
    <w:basedOn w:val="a"/>
    <w:link w:val="5"/>
    <w:rsid w:val="00712AB9"/>
    <w:pPr>
      <w:widowControl w:val="0"/>
      <w:shd w:val="clear" w:color="auto" w:fill="FFFFFF"/>
      <w:spacing w:line="480" w:lineRule="exact"/>
      <w:ind w:hanging="340"/>
      <w:jc w:val="both"/>
    </w:pPr>
    <w:rPr>
      <w:rFonts w:eastAsia="Times New Roman" w:cs="Times New Roman"/>
      <w:i/>
      <w:iCs/>
      <w:szCs w:val="28"/>
    </w:rPr>
  </w:style>
  <w:style w:type="character" w:customStyle="1" w:styleId="31">
    <w:name w:val="Подпись к картинке (3)_"/>
    <w:basedOn w:val="a0"/>
    <w:link w:val="32"/>
    <w:rsid w:val="00712AB9"/>
    <w:rPr>
      <w:rFonts w:eastAsia="Times New Roman" w:cs="Times New Roman"/>
      <w:szCs w:val="28"/>
      <w:shd w:val="clear" w:color="auto" w:fill="FFFFFF"/>
    </w:rPr>
  </w:style>
  <w:style w:type="character" w:customStyle="1" w:styleId="2MicrosoftSansSerif85pt">
    <w:name w:val="Основной текст (2) + Microsoft Sans Serif;8;5 pt"/>
    <w:basedOn w:val="22"/>
    <w:rsid w:val="00712AB9"/>
    <w:rPr>
      <w:rFonts w:ascii="Microsoft Sans Serif" w:eastAsia="Microsoft Sans Serif" w:hAnsi="Microsoft Sans Serif" w:cs="Microsoft Sans Serif"/>
      <w:b w:val="0"/>
      <w:bCs w:val="0"/>
      <w:i w:val="0"/>
      <w:iCs w:val="0"/>
      <w:smallCaps w:val="0"/>
      <w:strike w:val="0"/>
      <w:color w:val="000000"/>
      <w:spacing w:val="0"/>
      <w:w w:val="100"/>
      <w:position w:val="0"/>
      <w:sz w:val="17"/>
      <w:szCs w:val="17"/>
      <w:u w:val="none"/>
      <w:lang w:val="ru-RU" w:eastAsia="ru-RU" w:bidi="ru-RU"/>
    </w:rPr>
  </w:style>
  <w:style w:type="character" w:customStyle="1" w:styleId="2Verdana75pt">
    <w:name w:val="Основной текст (2) + Verdana;7;5 pt;Курсив"/>
    <w:basedOn w:val="22"/>
    <w:rsid w:val="00712AB9"/>
    <w:rPr>
      <w:rFonts w:ascii="Verdana" w:eastAsia="Verdana" w:hAnsi="Verdana" w:cs="Verdana"/>
      <w:b w:val="0"/>
      <w:bCs w:val="0"/>
      <w:i/>
      <w:iCs/>
      <w:smallCaps w:val="0"/>
      <w:strike w:val="0"/>
      <w:color w:val="000000"/>
      <w:spacing w:val="0"/>
      <w:w w:val="100"/>
      <w:position w:val="0"/>
      <w:sz w:val="15"/>
      <w:szCs w:val="15"/>
      <w:u w:val="none"/>
      <w:lang w:val="ru-RU" w:eastAsia="ru-RU" w:bidi="ru-RU"/>
    </w:rPr>
  </w:style>
  <w:style w:type="character" w:customStyle="1" w:styleId="2Verdana8pt">
    <w:name w:val="Основной текст (2) + Verdana;8 pt;Полужирный"/>
    <w:basedOn w:val="22"/>
    <w:rsid w:val="00712AB9"/>
    <w:rPr>
      <w:rFonts w:ascii="Verdana" w:eastAsia="Verdana" w:hAnsi="Verdana" w:cs="Verdana"/>
      <w:b/>
      <w:bCs/>
      <w:i w:val="0"/>
      <w:iCs w:val="0"/>
      <w:smallCaps w:val="0"/>
      <w:strike w:val="0"/>
      <w:color w:val="000000"/>
      <w:spacing w:val="0"/>
      <w:w w:val="100"/>
      <w:position w:val="0"/>
      <w:sz w:val="16"/>
      <w:szCs w:val="16"/>
      <w:u w:val="none"/>
      <w:lang w:val="ru-RU" w:eastAsia="ru-RU" w:bidi="ru-RU"/>
    </w:rPr>
  </w:style>
  <w:style w:type="character" w:customStyle="1" w:styleId="210pt0pt">
    <w:name w:val="Основной текст (2) + 10 pt;Интервал 0 pt"/>
    <w:basedOn w:val="22"/>
    <w:rsid w:val="00712AB9"/>
    <w:rPr>
      <w:rFonts w:ascii="Times New Roman" w:eastAsia="Times New Roman" w:hAnsi="Times New Roman" w:cs="Times New Roman"/>
      <w:b w:val="0"/>
      <w:bCs w:val="0"/>
      <w:i w:val="0"/>
      <w:iCs w:val="0"/>
      <w:smallCaps w:val="0"/>
      <w:strike w:val="0"/>
      <w:color w:val="000000"/>
      <w:spacing w:val="-10"/>
      <w:w w:val="100"/>
      <w:position w:val="0"/>
      <w:sz w:val="20"/>
      <w:szCs w:val="20"/>
      <w:u w:val="none"/>
      <w:lang w:val="ru-RU" w:eastAsia="ru-RU" w:bidi="ru-RU"/>
    </w:rPr>
  </w:style>
  <w:style w:type="character" w:customStyle="1" w:styleId="2Verdana8pt0">
    <w:name w:val="Основной текст (2) + Verdana;8 pt;Курсив"/>
    <w:basedOn w:val="22"/>
    <w:rsid w:val="00712AB9"/>
    <w:rPr>
      <w:rFonts w:ascii="Verdana" w:eastAsia="Verdana" w:hAnsi="Verdana" w:cs="Verdana"/>
      <w:b w:val="0"/>
      <w:bCs w:val="0"/>
      <w:i/>
      <w:iCs/>
      <w:smallCaps w:val="0"/>
      <w:strike w:val="0"/>
      <w:color w:val="000000"/>
      <w:spacing w:val="0"/>
      <w:w w:val="100"/>
      <w:position w:val="0"/>
      <w:sz w:val="16"/>
      <w:szCs w:val="16"/>
      <w:u w:val="none"/>
      <w:lang w:val="ru-RU" w:eastAsia="ru-RU" w:bidi="ru-RU"/>
    </w:rPr>
  </w:style>
  <w:style w:type="character" w:customStyle="1" w:styleId="20pt">
    <w:name w:val="Основной текст (2) + Курсив;Интервал 0 pt"/>
    <w:basedOn w:val="22"/>
    <w:rsid w:val="00712AB9"/>
    <w:rPr>
      <w:rFonts w:ascii="Times New Roman" w:eastAsia="Times New Roman" w:hAnsi="Times New Roman" w:cs="Times New Roman"/>
      <w:b w:val="0"/>
      <w:bCs w:val="0"/>
      <w:i/>
      <w:iCs/>
      <w:smallCaps w:val="0"/>
      <w:strike w:val="0"/>
      <w:color w:val="000000"/>
      <w:spacing w:val="-10"/>
      <w:w w:val="100"/>
      <w:position w:val="0"/>
      <w:sz w:val="28"/>
      <w:szCs w:val="28"/>
      <w:u w:val="none"/>
      <w:lang w:val="ru-RU" w:eastAsia="ru-RU" w:bidi="ru-RU"/>
    </w:rPr>
  </w:style>
  <w:style w:type="character" w:customStyle="1" w:styleId="2FranklinGothicBook105pt0pt">
    <w:name w:val="Основной текст (2) + Franklin Gothic Book;10;5 pt;Курсив;Интервал 0 pt"/>
    <w:basedOn w:val="22"/>
    <w:rsid w:val="00712AB9"/>
    <w:rPr>
      <w:rFonts w:ascii="Franklin Gothic Book" w:eastAsia="Franklin Gothic Book" w:hAnsi="Franklin Gothic Book" w:cs="Franklin Gothic Book"/>
      <w:b w:val="0"/>
      <w:bCs w:val="0"/>
      <w:i/>
      <w:iCs/>
      <w:smallCaps w:val="0"/>
      <w:strike w:val="0"/>
      <w:color w:val="000000"/>
      <w:spacing w:val="-10"/>
      <w:w w:val="100"/>
      <w:position w:val="0"/>
      <w:sz w:val="21"/>
      <w:szCs w:val="21"/>
      <w:u w:val="none"/>
      <w:lang w:val="ru-RU" w:eastAsia="ru-RU" w:bidi="ru-RU"/>
    </w:rPr>
  </w:style>
  <w:style w:type="character" w:customStyle="1" w:styleId="2105pt-1pt">
    <w:name w:val="Основной текст (2) + 10;5 pt;Полужирный;Интервал -1 pt"/>
    <w:basedOn w:val="22"/>
    <w:rsid w:val="00712AB9"/>
    <w:rPr>
      <w:rFonts w:ascii="Times New Roman" w:eastAsia="Times New Roman" w:hAnsi="Times New Roman" w:cs="Times New Roman"/>
      <w:b/>
      <w:bCs/>
      <w:i w:val="0"/>
      <w:iCs w:val="0"/>
      <w:smallCaps w:val="0"/>
      <w:strike w:val="0"/>
      <w:color w:val="000000"/>
      <w:spacing w:val="-20"/>
      <w:w w:val="100"/>
      <w:position w:val="0"/>
      <w:sz w:val="21"/>
      <w:szCs w:val="21"/>
      <w:u w:val="none"/>
      <w:lang w:val="ru-RU" w:eastAsia="ru-RU" w:bidi="ru-RU"/>
    </w:rPr>
  </w:style>
  <w:style w:type="character" w:customStyle="1" w:styleId="2105pt">
    <w:name w:val="Основной текст (2) + 10;5 pt"/>
    <w:basedOn w:val="22"/>
    <w:rsid w:val="00712AB9"/>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paragraph" w:customStyle="1" w:styleId="32">
    <w:name w:val="Подпись к картинке (3)"/>
    <w:basedOn w:val="a"/>
    <w:link w:val="31"/>
    <w:rsid w:val="00712AB9"/>
    <w:pPr>
      <w:widowControl w:val="0"/>
      <w:shd w:val="clear" w:color="auto" w:fill="FFFFFF"/>
      <w:spacing w:line="480" w:lineRule="exact"/>
      <w:jc w:val="center"/>
    </w:pPr>
    <w:rPr>
      <w:rFonts w:eastAsia="Times New Roman" w:cs="Times New Roman"/>
      <w:szCs w:val="28"/>
    </w:rPr>
  </w:style>
  <w:style w:type="paragraph" w:customStyle="1" w:styleId="15">
    <w:name w:val="заголовок 1"/>
    <w:basedOn w:val="a"/>
    <w:next w:val="a"/>
    <w:rsid w:val="00712AB9"/>
    <w:pPr>
      <w:keepNext/>
      <w:autoSpaceDE w:val="0"/>
      <w:autoSpaceDN w:val="0"/>
      <w:spacing w:line="360" w:lineRule="auto"/>
      <w:jc w:val="center"/>
    </w:pPr>
    <w:rPr>
      <w:rFonts w:ascii="Times New Roman" w:eastAsia="Times New Roman" w:hAnsi="Times New Roman" w:cs="Times New Roman"/>
      <w:b/>
      <w:bCs/>
      <w:sz w:val="28"/>
      <w:szCs w:val="28"/>
      <w:lang w:val="uk-UA" w:eastAsia="uk-UA"/>
    </w:rPr>
  </w:style>
  <w:style w:type="paragraph" w:customStyle="1" w:styleId="25">
    <w:name w:val="заголовок 2"/>
    <w:basedOn w:val="a"/>
    <w:next w:val="a"/>
    <w:rsid w:val="00712AB9"/>
    <w:pPr>
      <w:keepNext/>
      <w:autoSpaceDE w:val="0"/>
      <w:autoSpaceDN w:val="0"/>
      <w:ind w:firstLine="720"/>
      <w:jc w:val="both"/>
    </w:pPr>
    <w:rPr>
      <w:rFonts w:ascii="Times New Roman" w:eastAsia="Times New Roman" w:hAnsi="Times New Roman" w:cs="Times New Roman"/>
      <w:b/>
      <w:bCs/>
      <w:sz w:val="28"/>
      <w:szCs w:val="28"/>
      <w:lang w:val="uk-UA" w:eastAsia="uk-UA"/>
    </w:rPr>
  </w:style>
  <w:style w:type="paragraph" w:customStyle="1" w:styleId="33">
    <w:name w:val="заголовок 3"/>
    <w:basedOn w:val="a"/>
    <w:next w:val="a"/>
    <w:rsid w:val="00712AB9"/>
    <w:pPr>
      <w:keepNext/>
      <w:autoSpaceDE w:val="0"/>
      <w:autoSpaceDN w:val="0"/>
      <w:ind w:firstLine="720"/>
      <w:jc w:val="center"/>
    </w:pPr>
    <w:rPr>
      <w:rFonts w:ascii="Times New Roman" w:eastAsia="Times New Roman" w:hAnsi="Times New Roman" w:cs="Times New Roman"/>
      <w:b/>
      <w:bCs/>
      <w:sz w:val="28"/>
      <w:szCs w:val="28"/>
      <w:lang w:val="uk-UA" w:eastAsia="uk-UA"/>
    </w:rPr>
  </w:style>
  <w:style w:type="paragraph" w:customStyle="1" w:styleId="4">
    <w:name w:val="заголовок 4"/>
    <w:basedOn w:val="a"/>
    <w:next w:val="a"/>
    <w:rsid w:val="00712AB9"/>
    <w:pPr>
      <w:keepNext/>
      <w:autoSpaceDE w:val="0"/>
      <w:autoSpaceDN w:val="0"/>
      <w:spacing w:line="360" w:lineRule="auto"/>
    </w:pPr>
    <w:rPr>
      <w:rFonts w:ascii="Times New Roman" w:eastAsia="Times New Roman" w:hAnsi="Times New Roman" w:cs="Times New Roman"/>
      <w:b/>
      <w:bCs/>
      <w:sz w:val="28"/>
      <w:szCs w:val="28"/>
      <w:lang w:val="uk-UA" w:eastAsia="uk-UA"/>
    </w:rPr>
  </w:style>
  <w:style w:type="paragraph" w:styleId="34">
    <w:name w:val="toc 3"/>
    <w:basedOn w:val="a"/>
    <w:next w:val="a"/>
    <w:autoRedefine/>
    <w:uiPriority w:val="39"/>
    <w:unhideWhenUsed/>
    <w:rsid w:val="00712AB9"/>
    <w:pPr>
      <w:spacing w:after="100" w:line="360" w:lineRule="auto"/>
      <w:ind w:left="560" w:firstLine="567"/>
      <w:jc w:val="both"/>
    </w:pPr>
    <w:rPr>
      <w:rFonts w:ascii="Times New Roman" w:hAnsi="Times New Roman"/>
      <w:sz w:val="28"/>
      <w:szCs w:val="22"/>
    </w:rPr>
  </w:style>
  <w:style w:type="character" w:styleId="af1">
    <w:name w:val="page number"/>
    <w:basedOn w:val="a0"/>
    <w:uiPriority w:val="99"/>
    <w:semiHidden/>
    <w:unhideWhenUsed/>
    <w:rsid w:val="00712A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58135">
      <w:bodyDiv w:val="1"/>
      <w:marLeft w:val="0"/>
      <w:marRight w:val="0"/>
      <w:marTop w:val="0"/>
      <w:marBottom w:val="0"/>
      <w:divBdr>
        <w:top w:val="none" w:sz="0" w:space="0" w:color="auto"/>
        <w:left w:val="none" w:sz="0" w:space="0" w:color="auto"/>
        <w:bottom w:val="none" w:sz="0" w:space="0" w:color="auto"/>
        <w:right w:val="none" w:sz="0" w:space="0" w:color="auto"/>
      </w:divBdr>
      <w:divsChild>
        <w:div w:id="1832983871">
          <w:marLeft w:val="0"/>
          <w:marRight w:val="0"/>
          <w:marTop w:val="0"/>
          <w:marBottom w:val="0"/>
          <w:divBdr>
            <w:top w:val="none" w:sz="0" w:space="0" w:color="auto"/>
            <w:left w:val="none" w:sz="0" w:space="0" w:color="auto"/>
            <w:bottom w:val="none" w:sz="0" w:space="0" w:color="auto"/>
            <w:right w:val="none" w:sz="0" w:space="0" w:color="auto"/>
          </w:divBdr>
          <w:divsChild>
            <w:div w:id="835877009">
              <w:marLeft w:val="0"/>
              <w:marRight w:val="0"/>
              <w:marTop w:val="0"/>
              <w:marBottom w:val="0"/>
              <w:divBdr>
                <w:top w:val="none" w:sz="0" w:space="0" w:color="auto"/>
                <w:left w:val="none" w:sz="0" w:space="0" w:color="auto"/>
                <w:bottom w:val="none" w:sz="0" w:space="0" w:color="auto"/>
                <w:right w:val="none" w:sz="0" w:space="0" w:color="auto"/>
              </w:divBdr>
              <w:divsChild>
                <w:div w:id="651912005">
                  <w:marLeft w:val="0"/>
                  <w:marRight w:val="0"/>
                  <w:marTop w:val="0"/>
                  <w:marBottom w:val="0"/>
                  <w:divBdr>
                    <w:top w:val="none" w:sz="0" w:space="0" w:color="auto"/>
                    <w:left w:val="none" w:sz="0" w:space="0" w:color="auto"/>
                    <w:bottom w:val="none" w:sz="0" w:space="0" w:color="auto"/>
                    <w:right w:val="none" w:sz="0" w:space="0" w:color="auto"/>
                  </w:divBdr>
                </w:div>
                <w:div w:id="179301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8683">
      <w:bodyDiv w:val="1"/>
      <w:marLeft w:val="0"/>
      <w:marRight w:val="0"/>
      <w:marTop w:val="0"/>
      <w:marBottom w:val="0"/>
      <w:divBdr>
        <w:top w:val="none" w:sz="0" w:space="0" w:color="auto"/>
        <w:left w:val="none" w:sz="0" w:space="0" w:color="auto"/>
        <w:bottom w:val="none" w:sz="0" w:space="0" w:color="auto"/>
        <w:right w:val="none" w:sz="0" w:space="0" w:color="auto"/>
      </w:divBdr>
      <w:divsChild>
        <w:div w:id="1727796510">
          <w:marLeft w:val="0"/>
          <w:marRight w:val="0"/>
          <w:marTop w:val="0"/>
          <w:marBottom w:val="0"/>
          <w:divBdr>
            <w:top w:val="none" w:sz="0" w:space="0" w:color="auto"/>
            <w:left w:val="none" w:sz="0" w:space="0" w:color="auto"/>
            <w:bottom w:val="none" w:sz="0" w:space="0" w:color="auto"/>
            <w:right w:val="none" w:sz="0" w:space="0" w:color="auto"/>
          </w:divBdr>
          <w:divsChild>
            <w:div w:id="1902713357">
              <w:marLeft w:val="0"/>
              <w:marRight w:val="0"/>
              <w:marTop w:val="0"/>
              <w:marBottom w:val="0"/>
              <w:divBdr>
                <w:top w:val="none" w:sz="0" w:space="0" w:color="auto"/>
                <w:left w:val="none" w:sz="0" w:space="0" w:color="auto"/>
                <w:bottom w:val="none" w:sz="0" w:space="0" w:color="auto"/>
                <w:right w:val="none" w:sz="0" w:space="0" w:color="auto"/>
              </w:divBdr>
              <w:divsChild>
                <w:div w:id="203360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841506">
      <w:bodyDiv w:val="1"/>
      <w:marLeft w:val="0"/>
      <w:marRight w:val="0"/>
      <w:marTop w:val="0"/>
      <w:marBottom w:val="0"/>
      <w:divBdr>
        <w:top w:val="none" w:sz="0" w:space="0" w:color="auto"/>
        <w:left w:val="none" w:sz="0" w:space="0" w:color="auto"/>
        <w:bottom w:val="none" w:sz="0" w:space="0" w:color="auto"/>
        <w:right w:val="none" w:sz="0" w:space="0" w:color="auto"/>
      </w:divBdr>
      <w:divsChild>
        <w:div w:id="1940914821">
          <w:marLeft w:val="0"/>
          <w:marRight w:val="0"/>
          <w:marTop w:val="0"/>
          <w:marBottom w:val="0"/>
          <w:divBdr>
            <w:top w:val="none" w:sz="0" w:space="0" w:color="auto"/>
            <w:left w:val="none" w:sz="0" w:space="0" w:color="auto"/>
            <w:bottom w:val="none" w:sz="0" w:space="0" w:color="auto"/>
            <w:right w:val="none" w:sz="0" w:space="0" w:color="auto"/>
          </w:divBdr>
          <w:divsChild>
            <w:div w:id="126167496">
              <w:marLeft w:val="0"/>
              <w:marRight w:val="0"/>
              <w:marTop w:val="0"/>
              <w:marBottom w:val="0"/>
              <w:divBdr>
                <w:top w:val="none" w:sz="0" w:space="0" w:color="auto"/>
                <w:left w:val="none" w:sz="0" w:space="0" w:color="auto"/>
                <w:bottom w:val="none" w:sz="0" w:space="0" w:color="auto"/>
                <w:right w:val="none" w:sz="0" w:space="0" w:color="auto"/>
              </w:divBdr>
              <w:divsChild>
                <w:div w:id="26045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167029">
      <w:bodyDiv w:val="1"/>
      <w:marLeft w:val="0"/>
      <w:marRight w:val="0"/>
      <w:marTop w:val="0"/>
      <w:marBottom w:val="0"/>
      <w:divBdr>
        <w:top w:val="none" w:sz="0" w:space="0" w:color="auto"/>
        <w:left w:val="none" w:sz="0" w:space="0" w:color="auto"/>
        <w:bottom w:val="none" w:sz="0" w:space="0" w:color="auto"/>
        <w:right w:val="none" w:sz="0" w:space="0" w:color="auto"/>
      </w:divBdr>
      <w:divsChild>
        <w:div w:id="202911923">
          <w:marLeft w:val="0"/>
          <w:marRight w:val="0"/>
          <w:marTop w:val="0"/>
          <w:marBottom w:val="0"/>
          <w:divBdr>
            <w:top w:val="none" w:sz="0" w:space="0" w:color="auto"/>
            <w:left w:val="none" w:sz="0" w:space="0" w:color="auto"/>
            <w:bottom w:val="none" w:sz="0" w:space="0" w:color="auto"/>
            <w:right w:val="none" w:sz="0" w:space="0" w:color="auto"/>
          </w:divBdr>
          <w:divsChild>
            <w:div w:id="1820271122">
              <w:marLeft w:val="0"/>
              <w:marRight w:val="0"/>
              <w:marTop w:val="0"/>
              <w:marBottom w:val="0"/>
              <w:divBdr>
                <w:top w:val="none" w:sz="0" w:space="0" w:color="auto"/>
                <w:left w:val="none" w:sz="0" w:space="0" w:color="auto"/>
                <w:bottom w:val="none" w:sz="0" w:space="0" w:color="auto"/>
                <w:right w:val="none" w:sz="0" w:space="0" w:color="auto"/>
              </w:divBdr>
              <w:divsChild>
                <w:div w:id="74881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837857">
      <w:bodyDiv w:val="1"/>
      <w:marLeft w:val="0"/>
      <w:marRight w:val="0"/>
      <w:marTop w:val="0"/>
      <w:marBottom w:val="0"/>
      <w:divBdr>
        <w:top w:val="none" w:sz="0" w:space="0" w:color="auto"/>
        <w:left w:val="none" w:sz="0" w:space="0" w:color="auto"/>
        <w:bottom w:val="none" w:sz="0" w:space="0" w:color="auto"/>
        <w:right w:val="none" w:sz="0" w:space="0" w:color="auto"/>
      </w:divBdr>
      <w:divsChild>
        <w:div w:id="130949728">
          <w:marLeft w:val="0"/>
          <w:marRight w:val="0"/>
          <w:marTop w:val="0"/>
          <w:marBottom w:val="0"/>
          <w:divBdr>
            <w:top w:val="none" w:sz="0" w:space="0" w:color="auto"/>
            <w:left w:val="none" w:sz="0" w:space="0" w:color="auto"/>
            <w:bottom w:val="none" w:sz="0" w:space="0" w:color="auto"/>
            <w:right w:val="none" w:sz="0" w:space="0" w:color="auto"/>
          </w:divBdr>
          <w:divsChild>
            <w:div w:id="1373455014">
              <w:marLeft w:val="0"/>
              <w:marRight w:val="0"/>
              <w:marTop w:val="0"/>
              <w:marBottom w:val="0"/>
              <w:divBdr>
                <w:top w:val="none" w:sz="0" w:space="0" w:color="auto"/>
                <w:left w:val="none" w:sz="0" w:space="0" w:color="auto"/>
                <w:bottom w:val="none" w:sz="0" w:space="0" w:color="auto"/>
                <w:right w:val="none" w:sz="0" w:space="0" w:color="auto"/>
              </w:divBdr>
              <w:divsChild>
                <w:div w:id="73285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435099">
      <w:bodyDiv w:val="1"/>
      <w:marLeft w:val="0"/>
      <w:marRight w:val="0"/>
      <w:marTop w:val="0"/>
      <w:marBottom w:val="0"/>
      <w:divBdr>
        <w:top w:val="none" w:sz="0" w:space="0" w:color="auto"/>
        <w:left w:val="none" w:sz="0" w:space="0" w:color="auto"/>
        <w:bottom w:val="none" w:sz="0" w:space="0" w:color="auto"/>
        <w:right w:val="none" w:sz="0" w:space="0" w:color="auto"/>
      </w:divBdr>
      <w:divsChild>
        <w:div w:id="2111268730">
          <w:marLeft w:val="0"/>
          <w:marRight w:val="0"/>
          <w:marTop w:val="0"/>
          <w:marBottom w:val="0"/>
          <w:divBdr>
            <w:top w:val="none" w:sz="0" w:space="0" w:color="auto"/>
            <w:left w:val="none" w:sz="0" w:space="0" w:color="auto"/>
            <w:bottom w:val="none" w:sz="0" w:space="0" w:color="auto"/>
            <w:right w:val="none" w:sz="0" w:space="0" w:color="auto"/>
          </w:divBdr>
          <w:divsChild>
            <w:div w:id="632253511">
              <w:marLeft w:val="0"/>
              <w:marRight w:val="0"/>
              <w:marTop w:val="0"/>
              <w:marBottom w:val="0"/>
              <w:divBdr>
                <w:top w:val="none" w:sz="0" w:space="0" w:color="auto"/>
                <w:left w:val="none" w:sz="0" w:space="0" w:color="auto"/>
                <w:bottom w:val="none" w:sz="0" w:space="0" w:color="auto"/>
                <w:right w:val="none" w:sz="0" w:space="0" w:color="auto"/>
              </w:divBdr>
              <w:divsChild>
                <w:div w:id="39598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615096">
      <w:bodyDiv w:val="1"/>
      <w:marLeft w:val="0"/>
      <w:marRight w:val="0"/>
      <w:marTop w:val="0"/>
      <w:marBottom w:val="0"/>
      <w:divBdr>
        <w:top w:val="none" w:sz="0" w:space="0" w:color="auto"/>
        <w:left w:val="none" w:sz="0" w:space="0" w:color="auto"/>
        <w:bottom w:val="none" w:sz="0" w:space="0" w:color="auto"/>
        <w:right w:val="none" w:sz="0" w:space="0" w:color="auto"/>
      </w:divBdr>
      <w:divsChild>
        <w:div w:id="1651056238">
          <w:marLeft w:val="0"/>
          <w:marRight w:val="0"/>
          <w:marTop w:val="0"/>
          <w:marBottom w:val="0"/>
          <w:divBdr>
            <w:top w:val="none" w:sz="0" w:space="0" w:color="auto"/>
            <w:left w:val="none" w:sz="0" w:space="0" w:color="auto"/>
            <w:bottom w:val="none" w:sz="0" w:space="0" w:color="auto"/>
            <w:right w:val="none" w:sz="0" w:space="0" w:color="auto"/>
          </w:divBdr>
          <w:divsChild>
            <w:div w:id="1682006209">
              <w:marLeft w:val="0"/>
              <w:marRight w:val="0"/>
              <w:marTop w:val="0"/>
              <w:marBottom w:val="0"/>
              <w:divBdr>
                <w:top w:val="none" w:sz="0" w:space="0" w:color="auto"/>
                <w:left w:val="none" w:sz="0" w:space="0" w:color="auto"/>
                <w:bottom w:val="none" w:sz="0" w:space="0" w:color="auto"/>
                <w:right w:val="none" w:sz="0" w:space="0" w:color="auto"/>
              </w:divBdr>
              <w:divsChild>
                <w:div w:id="836652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693796">
      <w:bodyDiv w:val="1"/>
      <w:marLeft w:val="0"/>
      <w:marRight w:val="0"/>
      <w:marTop w:val="0"/>
      <w:marBottom w:val="0"/>
      <w:divBdr>
        <w:top w:val="none" w:sz="0" w:space="0" w:color="auto"/>
        <w:left w:val="none" w:sz="0" w:space="0" w:color="auto"/>
        <w:bottom w:val="none" w:sz="0" w:space="0" w:color="auto"/>
        <w:right w:val="none" w:sz="0" w:space="0" w:color="auto"/>
      </w:divBdr>
      <w:divsChild>
        <w:div w:id="1501626834">
          <w:marLeft w:val="0"/>
          <w:marRight w:val="0"/>
          <w:marTop w:val="0"/>
          <w:marBottom w:val="0"/>
          <w:divBdr>
            <w:top w:val="none" w:sz="0" w:space="0" w:color="auto"/>
            <w:left w:val="none" w:sz="0" w:space="0" w:color="auto"/>
            <w:bottom w:val="none" w:sz="0" w:space="0" w:color="auto"/>
            <w:right w:val="none" w:sz="0" w:space="0" w:color="auto"/>
          </w:divBdr>
          <w:divsChild>
            <w:div w:id="1003704812">
              <w:marLeft w:val="0"/>
              <w:marRight w:val="0"/>
              <w:marTop w:val="0"/>
              <w:marBottom w:val="0"/>
              <w:divBdr>
                <w:top w:val="none" w:sz="0" w:space="0" w:color="auto"/>
                <w:left w:val="none" w:sz="0" w:space="0" w:color="auto"/>
                <w:bottom w:val="none" w:sz="0" w:space="0" w:color="auto"/>
                <w:right w:val="none" w:sz="0" w:space="0" w:color="auto"/>
              </w:divBdr>
              <w:divsChild>
                <w:div w:id="82077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084873">
      <w:bodyDiv w:val="1"/>
      <w:marLeft w:val="0"/>
      <w:marRight w:val="0"/>
      <w:marTop w:val="0"/>
      <w:marBottom w:val="0"/>
      <w:divBdr>
        <w:top w:val="none" w:sz="0" w:space="0" w:color="auto"/>
        <w:left w:val="none" w:sz="0" w:space="0" w:color="auto"/>
        <w:bottom w:val="none" w:sz="0" w:space="0" w:color="auto"/>
        <w:right w:val="none" w:sz="0" w:space="0" w:color="auto"/>
      </w:divBdr>
      <w:divsChild>
        <w:div w:id="1606036429">
          <w:marLeft w:val="0"/>
          <w:marRight w:val="0"/>
          <w:marTop w:val="0"/>
          <w:marBottom w:val="0"/>
          <w:divBdr>
            <w:top w:val="none" w:sz="0" w:space="0" w:color="auto"/>
            <w:left w:val="none" w:sz="0" w:space="0" w:color="auto"/>
            <w:bottom w:val="none" w:sz="0" w:space="0" w:color="auto"/>
            <w:right w:val="none" w:sz="0" w:space="0" w:color="auto"/>
          </w:divBdr>
          <w:divsChild>
            <w:div w:id="2018538777">
              <w:marLeft w:val="0"/>
              <w:marRight w:val="0"/>
              <w:marTop w:val="0"/>
              <w:marBottom w:val="0"/>
              <w:divBdr>
                <w:top w:val="none" w:sz="0" w:space="0" w:color="auto"/>
                <w:left w:val="none" w:sz="0" w:space="0" w:color="auto"/>
                <w:bottom w:val="none" w:sz="0" w:space="0" w:color="auto"/>
                <w:right w:val="none" w:sz="0" w:space="0" w:color="auto"/>
              </w:divBdr>
              <w:divsChild>
                <w:div w:id="89300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vitoria.media/experience/yak-zminyuyetsya-rol-shkoly-dumky-%20uchnya-vchvtelya-dyrektora-ta-vvkladachiv-vvshu/" TargetMode="External"/><Relationship Id="rId13" Type="http://schemas.openxmlformats.org/officeDocument/2006/relationships/hyperlink" Target="https://mon.gov.ua/storage/app/media/zagalna%20serednya/nova-ukrainska-shkola-compressed.pdf" TargetMode="External"/><Relationship Id="rId18" Type="http://schemas.openxmlformats.org/officeDocument/2006/relationships/hyperlink" Target="https://vseosvita.ua/library/nova-ukrainska-skola-z-dosvidu-roboti-vcitela-pocatkovih-klasiv-213092.html" TargetMode="Externa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s://naurok.com.ua/organizaciya-navchalno-vihovnogoprocesu-%20na-zasadah-pedagogiki-partnerstva-v-umovah-reaHzaci-koncepci-novo-ukra-nsko-%20shkoli-5829.html" TargetMode="External"/><Relationship Id="rId12" Type="http://schemas.openxmlformats.org/officeDocument/2006/relationships/hyperlink" Target="http://www.innovpedagogy.od.ua/archives/2020/21/part%201%20/8.pdf" TargetMode="External"/><Relationship Id="rId17" Type="http://schemas.openxmlformats.org/officeDocument/2006/relationships/hyperlink" Target="https://nus.org.ua/articles/pedagogika-partnerstva-shho-tse-take-ta-%20vak-zrozumitv-chv-vona-ve-u-shkoli/" TargetMode="External"/><Relationship Id="rId2" Type="http://schemas.openxmlformats.org/officeDocument/2006/relationships/styles" Target="styles.xml"/><Relationship Id="rId16" Type="http://schemas.openxmlformats.org/officeDocument/2006/relationships/hyperlink" Target="https://www.slideshare.net/ippo-kubg/ss-67119769"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onfzippo.net.ua/?p=77" TargetMode="External"/><Relationship Id="rId5" Type="http://schemas.openxmlformats.org/officeDocument/2006/relationships/footnotes" Target="footnotes.xml"/><Relationship Id="rId15" Type="http://schemas.openxmlformats.org/officeDocument/2006/relationships/hyperlink" Target="https://mon.gov.ua/storage/app/media/zagalna%20serednya/nova-ukrainskashkola-compressed.pdf" TargetMode="External"/><Relationship Id="rId23" Type="http://schemas.openxmlformats.org/officeDocument/2006/relationships/theme" Target="theme/theme1.xml"/><Relationship Id="rId10" Type="http://schemas.openxmlformats.org/officeDocument/2006/relationships/hyperlink" Target="https://zakon.rada.gov.ua/laws/show/2145-19" TargetMode="External"/><Relationship Id="rId19" Type="http://schemas.openxmlformats.org/officeDocument/2006/relationships/hyperlink" Target="http://dspace.pnpu.edu.ua/bitstream/123456789/8036/1/62.pdf" TargetMode="External"/><Relationship Id="rId4" Type="http://schemas.openxmlformats.org/officeDocument/2006/relationships/webSettings" Target="webSettings.xml"/><Relationship Id="rId9" Type="http://schemas.openxmlformats.org/officeDocument/2006/relationships/hyperlink" Target="https://mon.gov.ua/ua/news/usi-novivni-novini-2017-12-02-dovira-do-osviti-pochinaetsya-z-pedagogiki-partnerstva-vidkritosti-shkil-povagi-do-kozhnoy" TargetMode="External"/><Relationship Id="rId14" Type="http://schemas.openxmlformats.org/officeDocument/2006/relationships/hyperlink" Target="https://osvitoria.media/experience/shho-robytymut-shkilni-psyhology-u-novij-ukrayinskij-shkoli/"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16</Pages>
  <Words>4443</Words>
  <Characters>25326</Characters>
  <Application>Microsoft Office Word</Application>
  <DocSecurity>0</DocSecurity>
  <Lines>211</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Пользователь Windows</cp:lastModifiedBy>
  <cp:revision>3</cp:revision>
  <dcterms:created xsi:type="dcterms:W3CDTF">2023-11-14T13:04:00Z</dcterms:created>
  <dcterms:modified xsi:type="dcterms:W3CDTF">2023-11-15T10:25:00Z</dcterms:modified>
</cp:coreProperties>
</file>