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55C7" w:rsidRDefault="000B55C7" w:rsidP="000B55C7">
      <w:pPr>
        <w:pStyle w:val="a4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0B55C7" w:rsidRDefault="000B55C7" w:rsidP="000B55C7">
      <w:pPr>
        <w:pStyle w:val="a4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Факультет міжнародних відносин, політології та соціології</w:t>
      </w:r>
    </w:p>
    <w:p w:rsidR="000B55C7" w:rsidRDefault="000B55C7" w:rsidP="000B55C7">
      <w:pPr>
        <w:pStyle w:val="a4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міжнародних відносин</w:t>
      </w:r>
    </w:p>
    <w:p w:rsidR="000B55C7" w:rsidRDefault="000B55C7" w:rsidP="000B55C7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B55C7" w:rsidRDefault="000B55C7" w:rsidP="000B55C7">
      <w:pPr>
        <w:pStyle w:val="a4"/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B55C7" w:rsidRDefault="000B55C7" w:rsidP="000B55C7">
      <w:pPr>
        <w:pStyle w:val="a4"/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B55C7" w:rsidRDefault="000B55C7" w:rsidP="000B55C7">
      <w:pPr>
        <w:pStyle w:val="a4"/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B55C7" w:rsidRDefault="000B55C7" w:rsidP="000B55C7">
      <w:pPr>
        <w:pStyle w:val="a4"/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Дипломна робота</w:t>
      </w:r>
    </w:p>
    <w:p w:rsidR="000B55C7" w:rsidRDefault="000B55C7" w:rsidP="000B55C7">
      <w:pPr>
        <w:pStyle w:val="a4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тему: «Політика США в Південно-Східній Азії у другій половині ХХ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</w:p>
    <w:p w:rsidR="000B55C7" w:rsidRDefault="000B55C7" w:rsidP="000B55C7">
      <w:pPr>
        <w:pStyle w:val="a4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«US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policy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Southeast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Asia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second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half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twentieth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century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</w:p>
    <w:p w:rsidR="000B55C7" w:rsidRDefault="000B55C7" w:rsidP="000B55C7">
      <w:pPr>
        <w:pStyle w:val="a4"/>
        <w:spacing w:line="360" w:lineRule="auto"/>
        <w:ind w:firstLine="5103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B55C7" w:rsidRDefault="000B55C7" w:rsidP="000B55C7">
      <w:pPr>
        <w:pStyle w:val="a4"/>
        <w:spacing w:line="360" w:lineRule="auto"/>
        <w:ind w:firstLine="5103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B55C7" w:rsidRDefault="000B55C7" w:rsidP="000B55C7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B55C7" w:rsidRDefault="000B55C7" w:rsidP="000B55C7">
      <w:pPr>
        <w:pStyle w:val="a4"/>
        <w:spacing w:line="360" w:lineRule="auto"/>
        <w:ind w:firstLine="396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B55C7" w:rsidRDefault="000B55C7" w:rsidP="000B55C7">
      <w:pPr>
        <w:pStyle w:val="a4"/>
        <w:spacing w:line="360" w:lineRule="auto"/>
        <w:ind w:firstLine="340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Виконала: студентка 4 курсу</w:t>
      </w:r>
    </w:p>
    <w:p w:rsidR="000B55C7" w:rsidRDefault="000B55C7" w:rsidP="000B55C7">
      <w:pPr>
        <w:pStyle w:val="a4"/>
        <w:spacing w:line="360" w:lineRule="auto"/>
        <w:ind w:firstLine="340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Денної форми навчання</w:t>
      </w:r>
    </w:p>
    <w:p w:rsidR="000B55C7" w:rsidRDefault="000B55C7" w:rsidP="000B55C7">
      <w:pPr>
        <w:pStyle w:val="a4"/>
        <w:spacing w:line="360" w:lineRule="auto"/>
        <w:ind w:firstLine="340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Напрямку підготовки</w:t>
      </w:r>
    </w:p>
    <w:p w:rsidR="000B55C7" w:rsidRDefault="000B55C7" w:rsidP="000B55C7">
      <w:pPr>
        <w:pStyle w:val="a4"/>
        <w:spacing w:line="360" w:lineRule="auto"/>
        <w:ind w:firstLine="340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6.030201 Міжнародні відносини</w:t>
      </w:r>
    </w:p>
    <w:p w:rsidR="000B55C7" w:rsidRDefault="000B55C7" w:rsidP="000B55C7">
      <w:pPr>
        <w:pStyle w:val="a4"/>
        <w:spacing w:line="360" w:lineRule="auto"/>
        <w:ind w:firstLine="3402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Ведяйкіна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Таїсія Михайлівна</w:t>
      </w:r>
    </w:p>
    <w:p w:rsidR="000B55C7" w:rsidRDefault="000B55C7" w:rsidP="000B55C7">
      <w:pPr>
        <w:pStyle w:val="a4"/>
        <w:spacing w:line="360" w:lineRule="auto"/>
        <w:ind w:firstLine="3402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B55C7" w:rsidRDefault="000B55C7" w:rsidP="000B55C7">
      <w:pPr>
        <w:pStyle w:val="a4"/>
        <w:spacing w:line="360" w:lineRule="auto"/>
        <w:ind w:firstLine="340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Керівник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доцент,к.істор.наук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Глебов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В. В.</w:t>
      </w:r>
    </w:p>
    <w:p w:rsidR="000B55C7" w:rsidRDefault="000B55C7" w:rsidP="000B55C7">
      <w:pPr>
        <w:pStyle w:val="a4"/>
        <w:spacing w:line="360" w:lineRule="auto"/>
        <w:ind w:firstLine="340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Рецензент доцент,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к.політ.наук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Захарченко А. М.</w:t>
      </w:r>
    </w:p>
    <w:p w:rsidR="000B55C7" w:rsidRDefault="000B55C7" w:rsidP="000B55C7">
      <w:pPr>
        <w:pStyle w:val="a4"/>
        <w:spacing w:line="360" w:lineRule="auto"/>
        <w:ind w:firstLine="5103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B55C7" w:rsidRDefault="000B55C7" w:rsidP="000B55C7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Рекомендовано до захисту: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  <w:t>Захищено на засіданні ЕК№6</w:t>
      </w:r>
    </w:p>
    <w:p w:rsidR="000B55C7" w:rsidRDefault="000B55C7" w:rsidP="000B55C7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Протокол засідання кафедри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  <w:t>Протокол №__ від ______р.</w:t>
      </w:r>
    </w:p>
    <w:p w:rsidR="000B55C7" w:rsidRDefault="000B55C7" w:rsidP="000B55C7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№ __ від ______ р.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  <w:t>Оцінка</w:t>
      </w:r>
    </w:p>
    <w:p w:rsidR="000B55C7" w:rsidRDefault="000B55C7" w:rsidP="000B55C7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B55C7" w:rsidRDefault="000B55C7" w:rsidP="000B55C7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Завідувач кафедри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  <w:t xml:space="preserve">Голова ЕК </w:t>
      </w:r>
    </w:p>
    <w:p w:rsidR="000B55C7" w:rsidRDefault="000B55C7" w:rsidP="000B55C7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_____  Брусиловська О. І.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  <w:t>______ Брусиловська О. І.</w:t>
      </w:r>
    </w:p>
    <w:p w:rsidR="000B55C7" w:rsidRDefault="000B55C7" w:rsidP="000B55C7">
      <w:pPr>
        <w:pStyle w:val="a4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Одеса - 2018</w:t>
      </w:r>
    </w:p>
    <w:p w:rsidR="000B55C7" w:rsidRDefault="000B55C7" w:rsidP="000B55C7">
      <w:pPr>
        <w:pStyle w:val="a3"/>
        <w:spacing w:before="0" w:beforeAutospacing="0" w:after="200" w:afterAutospacing="0" w:line="360" w:lineRule="auto"/>
        <w:jc w:val="center"/>
        <w:rPr>
          <w:color w:val="000000"/>
          <w:sz w:val="28"/>
          <w:szCs w:val="28"/>
          <w:lang w:val="uk-UA"/>
        </w:rPr>
      </w:pPr>
    </w:p>
    <w:p w:rsidR="000B55C7" w:rsidRDefault="000B55C7" w:rsidP="000B55C7">
      <w:pPr>
        <w:pStyle w:val="a3"/>
        <w:spacing w:before="0" w:beforeAutospacing="0" w:after="200" w:afterAutospacing="0" w:line="360" w:lineRule="auto"/>
        <w:jc w:val="center"/>
        <w:rPr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ЗМІСТ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>ВСТУП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……………………………………………………………………….3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РОЗДІЛ 1.МІСЦЕ ПІВДЕННО-СХІДНОЇ АЗІЇ В ЗОВНІШНІЙ ПОЛІТИЦІ США 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…………………………………………………………………5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Style w:val="apple-tab-span"/>
          <w:rFonts w:ascii="Times New Roman" w:hAnsi="Times New Roman"/>
          <w:color w:val="000000"/>
          <w:sz w:val="28"/>
          <w:szCs w:val="28"/>
          <w:lang w:val="uk-UA"/>
        </w:rPr>
        <w:tab/>
      </w:r>
      <w:r>
        <w:rPr>
          <w:rStyle w:val="apple-tab-span"/>
          <w:rFonts w:ascii="Times New Roman" w:hAnsi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1.1. Роль Індокитаю в зовнішній політиці президентів США на початку другої половини ХХ ст. «Шанхайське комюніке»……………………5</w:t>
      </w:r>
    </w:p>
    <w:p w:rsidR="000B55C7" w:rsidRDefault="000B55C7" w:rsidP="000B55C7">
      <w:pPr>
        <w:pStyle w:val="a4"/>
        <w:spacing w:line="360" w:lineRule="auto"/>
        <w:ind w:firstLine="127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1.2.Південно-Східна Азія в контексті концепцій зовнішньої політики США. Теорії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Кісcінджера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Бжезінського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…………………………11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>РОЗДІЛ 2. ПОЛІТИЧНА СИТУАЦІЯ В ПІВДЕННО-СХІДНІЙ АЗІЇ В ДРУГІЙ ПОЛОВИНІ ХХ СТ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………………………………………..…………..21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Style w:val="apple-tab-span"/>
          <w:rFonts w:ascii="Times New Roman" w:hAnsi="Times New Roman"/>
          <w:color w:val="000000"/>
          <w:sz w:val="28"/>
          <w:szCs w:val="28"/>
          <w:lang w:val="uk-UA"/>
        </w:rPr>
        <w:tab/>
      </w:r>
      <w:r>
        <w:rPr>
          <w:rStyle w:val="apple-tab-span"/>
          <w:rFonts w:ascii="Times New Roman" w:hAnsi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2.1. Індокитайська війна, як чинник змін сил та акторів в регіоні</w:t>
      </w:r>
      <w:r>
        <w:rPr>
          <w:rFonts w:ascii="Times New Roman" w:hAnsi="Times New Roman"/>
          <w:sz w:val="28"/>
          <w:szCs w:val="28"/>
        </w:rPr>
        <w:t>…………………………………………………………………………….21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Style w:val="apple-tab-span"/>
          <w:rFonts w:ascii="Times New Roman" w:hAnsi="Times New Roman"/>
          <w:color w:val="000000"/>
          <w:sz w:val="28"/>
          <w:szCs w:val="28"/>
          <w:lang w:val="uk-UA"/>
        </w:rPr>
        <w:tab/>
      </w:r>
      <w:r>
        <w:rPr>
          <w:rStyle w:val="apple-tab-span"/>
          <w:rFonts w:ascii="Times New Roman" w:hAnsi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2.2. Південно-Східна Азія, як регіон зіткнення інтересів США та СРСР під час «холодної війни». «Теорія Доміно»…………………………….24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>РОЗДІЛ 3. ВПЛИВ В’ЄТНАМСЬКОЇ ВІЙНИЙ НА ПОДІЇ В РЕГІОНІ</w:t>
      </w:r>
      <w:r>
        <w:rPr>
          <w:rFonts w:ascii="Times New Roman" w:hAnsi="Times New Roman"/>
          <w:sz w:val="28"/>
          <w:szCs w:val="28"/>
          <w:lang w:val="uk-UA"/>
        </w:rPr>
        <w:t>.35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Style w:val="apple-tab-span"/>
          <w:rFonts w:ascii="Times New Roman" w:hAnsi="Times New Roman"/>
          <w:color w:val="000000"/>
          <w:sz w:val="28"/>
          <w:szCs w:val="28"/>
          <w:lang w:val="uk-UA"/>
        </w:rPr>
        <w:tab/>
      </w:r>
      <w:r>
        <w:rPr>
          <w:rStyle w:val="apple-tab-span"/>
          <w:rFonts w:ascii="Times New Roman" w:hAnsi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 xml:space="preserve">3.1.Політика США щодо війни у В’єтнамі </w:t>
      </w:r>
      <w:r>
        <w:rPr>
          <w:rFonts w:ascii="Times New Roman" w:hAnsi="Times New Roman"/>
          <w:sz w:val="28"/>
          <w:szCs w:val="28"/>
        </w:rPr>
        <w:t>………………………35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Style w:val="apple-tab-span"/>
          <w:rFonts w:ascii="Times New Roman" w:hAnsi="Times New Roman"/>
          <w:color w:val="000000"/>
          <w:sz w:val="28"/>
          <w:szCs w:val="28"/>
          <w:lang w:val="uk-UA"/>
        </w:rPr>
        <w:tab/>
      </w:r>
      <w:r>
        <w:rPr>
          <w:rStyle w:val="apple-tab-span"/>
          <w:rFonts w:ascii="Times New Roman" w:hAnsi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3.2. Вплив війни на події в Лаосі та Камбоджі</w:t>
      </w:r>
      <w:r>
        <w:rPr>
          <w:rFonts w:ascii="Times New Roman" w:hAnsi="Times New Roman"/>
          <w:sz w:val="28"/>
          <w:szCs w:val="28"/>
        </w:rPr>
        <w:t>…………………...40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>РОЗДІЛ 4. ВПЛИВ ТА РОЛЬ США В ПІВДЕННО-СХІДНІЙ АЗІЇ В ОСТАНІХ РОКАХ ХХ СТ</w:t>
      </w:r>
      <w:r>
        <w:rPr>
          <w:rFonts w:ascii="Times New Roman" w:hAnsi="Times New Roman"/>
          <w:sz w:val="28"/>
          <w:szCs w:val="28"/>
          <w:lang w:val="uk-UA"/>
        </w:rPr>
        <w:t>…</w:t>
      </w:r>
      <w:r>
        <w:rPr>
          <w:rFonts w:ascii="Times New Roman" w:hAnsi="Times New Roman"/>
          <w:sz w:val="28"/>
          <w:szCs w:val="28"/>
        </w:rPr>
        <w:t>……………………………………………………51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Style w:val="apple-tab-span"/>
          <w:rFonts w:ascii="Times New Roman" w:hAnsi="Times New Roman"/>
          <w:color w:val="000000"/>
          <w:sz w:val="28"/>
          <w:szCs w:val="28"/>
          <w:lang w:val="uk-UA"/>
        </w:rPr>
        <w:tab/>
      </w:r>
      <w:r>
        <w:rPr>
          <w:rStyle w:val="apple-tab-span"/>
          <w:rFonts w:ascii="Times New Roman" w:hAnsi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4.1.Переорієнтація інтересів США щодо країн Південно-Східної Азії………………………………………………………………………………..51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Style w:val="apple-tab-span"/>
          <w:rFonts w:ascii="Times New Roman" w:hAnsi="Times New Roman"/>
          <w:color w:val="000000"/>
          <w:sz w:val="28"/>
          <w:szCs w:val="28"/>
          <w:lang w:val="uk-UA"/>
        </w:rPr>
        <w:tab/>
      </w:r>
      <w:r>
        <w:rPr>
          <w:rStyle w:val="apple-tab-span"/>
          <w:rFonts w:ascii="Times New Roman" w:hAnsi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4.2.  Роль США в підтримці та розвитку АСЕАН</w:t>
      </w:r>
      <w:r>
        <w:rPr>
          <w:rFonts w:ascii="Times New Roman" w:hAnsi="Times New Roman"/>
          <w:sz w:val="28"/>
          <w:szCs w:val="28"/>
        </w:rPr>
        <w:t>……………….61</w:t>
      </w:r>
    </w:p>
    <w:p w:rsidR="000B55C7" w:rsidRP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>ВИСНОВКИ</w:t>
      </w:r>
      <w:r w:rsidRPr="000B55C7">
        <w:rPr>
          <w:rFonts w:ascii="Times New Roman" w:hAnsi="Times New Roman"/>
          <w:sz w:val="28"/>
          <w:szCs w:val="28"/>
        </w:rPr>
        <w:t>………………………………………………………………..72</w:t>
      </w:r>
    </w:p>
    <w:p w:rsidR="000B55C7" w:rsidRP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>СПИСОК ВИКОРИСТАНИХ ДЖЕРЕЛ</w:t>
      </w:r>
      <w:r w:rsidRPr="000B55C7">
        <w:rPr>
          <w:rFonts w:ascii="Times New Roman" w:hAnsi="Times New Roman"/>
          <w:sz w:val="28"/>
          <w:szCs w:val="28"/>
        </w:rPr>
        <w:t>………………………………….76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B55C7" w:rsidRPr="000B55C7" w:rsidRDefault="000B55C7" w:rsidP="000B55C7"/>
    <w:p w:rsidR="000B55C7" w:rsidRPr="000B55C7" w:rsidRDefault="000B55C7" w:rsidP="000B55C7"/>
    <w:p w:rsidR="000B55C7" w:rsidRPr="000B55C7" w:rsidRDefault="000B55C7" w:rsidP="000B55C7"/>
    <w:p w:rsidR="000B55C7" w:rsidRPr="000B55C7" w:rsidRDefault="000B55C7" w:rsidP="000B55C7"/>
    <w:p w:rsidR="000B55C7" w:rsidRDefault="000B55C7" w:rsidP="000B55C7">
      <w:pPr>
        <w:pStyle w:val="a4"/>
        <w:spacing w:line="360" w:lineRule="auto"/>
        <w:ind w:firstLine="567"/>
        <w:jc w:val="center"/>
        <w:rPr>
          <w:rFonts w:ascii="Times New Roman" w:hAnsi="Times New Roman"/>
          <w:sz w:val="28"/>
          <w:szCs w:val="28"/>
          <w:u w:val="single"/>
        </w:rPr>
      </w:pPr>
    </w:p>
    <w:p w:rsidR="000B55C7" w:rsidRDefault="000B55C7" w:rsidP="000B55C7">
      <w:pPr>
        <w:pStyle w:val="a4"/>
        <w:spacing w:line="360" w:lineRule="auto"/>
        <w:ind w:firstLine="567"/>
        <w:jc w:val="center"/>
        <w:rPr>
          <w:rFonts w:ascii="Times New Roman" w:hAnsi="Times New Roman"/>
          <w:sz w:val="28"/>
          <w:szCs w:val="28"/>
          <w:u w:val="single"/>
        </w:rPr>
      </w:pPr>
    </w:p>
    <w:p w:rsidR="000B55C7" w:rsidRDefault="000B55C7" w:rsidP="000B55C7">
      <w:pPr>
        <w:pStyle w:val="a4"/>
        <w:spacing w:line="360" w:lineRule="auto"/>
        <w:ind w:firstLine="567"/>
        <w:jc w:val="center"/>
        <w:rPr>
          <w:rFonts w:ascii="Times New Roman" w:hAnsi="Times New Roman"/>
          <w:sz w:val="28"/>
          <w:szCs w:val="28"/>
          <w:u w:val="single"/>
        </w:rPr>
      </w:pPr>
      <w:proofErr w:type="gramStart"/>
      <w:r>
        <w:rPr>
          <w:rFonts w:ascii="Times New Roman" w:hAnsi="Times New Roman"/>
          <w:sz w:val="28"/>
          <w:szCs w:val="28"/>
          <w:u w:val="single"/>
        </w:rPr>
        <w:lastRenderedPageBreak/>
        <w:t>ВСТУП</w:t>
      </w:r>
      <w:proofErr w:type="gramEnd"/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u w:val="single"/>
        </w:rPr>
        <w:t>Тем</w:t>
      </w:r>
      <w:r>
        <w:rPr>
          <w:rFonts w:ascii="Times New Roman" w:hAnsi="Times New Roman"/>
          <w:b/>
          <w:i/>
          <w:sz w:val="28"/>
          <w:szCs w:val="28"/>
          <w:u w:val="single"/>
          <w:lang w:val="uk-UA"/>
        </w:rPr>
        <w:t>а</w:t>
      </w:r>
      <w:r>
        <w:rPr>
          <w:rFonts w:ascii="Times New Roman" w:hAnsi="Times New Roman"/>
          <w:sz w:val="28"/>
          <w:szCs w:val="28"/>
        </w:rPr>
        <w:t xml:space="preserve"> дано</w:t>
      </w:r>
      <w:r>
        <w:rPr>
          <w:rFonts w:ascii="Times New Roman" w:hAnsi="Times New Roman"/>
          <w:sz w:val="28"/>
          <w:szCs w:val="28"/>
          <w:lang w:val="uk-UA"/>
        </w:rPr>
        <w:t xml:space="preserve">ї роботи  «Політика США в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П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івденно-Східній Азії у другій половині ХХ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».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u w:val="single"/>
          <w:lang w:val="uk-UA"/>
        </w:rPr>
        <w:t>Актуальність</w:t>
      </w:r>
      <w:r>
        <w:rPr>
          <w:rFonts w:ascii="Times New Roman" w:hAnsi="Times New Roman"/>
          <w:sz w:val="28"/>
          <w:szCs w:val="28"/>
          <w:lang w:val="uk-UA"/>
        </w:rPr>
        <w:t xml:space="preserve"> обраної теми обумовлюється тим, що науковий інтерес до військових конфліктів під час холодної війни відновлюється з розкриттям нових документальних джерел даного періоду. Це стосується і військової агресії США на території В’єтнаму  та її міжнародно-політичних наслідків.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u w:val="single"/>
          <w:lang w:val="uk-UA"/>
        </w:rPr>
        <w:t>Об’єктом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дослідження виступає регіон Південно-Східної Азії.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u w:val="single"/>
          <w:lang w:val="uk-UA"/>
        </w:rPr>
        <w:t>Предметом</w:t>
      </w:r>
      <w:r>
        <w:rPr>
          <w:rFonts w:ascii="Times New Roman" w:hAnsi="Times New Roman"/>
          <w:sz w:val="28"/>
          <w:szCs w:val="28"/>
          <w:lang w:val="uk-UA"/>
        </w:rPr>
        <w:t xml:space="preserve"> є політика США, степінь їх залучення в події та позиціонування себе в даному регіоні.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u w:val="single"/>
          <w:lang w:val="uk-UA"/>
        </w:rPr>
        <w:t>Мета</w:t>
      </w:r>
      <w:r>
        <w:rPr>
          <w:rFonts w:ascii="Times New Roman" w:hAnsi="Times New Roman"/>
          <w:sz w:val="28"/>
          <w:szCs w:val="28"/>
          <w:lang w:val="uk-UA"/>
        </w:rPr>
        <w:t xml:space="preserve"> даної роботи є виявлення ролі США у країнах Південно-Східної Азії в період другої половини ХХ ст. У зв’язку з цим, мною були сформовані наступні </w:t>
      </w:r>
      <w:r>
        <w:rPr>
          <w:rFonts w:ascii="Times New Roman" w:hAnsi="Times New Roman"/>
          <w:b/>
          <w:i/>
          <w:sz w:val="28"/>
          <w:szCs w:val="28"/>
          <w:u w:val="single"/>
          <w:lang w:val="uk-UA"/>
        </w:rPr>
        <w:t>завдання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:rsidR="000B55C7" w:rsidRDefault="000B55C7" w:rsidP="000B55C7">
      <w:pPr>
        <w:pStyle w:val="a4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виявити ситуацію, що склалась в даному регіоні після Другої світової війни;</w:t>
      </w:r>
    </w:p>
    <w:p w:rsidR="000B55C7" w:rsidRDefault="000B55C7" w:rsidP="000B55C7">
      <w:pPr>
        <w:pStyle w:val="a4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проаналізувати політику США щодо даного регіону в контексті боротьби в період «холодної війни»;</w:t>
      </w:r>
    </w:p>
    <w:p w:rsidR="000B55C7" w:rsidRDefault="000B55C7" w:rsidP="000B55C7">
      <w:pPr>
        <w:pStyle w:val="a4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з’ясувати степінь залучення США в регулюванні конфліктів в Південно-Східній Азії;</w:t>
      </w:r>
    </w:p>
    <w:p w:rsidR="000B55C7" w:rsidRDefault="000B55C7" w:rsidP="000B55C7">
      <w:pPr>
        <w:pStyle w:val="a4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розглянути роль США в даному регіоні після розпаду біполярної системи.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написання даної роботи, мною були використані такі </w:t>
      </w:r>
      <w:r>
        <w:rPr>
          <w:rFonts w:ascii="Times New Roman" w:hAnsi="Times New Roman"/>
          <w:b/>
          <w:i/>
          <w:sz w:val="28"/>
          <w:szCs w:val="28"/>
          <w:u w:val="single"/>
          <w:lang w:val="uk-UA"/>
        </w:rPr>
        <w:t>джерела</w:t>
      </w:r>
      <w:r>
        <w:rPr>
          <w:rFonts w:ascii="Times New Roman" w:hAnsi="Times New Roman"/>
          <w:sz w:val="28"/>
          <w:szCs w:val="28"/>
          <w:lang w:val="uk-UA"/>
        </w:rPr>
        <w:t xml:space="preserve">, що умовно можна поділити на три категорії. Перша категорія, це мемуари та книжки відомих та впливових людей даного періоду. Як приклад, робота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З.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Бжезінського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«Вибір: світове панування чи світове лідерство»</w:t>
      </w:r>
      <w:r>
        <w:rPr>
          <w:rFonts w:ascii="Times New Roman" w:hAnsi="Times New Roman"/>
          <w:sz w:val="28"/>
          <w:szCs w:val="28"/>
          <w:lang w:val="uk-UA"/>
        </w:rPr>
        <w:t xml:space="preserve"> де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розглядаються проблеми ролі США як світової держави, здатної стати запорукою стабільності та безпеки в усьому світі у новому столітті. Автор зосереджує увагу на вкрай важливих альтернативах: чи полягала роль його країни у пануванні, підкріпленому військовою й економічною силою, чи у лідерстві, ґрунтованому на згоді цивілізованих народів щодо головних засад співіснування у мінливому й небезпечному світі? Автор рішуче обстоює другий варіант і доводить, спираючись на глибокий політологічній аналіз і свій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>величезний практичний досвід, що тільки таке лідерство може зробити світ стабільнішим і безпечнішим.</w:t>
      </w:r>
      <w:r>
        <w:rPr>
          <w:rFonts w:ascii="Times New Roman" w:hAnsi="Times New Roman"/>
          <w:sz w:val="28"/>
          <w:szCs w:val="28"/>
          <w:shd w:val="clear" w:color="auto" w:fill="FFFFFF"/>
        </w:rPr>
        <w:t> 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Друга категорія, це дослідження наших вітчизняних науковців, роботи яких присвяченій даній тематиці. Прикладом може являтись стаття </w:t>
      </w:r>
      <w:r>
        <w:rPr>
          <w:rFonts w:ascii="Times New Roman" w:hAnsi="Times New Roman"/>
          <w:i/>
          <w:sz w:val="28"/>
          <w:szCs w:val="28"/>
          <w:lang w:val="uk-UA"/>
        </w:rPr>
        <w:t>Гончаренко А. В. «Еволюція міжнародної політики США щодо В’єтнаму, 1961-1963 рр.»,</w:t>
      </w:r>
      <w:r>
        <w:rPr>
          <w:rFonts w:ascii="Times New Roman" w:hAnsi="Times New Roman"/>
          <w:sz w:val="28"/>
          <w:szCs w:val="28"/>
          <w:lang w:val="uk-UA"/>
        </w:rPr>
        <w:t xml:space="preserve"> де автор характеризує причині підтримки Вашингтоном південно-в‘єтнамського уряду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Сайгоні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з‘ясовує роль президента США Джона Кеннеді у формуванні американської політики у в‘єтнамські проблемі та встановлює причини втягування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Вашингтона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в‘єтнамський конфлікт, а також зовнішньополітичні наслідки цих дій для США і В‘єтнаму.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Остання категорія джерел, це іноземні дослідники даної проблематики. Яскравим прикладом є робота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Міхаеля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Білінгтона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«Камбоджійський геноцид: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Кіссінджер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Бжезінський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на лавці підсудних» (</w:t>
      </w:r>
      <w:r>
        <w:rPr>
          <w:rFonts w:ascii="Times New Roman" w:hAnsi="Times New Roman"/>
          <w:i/>
          <w:sz w:val="28"/>
          <w:szCs w:val="28"/>
          <w:lang w:val="en-US"/>
        </w:rPr>
        <w:t>Cambodia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genocide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i/>
          <w:sz w:val="28"/>
          <w:szCs w:val="28"/>
          <w:lang w:val="en-US"/>
        </w:rPr>
        <w:t>Kissinger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and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Brzezinski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in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the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dock</w:t>
      </w:r>
      <w:r>
        <w:rPr>
          <w:rFonts w:ascii="Times New Roman" w:hAnsi="Times New Roman"/>
          <w:i/>
          <w:sz w:val="28"/>
          <w:szCs w:val="28"/>
          <w:lang w:val="uk-UA"/>
        </w:rPr>
        <w:t>),</w:t>
      </w:r>
      <w:r>
        <w:rPr>
          <w:rFonts w:ascii="Times New Roman" w:hAnsi="Times New Roman"/>
          <w:sz w:val="28"/>
          <w:szCs w:val="28"/>
          <w:lang w:val="uk-UA"/>
        </w:rPr>
        <w:t xml:space="preserve"> де автор показує яку роль ці дві постаті зіграли в подіях в Камбоджі, внаслідок маніпулювання людьми, згідної їх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бачень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щодо влади США в Південно-Східній Азії в період війни у В’єтнамі.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Щодо </w:t>
      </w:r>
      <w:r>
        <w:rPr>
          <w:rFonts w:ascii="Times New Roman" w:hAnsi="Times New Roman"/>
          <w:b/>
          <w:i/>
          <w:sz w:val="28"/>
          <w:szCs w:val="28"/>
          <w:u w:val="single"/>
          <w:lang w:val="uk-UA"/>
        </w:rPr>
        <w:t>структури</w:t>
      </w:r>
      <w:r>
        <w:rPr>
          <w:rFonts w:ascii="Times New Roman" w:hAnsi="Times New Roman"/>
          <w:sz w:val="28"/>
          <w:szCs w:val="28"/>
          <w:lang w:val="uk-UA"/>
        </w:rPr>
        <w:t xml:space="preserve"> даної роботи, вона складається із вступу, чотирьох розділів та висновку. Перший розділ присвячений теоретично-концептуальним основам політики США щодо Південно-Східної Азії; другий розділ описує причини зацікавленості в даному регіоні на практиці; третій розділ характеризує вплив В’єтнамської війни на весь регіон і яку роль тут відіграє США; та останній розділ розкриває, яке місце посідає США в структурі даного регіону після розпаду біполярної системи.</w:t>
      </w:r>
    </w:p>
    <w:p w:rsidR="004034F0" w:rsidRDefault="004034F0">
      <w:pPr>
        <w:rPr>
          <w:lang w:val="uk-UA"/>
        </w:rPr>
      </w:pPr>
    </w:p>
    <w:p w:rsidR="000B55C7" w:rsidRDefault="000B55C7">
      <w:pPr>
        <w:rPr>
          <w:lang w:val="uk-UA"/>
        </w:rPr>
      </w:pPr>
    </w:p>
    <w:p w:rsidR="000B55C7" w:rsidRDefault="000B55C7">
      <w:pPr>
        <w:rPr>
          <w:lang w:val="uk-UA"/>
        </w:rPr>
      </w:pPr>
    </w:p>
    <w:p w:rsidR="000B55C7" w:rsidRDefault="000B55C7">
      <w:pPr>
        <w:rPr>
          <w:lang w:val="uk-UA"/>
        </w:rPr>
      </w:pPr>
    </w:p>
    <w:p w:rsidR="000B55C7" w:rsidRDefault="000B55C7">
      <w:pPr>
        <w:rPr>
          <w:lang w:val="uk-UA"/>
        </w:rPr>
      </w:pPr>
    </w:p>
    <w:p w:rsidR="000B55C7" w:rsidRDefault="000B55C7">
      <w:pPr>
        <w:rPr>
          <w:lang w:val="uk-UA"/>
        </w:rPr>
      </w:pPr>
    </w:p>
    <w:p w:rsidR="000B55C7" w:rsidRDefault="000B55C7">
      <w:pPr>
        <w:rPr>
          <w:lang w:val="uk-UA"/>
        </w:rPr>
      </w:pPr>
    </w:p>
    <w:p w:rsidR="000B55C7" w:rsidRDefault="000B55C7">
      <w:pPr>
        <w:rPr>
          <w:lang w:val="uk-UA"/>
        </w:rPr>
      </w:pPr>
    </w:p>
    <w:p w:rsidR="000B55C7" w:rsidRDefault="000B55C7" w:rsidP="000B55C7">
      <w:pPr>
        <w:pStyle w:val="a4"/>
        <w:spacing w:line="36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lastRenderedPageBreak/>
        <w:t>ВИСНОВКИ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Отже, безпека була основним інтересом США, тому у період 1947-1950 рр. планувальники національної безпеки написали чіткі політичні рекомендації, спрямовані на збереження впливу Сполучених Штатів на Південно-Східну Азію під час Другої світової війни.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60-ті й наступні роки XX століття американські історики і політологи багато писали про те, як йде в США процес створення єдиної ідеологічної платформи філософії протистояння двох світових систем. 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Мало хто мав в свій час такий вплив на Південно-Східну Азію, як Річард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Ніксон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і Генрі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Киссинджер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Їх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</w:rPr>
        <w:t>р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ішучість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змогла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підвести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мир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ближче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примирення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Так, </w:t>
      </w:r>
      <w:r>
        <w:rPr>
          <w:rFonts w:ascii="Times New Roman" w:hAnsi="Times New Roman"/>
          <w:sz w:val="28"/>
          <w:szCs w:val="28"/>
          <w:lang w:val="uk-UA"/>
        </w:rPr>
        <w:t>п</w:t>
      </w:r>
      <w:r>
        <w:rPr>
          <w:rFonts w:ascii="Times New Roman" w:hAnsi="Times New Roman"/>
          <w:sz w:val="28"/>
          <w:szCs w:val="28"/>
        </w:rPr>
        <w:t xml:space="preserve">резидент </w:t>
      </w:r>
      <w:proofErr w:type="spellStart"/>
      <w:r>
        <w:rPr>
          <w:rFonts w:ascii="Times New Roman" w:hAnsi="Times New Roman"/>
          <w:sz w:val="28"/>
          <w:szCs w:val="28"/>
        </w:rPr>
        <w:t>Річард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Ніксон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приймає</w:t>
      </w:r>
      <w:proofErr w:type="spellEnd"/>
      <w:r>
        <w:rPr>
          <w:rFonts w:ascii="Times New Roman" w:hAnsi="Times New Roman"/>
          <w:sz w:val="28"/>
          <w:szCs w:val="28"/>
        </w:rPr>
        <w:t xml:space="preserve"> перший </w:t>
      </w:r>
      <w:proofErr w:type="spellStart"/>
      <w:r>
        <w:rPr>
          <w:rFonts w:ascii="Times New Roman" w:hAnsi="Times New Roman"/>
          <w:sz w:val="28"/>
          <w:szCs w:val="28"/>
        </w:rPr>
        <w:t>важливий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крок</w:t>
      </w:r>
      <w:proofErr w:type="spellEnd"/>
      <w:r>
        <w:rPr>
          <w:rFonts w:ascii="Times New Roman" w:hAnsi="Times New Roman"/>
          <w:sz w:val="28"/>
          <w:szCs w:val="28"/>
        </w:rPr>
        <w:t xml:space="preserve"> на шляху </w:t>
      </w:r>
      <w:proofErr w:type="spellStart"/>
      <w:r>
        <w:rPr>
          <w:rFonts w:ascii="Times New Roman" w:hAnsi="Times New Roman"/>
          <w:sz w:val="28"/>
          <w:szCs w:val="28"/>
        </w:rPr>
        <w:t>нормалізації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відносин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Комуністичною</w:t>
      </w:r>
      <w:proofErr w:type="spellEnd"/>
      <w:r>
        <w:rPr>
          <w:rFonts w:ascii="Times New Roman" w:hAnsi="Times New Roman"/>
          <w:sz w:val="28"/>
          <w:szCs w:val="28"/>
        </w:rPr>
        <w:t xml:space="preserve"> Народною </w:t>
      </w:r>
      <w:proofErr w:type="spellStart"/>
      <w:r>
        <w:rPr>
          <w:rFonts w:ascii="Times New Roman" w:hAnsi="Times New Roman"/>
          <w:sz w:val="28"/>
          <w:szCs w:val="28"/>
        </w:rPr>
        <w:t>Республікою</w:t>
      </w:r>
      <w:proofErr w:type="spellEnd"/>
      <w:r>
        <w:rPr>
          <w:rFonts w:ascii="Times New Roman" w:hAnsi="Times New Roman"/>
          <w:sz w:val="28"/>
          <w:szCs w:val="28"/>
        </w:rPr>
        <w:t xml:space="preserve"> Китаю (КНР</w:t>
      </w:r>
      <w:r>
        <w:rPr>
          <w:rFonts w:ascii="Times New Roman" w:hAnsi="Times New Roman"/>
          <w:sz w:val="28"/>
          <w:szCs w:val="28"/>
          <w:lang w:val="uk-UA"/>
        </w:rPr>
        <w:t xml:space="preserve">), перебуваючи на переговорах в 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Пекіні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протягом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тижня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Сполучені Штати могли б використовувати більш тісні дипломатичні відносини з Китаєм як важливий інструмент для спілкування з СРСР,  зокрема з питання В'єтнаму. Крім того, Сполучені Штати зможуть використовувати китайців як противагу Північному В'єтнаму. Як зазначив історик Вальтер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Лафєр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"Замість того, щоб використовувати В'єтнам для утримання Китаю,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Ніксон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дійшов висновку, що краще використовувати Китай для того, щоб утримати В'єтнам".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Існує кілька факторів, які впливають на поведінку зовнішньої політики США в будь-якому конкретному регіоні. Ці фактори включають рівень безперервності інтересів США, уваги, обсягу та якості інформації, наявної на різних рівнях уряду, обмеження, що існують уряду США, та обмеження, що існують у регіоні, та тип впливу та кількість неурядових інтересів, що знаходяться в регіоні.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Головним визначальним чинником американської політики щодо Південно-Східної Азії, було сприйняття регіону щодо досягнення загальних глобальних геополітичних та стратегічних цілей. Головний інтерес США полягав у тому, щоб запобігти поглинанню цієї території на комуністичну орбіту.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Після падіння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Дібен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Бен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1954 році наступник Трумена, президент Дуайт Д. Ейзенхауер, виголосив промову, яка незабаром стала відома і важлива як начерк політики США щодо холодної війни. </w:t>
      </w:r>
      <w:r>
        <w:rPr>
          <w:rFonts w:ascii="Times New Roman" w:hAnsi="Times New Roman"/>
          <w:sz w:val="28"/>
          <w:szCs w:val="28"/>
        </w:rPr>
        <w:t xml:space="preserve">У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своїй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промові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Ейзенхауер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звернув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увагу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раніше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сформ</w:t>
      </w:r>
      <w:r>
        <w:rPr>
          <w:rFonts w:ascii="Times New Roman" w:hAnsi="Times New Roman"/>
          <w:sz w:val="28"/>
          <w:szCs w:val="28"/>
          <w:lang w:val="uk-UA"/>
        </w:rPr>
        <w:t>овану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політику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стримування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Кенн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</w:rPr>
        <w:t xml:space="preserve">на, але </w:t>
      </w:r>
      <w:proofErr w:type="spellStart"/>
      <w:r>
        <w:rPr>
          <w:rFonts w:ascii="Times New Roman" w:hAnsi="Times New Roman"/>
          <w:sz w:val="28"/>
          <w:szCs w:val="28"/>
        </w:rPr>
        <w:t>зробив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далі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описуючи</w:t>
      </w:r>
      <w:proofErr w:type="spellEnd"/>
      <w:r>
        <w:rPr>
          <w:rFonts w:ascii="Times New Roman" w:hAnsi="Times New Roman"/>
          <w:sz w:val="28"/>
          <w:szCs w:val="28"/>
        </w:rPr>
        <w:t xml:space="preserve"> те,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отримало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назву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«Т</w:t>
      </w:r>
      <w:proofErr w:type="spellStart"/>
      <w:r>
        <w:rPr>
          <w:rFonts w:ascii="Times New Roman" w:hAnsi="Times New Roman"/>
          <w:sz w:val="28"/>
          <w:szCs w:val="28"/>
        </w:rPr>
        <w:t>еорі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я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</w:t>
      </w:r>
      <w:proofErr w:type="spellStart"/>
      <w:r>
        <w:rPr>
          <w:rFonts w:ascii="Times New Roman" w:hAnsi="Times New Roman"/>
          <w:sz w:val="28"/>
          <w:szCs w:val="28"/>
        </w:rPr>
        <w:t>оміно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Ейзенхауер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зазначив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Сполученим</w:t>
      </w:r>
      <w:proofErr w:type="spellEnd"/>
      <w:r>
        <w:rPr>
          <w:rFonts w:ascii="Times New Roman" w:hAnsi="Times New Roman"/>
          <w:sz w:val="28"/>
          <w:szCs w:val="28"/>
        </w:rPr>
        <w:t xml:space="preserve"> Штатам </w:t>
      </w:r>
      <w:proofErr w:type="spellStart"/>
      <w:r>
        <w:rPr>
          <w:rFonts w:ascii="Times New Roman" w:hAnsi="Times New Roman"/>
          <w:sz w:val="28"/>
          <w:szCs w:val="28"/>
        </w:rPr>
        <w:t>потрібно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тільки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утримувати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СРСР у </w:t>
      </w:r>
      <w:proofErr w:type="spellStart"/>
      <w:r>
        <w:rPr>
          <w:rFonts w:ascii="Times New Roman" w:hAnsi="Times New Roman"/>
          <w:sz w:val="28"/>
          <w:szCs w:val="28"/>
        </w:rPr>
        <w:t>критичних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місцях</w:t>
      </w:r>
      <w:proofErr w:type="spellEnd"/>
      <w:r>
        <w:rPr>
          <w:rFonts w:ascii="Times New Roman" w:hAnsi="Times New Roman"/>
          <w:sz w:val="28"/>
          <w:szCs w:val="28"/>
        </w:rPr>
        <w:t xml:space="preserve">, але й у </w:t>
      </w:r>
      <w:proofErr w:type="spellStart"/>
      <w:r>
        <w:rPr>
          <w:rFonts w:ascii="Times New Roman" w:hAnsi="Times New Roman"/>
          <w:sz w:val="28"/>
          <w:szCs w:val="28"/>
        </w:rPr>
        <w:t>всіх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точках</w:t>
      </w:r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якщо</w:t>
      </w:r>
      <w:proofErr w:type="spellEnd"/>
      <w:r>
        <w:rPr>
          <w:rFonts w:ascii="Times New Roman" w:hAnsi="Times New Roman"/>
          <w:sz w:val="28"/>
          <w:szCs w:val="28"/>
        </w:rPr>
        <w:t xml:space="preserve"> б одна </w:t>
      </w:r>
      <w:proofErr w:type="spellStart"/>
      <w:r>
        <w:rPr>
          <w:rFonts w:ascii="Times New Roman" w:hAnsi="Times New Roman"/>
          <w:sz w:val="28"/>
          <w:szCs w:val="28"/>
        </w:rPr>
        <w:t>нація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стала </w:t>
      </w:r>
      <w:proofErr w:type="spellStart"/>
      <w:r>
        <w:rPr>
          <w:rFonts w:ascii="Times New Roman" w:hAnsi="Times New Roman"/>
          <w:sz w:val="28"/>
          <w:szCs w:val="28"/>
        </w:rPr>
        <w:t>комуністичною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її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сусіди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швидше</w:t>
      </w:r>
      <w:proofErr w:type="spellEnd"/>
      <w:r>
        <w:rPr>
          <w:rFonts w:ascii="Times New Roman" w:hAnsi="Times New Roman"/>
          <w:sz w:val="28"/>
          <w:szCs w:val="28"/>
        </w:rPr>
        <w:t xml:space="preserve"> за все, </w:t>
      </w:r>
      <w:proofErr w:type="spellStart"/>
      <w:r>
        <w:rPr>
          <w:rFonts w:ascii="Times New Roman" w:hAnsi="Times New Roman"/>
          <w:sz w:val="28"/>
          <w:szCs w:val="28"/>
        </w:rPr>
        <w:t>перетвор</w:t>
      </w:r>
      <w:r>
        <w:rPr>
          <w:rFonts w:ascii="Times New Roman" w:hAnsi="Times New Roman"/>
          <w:sz w:val="28"/>
          <w:szCs w:val="28"/>
          <w:lang w:val="uk-UA"/>
        </w:rPr>
        <w:t>яться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також в 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комуні</w:t>
      </w:r>
      <w:proofErr w:type="gramStart"/>
      <w:r>
        <w:rPr>
          <w:rFonts w:ascii="Times New Roman" w:hAnsi="Times New Roman"/>
          <w:sz w:val="28"/>
          <w:szCs w:val="28"/>
        </w:rPr>
        <w:t>ст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 що нагадує падіння</w:t>
      </w:r>
      <w:r>
        <w:rPr>
          <w:rFonts w:ascii="Times New Roman" w:hAnsi="Times New Roman"/>
          <w:sz w:val="28"/>
          <w:szCs w:val="28"/>
        </w:rPr>
        <w:t xml:space="preserve"> ряд</w:t>
      </w:r>
      <w:r>
        <w:rPr>
          <w:rFonts w:ascii="Times New Roman" w:hAnsi="Times New Roman"/>
          <w:sz w:val="28"/>
          <w:szCs w:val="28"/>
          <w:lang w:val="uk-UA"/>
        </w:rPr>
        <w:t>у в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доміно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Стратегічні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інтереси</w:t>
      </w:r>
      <w:proofErr w:type="spellEnd"/>
      <w:r>
        <w:rPr>
          <w:rFonts w:ascii="Times New Roman" w:hAnsi="Times New Roman"/>
          <w:sz w:val="28"/>
          <w:szCs w:val="28"/>
        </w:rPr>
        <w:t xml:space="preserve"> будь-</w:t>
      </w:r>
      <w:proofErr w:type="spellStart"/>
      <w:r>
        <w:rPr>
          <w:rFonts w:ascii="Times New Roman" w:hAnsi="Times New Roman"/>
          <w:sz w:val="28"/>
          <w:szCs w:val="28"/>
        </w:rPr>
        <w:t>якої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держави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р</w:t>
      </w:r>
      <w:proofErr w:type="gramEnd"/>
      <w:r>
        <w:rPr>
          <w:rFonts w:ascii="Times New Roman" w:hAnsi="Times New Roman"/>
          <w:sz w:val="28"/>
          <w:szCs w:val="28"/>
        </w:rPr>
        <w:t>ідко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співпадають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військовими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можливостями</w:t>
      </w:r>
      <w:proofErr w:type="spellEnd"/>
      <w:r>
        <w:rPr>
          <w:rFonts w:ascii="Times New Roman" w:hAnsi="Times New Roman"/>
          <w:sz w:val="28"/>
          <w:szCs w:val="28"/>
        </w:rPr>
        <w:t xml:space="preserve">. І все ж </w:t>
      </w:r>
      <w:proofErr w:type="spellStart"/>
      <w:r>
        <w:rPr>
          <w:rFonts w:ascii="Times New Roman" w:hAnsi="Times New Roman"/>
          <w:sz w:val="28"/>
          <w:szCs w:val="28"/>
        </w:rPr>
        <w:t>інтереси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тісно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пов'язані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військовими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можливостями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Багато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чому</w:t>
      </w:r>
      <w:proofErr w:type="spellEnd"/>
      <w:r>
        <w:rPr>
          <w:rFonts w:ascii="Times New Roman" w:hAnsi="Times New Roman"/>
          <w:sz w:val="28"/>
          <w:szCs w:val="28"/>
        </w:rPr>
        <w:t xml:space="preserve"> з причин </w:t>
      </w:r>
      <w:proofErr w:type="spellStart"/>
      <w:r>
        <w:rPr>
          <w:rFonts w:ascii="Times New Roman" w:hAnsi="Times New Roman"/>
          <w:sz w:val="28"/>
          <w:szCs w:val="28"/>
        </w:rPr>
        <w:t>географії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Радянський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Союз </w:t>
      </w:r>
      <w:proofErr w:type="spellStart"/>
      <w:r>
        <w:rPr>
          <w:rFonts w:ascii="Times New Roman" w:hAnsi="Times New Roman"/>
          <w:sz w:val="28"/>
          <w:szCs w:val="28"/>
        </w:rPr>
        <w:t>схильний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розглядати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івденно-Східну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Азію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регіон</w:t>
      </w:r>
      <w:proofErr w:type="spellEnd"/>
      <w:r>
        <w:rPr>
          <w:rFonts w:ascii="Times New Roman" w:hAnsi="Times New Roman"/>
          <w:sz w:val="28"/>
          <w:szCs w:val="28"/>
        </w:rPr>
        <w:t xml:space="preserve"> другого </w:t>
      </w:r>
      <w:proofErr w:type="spellStart"/>
      <w:r>
        <w:rPr>
          <w:rFonts w:ascii="Times New Roman" w:hAnsi="Times New Roman"/>
          <w:sz w:val="28"/>
          <w:szCs w:val="28"/>
        </w:rPr>
        <w:t>стратегічного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інтересу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також.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Джонсон</w:t>
      </w:r>
      <w:r>
        <w:rPr>
          <w:rFonts w:ascii="Times New Roman" w:hAnsi="Times New Roman"/>
          <w:sz w:val="28"/>
          <w:szCs w:val="28"/>
          <w:lang w:val="uk-UA"/>
        </w:rPr>
        <w:t>, п</w:t>
      </w:r>
      <w:proofErr w:type="spellStart"/>
      <w:r>
        <w:rPr>
          <w:rFonts w:ascii="Times New Roman" w:hAnsi="Times New Roman"/>
          <w:sz w:val="28"/>
          <w:szCs w:val="28"/>
        </w:rPr>
        <w:t>одібно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трьом</w:t>
      </w:r>
      <w:proofErr w:type="spellEnd"/>
      <w:r>
        <w:rPr>
          <w:rFonts w:ascii="Times New Roman" w:hAnsi="Times New Roman"/>
          <w:sz w:val="28"/>
          <w:szCs w:val="28"/>
        </w:rPr>
        <w:t xml:space="preserve"> президентам перед ним, </w:t>
      </w:r>
      <w:proofErr w:type="spellStart"/>
      <w:r>
        <w:rPr>
          <w:rFonts w:ascii="Times New Roman" w:hAnsi="Times New Roman"/>
          <w:sz w:val="28"/>
          <w:szCs w:val="28"/>
        </w:rPr>
        <w:t>був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налаштований</w:t>
      </w:r>
      <w:proofErr w:type="spellEnd"/>
      <w:r>
        <w:rPr>
          <w:rFonts w:ascii="Times New Roman" w:hAnsi="Times New Roman"/>
          <w:sz w:val="28"/>
          <w:szCs w:val="28"/>
        </w:rPr>
        <w:t xml:space="preserve"> на те, </w:t>
      </w:r>
      <w:proofErr w:type="spellStart"/>
      <w:r>
        <w:rPr>
          <w:rFonts w:ascii="Times New Roman" w:hAnsi="Times New Roman"/>
          <w:sz w:val="28"/>
          <w:szCs w:val="28"/>
        </w:rPr>
        <w:t>щоб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запобігти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захопленню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івнічно-В'єтнамських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комуністів</w:t>
      </w:r>
      <w:proofErr w:type="spellEnd"/>
      <w:r>
        <w:rPr>
          <w:rFonts w:ascii="Times New Roman" w:hAnsi="Times New Roman"/>
          <w:sz w:val="28"/>
          <w:szCs w:val="28"/>
        </w:rPr>
        <w:t xml:space="preserve"> урядом </w:t>
      </w:r>
      <w:proofErr w:type="spellStart"/>
      <w:r>
        <w:rPr>
          <w:rFonts w:ascii="Times New Roman" w:hAnsi="Times New Roman"/>
          <w:sz w:val="28"/>
          <w:szCs w:val="28"/>
        </w:rPr>
        <w:t>Південного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В'єтнаму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підтриманого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США. </w:t>
      </w:r>
      <w:proofErr w:type="spellStart"/>
      <w:r>
        <w:rPr>
          <w:rFonts w:ascii="Times New Roman" w:hAnsi="Times New Roman"/>
          <w:sz w:val="28"/>
          <w:szCs w:val="28"/>
        </w:rPr>
        <w:t>Віруючий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нині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дискредитовану</w:t>
      </w:r>
      <w:proofErr w:type="spellEnd"/>
      <w:r>
        <w:rPr>
          <w:rFonts w:ascii="Times New Roman" w:hAnsi="Times New Roman"/>
          <w:sz w:val="28"/>
          <w:szCs w:val="28"/>
        </w:rPr>
        <w:t xml:space="preserve"> "</w:t>
      </w:r>
      <w:proofErr w:type="spellStart"/>
      <w:r>
        <w:rPr>
          <w:rFonts w:ascii="Times New Roman" w:hAnsi="Times New Roman"/>
          <w:sz w:val="28"/>
          <w:szCs w:val="28"/>
        </w:rPr>
        <w:t>доміно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теорію</w:t>
      </w:r>
      <w:proofErr w:type="spellEnd"/>
      <w:r>
        <w:rPr>
          <w:rFonts w:ascii="Times New Roman" w:hAnsi="Times New Roman"/>
          <w:sz w:val="28"/>
          <w:szCs w:val="28"/>
        </w:rPr>
        <w:t xml:space="preserve">" Джонсон </w:t>
      </w:r>
      <w:proofErr w:type="spellStart"/>
      <w:r>
        <w:rPr>
          <w:rFonts w:ascii="Times New Roman" w:hAnsi="Times New Roman"/>
          <w:sz w:val="28"/>
          <w:szCs w:val="28"/>
        </w:rPr>
        <w:t>стурбований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тим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безпека</w:t>
      </w:r>
      <w:proofErr w:type="spellEnd"/>
      <w:r>
        <w:rPr>
          <w:rFonts w:ascii="Times New Roman" w:hAnsi="Times New Roman"/>
          <w:sz w:val="28"/>
          <w:szCs w:val="28"/>
        </w:rPr>
        <w:t xml:space="preserve"> Америки </w:t>
      </w:r>
      <w:proofErr w:type="spellStart"/>
      <w:r>
        <w:rPr>
          <w:rFonts w:ascii="Times New Roman" w:hAnsi="Times New Roman"/>
          <w:sz w:val="28"/>
          <w:szCs w:val="28"/>
        </w:rPr>
        <w:t>залежить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того,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містять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поширення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комунізму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усьому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св</w:t>
      </w:r>
      <w:proofErr w:type="gramEnd"/>
      <w:r>
        <w:rPr>
          <w:rFonts w:ascii="Times New Roman" w:hAnsi="Times New Roman"/>
          <w:sz w:val="28"/>
          <w:szCs w:val="28"/>
        </w:rPr>
        <w:t>іті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 Опинившись в офісі,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Ніксон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його співробітники зіткнулися з проблемою того, як припинити В'єтнамську війну, яка порушила адміністрацію свого попередника і погрожувала викликати великі заворушення у себе вдома.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зовнішній політиці Форд і державний секретар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Кіссінджер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продовжували політику розрядки з Радянським Союзом та "човникової дипломатії" на Близькому Сході.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 </w:t>
      </w:r>
      <w:proofErr w:type="spellStart"/>
      <w:r>
        <w:rPr>
          <w:rFonts w:ascii="Times New Roman" w:hAnsi="Times New Roman"/>
          <w:sz w:val="28"/>
          <w:szCs w:val="28"/>
        </w:rPr>
        <w:t>падінням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Південного</w:t>
      </w:r>
      <w:proofErr w:type="spellEnd"/>
      <w:proofErr w:type="gramStart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</w:t>
      </w:r>
      <w:proofErr w:type="gramEnd"/>
      <w:r>
        <w:rPr>
          <w:rFonts w:ascii="Times New Roman" w:hAnsi="Times New Roman"/>
          <w:sz w:val="28"/>
          <w:szCs w:val="28"/>
        </w:rPr>
        <w:t>'єтнаму</w:t>
      </w:r>
      <w:proofErr w:type="spellEnd"/>
      <w:r>
        <w:rPr>
          <w:rFonts w:ascii="Times New Roman" w:hAnsi="Times New Roman"/>
          <w:sz w:val="28"/>
          <w:szCs w:val="28"/>
        </w:rPr>
        <w:t xml:space="preserve"> в 1975 </w:t>
      </w:r>
      <w:proofErr w:type="spellStart"/>
      <w:r>
        <w:rPr>
          <w:rFonts w:ascii="Times New Roman" w:hAnsi="Times New Roman"/>
          <w:sz w:val="28"/>
          <w:szCs w:val="28"/>
        </w:rPr>
        <w:t>році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Конгрес</w:t>
      </w:r>
      <w:proofErr w:type="spellEnd"/>
      <w:r>
        <w:rPr>
          <w:rFonts w:ascii="Times New Roman" w:hAnsi="Times New Roman"/>
          <w:sz w:val="28"/>
          <w:szCs w:val="28"/>
        </w:rPr>
        <w:t xml:space="preserve"> і президент </w:t>
      </w:r>
      <w:proofErr w:type="spellStart"/>
      <w:r>
        <w:rPr>
          <w:rFonts w:ascii="Times New Roman" w:hAnsi="Times New Roman"/>
          <w:sz w:val="28"/>
          <w:szCs w:val="28"/>
        </w:rPr>
        <w:t>неодноразово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боролися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владні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повноваження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президентів</w:t>
      </w:r>
      <w:proofErr w:type="spellEnd"/>
      <w:r>
        <w:rPr>
          <w:rFonts w:ascii="Times New Roman" w:hAnsi="Times New Roman"/>
          <w:sz w:val="28"/>
          <w:szCs w:val="28"/>
        </w:rPr>
        <w:t xml:space="preserve">, контроль ЦРУ та </w:t>
      </w:r>
      <w:proofErr w:type="spellStart"/>
      <w:r>
        <w:rPr>
          <w:rFonts w:ascii="Times New Roman" w:hAnsi="Times New Roman"/>
          <w:sz w:val="28"/>
          <w:szCs w:val="28"/>
        </w:rPr>
        <w:t>приховані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операції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асигнування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військову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допомогу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розміщення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військового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персоналу. 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В'єтнамська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війна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залишилася</w:t>
      </w:r>
      <w:proofErr w:type="spellEnd"/>
      <w:r>
        <w:rPr>
          <w:rFonts w:ascii="Times New Roman" w:hAnsi="Times New Roman"/>
          <w:sz w:val="28"/>
          <w:szCs w:val="28"/>
        </w:rPr>
        <w:t xml:space="preserve"> в межах</w:t>
      </w:r>
      <w:proofErr w:type="gramStart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</w:t>
      </w:r>
      <w:proofErr w:type="gramEnd"/>
      <w:r>
        <w:rPr>
          <w:rFonts w:ascii="Times New Roman" w:hAnsi="Times New Roman"/>
          <w:sz w:val="28"/>
          <w:szCs w:val="28"/>
        </w:rPr>
        <w:t>'єтнаму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Конфлікт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розгорнувся</w:t>
      </w:r>
      <w:proofErr w:type="spellEnd"/>
      <w:r>
        <w:rPr>
          <w:rFonts w:ascii="Times New Roman" w:hAnsi="Times New Roman"/>
          <w:sz w:val="28"/>
          <w:szCs w:val="28"/>
        </w:rPr>
        <w:t xml:space="preserve"> і на </w:t>
      </w:r>
      <w:proofErr w:type="spellStart"/>
      <w:r>
        <w:rPr>
          <w:rFonts w:ascii="Times New Roman" w:hAnsi="Times New Roman"/>
          <w:sz w:val="28"/>
          <w:szCs w:val="28"/>
        </w:rPr>
        <w:t>сусідні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як Лаос та Камбоджа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Націоналістичний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комуністичний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в'єтнамського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руху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надихнув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ідняття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популярності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Патета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Лао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Лаосі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червоних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кхмерів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Камбоджі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Перші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американські</w:t>
      </w:r>
      <w:proofErr w:type="spellEnd"/>
      <w:r>
        <w:rPr>
          <w:rFonts w:ascii="Times New Roman" w:hAnsi="Times New Roman"/>
          <w:sz w:val="28"/>
          <w:szCs w:val="28"/>
        </w:rPr>
        <w:t xml:space="preserve"> бомби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скинуті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Лаосі</w:t>
      </w:r>
      <w:proofErr w:type="spellEnd"/>
      <w:r>
        <w:rPr>
          <w:rFonts w:ascii="Times New Roman" w:hAnsi="Times New Roman"/>
          <w:sz w:val="28"/>
          <w:szCs w:val="28"/>
        </w:rPr>
        <w:t xml:space="preserve"> 9 </w:t>
      </w:r>
      <w:proofErr w:type="spellStart"/>
      <w:r>
        <w:rPr>
          <w:rFonts w:ascii="Times New Roman" w:hAnsi="Times New Roman"/>
          <w:sz w:val="28"/>
          <w:szCs w:val="28"/>
        </w:rPr>
        <w:t>червня</w:t>
      </w:r>
      <w:proofErr w:type="spellEnd"/>
      <w:r>
        <w:rPr>
          <w:rFonts w:ascii="Times New Roman" w:hAnsi="Times New Roman"/>
          <w:sz w:val="28"/>
          <w:szCs w:val="28"/>
        </w:rPr>
        <w:t xml:space="preserve">, у </w:t>
      </w:r>
      <w:proofErr w:type="spellStart"/>
      <w:r>
        <w:rPr>
          <w:rFonts w:ascii="Times New Roman" w:hAnsi="Times New Roman"/>
          <w:sz w:val="28"/>
          <w:szCs w:val="28"/>
        </w:rPr>
        <w:t>відповідь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знищення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повстанського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американського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літака</w:t>
      </w:r>
      <w:proofErr w:type="spellEnd"/>
      <w:r>
        <w:rPr>
          <w:rFonts w:ascii="Times New Roman" w:hAnsi="Times New Roman"/>
          <w:sz w:val="28"/>
          <w:szCs w:val="28"/>
        </w:rPr>
        <w:t xml:space="preserve">. В </w:t>
      </w:r>
      <w:proofErr w:type="spellStart"/>
      <w:r>
        <w:rPr>
          <w:rFonts w:ascii="Times New Roman" w:hAnsi="Times New Roman"/>
          <w:sz w:val="28"/>
          <w:szCs w:val="28"/>
        </w:rPr>
        <w:t>грудні</w:t>
      </w:r>
      <w:proofErr w:type="spellEnd"/>
      <w:r>
        <w:rPr>
          <w:rFonts w:ascii="Times New Roman" w:hAnsi="Times New Roman"/>
          <w:sz w:val="28"/>
          <w:szCs w:val="28"/>
        </w:rPr>
        <w:t xml:space="preserve"> 1964 р. </w:t>
      </w:r>
      <w:proofErr w:type="spellStart"/>
      <w:r>
        <w:rPr>
          <w:rFonts w:ascii="Times New Roman" w:hAnsi="Times New Roman"/>
          <w:sz w:val="28"/>
          <w:szCs w:val="28"/>
        </w:rPr>
        <w:t>повітряне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бомбардування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Лаосу </w:t>
      </w:r>
      <w:proofErr w:type="spellStart"/>
      <w:r>
        <w:rPr>
          <w:rFonts w:ascii="Times New Roman" w:hAnsi="Times New Roman"/>
          <w:sz w:val="28"/>
          <w:szCs w:val="28"/>
        </w:rPr>
        <w:t>активізувалося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впровадженням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операції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"Бочка" (</w:t>
      </w:r>
      <w:proofErr w:type="spellStart"/>
      <w:r>
        <w:rPr>
          <w:rFonts w:ascii="Times New Roman" w:hAnsi="Times New Roman"/>
          <w:sz w:val="28"/>
          <w:szCs w:val="28"/>
        </w:rPr>
        <w:t>Barrel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Roll</w:t>
      </w:r>
      <w:proofErr w:type="spellEnd"/>
      <w:r>
        <w:rPr>
          <w:rFonts w:ascii="Times New Roman" w:hAnsi="Times New Roman"/>
          <w:sz w:val="28"/>
          <w:szCs w:val="28"/>
        </w:rPr>
        <w:t xml:space="preserve">) на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івнічному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сході</w:t>
      </w:r>
      <w:proofErr w:type="spellEnd"/>
      <w:r>
        <w:rPr>
          <w:rFonts w:ascii="Times New Roman" w:hAnsi="Times New Roman"/>
          <w:sz w:val="28"/>
          <w:szCs w:val="28"/>
        </w:rPr>
        <w:t xml:space="preserve"> Лаосу.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B55C7" w:rsidRDefault="000B55C7" w:rsidP="000B55C7">
      <w:pPr>
        <w:pStyle w:val="a4"/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Сусідня</w:t>
      </w:r>
      <w:proofErr w:type="spellEnd"/>
      <w:r>
        <w:rPr>
          <w:rFonts w:ascii="Times New Roman" w:hAnsi="Times New Roman"/>
          <w:sz w:val="28"/>
          <w:szCs w:val="28"/>
        </w:rPr>
        <w:t xml:space="preserve"> Камбоджа </w:t>
      </w:r>
      <w:proofErr w:type="spellStart"/>
      <w:r>
        <w:rPr>
          <w:rFonts w:ascii="Times New Roman" w:hAnsi="Times New Roman"/>
          <w:sz w:val="28"/>
          <w:szCs w:val="28"/>
        </w:rPr>
        <w:t>була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затягнута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конфлікт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бомбардувало</w:t>
      </w:r>
      <w:proofErr w:type="spellEnd"/>
      <w:r>
        <w:rPr>
          <w:rFonts w:ascii="Times New Roman" w:hAnsi="Times New Roman"/>
          <w:sz w:val="28"/>
          <w:szCs w:val="28"/>
        </w:rPr>
        <w:t xml:space="preserve"> ВВС США в </w:t>
      </w:r>
      <w:proofErr w:type="spellStart"/>
      <w:r>
        <w:rPr>
          <w:rFonts w:ascii="Times New Roman" w:hAnsi="Times New Roman"/>
          <w:sz w:val="28"/>
          <w:szCs w:val="28"/>
        </w:rPr>
        <w:t>спробі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зупинити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постачання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північно-в'єтнамських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комуністів</w:t>
      </w:r>
      <w:proofErr w:type="spellEnd"/>
      <w:r>
        <w:rPr>
          <w:rFonts w:ascii="Times New Roman" w:hAnsi="Times New Roman"/>
          <w:sz w:val="28"/>
          <w:szCs w:val="28"/>
        </w:rPr>
        <w:t xml:space="preserve"> через тропу</w:t>
      </w:r>
      <w:proofErr w:type="gramStart"/>
      <w:r>
        <w:rPr>
          <w:rFonts w:ascii="Times New Roman" w:hAnsi="Times New Roman"/>
          <w:sz w:val="28"/>
          <w:szCs w:val="28"/>
        </w:rPr>
        <w:t xml:space="preserve"> Х</w:t>
      </w:r>
      <w:proofErr w:type="gramEnd"/>
      <w:r>
        <w:rPr>
          <w:rFonts w:ascii="Times New Roman" w:hAnsi="Times New Roman"/>
          <w:sz w:val="28"/>
          <w:szCs w:val="28"/>
        </w:rPr>
        <w:t xml:space="preserve">о Ши </w:t>
      </w:r>
      <w:proofErr w:type="spellStart"/>
      <w:r>
        <w:rPr>
          <w:rFonts w:ascii="Times New Roman" w:hAnsi="Times New Roman"/>
          <w:sz w:val="28"/>
          <w:szCs w:val="28"/>
        </w:rPr>
        <w:t>Міна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проходила через </w:t>
      </w:r>
      <w:proofErr w:type="spellStart"/>
      <w:r>
        <w:rPr>
          <w:rFonts w:ascii="Times New Roman" w:hAnsi="Times New Roman"/>
          <w:sz w:val="28"/>
          <w:szCs w:val="28"/>
        </w:rPr>
        <w:t>східний</w:t>
      </w:r>
      <w:proofErr w:type="spellEnd"/>
      <w:r>
        <w:rPr>
          <w:rFonts w:ascii="Times New Roman" w:hAnsi="Times New Roman"/>
          <w:sz w:val="28"/>
          <w:szCs w:val="28"/>
        </w:rPr>
        <w:t xml:space="preserve"> Лаос і Камбоджу. </w:t>
      </w:r>
      <w:proofErr w:type="spellStart"/>
      <w:r>
        <w:rPr>
          <w:rFonts w:ascii="Times New Roman" w:hAnsi="Times New Roman"/>
          <w:sz w:val="28"/>
          <w:szCs w:val="28"/>
        </w:rPr>
        <w:t>Незадовго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падіння</w:t>
      </w:r>
      <w:proofErr w:type="spellEnd"/>
      <w:r>
        <w:rPr>
          <w:rFonts w:ascii="Times New Roman" w:hAnsi="Times New Roman"/>
          <w:sz w:val="28"/>
          <w:szCs w:val="28"/>
        </w:rPr>
        <w:t xml:space="preserve"> Сайгона в 1975 </w:t>
      </w:r>
      <w:proofErr w:type="spellStart"/>
      <w:r>
        <w:rPr>
          <w:rFonts w:ascii="Times New Roman" w:hAnsi="Times New Roman"/>
          <w:sz w:val="28"/>
          <w:szCs w:val="28"/>
        </w:rPr>
        <w:t>році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камбоджійські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комуністи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червоних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кхмерів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захопили</w:t>
      </w:r>
      <w:proofErr w:type="spellEnd"/>
      <w:r>
        <w:rPr>
          <w:rFonts w:ascii="Times New Roman" w:hAnsi="Times New Roman"/>
          <w:sz w:val="28"/>
          <w:szCs w:val="28"/>
        </w:rPr>
        <w:t xml:space="preserve"> Пномпень, </w:t>
      </w:r>
      <w:proofErr w:type="spellStart"/>
      <w:r>
        <w:rPr>
          <w:rFonts w:ascii="Times New Roman" w:hAnsi="Times New Roman"/>
          <w:sz w:val="28"/>
          <w:szCs w:val="28"/>
        </w:rPr>
        <w:t>столицю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Камбоджі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гіркий</w:t>
      </w:r>
      <w:proofErr w:type="spellEnd"/>
      <w:r>
        <w:rPr>
          <w:rFonts w:ascii="Times New Roman" w:hAnsi="Times New Roman"/>
          <w:sz w:val="28"/>
          <w:szCs w:val="28"/>
        </w:rPr>
        <w:t xml:space="preserve"> удар для </w:t>
      </w:r>
      <w:proofErr w:type="spellStart"/>
      <w:r>
        <w:rPr>
          <w:rFonts w:ascii="Times New Roman" w:hAnsi="Times New Roman"/>
          <w:sz w:val="28"/>
          <w:szCs w:val="28"/>
        </w:rPr>
        <w:t>американців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Намагаючись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зупинити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розповсюдження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комунізму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регіоні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gramStart"/>
      <w:r>
        <w:rPr>
          <w:rFonts w:ascii="Times New Roman" w:hAnsi="Times New Roman"/>
          <w:sz w:val="28"/>
          <w:szCs w:val="28"/>
        </w:rPr>
        <w:t>вони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фактично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побачили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вплив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поширюється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0B55C7" w:rsidRDefault="000B55C7" w:rsidP="000B55C7">
      <w:pPr>
        <w:pStyle w:val="a4"/>
        <w:spacing w:line="276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</w:t>
      </w:r>
      <w:proofErr w:type="gramStart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</w:t>
      </w:r>
      <w:proofErr w:type="gramEnd"/>
      <w:r>
        <w:rPr>
          <w:rFonts w:ascii="Times New Roman" w:hAnsi="Times New Roman"/>
          <w:sz w:val="28"/>
          <w:szCs w:val="28"/>
        </w:rPr>
        <w:t>аїланді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військові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перешкодили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комуністичному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захопленню</w:t>
      </w:r>
      <w:proofErr w:type="spellEnd"/>
      <w:r>
        <w:rPr>
          <w:rFonts w:ascii="Times New Roman" w:hAnsi="Times New Roman"/>
          <w:sz w:val="28"/>
          <w:szCs w:val="28"/>
        </w:rPr>
        <w:t xml:space="preserve">. У </w:t>
      </w:r>
      <w:proofErr w:type="spellStart"/>
      <w:r>
        <w:rPr>
          <w:rFonts w:ascii="Times New Roman" w:hAnsi="Times New Roman"/>
          <w:sz w:val="28"/>
          <w:szCs w:val="28"/>
        </w:rPr>
        <w:t>Малайзії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відбулася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повільна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еволюція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сучасної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промислової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економіки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gramStart"/>
      <w:r>
        <w:rPr>
          <w:rFonts w:ascii="Times New Roman" w:hAnsi="Times New Roman"/>
          <w:sz w:val="28"/>
          <w:szCs w:val="28"/>
        </w:rPr>
        <w:t>В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Сінгапурі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розробки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б </w:t>
      </w:r>
      <w:proofErr w:type="spellStart"/>
      <w:r>
        <w:rPr>
          <w:rFonts w:ascii="Times New Roman" w:hAnsi="Times New Roman"/>
          <w:sz w:val="28"/>
          <w:szCs w:val="28"/>
        </w:rPr>
        <w:t>перетворили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економічний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потенціал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регіону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 </w:t>
      </w:r>
      <w:proofErr w:type="spellStart"/>
      <w:r>
        <w:rPr>
          <w:rFonts w:ascii="Times New Roman" w:hAnsi="Times New Roman"/>
          <w:sz w:val="28"/>
          <w:szCs w:val="28"/>
        </w:rPr>
        <w:t>Індонезії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Сукарно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усунений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влади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замінено</w:t>
      </w:r>
      <w:proofErr w:type="spellEnd"/>
      <w:r>
        <w:rPr>
          <w:rFonts w:ascii="Times New Roman" w:hAnsi="Times New Roman"/>
          <w:sz w:val="28"/>
          <w:szCs w:val="28"/>
        </w:rPr>
        <w:t xml:space="preserve"> правим </w:t>
      </w:r>
      <w:proofErr w:type="spellStart"/>
      <w:r>
        <w:rPr>
          <w:rFonts w:ascii="Times New Roman" w:hAnsi="Times New Roman"/>
          <w:sz w:val="28"/>
          <w:szCs w:val="28"/>
        </w:rPr>
        <w:t>авторитарним</w:t>
      </w:r>
      <w:proofErr w:type="spellEnd"/>
      <w:r>
        <w:rPr>
          <w:rFonts w:ascii="Times New Roman" w:hAnsi="Times New Roman"/>
          <w:sz w:val="28"/>
          <w:szCs w:val="28"/>
        </w:rPr>
        <w:t xml:space="preserve"> (але </w:t>
      </w:r>
      <w:proofErr w:type="spellStart"/>
      <w:r>
        <w:rPr>
          <w:rFonts w:ascii="Times New Roman" w:hAnsi="Times New Roman"/>
          <w:sz w:val="28"/>
          <w:szCs w:val="28"/>
        </w:rPr>
        <w:t>вирішальним</w:t>
      </w:r>
      <w:proofErr w:type="spellEnd"/>
      <w:r>
        <w:rPr>
          <w:rFonts w:ascii="Times New Roman" w:hAnsi="Times New Roman"/>
          <w:sz w:val="28"/>
          <w:szCs w:val="28"/>
        </w:rPr>
        <w:t xml:space="preserve"> чином </w:t>
      </w:r>
      <w:proofErr w:type="spellStart"/>
      <w:r>
        <w:rPr>
          <w:rFonts w:ascii="Times New Roman" w:hAnsi="Times New Roman"/>
          <w:sz w:val="28"/>
          <w:szCs w:val="28"/>
        </w:rPr>
        <w:t>прозахідним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антикомуністичним</w:t>
      </w:r>
      <w:proofErr w:type="spellEnd"/>
      <w:r>
        <w:rPr>
          <w:rFonts w:ascii="Times New Roman" w:hAnsi="Times New Roman"/>
          <w:sz w:val="28"/>
          <w:szCs w:val="28"/>
        </w:rPr>
        <w:t xml:space="preserve">) Сухарто в 1965 </w:t>
      </w:r>
      <w:proofErr w:type="spellStart"/>
      <w:r>
        <w:rPr>
          <w:rFonts w:ascii="Times New Roman" w:hAnsi="Times New Roman"/>
          <w:sz w:val="28"/>
          <w:szCs w:val="28"/>
        </w:rPr>
        <w:t>році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На </w:t>
      </w:r>
      <w:proofErr w:type="spellStart"/>
      <w:r>
        <w:rPr>
          <w:rFonts w:ascii="Times New Roman" w:hAnsi="Times New Roman"/>
          <w:sz w:val="28"/>
          <w:szCs w:val="28"/>
        </w:rPr>
        <w:t>Філіппінах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політик</w:t>
      </w:r>
      <w:proofErr w:type="spellEnd"/>
      <w:r>
        <w:rPr>
          <w:rFonts w:ascii="Times New Roman" w:hAnsi="Times New Roman"/>
          <w:sz w:val="28"/>
          <w:szCs w:val="28"/>
        </w:rPr>
        <w:t xml:space="preserve"> Фердинанд Маркос </w:t>
      </w:r>
      <w:proofErr w:type="spellStart"/>
      <w:r>
        <w:rPr>
          <w:rFonts w:ascii="Times New Roman" w:hAnsi="Times New Roman"/>
          <w:sz w:val="28"/>
          <w:szCs w:val="28"/>
        </w:rPr>
        <w:t>виграв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президентські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вибори</w:t>
      </w:r>
      <w:proofErr w:type="spellEnd"/>
      <w:r>
        <w:rPr>
          <w:rFonts w:ascii="Times New Roman" w:hAnsi="Times New Roman"/>
          <w:sz w:val="28"/>
          <w:szCs w:val="28"/>
        </w:rPr>
        <w:t xml:space="preserve"> 1965 року.</w:t>
      </w:r>
    </w:p>
    <w:p w:rsidR="000B55C7" w:rsidRDefault="000B55C7" w:rsidP="000B55C7">
      <w:pPr>
        <w:pStyle w:val="a4"/>
        <w:spacing w:line="276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період після В'єтнамської війни регіон користувався чудовою регіональною стабільністю. Джерела цієї стратегічної спокою були багаторазовими та цікавими: економічний розвиток та модернізація суспільства. Результати були вражаючими; Японія відіграла важливу економічну роль як інвестора; формування АСЕАН в 1967 році; Китай став невід'ємною, динамічною частиною загальної регіональної формули зростання; США відіграли ключову роль у цих буколічних обставинах. Незважаючи на стратегічне байдужість з боку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Вашингтона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командування Сполучених Штатів Америки продовжувало підтримувати значну присутність військово-морського та повітряного простору в регіоні.</w:t>
      </w:r>
    </w:p>
    <w:p w:rsidR="000B55C7" w:rsidRDefault="000B55C7" w:rsidP="000B55C7">
      <w:pPr>
        <w:pStyle w:val="a4"/>
        <w:spacing w:line="276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основному, США хотіли б зберегти автономію та самовизначення Південно-Східної Азії. В Південно-Східній Азії США є силою статусу-кво; він розглядає нинішню конфігурацію незалежних держав та регіональних установ, а також міжнародний статус Південно-Китайського моря, повністю співзвучний інтересам США.</w:t>
      </w:r>
    </w:p>
    <w:p w:rsidR="000B55C7" w:rsidRDefault="000B55C7" w:rsidP="000B55C7">
      <w:pPr>
        <w:rPr>
          <w:lang w:val="uk-UA"/>
        </w:rPr>
      </w:pPr>
      <w:bookmarkStart w:id="0" w:name="_GoBack"/>
      <w:bookmarkEnd w:id="0"/>
    </w:p>
    <w:p w:rsidR="000B55C7" w:rsidRDefault="000B55C7" w:rsidP="000B55C7">
      <w:pPr>
        <w:pStyle w:val="a4"/>
        <w:spacing w:line="360" w:lineRule="auto"/>
        <w:ind w:firstLine="567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lastRenderedPageBreak/>
        <w:t>СПИСОК ВИКОРИСТАНИХ ДЖЕРЕЛ: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Бжезінський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З. Вибір: світове панування чи світове лідерство / З.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Бжезінський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К.: Видавничий дім ―Києво-Могилянська Академія, 2006. – 203 с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Геник</w:t>
      </w:r>
      <w:proofErr w:type="spellEnd"/>
      <w:r>
        <w:rPr>
          <w:rFonts w:ascii="Times New Roman" w:hAnsi="Times New Roman"/>
          <w:sz w:val="28"/>
          <w:szCs w:val="28"/>
        </w:rPr>
        <w:t xml:space="preserve"> М. А. </w:t>
      </w:r>
      <w:proofErr w:type="spellStart"/>
      <w:r>
        <w:rPr>
          <w:rFonts w:ascii="Times New Roman" w:hAnsi="Times New Roman"/>
          <w:sz w:val="28"/>
          <w:szCs w:val="28"/>
        </w:rPr>
        <w:t>Проблеми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трансформації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Центрально-</w:t>
      </w:r>
      <w:proofErr w:type="spellStart"/>
      <w:r>
        <w:rPr>
          <w:rFonts w:ascii="Times New Roman" w:hAnsi="Times New Roman"/>
          <w:sz w:val="28"/>
          <w:szCs w:val="28"/>
        </w:rPr>
        <w:t>Східної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Європи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теорії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міжнародних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відносин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Збігнєва</w:t>
      </w:r>
      <w:proofErr w:type="spellEnd"/>
      <w:r>
        <w:rPr>
          <w:rFonts w:ascii="Times New Roman" w:hAnsi="Times New Roman"/>
          <w:sz w:val="28"/>
          <w:szCs w:val="28"/>
        </w:rPr>
        <w:t xml:space="preserve"> К. </w:t>
      </w:r>
      <w:proofErr w:type="spellStart"/>
      <w:r>
        <w:rPr>
          <w:rFonts w:ascii="Times New Roman" w:hAnsi="Times New Roman"/>
          <w:sz w:val="28"/>
          <w:szCs w:val="28"/>
        </w:rPr>
        <w:t>Бжезшського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/ М. А. </w:t>
      </w:r>
      <w:proofErr w:type="spellStart"/>
      <w:r>
        <w:rPr>
          <w:rFonts w:ascii="Times New Roman" w:hAnsi="Times New Roman"/>
          <w:sz w:val="28"/>
          <w:szCs w:val="28"/>
        </w:rPr>
        <w:t>Геник</w:t>
      </w:r>
      <w:proofErr w:type="spellEnd"/>
      <w:r>
        <w:rPr>
          <w:rFonts w:ascii="Times New Roman" w:hAnsi="Times New Roman"/>
          <w:sz w:val="28"/>
          <w:szCs w:val="28"/>
        </w:rPr>
        <w:t xml:space="preserve">. // </w:t>
      </w:r>
      <w:proofErr w:type="spellStart"/>
      <w:r>
        <w:rPr>
          <w:rFonts w:ascii="Times New Roman" w:hAnsi="Times New Roman"/>
          <w:sz w:val="28"/>
          <w:szCs w:val="28"/>
        </w:rPr>
        <w:t>Наукові</w:t>
      </w:r>
      <w:proofErr w:type="spellEnd"/>
      <w:r>
        <w:rPr>
          <w:rFonts w:ascii="Times New Roman" w:hAnsi="Times New Roman"/>
          <w:sz w:val="28"/>
          <w:szCs w:val="28"/>
        </w:rPr>
        <w:t xml:space="preserve"> записки </w:t>
      </w:r>
      <w:proofErr w:type="spellStart"/>
      <w:r>
        <w:rPr>
          <w:rFonts w:ascii="Times New Roman" w:hAnsi="Times New Roman"/>
          <w:sz w:val="28"/>
          <w:szCs w:val="28"/>
        </w:rPr>
        <w:t>НаУКМА</w:t>
      </w:r>
      <w:proofErr w:type="spellEnd"/>
      <w:r>
        <w:rPr>
          <w:rFonts w:ascii="Times New Roman" w:hAnsi="Times New Roman"/>
          <w:sz w:val="28"/>
          <w:szCs w:val="28"/>
        </w:rPr>
        <w:t>. - 2007. - Т. 69</w:t>
      </w:r>
      <w:proofErr w:type="gramStart"/>
      <w:r>
        <w:rPr>
          <w:rFonts w:ascii="Times New Roman" w:hAnsi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Політичні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науки. - c. 48-52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Гончаренко А. В. Ев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олюція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міжнародної політики США щодо В’єтнаму, 1961-1963 рр. </w:t>
      </w:r>
      <w:proofErr w:type="spellStart"/>
      <w:r>
        <w:rPr>
          <w:rFonts w:ascii="Times New Roman" w:hAnsi="Times New Roman"/>
          <w:sz w:val="28"/>
          <w:szCs w:val="28"/>
        </w:rPr>
        <w:t>Наукові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історичного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факультету </w:t>
      </w:r>
      <w:proofErr w:type="spellStart"/>
      <w:r>
        <w:rPr>
          <w:rFonts w:ascii="Times New Roman" w:hAnsi="Times New Roman"/>
          <w:sz w:val="28"/>
          <w:szCs w:val="28"/>
        </w:rPr>
        <w:t>Запорізького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національного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університету</w:t>
      </w:r>
      <w:proofErr w:type="spellEnd"/>
      <w:r>
        <w:rPr>
          <w:rFonts w:ascii="Times New Roman" w:hAnsi="Times New Roman"/>
          <w:sz w:val="28"/>
          <w:szCs w:val="28"/>
        </w:rPr>
        <w:t xml:space="preserve">, 2017, </w:t>
      </w:r>
      <w:proofErr w:type="spellStart"/>
      <w:r>
        <w:rPr>
          <w:rFonts w:ascii="Times New Roman" w:hAnsi="Times New Roman"/>
          <w:sz w:val="28"/>
          <w:szCs w:val="28"/>
        </w:rPr>
        <w:t>вип</w:t>
      </w:r>
      <w:proofErr w:type="spellEnd"/>
      <w:r>
        <w:rPr>
          <w:rFonts w:ascii="Times New Roman" w:hAnsi="Times New Roman"/>
          <w:sz w:val="28"/>
          <w:szCs w:val="28"/>
        </w:rPr>
        <w:t>. 48</w:t>
      </w:r>
      <w:r>
        <w:rPr>
          <w:rFonts w:ascii="Times New Roman" w:hAnsi="Times New Roman"/>
          <w:sz w:val="28"/>
          <w:szCs w:val="28"/>
          <w:lang w:val="uk-UA"/>
        </w:rPr>
        <w:t xml:space="preserve"> – 297 – 300 с.  // </w:t>
      </w:r>
      <w:hyperlink r:id="rId6" w:history="1">
        <w:r>
          <w:rPr>
            <w:rStyle w:val="a5"/>
            <w:rFonts w:ascii="Times New Roman" w:hAnsi="Times New Roman"/>
            <w:sz w:val="28"/>
            <w:szCs w:val="28"/>
            <w:lang w:val="uk-UA"/>
          </w:rPr>
          <w:t>http://istznu.org/dc/file.php?host_id=1&amp;path=/page/issues/48/58.pdf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Дическул</w:t>
      </w:r>
      <w:proofErr w:type="spellEnd"/>
      <w:r>
        <w:rPr>
          <w:rFonts w:ascii="Times New Roman" w:hAnsi="Times New Roman"/>
          <w:sz w:val="28"/>
          <w:szCs w:val="28"/>
        </w:rPr>
        <w:t xml:space="preserve"> В.М. Война во Вьетнаме и феномен военной идеологии в литературе Англии и США. «Холодна </w:t>
      </w:r>
      <w:proofErr w:type="spellStart"/>
      <w:r>
        <w:rPr>
          <w:rFonts w:ascii="Times New Roman" w:hAnsi="Times New Roman"/>
          <w:sz w:val="28"/>
          <w:szCs w:val="28"/>
        </w:rPr>
        <w:t>війна</w:t>
      </w:r>
      <w:proofErr w:type="spellEnd"/>
      <w:r>
        <w:rPr>
          <w:rFonts w:ascii="Times New Roman" w:hAnsi="Times New Roman"/>
          <w:sz w:val="28"/>
          <w:szCs w:val="28"/>
        </w:rPr>
        <w:t xml:space="preserve">» 1946 — 1991 </w:t>
      </w:r>
      <w:proofErr w:type="spellStart"/>
      <w:r>
        <w:rPr>
          <w:rFonts w:ascii="Times New Roman" w:hAnsi="Times New Roman"/>
          <w:sz w:val="28"/>
          <w:szCs w:val="28"/>
        </w:rPr>
        <w:t>рр</w:t>
      </w:r>
      <w:proofErr w:type="spellEnd"/>
      <w:r>
        <w:rPr>
          <w:rFonts w:ascii="Times New Roman" w:hAnsi="Times New Roman"/>
          <w:sz w:val="28"/>
          <w:szCs w:val="28"/>
        </w:rPr>
        <w:t xml:space="preserve">.: причини, </w:t>
      </w:r>
      <w:proofErr w:type="spellStart"/>
      <w:r>
        <w:rPr>
          <w:rFonts w:ascii="Times New Roman" w:hAnsi="Times New Roman"/>
          <w:sz w:val="28"/>
          <w:szCs w:val="28"/>
        </w:rPr>
        <w:t>перебіг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наслідки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статті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матеріали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Всеукраїнської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науково-практичної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конференції</w:t>
      </w:r>
      <w:proofErr w:type="spellEnd"/>
      <w:r>
        <w:rPr>
          <w:rFonts w:ascii="Times New Roman" w:hAnsi="Times New Roman"/>
          <w:sz w:val="28"/>
          <w:szCs w:val="28"/>
        </w:rPr>
        <w:t xml:space="preserve"> (28 лютого 2011 р.) /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ід</w:t>
      </w:r>
      <w:proofErr w:type="spellEnd"/>
      <w:r>
        <w:rPr>
          <w:rFonts w:ascii="Times New Roman" w:hAnsi="Times New Roman"/>
          <w:sz w:val="28"/>
          <w:szCs w:val="28"/>
        </w:rPr>
        <w:t xml:space="preserve"> ред. М.С. Бурьяна. — </w:t>
      </w:r>
      <w:proofErr w:type="spellStart"/>
      <w:r>
        <w:rPr>
          <w:rFonts w:ascii="Times New Roman" w:hAnsi="Times New Roman"/>
          <w:sz w:val="28"/>
          <w:szCs w:val="28"/>
        </w:rPr>
        <w:t>Луганськ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gramStart"/>
      <w:r>
        <w:rPr>
          <w:rFonts w:ascii="Times New Roman" w:hAnsi="Times New Roman"/>
          <w:sz w:val="28"/>
          <w:szCs w:val="28"/>
        </w:rPr>
        <w:t>ТОВ</w:t>
      </w:r>
      <w:proofErr w:type="gramEnd"/>
      <w:r>
        <w:rPr>
          <w:rFonts w:ascii="Times New Roman" w:hAnsi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</w:rPr>
        <w:t>Віртуальна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реальність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», 2011. — </w:t>
      </w:r>
      <w:r>
        <w:rPr>
          <w:rFonts w:ascii="Times New Roman" w:hAnsi="Times New Roman"/>
          <w:sz w:val="28"/>
          <w:szCs w:val="28"/>
          <w:lang w:val="en-US"/>
        </w:rPr>
        <w:t>c. 8-13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Киссинджер Г. Дипломатия / Г. Киссинджер; [пер. с англ.]. – М.: Науч.- изд. центр ―</w:t>
      </w:r>
      <w:proofErr w:type="spellStart"/>
      <w:r>
        <w:rPr>
          <w:rFonts w:ascii="Times New Roman" w:hAnsi="Times New Roman"/>
          <w:sz w:val="28"/>
          <w:szCs w:val="28"/>
        </w:rPr>
        <w:t>Ладомир</w:t>
      </w:r>
      <w:proofErr w:type="spellEnd"/>
      <w:r>
        <w:rPr>
          <w:rFonts w:ascii="Times New Roman" w:hAnsi="Times New Roman"/>
          <w:sz w:val="28"/>
          <w:szCs w:val="28"/>
        </w:rPr>
        <w:t>, 1997. – 847 с.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Остроухов В.В., Петрик В.М., Присяжнюк М.М. </w:t>
      </w:r>
      <w:proofErr w:type="spellStart"/>
      <w:r>
        <w:rPr>
          <w:rFonts w:ascii="Times New Roman" w:hAnsi="Times New Roman"/>
          <w:sz w:val="28"/>
          <w:szCs w:val="28"/>
        </w:rPr>
        <w:t>Інформаційна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безпека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соц</w:t>
      </w:r>
      <w:proofErr w:type="gramEnd"/>
      <w:r>
        <w:rPr>
          <w:rFonts w:ascii="Times New Roman" w:hAnsi="Times New Roman"/>
          <w:sz w:val="28"/>
          <w:szCs w:val="28"/>
        </w:rPr>
        <w:t>іально-правові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аспекти</w:t>
      </w:r>
      <w:proofErr w:type="spellEnd"/>
      <w:r>
        <w:rPr>
          <w:rFonts w:ascii="Times New Roman" w:hAnsi="Times New Roman"/>
          <w:sz w:val="28"/>
          <w:szCs w:val="28"/>
        </w:rPr>
        <w:t xml:space="preserve">):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ідручник</w:t>
      </w:r>
      <w:proofErr w:type="spellEnd"/>
      <w:r>
        <w:rPr>
          <w:rFonts w:ascii="Times New Roman" w:hAnsi="Times New Roman"/>
          <w:sz w:val="28"/>
          <w:szCs w:val="28"/>
        </w:rPr>
        <w:t xml:space="preserve"> / За ред. Є.Д. </w:t>
      </w:r>
      <w:proofErr w:type="spellStart"/>
      <w:r>
        <w:rPr>
          <w:rFonts w:ascii="Times New Roman" w:hAnsi="Times New Roman"/>
          <w:sz w:val="28"/>
          <w:szCs w:val="28"/>
        </w:rPr>
        <w:t>Скулиша</w:t>
      </w:r>
      <w:proofErr w:type="spellEnd"/>
      <w:r>
        <w:rPr>
          <w:rFonts w:ascii="Times New Roman" w:hAnsi="Times New Roman"/>
          <w:sz w:val="28"/>
          <w:szCs w:val="28"/>
        </w:rPr>
        <w:t>. — К., 2010. — 776 с.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Павко А., Значення зовнішньополітичної «Доктрини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Ніксона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» для реалізації стратегічних завдань американської дипломатії. Вісник Львівського університет. Серія міжнародних відносин, 2016. Випуск 39. </w:t>
      </w:r>
      <w:r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 xml:space="preserve">c.26-45 // </w:t>
      </w:r>
      <w:hyperlink r:id="rId7" w:history="1">
        <w:r>
          <w:rPr>
            <w:rStyle w:val="a5"/>
            <w:rFonts w:ascii="Times New Roman" w:hAnsi="Times New Roman"/>
            <w:sz w:val="28"/>
            <w:szCs w:val="28"/>
            <w:lang w:val="uk-UA"/>
          </w:rPr>
          <w:t>http://publications.lnu.edu.ua/bulletins/index.php/intrel/article/viewFile/6346/6352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Солженицын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А.И. Мир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насилие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Горизонт, 1989. — №8. — </w:t>
      </w:r>
      <w:r>
        <w:rPr>
          <w:rFonts w:ascii="Times New Roman" w:hAnsi="Times New Roman"/>
          <w:sz w:val="28"/>
          <w:szCs w:val="28"/>
        </w:rPr>
        <w:t>c</w:t>
      </w:r>
      <w:r>
        <w:rPr>
          <w:rFonts w:ascii="Times New Roman" w:hAnsi="Times New Roman"/>
          <w:sz w:val="28"/>
          <w:szCs w:val="28"/>
          <w:lang w:val="uk-UA"/>
        </w:rPr>
        <w:t xml:space="preserve">. 21-26. // </w:t>
      </w:r>
      <w:hyperlink r:id="rId8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https</w:t>
        </w:r>
        <w:r>
          <w:rPr>
            <w:rStyle w:val="a5"/>
            <w:rFonts w:ascii="Times New Roman" w:hAnsi="Times New Roman"/>
            <w:sz w:val="28"/>
            <w:szCs w:val="28"/>
            <w:lang w:val="uk-UA"/>
          </w:rPr>
          <w:t>://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docviewer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.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yandex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.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fr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/</w:t>
        </w:r>
        <w:r>
          <w:rPr>
            <w:rStyle w:val="a5"/>
            <w:rFonts w:ascii="Times New Roman" w:hAnsi="Times New Roman"/>
            <w:sz w:val="28"/>
            <w:szCs w:val="28"/>
            <w:lang w:val="en-US"/>
          </w:rPr>
          <w:t>view</w:t>
        </w:r>
        <w:r>
          <w:rPr>
            <w:rStyle w:val="a5"/>
            <w:rFonts w:ascii="Times New Roman" w:hAnsi="Times New Roman"/>
            <w:sz w:val="28"/>
            <w:szCs w:val="28"/>
            <w:lang w:val="uk-UA"/>
          </w:rPr>
          <w:t>/0/?*=%2</w:t>
        </w:r>
        <w:r>
          <w:rPr>
            <w:rStyle w:val="a5"/>
            <w:rFonts w:ascii="Times New Roman" w:hAnsi="Times New Roman"/>
            <w:sz w:val="28"/>
            <w:szCs w:val="28"/>
            <w:lang w:val="en-US"/>
          </w:rPr>
          <w:t>F</w:t>
        </w:r>
        <w:r>
          <w:rPr>
            <w:rStyle w:val="a5"/>
            <w:rFonts w:ascii="Times New Roman" w:hAnsi="Times New Roman"/>
            <w:sz w:val="28"/>
            <w:szCs w:val="28"/>
            <w:lang w:val="uk-UA"/>
          </w:rPr>
          <w:t>99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Yw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9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NGIgH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8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FsxAoUOc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9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xjqacR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7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InVybCI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6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InlhLWRpc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2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stcHVibGljOi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8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vd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09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xdmtRelNrVzU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3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UGlDRVNhRWNyTE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4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wQWJtYjlGK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0</w:t>
        </w:r>
        <w:r>
          <w:rPr>
            <w:rStyle w:val="a5"/>
            <w:rFonts w:ascii="Times New Roman" w:hAnsi="Times New Roman"/>
            <w:sz w:val="28"/>
            <w:szCs w:val="28"/>
            <w:lang w:val="en-US"/>
          </w:rPr>
          <w:t>w</w:t>
        </w:r>
        <w:r>
          <w:rPr>
            <w:rStyle w:val="a5"/>
            <w:rFonts w:ascii="Times New Roman" w:hAnsi="Times New Roman"/>
            <w:sz w:val="28"/>
            <w:szCs w:val="28"/>
            <w:lang w:val="uk-UA"/>
          </w:rPr>
          <w:t>0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ZzJLU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2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UvdXZZND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06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LzEucGRmIiwidGl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0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bGUiOiIxLnBkZiIsInVpZCI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6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IjAiLCJub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2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lmcmFtZSI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6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ZmFsc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2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UsInRzIjoxNTI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3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OTUzMjg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0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ODcxfQ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%3</w:t>
        </w:r>
        <w:r>
          <w:rPr>
            <w:rStyle w:val="a5"/>
            <w:rFonts w:ascii="Times New Roman" w:hAnsi="Times New Roman"/>
            <w:sz w:val="28"/>
            <w:szCs w:val="28"/>
            <w:lang w:val="en-US"/>
          </w:rPr>
          <w:t>D</w:t>
        </w:r>
        <w:r>
          <w:rPr>
            <w:rStyle w:val="a5"/>
            <w:rFonts w:ascii="Times New Roman" w:hAnsi="Times New Roman"/>
            <w:sz w:val="28"/>
            <w:szCs w:val="28"/>
            <w:lang w:val="uk-UA"/>
          </w:rPr>
          <w:t>%3</w:t>
        </w:r>
        <w:r>
          <w:rPr>
            <w:rStyle w:val="a5"/>
            <w:rFonts w:ascii="Times New Roman" w:hAnsi="Times New Roman"/>
            <w:sz w:val="28"/>
            <w:szCs w:val="28"/>
            <w:lang w:val="en-US"/>
          </w:rPr>
          <w:t>D</w:t>
        </w:r>
      </w:hyperlink>
      <w:r w:rsidRPr="000B55C7">
        <w:rPr>
          <w:rFonts w:ascii="Times New Roman" w:hAnsi="Times New Roman"/>
          <w:sz w:val="28"/>
          <w:szCs w:val="28"/>
        </w:rPr>
        <w:t xml:space="preserve">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Цветов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Вьетнам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–США: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зигзаги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истории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Цветов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Азия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Африка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сегодня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2001. – № 10. – </w:t>
      </w:r>
      <w:r>
        <w:rPr>
          <w:rFonts w:ascii="Times New Roman" w:hAnsi="Times New Roman"/>
          <w:sz w:val="28"/>
          <w:szCs w:val="28"/>
        </w:rPr>
        <w:t>c</w:t>
      </w:r>
      <w:r>
        <w:rPr>
          <w:rFonts w:ascii="Times New Roman" w:hAnsi="Times New Roman"/>
          <w:sz w:val="28"/>
          <w:szCs w:val="28"/>
          <w:lang w:val="uk-UA"/>
        </w:rPr>
        <w:t>. 45-47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hyperlink r:id="rId9" w:history="1">
        <w:r>
          <w:rPr>
            <w:rStyle w:val="a5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Akhilesh Pillalamarri</w:t>
        </w:r>
      </w:hyperlink>
      <w:r>
        <w:rPr>
          <w:rFonts w:ascii="Times New Roman" w:hAnsi="Times New Roman"/>
          <w:sz w:val="28"/>
          <w:szCs w:val="28"/>
          <w:lang w:val="en-US"/>
        </w:rPr>
        <w:t xml:space="preserve"> Kissinger Is Right: 'Asia' Is a Western Construct. </w:t>
      </w:r>
      <w:r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 xml:space="preserve">The Diplomat 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September 23, 2014 // </w:t>
      </w:r>
      <w:hyperlink r:id="rId10" w:history="1">
        <w:r>
          <w:rPr>
            <w:rStyle w:val="a5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https://thediplomat.com/2014/09/kissinger-is-right-asia-is-a-western-construct/</w:t>
        </w:r>
      </w:hyperlink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Association of Southeast Asian Nations //  </w:t>
      </w:r>
      <w:hyperlink r:id="rId11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http://asean.org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Billington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Michael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 xml:space="preserve">,  </w:t>
      </w:r>
      <w:r>
        <w:rPr>
          <w:rFonts w:ascii="Times New Roman" w:hAnsi="Times New Roman"/>
          <w:sz w:val="28"/>
          <w:szCs w:val="28"/>
          <w:lang w:val="en-US"/>
        </w:rPr>
        <w:t>Cambodia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genocide: Kissinger and Brzezinski in the dock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 xml:space="preserve"> EIR Volume 26, Number 51,</w:t>
      </w:r>
      <w:r>
        <w:rPr>
          <w:rFonts w:ascii="Times New Roman" w:hAnsi="Times New Roman"/>
          <w:sz w:val="28"/>
          <w:szCs w:val="28"/>
          <w:lang w:val="uk-UA"/>
        </w:rPr>
        <w:t xml:space="preserve"> 1999</w:t>
      </w:r>
      <w:r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en-US"/>
        </w:rPr>
        <w:t xml:space="preserve">pp. </w:t>
      </w:r>
      <w:r>
        <w:rPr>
          <w:rFonts w:ascii="Times New Roman" w:hAnsi="Times New Roman"/>
          <w:sz w:val="28"/>
          <w:szCs w:val="28"/>
          <w:lang w:val="uk-UA"/>
        </w:rPr>
        <w:t>50-57 р</w:t>
      </w:r>
      <w:r>
        <w:rPr>
          <w:rFonts w:ascii="Times New Roman" w:hAnsi="Times New Roman"/>
          <w:sz w:val="28"/>
          <w:szCs w:val="28"/>
          <w:lang w:val="en-US"/>
        </w:rPr>
        <w:t xml:space="preserve"> // </w:t>
      </w:r>
      <w:hyperlink r:id="rId12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http://www.larouchepub.com/eiw/public/1999/eirv26n51-19991224/eirv26n51-19991224_050-cambodia_genocide_kissinger_and.pdf</w:t>
        </w:r>
      </w:hyperlink>
      <w:r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Bostdorff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Denise M. “The Evolution of a Diplomatic Surprise: Richard M. Nixon’s Rhetoric on China, 1952-July 15, 1971.” Rhetoric &amp; Public Affairs 2002. – pp. 31-56.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Bruce Vaughn and Wayne W. Morrison, “China-Southeast Asia Relations: Trends, Issues, and Implications for the United States,” CRS Report for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Congress  April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4, 2006. –  40 p. //  </w:t>
      </w:r>
      <w:hyperlink r:id="rId13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https://fas.org/sgp/crs/row/RL32688.pdf</w:t>
        </w:r>
      </w:hyperlink>
      <w:r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Chheang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Vannarith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“The Future of ASEAN and the Role of the United States”  October 19, 2016  // </w:t>
      </w:r>
      <w:hyperlink r:id="rId14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https://asiafoundation.org/2016/10/19/future-asean-role-united-states/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Christoffersen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G., ‘The role of East Asia in Sino-American relations’, Asian Survey 42, 2001. –pp. 369–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396 .</w:t>
      </w:r>
      <w:proofErr w:type="gramEnd"/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Cover Story—Pentagon Papers: The Secret War,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AllPolitics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online article, June 28, 1971// </w:t>
      </w:r>
      <w:hyperlink r:id="rId15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http://www.cnn.com/ALLPOLITICS/1996/analysis/back.time/9606/28/index.shtml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David C., 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Between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a hegemon and a hard place: the war on terror and Southeast Asia-US relations, The Pacific. Review, 17(2) June 2004. – pp. 223-248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Diane K.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Mauzy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and Brian L</w:t>
      </w:r>
      <w:r>
        <w:rPr>
          <w:rFonts w:ascii="Times New Roman" w:hAnsi="Times New Roman"/>
          <w:sz w:val="28"/>
          <w:szCs w:val="28"/>
          <w:lang w:val="uk-UA"/>
        </w:rPr>
        <w:t>.,</w:t>
      </w:r>
      <w:r>
        <w:rPr>
          <w:rFonts w:ascii="Times New Roman" w:hAnsi="Times New Roman"/>
          <w:sz w:val="28"/>
          <w:szCs w:val="28"/>
          <w:lang w:val="en-US"/>
        </w:rPr>
        <w:t xml:space="preserve"> U.S. Policy in Southeast Asia: Limited Re-engagement after Years of Benign Neglect, Asian Survey, Vol. 47 No. 4, July / August 2007. –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рр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 xml:space="preserve">622-641 //  </w:t>
      </w:r>
      <w:hyperlink r:id="rId16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https://sites.hks.harvard.edu/fs/pnorris/Acrobat/Burma_Mauzy_Job.pdf</w:t>
        </w:r>
      </w:hyperlink>
      <w:r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lastRenderedPageBreak/>
        <w:t xml:space="preserve">Effects of the war in Vietnam // </w:t>
      </w:r>
      <w:hyperlink r:id="rId17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http://www.justrememberthepast.com/effects-of-the-war-in-vietnam.html</w:t>
        </w:r>
      </w:hyperlink>
      <w:r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Style w:val="a5"/>
          <w:rFonts w:ascii="Times New Roman" w:hAnsi="Times New Roman"/>
          <w:sz w:val="28"/>
          <w:szCs w:val="28"/>
          <w:lang w:val="en-US"/>
        </w:rPr>
        <w:t>Gerald R. Ford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a5"/>
          <w:rFonts w:ascii="Times New Roman" w:hAnsi="Times New Roman"/>
          <w:sz w:val="28"/>
          <w:szCs w:val="28"/>
          <w:lang w:val="en-US"/>
        </w:rPr>
        <w:t>Presidential Library &amp; Museum</w:t>
      </w:r>
      <w:r>
        <w:rPr>
          <w:rFonts w:ascii="Times New Roman" w:hAnsi="Times New Roman"/>
          <w:sz w:val="28"/>
          <w:szCs w:val="28"/>
          <w:lang w:val="en-US"/>
        </w:rPr>
        <w:t xml:space="preserve"> // </w:t>
      </w:r>
      <w:hyperlink r:id="rId18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www.fordlibrarymuseum.gov</w:t>
        </w:r>
      </w:hyperlink>
      <w:r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Gerald R. Ford: "Proclamation 4313—Announcing a Program for the Return of Vietnam Era Draft Evaders and Military Deserters," The American Presidency Project. September 16, 1974 // </w:t>
      </w:r>
      <w:hyperlink r:id="rId19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http://www.presidency.ucsb.edu/ws/?pid=4714</w:t>
        </w:r>
      </w:hyperlink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Goh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Е.</w:t>
      </w:r>
      <w:r>
        <w:rPr>
          <w:rFonts w:ascii="Times New Roman" w:hAnsi="Times New Roman"/>
          <w:sz w:val="28"/>
          <w:szCs w:val="28"/>
          <w:lang w:val="en-US"/>
        </w:rPr>
        <w:t>: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ASEAN Regional Forum in US East Asian strategy The Pacific Review, Vol. 17 No. 1 March 2004. – pp. 47–69 // </w:t>
      </w:r>
      <w:hyperlink r:id="rId20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http://www.risingpowersinitiative.org/wp-content/uploads/goh2.pdf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Gustave H. Shubert, “Summary Briefing on Vietnam Alternatives,” Santa Monica, Calif.: RAND Corporation, February 1998 (originally published in November 1968).  – 40 p. // </w:t>
      </w:r>
      <w:hyperlink r:id="rId21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http://www.rand.org/pubs/drafts/DRU1819/</w:t>
        </w:r>
      </w:hyperlink>
      <w:r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Ian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McGibbon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New Zealand's Vietnam War: A Historyof Combat, Commitment and Controversy. Exisle Publishing, 2010 - 704 p. // </w:t>
      </w:r>
      <w:hyperlink r:id="rId22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https://www.amazon.com/New-Zealands-Vietnam-War-Controversy/dp/0908988966</w:t>
        </w:r>
      </w:hyperlink>
      <w:r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 w:rsidRPr="000B55C7">
        <w:rPr>
          <w:rFonts w:ascii="Times New Roman" w:hAnsi="Times New Roman"/>
          <w:sz w:val="28"/>
          <w:szCs w:val="28"/>
          <w:lang w:val="de-DE"/>
        </w:rPr>
        <w:t xml:space="preserve">Jerry Mark </w:t>
      </w:r>
      <w:proofErr w:type="spellStart"/>
      <w:r w:rsidRPr="000B55C7">
        <w:rPr>
          <w:rFonts w:ascii="Times New Roman" w:hAnsi="Times New Roman"/>
          <w:sz w:val="28"/>
          <w:szCs w:val="28"/>
          <w:lang w:val="de-DE"/>
        </w:rPr>
        <w:t>Silverman</w:t>
      </w:r>
      <w:proofErr w:type="spellEnd"/>
      <w:r w:rsidRPr="000B55C7">
        <w:rPr>
          <w:rFonts w:ascii="Times New Roman" w:hAnsi="Times New Roman"/>
          <w:sz w:val="28"/>
          <w:szCs w:val="28"/>
          <w:lang w:val="de-DE"/>
        </w:rPr>
        <w:t xml:space="preserve"> J. M . </w:t>
      </w:r>
      <w:r>
        <w:rPr>
          <w:rFonts w:ascii="Times New Roman" w:hAnsi="Times New Roman"/>
          <w:sz w:val="28"/>
          <w:szCs w:val="28"/>
          <w:lang w:val="en-US"/>
        </w:rPr>
        <w:t xml:space="preserve">The Domino Theory: Alternatives to a Self-Fulfilling Prophecy. University of California Press Vol. 15, No. 11, Nov., 1975. – pp. 915-939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John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Gershman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, “Is Southeast Asia the Second Front?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”,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Foreign Affairs 79, no. 4 , July/August 2002. –  pp. 60–74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John Pike, Vietnam War,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GlobalSecurity.org.,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April 2005. // </w:t>
      </w:r>
      <w:hyperlink r:id="rId23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https://www.globalsecurity.org/military/world/cambodia/forrel-vn.htm</w:t>
        </w:r>
      </w:hyperlink>
      <w:r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Joshua P. Rowan The U.S.-Japan Security Alliance, ASEAN, and the South China Sea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Dispute  Asian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Survey, Vol. 45 No. 3, May/June 2005. – pp.  414-436  // </w:t>
      </w:r>
      <w:hyperlink r:id="rId24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http://as.ucpress.edu/content/45/3/414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Langer P, and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Zasloff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J., Revolution in Laos: The North Vietnamese and the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Pathet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Lao, Santa Monica, Calif.: RAND Corporation, September 1969. – 256 p. // </w:t>
      </w:r>
      <w:hyperlink r:id="rId25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http://www.rand.org/pubs/research_memoranda/RM5935/</w:t>
        </w:r>
      </w:hyperlink>
      <w:r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lastRenderedPageBreak/>
        <w:t xml:space="preserve">Langer P, and.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Zasloff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J.,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The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North Vietnamese Military Adviser in Laos: A First Hand Account, Santa Monica, Calif.: RAND Corporation, June 1968. – 52 p. //  </w:t>
      </w:r>
      <w:hyperlink r:id="rId26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http://www.rand.org/pubs/research_memoranda/RM5688/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color w:val="0000FF" w:themeColor="hyperlink"/>
          <w:sz w:val="28"/>
          <w:szCs w:val="28"/>
          <w:u w:val="single"/>
          <w:lang w:val="en-US"/>
        </w:rPr>
      </w:pPr>
      <w:bookmarkStart w:id="1" w:name="Heading3"/>
      <w:r>
        <w:rPr>
          <w:rStyle w:val="a6"/>
          <w:sz w:val="28"/>
          <w:szCs w:val="28"/>
          <w:lang w:val="en-US"/>
        </w:rPr>
        <w:t xml:space="preserve">LBJ Presidential Library // </w:t>
      </w:r>
      <w:hyperlink r:id="rId27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http://www.lbjlibrary.org/</w:t>
        </w:r>
      </w:hyperlink>
      <w:r>
        <w:rPr>
          <w:rStyle w:val="a5"/>
          <w:rFonts w:ascii="Times New Roman" w:hAnsi="Times New Roman"/>
          <w:sz w:val="28"/>
          <w:szCs w:val="28"/>
          <w:lang w:val="en-US"/>
        </w:rPr>
        <w:t xml:space="preserve">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 Lyndon H.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LaRouche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, Jr.</w:t>
      </w:r>
      <w:bookmarkEnd w:id="1"/>
      <w:r>
        <w:rPr>
          <w:rFonts w:ascii="Times New Roman" w:hAnsi="Times New Roman"/>
          <w:sz w:val="28"/>
          <w:szCs w:val="28"/>
          <w:lang w:val="en-US"/>
        </w:rPr>
        <w:t xml:space="preserve">, </w:t>
      </w:r>
      <w:bookmarkStart w:id="2" w:name="Heading2"/>
      <w:r>
        <w:rPr>
          <w:rFonts w:ascii="Times New Roman" w:hAnsi="Times New Roman"/>
          <w:sz w:val="28"/>
          <w:szCs w:val="28"/>
          <w:lang w:val="en-US"/>
        </w:rPr>
        <w:t>Mad Brzezinski's chessboard</w:t>
      </w:r>
      <w:bookmarkEnd w:id="2"/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Style w:val="a7"/>
          <w:rFonts w:ascii="Times New Roman" w:hAnsi="Times New Roman"/>
          <w:bCs/>
          <w:sz w:val="28"/>
          <w:szCs w:val="28"/>
          <w:lang w:val="en-US"/>
        </w:rPr>
        <w:t> </w:t>
      </w:r>
      <w:r>
        <w:rPr>
          <w:rStyle w:val="a6"/>
          <w:rFonts w:ascii="Times New Roman" w:hAnsi="Times New Roman"/>
          <w:sz w:val="28"/>
          <w:szCs w:val="28"/>
          <w:lang w:val="en-US"/>
        </w:rPr>
        <w:t>Executive Intelligence Review,</w:t>
      </w:r>
      <w:r>
        <w:rPr>
          <w:rStyle w:val="a7"/>
          <w:rFonts w:ascii="Times New Roman" w:hAnsi="Times New Roman"/>
          <w:bCs/>
          <w:sz w:val="28"/>
          <w:szCs w:val="28"/>
          <w:lang w:val="en-US"/>
        </w:rPr>
        <w:t> </w:t>
      </w:r>
      <w:r>
        <w:rPr>
          <w:rStyle w:val="a7"/>
          <w:rFonts w:ascii="Times New Roman" w:hAnsi="Times New Roman"/>
          <w:sz w:val="28"/>
          <w:szCs w:val="28"/>
          <w:lang w:val="en-US"/>
        </w:rPr>
        <w:t>April 2, 1999</w:t>
      </w:r>
      <w:r>
        <w:rPr>
          <w:rStyle w:val="a7"/>
          <w:rFonts w:ascii="Times New Roman" w:hAnsi="Times New Roman"/>
          <w:bCs/>
          <w:sz w:val="28"/>
          <w:szCs w:val="28"/>
          <w:lang w:val="en-US"/>
        </w:rPr>
        <w:t xml:space="preserve"> // </w:t>
      </w:r>
      <w:hyperlink r:id="rId28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https://www.larouchepub.com/lar/1999/lar_mad_brzezinski_2614.html</w:t>
        </w:r>
      </w:hyperlink>
      <w:r>
        <w:rPr>
          <w:rStyle w:val="a7"/>
          <w:sz w:val="28"/>
          <w:szCs w:val="28"/>
          <w:lang w:val="en-US"/>
        </w:rPr>
        <w:t xml:space="preserve">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Kelly, J. ‘US policy in East Asia and the Pacific: challenges and priorities’, Testimony before the Subcommittee on East Asia and the Pacific, House Committee on International Relations, 12 June, 2001  // </w:t>
      </w:r>
      <w:hyperlink r:id="rId29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http://commdocs.house.gov/committees/intlrel/hfa73067.000/hfa73067_0f.htm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Kenton Clymer, The United States and Southeast Asia, Foreign Relations and Foreign Policy, Political History, Jan 2018 //</w:t>
      </w:r>
    </w:p>
    <w:p w:rsidR="000B55C7" w:rsidRDefault="000B55C7" w:rsidP="000B55C7">
      <w:pPr>
        <w:pStyle w:val="a4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hyperlink r:id="rId30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</w:t>
        </w:r>
        <w:r>
          <w:rPr>
            <w:rStyle w:val="a5"/>
            <w:rFonts w:ascii="Times New Roman" w:hAnsi="Times New Roman"/>
            <w:sz w:val="28"/>
            <w:szCs w:val="28"/>
            <w:lang w:val="uk-UA"/>
          </w:rPr>
          <w:t>://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americanhistory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.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oxfordre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.</w:t>
        </w:r>
        <w:r>
          <w:rPr>
            <w:rStyle w:val="a5"/>
            <w:rFonts w:ascii="Times New Roman" w:hAnsi="Times New Roman"/>
            <w:sz w:val="28"/>
            <w:szCs w:val="28"/>
            <w:lang w:val="en-US"/>
          </w:rPr>
          <w:t>com</w:t>
        </w:r>
        <w:r>
          <w:rPr>
            <w:rStyle w:val="a5"/>
            <w:rFonts w:ascii="Times New Roman" w:hAnsi="Times New Roman"/>
            <w:sz w:val="28"/>
            <w:szCs w:val="28"/>
            <w:lang w:val="uk-UA"/>
          </w:rPr>
          <w:t>/</w:t>
        </w:r>
        <w:r>
          <w:rPr>
            <w:rStyle w:val="a5"/>
            <w:rFonts w:ascii="Times New Roman" w:hAnsi="Times New Roman"/>
            <w:sz w:val="28"/>
            <w:szCs w:val="28"/>
            <w:lang w:val="en-US"/>
          </w:rPr>
          <w:t>view</w:t>
        </w:r>
        <w:r>
          <w:rPr>
            <w:rStyle w:val="a5"/>
            <w:rFonts w:ascii="Times New Roman" w:hAnsi="Times New Roman"/>
            <w:sz w:val="28"/>
            <w:szCs w:val="28"/>
            <w:lang w:val="uk-UA"/>
          </w:rPr>
          <w:t>/10.1093/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acrefore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/9780199329175.001.0001/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acrefore</w:t>
        </w:r>
        <w:proofErr w:type="spellEnd"/>
        <w:r>
          <w:rPr>
            <w:rStyle w:val="a5"/>
            <w:rFonts w:ascii="Times New Roman" w:hAnsi="Times New Roman"/>
            <w:sz w:val="28"/>
            <w:szCs w:val="28"/>
            <w:lang w:val="uk-UA"/>
          </w:rPr>
          <w:t>-9780199329175-</w:t>
        </w:r>
        <w:r>
          <w:rPr>
            <w:rStyle w:val="a5"/>
            <w:rFonts w:ascii="Times New Roman" w:hAnsi="Times New Roman"/>
            <w:sz w:val="28"/>
            <w:szCs w:val="28"/>
            <w:lang w:val="en-US"/>
          </w:rPr>
          <w:t>e</w:t>
        </w:r>
        <w:r>
          <w:rPr>
            <w:rStyle w:val="a5"/>
            <w:rFonts w:ascii="Times New Roman" w:hAnsi="Times New Roman"/>
            <w:sz w:val="28"/>
            <w:szCs w:val="28"/>
            <w:lang w:val="uk-UA"/>
          </w:rPr>
          <w:t>-537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Kubek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Anthony. “The ‘Opening’ of China: President Nixon’s 1972 Journey.” American Asian Review,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1992 .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–  pp. 1-22 //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Llewellyn et al J., “Laos during the Vietnam War”, Alpha History /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 xml:space="preserve">/  </w:t>
      </w:r>
      <w:proofErr w:type="gramEnd"/>
      <w:r>
        <w:fldChar w:fldCharType="begin"/>
      </w:r>
      <w:r w:rsidRPr="000B55C7">
        <w:rPr>
          <w:lang w:val="en-US"/>
        </w:rPr>
        <w:instrText xml:space="preserve"> HYPERLINK "http://alphahistory.com/vietnamwar/laos-during-vietnam-war/" </w:instrText>
      </w:r>
      <w:r>
        <w:fldChar w:fldCharType="separate"/>
      </w:r>
      <w:r>
        <w:rPr>
          <w:rStyle w:val="a5"/>
          <w:rFonts w:ascii="Times New Roman" w:hAnsi="Times New Roman"/>
          <w:sz w:val="28"/>
          <w:szCs w:val="28"/>
          <w:lang w:val="en-US"/>
        </w:rPr>
        <w:t>http://alphahistory.com/vietnamwar/laos-during-vietnam-war/</w:t>
      </w:r>
      <w:r>
        <w:fldChar w:fldCharType="end"/>
      </w:r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Llewellyn et al J., “The Domino theory”, Alpha History /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 xml:space="preserve">/  </w:t>
      </w:r>
      <w:proofErr w:type="gramEnd"/>
      <w:r>
        <w:fldChar w:fldCharType="begin"/>
      </w:r>
      <w:r w:rsidRPr="000B55C7">
        <w:rPr>
          <w:lang w:val="en-US"/>
        </w:rPr>
        <w:instrText xml:space="preserve"> HYPERLINK "http://alphahistory.com/coldwar/domino-theory/" </w:instrText>
      </w:r>
      <w:r>
        <w:fldChar w:fldCharType="separate"/>
      </w:r>
      <w:r>
        <w:rPr>
          <w:rStyle w:val="a5"/>
          <w:rFonts w:ascii="Times New Roman" w:hAnsi="Times New Roman"/>
          <w:sz w:val="28"/>
          <w:szCs w:val="28"/>
          <w:lang w:val="en-US"/>
        </w:rPr>
        <w:t>http://alphahistory.com/coldwar/domino-theory/</w:t>
      </w:r>
      <w:r>
        <w:fldChar w:fldCharType="end"/>
      </w:r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Lyndon B. Johnson </w:t>
      </w:r>
      <w:hyperlink r:id="rId31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https://www.history.com/topics/us-presidents/lyndon-b-johnson</w:t>
        </w:r>
      </w:hyperlink>
      <w:r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Martin D., US national interests in the Asia-Pacific Region, 1991. – 35 p. // </w:t>
      </w:r>
      <w:hyperlink r:id="rId32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http://www.dtic.mil/dtic/tr/fulltext/u2/a236963.pdf</w:t>
        </w:r>
      </w:hyperlink>
      <w:r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Marvin C.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Ott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The Imperative for an American Strategy for Southeast Asia, E-Notes in Foreign Policy Research Institute  September 10, 2013 // </w:t>
      </w:r>
      <w:hyperlink r:id="rId33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https://www.fpri.org/article/2013/09/the-imperative-for-an-american-strategy-for-southeast-asia/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Mediansky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F. A, Dianne Court,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The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Soviet Union in Southeast Asia. , Strategic and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Defence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Studies Centre, Research School of Pacific Studies, Australian </w:t>
      </w:r>
      <w:r>
        <w:rPr>
          <w:rFonts w:ascii="Times New Roman" w:hAnsi="Times New Roman"/>
          <w:sz w:val="28"/>
          <w:szCs w:val="28"/>
          <w:lang w:val="en-US"/>
        </w:rPr>
        <w:lastRenderedPageBreak/>
        <w:t xml:space="preserve">National University, 1984. –  77 p. </w:t>
      </w:r>
      <w:hyperlink r:id="rId34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</w:t>
        </w:r>
        <w:r>
          <w:rPr>
            <w:rStyle w:val="a5"/>
            <w:rFonts w:ascii="Times New Roman" w:hAnsi="Times New Roman"/>
            <w:sz w:val="28"/>
            <w:szCs w:val="28"/>
          </w:rPr>
          <w:t>://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bellschool</w:t>
        </w:r>
        <w:proofErr w:type="spellEnd"/>
        <w:r>
          <w:rPr>
            <w:rStyle w:val="a5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anu</w:t>
        </w:r>
        <w:proofErr w:type="spellEnd"/>
        <w:r>
          <w:rPr>
            <w:rStyle w:val="a5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edu</w:t>
        </w:r>
        <w:proofErr w:type="spellEnd"/>
        <w:r>
          <w:rPr>
            <w:rStyle w:val="a5"/>
            <w:rFonts w:ascii="Times New Roman" w:hAnsi="Times New Roman"/>
            <w:sz w:val="28"/>
            <w:szCs w:val="28"/>
          </w:rPr>
          <w:t>.</w:t>
        </w:r>
        <w:r>
          <w:rPr>
            <w:rStyle w:val="a5"/>
            <w:rFonts w:ascii="Times New Roman" w:hAnsi="Times New Roman"/>
            <w:sz w:val="28"/>
            <w:szCs w:val="28"/>
            <w:lang w:val="en-US"/>
          </w:rPr>
          <w:t>au</w:t>
        </w:r>
        <w:r>
          <w:rPr>
            <w:rStyle w:val="a5"/>
            <w:rFonts w:ascii="Times New Roman" w:hAnsi="Times New Roman"/>
            <w:sz w:val="28"/>
            <w:szCs w:val="28"/>
          </w:rPr>
          <w:t>/</w:t>
        </w:r>
        <w:r>
          <w:rPr>
            <w:rStyle w:val="a5"/>
            <w:rFonts w:ascii="Times New Roman" w:hAnsi="Times New Roman"/>
            <w:sz w:val="28"/>
            <w:szCs w:val="28"/>
            <w:lang w:val="en-US"/>
          </w:rPr>
          <w:t>sites</w:t>
        </w:r>
        <w:r>
          <w:rPr>
            <w:rStyle w:val="a5"/>
            <w:rFonts w:ascii="Times New Roman" w:hAnsi="Times New Roman"/>
            <w:sz w:val="28"/>
            <w:szCs w:val="28"/>
          </w:rPr>
          <w:t>/</w:t>
        </w:r>
        <w:r>
          <w:rPr>
            <w:rStyle w:val="a5"/>
            <w:rFonts w:ascii="Times New Roman" w:hAnsi="Times New Roman"/>
            <w:sz w:val="28"/>
            <w:szCs w:val="28"/>
            <w:lang w:val="en-US"/>
          </w:rPr>
          <w:t>default</w:t>
        </w:r>
        <w:r>
          <w:rPr>
            <w:rStyle w:val="a5"/>
            <w:rFonts w:ascii="Times New Roman" w:hAnsi="Times New Roman"/>
            <w:sz w:val="28"/>
            <w:szCs w:val="28"/>
          </w:rPr>
          <w:t>/</w:t>
        </w:r>
        <w:r>
          <w:rPr>
            <w:rStyle w:val="a5"/>
            <w:rFonts w:ascii="Times New Roman" w:hAnsi="Times New Roman"/>
            <w:sz w:val="28"/>
            <w:szCs w:val="28"/>
            <w:lang w:val="en-US"/>
          </w:rPr>
          <w:t>files</w:t>
        </w:r>
        <w:r>
          <w:rPr>
            <w:rStyle w:val="a5"/>
            <w:rFonts w:ascii="Times New Roman" w:hAnsi="Times New Roman"/>
            <w:sz w:val="28"/>
            <w:szCs w:val="28"/>
          </w:rPr>
          <w:t>/</w:t>
        </w:r>
        <w:r>
          <w:rPr>
            <w:rStyle w:val="a5"/>
            <w:rFonts w:ascii="Times New Roman" w:hAnsi="Times New Roman"/>
            <w:sz w:val="28"/>
            <w:szCs w:val="28"/>
            <w:lang w:val="en-US"/>
          </w:rPr>
          <w:t>publications</w:t>
        </w:r>
        <w:r>
          <w:rPr>
            <w:rStyle w:val="a5"/>
            <w:rFonts w:ascii="Times New Roman" w:hAnsi="Times New Roman"/>
            <w:sz w:val="28"/>
            <w:szCs w:val="28"/>
          </w:rPr>
          <w:t>/</w:t>
        </w:r>
        <w:r>
          <w:rPr>
            <w:rStyle w:val="a5"/>
            <w:rFonts w:ascii="Times New Roman" w:hAnsi="Times New Roman"/>
            <w:sz w:val="28"/>
            <w:szCs w:val="28"/>
            <w:lang w:val="en-US"/>
          </w:rPr>
          <w:t>attachments</w:t>
        </w:r>
        <w:r>
          <w:rPr>
            <w:rStyle w:val="a5"/>
            <w:rFonts w:ascii="Times New Roman" w:hAnsi="Times New Roman"/>
            <w:sz w:val="28"/>
            <w:szCs w:val="28"/>
          </w:rPr>
          <w:t>/2016-03/</w:t>
        </w:r>
        <w:proofErr w:type="spellStart"/>
        <w:r>
          <w:rPr>
            <w:rStyle w:val="a5"/>
            <w:rFonts w:ascii="Times New Roman" w:hAnsi="Times New Roman"/>
            <w:sz w:val="28"/>
            <w:szCs w:val="28"/>
            <w:lang w:val="en-US"/>
          </w:rPr>
          <w:t>sdsc</w:t>
        </w:r>
        <w:proofErr w:type="spellEnd"/>
        <w:r>
          <w:rPr>
            <w:rStyle w:val="a5"/>
            <w:rFonts w:ascii="Times New Roman" w:hAnsi="Times New Roman"/>
            <w:sz w:val="28"/>
            <w:szCs w:val="28"/>
          </w:rPr>
          <w:t>-</w:t>
        </w:r>
        <w:r>
          <w:rPr>
            <w:rStyle w:val="a5"/>
            <w:rFonts w:ascii="Times New Roman" w:hAnsi="Times New Roman"/>
            <w:sz w:val="28"/>
            <w:szCs w:val="28"/>
            <w:lang w:val="en-US"/>
          </w:rPr>
          <w:t>court</w:t>
        </w:r>
        <w:r>
          <w:rPr>
            <w:rStyle w:val="a5"/>
            <w:rFonts w:ascii="Times New Roman" w:hAnsi="Times New Roman"/>
            <w:sz w:val="28"/>
            <w:szCs w:val="28"/>
          </w:rPr>
          <w:t>.</w:t>
        </w:r>
        <w:r>
          <w:rPr>
            <w:rStyle w:val="a5"/>
            <w:rFonts w:ascii="Times New Roman" w:hAnsi="Times New Roman"/>
            <w:sz w:val="28"/>
            <w:szCs w:val="28"/>
            <w:lang w:val="en-US"/>
          </w:rPr>
          <w:t>pdf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 </w:t>
      </w:r>
      <w:hyperlink r:id="rId35" w:history="1">
        <w:r>
          <w:rPr>
            <w:rStyle w:val="a5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Mai Elliott</w:t>
        </w:r>
      </w:hyperlink>
      <w:r>
        <w:rPr>
          <w:rStyle w:val="author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, </w:t>
      </w:r>
      <w:r>
        <w:rPr>
          <w:rStyle w:val="a-size-extra-large"/>
          <w:rFonts w:ascii="Times New Roman" w:hAnsi="Times New Roman"/>
          <w:sz w:val="28"/>
          <w:szCs w:val="28"/>
          <w:lang w:val="en-US"/>
        </w:rPr>
        <w:t xml:space="preserve">RAND in Southeast Asia: A History of the Vietnam War Era.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RAND Corporation; 1st edition, 2010) </w:t>
      </w:r>
      <w:r>
        <w:rPr>
          <w:rFonts w:ascii="Times New Roman" w:hAnsi="Times New Roman"/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694 p. // </w:t>
      </w:r>
      <w:hyperlink r:id="rId36" w:history="1">
        <w:r>
          <w:rPr>
            <w:rStyle w:val="a5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https://www.rand.org/content/dam/rand/pubs/corporate_pubs/2010/RAND_CP564.pdf</w:t>
        </w:r>
      </w:hyperlink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       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Mehraj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Uddin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Gojree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The U.S. Interests and Policies towards South Asia: From Cold War Era to Strategic Rebalancing Research Journal of Language, Literature and Humanities Vol. 2(4), April 2015. – pp. 5-12 // </w:t>
      </w:r>
      <w:hyperlink r:id="rId37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http://www.isca.in/LANGUAGE/Archive/v2/i4/2.ISCA-RJLLH-2015-017.pdf</w:t>
        </w:r>
      </w:hyperlink>
      <w:r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Michael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Armacost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“America’s Role in Asia,” Asia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Foundation ,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February 2000. 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Nixon arrives in China for talks // </w:t>
      </w:r>
      <w:hyperlink r:id="rId38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https://www.history.com/this-day-in-history/nixon-arrives-in-china-for-talks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Palmer Ronald D. “U.S. Policy toward Southeast Asia,” American Diplomacy, 2001 //  </w:t>
      </w:r>
      <w:hyperlink r:id="rId39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http://www.unc.edu/depts/diplomat/archives_roll/2001_10-12/palmer_seasia/palmer_seasia.html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Peter A. and Michael G. Plummer, ASEAN Centrality and the ASEAS-US Economy Relationship, Policy Studies 69, Honolulu: East-West Center, November 22, 2013. – 60 p. // </w:t>
      </w:r>
      <w:hyperlink r:id="rId40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https://www.aeaweb.org/conference/2014/retrieve.php?pdfid=817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Peter Baker Nixon Tried to Spoil Johnson’s Vietnam Peace Talks in ’68, Notes Show” New York Times, Jan 2, 2017 // </w:t>
      </w:r>
      <w:hyperlink r:id="rId41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https://www.nytimes.com/2017/01/02/us/politics/nixon-tried-to-spoil-johnsons-vietnam-peace-talks-in-68-notes-show.html?_r=0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Plummer, Michael G. &amp; Click, Reid W., The ASEAN Economic Community and the European experience, Towards Monetary and Financial Integration in East Asia 2006. – pp. 2-4  // </w:t>
      </w:r>
      <w:hyperlink r:id="rId42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https://www.econstor.eu/bitstream/10419/48216/1/663998514.pdf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lastRenderedPageBreak/>
        <w:t>Kubek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with China 1972, Office of the Historian, Milestones in the History of U.S. Foreign Relations // </w:t>
      </w:r>
      <w:hyperlink r:id="rId43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https://history.state.gov/milestones/1969-1976/rapprochement-china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Richard Nixon: "Address to the Nation on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Vietnam.,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>" May 14, 1969. Online by Gerhard Peters and John T. Woolley, 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The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American Presidency Project. </w:t>
      </w:r>
      <w:hyperlink r:id="rId44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http://www.presidency.ucsb.edu/ws/?pid=2047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Scott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Thompson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Michael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Billington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Major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Omissions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Hitchens</w:t>
      </w:r>
      <w:r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Indictment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Henry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Kissinger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EIR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Volume</w:t>
      </w:r>
      <w:r>
        <w:rPr>
          <w:rFonts w:ascii="Times New Roman" w:hAnsi="Times New Roman"/>
          <w:sz w:val="28"/>
          <w:szCs w:val="28"/>
          <w:lang w:val="uk-UA"/>
        </w:rPr>
        <w:t xml:space="preserve"> 28, </w:t>
      </w:r>
      <w:r>
        <w:rPr>
          <w:rFonts w:ascii="Times New Roman" w:hAnsi="Times New Roman"/>
          <w:sz w:val="28"/>
          <w:szCs w:val="28"/>
          <w:lang w:val="en-US"/>
        </w:rPr>
        <w:t>Number</w:t>
      </w:r>
      <w:r>
        <w:rPr>
          <w:rFonts w:ascii="Times New Roman" w:hAnsi="Times New Roman"/>
          <w:sz w:val="28"/>
          <w:szCs w:val="28"/>
          <w:lang w:val="uk-UA"/>
        </w:rPr>
        <w:t xml:space="preserve"> 11, </w:t>
      </w:r>
      <w:r>
        <w:rPr>
          <w:rFonts w:ascii="Times New Roman" w:hAnsi="Times New Roman"/>
          <w:sz w:val="28"/>
          <w:szCs w:val="28"/>
          <w:lang w:val="en-US"/>
        </w:rPr>
        <w:t>March</w:t>
      </w:r>
      <w:r>
        <w:rPr>
          <w:rFonts w:ascii="Times New Roman" w:hAnsi="Times New Roman"/>
          <w:sz w:val="28"/>
          <w:szCs w:val="28"/>
          <w:lang w:val="uk-UA"/>
        </w:rPr>
        <w:t xml:space="preserve"> 16, 2001</w:t>
      </w:r>
      <w:r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en-US"/>
        </w:rPr>
        <w:t xml:space="preserve">pp. </w:t>
      </w:r>
      <w:r>
        <w:rPr>
          <w:rFonts w:ascii="Times New Roman" w:hAnsi="Times New Roman"/>
          <w:sz w:val="28"/>
          <w:szCs w:val="28"/>
          <w:lang w:val="uk-UA"/>
        </w:rPr>
        <w:t>75-78</w:t>
      </w:r>
      <w:r>
        <w:rPr>
          <w:rFonts w:ascii="Times New Roman" w:hAnsi="Times New Roman"/>
          <w:sz w:val="28"/>
          <w:szCs w:val="28"/>
          <w:lang w:val="en-US"/>
        </w:rPr>
        <w:t xml:space="preserve"> // http://www.larouchepub.com/eiw/public/2001/eirv28n11-20010316/eirv28n11-20010316_075-the_major_omissions_in_hitchenss.pdf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Sidharto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R.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Suryodipuro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Implications of Sino-American strategic competition on Southeast Asia's post-Cold War regional order, Naval Postgraduate School Monterey, California, 2003 – 121 p. // </w:t>
      </w:r>
      <w:hyperlink r:id="rId45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https://calhoun.nps.edu/bitstream/handle/10945/6136/03Dec_Suryodipuro.pdf?sequence=1&amp;isAllowed=y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Sheldon W. Simon, "U.S. Interests in Southeast Asia: The Future Military Presence", Asian Survey, Vol. 31, no. 7 July, 1991. – pp. 662-675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Sobia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Hanif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US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Rebalncing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rowards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Asia Pacific: Southeast Asia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respond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.  Institute for Strategic Studies,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Research&amp;Analysis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(ISSRA), National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Defence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University. Papers 2012 – pp. 169-194 // </w:t>
      </w:r>
      <w:hyperlink r:id="rId46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http://www.ndu.edu.pk/issra/issra_pub/articles/issra-paper/ISSRA_Papers_Vol4_IssueI_2012/08-US-Rebalancing-Sobia-Hanif.pdf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Russo A., A Statistical Analysis of the U.S. Crop Spraying Program in South Vietnam, Santa Monica, Calif.: RAND Corporation , October 1967. – 53 p. : </w:t>
      </w:r>
      <w:hyperlink r:id="rId47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http://www.rand.org/pubs/research_memoranda/RM5450-1/</w:t>
        </w:r>
      </w:hyperlink>
      <w:r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Todd A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Gunerman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U.S. Naval Presence in Southeast Asia: Is It Necessary? Naval Postgraduate School Monterey, California, 1993. – 83 p. // </w:t>
      </w:r>
      <w:hyperlink r:id="rId48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http://www.dtic.mil/dtic/tr/fulltext/u2/a273188.pdf</w:t>
        </w:r>
      </w:hyperlink>
      <w:r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The Domino Theory - The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eisenhower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administration  </w:t>
      </w:r>
      <w:hyperlink r:id="rId49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http://www.americanforeignrelations.com/A-D/The-Domino-Theory-The-eisenhower-administration.html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lastRenderedPageBreak/>
        <w:t xml:space="preserve">"The Domino Theory, Containment and the Truman Doctrine." NBC News,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NBCUniversal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Media, 7 May 2008 // https://static.nbclearn.com/files/nbcarchives/site/pdf/32447.pdf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color w:val="0000FF" w:themeColor="hyperlink"/>
          <w:sz w:val="28"/>
          <w:szCs w:val="28"/>
          <w:u w:val="single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The Nixon Library and Museum // </w:t>
      </w:r>
      <w:hyperlink r:id="rId50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www.nixonlibrary.gov</w:t>
        </w:r>
      </w:hyperlink>
      <w:r>
        <w:rPr>
          <w:rStyle w:val="a5"/>
          <w:rFonts w:ascii="Times New Roman" w:hAnsi="Times New Roman"/>
          <w:sz w:val="28"/>
          <w:szCs w:val="28"/>
          <w:lang w:val="en-US"/>
        </w:rPr>
        <w:t xml:space="preserve">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The opening of China January 18, 2017 //  </w:t>
      </w:r>
      <w:hyperlink r:id="rId51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https://www.nixonfoundation.org/exhibit/the-opening-of-china/</w:t>
        </w:r>
      </w:hyperlink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The Vietnam War (1945–1975). Retrieved May 6, 2018 // </w:t>
      </w:r>
      <w:hyperlink r:id="rId52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http://www.sparknotes.com/history/american/vietnamwar/</w:t>
        </w:r>
      </w:hyperlink>
      <w:r>
        <w:rPr>
          <w:rFonts w:ascii="Times New Roman" w:hAnsi="Times New Roman"/>
          <w:sz w:val="28"/>
          <w:szCs w:val="28"/>
          <w:lang w:val="en-US"/>
        </w:rPr>
        <w:t xml:space="preserve"> 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The White House  // </w:t>
      </w:r>
      <w:hyperlink r:id="rId53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www.whitehouse.gov</w:t>
        </w:r>
      </w:hyperlink>
      <w:r>
        <w:rPr>
          <w:rStyle w:val="a5"/>
          <w:rFonts w:ascii="Times New Roman" w:hAnsi="Times New Roman"/>
          <w:sz w:val="28"/>
          <w:szCs w:val="28"/>
          <w:lang w:val="en-US"/>
        </w:rPr>
        <w:t xml:space="preserve">  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Thomas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Lum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“Cambodia: Background and U.S Relations”, CRS Report for Congress, July 18, 2007. – 19 p. // </w:t>
      </w:r>
      <w:hyperlink r:id="rId54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http://www.fas.org/sgp/crs/row/RL32986.pdf</w:t>
        </w:r>
      </w:hyperlink>
      <w:r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Thomas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Lum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“Laos: Background and US Relations”, CRS Report for Congress, February 5, 2007,  - 6 p. // </w:t>
      </w:r>
      <w:hyperlink r:id="rId55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http://www.fas.org/sgp/crs/row/RS20931.pdf</w:t>
        </w:r>
      </w:hyperlink>
      <w:r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0B55C7" w:rsidRDefault="000B55C7" w:rsidP="000B55C7">
      <w:pPr>
        <w:pStyle w:val="a4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Wen-Qing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Ngoei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, The Domino Logic of the Darkest Moment The Fall of Singapore, the Atlantic Echo Chamber, and ‘Chinese Penetration’ in U.S. Cold War Policy toward Southeast Asia, Journal of American-East Asian Relations, Volume 21, Issue 3, 2014.  – pp. 215 - 245 </w:t>
      </w:r>
    </w:p>
    <w:p w:rsidR="000B55C7" w:rsidRPr="000B55C7" w:rsidRDefault="000B55C7" w:rsidP="000B55C7">
      <w:pPr>
        <w:rPr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Zasloff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Joseph J.,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The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Role of North Vietnam in the Southern Insurgency, Santa Monica, Calif.: RAND Corporation, RM-4140-PR, July 1964. – 114 p. // </w:t>
      </w:r>
      <w:hyperlink r:id="rId56" w:history="1">
        <w:r>
          <w:rPr>
            <w:rStyle w:val="a5"/>
            <w:rFonts w:ascii="Times New Roman" w:hAnsi="Times New Roman"/>
            <w:sz w:val="28"/>
            <w:szCs w:val="28"/>
            <w:lang w:val="en-US"/>
          </w:rPr>
          <w:t>http://www.rand.org/pubs/research_memoranda/RM4140/</w:t>
        </w:r>
      </w:hyperlink>
    </w:p>
    <w:sectPr w:rsidR="000B55C7" w:rsidRPr="000B55C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955C05"/>
    <w:multiLevelType w:val="hybridMultilevel"/>
    <w:tmpl w:val="562C6C22"/>
    <w:lvl w:ilvl="0" w:tplc="DFAA3416">
      <w:start w:val="1"/>
      <w:numFmt w:val="decimal"/>
      <w:lvlText w:val="%1."/>
      <w:lvlJc w:val="left"/>
      <w:pPr>
        <w:ind w:left="927" w:hanging="360"/>
      </w:pPr>
      <w:rPr>
        <w:color w:val="auto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57F21CA7"/>
    <w:multiLevelType w:val="hybridMultilevel"/>
    <w:tmpl w:val="80CEDB0E"/>
    <w:lvl w:ilvl="0" w:tplc="F9A249A4">
      <w:numFmt w:val="bullet"/>
      <w:lvlText w:val="-"/>
      <w:lvlJc w:val="left"/>
      <w:pPr>
        <w:ind w:left="927" w:hanging="360"/>
      </w:pPr>
      <w:rPr>
        <w:rFonts w:ascii="Times New Roman" w:eastAsia="MS Mincho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2FBD"/>
    <w:rsid w:val="000B55C7"/>
    <w:rsid w:val="004034F0"/>
    <w:rsid w:val="00922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55C7"/>
    <w:rPr>
      <w:rFonts w:ascii="Calibri" w:eastAsia="MS Mincho" w:hAnsi="Calibri" w:cs="Times New Roman"/>
      <w:lang w:val="ru-RU"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B55C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a4">
    <w:name w:val="No Spacing"/>
    <w:uiPriority w:val="1"/>
    <w:qFormat/>
    <w:rsid w:val="000B55C7"/>
    <w:pPr>
      <w:spacing w:after="0" w:line="240" w:lineRule="auto"/>
    </w:pPr>
    <w:rPr>
      <w:rFonts w:ascii="Calibri" w:eastAsia="MS Mincho" w:hAnsi="Calibri" w:cs="Times New Roman"/>
      <w:lang w:val="ru-RU" w:eastAsia="ja-JP"/>
    </w:rPr>
  </w:style>
  <w:style w:type="character" w:customStyle="1" w:styleId="apple-tab-span">
    <w:name w:val="apple-tab-span"/>
    <w:basedOn w:val="a0"/>
    <w:rsid w:val="000B55C7"/>
  </w:style>
  <w:style w:type="character" w:styleId="a5">
    <w:name w:val="Hyperlink"/>
    <w:basedOn w:val="a0"/>
    <w:uiPriority w:val="99"/>
    <w:semiHidden/>
    <w:unhideWhenUsed/>
    <w:rsid w:val="000B55C7"/>
    <w:rPr>
      <w:color w:val="0000FF" w:themeColor="hyperlink"/>
      <w:u w:val="single"/>
    </w:rPr>
  </w:style>
  <w:style w:type="character" w:customStyle="1" w:styleId="author">
    <w:name w:val="author"/>
    <w:basedOn w:val="a0"/>
    <w:rsid w:val="000B55C7"/>
  </w:style>
  <w:style w:type="character" w:customStyle="1" w:styleId="a-size-extra-large">
    <w:name w:val="a-size-extra-large"/>
    <w:basedOn w:val="a0"/>
    <w:rsid w:val="000B55C7"/>
  </w:style>
  <w:style w:type="character" w:styleId="a6">
    <w:name w:val="Strong"/>
    <w:basedOn w:val="a0"/>
    <w:uiPriority w:val="22"/>
    <w:qFormat/>
    <w:rsid w:val="000B55C7"/>
    <w:rPr>
      <w:b/>
      <w:bCs/>
    </w:rPr>
  </w:style>
  <w:style w:type="character" w:styleId="a7">
    <w:name w:val="Emphasis"/>
    <w:basedOn w:val="a0"/>
    <w:uiPriority w:val="20"/>
    <w:qFormat/>
    <w:rsid w:val="000B55C7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55C7"/>
    <w:rPr>
      <w:rFonts w:ascii="Calibri" w:eastAsia="MS Mincho" w:hAnsi="Calibri" w:cs="Times New Roman"/>
      <w:lang w:val="ru-RU"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B55C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a4">
    <w:name w:val="No Spacing"/>
    <w:uiPriority w:val="1"/>
    <w:qFormat/>
    <w:rsid w:val="000B55C7"/>
    <w:pPr>
      <w:spacing w:after="0" w:line="240" w:lineRule="auto"/>
    </w:pPr>
    <w:rPr>
      <w:rFonts w:ascii="Calibri" w:eastAsia="MS Mincho" w:hAnsi="Calibri" w:cs="Times New Roman"/>
      <w:lang w:val="ru-RU" w:eastAsia="ja-JP"/>
    </w:rPr>
  </w:style>
  <w:style w:type="character" w:customStyle="1" w:styleId="apple-tab-span">
    <w:name w:val="apple-tab-span"/>
    <w:basedOn w:val="a0"/>
    <w:rsid w:val="000B55C7"/>
  </w:style>
  <w:style w:type="character" w:styleId="a5">
    <w:name w:val="Hyperlink"/>
    <w:basedOn w:val="a0"/>
    <w:uiPriority w:val="99"/>
    <w:semiHidden/>
    <w:unhideWhenUsed/>
    <w:rsid w:val="000B55C7"/>
    <w:rPr>
      <w:color w:val="0000FF" w:themeColor="hyperlink"/>
      <w:u w:val="single"/>
    </w:rPr>
  </w:style>
  <w:style w:type="character" w:customStyle="1" w:styleId="author">
    <w:name w:val="author"/>
    <w:basedOn w:val="a0"/>
    <w:rsid w:val="000B55C7"/>
  </w:style>
  <w:style w:type="character" w:customStyle="1" w:styleId="a-size-extra-large">
    <w:name w:val="a-size-extra-large"/>
    <w:basedOn w:val="a0"/>
    <w:rsid w:val="000B55C7"/>
  </w:style>
  <w:style w:type="character" w:styleId="a6">
    <w:name w:val="Strong"/>
    <w:basedOn w:val="a0"/>
    <w:uiPriority w:val="22"/>
    <w:qFormat/>
    <w:rsid w:val="000B55C7"/>
    <w:rPr>
      <w:b/>
      <w:bCs/>
    </w:rPr>
  </w:style>
  <w:style w:type="character" w:styleId="a7">
    <w:name w:val="Emphasis"/>
    <w:basedOn w:val="a0"/>
    <w:uiPriority w:val="20"/>
    <w:qFormat/>
    <w:rsid w:val="000B55C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184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0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fas.org/sgp/crs/row/RL32688.pdf" TargetMode="External"/><Relationship Id="rId18" Type="http://schemas.openxmlformats.org/officeDocument/2006/relationships/hyperlink" Target="http://www.fordlibrarymuseum.gov" TargetMode="External"/><Relationship Id="rId26" Type="http://schemas.openxmlformats.org/officeDocument/2006/relationships/hyperlink" Target="http://www.rand.org/pubs/research_memoranda/RM5688/" TargetMode="External"/><Relationship Id="rId39" Type="http://schemas.openxmlformats.org/officeDocument/2006/relationships/hyperlink" Target="http://www.unc.edu/depts/diplomat/archives_roll/2001_10-12/palmer_seasia/palmer_seasia.html" TargetMode="External"/><Relationship Id="rId21" Type="http://schemas.openxmlformats.org/officeDocument/2006/relationships/hyperlink" Target="http://www.rand.org/pubs/drafts/DRU1819/" TargetMode="External"/><Relationship Id="rId34" Type="http://schemas.openxmlformats.org/officeDocument/2006/relationships/hyperlink" Target="http://bellschool.anu.edu.au/sites/default/files/publications/attachments/2016-03/sdsc-court.pdf" TargetMode="External"/><Relationship Id="rId42" Type="http://schemas.openxmlformats.org/officeDocument/2006/relationships/hyperlink" Target="https://www.econstor.eu/bitstream/10419/48216/1/663998514.pdf" TargetMode="External"/><Relationship Id="rId47" Type="http://schemas.openxmlformats.org/officeDocument/2006/relationships/hyperlink" Target="http://www.rand.org/pubs/research_memoranda/RM5450-1/" TargetMode="External"/><Relationship Id="rId50" Type="http://schemas.openxmlformats.org/officeDocument/2006/relationships/hyperlink" Target="http://www.nixonlibrary.gov" TargetMode="External"/><Relationship Id="rId55" Type="http://schemas.openxmlformats.org/officeDocument/2006/relationships/hyperlink" Target="http://www.fas.org/sgp/crs/row/RS20931.pdf" TargetMode="External"/><Relationship Id="rId7" Type="http://schemas.openxmlformats.org/officeDocument/2006/relationships/hyperlink" Target="http://publications.lnu.edu.ua/bulletins/index.php/intrel/article/viewFile/6346/6352" TargetMode="External"/><Relationship Id="rId12" Type="http://schemas.openxmlformats.org/officeDocument/2006/relationships/hyperlink" Target="http://www.larouchepub.com/eiw/public/1999/eirv26n51-19991224/eirv26n51-19991224_050-cambodia_genocide_kissinger_and.pdf" TargetMode="External"/><Relationship Id="rId17" Type="http://schemas.openxmlformats.org/officeDocument/2006/relationships/hyperlink" Target="http://www.justrememberthepast.com/effects-of-the-war-in-vietnam.html" TargetMode="External"/><Relationship Id="rId25" Type="http://schemas.openxmlformats.org/officeDocument/2006/relationships/hyperlink" Target="http://www.rand.org/pubs/research_memoranda/RM5935/" TargetMode="External"/><Relationship Id="rId33" Type="http://schemas.openxmlformats.org/officeDocument/2006/relationships/hyperlink" Target="https://www.fpri.org/article/2013/09/the-imperative-for-an-american-strategy-for-southeast-asia/" TargetMode="External"/><Relationship Id="rId38" Type="http://schemas.openxmlformats.org/officeDocument/2006/relationships/hyperlink" Target="https://www.history.com/this-day-in-history/nixon-arrives-in-china-for-talks" TargetMode="External"/><Relationship Id="rId46" Type="http://schemas.openxmlformats.org/officeDocument/2006/relationships/hyperlink" Target="http://www.ndu.edu.pk/issra/issra_pub/articles/issra-paper/ISSRA_Papers_Vol4_IssueI_2012/08-US-Rebalancing-Sobia-Hanif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sites.hks.harvard.edu/fs/pnorris/Acrobat/Burma_Mauzy_Job.pdf" TargetMode="External"/><Relationship Id="rId20" Type="http://schemas.openxmlformats.org/officeDocument/2006/relationships/hyperlink" Target="http://www.risingpowersinitiative.org/wp-content/uploads/goh2.pdf" TargetMode="External"/><Relationship Id="rId29" Type="http://schemas.openxmlformats.org/officeDocument/2006/relationships/hyperlink" Target="http://commdocs.house.gov/committees/intlrel/hfa73067.000/hfa73067_0f.htm" TargetMode="External"/><Relationship Id="rId41" Type="http://schemas.openxmlformats.org/officeDocument/2006/relationships/hyperlink" Target="https://www.nytimes.com/2017/01/02/us/politics/nixon-tried-to-spoil-johnsons-vietnam-peace-talks-in-68-notes-show.html?_r=0" TargetMode="External"/><Relationship Id="rId54" Type="http://schemas.openxmlformats.org/officeDocument/2006/relationships/hyperlink" Target="http://www.fas.org/sgp/crs/row/RL32986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istznu.org/dc/file.php?host_id=1&amp;path=/page/issues/48/58.pdf" TargetMode="External"/><Relationship Id="rId11" Type="http://schemas.openxmlformats.org/officeDocument/2006/relationships/hyperlink" Target="http://asean.org" TargetMode="External"/><Relationship Id="rId24" Type="http://schemas.openxmlformats.org/officeDocument/2006/relationships/hyperlink" Target="http://as.ucpress.edu/content/45/3/414" TargetMode="External"/><Relationship Id="rId32" Type="http://schemas.openxmlformats.org/officeDocument/2006/relationships/hyperlink" Target="http://www.dtic.mil/dtic/tr/fulltext/u2/a236963.pdf" TargetMode="External"/><Relationship Id="rId37" Type="http://schemas.openxmlformats.org/officeDocument/2006/relationships/hyperlink" Target="http://www.isca.in/LANGUAGE/Archive/v2/i4/2.ISCA-RJLLH-2015-017.pdf" TargetMode="External"/><Relationship Id="rId40" Type="http://schemas.openxmlformats.org/officeDocument/2006/relationships/hyperlink" Target="https://www.aeaweb.org/conference/2014/retrieve.php?pdfid=817" TargetMode="External"/><Relationship Id="rId45" Type="http://schemas.openxmlformats.org/officeDocument/2006/relationships/hyperlink" Target="https://calhoun.nps.edu/bitstream/handle/10945/6136/03Dec_Suryodipuro.pdf?sequence=1&amp;isAllowed=y" TargetMode="External"/><Relationship Id="rId53" Type="http://schemas.openxmlformats.org/officeDocument/2006/relationships/hyperlink" Target="http://www.whitehouse.gov" TargetMode="External"/><Relationship Id="rId58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www.cnn.com/ALLPOLITICS/1996/analysis/back.time/9606/28/index.shtml" TargetMode="External"/><Relationship Id="rId23" Type="http://schemas.openxmlformats.org/officeDocument/2006/relationships/hyperlink" Target="https://www.globalsecurity.org/military/world/cambodia/forrel-vn.htm" TargetMode="External"/><Relationship Id="rId28" Type="http://schemas.openxmlformats.org/officeDocument/2006/relationships/hyperlink" Target="https://www.larouchepub.com/lar/1999/lar_mad_brzezinski_2614.html" TargetMode="External"/><Relationship Id="rId36" Type="http://schemas.openxmlformats.org/officeDocument/2006/relationships/hyperlink" Target="https://www.rand.org/content/dam/rand/pubs/corporate_pubs/2010/RAND_CP564.pdf" TargetMode="External"/><Relationship Id="rId49" Type="http://schemas.openxmlformats.org/officeDocument/2006/relationships/hyperlink" Target="http://www.americanforeignrelations.com/A-D/The-Domino-Theory-The-eisenhower-administration.html" TargetMode="External"/><Relationship Id="rId57" Type="http://schemas.openxmlformats.org/officeDocument/2006/relationships/fontTable" Target="fontTable.xml"/><Relationship Id="rId10" Type="http://schemas.openxmlformats.org/officeDocument/2006/relationships/hyperlink" Target="https://thediplomat.com/2014/09/kissinger-is-right-asia-is-a-western-construct/" TargetMode="External"/><Relationship Id="rId19" Type="http://schemas.openxmlformats.org/officeDocument/2006/relationships/hyperlink" Target="http://www.presidency.ucsb.edu/ws/?pid=4714" TargetMode="External"/><Relationship Id="rId31" Type="http://schemas.openxmlformats.org/officeDocument/2006/relationships/hyperlink" Target="https://www.history.com/topics/us-presidents/lyndon-b-johnson" TargetMode="External"/><Relationship Id="rId44" Type="http://schemas.openxmlformats.org/officeDocument/2006/relationships/hyperlink" Target="http://www.presidency.ucsb.edu/ws/?pid=2047" TargetMode="External"/><Relationship Id="rId52" Type="http://schemas.openxmlformats.org/officeDocument/2006/relationships/hyperlink" Target="http://www.sparknotes.com/history/american/vietnamwar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hediplomat.com/authors/akhilesh-pillalamarri/" TargetMode="External"/><Relationship Id="rId14" Type="http://schemas.openxmlformats.org/officeDocument/2006/relationships/hyperlink" Target="https://asiafoundation.org/2016/10/19/future-asean-role-united-states/" TargetMode="External"/><Relationship Id="rId22" Type="http://schemas.openxmlformats.org/officeDocument/2006/relationships/hyperlink" Target="https://www.amazon.com/New-Zealands-Vietnam-War-Controversy/dp/0908988966" TargetMode="External"/><Relationship Id="rId27" Type="http://schemas.openxmlformats.org/officeDocument/2006/relationships/hyperlink" Target="http://www.lbjlibrary.org/" TargetMode="External"/><Relationship Id="rId30" Type="http://schemas.openxmlformats.org/officeDocument/2006/relationships/hyperlink" Target="http://americanhistory.oxfordre.com/view/10.1093/acrefore/9780199329175.001.0001/acrefore-9780199329175-e-537" TargetMode="External"/><Relationship Id="rId35" Type="http://schemas.openxmlformats.org/officeDocument/2006/relationships/hyperlink" Target="https://www.amazon.com/s/ref=dp_byline_sr_book_1?ie=UTF8&amp;text=Mai+Elliott&amp;search-alias=books&amp;field-author=Mai+Elliott&amp;sort=relevancerank" TargetMode="External"/><Relationship Id="rId43" Type="http://schemas.openxmlformats.org/officeDocument/2006/relationships/hyperlink" Target="https://history.state.gov/milestones/1969-1976/rapprochement-china" TargetMode="External"/><Relationship Id="rId48" Type="http://schemas.openxmlformats.org/officeDocument/2006/relationships/hyperlink" Target="http://www.dtic.mil/dtic/tr/fulltext/u2/a273188.pdf" TargetMode="External"/><Relationship Id="rId56" Type="http://schemas.openxmlformats.org/officeDocument/2006/relationships/hyperlink" Target="http://www.rand.org/pubs/research_memoranda/RM4140/" TargetMode="External"/><Relationship Id="rId8" Type="http://schemas.openxmlformats.org/officeDocument/2006/relationships/hyperlink" Target="https://docviewer.yandex.fr/view/0/?*=%2F99Yw9NGIgH8FsxAoUOc9xjqacR7InVybCI6InlhLWRpc2stcHVibGljOi8vd09xdmtRelNrVzU3UGlDRVNhRWNyTE4wQWJtYjlGK0w0ZzJLU2UvdXZZND06LzEucGRmIiwidGl0bGUiOiIxLnBkZiIsInVpZCI6IjAiLCJub2lmcmFtZSI6ZmFsc2UsInRzIjoxNTI3OTUzMjg0ODcxfQ%3D%3D" TargetMode="External"/><Relationship Id="rId51" Type="http://schemas.openxmlformats.org/officeDocument/2006/relationships/hyperlink" Target="https://www.nixonfoundation.org/exhibit/the-opening-of-china/" TargetMode="External"/><Relationship Id="rId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18014</Words>
  <Characters>10268</Characters>
  <Application>Microsoft Office Word</Application>
  <DocSecurity>0</DocSecurity>
  <Lines>85</Lines>
  <Paragraphs>56</Paragraphs>
  <ScaleCrop>false</ScaleCrop>
  <Company/>
  <LinksUpToDate>false</LinksUpToDate>
  <CharactersWithSpaces>28226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2019-06-04T10:43:00Z</dcterms:created>
  <dcterms:modified xsi:type="dcterms:W3CDTF">2019-06-04T10:46:00Z</dcterms:modified>
</cp:coreProperties>
</file>